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8BF145" w14:textId="77777777" w:rsidR="00A21EF3" w:rsidRPr="007B050E" w:rsidRDefault="00A21EF3" w:rsidP="007B050E">
      <w:pPr>
        <w:spacing w:line="360" w:lineRule="auto"/>
        <w:jc w:val="both"/>
      </w:pPr>
    </w:p>
    <w:p w14:paraId="6F9CAC34" w14:textId="77777777" w:rsidR="007B050E" w:rsidRPr="007B050E" w:rsidRDefault="007D6E34" w:rsidP="007B050E">
      <w:pPr>
        <w:spacing w:line="360" w:lineRule="auto"/>
        <w:ind w:left="360"/>
        <w:contextualSpacing/>
        <w:jc w:val="center"/>
        <w:rPr>
          <w:b/>
          <w:bCs/>
          <w:sz w:val="28"/>
          <w:szCs w:val="28"/>
        </w:rPr>
      </w:pPr>
      <w:r w:rsidRPr="007B050E">
        <w:rPr>
          <w:b/>
          <w:sz w:val="28"/>
          <w:szCs w:val="28"/>
        </w:rPr>
        <w:t>Identity and Approaches to Applied Business Research</w:t>
      </w:r>
    </w:p>
    <w:p w14:paraId="7778F9D8" w14:textId="77777777" w:rsidR="00D62555" w:rsidRPr="007B050E" w:rsidRDefault="00D62555" w:rsidP="007B050E">
      <w:pPr>
        <w:spacing w:line="360" w:lineRule="auto"/>
        <w:jc w:val="both"/>
      </w:pPr>
    </w:p>
    <w:p w14:paraId="2E5AD4CB" w14:textId="68873CD3" w:rsidR="008311B0" w:rsidRPr="007B050E" w:rsidRDefault="007D6E34" w:rsidP="00E16859">
      <w:pPr>
        <w:spacing w:before="100" w:beforeAutospacing="1" w:after="100" w:afterAutospacing="1" w:line="360" w:lineRule="auto"/>
        <w:jc w:val="center"/>
      </w:pPr>
      <w:r w:rsidRPr="007B050E">
        <w:t>Online education and academic procrastination: Correlation and impact factors</w:t>
      </w:r>
    </w:p>
    <w:p w14:paraId="46C72B70" w14:textId="77777777" w:rsidR="007B050E" w:rsidRPr="007B050E" w:rsidRDefault="007B050E" w:rsidP="007B050E">
      <w:pPr>
        <w:spacing w:line="360" w:lineRule="auto"/>
        <w:contextualSpacing/>
        <w:jc w:val="both"/>
        <w:rPr>
          <w:b/>
          <w:bCs/>
          <w:lang w:eastAsia="en-GB"/>
        </w:rPr>
      </w:pPr>
    </w:p>
    <w:p w14:paraId="7715B865" w14:textId="7612454B" w:rsidR="00D62555" w:rsidRPr="007B050E" w:rsidRDefault="007D6E34" w:rsidP="007B050E">
      <w:pPr>
        <w:spacing w:line="360" w:lineRule="auto"/>
        <w:contextualSpacing/>
        <w:jc w:val="both"/>
        <w:rPr>
          <w:b/>
          <w:bCs/>
        </w:rPr>
      </w:pPr>
      <w:r w:rsidRPr="00E16859">
        <w:rPr>
          <w:rFonts w:ascii="Arial" w:hAnsi="Arial" w:cs="Arial"/>
          <w:b/>
          <w:bCs/>
          <w:lang w:eastAsia="en-GB"/>
        </w:rPr>
        <w:t>PART</w:t>
      </w:r>
      <w:r w:rsidR="00496514" w:rsidRPr="00E16859">
        <w:rPr>
          <w:rFonts w:ascii="Arial" w:hAnsi="Arial" w:cs="Arial"/>
          <w:b/>
          <w:bCs/>
          <w:lang w:eastAsia="en-GB"/>
        </w:rPr>
        <w:t xml:space="preserve"> </w:t>
      </w:r>
      <w:r w:rsidRPr="00E16859">
        <w:rPr>
          <w:rFonts w:ascii="Arial" w:hAnsi="Arial" w:cs="Arial"/>
          <w:b/>
          <w:bCs/>
          <w:lang w:eastAsia="en-GB"/>
        </w:rPr>
        <w:t>1</w:t>
      </w:r>
      <w:r w:rsidR="000E2C62" w:rsidRPr="00E16859">
        <w:rPr>
          <w:rFonts w:ascii="Arial" w:hAnsi="Arial" w:cs="Arial"/>
          <w:b/>
          <w:bCs/>
        </w:rPr>
        <w:t xml:space="preserve"> </w:t>
      </w:r>
      <w:r w:rsidR="000E2C62">
        <w:rPr>
          <w:b/>
          <w:bCs/>
        </w:rPr>
        <w:t>I</w:t>
      </w:r>
      <w:r w:rsidR="000E2C62" w:rsidRPr="009F58C9">
        <w:rPr>
          <w:rFonts w:ascii="Arial" w:hAnsi="Arial" w:cs="Arial"/>
          <w:b/>
          <w:bCs/>
          <w:lang w:eastAsia="en-GB"/>
        </w:rPr>
        <w:t>nvestigate ideas for a viable research proposal</w:t>
      </w:r>
    </w:p>
    <w:p w14:paraId="0DE56026" w14:textId="77777777" w:rsidR="007B050E" w:rsidRPr="007B050E" w:rsidRDefault="007B050E" w:rsidP="007B050E">
      <w:pPr>
        <w:spacing w:line="360" w:lineRule="auto"/>
        <w:jc w:val="both"/>
      </w:pPr>
    </w:p>
    <w:p w14:paraId="3361A26D" w14:textId="1203767E" w:rsidR="00252781" w:rsidRDefault="007D6E34" w:rsidP="007B050E">
      <w:pPr>
        <w:spacing w:line="360" w:lineRule="auto"/>
        <w:jc w:val="both"/>
      </w:pPr>
      <w:r w:rsidRPr="007B050E">
        <w:t>I am a Chinese man who has just finis</w:t>
      </w:r>
      <w:r w:rsidR="00A21166" w:rsidRPr="007B050E">
        <w:t xml:space="preserve">hed my postgraduate study in </w:t>
      </w:r>
      <w:r w:rsidRPr="007B050E">
        <w:t>the UK.</w:t>
      </w:r>
      <w:r w:rsidR="00A21166" w:rsidRPr="007B050E">
        <w:t xml:space="preserve"> </w:t>
      </w:r>
      <w:r w:rsidR="00BD337C" w:rsidRPr="007B050E">
        <w:t xml:space="preserve">Thirty-eight years ago, </w:t>
      </w:r>
      <w:r w:rsidR="00A21166" w:rsidRPr="007B050E">
        <w:t>I was born in a traditio</w:t>
      </w:r>
      <w:r w:rsidR="00590E99" w:rsidRPr="007B050E">
        <w:t>nal Chinese family. My father was</w:t>
      </w:r>
      <w:r w:rsidR="00A21166" w:rsidRPr="007B050E">
        <w:t xml:space="preserve"> a success</w:t>
      </w:r>
      <w:r w:rsidR="00590E99" w:rsidRPr="007B050E">
        <w:t xml:space="preserve">ful </w:t>
      </w:r>
      <w:r w:rsidR="007B050E" w:rsidRPr="007B050E">
        <w:t>businessman,</w:t>
      </w:r>
      <w:r w:rsidR="00590E99" w:rsidRPr="007B050E">
        <w:t xml:space="preserve"> and my mother was</w:t>
      </w:r>
      <w:r w:rsidR="00A21166" w:rsidRPr="007B050E">
        <w:t xml:space="preserve"> a government official. Those ensured that my childhood was full of respect and love. I enjoyed reading, giving speeches and thinking independently. </w:t>
      </w:r>
      <w:r w:rsidRPr="007B050E">
        <w:t>In</w:t>
      </w:r>
      <w:r w:rsidR="00875E03" w:rsidRPr="007B050E">
        <w:t xml:space="preserve"> 2011, I left the Chinese Petroleum C</w:t>
      </w:r>
      <w:r w:rsidRPr="007B050E">
        <w:t>ompany, where I had worked for 5 years and started to engage in international education-related business.</w:t>
      </w:r>
      <w:r w:rsidR="000A7EB7" w:rsidRPr="007B050E">
        <w:t xml:space="preserve"> </w:t>
      </w:r>
      <w:r w:rsidR="00590E99" w:rsidRPr="007B050E">
        <w:t>Many family and friends consider practice untraditional and risky. This has something to do with people's habitual cognition of the government's stable work in Chinese society</w:t>
      </w:r>
      <w:r w:rsidR="009B240E">
        <w:t>.</w:t>
      </w:r>
      <w:r w:rsidR="007B050E">
        <w:t xml:space="preserve"> </w:t>
      </w:r>
      <w:r w:rsidR="007B050E" w:rsidRPr="007B050E">
        <w:t>(Fang, Li and Wang, 2021)</w:t>
      </w:r>
      <w:r w:rsidR="00590E99" w:rsidRPr="007B050E">
        <w:t xml:space="preserve"> </w:t>
      </w:r>
      <w:r w:rsidR="000A7EB7" w:rsidRPr="007B050E">
        <w:t>B</w:t>
      </w:r>
      <w:r w:rsidRPr="007B050E">
        <w:t>efore the age of 29</w:t>
      </w:r>
      <w:r w:rsidR="000A7EB7" w:rsidRPr="007B050E">
        <w:t>,</w:t>
      </w:r>
      <w:r w:rsidRPr="007B050E">
        <w:t xml:space="preserve"> I was a vested interest in the Communist Party and from a </w:t>
      </w:r>
      <w:r w:rsidR="007B050E" w:rsidRPr="007B050E">
        <w:t>middle-class</w:t>
      </w:r>
      <w:r w:rsidR="001F338E" w:rsidRPr="007B050E">
        <w:t xml:space="preserve"> family. My background gives</w:t>
      </w:r>
      <w:r w:rsidRPr="007B050E">
        <w:t xml:space="preserve"> me more accepting of traditional Chinese culture, such as drinking tea and believing in Buddhism. These helped me better understand and get in touch with the wealthy class of China - officials and businessmen</w:t>
      </w:r>
      <w:r w:rsidR="009B240E">
        <w:t>.</w:t>
      </w:r>
      <w:r w:rsidR="007B050E">
        <w:t xml:space="preserve"> </w:t>
      </w:r>
      <w:r w:rsidR="007B050E" w:rsidRPr="007B050E">
        <w:t>(Wang, 2018)</w:t>
      </w:r>
    </w:p>
    <w:p w14:paraId="3D5B8188" w14:textId="77777777" w:rsidR="007B050E" w:rsidRPr="007B050E" w:rsidRDefault="007B050E" w:rsidP="007B050E">
      <w:pPr>
        <w:spacing w:line="360" w:lineRule="auto"/>
        <w:jc w:val="both"/>
      </w:pPr>
    </w:p>
    <w:p w14:paraId="568AC5C4" w14:textId="5F526015" w:rsidR="00252781" w:rsidRPr="007B050E" w:rsidRDefault="007D6E34" w:rsidP="007B050E">
      <w:pPr>
        <w:spacing w:line="360" w:lineRule="auto"/>
        <w:jc w:val="both"/>
      </w:pPr>
      <w:r w:rsidRPr="007B050E">
        <w:t xml:space="preserve">It was also during this period that I found that Chinese educational institutions focused on the Chinese market but paid little attention to the students who study and </w:t>
      </w:r>
      <w:r w:rsidR="007B050E" w:rsidRPr="007B050E">
        <w:t>live-in</w:t>
      </w:r>
      <w:r w:rsidRPr="007B050E">
        <w:t xml:space="preserve"> oversea countries. It was also at this time that I found many Chinese students failed to graduate</w:t>
      </w:r>
      <w:r w:rsidR="002C4E7D" w:rsidRPr="007B050E">
        <w:t xml:space="preserve"> in different countries</w:t>
      </w:r>
      <w:r w:rsidRPr="007B050E">
        <w:t>.</w:t>
      </w:r>
      <w:r w:rsidR="00F37BA2" w:rsidRPr="007B050E">
        <w:t xml:space="preserve"> </w:t>
      </w:r>
      <w:r w:rsidRPr="007B050E">
        <w:t>In 2014, my partner and I started the operation of ACG (AACG)</w:t>
      </w:r>
      <w:r w:rsidR="002C4E7D" w:rsidRPr="007B050E">
        <w:t xml:space="preserve">, which help Art and Art Design students to go </w:t>
      </w:r>
      <w:r w:rsidR="008311B0" w:rsidRPr="007B050E">
        <w:t>abroad</w:t>
      </w:r>
      <w:r w:rsidRPr="007B050E">
        <w:t>. During this period, I began to pay attention to students' academic procrastination and found that art generation was the representative of serious procrastination.</w:t>
      </w:r>
      <w:r w:rsidR="0085029D" w:rsidRPr="007B050E">
        <w:t xml:space="preserve"> Due to my </w:t>
      </w:r>
      <w:r w:rsidR="0085029D" w:rsidRPr="007B050E">
        <w:lastRenderedPageBreak/>
        <w:t>family background and work experience, I pay more attention to the elite class of society, which has a high degree of overlap with those who study abroad.</w:t>
      </w:r>
      <w:r w:rsidR="0064103D" w:rsidRPr="007B050E">
        <w:t xml:space="preserve"> </w:t>
      </w:r>
      <w:r w:rsidRPr="007B050E">
        <w:t>The students reflected that the academic difficulties of students in the field of art education became more obvious after they went abroad, and almost all of them stayed up late to finish their assignments. More than 50 Chinese stud</w:t>
      </w:r>
      <w:r w:rsidR="008F52BC">
        <w:t>ents have been offered online and</w:t>
      </w:r>
      <w:r w:rsidRPr="007B050E">
        <w:t xml:space="preserve"> offline academic supports in the same year. I believe that </w:t>
      </w:r>
      <w:r w:rsidR="008F52BC">
        <w:t>blended training</w:t>
      </w:r>
      <w:r w:rsidRPr="007B050E">
        <w:t xml:space="preserve"> experience can help me acquire and </w:t>
      </w:r>
      <w:r w:rsidR="009B240E" w:rsidRPr="007B050E">
        <w:t>reorganize</w:t>
      </w:r>
      <w:r w:rsidRPr="007B050E">
        <w:t xml:space="preserve"> a large </w:t>
      </w:r>
      <w:r w:rsidR="007B050E" w:rsidRPr="007B050E">
        <w:t>amount</w:t>
      </w:r>
      <w:r w:rsidRPr="007B050E">
        <w:t xml:space="preserve"> of data to better complete the research.</w:t>
      </w:r>
      <w:r w:rsidR="00CB4689">
        <w:t xml:space="preserve"> </w:t>
      </w:r>
      <w:r w:rsidR="008F52BC">
        <w:t>(</w:t>
      </w:r>
      <w:r w:rsidR="00C7340C">
        <w:t xml:space="preserve">Kundu, 2021; </w:t>
      </w:r>
      <w:r w:rsidR="00C7340C" w:rsidRPr="00C7340C">
        <w:t>Sulisworo, 2018</w:t>
      </w:r>
      <w:r w:rsidR="00C7340C">
        <w:t xml:space="preserve"> and </w:t>
      </w:r>
      <w:r w:rsidR="00C7340C" w:rsidRPr="00C7340C">
        <w:t>Krishnapatria, 2020</w:t>
      </w:r>
      <w:r w:rsidR="008F52BC">
        <w:t>)</w:t>
      </w:r>
    </w:p>
    <w:p w14:paraId="0F9CE4EA" w14:textId="77777777" w:rsidR="00E16859" w:rsidRDefault="00E16859" w:rsidP="00E16859">
      <w:pPr>
        <w:spacing w:line="360" w:lineRule="auto"/>
        <w:jc w:val="both"/>
      </w:pPr>
    </w:p>
    <w:p w14:paraId="08B3E7C1" w14:textId="60E8226A" w:rsidR="00A21EF3" w:rsidRPr="00E16859" w:rsidRDefault="007D6E34" w:rsidP="00E16859">
      <w:pPr>
        <w:spacing w:line="360" w:lineRule="auto"/>
        <w:jc w:val="both"/>
      </w:pPr>
      <w:r w:rsidRPr="007B050E">
        <w:t xml:space="preserve">In 2018, I left ACG and </w:t>
      </w:r>
      <w:r w:rsidR="0064103D" w:rsidRPr="007B050E">
        <w:t xml:space="preserve">went to the UK </w:t>
      </w:r>
      <w:r w:rsidRPr="007B050E">
        <w:t>for my master's degree. The cultural differences between China and the UK, language problem</w:t>
      </w:r>
      <w:r w:rsidR="0064103D" w:rsidRPr="007B050E">
        <w:t>s and academic difficulties had</w:t>
      </w:r>
      <w:r w:rsidRPr="007B050E">
        <w:t xml:space="preserve"> given me great pressure.</w:t>
      </w:r>
      <w:r w:rsidR="00B16F19">
        <w:t xml:space="preserve"> (Delnoij, et al., 2020</w:t>
      </w:r>
      <w:r w:rsidR="0061055E">
        <w:t>;</w:t>
      </w:r>
      <w:r w:rsidR="00F37BA2" w:rsidRPr="007B050E">
        <w:t xml:space="preserve"> Abdul, et al.,2019</w:t>
      </w:r>
      <w:r w:rsidR="0061055E">
        <w:t xml:space="preserve"> and</w:t>
      </w:r>
      <w:r w:rsidR="0061055E" w:rsidRPr="0061055E">
        <w:t xml:space="preserve"> Sulisworo, 2018</w:t>
      </w:r>
      <w:r w:rsidR="0061055E" w:rsidRPr="00E16859">
        <w:t xml:space="preserve">) </w:t>
      </w:r>
      <w:r w:rsidRPr="007B050E">
        <w:t>I have gained a deep understanding of the overseas experiences of Chinese students and found that British universities and the government are v</w:t>
      </w:r>
      <w:r w:rsidR="00EE1EA3">
        <w:t xml:space="preserve">ery concerned about this issue. </w:t>
      </w:r>
      <w:r w:rsidRPr="007B050E">
        <w:t>British universities also want to help Chinese students to solve these difficulties, such as se</w:t>
      </w:r>
      <w:r w:rsidR="00BC04D9" w:rsidRPr="007B050E">
        <w:t>tting up academic support cent</w:t>
      </w:r>
      <w:r w:rsidR="009B240E">
        <w:t>er</w:t>
      </w:r>
      <w:r w:rsidRPr="007B050E">
        <w:t>s or off</w:t>
      </w:r>
      <w:r w:rsidR="0064103D" w:rsidRPr="007B050E">
        <w:t>ering online grammar checking</w:t>
      </w:r>
      <w:r w:rsidRPr="007B050E">
        <w:t>. However</w:t>
      </w:r>
      <w:r w:rsidR="00B16F19">
        <w:t xml:space="preserve">, </w:t>
      </w:r>
      <w:r w:rsidR="0064103D" w:rsidRPr="007B050E">
        <w:t>these problems remain unsolved</w:t>
      </w:r>
      <w:r w:rsidRPr="007B050E">
        <w:t xml:space="preserve">. </w:t>
      </w:r>
      <w:r w:rsidR="00B16F19">
        <w:t>(Jiang, 2018;</w:t>
      </w:r>
      <w:r w:rsidR="00364079" w:rsidRPr="007B050E">
        <w:t xml:space="preserve"> Tim, 2019</w:t>
      </w:r>
      <w:r w:rsidR="00B16F19">
        <w:t xml:space="preserve"> and </w:t>
      </w:r>
      <w:r w:rsidR="00B16F19" w:rsidRPr="00B16F19">
        <w:t>Walker et al., 2020</w:t>
      </w:r>
      <w:r w:rsidR="00F37BA2" w:rsidRPr="007B050E">
        <w:t>)</w:t>
      </w:r>
      <w:r w:rsidR="004951DD" w:rsidRPr="007B050E">
        <w:t xml:space="preserve"> </w:t>
      </w:r>
      <w:r w:rsidRPr="007B050E">
        <w:t xml:space="preserve">These lead to plagiarism issues, which have been a concerned by universities. My Buddhist belief and my own experience have motivated me to </w:t>
      </w:r>
      <w:r w:rsidR="0064103D" w:rsidRPr="007B050E">
        <w:t xml:space="preserve">pay attention </w:t>
      </w:r>
      <w:r w:rsidRPr="007B050E">
        <w:t xml:space="preserve">to this problem. Therefore, I would like to operate an academic support program that combines online and offline supports for Chinese students. I hope this program will help </w:t>
      </w:r>
      <w:r w:rsidR="00917C80" w:rsidRPr="007B050E">
        <w:t>them</w:t>
      </w:r>
      <w:r w:rsidRPr="007B050E">
        <w:t xml:space="preserve"> in different majors to achieve better academic results.</w:t>
      </w:r>
      <w:r w:rsidR="00413C15" w:rsidRPr="007B050E">
        <w:t xml:space="preserve"> I don't want ghost</w:t>
      </w:r>
      <w:r w:rsidR="005D0AEB">
        <w:t>-writing</w:t>
      </w:r>
      <w:r w:rsidR="00413C15" w:rsidRPr="007B050E">
        <w:t xml:space="preserve"> or academic misconduct to become a synonym for Chinese students, although similar cases are already very serious. (Medway, Roper and Gillooly, 2018</w:t>
      </w:r>
      <w:r w:rsidR="00EE1EA3">
        <w:rPr>
          <w:rFonts w:hint="eastAsia"/>
        </w:rPr>
        <w:t>)</w:t>
      </w:r>
    </w:p>
    <w:p w14:paraId="0DB8B512" w14:textId="77777777" w:rsidR="007B050E" w:rsidRPr="007B050E" w:rsidRDefault="007B050E" w:rsidP="007B050E">
      <w:pPr>
        <w:spacing w:line="360" w:lineRule="auto"/>
        <w:jc w:val="both"/>
      </w:pPr>
    </w:p>
    <w:p w14:paraId="27032621" w14:textId="0FD1AEDC" w:rsidR="00370652" w:rsidRDefault="007D6E34" w:rsidP="007B050E">
      <w:pPr>
        <w:spacing w:line="360" w:lineRule="auto"/>
        <w:jc w:val="both"/>
        <w:rPr>
          <w:rFonts w:eastAsia="Times New Roman"/>
        </w:rPr>
      </w:pPr>
      <w:r w:rsidRPr="007B050E">
        <w:t xml:space="preserve">When I was studying in the UK, I conducted an entrepreneurial project which focuses on solving the academic difficulties of Chinese international students. The academic support program consists of both online and offline components. My teachers and supervisors reported that more than 90 per cent of my students had severe academic </w:t>
      </w:r>
      <w:r w:rsidRPr="007B050E">
        <w:lastRenderedPageBreak/>
        <w:t xml:space="preserve">procrastination, which is a similar situation to many studies. </w:t>
      </w:r>
      <w:r w:rsidR="00917C80" w:rsidRPr="007B050E">
        <w:t>(</w:t>
      </w:r>
      <w:r w:rsidRPr="007B050E">
        <w:t>Delnoij, et a</w:t>
      </w:r>
      <w:r w:rsidR="00EE1EA3">
        <w:t>l., 2020 and Abdul, et al.,2019</w:t>
      </w:r>
      <w:r w:rsidRPr="007B050E">
        <w:t>)</w:t>
      </w:r>
      <w:r w:rsidR="00EE1EA3">
        <w:t xml:space="preserve"> </w:t>
      </w:r>
      <w:r w:rsidR="006F4FA4">
        <w:t>In 2020, u</w:t>
      </w:r>
      <w:r w:rsidRPr="007B050E">
        <w:t>niversities and high schools had adopted online education because of the Corona Virus in the UK. (Dhurumral, et al., 2020 and Watermeyer, et al 202</w:t>
      </w:r>
      <w:r w:rsidR="00413C15" w:rsidRPr="007B050E">
        <w:t>0</w:t>
      </w:r>
      <w:r w:rsidRPr="007B050E">
        <w:t>) Never before has online education b</w:t>
      </w:r>
      <w:r w:rsidR="006F4FA4">
        <w:t xml:space="preserve">een used on such a large scale. </w:t>
      </w:r>
      <w:r w:rsidRPr="007B050E">
        <w:t xml:space="preserve">As a result, many schools and teachers are not well prepared for online education or adjust their teaching and testing models for online education. </w:t>
      </w:r>
      <w:r w:rsidR="009B240E" w:rsidRPr="009B240E">
        <w:t>(</w:t>
      </w:r>
      <w:r w:rsidRPr="00B16F19">
        <w:t>Watermeyer et al.,2020</w:t>
      </w:r>
      <w:r w:rsidR="00B16F19" w:rsidRPr="00B16F19">
        <w:t xml:space="preserve">; </w:t>
      </w:r>
      <w:r w:rsidR="002404BE" w:rsidRPr="00B16F19">
        <w:t xml:space="preserve">La Velle et al.,2020 </w:t>
      </w:r>
      <w:r w:rsidR="00B16F19" w:rsidRPr="00B16F19">
        <w:t>and Greenberg and Hibbert, 2020</w:t>
      </w:r>
      <w:r w:rsidRPr="00B16F19">
        <w:t xml:space="preserve">) At </w:t>
      </w:r>
      <w:r w:rsidRPr="007B050E">
        <w:t>the same time, many students choose to study at home or in the dormitory</w:t>
      </w:r>
      <w:r w:rsidR="004A0311">
        <w:t xml:space="preserve"> </w:t>
      </w:r>
      <w:r w:rsidRPr="007B050E">
        <w:t>alone. Psychological problems have become a common problem faced by many students.</w:t>
      </w:r>
      <w:r w:rsidR="00FF1C30" w:rsidRPr="007B050E">
        <w:t xml:space="preserve"> (Niedzwiedz et al., 2020</w:t>
      </w:r>
      <w:r w:rsidR="00D3112E" w:rsidRPr="007B050E">
        <w:t xml:space="preserve">) </w:t>
      </w:r>
      <w:r w:rsidRPr="007B050E">
        <w:t>Most teachers in this situation have no experience or professional training.</w:t>
      </w:r>
      <w:r w:rsidR="00D3112E" w:rsidRPr="007B050E">
        <w:t xml:space="preserve"> (Dhurumraj et al., 2019 and Watermeyer et al.,2020)</w:t>
      </w:r>
      <w:r w:rsidRPr="007B050E">
        <w:t xml:space="preserve"> I find that academic procrastination has a new form of expression and influence. Combined with my research direction as a graduate student, my research direction is set in the field of the expression and influence of academic. Procrastination in online education.</w:t>
      </w:r>
      <w:r w:rsidRPr="007B050E">
        <w:rPr>
          <w:rFonts w:eastAsia="Times New Roman"/>
        </w:rPr>
        <w:t xml:space="preserve"> </w:t>
      </w:r>
    </w:p>
    <w:p w14:paraId="24CC69F7" w14:textId="77777777" w:rsidR="00E16859" w:rsidRPr="007B050E" w:rsidRDefault="00E16859" w:rsidP="007B050E">
      <w:pPr>
        <w:spacing w:line="360" w:lineRule="auto"/>
        <w:jc w:val="both"/>
      </w:pPr>
    </w:p>
    <w:p w14:paraId="3E1E9E80" w14:textId="1D299712" w:rsidR="00B877E2" w:rsidRPr="00ED79DC" w:rsidRDefault="007D6E34" w:rsidP="00ED79DC">
      <w:pPr>
        <w:spacing w:line="360" w:lineRule="auto"/>
        <w:jc w:val="both"/>
      </w:pPr>
      <w:r w:rsidRPr="007B050E">
        <w:t xml:space="preserve">In terms of academic background, I majored in business </w:t>
      </w:r>
      <w:r w:rsidR="00874F9B" w:rsidRPr="007B050E">
        <w:t xml:space="preserve">enterprise </w:t>
      </w:r>
      <w:r w:rsidRPr="007B050E">
        <w:t>management as a postgraduate. Most of the time, I focus on practical business issues and the educational sector. The advantage is that my previous job provided me with a large amo</w:t>
      </w:r>
      <w:r w:rsidR="000A7EB7" w:rsidRPr="007B050E">
        <w:t>unt of student data.</w:t>
      </w:r>
      <w:r w:rsidRPr="007B050E">
        <w:t xml:space="preserve"> I </w:t>
      </w:r>
      <w:r w:rsidR="000A7EB7" w:rsidRPr="007B050E">
        <w:t xml:space="preserve">had tried to </w:t>
      </w:r>
      <w:r w:rsidR="00E16859" w:rsidRPr="007B050E">
        <w:t>be solved</w:t>
      </w:r>
      <w:r w:rsidRPr="007B050E">
        <w:t xml:space="preserve"> academic procrastination in different ways with some results. Disadvantages as long as the academic reading and writing ability is poor, and lack of experience in academic data analysis.</w:t>
      </w:r>
      <w:r w:rsidR="000A7EB7" w:rsidRPr="007B050E">
        <w:t xml:space="preserve"> Academic thinking is completely different from business thinking, and obviously, the change of thinking mode is a huge challenge for me.</w:t>
      </w:r>
      <w:r w:rsidR="00724F14" w:rsidRPr="00724F14">
        <w:t xml:space="preserve"> </w:t>
      </w:r>
      <w:r w:rsidR="00724F14">
        <w:t>In fact, the author has accumulated some data and experience in previous years by adjusting the concentrated teaching time, increasing the supervision underclass, and mentioning the curriculum validity.</w:t>
      </w:r>
      <w:r w:rsidR="00410FAC">
        <w:t xml:space="preserve"> (</w:t>
      </w:r>
      <w:r w:rsidR="00410FAC" w:rsidRPr="00410FAC">
        <w:t>MacIntyre, Gregersen and Mercer, 2020</w:t>
      </w:r>
      <w:r w:rsidR="00410FAC">
        <w:t>;</w:t>
      </w:r>
      <w:r w:rsidR="00410FAC" w:rsidRPr="00410FAC">
        <w:t xml:space="preserve"> Sulisworo, 2018</w:t>
      </w:r>
      <w:r w:rsidR="00410FAC">
        <w:t>)</w:t>
      </w:r>
      <w:r w:rsidR="00410FAC" w:rsidRPr="00410FAC">
        <w:t xml:space="preserve"> </w:t>
      </w:r>
      <w:r w:rsidR="00ED79DC" w:rsidRPr="00ED79DC">
        <w:t>Specific research methods will be mixed with quantitative and qualitative research</w:t>
      </w:r>
      <w:r w:rsidR="00ED79DC">
        <w:t>. The value of this research is to reduce students' a</w:t>
      </w:r>
      <w:r w:rsidR="005D0AEB">
        <w:t>cademic procrastination behavio</w:t>
      </w:r>
      <w:r w:rsidR="00ED79DC">
        <w:t>r and the negative emotions caused by it by adjusting some parameters of online education.</w:t>
      </w:r>
      <w:r w:rsidR="0061208D">
        <w:t xml:space="preserve"> </w:t>
      </w:r>
      <w:r w:rsidR="00724F14">
        <w:t xml:space="preserve">The authors believe the study </w:t>
      </w:r>
      <w:r w:rsidR="00724F14">
        <w:lastRenderedPageBreak/>
        <w:t xml:space="preserve">could help students </w:t>
      </w:r>
      <w:r w:rsidR="00ED79DC">
        <w:t xml:space="preserve">who have </w:t>
      </w:r>
      <w:r w:rsidR="00724F14">
        <w:t>academic procrastination redu</w:t>
      </w:r>
      <w:r w:rsidR="001B7744">
        <w:t xml:space="preserve">ce anxiety and improve </w:t>
      </w:r>
      <w:r w:rsidRPr="00B877E2">
        <w:t>Self-efficacy</w:t>
      </w:r>
      <w:r>
        <w:t>.</w:t>
      </w:r>
      <w:r w:rsidRPr="00B877E2">
        <w:t xml:space="preserve"> </w:t>
      </w:r>
      <w:r w:rsidR="003C7996">
        <w:t>(</w:t>
      </w:r>
      <w:r w:rsidR="003C7996" w:rsidRPr="003C7996">
        <w:t>Bai and Wang, 2020</w:t>
      </w:r>
      <w:r w:rsidR="003C7996">
        <w:t xml:space="preserve"> and </w:t>
      </w:r>
      <w:r w:rsidR="003C7996" w:rsidRPr="003C7996">
        <w:t>Saee and Alsaad, 2017</w:t>
      </w:r>
      <w:r w:rsidR="003C7996">
        <w:t>)</w:t>
      </w:r>
    </w:p>
    <w:p w14:paraId="64E37C04" w14:textId="5E7809D8" w:rsidR="00BC04D9" w:rsidRDefault="007D6E34" w:rsidP="007B050E">
      <w:pPr>
        <w:spacing w:line="360" w:lineRule="auto"/>
        <w:jc w:val="both"/>
      </w:pPr>
      <w:r>
        <w:t>.</w:t>
      </w:r>
    </w:p>
    <w:p w14:paraId="66AD1EEB" w14:textId="381C1CEE" w:rsidR="007B050E" w:rsidRPr="007B050E" w:rsidRDefault="007B050E" w:rsidP="00724F14">
      <w:pPr>
        <w:spacing w:line="360" w:lineRule="auto"/>
        <w:jc w:val="both"/>
      </w:pPr>
    </w:p>
    <w:p w14:paraId="7EF0797C" w14:textId="77777777" w:rsidR="00B8014E" w:rsidRDefault="007D6E34">
      <w:pPr>
        <w:rPr>
          <w:b/>
          <w:bCs/>
        </w:rPr>
      </w:pPr>
      <w:r>
        <w:rPr>
          <w:b/>
          <w:bCs/>
        </w:rPr>
        <w:br w:type="page"/>
      </w:r>
    </w:p>
    <w:p w14:paraId="61C7A942" w14:textId="0939BED5" w:rsidR="000A7EB7" w:rsidRPr="00E16859" w:rsidRDefault="007D6E34" w:rsidP="007B050E">
      <w:pPr>
        <w:spacing w:line="360" w:lineRule="auto"/>
        <w:jc w:val="both"/>
        <w:rPr>
          <w:rFonts w:ascii="Arial" w:hAnsi="Arial" w:cs="Arial"/>
          <w:b/>
          <w:bCs/>
        </w:rPr>
      </w:pPr>
      <w:r w:rsidRPr="00E16859">
        <w:rPr>
          <w:rFonts w:ascii="Arial" w:hAnsi="Arial" w:cs="Arial"/>
          <w:b/>
          <w:bCs/>
        </w:rPr>
        <w:lastRenderedPageBreak/>
        <w:t>PART</w:t>
      </w:r>
      <w:r w:rsidR="00690435" w:rsidRPr="00E16859">
        <w:rPr>
          <w:rFonts w:ascii="Arial" w:hAnsi="Arial" w:cs="Arial"/>
          <w:b/>
          <w:bCs/>
        </w:rPr>
        <w:t xml:space="preserve"> </w:t>
      </w:r>
      <w:r w:rsidRPr="00E16859">
        <w:rPr>
          <w:rFonts w:ascii="Arial" w:hAnsi="Arial" w:cs="Arial"/>
          <w:b/>
          <w:bCs/>
        </w:rPr>
        <w:t>2</w:t>
      </w:r>
      <w:r w:rsidR="000E2C62" w:rsidRPr="00E16859">
        <w:rPr>
          <w:rFonts w:ascii="Arial" w:hAnsi="Arial" w:cs="Arial"/>
          <w:b/>
          <w:bCs/>
        </w:rPr>
        <w:t xml:space="preserve"> </w:t>
      </w:r>
      <w:r w:rsidR="000E2C62" w:rsidRPr="00E16859">
        <w:rPr>
          <w:rFonts w:ascii="Arial" w:hAnsi="Arial" w:cs="Arial"/>
          <w:b/>
          <w:bCs/>
          <w:lang w:eastAsia="en-GB"/>
        </w:rPr>
        <w:t>Theory and investigation.</w:t>
      </w:r>
    </w:p>
    <w:p w14:paraId="6ED2E7E4" w14:textId="77777777" w:rsidR="007B050E" w:rsidRPr="007B050E" w:rsidRDefault="007B050E" w:rsidP="007B050E">
      <w:pPr>
        <w:spacing w:line="360" w:lineRule="auto"/>
        <w:jc w:val="both"/>
        <w:rPr>
          <w:b/>
          <w:bCs/>
        </w:rPr>
      </w:pPr>
    </w:p>
    <w:p w14:paraId="1EACB69C" w14:textId="48604217" w:rsidR="00F93A88" w:rsidRPr="00CA21F3" w:rsidRDefault="007D6E34" w:rsidP="00CA21F3">
      <w:pPr>
        <w:spacing w:line="360" w:lineRule="auto"/>
        <w:jc w:val="both"/>
      </w:pPr>
      <w:r w:rsidRPr="007B050E">
        <w:t xml:space="preserve">The courses of </w:t>
      </w:r>
      <w:r w:rsidR="00102550" w:rsidRPr="007B050E">
        <w:t xml:space="preserve">DBA made me </w:t>
      </w:r>
      <w:r w:rsidR="00387ED9">
        <w:t>considered</w:t>
      </w:r>
      <w:r w:rsidR="00102550" w:rsidRPr="007B050E">
        <w:t xml:space="preserve"> that there is a close connection between philosophical standpoint and academic research.</w:t>
      </w:r>
      <w:r w:rsidR="00102550" w:rsidRPr="00CA21F3">
        <w:t xml:space="preserve"> (</w:t>
      </w:r>
      <w:r w:rsidR="00C2450F" w:rsidRPr="00CA21F3">
        <w:t xml:space="preserve">Alvesson and Sköldberg, </w:t>
      </w:r>
      <w:r w:rsidR="00102550" w:rsidRPr="00CA21F3">
        <w:t>2009</w:t>
      </w:r>
      <w:r w:rsidR="00C2450F" w:rsidRPr="00CA21F3">
        <w:t xml:space="preserve">; </w:t>
      </w:r>
      <w:r w:rsidR="00146544" w:rsidRPr="00CA21F3">
        <w:t xml:space="preserve">and </w:t>
      </w:r>
      <w:r w:rsidR="00C2450F" w:rsidRPr="00CA21F3">
        <w:t>Burrell and Morgan, 2016)</w:t>
      </w:r>
      <w:r w:rsidR="00102550" w:rsidRPr="007B050E">
        <w:t xml:space="preserve"> </w:t>
      </w:r>
      <w:r w:rsidR="00102550" w:rsidRPr="00CA21F3">
        <w:t>For the first time, I tried to reassess my assumptions about knowledge and my own values.</w:t>
      </w:r>
      <w:r w:rsidR="00102550" w:rsidRPr="007B050E">
        <w:t xml:space="preserve"> </w:t>
      </w:r>
      <w:r w:rsidR="00102550" w:rsidRPr="00CA21F3">
        <w:t>Until then my understanding of methodology, ontology, and axiology had been at the level of definition.</w:t>
      </w:r>
      <w:r w:rsidR="00146544" w:rsidRPr="00CA21F3">
        <w:t xml:space="preserve"> </w:t>
      </w:r>
      <w:r w:rsidR="00C2450F" w:rsidRPr="007B050E">
        <w:t>At present, I choose to adopt the Temporary Motivation Theory (TMT)research theory to conduct research on academic procrastination</w:t>
      </w:r>
      <w:r w:rsidR="00E43E12">
        <w:t xml:space="preserve">. </w:t>
      </w:r>
      <w:r w:rsidR="00996104" w:rsidRPr="007B050E">
        <w:t>(Steel et al., 2019</w:t>
      </w:r>
      <w:r w:rsidR="00146544">
        <w:t>;</w:t>
      </w:r>
      <w:r w:rsidR="00146544" w:rsidRPr="00146544">
        <w:t xml:space="preserve"> </w:t>
      </w:r>
      <w:r w:rsidR="00146544">
        <w:t>Akbay</w:t>
      </w:r>
      <w:r w:rsidR="00146544" w:rsidRPr="00146544">
        <w:t xml:space="preserve"> and D</w:t>
      </w:r>
      <w:r w:rsidR="00146544">
        <w:t>elibalta</w:t>
      </w:r>
      <w:r w:rsidR="00146544" w:rsidRPr="00146544">
        <w:t>, 2020</w:t>
      </w:r>
      <w:r w:rsidR="004858CB">
        <w:t xml:space="preserve"> and </w:t>
      </w:r>
      <w:r w:rsidR="004858CB" w:rsidRPr="004858CB">
        <w:t>Putri and Siregar, 2019</w:t>
      </w:r>
      <w:r w:rsidR="00996104" w:rsidRPr="007B050E">
        <w:t>)</w:t>
      </w:r>
      <w:r w:rsidRPr="007B050E">
        <w:t xml:space="preserve"> This theory has been used by many researchers to study academic procrastination and other types of procrastination.</w:t>
      </w:r>
      <w:r w:rsidR="00AE2655" w:rsidRPr="007B050E">
        <w:t xml:space="preserve"> (</w:t>
      </w:r>
      <w:r w:rsidRPr="00CA21F3">
        <w:t>Kanfer, 2012</w:t>
      </w:r>
      <w:r w:rsidRPr="007B050E">
        <w:t xml:space="preserve">; </w:t>
      </w:r>
      <w:r w:rsidRPr="00CA21F3">
        <w:t>Steel and Weinhardt, 2018</w:t>
      </w:r>
      <w:r w:rsidR="00413C15" w:rsidRPr="00CA21F3">
        <w:t>;</w:t>
      </w:r>
      <w:r w:rsidRPr="00CA21F3">
        <w:t xml:space="preserve"> </w:t>
      </w:r>
      <w:r w:rsidRPr="007B050E">
        <w:t>Niklas, 2018</w:t>
      </w:r>
      <w:r w:rsidR="00413C15" w:rsidRPr="007B050E">
        <w:t xml:space="preserve"> and Grund and Fries, 2018</w:t>
      </w:r>
      <w:r w:rsidRPr="00CA21F3">
        <w:t>)</w:t>
      </w:r>
    </w:p>
    <w:p w14:paraId="3ED5C807" w14:textId="77777777" w:rsidR="007B050E" w:rsidRPr="007B050E" w:rsidRDefault="007B050E" w:rsidP="007B050E">
      <w:pPr>
        <w:autoSpaceDE w:val="0"/>
        <w:autoSpaceDN w:val="0"/>
        <w:adjustRightInd w:val="0"/>
        <w:spacing w:after="240" w:line="360" w:lineRule="auto"/>
        <w:jc w:val="both"/>
      </w:pPr>
    </w:p>
    <w:p w14:paraId="284B1D26" w14:textId="39C2BE9E" w:rsidR="00996104" w:rsidRDefault="007D6E34" w:rsidP="007B050E">
      <w:pPr>
        <w:spacing w:line="360" w:lineRule="auto"/>
        <w:jc w:val="both"/>
      </w:pPr>
      <w:r>
        <w:rPr>
          <w:position w:val="-19"/>
        </w:rPr>
        <w:t xml:space="preserve">                 </w:t>
      </w:r>
      <w:r w:rsidRPr="007B050E">
        <w:rPr>
          <w:i/>
          <w:iCs/>
        </w:rPr>
        <w:t xml:space="preserve">Expectancy </w:t>
      </w:r>
      <w:r w:rsidRPr="007B050E">
        <w:t xml:space="preserve">× </w:t>
      </w:r>
      <w:r w:rsidRPr="007B050E">
        <w:rPr>
          <w:i/>
          <w:iCs/>
        </w:rPr>
        <w:t>Value</w:t>
      </w:r>
      <w:r w:rsidRPr="007B050E">
        <w:rPr>
          <w:rFonts w:eastAsia="MS Mincho"/>
          <w:i/>
          <w:iCs/>
        </w:rPr>
        <w:t> </w:t>
      </w:r>
      <w:r w:rsidRPr="007B050E">
        <w:t xml:space="preserve">1 </w:t>
      </w:r>
    </w:p>
    <w:p w14:paraId="075A9DE4" w14:textId="5667EB42" w:rsidR="000E2C62" w:rsidRPr="007B050E" w:rsidRDefault="007D6E34" w:rsidP="007B050E">
      <w:pPr>
        <w:spacing w:line="360" w:lineRule="auto"/>
        <w:jc w:val="both"/>
      </w:pPr>
      <w:r>
        <w:t xml:space="preserve">    </w:t>
      </w:r>
      <w:r w:rsidRPr="007B050E">
        <w:rPr>
          <w:i/>
          <w:iCs/>
          <w:position w:val="-19"/>
        </w:rPr>
        <w:t xml:space="preserve">Motivation </w:t>
      </w:r>
      <w:r w:rsidRPr="007B050E">
        <w:rPr>
          <w:position w:val="-19"/>
        </w:rPr>
        <w:t>=</w:t>
      </w:r>
      <w:r w:rsidR="00030787">
        <w:t xml:space="preserve">  __________________</w:t>
      </w:r>
    </w:p>
    <w:p w14:paraId="64AA00B6" w14:textId="596CA752" w:rsidR="00996104" w:rsidRPr="007B050E" w:rsidRDefault="007D6E34" w:rsidP="007B050E">
      <w:pPr>
        <w:autoSpaceDE w:val="0"/>
        <w:autoSpaceDN w:val="0"/>
        <w:adjustRightInd w:val="0"/>
        <w:spacing w:after="240" w:line="360" w:lineRule="auto"/>
        <w:jc w:val="both"/>
      </w:pPr>
      <w:r w:rsidRPr="007B050E">
        <w:t xml:space="preserve">         </w:t>
      </w:r>
      <w:r w:rsidR="000E2C62">
        <w:t xml:space="preserve">       </w:t>
      </w:r>
      <w:r w:rsidRPr="007B050E">
        <w:t xml:space="preserve">+ </w:t>
      </w:r>
      <w:r w:rsidRPr="007B050E">
        <w:rPr>
          <w:i/>
          <w:iCs/>
        </w:rPr>
        <w:t xml:space="preserve">Impulsiveness </w:t>
      </w:r>
      <w:r w:rsidRPr="007B050E">
        <w:t xml:space="preserve">× </w:t>
      </w:r>
      <w:r w:rsidRPr="007B050E">
        <w:rPr>
          <w:i/>
          <w:iCs/>
        </w:rPr>
        <w:t xml:space="preserve">Delay </w:t>
      </w:r>
    </w:p>
    <w:p w14:paraId="5FB48F75" w14:textId="77777777" w:rsidR="007B050E" w:rsidRDefault="007B050E" w:rsidP="007B050E">
      <w:pPr>
        <w:spacing w:line="360" w:lineRule="auto"/>
        <w:jc w:val="both"/>
      </w:pPr>
    </w:p>
    <w:p w14:paraId="673E3DA9" w14:textId="2A67805F" w:rsidR="00255833" w:rsidRPr="007B050E" w:rsidRDefault="007D6E34" w:rsidP="007B050E">
      <w:pPr>
        <w:spacing w:line="360" w:lineRule="auto"/>
        <w:jc w:val="both"/>
      </w:pPr>
      <w:r w:rsidRPr="007B050E">
        <w:t>E</w:t>
      </w:r>
      <w:r w:rsidR="00996104" w:rsidRPr="007B050E">
        <w:t xml:space="preserve">xpectancy and value </w:t>
      </w:r>
      <w:r w:rsidRPr="007B050E">
        <w:t>have positive effects on Motivation, while</w:t>
      </w:r>
      <w:r w:rsidRPr="007B050E">
        <w:rPr>
          <w:i/>
          <w:iCs/>
        </w:rPr>
        <w:t xml:space="preserve"> Impulsiveness</w:t>
      </w:r>
      <w:r w:rsidRPr="007B050E">
        <w:t xml:space="preserve"> and </w:t>
      </w:r>
      <w:r w:rsidRPr="007B050E">
        <w:rPr>
          <w:i/>
          <w:iCs/>
        </w:rPr>
        <w:t>Delay</w:t>
      </w:r>
      <w:r w:rsidRPr="007B050E">
        <w:t xml:space="preserve"> have negative effects.</w:t>
      </w:r>
      <w:r w:rsidR="00873B77" w:rsidRPr="007B050E">
        <w:t xml:space="preserve"> (Steel et al., 2019)</w:t>
      </w:r>
    </w:p>
    <w:p w14:paraId="1B76FD99" w14:textId="77777777" w:rsidR="007B050E" w:rsidRDefault="007B050E" w:rsidP="007B050E">
      <w:pPr>
        <w:spacing w:line="360" w:lineRule="auto"/>
        <w:jc w:val="both"/>
      </w:pPr>
    </w:p>
    <w:p w14:paraId="22293446" w14:textId="2A640B34" w:rsidR="00CD7A6E" w:rsidRDefault="007D6E34" w:rsidP="007B050E">
      <w:pPr>
        <w:spacing w:line="360" w:lineRule="auto"/>
        <w:jc w:val="both"/>
      </w:pPr>
      <w:r w:rsidRPr="007B050E">
        <w:t>According to the theoretical content, motivation is influenced by the value of the task, expected success rate, short-term incentive and task duration. The former two are the plus items, while the latter two are the minus items. (Steel et al., 2018; Kaftan and Freund, 2019 and Akpur and Yurtseven, 2019)</w:t>
      </w:r>
      <w:r w:rsidR="00C2152E" w:rsidRPr="007B050E">
        <w:t xml:space="preserve"> These factors will change for online education compared to underline </w:t>
      </w:r>
      <w:r w:rsidR="00E16859" w:rsidRPr="007B050E">
        <w:t>education and</w:t>
      </w:r>
      <w:r w:rsidR="00C2152E" w:rsidRPr="007B050E">
        <w:t xml:space="preserve"> given the additional impact of COVID-19. </w:t>
      </w:r>
      <w:r w:rsidR="00030787">
        <w:t>(</w:t>
      </w:r>
      <w:r w:rsidR="00873B77" w:rsidRPr="007B050E">
        <w:t>Watermeyer et al.,2020</w:t>
      </w:r>
      <w:r w:rsidR="00030787">
        <w:t xml:space="preserve">) </w:t>
      </w:r>
      <w:r w:rsidR="00C2152E" w:rsidRPr="007B050E">
        <w:t xml:space="preserve">These have led to a number of new situations that have emerged. The author's previous online and offline external intervention </w:t>
      </w:r>
      <w:r w:rsidR="00C2152E" w:rsidRPr="007B050E">
        <w:lastRenderedPageBreak/>
        <w:t>mode has accumulated a large amount of data, and in the later stage, new experiments will be involved to obtain more targeted data.</w:t>
      </w:r>
    </w:p>
    <w:p w14:paraId="71B3DE39" w14:textId="77777777" w:rsidR="007B050E" w:rsidRPr="007B050E" w:rsidRDefault="007B050E" w:rsidP="007B050E">
      <w:pPr>
        <w:spacing w:line="360" w:lineRule="auto"/>
        <w:jc w:val="both"/>
      </w:pPr>
    </w:p>
    <w:p w14:paraId="16CD7A4A" w14:textId="7F59688B" w:rsidR="00C2152E" w:rsidRDefault="007D6E34" w:rsidP="007B050E">
      <w:pPr>
        <w:spacing w:line="360" w:lineRule="auto"/>
        <w:jc w:val="both"/>
      </w:pPr>
      <w:r w:rsidRPr="007B050E">
        <w:t xml:space="preserve">My study focused on the impact of online education on academic procrastination. At present, my research subjects have a clear range. </w:t>
      </w:r>
      <w:r w:rsidR="00873B77" w:rsidRPr="007B050E">
        <w:t>F</w:t>
      </w:r>
      <w:r w:rsidRPr="007B050E">
        <w:t>ocus</w:t>
      </w:r>
      <w:r w:rsidR="00873B77" w:rsidRPr="007B050E">
        <w:t>ing</w:t>
      </w:r>
      <w:r w:rsidRPr="007B050E">
        <w:t xml:space="preserve"> on Chinese international students in the UK. Cultural conflicts, language ability, learning style and academic procrastination, many Chinese students do not perform well or even fail academically in university. (Niklas,</w:t>
      </w:r>
      <w:r w:rsidR="00C7403A" w:rsidRPr="007B050E">
        <w:t xml:space="preserve"> </w:t>
      </w:r>
      <w:r w:rsidR="0061208D">
        <w:t xml:space="preserve">2018; </w:t>
      </w:r>
      <w:r w:rsidRPr="007B050E">
        <w:t>Abdul, et al.,</w:t>
      </w:r>
      <w:r w:rsidR="0061208D">
        <w:t xml:space="preserve"> </w:t>
      </w:r>
      <w:r w:rsidRPr="007B050E">
        <w:t>2019</w:t>
      </w:r>
      <w:r w:rsidR="0061208D">
        <w:t xml:space="preserve"> and </w:t>
      </w:r>
      <w:r w:rsidR="0061208D" w:rsidRPr="0061208D">
        <w:t>Krishnapatria, 2020</w:t>
      </w:r>
      <w:r w:rsidRPr="007B050E">
        <w:t>) Although the issue has received widespread attention, more research has focused on self-efficacy and extrinsic interventions from university, however, the results have not been encouraging</w:t>
      </w:r>
      <w:r w:rsidR="00CA21F3">
        <w:t>.</w:t>
      </w:r>
      <w:r w:rsidRPr="007B050E">
        <w:t xml:space="preserve"> (Jiang, 2018; Kel</w:t>
      </w:r>
      <w:r w:rsidR="00CA21F3">
        <w:t xml:space="preserve">sey et al., 2020 and Liu, 2018) </w:t>
      </w:r>
      <w:r w:rsidRPr="007B050E">
        <w:t>Many companies and individuals provide ghostwriting services for students, which interfere with the learning process and seriously damage the reputation of universities</w:t>
      </w:r>
      <w:r w:rsidR="00CA21F3">
        <w:t>.</w:t>
      </w:r>
      <w:r w:rsidRPr="007B050E">
        <w:t xml:space="preserve"> (Tim, 2019; Baijnath and S</w:t>
      </w:r>
      <w:r w:rsidR="00CA21F3">
        <w:t xml:space="preserve">ingh, 2019 and Lancaster, 2018) </w:t>
      </w:r>
      <w:r w:rsidRPr="007B050E">
        <w:t>Due to the obvious scope characteristics of the research objects: Chinese, international students and non-native speakers, there is a significant impact on the scope of adaptation of the research.</w:t>
      </w:r>
      <w:r w:rsidR="002B6830" w:rsidRPr="007B050E">
        <w:t xml:space="preserve"> </w:t>
      </w:r>
      <w:r w:rsidR="00A87FD3" w:rsidRPr="007B050E">
        <w:t>(</w:t>
      </w:r>
      <w:r w:rsidR="002B6830" w:rsidRPr="007B050E">
        <w:t>Aeon and Aguinis, 2017</w:t>
      </w:r>
      <w:r w:rsidR="00756C20">
        <w:t xml:space="preserve"> </w:t>
      </w:r>
      <w:r w:rsidR="00756C20">
        <w:rPr>
          <w:rFonts w:hint="eastAsia"/>
        </w:rPr>
        <w:t>and</w:t>
      </w:r>
      <w:r w:rsidR="00756C20">
        <w:t xml:space="preserve"> </w:t>
      </w:r>
      <w:r w:rsidR="00756C20" w:rsidRPr="00756C20">
        <w:t>Cebolla-Boado, Hu and Soysal, 2017</w:t>
      </w:r>
      <w:r w:rsidR="002B6830" w:rsidRPr="007B050E">
        <w:t>)</w:t>
      </w:r>
    </w:p>
    <w:p w14:paraId="43ED8168" w14:textId="77777777" w:rsidR="007B050E" w:rsidRPr="007B050E" w:rsidRDefault="007B050E" w:rsidP="007B050E">
      <w:pPr>
        <w:spacing w:line="360" w:lineRule="auto"/>
        <w:jc w:val="both"/>
      </w:pPr>
    </w:p>
    <w:p w14:paraId="63D938AE" w14:textId="161246D6" w:rsidR="00C2152E" w:rsidRDefault="007D6E34" w:rsidP="007B050E">
      <w:pPr>
        <w:spacing w:line="360" w:lineRule="auto"/>
        <w:jc w:val="both"/>
      </w:pPr>
      <w:r w:rsidRPr="007B050E">
        <w:t xml:space="preserve">In word, most of </w:t>
      </w:r>
      <w:r w:rsidR="00E16859" w:rsidRPr="007B050E">
        <w:t>the research</w:t>
      </w:r>
      <w:r w:rsidRPr="007B050E">
        <w:t xml:space="preserve"> have not been affected by coronavirus before 2020, and online education has not replaced offline education to become the mainstream in a large area. Therefore, the validity and reliability of the research need to be analysed and evaluated again for the future.</w:t>
      </w:r>
    </w:p>
    <w:p w14:paraId="1AAA15ED" w14:textId="77777777" w:rsidR="007B050E" w:rsidRPr="007B050E" w:rsidRDefault="007B050E" w:rsidP="007B050E">
      <w:pPr>
        <w:spacing w:line="360" w:lineRule="auto"/>
        <w:jc w:val="both"/>
      </w:pPr>
    </w:p>
    <w:p w14:paraId="4E6D24C4" w14:textId="2E0F9345" w:rsidR="00DA3C36" w:rsidRPr="007B050E" w:rsidRDefault="007D6E34" w:rsidP="007B050E">
      <w:pPr>
        <w:spacing w:line="360" w:lineRule="auto"/>
        <w:jc w:val="both"/>
      </w:pPr>
      <w:r w:rsidRPr="007B050E">
        <w:t>Online education, as a result of the rapid development of Internet technology and services, has greatly changed the traditional education model.</w:t>
      </w:r>
      <w:r w:rsidR="000A7EB7" w:rsidRPr="007B050E">
        <w:t xml:space="preserve"> (Dhurumal et al., 2020</w:t>
      </w:r>
      <w:r w:rsidR="003C7996">
        <w:t>;</w:t>
      </w:r>
      <w:r w:rsidR="00410FAC" w:rsidRPr="00410FAC">
        <w:t xml:space="preserve"> Ali, 2019</w:t>
      </w:r>
      <w:r w:rsidR="003C7996">
        <w:t xml:space="preserve"> and Jones &amp;</w:t>
      </w:r>
      <w:r w:rsidR="003C7996" w:rsidRPr="003C7996">
        <w:t xml:space="preserve"> Comfort, 2019</w:t>
      </w:r>
      <w:r w:rsidR="000A7EB7" w:rsidRPr="007B050E">
        <w:t>)</w:t>
      </w:r>
      <w:r w:rsidRPr="007B050E">
        <w:t xml:space="preserve"> </w:t>
      </w:r>
      <w:r w:rsidR="0061208D" w:rsidRPr="0061208D">
        <w:t xml:space="preserve">Although many students report low participation in online courses. In many cases, the teacher does not know the situation of the student because the student does not turn on the camera. </w:t>
      </w:r>
      <w:r w:rsidR="0061208D">
        <w:t>(</w:t>
      </w:r>
      <w:r w:rsidR="0061208D" w:rsidRPr="0061208D">
        <w:t>Walker, et al., 2020</w:t>
      </w:r>
      <w:r w:rsidR="0061208D">
        <w:t>)</w:t>
      </w:r>
      <w:r w:rsidR="00E80382" w:rsidRPr="00E80382">
        <w:t xml:space="preserve"> Compared to classroom education, online education is intended as a supplement rather than a replacement before 2020.</w:t>
      </w:r>
      <w:r w:rsidR="003D0FE7">
        <w:t xml:space="preserve"> </w:t>
      </w:r>
      <w:r w:rsidR="00E80382">
        <w:t>(Kundu, 2021)</w:t>
      </w:r>
    </w:p>
    <w:p w14:paraId="5F68AF98" w14:textId="77777777" w:rsidR="00BD65DE" w:rsidRPr="007B050E" w:rsidRDefault="00BD65DE" w:rsidP="007B050E">
      <w:pPr>
        <w:spacing w:line="360" w:lineRule="auto"/>
        <w:jc w:val="both"/>
      </w:pPr>
    </w:p>
    <w:p w14:paraId="4E253927" w14:textId="5D257957" w:rsidR="00BD65DE" w:rsidRPr="007B050E" w:rsidRDefault="007D6E34" w:rsidP="007B050E">
      <w:pPr>
        <w:spacing w:line="360" w:lineRule="auto"/>
        <w:jc w:val="both"/>
      </w:pPr>
      <w:r w:rsidRPr="007B050E">
        <w:t>TMT theory has</w:t>
      </w:r>
      <w:r w:rsidR="00CA21F3" w:rsidRPr="00CA21F3">
        <w:t xml:space="preserve"> </w:t>
      </w:r>
      <w:r w:rsidR="00CA21F3">
        <w:t>s</w:t>
      </w:r>
      <w:r w:rsidR="00CA21F3" w:rsidRPr="007B050E">
        <w:t>trengths:</w:t>
      </w:r>
      <w:r w:rsidRPr="007B050E">
        <w:t xml:space="preserve"> and </w:t>
      </w:r>
      <w:r w:rsidR="00CA21F3" w:rsidRPr="007B050E">
        <w:t>weaknesses</w:t>
      </w:r>
      <w:r w:rsidRPr="007B050E">
        <w:t xml:space="preserve"> in the study of procrastination.</w:t>
      </w:r>
    </w:p>
    <w:p w14:paraId="134BAEA7" w14:textId="7B18DEA9" w:rsidR="00BD65DE" w:rsidRDefault="007D6E34" w:rsidP="007B050E">
      <w:pPr>
        <w:spacing w:line="360" w:lineRule="auto"/>
        <w:jc w:val="both"/>
      </w:pPr>
      <w:r w:rsidRPr="007B050E">
        <w:t>Strengths: TMT theory can effectively quantify the relationship between academic procrastination and impulsivity and management by goals. (Kaftan and Freund, 2019) It can effectively assess the effects of external intervention and internal self-management. (Steel et al., 2019</w:t>
      </w:r>
      <w:r w:rsidR="00146544">
        <w:t xml:space="preserve">; </w:t>
      </w:r>
      <w:r w:rsidR="00146544" w:rsidRPr="00146544">
        <w:t>Trautner and Schwinger, 2020</w:t>
      </w:r>
      <w:r w:rsidR="00146544">
        <w:t xml:space="preserve"> AND </w:t>
      </w:r>
      <w:r w:rsidR="00146544" w:rsidRPr="00146544">
        <w:t>Won and Yu, 2018</w:t>
      </w:r>
      <w:r w:rsidRPr="007B050E">
        <w:t>)</w:t>
      </w:r>
    </w:p>
    <w:p w14:paraId="5251D4C0" w14:textId="77777777" w:rsidR="007B050E" w:rsidRPr="007B050E" w:rsidRDefault="007B050E" w:rsidP="007B050E">
      <w:pPr>
        <w:spacing w:line="360" w:lineRule="auto"/>
        <w:jc w:val="both"/>
      </w:pPr>
    </w:p>
    <w:p w14:paraId="4B03052E" w14:textId="5F9677F9" w:rsidR="00BD65DE" w:rsidRPr="007B050E" w:rsidRDefault="00CA21F3" w:rsidP="007B050E">
      <w:pPr>
        <w:spacing w:line="360" w:lineRule="auto"/>
        <w:jc w:val="both"/>
      </w:pPr>
      <w:r>
        <w:t>W</w:t>
      </w:r>
      <w:r w:rsidR="007D6E34" w:rsidRPr="007B050E">
        <w:t>eaknesses: TMT theory lacks relevant factors for the origin of procrastination and external influences such as family influence. Lack of attention to cognitive differences among individ</w:t>
      </w:r>
      <w:r w:rsidR="00A87FD3" w:rsidRPr="007B050E">
        <w:t>uals in the study population. (</w:t>
      </w:r>
      <w:r w:rsidR="007D6E34" w:rsidRPr="007B050E">
        <w:t>Gustavson et al, 2014 and Akpur &amp; Yurtseven, 2019)</w:t>
      </w:r>
    </w:p>
    <w:p w14:paraId="43ACC532" w14:textId="77777777" w:rsidR="00873B77" w:rsidRPr="007B050E" w:rsidRDefault="00873B77" w:rsidP="007B050E">
      <w:pPr>
        <w:spacing w:line="360" w:lineRule="auto"/>
        <w:jc w:val="both"/>
      </w:pPr>
    </w:p>
    <w:p w14:paraId="35E370C3" w14:textId="285BB559" w:rsidR="000A7EB7" w:rsidRDefault="007D6E34" w:rsidP="007B050E">
      <w:pPr>
        <w:spacing w:line="360" w:lineRule="auto"/>
        <w:jc w:val="both"/>
      </w:pPr>
      <w:r w:rsidRPr="007B050E">
        <w:t>As mentioned above, online education replaced traditional teaching during the epidemic. The research subjects are international students, and the influence of language difficulties and cross-cultural conflicts on academic procrastination is not excluded.</w:t>
      </w:r>
      <w:r w:rsidR="00413C15" w:rsidRPr="007B050E">
        <w:t xml:space="preserve"> (Killian, Kinder and Woods, 2019 and Jiang 2018 and Wang,2018)</w:t>
      </w:r>
      <w:r w:rsidRPr="007B050E">
        <w:t xml:space="preserve"> The other part of the challenge comes from the positioning and research of academic procrastination in different academic theories. For example, past scholars have viewed procrastination as a psychological problem that has nothing to do with personal impulses and motivations.</w:t>
      </w:r>
      <w:r w:rsidR="00A87FD3" w:rsidRPr="007B050E">
        <w:t xml:space="preserve"> (Grund and Fries, 2018 and Steel and Weinhardt, 2018) </w:t>
      </w:r>
      <w:r w:rsidRPr="007B050E">
        <w:t>Other studies have shown that individuals' short-term emotions and impulses influence decision-making.</w:t>
      </w:r>
      <w:r w:rsidR="00A87FD3" w:rsidRPr="007B050E">
        <w:t xml:space="preserve"> (Jabbar et al., 2019)</w:t>
      </w:r>
      <w:r w:rsidRPr="007B050E">
        <w:t xml:space="preserve"> </w:t>
      </w:r>
    </w:p>
    <w:p w14:paraId="6148EAE0" w14:textId="77777777" w:rsidR="007B050E" w:rsidRPr="007B050E" w:rsidRDefault="007B050E" w:rsidP="007B050E">
      <w:pPr>
        <w:spacing w:line="360" w:lineRule="auto"/>
        <w:jc w:val="both"/>
      </w:pPr>
    </w:p>
    <w:p w14:paraId="7B128076" w14:textId="3F9B0EA8" w:rsidR="00B877E2" w:rsidRDefault="007D6E34" w:rsidP="0032247F">
      <w:pPr>
        <w:spacing w:line="360" w:lineRule="auto"/>
        <w:jc w:val="both"/>
      </w:pPr>
      <w:r w:rsidRPr="007B050E">
        <w:t>The theories of different psychological schools also have different influences on the authors. Humanistic psychology pays more attention to the elite class and treats the rese</w:t>
      </w:r>
      <w:r w:rsidR="00C63539">
        <w:t>arch subjects as normal people. (</w:t>
      </w:r>
      <w:r w:rsidR="00C466BB" w:rsidRPr="007B050E">
        <w:rPr>
          <w:rFonts w:eastAsia="Times New Roman"/>
          <w:color w:val="000000"/>
          <w:shd w:val="clear" w:color="auto" w:fill="FFFFFF"/>
        </w:rPr>
        <w:t>DeRobertis, 2020)</w:t>
      </w:r>
      <w:r w:rsidR="00C63539">
        <w:rPr>
          <w:rFonts w:eastAsia="Times New Roman"/>
          <w:color w:val="000000"/>
          <w:shd w:val="clear" w:color="auto" w:fill="FFFFFF"/>
        </w:rPr>
        <w:t xml:space="preserve"> </w:t>
      </w:r>
      <w:r w:rsidR="00C466BB" w:rsidRPr="007B050E">
        <w:rPr>
          <w:rFonts w:eastAsia="Times New Roman"/>
        </w:rPr>
        <w:t xml:space="preserve">It's aligned with my beliefs and values. </w:t>
      </w:r>
      <w:r w:rsidRPr="007B050E">
        <w:t>Compared to other theories of psychology psychoanalysis and experimental psychology focus</w:t>
      </w:r>
      <w:r w:rsidR="00030787">
        <w:t xml:space="preserve"> on brain imaging and patients. </w:t>
      </w:r>
      <w:r w:rsidR="00C466BB" w:rsidRPr="007B050E">
        <w:rPr>
          <w:rFonts w:eastAsia="Times New Roman"/>
          <w:color w:val="000000"/>
          <w:shd w:val="clear" w:color="auto" w:fill="FFFFFF"/>
        </w:rPr>
        <w:t>(Hook, 2017)</w:t>
      </w:r>
      <w:r w:rsidR="00C466BB" w:rsidRPr="007B050E">
        <w:rPr>
          <w:rFonts w:eastAsia="Times New Roman"/>
        </w:rPr>
        <w:t xml:space="preserve"> </w:t>
      </w:r>
      <w:r w:rsidR="00C466BB" w:rsidRPr="007B050E">
        <w:t xml:space="preserve">Therefore, it is important to consider different psychological theories about the positioning and focus </w:t>
      </w:r>
      <w:r w:rsidR="00C466BB" w:rsidRPr="007B050E">
        <w:lastRenderedPageBreak/>
        <w:t>of procrastination There are different explanations for how these theories underlie procrastination.</w:t>
      </w:r>
      <w:r w:rsidR="00030787">
        <w:t xml:space="preserve"> (</w:t>
      </w:r>
      <w:r w:rsidR="00955AA4" w:rsidRPr="00955AA4">
        <w:t>Al-Imarah, Shields and Kamm, 2020</w:t>
      </w:r>
      <w:r w:rsidR="00955AA4">
        <w:t xml:space="preserve"> and </w:t>
      </w:r>
      <w:r w:rsidR="00955AA4" w:rsidRPr="00955AA4">
        <w:t>Valenzuela, Codina, Castillo and Pestana, 2020)</w:t>
      </w:r>
      <w:r w:rsidR="00C63539">
        <w:t xml:space="preserve"> </w:t>
      </w:r>
      <w:r w:rsidR="00C466BB" w:rsidRPr="007B050E">
        <w:t>This will cause some hindrance to the research.</w:t>
      </w:r>
    </w:p>
    <w:p w14:paraId="54D7D8A5" w14:textId="77777777" w:rsidR="007D6E34" w:rsidRDefault="007D6E34" w:rsidP="0032247F">
      <w:pPr>
        <w:spacing w:line="360" w:lineRule="auto"/>
        <w:jc w:val="both"/>
      </w:pPr>
    </w:p>
    <w:p w14:paraId="0FD72FF9" w14:textId="7BD76346" w:rsidR="00B877E2" w:rsidRDefault="007D6E34" w:rsidP="0032247F">
      <w:pPr>
        <w:spacing w:line="360" w:lineRule="auto"/>
        <w:jc w:val="both"/>
      </w:pPr>
      <w:r>
        <w:t>D</w:t>
      </w:r>
      <w:r>
        <w:rPr>
          <w:rFonts w:hint="eastAsia"/>
        </w:rPr>
        <w:t>evelopment</w:t>
      </w:r>
    </w:p>
    <w:p w14:paraId="6314ED96" w14:textId="77777777" w:rsidR="00E80382" w:rsidRDefault="00E80382" w:rsidP="0032247F">
      <w:pPr>
        <w:spacing w:line="360" w:lineRule="auto"/>
        <w:jc w:val="both"/>
      </w:pPr>
    </w:p>
    <w:p w14:paraId="78EE731C" w14:textId="4A2E14A2" w:rsidR="00B877E2" w:rsidRPr="00B877E2" w:rsidRDefault="007D6E34" w:rsidP="00B877E2">
      <w:pPr>
        <w:autoSpaceDE w:val="0"/>
        <w:autoSpaceDN w:val="0"/>
        <w:adjustRightInd w:val="0"/>
        <w:spacing w:after="240" w:line="340" w:lineRule="atLeast"/>
      </w:pPr>
      <w:r w:rsidRPr="00B877E2">
        <w:t xml:space="preserve">Hypothesis 1a. Experience of online activity </w:t>
      </w:r>
      <w:r>
        <w:t>during</w:t>
      </w:r>
      <w:r w:rsidRPr="00B877E2">
        <w:t xml:space="preserve"> to the lockdown will hav</w:t>
      </w:r>
      <w:r>
        <w:t xml:space="preserve">e a positive impact on academic </w:t>
      </w:r>
      <w:r w:rsidRPr="00B877E2">
        <w:t xml:space="preserve">procrastination </w:t>
      </w:r>
    </w:p>
    <w:p w14:paraId="11086307" w14:textId="64DA7566" w:rsidR="00B877E2" w:rsidRDefault="007D6E34" w:rsidP="00B877E2">
      <w:pPr>
        <w:autoSpaceDE w:val="0"/>
        <w:autoSpaceDN w:val="0"/>
        <w:adjustRightInd w:val="0"/>
        <w:spacing w:after="240" w:line="340" w:lineRule="atLeast"/>
      </w:pPr>
      <w:r w:rsidRPr="00B877E2">
        <w:t>Hypothesis 1b. Experience of online activity after to the lockdown will hav</w:t>
      </w:r>
      <w:r>
        <w:t xml:space="preserve">e a positive impact on academic </w:t>
      </w:r>
      <w:r w:rsidRPr="00B877E2">
        <w:t>procrastination</w:t>
      </w:r>
    </w:p>
    <w:p w14:paraId="28E5B398" w14:textId="77777777" w:rsidR="00E1197D" w:rsidRPr="00B877E2" w:rsidRDefault="00E1197D" w:rsidP="00B877E2">
      <w:pPr>
        <w:autoSpaceDE w:val="0"/>
        <w:autoSpaceDN w:val="0"/>
        <w:adjustRightInd w:val="0"/>
        <w:spacing w:after="240" w:line="340" w:lineRule="atLeast"/>
      </w:pPr>
    </w:p>
    <w:p w14:paraId="2B27E252" w14:textId="77777777" w:rsidR="00E16859" w:rsidRDefault="007D6E34">
      <w:pPr>
        <w:rPr>
          <w:rFonts w:ascii="Arial" w:hAnsi="Arial" w:cs="Arial"/>
          <w:b/>
          <w:bCs/>
        </w:rPr>
      </w:pPr>
      <w:r>
        <w:rPr>
          <w:rFonts w:ascii="Arial" w:hAnsi="Arial" w:cs="Arial"/>
          <w:b/>
          <w:bCs/>
        </w:rPr>
        <w:br w:type="page"/>
      </w:r>
    </w:p>
    <w:p w14:paraId="751524E4" w14:textId="56343025" w:rsidR="007759B8" w:rsidRPr="00E16859" w:rsidRDefault="007D6E34" w:rsidP="007B050E">
      <w:pPr>
        <w:spacing w:line="360" w:lineRule="auto"/>
        <w:jc w:val="both"/>
        <w:rPr>
          <w:rFonts w:ascii="Arial" w:eastAsia="Times New Roman" w:hAnsi="Arial" w:cs="Arial"/>
          <w:b/>
          <w:bCs/>
          <w:color w:val="373A3C"/>
          <w:lang w:eastAsia="en-GB"/>
        </w:rPr>
      </w:pPr>
      <w:r w:rsidRPr="00E16859">
        <w:rPr>
          <w:rFonts w:ascii="Arial" w:hAnsi="Arial" w:cs="Arial"/>
          <w:b/>
          <w:bCs/>
        </w:rPr>
        <w:lastRenderedPageBreak/>
        <w:t>PART</w:t>
      </w:r>
      <w:r w:rsidR="00690435" w:rsidRPr="00E16859">
        <w:rPr>
          <w:rFonts w:ascii="Arial" w:hAnsi="Arial" w:cs="Arial"/>
          <w:b/>
          <w:bCs/>
        </w:rPr>
        <w:t xml:space="preserve"> </w:t>
      </w:r>
      <w:r w:rsidR="007B050E" w:rsidRPr="00E16859">
        <w:rPr>
          <w:rFonts w:ascii="Arial" w:hAnsi="Arial" w:cs="Arial"/>
          <w:b/>
          <w:bCs/>
        </w:rPr>
        <w:t>3 Methodology</w:t>
      </w:r>
    </w:p>
    <w:p w14:paraId="31EA4D06" w14:textId="6A8B1798" w:rsidR="00CA5CB2" w:rsidRPr="007B050E" w:rsidRDefault="00CA5CB2" w:rsidP="007B050E">
      <w:pPr>
        <w:spacing w:line="360" w:lineRule="auto"/>
        <w:jc w:val="both"/>
      </w:pPr>
    </w:p>
    <w:p w14:paraId="06AEEB34" w14:textId="0164D9AA" w:rsidR="003C1BF8" w:rsidRPr="00E1197D" w:rsidRDefault="007D6E34" w:rsidP="007B050E">
      <w:pPr>
        <w:spacing w:line="360" w:lineRule="auto"/>
        <w:jc w:val="both"/>
      </w:pPr>
      <w:r w:rsidRPr="007B050E">
        <w:t>According to</w:t>
      </w:r>
      <w:r w:rsidR="00030787">
        <w:t xml:space="preserve"> the theory of Aeon and Aguinis</w:t>
      </w:r>
      <w:r w:rsidRPr="007B050E">
        <w:t xml:space="preserve"> </w:t>
      </w:r>
      <w:r w:rsidR="00030787">
        <w:t>(</w:t>
      </w:r>
      <w:r w:rsidRPr="007B050E">
        <w:t>2017</w:t>
      </w:r>
      <w:r w:rsidR="00030787">
        <w:t>)</w:t>
      </w:r>
      <w:r w:rsidRPr="007B050E">
        <w:t>, academic research needs to consider the relationship between philosophy and academic research.</w:t>
      </w:r>
      <w:r w:rsidR="003948F5">
        <w:t xml:space="preserve"> (</w:t>
      </w:r>
      <w:r w:rsidR="003948F5" w:rsidRPr="007B050E">
        <w:t>Aeon and Aguinis, 2017</w:t>
      </w:r>
      <w:r w:rsidR="003948F5">
        <w:t xml:space="preserve">) </w:t>
      </w:r>
      <w:r w:rsidR="003948F5">
        <w:rPr>
          <w:color w:val="1A1718"/>
        </w:rPr>
        <w:t>T</w:t>
      </w:r>
      <w:r w:rsidRPr="007B050E">
        <w:rPr>
          <w:color w:val="1A1718"/>
        </w:rPr>
        <w:t>he previous thesis discussed the research theories and viewpoints of academic procrastination and online education, and I chose Critical Realism as the research theory.</w:t>
      </w:r>
      <w:r w:rsidR="00583DCF">
        <w:rPr>
          <w:color w:val="1A1718"/>
        </w:rPr>
        <w:t xml:space="preserve"> </w:t>
      </w:r>
      <w:r w:rsidR="003A2AD8" w:rsidRPr="007B050E">
        <w:rPr>
          <w:color w:val="1A1718"/>
        </w:rPr>
        <w:t>Critical realism needs to consider a structured and laye</w:t>
      </w:r>
      <w:r w:rsidR="00EE1EA3">
        <w:rPr>
          <w:color w:val="1A1718"/>
        </w:rPr>
        <w:t>red ontology. (Roberts, 2014</w:t>
      </w:r>
      <w:r w:rsidR="003A2AD8" w:rsidRPr="007B050E">
        <w:rPr>
          <w:color w:val="1A1718"/>
        </w:rPr>
        <w:t xml:space="preserve">) </w:t>
      </w:r>
      <w:r w:rsidR="00E1746C" w:rsidRPr="007B050E">
        <w:rPr>
          <w:color w:val="1A1718"/>
        </w:rPr>
        <w:t>As mentioned above, due to the relative complexity of our research objects, the possible negative emotions or hidden emotions will have a great impact on the data results.</w:t>
      </w:r>
      <w:r w:rsidR="003A1E67" w:rsidRPr="007B050E">
        <w:rPr>
          <w:color w:val="1A1718"/>
        </w:rPr>
        <w:t xml:space="preserve"> </w:t>
      </w:r>
      <w:r w:rsidR="00E1746C" w:rsidRPr="007B050E">
        <w:rPr>
          <w:color w:val="1A1718"/>
        </w:rPr>
        <w:t>(Ziegler and Opdenakker, 2018; Jabbar et al., 2019 and Watermeyer et al.,2020)</w:t>
      </w:r>
      <w:r w:rsidR="00917C80" w:rsidRPr="007B050E">
        <w:rPr>
          <w:color w:val="1A1718"/>
        </w:rPr>
        <w:t xml:space="preserve"> </w:t>
      </w:r>
      <w:r w:rsidR="00E1746C" w:rsidRPr="007B050E">
        <w:rPr>
          <w:color w:val="1A1718"/>
        </w:rPr>
        <w:t>For example, whether the anxiety is caused by academic procrastination or the student's lack of social activities at home, which makes it difficult to simply pass the questionnaire test.</w:t>
      </w:r>
      <w:r w:rsidR="00690435">
        <w:rPr>
          <w:color w:val="1A1718"/>
        </w:rPr>
        <w:t xml:space="preserve"> </w:t>
      </w:r>
      <w:r w:rsidR="00E80382">
        <w:rPr>
          <w:color w:val="1A1718"/>
        </w:rPr>
        <w:t>(Niedzwiedz et al., 2020 and</w:t>
      </w:r>
      <w:r w:rsidR="00E80382" w:rsidRPr="00E80382">
        <w:t xml:space="preserve"> </w:t>
      </w:r>
      <w:r w:rsidR="00E80382">
        <w:rPr>
          <w:color w:val="1A1718"/>
        </w:rPr>
        <w:t xml:space="preserve">Kazmi, et al., </w:t>
      </w:r>
      <w:r w:rsidR="00E80382" w:rsidRPr="00E80382">
        <w:rPr>
          <w:color w:val="1A1718"/>
        </w:rPr>
        <w:t>2020</w:t>
      </w:r>
      <w:r w:rsidR="005D049A" w:rsidRPr="007B050E">
        <w:rPr>
          <w:color w:val="1A1718"/>
        </w:rPr>
        <w:t>)</w:t>
      </w:r>
      <w:r w:rsidR="00E1746C" w:rsidRPr="007B050E">
        <w:t xml:space="preserve"> </w:t>
      </w:r>
      <w:r w:rsidR="00E1746C" w:rsidRPr="007B050E">
        <w:rPr>
          <w:color w:val="1A1718"/>
        </w:rPr>
        <w:t>Positivism, as a scientific method that emphasises structure, quantification, generalizability and testable hypothesis, is not suitable for this research direction.</w:t>
      </w:r>
      <w:r w:rsidRPr="007B050E">
        <w:rPr>
          <w:rFonts w:eastAsia="Times New Roman"/>
          <w:color w:val="000000"/>
          <w:shd w:val="clear" w:color="auto" w:fill="FFFFFF"/>
        </w:rPr>
        <w:t xml:space="preserve"> (Hammersley, 2019)</w:t>
      </w:r>
    </w:p>
    <w:p w14:paraId="783AD9AD" w14:textId="15D4257D" w:rsidR="00E1746C" w:rsidRPr="007B050E" w:rsidRDefault="00E1746C" w:rsidP="007B050E">
      <w:pPr>
        <w:autoSpaceDE w:val="0"/>
        <w:autoSpaceDN w:val="0"/>
        <w:adjustRightInd w:val="0"/>
        <w:spacing w:after="240" w:line="360" w:lineRule="auto"/>
        <w:jc w:val="both"/>
        <w:rPr>
          <w:color w:val="1A1718"/>
        </w:rPr>
      </w:pPr>
    </w:p>
    <w:p w14:paraId="42D0ADFE" w14:textId="04BDBB4F" w:rsidR="003A2AD8" w:rsidRPr="007B050E" w:rsidRDefault="007D6E34" w:rsidP="007B050E">
      <w:pPr>
        <w:autoSpaceDE w:val="0"/>
        <w:autoSpaceDN w:val="0"/>
        <w:adjustRightInd w:val="0"/>
        <w:spacing w:after="240" w:line="360" w:lineRule="auto"/>
        <w:jc w:val="both"/>
        <w:rPr>
          <w:b/>
          <w:bCs/>
          <w:color w:val="000000" w:themeColor="text1"/>
        </w:rPr>
      </w:pPr>
      <w:r w:rsidRPr="007B050E">
        <w:rPr>
          <w:b/>
          <w:bCs/>
          <w:color w:val="000000" w:themeColor="text1"/>
        </w:rPr>
        <w:t xml:space="preserve">Abduction </w:t>
      </w:r>
    </w:p>
    <w:p w14:paraId="202C0056" w14:textId="7F82B454" w:rsidR="00BA03E9" w:rsidRDefault="007D6E34" w:rsidP="007B050E">
      <w:pPr>
        <w:autoSpaceDE w:val="0"/>
        <w:autoSpaceDN w:val="0"/>
        <w:adjustRightInd w:val="0"/>
        <w:spacing w:after="240" w:line="360" w:lineRule="auto"/>
        <w:jc w:val="both"/>
        <w:rPr>
          <w:color w:val="1A1718"/>
        </w:rPr>
      </w:pPr>
      <w:r w:rsidRPr="007B050E">
        <w:t>Abduction is a combination of deduction and induction which means observe the phenomena and make a plausible conclusion, meanwhile, the conclusion can help us discover new phenomena. (</w:t>
      </w:r>
      <w:r w:rsidRPr="007B050E">
        <w:rPr>
          <w:color w:val="1A1718"/>
        </w:rPr>
        <w:t xml:space="preserve">Suddaby 2006 and Van Maanen et al., 2007) </w:t>
      </w:r>
      <w:r w:rsidR="00FE6703" w:rsidRPr="007B050E">
        <w:rPr>
          <w:color w:val="1A1718"/>
        </w:rPr>
        <w:t>For example, let's assume that online education alleviates procrastination by increasing practice in class and breaking down homework tasks.</w:t>
      </w:r>
      <w:r w:rsidR="003A1E67" w:rsidRPr="007B050E">
        <w:t xml:space="preserve"> </w:t>
      </w:r>
      <w:r w:rsidR="003A1E67" w:rsidRPr="007B050E">
        <w:rPr>
          <w:color w:val="1A1718"/>
        </w:rPr>
        <w:t>(Rozental et al., 2015)</w:t>
      </w:r>
      <w:r w:rsidR="00FE6703" w:rsidRPr="007B050E">
        <w:rPr>
          <w:color w:val="1A1718"/>
        </w:rPr>
        <w:t xml:space="preserve"> We can make targeted observations based on this assumption.</w:t>
      </w:r>
      <w:r w:rsidR="00FE6703" w:rsidRPr="007B050E">
        <w:t xml:space="preserve"> </w:t>
      </w:r>
      <w:r w:rsidR="00FE6703" w:rsidRPr="007B050E">
        <w:rPr>
          <w:color w:val="1A1718"/>
        </w:rPr>
        <w:t xml:space="preserve">In my previous work experience, I found that the psychological stress of Chinese students taking online courses in China was significantly greater than that of Chinese students in the UK. In light of this phenomenon, I might consider the impact of additional family pressure which is external factors on students' academic procrastination. (Grund and Fries, 2018 and </w:t>
      </w:r>
      <w:r w:rsidR="00FE6703" w:rsidRPr="007B050E">
        <w:rPr>
          <w:color w:val="1A1718"/>
        </w:rPr>
        <w:lastRenderedPageBreak/>
        <w:t xml:space="preserve">Steel and Weinhardt, 2018) </w:t>
      </w:r>
      <w:r w:rsidR="003A1E67" w:rsidRPr="007B050E">
        <w:rPr>
          <w:color w:val="1A1718"/>
        </w:rPr>
        <w:t>By interpreting our experience, critical realism shapes the basic structure of what is realistic</w:t>
      </w:r>
      <w:r w:rsidR="00BF5C98">
        <w:rPr>
          <w:color w:val="1A1718"/>
        </w:rPr>
        <w:t>.</w:t>
      </w:r>
      <w:r w:rsidR="00BF5C98">
        <w:t xml:space="preserve"> (</w:t>
      </w:r>
      <w:r w:rsidR="003A1E67" w:rsidRPr="007B050E">
        <w:t xml:space="preserve">Roberts, 2014 and </w:t>
      </w:r>
      <w:r w:rsidR="003A1E67" w:rsidRPr="007B050E">
        <w:rPr>
          <w:color w:val="1A1718"/>
        </w:rPr>
        <w:t>Aeon and Aguinis, 2017</w:t>
      </w:r>
      <w:r w:rsidR="00BF5C98">
        <w:rPr>
          <w:color w:val="1A1718"/>
        </w:rPr>
        <w:t>)</w:t>
      </w:r>
    </w:p>
    <w:p w14:paraId="12280847" w14:textId="77777777" w:rsidR="007B050E" w:rsidRPr="007B050E" w:rsidRDefault="007B050E" w:rsidP="007B050E">
      <w:pPr>
        <w:autoSpaceDE w:val="0"/>
        <w:autoSpaceDN w:val="0"/>
        <w:adjustRightInd w:val="0"/>
        <w:spacing w:after="240" w:line="360" w:lineRule="auto"/>
        <w:jc w:val="both"/>
        <w:rPr>
          <w:color w:val="1A1718"/>
        </w:rPr>
      </w:pPr>
    </w:p>
    <w:p w14:paraId="6A85BF25" w14:textId="48769143" w:rsidR="009C74A0" w:rsidRPr="007B050E" w:rsidRDefault="007D6E34" w:rsidP="007B050E">
      <w:pPr>
        <w:autoSpaceDE w:val="0"/>
        <w:autoSpaceDN w:val="0"/>
        <w:adjustRightInd w:val="0"/>
        <w:spacing w:after="240" w:line="360" w:lineRule="auto"/>
        <w:jc w:val="both"/>
        <w:rPr>
          <w:b/>
          <w:bCs/>
          <w:color w:val="1A1718"/>
        </w:rPr>
      </w:pPr>
      <w:r w:rsidRPr="007B050E">
        <w:rPr>
          <w:b/>
          <w:bCs/>
          <w:color w:val="1A1718"/>
        </w:rPr>
        <w:t>Deduction</w:t>
      </w:r>
    </w:p>
    <w:p w14:paraId="781220EB" w14:textId="650CDEAA" w:rsidR="009C74A0" w:rsidRPr="007B050E" w:rsidRDefault="007D6E34" w:rsidP="007B050E">
      <w:pPr>
        <w:spacing w:line="360" w:lineRule="auto"/>
        <w:jc w:val="both"/>
      </w:pPr>
      <w:r w:rsidRPr="007B050E">
        <w:t>An important feature of the deduction is to explain the relationship between concepts and variables.</w:t>
      </w:r>
      <w:r w:rsidR="003948F5">
        <w:t xml:space="preserve"> (</w:t>
      </w:r>
      <w:r w:rsidR="003948F5" w:rsidRPr="007B050E">
        <w:t>Aeon and Aguinis, 2017</w:t>
      </w:r>
      <w:r w:rsidR="003948F5">
        <w:t xml:space="preserve">) </w:t>
      </w:r>
      <w:r w:rsidRPr="007B050E">
        <w:t xml:space="preserve">For example, academic procrastination. In previous studies, students' time management was considered to have a significant impact on academic procrastination. </w:t>
      </w:r>
      <w:r w:rsidR="00B72D3F" w:rsidRPr="007B050E">
        <w:t xml:space="preserve">(Grund and Fries, 2018 </w:t>
      </w:r>
      <w:r w:rsidR="003948F5" w:rsidRPr="003948F5">
        <w:t>and Sariwulan, etal., 2020</w:t>
      </w:r>
      <w:r w:rsidR="00B72D3F" w:rsidRPr="003948F5">
        <w:t>)</w:t>
      </w:r>
      <w:r w:rsidR="003948F5">
        <w:t xml:space="preserve"> </w:t>
      </w:r>
      <w:r w:rsidRPr="003948F5">
        <w:t>T</w:t>
      </w:r>
      <w:r w:rsidRPr="007B050E">
        <w:t xml:space="preserve">herefore, I </w:t>
      </w:r>
      <w:r w:rsidR="00030787" w:rsidRPr="007B050E">
        <w:t>hypothesized</w:t>
      </w:r>
      <w:r w:rsidRPr="007B050E">
        <w:t xml:space="preserve"> that if every assignment was completed in class, it might improve the situation in which students could not control themselves. </w:t>
      </w:r>
      <w:r w:rsidR="005D6909">
        <w:t>(</w:t>
      </w:r>
      <w:r w:rsidR="005D6909" w:rsidRPr="005D6909">
        <w:t>Kundu, 2021</w:t>
      </w:r>
      <w:r w:rsidR="005D6909">
        <w:t>) U</w:t>
      </w:r>
      <w:r w:rsidRPr="007B050E">
        <w:t>sing quantitative amplification to collect data, the interesting conclusion is drawn that the change of business students is obvious, while the change of art students is minimal. On the other hand, the final feature of the deduction is a generalisation. My previous data analysis also proved this point. Students who have alleviated academic procrastination have greatly improved their self-efficacy, an</w:t>
      </w:r>
      <w:r w:rsidR="009A129F">
        <w:t>d their procrastination behavio</w:t>
      </w:r>
      <w:r w:rsidRPr="007B050E">
        <w:t>r ha</w:t>
      </w:r>
      <w:r w:rsidR="005D6909">
        <w:t>s been alleviated in daily life. (</w:t>
      </w:r>
      <w:r w:rsidR="005D6909" w:rsidRPr="005D6909">
        <w:t>Sariwulan, et al., 2020</w:t>
      </w:r>
      <w:r w:rsidR="005D6909">
        <w:t>)</w:t>
      </w:r>
    </w:p>
    <w:p w14:paraId="34CC78CC" w14:textId="77777777" w:rsidR="003A1E67" w:rsidRPr="007B050E" w:rsidRDefault="003A1E67" w:rsidP="007B050E">
      <w:pPr>
        <w:autoSpaceDE w:val="0"/>
        <w:autoSpaceDN w:val="0"/>
        <w:adjustRightInd w:val="0"/>
        <w:spacing w:after="240" w:line="360" w:lineRule="auto"/>
        <w:jc w:val="both"/>
      </w:pPr>
    </w:p>
    <w:p w14:paraId="68CC4331" w14:textId="77777777" w:rsidR="003C1BF8" w:rsidRPr="007B050E" w:rsidRDefault="007D6E34" w:rsidP="007B050E">
      <w:pPr>
        <w:autoSpaceDE w:val="0"/>
        <w:autoSpaceDN w:val="0"/>
        <w:adjustRightInd w:val="0"/>
        <w:spacing w:after="240" w:line="360" w:lineRule="auto"/>
        <w:jc w:val="both"/>
        <w:rPr>
          <w:b/>
          <w:bCs/>
        </w:rPr>
      </w:pPr>
      <w:r w:rsidRPr="007B050E">
        <w:rPr>
          <w:b/>
          <w:bCs/>
        </w:rPr>
        <w:t>Quantitative</w:t>
      </w:r>
    </w:p>
    <w:p w14:paraId="4EA89C6C" w14:textId="78E9D394" w:rsidR="009F5FBD" w:rsidRDefault="007D6E34" w:rsidP="009F5FBD">
      <w:pPr>
        <w:spacing w:line="360" w:lineRule="auto"/>
        <w:jc w:val="both"/>
        <w:rPr>
          <w:color w:val="1A1718"/>
        </w:rPr>
      </w:pPr>
      <w:r w:rsidRPr="007B050E">
        <w:rPr>
          <w:color w:val="1A1718"/>
        </w:rPr>
        <w:t xml:space="preserve">Quantitative research is likely to be considered objective and universal. However, they are also unlikely to provide a rich and complex view of </w:t>
      </w:r>
      <w:r w:rsidR="009A129F" w:rsidRPr="007B050E">
        <w:rPr>
          <w:color w:val="1A1718"/>
        </w:rPr>
        <w:t>organizational</w:t>
      </w:r>
      <w:r w:rsidRPr="007B050E">
        <w:rPr>
          <w:color w:val="1A1718"/>
        </w:rPr>
        <w:t xml:space="preserve"> reality that explains differences in personal background and experience. (</w:t>
      </w:r>
      <w:r w:rsidR="001E0CE7" w:rsidRPr="007B050E">
        <w:rPr>
          <w:color w:val="1A1718"/>
        </w:rPr>
        <w:t>Sadık, 2019</w:t>
      </w:r>
      <w:r w:rsidR="009C74A0" w:rsidRPr="007B050E">
        <w:rPr>
          <w:color w:val="1A1718"/>
        </w:rPr>
        <w:t xml:space="preserve"> In my research, some data can be collected in the form of questionnaires. For example</w:t>
      </w:r>
      <w:r w:rsidR="003E708A">
        <w:rPr>
          <w:color w:val="1A1718"/>
        </w:rPr>
        <w:t xml:space="preserve">, </w:t>
      </w:r>
      <w:r w:rsidR="009C74A0" w:rsidRPr="007B050E">
        <w:rPr>
          <w:color w:val="1A1718"/>
        </w:rPr>
        <w:t>How long do you have for online education weekly? whether there is academic procrastination in the situation.</w:t>
      </w:r>
      <w:r>
        <w:rPr>
          <w:color w:val="1A1718"/>
        </w:rPr>
        <w:t xml:space="preserve"> </w:t>
      </w:r>
      <w:r w:rsidR="00DD0606" w:rsidRPr="007B050E">
        <w:rPr>
          <w:color w:val="1A1718"/>
        </w:rPr>
        <w:t xml:space="preserve">Quantitative </w:t>
      </w:r>
      <w:r w:rsidR="00972ACE" w:rsidRPr="007B050E">
        <w:rPr>
          <w:color w:val="1A1718"/>
        </w:rPr>
        <w:t>objective facts and YES or NO the problem are easier to collect data</w:t>
      </w:r>
      <w:r w:rsidR="00952254">
        <w:rPr>
          <w:color w:val="1A1718"/>
        </w:rPr>
        <w:t>. (</w:t>
      </w:r>
      <w:r w:rsidR="003D0FE7">
        <w:rPr>
          <w:color w:val="1A1718"/>
        </w:rPr>
        <w:t>Soederberg</w:t>
      </w:r>
      <w:r w:rsidR="00DD0606" w:rsidRPr="009F5FBD">
        <w:rPr>
          <w:color w:val="1A1718"/>
        </w:rPr>
        <w:t>r, 2014)</w:t>
      </w:r>
      <w:r w:rsidRPr="009F5FBD">
        <w:rPr>
          <w:color w:val="1A1718"/>
        </w:rPr>
        <w:t xml:space="preserve"> We cannot rule out that students' anxiety does not come from other factors</w:t>
      </w:r>
      <w:r w:rsidR="003D0FE7">
        <w:rPr>
          <w:color w:val="1A1718"/>
        </w:rPr>
        <w:t>.</w:t>
      </w:r>
      <w:r w:rsidR="003D0FE7" w:rsidRPr="003D0FE7">
        <w:t xml:space="preserve"> </w:t>
      </w:r>
      <w:r w:rsidR="003D0FE7">
        <w:t>(</w:t>
      </w:r>
      <w:r w:rsidR="003D0FE7" w:rsidRPr="003D0FE7">
        <w:rPr>
          <w:color w:val="1A1718"/>
        </w:rPr>
        <w:t>Greenberg and Hibbert, 2020</w:t>
      </w:r>
      <w:r w:rsidR="003D0FE7">
        <w:rPr>
          <w:color w:val="1A1718"/>
        </w:rPr>
        <w:t xml:space="preserve"> </w:t>
      </w:r>
      <w:r w:rsidR="00952254">
        <w:rPr>
          <w:color w:val="1A1718"/>
        </w:rPr>
        <w:t xml:space="preserve">and </w:t>
      </w:r>
      <w:r w:rsidR="003D0FE7" w:rsidRPr="003D0FE7">
        <w:rPr>
          <w:color w:val="1A1718"/>
        </w:rPr>
        <w:t>Caligiuri et al., 2020</w:t>
      </w:r>
      <w:r w:rsidR="003D0FE7">
        <w:rPr>
          <w:color w:val="1A1718"/>
        </w:rPr>
        <w:t>)</w:t>
      </w:r>
    </w:p>
    <w:p w14:paraId="28FDBF45" w14:textId="77777777" w:rsidR="003E708A" w:rsidRDefault="003E708A" w:rsidP="009F5FBD">
      <w:pPr>
        <w:spacing w:line="360" w:lineRule="auto"/>
        <w:jc w:val="both"/>
        <w:rPr>
          <w:rFonts w:ascii="宋体" w:eastAsia="宋体" w:hAnsi="宋体" w:cs="宋体"/>
          <w:color w:val="FF0000"/>
          <w:shd w:val="clear" w:color="auto" w:fill="FFFFFF"/>
        </w:rPr>
      </w:pPr>
    </w:p>
    <w:p w14:paraId="2B7BBC14" w14:textId="3585AABC" w:rsidR="009C74A0" w:rsidRPr="007B050E" w:rsidRDefault="007D6E34" w:rsidP="009F5FBD">
      <w:pPr>
        <w:spacing w:line="360" w:lineRule="auto"/>
        <w:jc w:val="both"/>
        <w:rPr>
          <w:b/>
          <w:bCs/>
        </w:rPr>
      </w:pPr>
      <w:r w:rsidRPr="007B050E">
        <w:rPr>
          <w:b/>
          <w:bCs/>
        </w:rPr>
        <w:t>Qualitative</w:t>
      </w:r>
    </w:p>
    <w:p w14:paraId="2BEEAEE8" w14:textId="34CB294A" w:rsidR="00E62DEE" w:rsidRDefault="007D6E34" w:rsidP="007B050E">
      <w:pPr>
        <w:spacing w:line="360" w:lineRule="auto"/>
        <w:jc w:val="both"/>
      </w:pPr>
      <w:r w:rsidRPr="007B050E">
        <w:t xml:space="preserve">In order to collect data in a more real and detailed way, I will choose depth-interview for data collection. When designing the structure of the question and answer, I chose the method of semi-structural </w:t>
      </w:r>
      <w:r w:rsidR="00276991" w:rsidRPr="007B050E">
        <w:t xml:space="preserve">and focus group discussion </w:t>
      </w:r>
      <w:r w:rsidRPr="007B050E">
        <w:t xml:space="preserve">to the </w:t>
      </w:r>
      <w:r w:rsidR="00F30AB9" w:rsidRPr="007B050E">
        <w:t>collection date.</w:t>
      </w:r>
    </w:p>
    <w:p w14:paraId="70FBC8AF" w14:textId="77777777" w:rsidR="00E16859" w:rsidRPr="007B050E" w:rsidRDefault="00E16859" w:rsidP="007B050E">
      <w:pPr>
        <w:spacing w:line="360" w:lineRule="auto"/>
        <w:jc w:val="both"/>
      </w:pPr>
    </w:p>
    <w:p w14:paraId="1D252362" w14:textId="12B329C3" w:rsidR="00E16859" w:rsidRDefault="007D6E34" w:rsidP="007B050E">
      <w:pPr>
        <w:spacing w:line="360" w:lineRule="auto"/>
        <w:jc w:val="both"/>
        <w:rPr>
          <w:rFonts w:eastAsia="Times New Roman"/>
        </w:rPr>
      </w:pPr>
      <w:r w:rsidRPr="007B050E">
        <w:t>I choose qualitative research as the data collection method mainly for the following three reasons. Firstly, the interviewer can establish a relationship of trust with the interviewee, which is crucial for the accuracy of the interview feedback.</w:t>
      </w:r>
      <w:r w:rsidR="003D0FE7">
        <w:t xml:space="preserve"> </w:t>
      </w:r>
      <w:r w:rsidR="001B7744">
        <w:t>(</w:t>
      </w:r>
      <w:r w:rsidRPr="007B050E">
        <w:t>Alvesson and Sköldberg, 2009</w:t>
      </w:r>
      <w:r w:rsidR="001B7744">
        <w:t xml:space="preserve">) </w:t>
      </w:r>
      <w:r w:rsidRPr="007B050E">
        <w:t>If face-to-face interviews are possible, new information can be found in body language, expression, and tone. (Roberts, 2014 and Aeon and Aguinis, 2017) Secondly, research needs targeted and useful information, which does not need to come from a large number of students. Not all students are academic procrastinators, and simple feedback data can't help us</w:t>
      </w:r>
      <w:r w:rsidR="00EE1EA3">
        <w:t xml:space="preserve"> with deduction or reasoning.</w:t>
      </w:r>
      <w:r w:rsidR="00952254" w:rsidRPr="00952254">
        <w:t xml:space="preserve"> </w:t>
      </w:r>
      <w:r w:rsidR="00952254">
        <w:t>(</w:t>
      </w:r>
      <w:r w:rsidR="00952254" w:rsidRPr="007B050E">
        <w:t>Roberts, 2014</w:t>
      </w:r>
      <w:r w:rsidR="00952254">
        <w:t xml:space="preserve">, </w:t>
      </w:r>
      <w:r w:rsidR="00952254" w:rsidRPr="007B050E">
        <w:rPr>
          <w:rFonts w:eastAsia="Times New Roman"/>
          <w:color w:val="000000"/>
          <w:shd w:val="clear" w:color="auto" w:fill="FFFFFF"/>
        </w:rPr>
        <w:t>Kigozi, 2020</w:t>
      </w:r>
      <w:r w:rsidR="00952254" w:rsidRPr="007B050E">
        <w:t>)</w:t>
      </w:r>
      <w:r w:rsidR="00952254">
        <w:t xml:space="preserve"> </w:t>
      </w:r>
      <w:r w:rsidR="00EB407D" w:rsidRPr="007B050E">
        <w:t>Not all students are academic procrastinators, and simple feedback data</w:t>
      </w:r>
      <w:r w:rsidRPr="007B050E">
        <w:t xml:space="preserve"> are not valuable for</w:t>
      </w:r>
      <w:r w:rsidR="00EB407D" w:rsidRPr="007B050E">
        <w:t xml:space="preserve"> deduction or reasoning.</w:t>
      </w:r>
      <w:r w:rsidRPr="007B050E">
        <w:t xml:space="preserve"> Finally, focus group discussions reduce potential distractions, especially if there is no interview structure that is more likely to uncover new and valuable information.</w:t>
      </w:r>
      <w:r w:rsidR="00EB75A2" w:rsidRPr="007B050E">
        <w:rPr>
          <w:rFonts w:eastAsia="Times New Roman"/>
          <w:color w:val="000000"/>
          <w:shd w:val="clear" w:color="auto" w:fill="FFFFFF"/>
        </w:rPr>
        <w:t xml:space="preserve"> (Kigozi, 2020)</w:t>
      </w:r>
      <w:r w:rsidRPr="007B050E">
        <w:t xml:space="preserve"> In the author's previous group discussion on academic procrastination and academic support, both teachers and students expressed concerns about the effectiveness of online courses and affirmed the value of offline learning centres and after-lesson supervision.</w:t>
      </w:r>
      <w:r w:rsidR="00E97512">
        <w:t xml:space="preserve"> </w:t>
      </w:r>
      <w:r w:rsidR="007720E7">
        <w:rPr>
          <w:rFonts w:eastAsia="Times New Roman"/>
        </w:rPr>
        <w:t>(</w:t>
      </w:r>
      <w:r w:rsidR="007720E7" w:rsidRPr="007720E7">
        <w:rPr>
          <w:rFonts w:eastAsia="Times New Roman"/>
        </w:rPr>
        <w:t>Kundu, 2021</w:t>
      </w:r>
      <w:r w:rsidR="007720E7">
        <w:rPr>
          <w:rFonts w:eastAsia="Times New Roman"/>
        </w:rPr>
        <w:t>)</w:t>
      </w:r>
    </w:p>
    <w:p w14:paraId="753BD04E" w14:textId="77777777" w:rsidR="00E97512" w:rsidRPr="007720E7" w:rsidRDefault="00E97512" w:rsidP="007B050E">
      <w:pPr>
        <w:spacing w:line="360" w:lineRule="auto"/>
        <w:jc w:val="both"/>
      </w:pPr>
    </w:p>
    <w:p w14:paraId="3104607F" w14:textId="70D15B48" w:rsidR="00EF74BB" w:rsidRPr="007B050E" w:rsidRDefault="007D6E34" w:rsidP="007B050E">
      <w:pPr>
        <w:spacing w:line="360" w:lineRule="auto"/>
        <w:jc w:val="both"/>
      </w:pPr>
      <w:r w:rsidRPr="007B050E">
        <w:t xml:space="preserve">The </w:t>
      </w:r>
      <w:r w:rsidR="00EB75A2" w:rsidRPr="007B050E">
        <w:t>disadvantage</w:t>
      </w:r>
      <w:r w:rsidRPr="007B050E">
        <w:t xml:space="preserve"> of qualitative analysis</w:t>
      </w:r>
      <w:r w:rsidR="00BB77BF">
        <w:t xml:space="preserve"> is</w:t>
      </w:r>
      <w:r w:rsidRPr="007B050E">
        <w:t xml:space="preserve"> mainly reflected in the skills and abilities of interviewers and the cost of research. </w:t>
      </w:r>
      <w:r w:rsidR="00146544">
        <w:t>(Sadık, 2019;</w:t>
      </w:r>
      <w:r w:rsidR="00146544" w:rsidRPr="00146544">
        <w:t xml:space="preserve"> Won and Yu, 2018</w:t>
      </w:r>
      <w:r w:rsidR="00146544">
        <w:t>;</w:t>
      </w:r>
      <w:r w:rsidR="00146544" w:rsidRPr="00146544">
        <w:t xml:space="preserve"> Won and Yu, 2018</w:t>
      </w:r>
      <w:r w:rsidR="00EB75A2" w:rsidRPr="007B050E">
        <w:t xml:space="preserve"> and Aeon and Aguinis, 2017</w:t>
      </w:r>
      <w:r w:rsidR="00917C80" w:rsidRPr="007B050E">
        <w:t>)</w:t>
      </w:r>
      <w:r w:rsidR="00EE1EA3">
        <w:t xml:space="preserve"> </w:t>
      </w:r>
      <w:r w:rsidRPr="007B050E">
        <w:t>Since the interview needs to be structured or prepared in advance, the ability and experience of the interviewer during the interview will have a great impact on the data results.</w:t>
      </w:r>
      <w:r w:rsidR="00A57B68">
        <w:t xml:space="preserve"> </w:t>
      </w:r>
      <w:r w:rsidR="00EE1EA3">
        <w:t>(</w:t>
      </w:r>
      <w:r w:rsidR="00EB75A2" w:rsidRPr="007B050E">
        <w:t xml:space="preserve">Roberts, 2014) </w:t>
      </w:r>
      <w:r w:rsidRPr="007B050E">
        <w:t>Qualitative analysis requires a higher cost of time and d</w:t>
      </w:r>
      <w:r w:rsidR="00DC5477">
        <w:t>ata analysis in the later stage</w:t>
      </w:r>
      <w:r w:rsidR="003E0038">
        <w:t>. (</w:t>
      </w:r>
      <w:r w:rsidR="00917C80" w:rsidRPr="007B050E">
        <w:t>Aeon and Aguinis, 2017,</w:t>
      </w:r>
      <w:r w:rsidR="00E15D67">
        <w:t xml:space="preserve"> </w:t>
      </w:r>
      <w:r w:rsidR="00917C80" w:rsidRPr="007B050E">
        <w:t>and</w:t>
      </w:r>
      <w:r w:rsidR="00917C80" w:rsidRPr="007B050E">
        <w:rPr>
          <w:rFonts w:eastAsia="Times New Roman"/>
          <w:color w:val="000000"/>
          <w:shd w:val="clear" w:color="auto" w:fill="FFFFFF"/>
        </w:rPr>
        <w:t xml:space="preserve"> Kigozi, 2020)</w:t>
      </w:r>
      <w:r w:rsidR="00917C80" w:rsidRPr="007B050E">
        <w:t xml:space="preserve"> )</w:t>
      </w:r>
      <w:r w:rsidRPr="007B050E">
        <w:t xml:space="preserve"> For example, a large number of interview records and </w:t>
      </w:r>
      <w:r w:rsidRPr="007B050E">
        <w:lastRenderedPageBreak/>
        <w:t>videos need to be sorted out later, which requires great energy and time. Finally, for participants, cultural and family backgrounds should be considered in detail to avoid prejudice</w:t>
      </w:r>
      <w:r w:rsidR="001B7744">
        <w:t>. (</w:t>
      </w:r>
      <w:r w:rsidR="007759B8" w:rsidRPr="007B050E">
        <w:t>Sadık, 2019 and</w:t>
      </w:r>
      <w:r w:rsidR="00EE1EA3">
        <w:t xml:space="preserve"> </w:t>
      </w:r>
      <w:r w:rsidR="007759B8" w:rsidRPr="007B050E">
        <w:t>Li and Wang, 2021</w:t>
      </w:r>
      <w:r w:rsidR="00EE1EA3">
        <w:rPr>
          <w:rFonts w:hint="eastAsia"/>
        </w:rPr>
        <w:t>)</w:t>
      </w:r>
      <w:r w:rsidR="007307BE" w:rsidRPr="007307BE">
        <w:t xml:space="preserve"> The authors have previously found from student feedback that the academic procrastination anxiety of art students and business students is quite different.</w:t>
      </w:r>
      <w:r w:rsidR="003E0038">
        <w:t xml:space="preserve"> </w:t>
      </w:r>
      <w:r w:rsidR="007307BE" w:rsidRPr="007307BE">
        <w:t>(Seif, 2020</w:t>
      </w:r>
      <w:r w:rsidR="00146544">
        <w:rPr>
          <w:rFonts w:hint="eastAsia"/>
        </w:rPr>
        <w:t>)</w:t>
      </w:r>
    </w:p>
    <w:p w14:paraId="1F568AF5" w14:textId="77777777" w:rsidR="0017670B" w:rsidRPr="007B050E" w:rsidRDefault="0017670B" w:rsidP="007B050E">
      <w:pPr>
        <w:spacing w:line="360" w:lineRule="auto"/>
        <w:jc w:val="both"/>
      </w:pPr>
    </w:p>
    <w:p w14:paraId="26E87FF8" w14:textId="5A514ACA" w:rsidR="00EF74BB" w:rsidRPr="007B050E" w:rsidRDefault="007D6E34" w:rsidP="007B050E">
      <w:pPr>
        <w:spacing w:line="360" w:lineRule="auto"/>
        <w:jc w:val="both"/>
      </w:pPr>
      <w:r w:rsidRPr="007B050E">
        <w:t>As mentioned earlier, Chinese families do not want to disclose that their children are procrastinating. Many times they subjectively interpret procrastination as laziness.</w:t>
      </w:r>
      <w:r w:rsidR="00917C80" w:rsidRPr="007B050E">
        <w:t xml:space="preserve"> </w:t>
      </w:r>
      <w:r w:rsidR="00EE1EA3">
        <w:t xml:space="preserve"> </w:t>
      </w:r>
      <w:r w:rsidR="00917C80" w:rsidRPr="007B050E">
        <w:t>Gan and Bilige, 2019</w:t>
      </w:r>
      <w:r w:rsidR="005D049A" w:rsidRPr="007B050E">
        <w:t xml:space="preserve"> and Huang 2018</w:t>
      </w:r>
      <w:r w:rsidR="00E62DEE" w:rsidRPr="007B050E">
        <w:t>)</w:t>
      </w:r>
      <w:r w:rsidR="00917C80" w:rsidRPr="007B050E">
        <w:t xml:space="preserve"> </w:t>
      </w:r>
      <w:r w:rsidR="00E62DEE" w:rsidRPr="007B050E">
        <w:t>If the subject is underage, parental consent and anonymity are required.</w:t>
      </w:r>
      <w:r w:rsidR="00E92CB5" w:rsidRPr="007B050E">
        <w:t xml:space="preserve"> In addition, considering that academic procrastination is usually accompanied by varying degrees of psychological problems, interviewers need additional training. </w:t>
      </w:r>
      <w:r w:rsidR="00861506">
        <w:t>(</w:t>
      </w:r>
      <w:r w:rsidR="00917C80" w:rsidRPr="007B050E">
        <w:t>Steel et al., 2019 and Chen, et al, 2019</w:t>
      </w:r>
      <w:r w:rsidR="00861506">
        <w:t xml:space="preserve">) </w:t>
      </w:r>
      <w:r w:rsidR="00E92CB5" w:rsidRPr="007B050E">
        <w:t>This will ensure that the interview goes smoothly while respecting the interviewee. China's universities and high schools have fully resumed teaching, with online education returning to extra tutoring or extra-curricular study.</w:t>
      </w:r>
      <w:r w:rsidR="00861506">
        <w:t xml:space="preserve"> (</w:t>
      </w:r>
      <w:r w:rsidR="00970DAE" w:rsidRPr="007B050E">
        <w:t>Dhurumraj et al., 201</w:t>
      </w:r>
      <w:r w:rsidR="00A57B68">
        <w:t>9</w:t>
      </w:r>
      <w:r w:rsidR="00861506">
        <w:t xml:space="preserve">) </w:t>
      </w:r>
      <w:r w:rsidR="00E92CB5" w:rsidRPr="007B050E">
        <w:t>Considering the time difference, mood and family influence of international students in China, these factors need to be taken into consideration when designing the interview time and method.</w:t>
      </w:r>
      <w:r w:rsidR="00970DAE" w:rsidRPr="007B050E">
        <w:t xml:space="preserve"> </w:t>
      </w:r>
      <w:r w:rsidR="00861506">
        <w:t>(</w:t>
      </w:r>
      <w:r w:rsidR="00970DAE" w:rsidRPr="007B050E">
        <w:t>Watermeyer et al.,2020 and (Ren and Caudle, 2020)</w:t>
      </w:r>
    </w:p>
    <w:p w14:paraId="0E062A31" w14:textId="507C5387" w:rsidR="00863B92" w:rsidRDefault="007D6E34" w:rsidP="00C17AF7">
      <w:pPr>
        <w:autoSpaceDE w:val="0"/>
        <w:autoSpaceDN w:val="0"/>
        <w:adjustRightInd w:val="0"/>
        <w:spacing w:after="240" w:line="360" w:lineRule="auto"/>
        <w:jc w:val="center"/>
        <w:rPr>
          <w:rFonts w:eastAsia="Times New Roman"/>
        </w:rPr>
      </w:pPr>
      <w:r>
        <w:br w:type="page"/>
      </w:r>
    </w:p>
    <w:p w14:paraId="4C9D48B2" w14:textId="77777777" w:rsidR="00C17AF7" w:rsidRPr="00B8014E" w:rsidRDefault="007D6E34" w:rsidP="00C17AF7">
      <w:pPr>
        <w:autoSpaceDE w:val="0"/>
        <w:autoSpaceDN w:val="0"/>
        <w:adjustRightInd w:val="0"/>
        <w:spacing w:after="240" w:line="360" w:lineRule="auto"/>
        <w:jc w:val="center"/>
        <w:rPr>
          <w:b/>
          <w:bCs/>
        </w:rPr>
      </w:pPr>
      <w:r w:rsidRPr="00B8014E">
        <w:rPr>
          <w:b/>
          <w:bCs/>
        </w:rPr>
        <w:lastRenderedPageBreak/>
        <w:t>Reference</w:t>
      </w:r>
    </w:p>
    <w:p w14:paraId="48FAA8A9" w14:textId="5FAD6CEE" w:rsidR="00C17AF7" w:rsidRDefault="00C17AF7" w:rsidP="00C17AF7">
      <w:pPr>
        <w:autoSpaceDE w:val="0"/>
        <w:autoSpaceDN w:val="0"/>
        <w:adjustRightInd w:val="0"/>
        <w:spacing w:after="240" w:line="360" w:lineRule="auto"/>
        <w:jc w:val="both"/>
      </w:pPr>
    </w:p>
    <w:p w14:paraId="1B38D788" w14:textId="430A5FDA" w:rsidR="00E16859" w:rsidRDefault="007D6E34" w:rsidP="00E16859">
      <w:pPr>
        <w:spacing w:line="360" w:lineRule="auto"/>
      </w:pPr>
      <w:r w:rsidRPr="00E16859">
        <w:t xml:space="preserve">Abdul Jabbar, Wilma Teviotdale, Mohammed Mirza &amp; Walter Mswaka, 2020 Academics’ perspectives of international students in UK higher education, Journal of Further and Higher Education, 44:3, 350-364, DOI: 10.1080/0309877X.2018.1541974 </w:t>
      </w:r>
    </w:p>
    <w:p w14:paraId="55B15276" w14:textId="77777777" w:rsidR="007971DA" w:rsidRPr="00E16859" w:rsidRDefault="007971DA" w:rsidP="00E16859">
      <w:pPr>
        <w:spacing w:line="360" w:lineRule="auto"/>
      </w:pPr>
    </w:p>
    <w:p w14:paraId="2D7A5251" w14:textId="77777777" w:rsidR="007971DA" w:rsidRPr="00E16859" w:rsidRDefault="007971DA" w:rsidP="007971DA">
      <w:pPr>
        <w:spacing w:line="360" w:lineRule="auto"/>
      </w:pPr>
      <w:r w:rsidRPr="00E16859">
        <w:t>Aeon, B. and Aguinis, H., 2017. It’s About Time: New Perspectives and Insights on Time Management. Academy of Management Perspectives, 31(4), pp.309-330.</w:t>
      </w:r>
    </w:p>
    <w:p w14:paraId="1F139C70" w14:textId="65A63515" w:rsidR="00E16859" w:rsidRPr="00E16859" w:rsidRDefault="00E16859" w:rsidP="00E16859">
      <w:pPr>
        <w:spacing w:line="360" w:lineRule="auto"/>
      </w:pPr>
    </w:p>
    <w:p w14:paraId="344F4DCF" w14:textId="370EFD41" w:rsidR="00E16859" w:rsidRPr="00E16859" w:rsidRDefault="007D6E34" w:rsidP="00E16859">
      <w:pPr>
        <w:spacing w:line="360" w:lineRule="auto"/>
      </w:pPr>
      <w:r w:rsidRPr="00E16859">
        <w:t>Alvesson, M. and Sköldberg, K., 2009. Reflexive methodology : New Vistas for Qualitative Research. 2nd ed. london: Sage.</w:t>
      </w:r>
    </w:p>
    <w:p w14:paraId="0B2F8C19" w14:textId="77777777" w:rsidR="00E16859" w:rsidRDefault="00E16859" w:rsidP="00E16859">
      <w:pPr>
        <w:spacing w:line="360" w:lineRule="auto"/>
      </w:pPr>
    </w:p>
    <w:p w14:paraId="7FC96BC9" w14:textId="77777777" w:rsidR="001B241D" w:rsidRDefault="001B241D" w:rsidP="001B241D">
      <w:pPr>
        <w:spacing w:line="360" w:lineRule="auto"/>
      </w:pPr>
      <w:r w:rsidRPr="00E16859">
        <w:t>AKBAY, S. and DELIBALTA, A., 2020. Academic Risk Taking Behavior in University Students: Academic Procrastination, Academic Locus of Control, and Academic Perfectionism. Eurasian Journal of Educational Research, 20, pp.1-20.</w:t>
      </w:r>
    </w:p>
    <w:p w14:paraId="5100DAC1" w14:textId="77777777" w:rsidR="001B241D" w:rsidRDefault="001B241D" w:rsidP="001B241D">
      <w:pPr>
        <w:spacing w:line="360" w:lineRule="auto"/>
      </w:pPr>
    </w:p>
    <w:p w14:paraId="1A4B2CC2" w14:textId="77777777" w:rsidR="001B241D" w:rsidRPr="00E16859" w:rsidRDefault="001B241D" w:rsidP="001B241D">
      <w:pPr>
        <w:spacing w:line="360" w:lineRule="auto"/>
      </w:pPr>
      <w:r w:rsidRPr="00E16859">
        <w:t>Alvesson, M. and Sköldberg, K., 2009. Reflexive methodology : New Vistas for Qualitative Research. 2nd ed. london: Sage.</w:t>
      </w:r>
    </w:p>
    <w:p w14:paraId="284D8BD0" w14:textId="77777777" w:rsidR="001B241D" w:rsidRDefault="001B241D" w:rsidP="001B241D">
      <w:pPr>
        <w:spacing w:line="360" w:lineRule="auto"/>
      </w:pPr>
    </w:p>
    <w:p w14:paraId="3A724A0A" w14:textId="77777777" w:rsidR="001B241D" w:rsidRPr="00E16859" w:rsidRDefault="001B241D" w:rsidP="001B241D">
      <w:pPr>
        <w:spacing w:line="360" w:lineRule="auto"/>
      </w:pPr>
      <w:r w:rsidRPr="00E16859">
        <w:t>Ali, W., 2019. The Efficacy of Evolving Technology in Conceptualising Pedagogy and Practice in Higher Education. Higher Education Studies, 9(2), p.81.</w:t>
      </w:r>
    </w:p>
    <w:p w14:paraId="1C7C0027" w14:textId="77777777" w:rsidR="000C07AC" w:rsidRPr="00E16859" w:rsidRDefault="000C07AC" w:rsidP="001B241D">
      <w:pPr>
        <w:spacing w:line="360" w:lineRule="auto"/>
      </w:pPr>
    </w:p>
    <w:p w14:paraId="561EF7F8" w14:textId="77777777" w:rsidR="001B241D" w:rsidRPr="00E16859" w:rsidRDefault="001B241D" w:rsidP="001B241D">
      <w:pPr>
        <w:spacing w:line="360" w:lineRule="auto"/>
      </w:pPr>
      <w:r w:rsidRPr="00E16859">
        <w:t>Alvesson, M. and Sköldberg, K., 2009. Reflexive methodology : New Vistas for Qualitative Research. 2nd ed. london: Sage.</w:t>
      </w:r>
    </w:p>
    <w:p w14:paraId="127F587C" w14:textId="77777777" w:rsidR="001B241D" w:rsidRDefault="001B241D" w:rsidP="001B241D">
      <w:pPr>
        <w:spacing w:line="360" w:lineRule="auto"/>
      </w:pPr>
    </w:p>
    <w:p w14:paraId="5BD026AF" w14:textId="77777777" w:rsidR="001B241D" w:rsidRPr="00E16859" w:rsidRDefault="001B241D" w:rsidP="001B241D">
      <w:pPr>
        <w:spacing w:line="360" w:lineRule="auto"/>
      </w:pPr>
      <w:r w:rsidRPr="00E16859">
        <w:t>Al-Imarah, A., Shields, R. and Kamm, R., 2020. Is quality assurance compatible with technological innovation? Case studies of massive open online courses (MOOCs) in United Kingdom higher education. Quality in Higher Education, 27(1), pp.4-19.</w:t>
      </w:r>
    </w:p>
    <w:p w14:paraId="5B68F2F2" w14:textId="77777777" w:rsidR="001B241D" w:rsidRPr="00E16859" w:rsidRDefault="001B241D" w:rsidP="001B241D">
      <w:pPr>
        <w:spacing w:line="360" w:lineRule="auto"/>
      </w:pPr>
    </w:p>
    <w:p w14:paraId="5083A43E" w14:textId="77777777" w:rsidR="001B241D" w:rsidRPr="00E16859" w:rsidRDefault="001B241D" w:rsidP="001B241D">
      <w:pPr>
        <w:spacing w:line="360" w:lineRule="auto"/>
      </w:pPr>
      <w:r w:rsidRPr="00E16859">
        <w:t>Alvesson, M. and Sköldberg, K., 2009. Reflexive methodology : New Vistas for Qualitative Research. 2nd ed. london: Sage.</w:t>
      </w:r>
    </w:p>
    <w:p w14:paraId="4348D2EA" w14:textId="77777777" w:rsidR="001B241D" w:rsidRDefault="001B241D" w:rsidP="001B241D">
      <w:pPr>
        <w:spacing w:line="360" w:lineRule="auto"/>
      </w:pPr>
    </w:p>
    <w:p w14:paraId="424091E7" w14:textId="668EAF9C" w:rsidR="00572A20" w:rsidRPr="00E16859" w:rsidRDefault="00572A20" w:rsidP="001B241D">
      <w:pPr>
        <w:spacing w:line="360" w:lineRule="auto"/>
      </w:pPr>
      <w:r w:rsidRPr="00572A20">
        <w:t>Bai, L. and Wang, Y., 2020. Pre-departure English language preparation of students on joint 2+2 programs. System, 90, p.102219.</w:t>
      </w:r>
    </w:p>
    <w:p w14:paraId="4FB24681" w14:textId="77777777" w:rsidR="001B241D" w:rsidRPr="00E16859" w:rsidRDefault="001B241D" w:rsidP="001B241D">
      <w:pPr>
        <w:spacing w:line="360" w:lineRule="auto"/>
      </w:pPr>
      <w:r w:rsidRPr="00E16859">
        <w:t>Burrell, G. and Morgan, G., 2016. Sociological paradigms and organisational analysis. (originally published by Heinemann 1979)</w:t>
      </w:r>
    </w:p>
    <w:p w14:paraId="0547A33A" w14:textId="77777777" w:rsidR="001B241D" w:rsidRPr="00E16859" w:rsidRDefault="001B241D" w:rsidP="001B241D">
      <w:pPr>
        <w:spacing w:line="360" w:lineRule="auto"/>
      </w:pPr>
    </w:p>
    <w:p w14:paraId="2C534A2E" w14:textId="77777777" w:rsidR="001B241D" w:rsidRPr="00E16859" w:rsidRDefault="001B241D" w:rsidP="001B241D">
      <w:pPr>
        <w:spacing w:line="360" w:lineRule="auto"/>
      </w:pPr>
      <w:r w:rsidRPr="00E16859">
        <w:t>Bouffard, L., 2017. Ryan, R. M. et Deci, E. L. (2017). Self-determination theory. Basic psychological needs in motivation, development and wellness. New York, NY : Guilford Press. Revue québécoise de psychologie, 38(3), p.231.</w:t>
      </w:r>
    </w:p>
    <w:p w14:paraId="3406B137" w14:textId="77777777" w:rsidR="001B241D" w:rsidRDefault="001B241D" w:rsidP="00E16859">
      <w:pPr>
        <w:spacing w:line="360" w:lineRule="auto"/>
      </w:pPr>
    </w:p>
    <w:p w14:paraId="5573C21E" w14:textId="77777777" w:rsidR="001B241D" w:rsidRDefault="001B241D" w:rsidP="001B241D">
      <w:pPr>
        <w:spacing w:line="360" w:lineRule="auto"/>
      </w:pPr>
      <w:r w:rsidRPr="00E16859">
        <w:t>Beech, N. and Anseel, F., 2020. ‘COVID‐19 and Its Impact on Management Research and Education: Threats, Opportunities, and a Manifesto’. British Journal of Management, 31(4), pp.918-918.</w:t>
      </w:r>
    </w:p>
    <w:p w14:paraId="253D3893" w14:textId="77777777" w:rsidR="000C07AC" w:rsidRPr="00E16859" w:rsidRDefault="000C07AC" w:rsidP="001B241D">
      <w:pPr>
        <w:spacing w:line="360" w:lineRule="auto"/>
      </w:pPr>
    </w:p>
    <w:p w14:paraId="67CB6041" w14:textId="77777777" w:rsidR="000C07AC" w:rsidRDefault="000C07AC" w:rsidP="000C07AC">
      <w:pPr>
        <w:spacing w:line="360" w:lineRule="auto"/>
      </w:pPr>
      <w:r w:rsidRPr="00E16859">
        <w:t>Caligiuri, P., De Cieri, H., Minbaeva, D., Verbeke, A. and Zimmermann, A., 2020. International HRM insights for navigating the COVID-19 pandemic: Implications for future research and practice. Journal of International Business Studies, 51(5), pp.697-713.</w:t>
      </w:r>
    </w:p>
    <w:p w14:paraId="1F8F9BC3" w14:textId="77777777" w:rsidR="000C07AC" w:rsidRPr="00E16859" w:rsidRDefault="000C07AC" w:rsidP="000C07AC">
      <w:pPr>
        <w:spacing w:line="360" w:lineRule="auto"/>
      </w:pPr>
    </w:p>
    <w:p w14:paraId="043539C7" w14:textId="77777777" w:rsidR="000C07AC" w:rsidRDefault="000C07AC" w:rsidP="000C07AC">
      <w:pPr>
        <w:spacing w:line="360" w:lineRule="auto"/>
      </w:pPr>
      <w:r w:rsidRPr="00E16859">
        <w:t>Cebolla-Boado, H., Hu, Y. and Soysal, Y., 2017. Why study abroad? Sorting of Chinese students across British universities. British Journal of Sociology of Education, 39(3), pp.365-380.</w:t>
      </w:r>
    </w:p>
    <w:p w14:paraId="20600AEB" w14:textId="77777777" w:rsidR="000C07AC" w:rsidRPr="00E16859" w:rsidRDefault="000C07AC" w:rsidP="000C07AC">
      <w:pPr>
        <w:spacing w:line="360" w:lineRule="auto"/>
      </w:pPr>
    </w:p>
    <w:p w14:paraId="03243DB5" w14:textId="77777777" w:rsidR="000C07AC" w:rsidRPr="00E16859" w:rsidRDefault="000C07AC" w:rsidP="000C07AC">
      <w:pPr>
        <w:spacing w:line="360" w:lineRule="auto"/>
      </w:pPr>
      <w:r w:rsidRPr="00E16859">
        <w:t>DeRobertis, E., 2020. The Humanistic Revolution in Psychology: Its Inaugural Vision. Journal of Humanistic Psychology, 61(1), pp.8-32.</w:t>
      </w:r>
    </w:p>
    <w:p w14:paraId="2135D88F" w14:textId="77777777" w:rsidR="000C07AC" w:rsidRPr="00E16859" w:rsidRDefault="000C07AC" w:rsidP="000C07AC">
      <w:pPr>
        <w:spacing w:line="360" w:lineRule="auto"/>
      </w:pPr>
    </w:p>
    <w:p w14:paraId="29C1A830" w14:textId="77777777" w:rsidR="000C07AC" w:rsidRPr="00E16859" w:rsidRDefault="000C07AC" w:rsidP="000C07AC">
      <w:pPr>
        <w:spacing w:line="360" w:lineRule="auto"/>
      </w:pPr>
      <w:r w:rsidRPr="00E16859">
        <w:lastRenderedPageBreak/>
        <w:t>Codina, N., Castillo, I., Pestana, J. and Balaguer, I., 2020. Preventing Procrastination Behaviours: Teaching Styles and Competence in University Students. Sustainability, 12(6), p.2448.</w:t>
      </w:r>
    </w:p>
    <w:p w14:paraId="62E22636" w14:textId="77777777" w:rsidR="00D873FD" w:rsidRDefault="00D873FD" w:rsidP="000C07AC">
      <w:pPr>
        <w:spacing w:line="360" w:lineRule="auto"/>
      </w:pPr>
    </w:p>
    <w:p w14:paraId="48FCC5F4" w14:textId="77777777" w:rsidR="001B241D" w:rsidRDefault="001B241D" w:rsidP="001B241D">
      <w:pPr>
        <w:spacing w:line="360" w:lineRule="auto"/>
      </w:pPr>
      <w:r w:rsidRPr="00E16859">
        <w:t>Chen, W., Tajeddini, K., Ratten, V. and Tabari, S., 2019. Educational immigrants: evidence from Chinese young entrepreneurs in the UK. Journal of Enterprising Communities: People and Places in the Global Economy, 13(1/2), pp.196-215.</w:t>
      </w:r>
    </w:p>
    <w:p w14:paraId="344DF739" w14:textId="77777777" w:rsidR="001B241D" w:rsidRDefault="001B241D" w:rsidP="001B241D">
      <w:pPr>
        <w:spacing w:line="360" w:lineRule="auto"/>
      </w:pPr>
    </w:p>
    <w:p w14:paraId="5168AD2C" w14:textId="77777777" w:rsidR="000C07AC" w:rsidRDefault="000C07AC" w:rsidP="000C07AC">
      <w:pPr>
        <w:spacing w:line="360" w:lineRule="auto"/>
      </w:pPr>
      <w:r w:rsidRPr="00E16859">
        <w:t>Dhurumraj, T., Ramaila, S., Raban, F. and Ashruf, A., 2020. BROADENING EDUCATIONAL PATHWAYS TO STEM EDUCATION THROUGH ONLINE TEACHING AND LEARNING DURING COVID-19: TEACHERS’ PERSPECTIVES. Responding to Covid-19: the integration of online teaching and learning in STEM education, 19(6A), pp.1055-1067.</w:t>
      </w:r>
    </w:p>
    <w:p w14:paraId="384BE7B6" w14:textId="77777777" w:rsidR="000C07AC" w:rsidRPr="00E16859" w:rsidRDefault="000C07AC" w:rsidP="000C07AC">
      <w:pPr>
        <w:spacing w:line="360" w:lineRule="auto"/>
      </w:pPr>
    </w:p>
    <w:p w14:paraId="555851EE" w14:textId="77777777" w:rsidR="000C07AC" w:rsidRPr="00E16859" w:rsidRDefault="000C07AC" w:rsidP="000C07AC">
      <w:pPr>
        <w:spacing w:line="360" w:lineRule="auto"/>
      </w:pPr>
      <w:r w:rsidRPr="00E16859">
        <w:t>Fang, M., Li, H. and Wang, Q., 2021. Risk tolerance and household wealth--Evidence from Chinese households. Economic Modelling, 94, pp.885-895.</w:t>
      </w:r>
    </w:p>
    <w:p w14:paraId="2B5E0814" w14:textId="77777777" w:rsidR="000C07AC" w:rsidRPr="00E16859" w:rsidRDefault="000C07AC" w:rsidP="001B241D">
      <w:pPr>
        <w:spacing w:line="360" w:lineRule="auto"/>
      </w:pPr>
    </w:p>
    <w:p w14:paraId="3212F54F" w14:textId="77777777" w:rsidR="001B241D" w:rsidRPr="00E16859" w:rsidRDefault="001B241D" w:rsidP="001B241D">
      <w:pPr>
        <w:spacing w:line="360" w:lineRule="auto"/>
      </w:pPr>
      <w:r w:rsidRPr="00E16859">
        <w:t>Gan, Y. and Bilige, S., 2019. Parental involvement in home-based education and children's academic achievement in China. Social Behavior and Personality: an international journal, 47(12), pp.1-15.</w:t>
      </w:r>
    </w:p>
    <w:p w14:paraId="1C5998F7" w14:textId="77777777" w:rsidR="001B241D" w:rsidRPr="00E16859" w:rsidRDefault="001B241D" w:rsidP="001B241D">
      <w:pPr>
        <w:spacing w:line="360" w:lineRule="auto"/>
      </w:pPr>
    </w:p>
    <w:p w14:paraId="3D55AC13" w14:textId="77777777" w:rsidR="000C07AC" w:rsidRDefault="000C07AC" w:rsidP="000C07AC">
      <w:pPr>
        <w:spacing w:line="360" w:lineRule="auto"/>
      </w:pPr>
      <w:r w:rsidRPr="00E16859">
        <w:t>Gao, L.F. and Hutagalung, F., 2020. The trends of blended learning in South East Asia. Education and Information Technologies, 25(2), pp.659-663.</w:t>
      </w:r>
    </w:p>
    <w:p w14:paraId="1C5BF54D" w14:textId="77777777" w:rsidR="00D873FD" w:rsidRPr="00E16859" w:rsidRDefault="00D873FD" w:rsidP="000C07AC">
      <w:pPr>
        <w:spacing w:line="360" w:lineRule="auto"/>
      </w:pPr>
    </w:p>
    <w:p w14:paraId="060FDED1" w14:textId="77777777" w:rsidR="00D873FD" w:rsidRDefault="00D873FD" w:rsidP="00D873FD">
      <w:pPr>
        <w:spacing w:line="360" w:lineRule="auto"/>
      </w:pPr>
      <w:r w:rsidRPr="00E16859">
        <w:t>Greenberg, D. and Hibbert, P., 2020. From the Editors—Covid-19: Learning to Hope</w:t>
      </w:r>
    </w:p>
    <w:p w14:paraId="29E39F1D" w14:textId="77777777" w:rsidR="00D873FD" w:rsidRPr="00E16859" w:rsidRDefault="00D873FD" w:rsidP="00D873FD">
      <w:pPr>
        <w:spacing w:line="360" w:lineRule="auto"/>
      </w:pPr>
      <w:r w:rsidRPr="00E16859">
        <w:t>and Hoping to Learn. Academy of Management Learning &amp; Education, 19(2), pp.123-130.</w:t>
      </w:r>
    </w:p>
    <w:p w14:paraId="36223CAF" w14:textId="77777777" w:rsidR="001B241D" w:rsidRDefault="001B241D" w:rsidP="00E16859">
      <w:pPr>
        <w:spacing w:line="360" w:lineRule="auto"/>
      </w:pPr>
    </w:p>
    <w:p w14:paraId="6994A446" w14:textId="77777777" w:rsidR="000C07AC" w:rsidRDefault="000C07AC" w:rsidP="000C07AC">
      <w:pPr>
        <w:spacing w:line="360" w:lineRule="auto"/>
      </w:pPr>
      <w:r w:rsidRPr="00E16859">
        <w:t>Grund, A. and Fries, S., 2018. Understanding procrastination: A motivational approach. Personality and Individual Differences, 121, pp.120-130.</w:t>
      </w:r>
    </w:p>
    <w:p w14:paraId="6ED0A100" w14:textId="77777777" w:rsidR="000C07AC" w:rsidRDefault="000C07AC" w:rsidP="000C07AC">
      <w:pPr>
        <w:spacing w:line="360" w:lineRule="auto"/>
      </w:pPr>
    </w:p>
    <w:p w14:paraId="359CC8AE" w14:textId="77777777" w:rsidR="0033114B" w:rsidRPr="00E16859" w:rsidRDefault="0033114B" w:rsidP="0033114B">
      <w:pPr>
        <w:spacing w:line="360" w:lineRule="auto"/>
      </w:pPr>
      <w:r w:rsidRPr="00E16859">
        <w:t>Gustavson, D. and Miyake, A., 2017. Academic procrastination and goal accomplishment: A combined experimental and individual differences investigation. Learning and Individual Differences, 54, pp.160-172.</w:t>
      </w:r>
    </w:p>
    <w:p w14:paraId="7CCF3E7A" w14:textId="77777777" w:rsidR="0033114B" w:rsidRPr="00E16859" w:rsidRDefault="0033114B" w:rsidP="000C07AC">
      <w:pPr>
        <w:spacing w:line="360" w:lineRule="auto"/>
      </w:pPr>
    </w:p>
    <w:p w14:paraId="5C2B0D37" w14:textId="4490D140" w:rsidR="000C07AC" w:rsidRDefault="000C07AC" w:rsidP="000C07AC">
      <w:pPr>
        <w:spacing w:line="360" w:lineRule="auto"/>
      </w:pPr>
      <w:r w:rsidRPr="00E16859">
        <w:t>Hammersley, M., 2019. From Positivism to Post-Positivism: Progress or Digression</w:t>
      </w:r>
      <w:bookmarkStart w:id="0" w:name="_GoBack"/>
      <w:bookmarkEnd w:id="0"/>
      <w:r w:rsidRPr="00E16859">
        <w:t>?. </w:t>
      </w:r>
      <w:r w:rsidR="008C5973">
        <w:t xml:space="preserve"> </w:t>
      </w:r>
      <w:r w:rsidRPr="00E16859">
        <w:t>Teoria Polityki, 3, pp.175-188.</w:t>
      </w:r>
    </w:p>
    <w:p w14:paraId="480DD80C" w14:textId="77777777" w:rsidR="00D873FD" w:rsidRPr="00E16859" w:rsidRDefault="00D873FD" w:rsidP="000C07AC">
      <w:pPr>
        <w:spacing w:line="360" w:lineRule="auto"/>
      </w:pPr>
    </w:p>
    <w:p w14:paraId="1E0BDC44" w14:textId="77777777" w:rsidR="00D873FD" w:rsidRDefault="00D873FD" w:rsidP="00D873FD">
      <w:pPr>
        <w:spacing w:line="360" w:lineRule="auto"/>
      </w:pPr>
      <w:r w:rsidRPr="00E16859">
        <w:t>Hernández López, E., 2021. International students involvement with preparations: Pre-departure coping strategies implemented by Mexican postgraduate students in the UK. International Journal of Intercultural Relations, 81, pp.167-175.</w:t>
      </w:r>
    </w:p>
    <w:p w14:paraId="187CEAE2" w14:textId="77777777" w:rsidR="00D873FD" w:rsidRDefault="00D873FD" w:rsidP="00D873FD">
      <w:pPr>
        <w:spacing w:line="360" w:lineRule="auto"/>
      </w:pPr>
    </w:p>
    <w:p w14:paraId="3DC70E50" w14:textId="77777777" w:rsidR="00D873FD" w:rsidRPr="00E16859" w:rsidRDefault="00D873FD" w:rsidP="00D873FD">
      <w:pPr>
        <w:spacing w:line="360" w:lineRule="auto"/>
      </w:pPr>
      <w:r w:rsidRPr="00E16859">
        <w:t>Hook, D., 2017. Lacanian psychoanalysis against psychology. Psychology in Society, (53).</w:t>
      </w:r>
    </w:p>
    <w:p w14:paraId="7AA6DF47" w14:textId="77777777" w:rsidR="000C07AC" w:rsidRPr="00E16859" w:rsidRDefault="000C07AC" w:rsidP="000C07AC">
      <w:pPr>
        <w:spacing w:line="360" w:lineRule="auto"/>
      </w:pPr>
    </w:p>
    <w:p w14:paraId="5923E544" w14:textId="77777777" w:rsidR="007971DA" w:rsidRPr="00E16859" w:rsidRDefault="007971DA" w:rsidP="007971DA">
      <w:pPr>
        <w:spacing w:line="360" w:lineRule="auto"/>
      </w:pPr>
      <w:r w:rsidRPr="00E16859">
        <w:t>Huang, R. and Turner, R., 2018. International experience, universities support and graduate employability – perceptions of Chinese international students studying in UK universities. Journal of Education and Work, 31(2), pp.175-189.</w:t>
      </w:r>
    </w:p>
    <w:p w14:paraId="5DBF8D52" w14:textId="77777777" w:rsidR="000C07AC" w:rsidRPr="00E16859" w:rsidRDefault="000C07AC" w:rsidP="000C07AC">
      <w:pPr>
        <w:spacing w:line="360" w:lineRule="auto"/>
      </w:pPr>
    </w:p>
    <w:p w14:paraId="608E34C1" w14:textId="77777777" w:rsidR="007971DA" w:rsidRPr="00E16859" w:rsidRDefault="007971DA" w:rsidP="007971DA">
      <w:pPr>
        <w:spacing w:line="360" w:lineRule="auto"/>
      </w:pPr>
      <w:r w:rsidRPr="00E16859">
        <w:t>la Velle, L., Newman, S., Montgomery, C. and Hyatt, D., 2020. Initial teacher education in England and the Covid-19 pandemic: challenges and opportunities. Journal of Education for Teaching, 46(4), pp.596-608.</w:t>
      </w:r>
    </w:p>
    <w:p w14:paraId="534789B0" w14:textId="77777777" w:rsidR="00C17AF7" w:rsidRDefault="00C17AF7" w:rsidP="00E16859">
      <w:pPr>
        <w:spacing w:line="360" w:lineRule="auto"/>
      </w:pPr>
    </w:p>
    <w:p w14:paraId="18203778" w14:textId="77777777" w:rsidR="007971DA" w:rsidRDefault="007971DA" w:rsidP="007971DA">
      <w:pPr>
        <w:spacing w:line="360" w:lineRule="auto"/>
      </w:pPr>
      <w:r w:rsidRPr="00E16859">
        <w:t xml:space="preserve">Jiang, M., 2020. Chinese Students’ Adjustment To Studying In UK Higher Education: Academic Self-Efficacy And Psychological Well-Being - White Rose Etheses Online. [online] Etheses.whiterose.ac.uk. Available at: </w:t>
      </w:r>
      <w:hyperlink r:id="rId9" w:history="1">
        <w:r w:rsidRPr="00E16859">
          <w:rPr>
            <w:rStyle w:val="a5"/>
          </w:rPr>
          <w:t>http://etheses.whiterose.ac.uk/23264/</w:t>
        </w:r>
      </w:hyperlink>
      <w:r w:rsidRPr="00E16859">
        <w:t xml:space="preserve">  [Accessed 6 May 2020].</w:t>
      </w:r>
    </w:p>
    <w:p w14:paraId="0818A506" w14:textId="77777777" w:rsidR="0033114B" w:rsidRDefault="0033114B" w:rsidP="007971DA">
      <w:pPr>
        <w:spacing w:line="360" w:lineRule="auto"/>
      </w:pPr>
    </w:p>
    <w:p w14:paraId="0070F5AB" w14:textId="34376483" w:rsidR="003C7996" w:rsidRDefault="003C7996" w:rsidP="007971DA">
      <w:pPr>
        <w:spacing w:line="360" w:lineRule="auto"/>
      </w:pPr>
      <w:r w:rsidRPr="003C7996">
        <w:t>Jones, P. and Comfort, D., 2019. A commentary on the rollout of 5g mobile in the UK. Journal of Public Affairs, 20(1).</w:t>
      </w:r>
    </w:p>
    <w:p w14:paraId="4C17CDAB" w14:textId="77777777" w:rsidR="003C7996" w:rsidRPr="00E16859" w:rsidRDefault="003C7996" w:rsidP="007971DA">
      <w:pPr>
        <w:spacing w:line="360" w:lineRule="auto"/>
      </w:pPr>
    </w:p>
    <w:p w14:paraId="4BF849C8" w14:textId="77777777" w:rsidR="007971DA" w:rsidRDefault="007971DA" w:rsidP="007971DA">
      <w:pPr>
        <w:spacing w:line="360" w:lineRule="auto"/>
      </w:pPr>
      <w:r w:rsidRPr="00E16859">
        <w:t xml:space="preserve">Kanfer, R., 2012. Work motivation: theory, practice, and future directions, in The Oxford Handbook of Organizational Psychology, Vol. 1, ed. S. W. J. Kozlowski (New York, NY: Oxford University Press), 455–495. </w:t>
      </w:r>
    </w:p>
    <w:p w14:paraId="52388F74" w14:textId="77777777" w:rsidR="00D873FD" w:rsidRPr="00E16859" w:rsidRDefault="00D873FD" w:rsidP="007971DA">
      <w:pPr>
        <w:spacing w:line="360" w:lineRule="auto"/>
      </w:pPr>
    </w:p>
    <w:p w14:paraId="30E588FC" w14:textId="77777777" w:rsidR="00D873FD" w:rsidRDefault="00D873FD" w:rsidP="00D873FD">
      <w:pPr>
        <w:spacing w:line="360" w:lineRule="auto"/>
      </w:pPr>
      <w:r w:rsidRPr="00E16859">
        <w:t>Kazmi, S., Hasan, K., Talib, S. and Saxena, S., 2020. COVID-19 and Lockdwon: A Study on the Impact on Mental Health. SSRN Electronic Journal.</w:t>
      </w:r>
    </w:p>
    <w:p w14:paraId="6131D76E" w14:textId="77777777" w:rsidR="00403BF4" w:rsidRPr="00E16859" w:rsidRDefault="00403BF4" w:rsidP="0033114B">
      <w:pPr>
        <w:spacing w:line="360" w:lineRule="auto"/>
      </w:pPr>
    </w:p>
    <w:p w14:paraId="40B909A1" w14:textId="77777777" w:rsidR="00403BF4" w:rsidRDefault="00403BF4" w:rsidP="00403BF4">
      <w:pPr>
        <w:spacing w:line="360" w:lineRule="auto"/>
      </w:pPr>
      <w:r w:rsidRPr="00E16859">
        <w:t>Kigozi, E., 2020. Quality Assurance Practices Applied in PTTCs: Listening to the Student Teachers’ Voice Through Focus Group Discussion. Educational Process: International Journal, 9(1), pp.23-42.</w:t>
      </w:r>
    </w:p>
    <w:p w14:paraId="77CCB605" w14:textId="77777777" w:rsidR="00D873FD" w:rsidRPr="00E16859" w:rsidRDefault="00D873FD" w:rsidP="00403BF4">
      <w:pPr>
        <w:spacing w:line="360" w:lineRule="auto"/>
      </w:pPr>
    </w:p>
    <w:p w14:paraId="0503A48F" w14:textId="77777777" w:rsidR="00D873FD" w:rsidRPr="00E16859" w:rsidRDefault="00D873FD" w:rsidP="00D873FD">
      <w:pPr>
        <w:spacing w:line="360" w:lineRule="auto"/>
      </w:pPr>
      <w:r w:rsidRPr="00E16859">
        <w:t>Killian, C., Kinder, C. and Woods, A., 2019. Online and Blended Instruction in K–12 Physical Education: A Scoping Review. Kinesiology Review, 8(2), pp.110-129.</w:t>
      </w:r>
    </w:p>
    <w:p w14:paraId="15B33F08" w14:textId="77777777" w:rsidR="00403BF4" w:rsidRPr="00E16859" w:rsidRDefault="00403BF4" w:rsidP="00403BF4">
      <w:pPr>
        <w:spacing w:line="360" w:lineRule="auto"/>
      </w:pPr>
    </w:p>
    <w:p w14:paraId="793928D9" w14:textId="77777777" w:rsidR="00D873FD" w:rsidRPr="00E16859" w:rsidRDefault="00D873FD" w:rsidP="00D873FD">
      <w:pPr>
        <w:spacing w:line="360" w:lineRule="auto"/>
      </w:pPr>
      <w:r w:rsidRPr="00E16859">
        <w:t>Kim, S., Fernandez, S. and Terrier, L., 2017. Procrastination, personality traits, and academic performance: When active and passive procrastination tell a different story. Personality and Individual Differences, 108, pp.154-157.</w:t>
      </w:r>
    </w:p>
    <w:p w14:paraId="4D00CD87" w14:textId="77777777" w:rsidR="0033114B" w:rsidRPr="00E16859" w:rsidRDefault="0033114B" w:rsidP="0033114B">
      <w:pPr>
        <w:spacing w:line="360" w:lineRule="auto"/>
      </w:pPr>
    </w:p>
    <w:p w14:paraId="637462F1" w14:textId="77777777" w:rsidR="0033114B" w:rsidRPr="00E16859" w:rsidRDefault="0033114B" w:rsidP="0033114B">
      <w:pPr>
        <w:spacing w:line="360" w:lineRule="auto"/>
      </w:pPr>
      <w:r w:rsidRPr="00E16859">
        <w:t>Krishnapatria, K., 2020. From ‘Lockdown’ to Letdown: Students’ Perception of E-learning amid the COVID-19 Outbreak. ELT in Focus, 3(1), pp.1-8.</w:t>
      </w:r>
    </w:p>
    <w:p w14:paraId="0304B1B0" w14:textId="77777777" w:rsidR="0033114B" w:rsidRPr="00E16859" w:rsidRDefault="0033114B" w:rsidP="0033114B">
      <w:pPr>
        <w:spacing w:line="360" w:lineRule="auto"/>
      </w:pPr>
      <w:r w:rsidRPr="00E16859">
        <w:t>Rahman, K., 2020. LEARNING AMID CRISIS: EFL STUDENTS’ PERCEPTION ON ONLINE LEARNING DURING COVID-19 OUTBREAK. ETERNAL (English, Teaching, Learning, and Research Journal), 6(2), p.179.</w:t>
      </w:r>
    </w:p>
    <w:p w14:paraId="2240C2E0" w14:textId="77777777" w:rsidR="0033114B" w:rsidRPr="00E16859" w:rsidRDefault="0033114B" w:rsidP="007971DA">
      <w:pPr>
        <w:spacing w:line="360" w:lineRule="auto"/>
      </w:pPr>
    </w:p>
    <w:p w14:paraId="776FE69A" w14:textId="03BE03BB" w:rsidR="007971DA" w:rsidRPr="00E16859" w:rsidRDefault="007971DA" w:rsidP="007971DA">
      <w:pPr>
        <w:spacing w:line="360" w:lineRule="auto"/>
      </w:pPr>
      <w:r w:rsidRPr="00E16859">
        <w:t>Kundu, D., 2021. E-Learning-Teaching Strategies and Teachers' Stress in Post Covid-19. KANISHKA PUBLISHERS, DISTRIBUTORS, pp.138-144. ISBN : 978-81-948763-6-6</w:t>
      </w:r>
    </w:p>
    <w:p w14:paraId="584B4DAC" w14:textId="77777777" w:rsidR="0033114B" w:rsidRPr="00E16859" w:rsidRDefault="0033114B" w:rsidP="0033114B">
      <w:pPr>
        <w:spacing w:line="360" w:lineRule="auto"/>
      </w:pPr>
    </w:p>
    <w:p w14:paraId="5BEF9FB1" w14:textId="77777777" w:rsidR="0033114B" w:rsidRPr="00E16859" w:rsidRDefault="0033114B" w:rsidP="0033114B">
      <w:pPr>
        <w:spacing w:line="360" w:lineRule="auto"/>
      </w:pPr>
      <w:r w:rsidRPr="00E16859">
        <w:lastRenderedPageBreak/>
        <w:t>MacIntyre, P., Gregersen, T. and Mercer, S., 2020. Language teachers’ coping strategies during the Covid-19 conversion to online teaching: Correlations with stress, wellbeing and negative emotions. System, 94, p.102352.</w:t>
      </w:r>
    </w:p>
    <w:p w14:paraId="510DEE4B" w14:textId="77777777" w:rsidR="0033114B" w:rsidRPr="00E16859" w:rsidRDefault="0033114B" w:rsidP="0033114B">
      <w:pPr>
        <w:spacing w:line="360" w:lineRule="auto"/>
      </w:pPr>
    </w:p>
    <w:p w14:paraId="1E7B8585" w14:textId="77777777" w:rsidR="0033114B" w:rsidRDefault="0033114B" w:rsidP="0033114B">
      <w:pPr>
        <w:spacing w:line="360" w:lineRule="auto"/>
      </w:pPr>
      <w:r w:rsidRPr="00E16859">
        <w:t>Muyana, S., 2018. Prokrastinasi akademik dikalangan mahasiswa program studi bimbingan dan konseling. Counsellia: Jurnal Bimbingan dan Konseling, 8(1), p.45.</w:t>
      </w:r>
    </w:p>
    <w:p w14:paraId="678B3488" w14:textId="77777777" w:rsidR="00D873FD" w:rsidRDefault="00D873FD" w:rsidP="0033114B">
      <w:pPr>
        <w:spacing w:line="360" w:lineRule="auto"/>
      </w:pPr>
    </w:p>
    <w:p w14:paraId="3E29E035" w14:textId="77777777" w:rsidR="00D873FD" w:rsidRPr="00E16859" w:rsidRDefault="00D873FD" w:rsidP="00D873FD">
      <w:pPr>
        <w:spacing w:line="360" w:lineRule="auto"/>
      </w:pPr>
      <w:r w:rsidRPr="00E16859">
        <w:t>Niedzwiedz, C., Green, M., Benzeval, M., Campbell, D., Craig, P., Demou, E., Leyland, A., Pearce, A., Thomson, R., Whitley, E. and Katikireddi, S., 2020. Mental health and health behaviours before and during the initial phase of the COVID-19 lockdown: longitudinal analyses of the UK Household Longitudinal Study. Journal of Epidemiology and Community Health, pp.jech-2020-215060.</w:t>
      </w:r>
    </w:p>
    <w:p w14:paraId="12CE2BD6" w14:textId="77777777" w:rsidR="0033114B" w:rsidRDefault="0033114B" w:rsidP="0033114B">
      <w:pPr>
        <w:spacing w:line="360" w:lineRule="auto"/>
      </w:pPr>
    </w:p>
    <w:p w14:paraId="608885EC" w14:textId="77777777" w:rsidR="004858CB" w:rsidRPr="004858CB" w:rsidRDefault="004858CB" w:rsidP="004858CB">
      <w:r w:rsidRPr="004858CB">
        <w:t>Putri, S. and Siregar, I., 2019. Motivational Achievement Relationship and Procrastination Academic. Biblio Couns : Jurnal Kajian Konseling dan Pendidikan, 2(3), pp.105-108.</w:t>
      </w:r>
    </w:p>
    <w:p w14:paraId="3EAAA6DE" w14:textId="77777777" w:rsidR="004858CB" w:rsidRDefault="004858CB" w:rsidP="0033114B">
      <w:pPr>
        <w:spacing w:line="360" w:lineRule="auto"/>
      </w:pPr>
    </w:p>
    <w:p w14:paraId="63F0979A" w14:textId="77777777" w:rsidR="00403BF4" w:rsidRPr="00E16859" w:rsidRDefault="00403BF4" w:rsidP="00403BF4">
      <w:pPr>
        <w:spacing w:line="360" w:lineRule="auto"/>
      </w:pPr>
      <w:r w:rsidRPr="00E16859">
        <w:t>Ren, X. and Caudle, D., 2020. Balancing academia and family life. Gender in Management: An International Journal, 35(2), pp.141-165.</w:t>
      </w:r>
    </w:p>
    <w:p w14:paraId="4957A4A4" w14:textId="77777777" w:rsidR="00403BF4" w:rsidRDefault="00403BF4" w:rsidP="00403BF4">
      <w:pPr>
        <w:spacing w:line="360" w:lineRule="auto"/>
      </w:pPr>
    </w:p>
    <w:p w14:paraId="27A4F939" w14:textId="2A9710EC" w:rsidR="003C7996" w:rsidRDefault="003C7996" w:rsidP="00403BF4">
      <w:pPr>
        <w:spacing w:line="360" w:lineRule="auto"/>
      </w:pPr>
      <w:r w:rsidRPr="003C7996">
        <w:t>S</w:t>
      </w:r>
      <w:r>
        <w:t xml:space="preserve">aeed,K. and Alsaad, M., 2017 </w:t>
      </w:r>
      <w:r w:rsidRPr="003C7996">
        <w:t>Psychosocial and mental health challenges of international students compared to British students in UK universities, University of Bedfordshire, 2017</w:t>
      </w:r>
    </w:p>
    <w:p w14:paraId="794F3D10" w14:textId="77777777" w:rsidR="003C7996" w:rsidRPr="00E16859" w:rsidRDefault="003C7996" w:rsidP="00403BF4">
      <w:pPr>
        <w:spacing w:line="360" w:lineRule="auto"/>
      </w:pPr>
    </w:p>
    <w:p w14:paraId="76ED5921" w14:textId="77777777" w:rsidR="00403BF4" w:rsidRPr="00E16859" w:rsidRDefault="00403BF4" w:rsidP="00403BF4">
      <w:pPr>
        <w:spacing w:line="360" w:lineRule="auto"/>
      </w:pPr>
      <w:r w:rsidRPr="00E16859">
        <w:t>Sadık, O., 2019. A Discussion of the Concepts of Validity and Reliability in Qualitative and Quantitative Research. Mediterranean Journal of Educational Research, 13(28), pp.145-156.</w:t>
      </w:r>
    </w:p>
    <w:p w14:paraId="0A812BFF" w14:textId="77777777" w:rsidR="00403BF4" w:rsidRDefault="00403BF4" w:rsidP="00403BF4">
      <w:pPr>
        <w:spacing w:line="360" w:lineRule="auto"/>
      </w:pPr>
    </w:p>
    <w:p w14:paraId="6E5FA11F" w14:textId="77777777" w:rsidR="00403BF4" w:rsidRPr="00E16859" w:rsidRDefault="00403BF4" w:rsidP="00403BF4">
      <w:pPr>
        <w:spacing w:line="360" w:lineRule="auto"/>
      </w:pPr>
      <w:r w:rsidRPr="00E16859">
        <w:t xml:space="preserve">Sariwulan, T., Wibowo, A. and Dahlianti Utami, S., 2020. The Impact of The Intensity of Social Media Use, Self Confidence, and Time Management on </w:t>
      </w:r>
      <w:r w:rsidRPr="00E16859">
        <w:lastRenderedPageBreak/>
        <w:t>Procrastination of Thesis Preparation in S1 Students of Faculty of Economics, State University of Jakarta. KnE Social Sciences.</w:t>
      </w:r>
    </w:p>
    <w:p w14:paraId="65B50923" w14:textId="77777777" w:rsidR="00403BF4" w:rsidRPr="00E16859" w:rsidRDefault="00403BF4" w:rsidP="00403BF4">
      <w:pPr>
        <w:spacing w:line="360" w:lineRule="auto"/>
      </w:pPr>
    </w:p>
    <w:p w14:paraId="6D2C6CB0" w14:textId="77777777" w:rsidR="00403BF4" w:rsidRDefault="00403BF4" w:rsidP="00403BF4">
      <w:pPr>
        <w:spacing w:line="360" w:lineRule="auto"/>
      </w:pPr>
      <w:r w:rsidRPr="00E16859">
        <w:t>Seif, M., 2020. Presenting Causal Model of Students' Academic Burnout based on Perfectionism with the Mediating Role of Academic Procrastination and Academic Engagement. International Journal of Psychosocial Rehabilitation, 24(4), pp.7913-7924.</w:t>
      </w:r>
    </w:p>
    <w:p w14:paraId="2D946202" w14:textId="77777777" w:rsidR="00D873FD" w:rsidRPr="00E16859" w:rsidRDefault="00D873FD" w:rsidP="00403BF4">
      <w:pPr>
        <w:spacing w:line="360" w:lineRule="auto"/>
      </w:pPr>
    </w:p>
    <w:p w14:paraId="1E6541A7" w14:textId="77777777" w:rsidR="00D873FD" w:rsidRPr="00E16859" w:rsidRDefault="00D873FD" w:rsidP="00D873FD">
      <w:pPr>
        <w:spacing w:line="360" w:lineRule="auto"/>
      </w:pPr>
      <w:r w:rsidRPr="00E16859">
        <w:t>Soederberg M.L., 2014. Quantitative information processing of nutrition facts panels. British Food Journal, 116(7), pp.1205-1219.</w:t>
      </w:r>
    </w:p>
    <w:p w14:paraId="4F811247" w14:textId="77777777" w:rsidR="00D873FD" w:rsidRDefault="00D873FD" w:rsidP="00403BF4">
      <w:pPr>
        <w:spacing w:line="360" w:lineRule="auto"/>
      </w:pPr>
    </w:p>
    <w:p w14:paraId="67674D43" w14:textId="0BE044BA" w:rsidR="00403BF4" w:rsidRPr="00E16859" w:rsidRDefault="00403BF4" w:rsidP="00403BF4">
      <w:pPr>
        <w:spacing w:line="360" w:lineRule="auto"/>
      </w:pPr>
      <w:r w:rsidRPr="00E16859">
        <w:t>Steel, P., and Klingsieck, K, 2016. Academic procrastination: psychological antecedents revisited. Aust. Psychol. 51, 36–46. doi: 10.1111/ap.12173 </w:t>
      </w:r>
    </w:p>
    <w:p w14:paraId="010BE101" w14:textId="77777777" w:rsidR="00403BF4" w:rsidRPr="00E16859" w:rsidRDefault="00403BF4" w:rsidP="00403BF4">
      <w:pPr>
        <w:spacing w:line="360" w:lineRule="auto"/>
      </w:pPr>
    </w:p>
    <w:p w14:paraId="71579C43" w14:textId="77777777" w:rsidR="00403BF4" w:rsidRPr="00E16859" w:rsidRDefault="00403BF4" w:rsidP="00403BF4">
      <w:pPr>
        <w:spacing w:line="360" w:lineRule="auto"/>
      </w:pPr>
      <w:r w:rsidRPr="00E16859">
        <w:t>Sulisworo, D., 2018. Blended Learning: Improving Student's Motivation in English Teaching Learning Process. International Journal of Languages' Education, 1(Volume 6 Issue 1), pp.163-170.</w:t>
      </w:r>
    </w:p>
    <w:p w14:paraId="49A5EDC3" w14:textId="77777777" w:rsidR="007971DA" w:rsidRDefault="007971DA" w:rsidP="00E16859">
      <w:pPr>
        <w:spacing w:line="360" w:lineRule="auto"/>
      </w:pPr>
    </w:p>
    <w:p w14:paraId="3D52834E" w14:textId="77777777" w:rsidR="00403BF4" w:rsidRPr="00E16859" w:rsidRDefault="00403BF4" w:rsidP="00403BF4">
      <w:pPr>
        <w:spacing w:line="360" w:lineRule="auto"/>
      </w:pPr>
      <w:r w:rsidRPr="00E16859">
        <w:t xml:space="preserve">Suddaby, R., 2006 From the editors: What grounded theory is not. Academy of Management Jour- nal, Vol. 49, No. 4, pp. 633–43. </w:t>
      </w:r>
    </w:p>
    <w:p w14:paraId="21841749" w14:textId="77777777" w:rsidR="00403BF4" w:rsidRPr="00E16859" w:rsidRDefault="00403BF4" w:rsidP="00403BF4">
      <w:pPr>
        <w:spacing w:line="360" w:lineRule="auto"/>
      </w:pPr>
    </w:p>
    <w:p w14:paraId="618F4E53" w14:textId="77777777" w:rsidR="00D873FD" w:rsidRPr="00E16859" w:rsidRDefault="00D873FD" w:rsidP="00D873FD">
      <w:pPr>
        <w:spacing w:line="360" w:lineRule="auto"/>
      </w:pPr>
      <w:r w:rsidRPr="00E16859">
        <w:t>Tim Burnett, 2019. Understanding and developing implementable best practice in the design of academic integrity policies for international students studying in the UK. UK Council for International Student Affairs (UKCISA), 2020</w:t>
      </w:r>
    </w:p>
    <w:p w14:paraId="51BCB592" w14:textId="77777777" w:rsidR="00D873FD" w:rsidRPr="00E16859" w:rsidRDefault="00D873FD" w:rsidP="00D873FD">
      <w:pPr>
        <w:spacing w:line="360" w:lineRule="auto"/>
      </w:pPr>
    </w:p>
    <w:p w14:paraId="28C5D1D1" w14:textId="77777777" w:rsidR="00D873FD" w:rsidRPr="00E16859" w:rsidRDefault="00D873FD" w:rsidP="00D873FD">
      <w:pPr>
        <w:spacing w:line="360" w:lineRule="auto"/>
      </w:pPr>
      <w:r w:rsidRPr="00E16859">
        <w:t>Trautner, M. and Schwinger, M., 2020. Integrating the concepts self-efficacy and motivation regulation: How do self-efficacy beliefs for motivation regulation influence self-regulatory success?. Learning and Individual Differences, 80, p.101890.</w:t>
      </w:r>
    </w:p>
    <w:p w14:paraId="7D9F32CB" w14:textId="77777777" w:rsidR="007971DA" w:rsidRDefault="007971DA" w:rsidP="00E16859">
      <w:pPr>
        <w:spacing w:line="360" w:lineRule="auto"/>
      </w:pPr>
    </w:p>
    <w:p w14:paraId="59E74C9E" w14:textId="77777777" w:rsidR="00D873FD" w:rsidRPr="00E16859" w:rsidRDefault="00D873FD" w:rsidP="00D873FD">
      <w:pPr>
        <w:spacing w:line="360" w:lineRule="auto"/>
      </w:pPr>
      <w:r w:rsidRPr="00E16859">
        <w:lastRenderedPageBreak/>
        <w:t xml:space="preserve">Van Maanen, J., Sørensen, J.B. and Mitchell, T.R., 2007 The interplay between theory and method. Academy of Management Review, Vol. 32, No. 4, pp. 1145–54. </w:t>
      </w:r>
    </w:p>
    <w:p w14:paraId="64009A2D" w14:textId="77777777" w:rsidR="007971DA" w:rsidRDefault="007971DA" w:rsidP="00E16859">
      <w:pPr>
        <w:spacing w:line="360" w:lineRule="auto"/>
      </w:pPr>
    </w:p>
    <w:p w14:paraId="0E4A7AD4" w14:textId="77777777" w:rsidR="00D873FD" w:rsidRPr="00E16859" w:rsidRDefault="00D873FD" w:rsidP="00D873FD">
      <w:pPr>
        <w:spacing w:line="360" w:lineRule="auto"/>
      </w:pPr>
      <w:r w:rsidRPr="00E16859">
        <w:t>Valenzuela, R., Codina, N., Castillo, I. and Pestana, J., 2020. Young University Students’ Academic Self-Regulation Profiles and Their Associated Procrastination: Autonomous Functioning Requires Self-Regulated Operations. Frontiers in Psychology, 11.</w:t>
      </w:r>
    </w:p>
    <w:p w14:paraId="1CCA3559" w14:textId="77777777" w:rsidR="00D873FD" w:rsidRPr="00E16859" w:rsidRDefault="00D873FD" w:rsidP="00D873FD">
      <w:pPr>
        <w:spacing w:line="360" w:lineRule="auto"/>
      </w:pPr>
    </w:p>
    <w:p w14:paraId="146D5932" w14:textId="77777777" w:rsidR="00D873FD" w:rsidRPr="00E16859" w:rsidRDefault="00D873FD" w:rsidP="00D873FD">
      <w:pPr>
        <w:spacing w:line="360" w:lineRule="auto"/>
      </w:pPr>
      <w:r w:rsidRPr="00E16859">
        <w:t>Walker, J., Fontinha, R., Haak-Saheem, W. and Brewster, C., 2020. The Effects of the COVID-19 Lockdown on Teaching and Engagement in UK Business Schools. SSRN Electronic Journal</w:t>
      </w:r>
    </w:p>
    <w:p w14:paraId="73945693" w14:textId="77777777" w:rsidR="00D873FD" w:rsidRPr="00E16859" w:rsidRDefault="00D873FD" w:rsidP="00E16859">
      <w:pPr>
        <w:spacing w:line="360" w:lineRule="auto"/>
      </w:pPr>
    </w:p>
    <w:p w14:paraId="7A79FC4D" w14:textId="77777777" w:rsidR="00C17AF7" w:rsidRPr="00E16859" w:rsidRDefault="007D6E34" w:rsidP="00E16859">
      <w:pPr>
        <w:spacing w:line="360" w:lineRule="auto"/>
      </w:pPr>
      <w:r w:rsidRPr="00E16859">
        <w:t xml:space="preserve">Wang, Y., 2020. Chinese Students’ Adjustment To Studying In UK Higher Education: Academic Self-Efficacy And Psychological Well-Being - White Rose Etheses Online. [online] Etheses.whiterose.ac.uk. Available at: </w:t>
      </w:r>
      <w:hyperlink r:id="rId10" w:history="1">
        <w:r w:rsidRPr="00E16859">
          <w:rPr>
            <w:rStyle w:val="a5"/>
          </w:rPr>
          <w:t>http://etheses.whiterose.ac.uk/23264/</w:t>
        </w:r>
      </w:hyperlink>
      <w:r w:rsidRPr="00E16859">
        <w:t xml:space="preserve">  [Accessed 6 May 2020].</w:t>
      </w:r>
    </w:p>
    <w:p w14:paraId="741E0C72" w14:textId="77777777" w:rsidR="00C17AF7" w:rsidRPr="00E16859" w:rsidRDefault="00C17AF7" w:rsidP="00E16859">
      <w:pPr>
        <w:spacing w:line="360" w:lineRule="auto"/>
      </w:pPr>
    </w:p>
    <w:p w14:paraId="3FD05EF6" w14:textId="77777777" w:rsidR="00C17AF7" w:rsidRPr="00E16859" w:rsidRDefault="007D6E34" w:rsidP="00E16859">
      <w:pPr>
        <w:spacing w:line="360" w:lineRule="auto"/>
      </w:pPr>
      <w:r w:rsidRPr="00E16859">
        <w:t>Watermeyer, R., Crick, T., Knight, C. and Goodall, J., 2020. COVID-19 and digital disruption in UK universities: afflictions and affordances of emergency online migration. Higher Education, 81(3), pp.623-641.</w:t>
      </w:r>
    </w:p>
    <w:p w14:paraId="68A9318A" w14:textId="77777777" w:rsidR="00D873FD" w:rsidRPr="00E16859" w:rsidRDefault="00D873FD" w:rsidP="00D873FD">
      <w:pPr>
        <w:spacing w:line="360" w:lineRule="auto"/>
      </w:pPr>
    </w:p>
    <w:p w14:paraId="3DDE68C1" w14:textId="77777777" w:rsidR="00D873FD" w:rsidRPr="00E16859" w:rsidRDefault="00D873FD" w:rsidP="00D873FD">
      <w:pPr>
        <w:spacing w:line="360" w:lineRule="auto"/>
      </w:pPr>
      <w:r w:rsidRPr="00E16859">
        <w:t>Won, S. and Yu, S., 2018. Relations of perceived parental autonomy support and control with adolescents' academic time management and procrastination. Learning and Individual Differences, 61, pp.205-215.</w:t>
      </w:r>
    </w:p>
    <w:p w14:paraId="03F2BEAD" w14:textId="77777777" w:rsidR="00C17AF7" w:rsidRPr="00E16859" w:rsidRDefault="00C17AF7" w:rsidP="00E16859">
      <w:pPr>
        <w:spacing w:line="360" w:lineRule="auto"/>
      </w:pPr>
    </w:p>
    <w:p w14:paraId="416B9E4E" w14:textId="77777777" w:rsidR="00C17AF7" w:rsidRPr="00E16859" w:rsidRDefault="007D6E34" w:rsidP="00E16859">
      <w:pPr>
        <w:spacing w:line="360" w:lineRule="auto"/>
      </w:pPr>
      <w:r w:rsidRPr="00E16859">
        <w:t>Ziegler, N. and Opdenakker, M., 2018. The development of academic procrastination in first-year secondary education students: The link with metacognitive self-regulation, self-efficacy, and effort regulation. Learning and Individual Differences, 64, pp.71-82.</w:t>
      </w:r>
    </w:p>
    <w:p w14:paraId="29075C59" w14:textId="77777777" w:rsidR="005D00FC" w:rsidRPr="00E16859" w:rsidRDefault="005D00FC" w:rsidP="00E16859">
      <w:pPr>
        <w:spacing w:line="360" w:lineRule="auto"/>
      </w:pPr>
    </w:p>
    <w:sectPr w:rsidR="005D00FC" w:rsidRPr="00E1685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MS Mincho">
    <w:panose1 w:val="02020609040205080304"/>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623AA87E">
      <w:numFmt w:val="bullet"/>
      <w:lvlText w:val="."/>
      <w:lvlJc w:val="left"/>
      <w:pPr>
        <w:ind w:left="720" w:hanging="360"/>
      </w:pPr>
    </w:lvl>
    <w:lvl w:ilvl="1" w:tplc="86D637FE">
      <w:numFmt w:val="decimal"/>
      <w:lvlText w:val=""/>
      <w:lvlJc w:val="left"/>
    </w:lvl>
    <w:lvl w:ilvl="2" w:tplc="5CCC939C">
      <w:numFmt w:val="decimal"/>
      <w:lvlText w:val=""/>
      <w:lvlJc w:val="left"/>
    </w:lvl>
    <w:lvl w:ilvl="3" w:tplc="52061374">
      <w:numFmt w:val="decimal"/>
      <w:lvlText w:val=""/>
      <w:lvlJc w:val="left"/>
    </w:lvl>
    <w:lvl w:ilvl="4" w:tplc="860057A0">
      <w:numFmt w:val="decimal"/>
      <w:lvlText w:val=""/>
      <w:lvlJc w:val="left"/>
    </w:lvl>
    <w:lvl w:ilvl="5" w:tplc="EA26402C">
      <w:numFmt w:val="decimal"/>
      <w:lvlText w:val=""/>
      <w:lvlJc w:val="left"/>
    </w:lvl>
    <w:lvl w:ilvl="6" w:tplc="25B2982C">
      <w:numFmt w:val="decimal"/>
      <w:lvlText w:val=""/>
      <w:lvlJc w:val="left"/>
    </w:lvl>
    <w:lvl w:ilvl="7" w:tplc="4888F386">
      <w:numFmt w:val="decimal"/>
      <w:lvlText w:val=""/>
      <w:lvlJc w:val="left"/>
    </w:lvl>
    <w:lvl w:ilvl="8" w:tplc="F9889100">
      <w:numFmt w:val="decimal"/>
      <w:lvlText w:val=""/>
      <w:lvlJc w:val="left"/>
    </w:lvl>
  </w:abstractNum>
  <w:abstractNum w:abstractNumId="1">
    <w:nsid w:val="1B1E0D3D"/>
    <w:multiLevelType w:val="hybridMultilevel"/>
    <w:tmpl w:val="0D480374"/>
    <w:lvl w:ilvl="0" w:tplc="CDC48AE6">
      <w:start w:val="1"/>
      <w:numFmt w:val="bullet"/>
      <w:lvlText w:val=""/>
      <w:lvlJc w:val="left"/>
      <w:pPr>
        <w:ind w:left="720" w:hanging="360"/>
      </w:pPr>
      <w:rPr>
        <w:rFonts w:ascii="Symbol" w:hAnsi="Symbol" w:hint="default"/>
      </w:rPr>
    </w:lvl>
    <w:lvl w:ilvl="1" w:tplc="3272B61E" w:tentative="1">
      <w:start w:val="1"/>
      <w:numFmt w:val="bullet"/>
      <w:lvlText w:val="o"/>
      <w:lvlJc w:val="left"/>
      <w:pPr>
        <w:ind w:left="1440" w:hanging="360"/>
      </w:pPr>
      <w:rPr>
        <w:rFonts w:ascii="Courier New" w:hAnsi="Courier New" w:cs="Courier New" w:hint="default"/>
      </w:rPr>
    </w:lvl>
    <w:lvl w:ilvl="2" w:tplc="55529E54" w:tentative="1">
      <w:start w:val="1"/>
      <w:numFmt w:val="bullet"/>
      <w:lvlText w:val=""/>
      <w:lvlJc w:val="left"/>
      <w:pPr>
        <w:ind w:left="2160" w:hanging="360"/>
      </w:pPr>
      <w:rPr>
        <w:rFonts w:ascii="Wingdings" w:hAnsi="Wingdings" w:hint="default"/>
      </w:rPr>
    </w:lvl>
    <w:lvl w:ilvl="3" w:tplc="9E3CED7E" w:tentative="1">
      <w:start w:val="1"/>
      <w:numFmt w:val="bullet"/>
      <w:lvlText w:val=""/>
      <w:lvlJc w:val="left"/>
      <w:pPr>
        <w:ind w:left="2880" w:hanging="360"/>
      </w:pPr>
      <w:rPr>
        <w:rFonts w:ascii="Symbol" w:hAnsi="Symbol" w:hint="default"/>
      </w:rPr>
    </w:lvl>
    <w:lvl w:ilvl="4" w:tplc="9C085C26" w:tentative="1">
      <w:start w:val="1"/>
      <w:numFmt w:val="bullet"/>
      <w:lvlText w:val="o"/>
      <w:lvlJc w:val="left"/>
      <w:pPr>
        <w:ind w:left="3600" w:hanging="360"/>
      </w:pPr>
      <w:rPr>
        <w:rFonts w:ascii="Courier New" w:hAnsi="Courier New" w:cs="Courier New" w:hint="default"/>
      </w:rPr>
    </w:lvl>
    <w:lvl w:ilvl="5" w:tplc="B4A47C30" w:tentative="1">
      <w:start w:val="1"/>
      <w:numFmt w:val="bullet"/>
      <w:lvlText w:val=""/>
      <w:lvlJc w:val="left"/>
      <w:pPr>
        <w:ind w:left="4320" w:hanging="360"/>
      </w:pPr>
      <w:rPr>
        <w:rFonts w:ascii="Wingdings" w:hAnsi="Wingdings" w:hint="default"/>
      </w:rPr>
    </w:lvl>
    <w:lvl w:ilvl="6" w:tplc="A91057BE" w:tentative="1">
      <w:start w:val="1"/>
      <w:numFmt w:val="bullet"/>
      <w:lvlText w:val=""/>
      <w:lvlJc w:val="left"/>
      <w:pPr>
        <w:ind w:left="5040" w:hanging="360"/>
      </w:pPr>
      <w:rPr>
        <w:rFonts w:ascii="Symbol" w:hAnsi="Symbol" w:hint="default"/>
      </w:rPr>
    </w:lvl>
    <w:lvl w:ilvl="7" w:tplc="82F2E3C8" w:tentative="1">
      <w:start w:val="1"/>
      <w:numFmt w:val="bullet"/>
      <w:lvlText w:val="o"/>
      <w:lvlJc w:val="left"/>
      <w:pPr>
        <w:ind w:left="5760" w:hanging="360"/>
      </w:pPr>
      <w:rPr>
        <w:rFonts w:ascii="Courier New" w:hAnsi="Courier New" w:cs="Courier New" w:hint="default"/>
      </w:rPr>
    </w:lvl>
    <w:lvl w:ilvl="8" w:tplc="F26A9498" w:tentative="1">
      <w:start w:val="1"/>
      <w:numFmt w:val="bullet"/>
      <w:lvlText w:val=""/>
      <w:lvlJc w:val="left"/>
      <w:pPr>
        <w:ind w:left="6480" w:hanging="360"/>
      </w:pPr>
      <w:rPr>
        <w:rFonts w:ascii="Wingdings" w:hAnsi="Wingdings" w:hint="default"/>
      </w:rPr>
    </w:lvl>
  </w:abstractNum>
  <w:abstractNum w:abstractNumId="2">
    <w:nsid w:val="24324969"/>
    <w:multiLevelType w:val="hybridMultilevel"/>
    <w:tmpl w:val="E8942BF4"/>
    <w:lvl w:ilvl="0" w:tplc="2C761E90">
      <w:start w:val="1"/>
      <w:numFmt w:val="decimal"/>
      <w:lvlText w:val="%1."/>
      <w:lvlJc w:val="left"/>
      <w:pPr>
        <w:ind w:left="420" w:hanging="420"/>
      </w:pPr>
    </w:lvl>
    <w:lvl w:ilvl="1" w:tplc="DBF01D14" w:tentative="1">
      <w:start w:val="1"/>
      <w:numFmt w:val="lowerLetter"/>
      <w:lvlText w:val="%2)"/>
      <w:lvlJc w:val="left"/>
      <w:pPr>
        <w:ind w:left="840" w:hanging="420"/>
      </w:pPr>
    </w:lvl>
    <w:lvl w:ilvl="2" w:tplc="DE3EA662" w:tentative="1">
      <w:start w:val="1"/>
      <w:numFmt w:val="lowerRoman"/>
      <w:lvlText w:val="%3."/>
      <w:lvlJc w:val="right"/>
      <w:pPr>
        <w:ind w:left="1260" w:hanging="420"/>
      </w:pPr>
    </w:lvl>
    <w:lvl w:ilvl="3" w:tplc="67B629BC" w:tentative="1">
      <w:start w:val="1"/>
      <w:numFmt w:val="decimal"/>
      <w:lvlText w:val="%4."/>
      <w:lvlJc w:val="left"/>
      <w:pPr>
        <w:ind w:left="1680" w:hanging="420"/>
      </w:pPr>
    </w:lvl>
    <w:lvl w:ilvl="4" w:tplc="7A76A75A" w:tentative="1">
      <w:start w:val="1"/>
      <w:numFmt w:val="lowerLetter"/>
      <w:lvlText w:val="%5)"/>
      <w:lvlJc w:val="left"/>
      <w:pPr>
        <w:ind w:left="2100" w:hanging="420"/>
      </w:pPr>
    </w:lvl>
    <w:lvl w:ilvl="5" w:tplc="BC1AAE68" w:tentative="1">
      <w:start w:val="1"/>
      <w:numFmt w:val="lowerRoman"/>
      <w:lvlText w:val="%6."/>
      <w:lvlJc w:val="right"/>
      <w:pPr>
        <w:ind w:left="2520" w:hanging="420"/>
      </w:pPr>
    </w:lvl>
    <w:lvl w:ilvl="6" w:tplc="77347AFC" w:tentative="1">
      <w:start w:val="1"/>
      <w:numFmt w:val="decimal"/>
      <w:lvlText w:val="%7."/>
      <w:lvlJc w:val="left"/>
      <w:pPr>
        <w:ind w:left="2940" w:hanging="420"/>
      </w:pPr>
    </w:lvl>
    <w:lvl w:ilvl="7" w:tplc="7F5C78C6" w:tentative="1">
      <w:start w:val="1"/>
      <w:numFmt w:val="lowerLetter"/>
      <w:lvlText w:val="%8)"/>
      <w:lvlJc w:val="left"/>
      <w:pPr>
        <w:ind w:left="3360" w:hanging="420"/>
      </w:pPr>
    </w:lvl>
    <w:lvl w:ilvl="8" w:tplc="B8228E36" w:tentative="1">
      <w:start w:val="1"/>
      <w:numFmt w:val="lowerRoman"/>
      <w:lvlText w:val="%9."/>
      <w:lvlJc w:val="right"/>
      <w:pPr>
        <w:ind w:left="3780" w:hanging="420"/>
      </w:pPr>
    </w:lvl>
  </w:abstractNum>
  <w:abstractNum w:abstractNumId="3">
    <w:nsid w:val="2A80220E"/>
    <w:multiLevelType w:val="hybridMultilevel"/>
    <w:tmpl w:val="440AAD90"/>
    <w:lvl w:ilvl="0" w:tplc="F4E69FC4">
      <w:start w:val="1"/>
      <w:numFmt w:val="bullet"/>
      <w:lvlText w:val=""/>
      <w:lvlJc w:val="left"/>
      <w:pPr>
        <w:ind w:left="720" w:hanging="360"/>
      </w:pPr>
      <w:rPr>
        <w:rFonts w:ascii="Symbol" w:hAnsi="Symbol" w:hint="default"/>
      </w:rPr>
    </w:lvl>
    <w:lvl w:ilvl="1" w:tplc="A9FA9074" w:tentative="1">
      <w:start w:val="1"/>
      <w:numFmt w:val="bullet"/>
      <w:lvlText w:val="o"/>
      <w:lvlJc w:val="left"/>
      <w:pPr>
        <w:ind w:left="1440" w:hanging="360"/>
      </w:pPr>
      <w:rPr>
        <w:rFonts w:ascii="Courier New" w:hAnsi="Courier New" w:cs="Courier New" w:hint="default"/>
      </w:rPr>
    </w:lvl>
    <w:lvl w:ilvl="2" w:tplc="1ED2AAA0" w:tentative="1">
      <w:start w:val="1"/>
      <w:numFmt w:val="bullet"/>
      <w:lvlText w:val=""/>
      <w:lvlJc w:val="left"/>
      <w:pPr>
        <w:ind w:left="2160" w:hanging="360"/>
      </w:pPr>
      <w:rPr>
        <w:rFonts w:ascii="Wingdings" w:hAnsi="Wingdings" w:hint="default"/>
      </w:rPr>
    </w:lvl>
    <w:lvl w:ilvl="3" w:tplc="69DA3568" w:tentative="1">
      <w:start w:val="1"/>
      <w:numFmt w:val="bullet"/>
      <w:lvlText w:val=""/>
      <w:lvlJc w:val="left"/>
      <w:pPr>
        <w:ind w:left="2880" w:hanging="360"/>
      </w:pPr>
      <w:rPr>
        <w:rFonts w:ascii="Symbol" w:hAnsi="Symbol" w:hint="default"/>
      </w:rPr>
    </w:lvl>
    <w:lvl w:ilvl="4" w:tplc="624092BE" w:tentative="1">
      <w:start w:val="1"/>
      <w:numFmt w:val="bullet"/>
      <w:lvlText w:val="o"/>
      <w:lvlJc w:val="left"/>
      <w:pPr>
        <w:ind w:left="3600" w:hanging="360"/>
      </w:pPr>
      <w:rPr>
        <w:rFonts w:ascii="Courier New" w:hAnsi="Courier New" w:cs="Courier New" w:hint="default"/>
      </w:rPr>
    </w:lvl>
    <w:lvl w:ilvl="5" w:tplc="274844B6" w:tentative="1">
      <w:start w:val="1"/>
      <w:numFmt w:val="bullet"/>
      <w:lvlText w:val=""/>
      <w:lvlJc w:val="left"/>
      <w:pPr>
        <w:ind w:left="4320" w:hanging="360"/>
      </w:pPr>
      <w:rPr>
        <w:rFonts w:ascii="Wingdings" w:hAnsi="Wingdings" w:hint="default"/>
      </w:rPr>
    </w:lvl>
    <w:lvl w:ilvl="6" w:tplc="7D6AB7F6" w:tentative="1">
      <w:start w:val="1"/>
      <w:numFmt w:val="bullet"/>
      <w:lvlText w:val=""/>
      <w:lvlJc w:val="left"/>
      <w:pPr>
        <w:ind w:left="5040" w:hanging="360"/>
      </w:pPr>
      <w:rPr>
        <w:rFonts w:ascii="Symbol" w:hAnsi="Symbol" w:hint="default"/>
      </w:rPr>
    </w:lvl>
    <w:lvl w:ilvl="7" w:tplc="E158B2D6" w:tentative="1">
      <w:start w:val="1"/>
      <w:numFmt w:val="bullet"/>
      <w:lvlText w:val="o"/>
      <w:lvlJc w:val="left"/>
      <w:pPr>
        <w:ind w:left="5760" w:hanging="360"/>
      </w:pPr>
      <w:rPr>
        <w:rFonts w:ascii="Courier New" w:hAnsi="Courier New" w:cs="Courier New" w:hint="default"/>
      </w:rPr>
    </w:lvl>
    <w:lvl w:ilvl="8" w:tplc="40207850" w:tentative="1">
      <w:start w:val="1"/>
      <w:numFmt w:val="bullet"/>
      <w:lvlText w:val=""/>
      <w:lvlJc w:val="left"/>
      <w:pPr>
        <w:ind w:left="6480" w:hanging="360"/>
      </w:pPr>
      <w:rPr>
        <w:rFonts w:ascii="Wingdings" w:hAnsi="Wingdings" w:hint="default"/>
      </w:rPr>
    </w:lvl>
  </w:abstractNum>
  <w:abstractNum w:abstractNumId="4">
    <w:nsid w:val="47833AA3"/>
    <w:multiLevelType w:val="hybridMultilevel"/>
    <w:tmpl w:val="65F4CE98"/>
    <w:lvl w:ilvl="0" w:tplc="9CAAB560">
      <w:start w:val="1"/>
      <w:numFmt w:val="decimal"/>
      <w:lvlText w:val="%1."/>
      <w:lvlJc w:val="left"/>
      <w:pPr>
        <w:ind w:left="420" w:hanging="420"/>
      </w:pPr>
    </w:lvl>
    <w:lvl w:ilvl="1" w:tplc="A9E4118E" w:tentative="1">
      <w:start w:val="1"/>
      <w:numFmt w:val="lowerLetter"/>
      <w:lvlText w:val="%2)"/>
      <w:lvlJc w:val="left"/>
      <w:pPr>
        <w:ind w:left="840" w:hanging="420"/>
      </w:pPr>
    </w:lvl>
    <w:lvl w:ilvl="2" w:tplc="CDA02174" w:tentative="1">
      <w:start w:val="1"/>
      <w:numFmt w:val="lowerRoman"/>
      <w:lvlText w:val="%3."/>
      <w:lvlJc w:val="right"/>
      <w:pPr>
        <w:ind w:left="1260" w:hanging="420"/>
      </w:pPr>
    </w:lvl>
    <w:lvl w:ilvl="3" w:tplc="CF54532C" w:tentative="1">
      <w:start w:val="1"/>
      <w:numFmt w:val="decimal"/>
      <w:lvlText w:val="%4."/>
      <w:lvlJc w:val="left"/>
      <w:pPr>
        <w:ind w:left="1680" w:hanging="420"/>
      </w:pPr>
    </w:lvl>
    <w:lvl w:ilvl="4" w:tplc="51C2F954" w:tentative="1">
      <w:start w:val="1"/>
      <w:numFmt w:val="lowerLetter"/>
      <w:lvlText w:val="%5)"/>
      <w:lvlJc w:val="left"/>
      <w:pPr>
        <w:ind w:left="2100" w:hanging="420"/>
      </w:pPr>
    </w:lvl>
    <w:lvl w:ilvl="5" w:tplc="A7D2AE56" w:tentative="1">
      <w:start w:val="1"/>
      <w:numFmt w:val="lowerRoman"/>
      <w:lvlText w:val="%6."/>
      <w:lvlJc w:val="right"/>
      <w:pPr>
        <w:ind w:left="2520" w:hanging="420"/>
      </w:pPr>
    </w:lvl>
    <w:lvl w:ilvl="6" w:tplc="9AA2DC0A" w:tentative="1">
      <w:start w:val="1"/>
      <w:numFmt w:val="decimal"/>
      <w:lvlText w:val="%7."/>
      <w:lvlJc w:val="left"/>
      <w:pPr>
        <w:ind w:left="2940" w:hanging="420"/>
      </w:pPr>
    </w:lvl>
    <w:lvl w:ilvl="7" w:tplc="1DC8F144" w:tentative="1">
      <w:start w:val="1"/>
      <w:numFmt w:val="lowerLetter"/>
      <w:lvlText w:val="%8)"/>
      <w:lvlJc w:val="left"/>
      <w:pPr>
        <w:ind w:left="3360" w:hanging="420"/>
      </w:pPr>
    </w:lvl>
    <w:lvl w:ilvl="8" w:tplc="6DDC2BF4" w:tentative="1">
      <w:start w:val="1"/>
      <w:numFmt w:val="lowerRoman"/>
      <w:lvlText w:val="%9."/>
      <w:lvlJc w:val="right"/>
      <w:pPr>
        <w:ind w:left="3780" w:hanging="420"/>
      </w:pPr>
    </w:lvl>
  </w:abstractNum>
  <w:abstractNum w:abstractNumId="5">
    <w:nsid w:val="71FC213D"/>
    <w:multiLevelType w:val="hybridMultilevel"/>
    <w:tmpl w:val="1FEC19A2"/>
    <w:lvl w:ilvl="0" w:tplc="548872E6">
      <w:start w:val="1"/>
      <w:numFmt w:val="decimal"/>
      <w:lvlText w:val="%1."/>
      <w:lvlJc w:val="left"/>
      <w:pPr>
        <w:ind w:left="360" w:hanging="360"/>
      </w:pPr>
      <w:rPr>
        <w:rFonts w:hint="default"/>
      </w:rPr>
    </w:lvl>
    <w:lvl w:ilvl="1" w:tplc="75524F4E" w:tentative="1">
      <w:start w:val="1"/>
      <w:numFmt w:val="lowerLetter"/>
      <w:lvlText w:val="%2)"/>
      <w:lvlJc w:val="left"/>
      <w:pPr>
        <w:ind w:left="960" w:hanging="480"/>
      </w:pPr>
    </w:lvl>
    <w:lvl w:ilvl="2" w:tplc="E760E748" w:tentative="1">
      <w:start w:val="1"/>
      <w:numFmt w:val="lowerRoman"/>
      <w:lvlText w:val="%3."/>
      <w:lvlJc w:val="right"/>
      <w:pPr>
        <w:ind w:left="1440" w:hanging="480"/>
      </w:pPr>
    </w:lvl>
    <w:lvl w:ilvl="3" w:tplc="6F904492" w:tentative="1">
      <w:start w:val="1"/>
      <w:numFmt w:val="decimal"/>
      <w:lvlText w:val="%4."/>
      <w:lvlJc w:val="left"/>
      <w:pPr>
        <w:ind w:left="1920" w:hanging="480"/>
      </w:pPr>
    </w:lvl>
    <w:lvl w:ilvl="4" w:tplc="F19EC1B8" w:tentative="1">
      <w:start w:val="1"/>
      <w:numFmt w:val="lowerLetter"/>
      <w:lvlText w:val="%5)"/>
      <w:lvlJc w:val="left"/>
      <w:pPr>
        <w:ind w:left="2400" w:hanging="480"/>
      </w:pPr>
    </w:lvl>
    <w:lvl w:ilvl="5" w:tplc="29C0FECE" w:tentative="1">
      <w:start w:val="1"/>
      <w:numFmt w:val="lowerRoman"/>
      <w:lvlText w:val="%6."/>
      <w:lvlJc w:val="right"/>
      <w:pPr>
        <w:ind w:left="2880" w:hanging="480"/>
      </w:pPr>
    </w:lvl>
    <w:lvl w:ilvl="6" w:tplc="BCCC5326" w:tentative="1">
      <w:start w:val="1"/>
      <w:numFmt w:val="decimal"/>
      <w:lvlText w:val="%7."/>
      <w:lvlJc w:val="left"/>
      <w:pPr>
        <w:ind w:left="3360" w:hanging="480"/>
      </w:pPr>
    </w:lvl>
    <w:lvl w:ilvl="7" w:tplc="2C0E8B8A" w:tentative="1">
      <w:start w:val="1"/>
      <w:numFmt w:val="lowerLetter"/>
      <w:lvlText w:val="%8)"/>
      <w:lvlJc w:val="left"/>
      <w:pPr>
        <w:ind w:left="3840" w:hanging="480"/>
      </w:pPr>
    </w:lvl>
    <w:lvl w:ilvl="8" w:tplc="91641CE2" w:tentative="1">
      <w:start w:val="1"/>
      <w:numFmt w:val="lowerRoman"/>
      <w:lvlText w:val="%9."/>
      <w:lvlJc w:val="right"/>
      <w:pPr>
        <w:ind w:left="4320" w:hanging="480"/>
      </w:pPr>
    </w:lvl>
  </w:abstractNum>
  <w:abstractNum w:abstractNumId="6">
    <w:nsid w:val="7E74776B"/>
    <w:multiLevelType w:val="hybridMultilevel"/>
    <w:tmpl w:val="DF44C546"/>
    <w:lvl w:ilvl="0" w:tplc="E78C8440">
      <w:start w:val="1"/>
      <w:numFmt w:val="decimal"/>
      <w:lvlText w:val="%1."/>
      <w:lvlJc w:val="left"/>
      <w:pPr>
        <w:ind w:left="720" w:hanging="360"/>
      </w:pPr>
      <w:rPr>
        <w:rFonts w:ascii="Arial" w:hAnsi="Arial" w:cs="Arial" w:hint="default"/>
        <w:b/>
        <w:sz w:val="24"/>
      </w:rPr>
    </w:lvl>
    <w:lvl w:ilvl="1" w:tplc="FD8A3C4A" w:tentative="1">
      <w:start w:val="1"/>
      <w:numFmt w:val="lowerLetter"/>
      <w:lvlText w:val="%2."/>
      <w:lvlJc w:val="left"/>
      <w:pPr>
        <w:ind w:left="1440" w:hanging="360"/>
      </w:pPr>
    </w:lvl>
    <w:lvl w:ilvl="2" w:tplc="6946449C" w:tentative="1">
      <w:start w:val="1"/>
      <w:numFmt w:val="lowerRoman"/>
      <w:lvlText w:val="%3."/>
      <w:lvlJc w:val="right"/>
      <w:pPr>
        <w:ind w:left="2160" w:hanging="180"/>
      </w:pPr>
    </w:lvl>
    <w:lvl w:ilvl="3" w:tplc="7AEC449E" w:tentative="1">
      <w:start w:val="1"/>
      <w:numFmt w:val="decimal"/>
      <w:lvlText w:val="%4."/>
      <w:lvlJc w:val="left"/>
      <w:pPr>
        <w:ind w:left="2880" w:hanging="360"/>
      </w:pPr>
    </w:lvl>
    <w:lvl w:ilvl="4" w:tplc="B7D60E6C" w:tentative="1">
      <w:start w:val="1"/>
      <w:numFmt w:val="lowerLetter"/>
      <w:lvlText w:val="%5."/>
      <w:lvlJc w:val="left"/>
      <w:pPr>
        <w:ind w:left="3600" w:hanging="360"/>
      </w:pPr>
    </w:lvl>
    <w:lvl w:ilvl="5" w:tplc="C96E134E" w:tentative="1">
      <w:start w:val="1"/>
      <w:numFmt w:val="lowerRoman"/>
      <w:lvlText w:val="%6."/>
      <w:lvlJc w:val="right"/>
      <w:pPr>
        <w:ind w:left="4320" w:hanging="180"/>
      </w:pPr>
    </w:lvl>
    <w:lvl w:ilvl="6" w:tplc="DFBCEB9A" w:tentative="1">
      <w:start w:val="1"/>
      <w:numFmt w:val="decimal"/>
      <w:lvlText w:val="%7."/>
      <w:lvlJc w:val="left"/>
      <w:pPr>
        <w:ind w:left="5040" w:hanging="360"/>
      </w:pPr>
    </w:lvl>
    <w:lvl w:ilvl="7" w:tplc="341EBC78" w:tentative="1">
      <w:start w:val="1"/>
      <w:numFmt w:val="lowerLetter"/>
      <w:lvlText w:val="%8."/>
      <w:lvlJc w:val="left"/>
      <w:pPr>
        <w:ind w:left="5760" w:hanging="360"/>
      </w:pPr>
    </w:lvl>
    <w:lvl w:ilvl="8" w:tplc="E6FC0C06" w:tentative="1">
      <w:start w:val="1"/>
      <w:numFmt w:val="lowerRoman"/>
      <w:lvlText w:val="%9."/>
      <w:lvlJc w:val="right"/>
      <w:pPr>
        <w:ind w:left="6480" w:hanging="180"/>
      </w:pPr>
    </w:lvl>
  </w:abstractNum>
  <w:num w:numId="1">
    <w:abstractNumId w:val="6"/>
  </w:num>
  <w:num w:numId="2">
    <w:abstractNumId w:val="3"/>
  </w:num>
  <w:num w:numId="3">
    <w:abstractNumId w:val="1"/>
  </w:num>
  <w:num w:numId="4">
    <w:abstractNumId w:val="2"/>
  </w:num>
  <w:num w:numId="5">
    <w:abstractNumId w:val="4"/>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oNotDisplayPageBoundaries/>
  <w:embedSystemFonts/>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0F7082"/>
    <w:rsid w:val="00007954"/>
    <w:rsid w:val="00030787"/>
    <w:rsid w:val="00081A38"/>
    <w:rsid w:val="00095620"/>
    <w:rsid w:val="000A7EB7"/>
    <w:rsid w:val="000C07AC"/>
    <w:rsid w:val="000E2C62"/>
    <w:rsid w:val="00102550"/>
    <w:rsid w:val="00117284"/>
    <w:rsid w:val="001375EB"/>
    <w:rsid w:val="001449CE"/>
    <w:rsid w:val="00146544"/>
    <w:rsid w:val="00167ED6"/>
    <w:rsid w:val="0017615F"/>
    <w:rsid w:val="0017670B"/>
    <w:rsid w:val="0019299A"/>
    <w:rsid w:val="001B241D"/>
    <w:rsid w:val="001B7744"/>
    <w:rsid w:val="001C2E2A"/>
    <w:rsid w:val="001E0CE7"/>
    <w:rsid w:val="001F338E"/>
    <w:rsid w:val="002034C4"/>
    <w:rsid w:val="002341E5"/>
    <w:rsid w:val="002404BE"/>
    <w:rsid w:val="00252781"/>
    <w:rsid w:val="00255833"/>
    <w:rsid w:val="002740BF"/>
    <w:rsid w:val="00276991"/>
    <w:rsid w:val="00284ADF"/>
    <w:rsid w:val="002B6830"/>
    <w:rsid w:val="002C4E7D"/>
    <w:rsid w:val="00312B1D"/>
    <w:rsid w:val="0032247F"/>
    <w:rsid w:val="003278BF"/>
    <w:rsid w:val="0033114B"/>
    <w:rsid w:val="00331407"/>
    <w:rsid w:val="00342D31"/>
    <w:rsid w:val="00364079"/>
    <w:rsid w:val="00370652"/>
    <w:rsid w:val="0038645C"/>
    <w:rsid w:val="00387ED9"/>
    <w:rsid w:val="003948F5"/>
    <w:rsid w:val="003A1E67"/>
    <w:rsid w:val="003A2AD8"/>
    <w:rsid w:val="003A4FE4"/>
    <w:rsid w:val="003A51A1"/>
    <w:rsid w:val="003B4DA3"/>
    <w:rsid w:val="003C1BF8"/>
    <w:rsid w:val="003C28F0"/>
    <w:rsid w:val="003C2BE2"/>
    <w:rsid w:val="003C7996"/>
    <w:rsid w:val="003D0FE7"/>
    <w:rsid w:val="003E0038"/>
    <w:rsid w:val="003E708A"/>
    <w:rsid w:val="003F0755"/>
    <w:rsid w:val="003F4FE3"/>
    <w:rsid w:val="00403BF4"/>
    <w:rsid w:val="0040403B"/>
    <w:rsid w:val="00410FAC"/>
    <w:rsid w:val="00413C15"/>
    <w:rsid w:val="00417AD6"/>
    <w:rsid w:val="00423402"/>
    <w:rsid w:val="00445B8B"/>
    <w:rsid w:val="00451CED"/>
    <w:rsid w:val="00451CF3"/>
    <w:rsid w:val="004573B1"/>
    <w:rsid w:val="004676C5"/>
    <w:rsid w:val="004858CB"/>
    <w:rsid w:val="004951DD"/>
    <w:rsid w:val="00496514"/>
    <w:rsid w:val="004A0311"/>
    <w:rsid w:val="004E6B39"/>
    <w:rsid w:val="0050317C"/>
    <w:rsid w:val="00533EE5"/>
    <w:rsid w:val="00535924"/>
    <w:rsid w:val="005613BF"/>
    <w:rsid w:val="00572A20"/>
    <w:rsid w:val="00574D2C"/>
    <w:rsid w:val="005759EB"/>
    <w:rsid w:val="00577964"/>
    <w:rsid w:val="00583DCF"/>
    <w:rsid w:val="00590E99"/>
    <w:rsid w:val="005A5D55"/>
    <w:rsid w:val="005D00FC"/>
    <w:rsid w:val="005D049A"/>
    <w:rsid w:val="005D0AEB"/>
    <w:rsid w:val="005D5856"/>
    <w:rsid w:val="005D6909"/>
    <w:rsid w:val="00607675"/>
    <w:rsid w:val="0061055E"/>
    <w:rsid w:val="0061208D"/>
    <w:rsid w:val="0063229E"/>
    <w:rsid w:val="006361B9"/>
    <w:rsid w:val="0064103D"/>
    <w:rsid w:val="00655629"/>
    <w:rsid w:val="00674F49"/>
    <w:rsid w:val="00690435"/>
    <w:rsid w:val="006906B0"/>
    <w:rsid w:val="006F4FA4"/>
    <w:rsid w:val="00705C6A"/>
    <w:rsid w:val="00724111"/>
    <w:rsid w:val="00724F14"/>
    <w:rsid w:val="007307BE"/>
    <w:rsid w:val="007421EB"/>
    <w:rsid w:val="00756C20"/>
    <w:rsid w:val="00767262"/>
    <w:rsid w:val="007720E7"/>
    <w:rsid w:val="007759B8"/>
    <w:rsid w:val="007821DF"/>
    <w:rsid w:val="007971DA"/>
    <w:rsid w:val="007B050E"/>
    <w:rsid w:val="007B6B86"/>
    <w:rsid w:val="007C2145"/>
    <w:rsid w:val="007D6E34"/>
    <w:rsid w:val="00803770"/>
    <w:rsid w:val="008311B0"/>
    <w:rsid w:val="00832810"/>
    <w:rsid w:val="0085029D"/>
    <w:rsid w:val="00861506"/>
    <w:rsid w:val="00863B92"/>
    <w:rsid w:val="008640FB"/>
    <w:rsid w:val="00866401"/>
    <w:rsid w:val="00870A94"/>
    <w:rsid w:val="00873B77"/>
    <w:rsid w:val="00874F9B"/>
    <w:rsid w:val="00875E03"/>
    <w:rsid w:val="00886ABE"/>
    <w:rsid w:val="008B7FBC"/>
    <w:rsid w:val="008C0E8E"/>
    <w:rsid w:val="008C2140"/>
    <w:rsid w:val="008C5973"/>
    <w:rsid w:val="008C6D09"/>
    <w:rsid w:val="008F52BC"/>
    <w:rsid w:val="008F5F39"/>
    <w:rsid w:val="008F74A1"/>
    <w:rsid w:val="00917C80"/>
    <w:rsid w:val="00947038"/>
    <w:rsid w:val="00952254"/>
    <w:rsid w:val="00955AA4"/>
    <w:rsid w:val="0096160B"/>
    <w:rsid w:val="00970DAE"/>
    <w:rsid w:val="00972ACE"/>
    <w:rsid w:val="00996104"/>
    <w:rsid w:val="009A0B28"/>
    <w:rsid w:val="009A129F"/>
    <w:rsid w:val="009A1AEA"/>
    <w:rsid w:val="009A258B"/>
    <w:rsid w:val="009B240E"/>
    <w:rsid w:val="009C74A0"/>
    <w:rsid w:val="009F32DF"/>
    <w:rsid w:val="009F58C9"/>
    <w:rsid w:val="009F5FBD"/>
    <w:rsid w:val="00A05EB0"/>
    <w:rsid w:val="00A21166"/>
    <w:rsid w:val="00A21EF3"/>
    <w:rsid w:val="00A3372B"/>
    <w:rsid w:val="00A57B68"/>
    <w:rsid w:val="00A60C5E"/>
    <w:rsid w:val="00A839E9"/>
    <w:rsid w:val="00A86D29"/>
    <w:rsid w:val="00A87FD3"/>
    <w:rsid w:val="00AA3AFA"/>
    <w:rsid w:val="00AC4FC2"/>
    <w:rsid w:val="00AD4038"/>
    <w:rsid w:val="00AE2655"/>
    <w:rsid w:val="00B14141"/>
    <w:rsid w:val="00B16F19"/>
    <w:rsid w:val="00B17898"/>
    <w:rsid w:val="00B33559"/>
    <w:rsid w:val="00B50D5B"/>
    <w:rsid w:val="00B54E12"/>
    <w:rsid w:val="00B7057C"/>
    <w:rsid w:val="00B72D3F"/>
    <w:rsid w:val="00B8014E"/>
    <w:rsid w:val="00B819F5"/>
    <w:rsid w:val="00B877E2"/>
    <w:rsid w:val="00B91D5D"/>
    <w:rsid w:val="00BA03E9"/>
    <w:rsid w:val="00BB77BF"/>
    <w:rsid w:val="00BC04D9"/>
    <w:rsid w:val="00BC47DC"/>
    <w:rsid w:val="00BD1AE0"/>
    <w:rsid w:val="00BD337C"/>
    <w:rsid w:val="00BD65DE"/>
    <w:rsid w:val="00BF5C98"/>
    <w:rsid w:val="00C16D35"/>
    <w:rsid w:val="00C17AF7"/>
    <w:rsid w:val="00C2152E"/>
    <w:rsid w:val="00C2450F"/>
    <w:rsid w:val="00C30162"/>
    <w:rsid w:val="00C35273"/>
    <w:rsid w:val="00C466BB"/>
    <w:rsid w:val="00C46C3A"/>
    <w:rsid w:val="00C63539"/>
    <w:rsid w:val="00C72EBA"/>
    <w:rsid w:val="00C7340C"/>
    <w:rsid w:val="00C7403A"/>
    <w:rsid w:val="00CA21F3"/>
    <w:rsid w:val="00CA5CB2"/>
    <w:rsid w:val="00CB4689"/>
    <w:rsid w:val="00CC091E"/>
    <w:rsid w:val="00CC2654"/>
    <w:rsid w:val="00CD4B76"/>
    <w:rsid w:val="00CD7A6E"/>
    <w:rsid w:val="00D112B6"/>
    <w:rsid w:val="00D3112E"/>
    <w:rsid w:val="00D62555"/>
    <w:rsid w:val="00D66D37"/>
    <w:rsid w:val="00D873FD"/>
    <w:rsid w:val="00D87BA3"/>
    <w:rsid w:val="00DA3C36"/>
    <w:rsid w:val="00DB37FF"/>
    <w:rsid w:val="00DC5477"/>
    <w:rsid w:val="00DD0606"/>
    <w:rsid w:val="00DD7911"/>
    <w:rsid w:val="00E1197D"/>
    <w:rsid w:val="00E15D67"/>
    <w:rsid w:val="00E16859"/>
    <w:rsid w:val="00E1746C"/>
    <w:rsid w:val="00E2721B"/>
    <w:rsid w:val="00E37F10"/>
    <w:rsid w:val="00E43E12"/>
    <w:rsid w:val="00E55433"/>
    <w:rsid w:val="00E62DEE"/>
    <w:rsid w:val="00E70970"/>
    <w:rsid w:val="00E80382"/>
    <w:rsid w:val="00E84D6C"/>
    <w:rsid w:val="00E903E0"/>
    <w:rsid w:val="00E92CB5"/>
    <w:rsid w:val="00E97512"/>
    <w:rsid w:val="00EA7E42"/>
    <w:rsid w:val="00EB407D"/>
    <w:rsid w:val="00EB75A2"/>
    <w:rsid w:val="00ED79DC"/>
    <w:rsid w:val="00ED7FCA"/>
    <w:rsid w:val="00EE1EA3"/>
    <w:rsid w:val="00EE2BA5"/>
    <w:rsid w:val="00EF1A8A"/>
    <w:rsid w:val="00EF74BB"/>
    <w:rsid w:val="00F0688B"/>
    <w:rsid w:val="00F30AB9"/>
    <w:rsid w:val="00F37BA2"/>
    <w:rsid w:val="00F70220"/>
    <w:rsid w:val="00F93A88"/>
    <w:rsid w:val="00FB0FBC"/>
    <w:rsid w:val="00FB148D"/>
    <w:rsid w:val="00FB33D9"/>
    <w:rsid w:val="00FD5CEE"/>
    <w:rsid w:val="00FE6703"/>
    <w:rsid w:val="00FF1C30"/>
    <w:rsid w:val="540F70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3F21F26"/>
  <w15:docId w15:val="{1BF03B22-89A3-D14A-AF77-03E5C11B1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80">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uiPriority="20"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3E0038"/>
    <w:rPr>
      <w:rFonts w:ascii="Times New Roman" w:hAnsi="Times New Roman" w:cs="Times New Roman"/>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E84D6C"/>
    <w:pPr>
      <w:spacing w:before="100" w:beforeAutospacing="1" w:after="100" w:afterAutospacing="1"/>
    </w:pPr>
    <w:rPr>
      <w:rFonts w:ascii="宋体" w:eastAsia="宋体" w:hAnsi="宋体" w:cs="宋体"/>
    </w:rPr>
  </w:style>
  <w:style w:type="character" w:customStyle="1" w:styleId="apple-converted-space">
    <w:name w:val="apple-converted-space"/>
    <w:basedOn w:val="a0"/>
    <w:rsid w:val="00423402"/>
  </w:style>
  <w:style w:type="paragraph" w:styleId="a4">
    <w:name w:val="List Paragraph"/>
    <w:basedOn w:val="a"/>
    <w:uiPriority w:val="34"/>
    <w:qFormat/>
    <w:rsid w:val="00255833"/>
    <w:pPr>
      <w:spacing w:line="400" w:lineRule="exact"/>
      <w:ind w:firstLineChars="200" w:firstLine="420"/>
      <w:jc w:val="both"/>
    </w:pPr>
    <w:rPr>
      <w:rFonts w:eastAsia="宋体"/>
      <w:szCs w:val="21"/>
    </w:rPr>
  </w:style>
  <w:style w:type="character" w:styleId="a5">
    <w:name w:val="Hyperlink"/>
    <w:basedOn w:val="a0"/>
    <w:rsid w:val="007B050E"/>
    <w:rPr>
      <w:color w:val="0563C1" w:themeColor="hyperlink"/>
      <w:u w:val="single"/>
    </w:rPr>
  </w:style>
  <w:style w:type="character" w:customStyle="1" w:styleId="1">
    <w:name w:val="未处理的提及1"/>
    <w:basedOn w:val="a0"/>
    <w:rsid w:val="007B050E"/>
    <w:rPr>
      <w:color w:val="605E5C"/>
      <w:shd w:val="clear" w:color="auto" w:fill="E1DFDD"/>
    </w:rPr>
  </w:style>
  <w:style w:type="character" w:styleId="a6">
    <w:name w:val="Emphasis"/>
    <w:basedOn w:val="a0"/>
    <w:uiPriority w:val="20"/>
    <w:qFormat/>
    <w:rsid w:val="00AD4038"/>
    <w:rPr>
      <w:i/>
      <w:iCs/>
    </w:rPr>
  </w:style>
  <w:style w:type="character" w:customStyle="1" w:styleId="ref-title">
    <w:name w:val="ref-title"/>
    <w:basedOn w:val="a0"/>
    <w:rsid w:val="00AD4038"/>
  </w:style>
  <w:style w:type="character" w:customStyle="1" w:styleId="ref-vol">
    <w:name w:val="ref-vol"/>
    <w:basedOn w:val="a0"/>
    <w:rsid w:val="00AD40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319591">
      <w:bodyDiv w:val="1"/>
      <w:marLeft w:val="0"/>
      <w:marRight w:val="0"/>
      <w:marTop w:val="0"/>
      <w:marBottom w:val="0"/>
      <w:divBdr>
        <w:top w:val="none" w:sz="0" w:space="0" w:color="auto"/>
        <w:left w:val="none" w:sz="0" w:space="0" w:color="auto"/>
        <w:bottom w:val="none" w:sz="0" w:space="0" w:color="auto"/>
        <w:right w:val="none" w:sz="0" w:space="0" w:color="auto"/>
      </w:divBdr>
    </w:div>
    <w:div w:id="655376248">
      <w:bodyDiv w:val="1"/>
      <w:marLeft w:val="0"/>
      <w:marRight w:val="0"/>
      <w:marTop w:val="0"/>
      <w:marBottom w:val="0"/>
      <w:divBdr>
        <w:top w:val="none" w:sz="0" w:space="0" w:color="auto"/>
        <w:left w:val="none" w:sz="0" w:space="0" w:color="auto"/>
        <w:bottom w:val="none" w:sz="0" w:space="0" w:color="auto"/>
        <w:right w:val="none" w:sz="0" w:space="0" w:color="auto"/>
      </w:divBdr>
    </w:div>
    <w:div w:id="1553689685">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hyperlink" Target="http://etheses.whiterose.ac.uk/23264/" TargetMode="External"/><Relationship Id="rId10" Type="http://schemas.openxmlformats.org/officeDocument/2006/relationships/hyperlink" Target="http://etheses.whiterose.ac.uk/23264/"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s:customData xmlns="http://www.wps.cn/officeDocument/2013/wpsCustomData" xmlns:s="http://www.wps.cn/officeDocument/2013/wpsCustomData">
  <customSectProps>
    <customSectPr/>
  </customSectProps>
</s:customData>
</file>

<file path=customXml/item4.xml><?xml version="1.0" encoding="utf-8"?>
<ct:contentTypeSchema xmlns:ct="http://schemas.microsoft.com/office/2006/metadata/contentType" xmlns:ma="http://schemas.microsoft.com/office/2006/metadata/properties/metaAttributes" ct:_="" ma:_="" ma:contentTypeName="文档" ma:contentTypeID="0x010100E209B251219B0E4FA192FAB8C3136AE6" ma:contentTypeVersion="29" ma:contentTypeDescription="新建文档。" ma:contentTypeScope="" ma:versionID="5bce00f38e01fbfaafae0e51a4773f34">
  <xsd:schema xmlns:xsd="http://www.w3.org/2001/XMLSchema" xmlns:xs="http://www.w3.org/2001/XMLSchema" xmlns:p="http://schemas.microsoft.com/office/2006/metadata/properties" xmlns:ns2="92c24619-d6d5-42cf-b618-23d930ad9f20" targetNamespace="http://schemas.microsoft.com/office/2006/metadata/properties" ma:root="true" ma:fieldsID="0cfaf720f50b6c90413c4ae317326000" ns2:_="">
    <xsd:import namespace="92c24619-d6d5-42cf-b618-23d930ad9f20"/>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MediaServiceMetadata" minOccurs="0"/>
                <xsd:element ref="ns2:MediaServiceFastMetadata" minOccurs="0"/>
                <xsd:element ref="ns2:MediaServiceDateTaken"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DateTaken" ma:index="30" nillable="true" ma:displayName="MediaServiceDateTaken" ma:hidden="true" ma:internalName="MediaServiceDateTaken" ma:readOnly="true">
      <xsd:simpleType>
        <xsd:restriction base="dms:Text"/>
      </xsd:simpleType>
    </xsd:element>
    <xsd:element name="MediaServiceAutoKeyPoints" ma:index="31" nillable="true" ma:displayName="MediaServiceAutoKeyPoints" ma:hidden="true" ma:internalName="MediaServiceAutoKeyPoints" ma:readOnly="true">
      <xsd:simpleType>
        <xsd:restriction base="dms:Note"/>
      </xsd:simpleType>
    </xsd:element>
    <xsd:element name="MediaServiceKeyPoints" ma:index="32" nillable="true" ma:displayName="KeyPoints" ma:internalName="MediaServiceKeyPoints" ma:readOnly="true">
      <xsd:simpleType>
        <xsd:restriction base="dms:Note">
          <xsd:maxLength value="255"/>
        </xsd:restriction>
      </xsd:simpleType>
    </xsd:element>
    <xsd:element name="MediaServiceAutoTags" ma:index="33" nillable="true" ma:displayName="Tags" ma:internalName="MediaServiceAutoTags" ma:readOnly="true">
      <xsd:simpleType>
        <xsd:restriction base="dms:Text"/>
      </xsd:simpleType>
    </xsd:element>
    <xsd:element name="MediaServiceOCR" ma:index="34" nillable="true" ma:displayName="Extracted Text" ma:internalName="MediaServiceOCR" ma:readOnly="true">
      <xsd:simpleType>
        <xsd:restriction base="dms:Note">
          <xsd:maxLength value="255"/>
        </xsd:restriction>
      </xsd:simpleType>
    </xsd:element>
    <xsd:element name="MediaServiceGenerationTime" ma:index="35" nillable="true" ma:displayName="MediaServiceGenerationTime" ma:hidden="true" ma:internalName="MediaServiceGenerationTime" ma:readOnly="true">
      <xsd:simpleType>
        <xsd:restriction base="dms:Text"/>
      </xsd:simpleType>
    </xsd:element>
    <xsd:element name="MediaServiceEventHashCode" ma:index="3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内容类型"/>
        <xsd:element ref="dc:title" minOccurs="0" maxOccurs="1" ma:index="4" ma:displayName="标题"/>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0C5EA3-804F-41D7-9955-86C56B316B9A}">
  <ds:schemaRefs>
    <ds:schemaRef ds:uri="http://schemas.microsoft.com/sharepoint/v3/contenttype/forms"/>
  </ds:schemaRefs>
</ds:datastoreItem>
</file>

<file path=customXml/itemProps2.xml><?xml version="1.0" encoding="utf-8"?>
<ds:datastoreItem xmlns:ds="http://schemas.openxmlformats.org/officeDocument/2006/customXml" ds:itemID="{7DE93B7D-7D1E-4FCB-A743-04A404260169}">
  <ds:schemaRefs>
    <ds:schemaRef ds:uri="http://schemas.microsoft.com/office/2006/metadata/properties"/>
    <ds:schemaRef ds:uri="http://schemas.microsoft.com/office/infopath/2007/PartnerControls"/>
    <ds:schemaRef ds:uri="92c24619-d6d5-42cf-b618-23d930ad9f20"/>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4.xml><?xml version="1.0" encoding="utf-8"?>
<ds:datastoreItem xmlns:ds="http://schemas.openxmlformats.org/officeDocument/2006/customXml" ds:itemID="{3BF32A02-33CD-4880-B574-B7AC1033DB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740</TotalTime>
  <Pages>20</Pages>
  <Words>5500</Words>
  <Characters>26456</Characters>
  <Application>Microsoft Macintosh Word</Application>
  <DocSecurity>0</DocSecurity>
  <Lines>562</Lines>
  <Paragraphs>169</Paragraphs>
  <ScaleCrop>false</ScaleCrop>
  <HeadingPairs>
    <vt:vector size="2" baseType="variant">
      <vt:variant>
        <vt:lpstr>标题</vt:lpstr>
      </vt:variant>
      <vt:variant>
        <vt:i4>1</vt:i4>
      </vt:variant>
    </vt:vector>
  </HeadingPairs>
  <TitlesOfParts>
    <vt:vector size="1" baseType="lpstr">
      <vt:lpstr/>
    </vt:vector>
  </TitlesOfParts>
  <Company/>
  <LinksUpToDate>false</LinksUpToDate>
  <CharactersWithSpaces>31787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浮城</dc:creator>
  <cp:lastModifiedBy>Microsoft Office 用户</cp:lastModifiedBy>
  <cp:revision>141</cp:revision>
  <dcterms:created xsi:type="dcterms:W3CDTF">2021-02-09T10:48:00Z</dcterms:created>
  <dcterms:modified xsi:type="dcterms:W3CDTF">2021-03-22T15:57:00Z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KSOProductBuildVer">
    <vt:lpwstr>2052-11.1.0.10314</vt:lpwstr>
  </property>
</Properties>
</file>