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DFB22" w14:textId="385392A9" w:rsidR="00C52F09" w:rsidRDefault="00000000">
      <w:pPr>
        <w:spacing w:before="1100"/>
        <w:jc w:val="center"/>
      </w:pPr>
      <w:r>
        <w:rPr>
          <w:b/>
          <w:color w:val="745740"/>
          <w:sz w:val="32"/>
        </w:rPr>
        <w:t>COMPONENT 2 REPOR</w:t>
      </w:r>
      <w:r w:rsidR="006339F0">
        <w:rPr>
          <w:b/>
          <w:color w:val="745740"/>
          <w:sz w:val="32"/>
        </w:rPr>
        <w:t>T</w:t>
      </w:r>
      <w:r>
        <w:rPr>
          <w:color w:val="AC8E71"/>
          <w:sz w:val="20"/>
        </w:rPr>
        <w:br/>
        <w:t>━━━━━━━━━━━━━━━━━━━━━━━━━━━━</w:t>
      </w:r>
    </w:p>
    <w:p w14:paraId="0D37F68F" w14:textId="77777777" w:rsidR="00C52F09" w:rsidRDefault="00000000">
      <w:pPr>
        <w:jc w:val="center"/>
      </w:pPr>
      <w:r>
        <w:rPr>
          <w:b/>
          <w:sz w:val="60"/>
        </w:rPr>
        <w:t>Basil’s Bakery</w:t>
      </w:r>
    </w:p>
    <w:p w14:paraId="36FA900F" w14:textId="77777777" w:rsidR="00C52F09" w:rsidRPr="006339F0" w:rsidRDefault="00000000">
      <w:pPr>
        <w:jc w:val="center"/>
        <w:rPr>
          <w:sz w:val="48"/>
          <w:szCs w:val="48"/>
        </w:rPr>
      </w:pPr>
      <w:r w:rsidRPr="006339F0">
        <w:rPr>
          <w:b/>
          <w:sz w:val="48"/>
          <w:szCs w:val="48"/>
        </w:rPr>
        <w:t>Problem Solving and Decision Making</w:t>
      </w:r>
    </w:p>
    <w:p w14:paraId="45756D8F" w14:textId="77777777" w:rsidR="00C52F09" w:rsidRPr="006339F0" w:rsidRDefault="00000000">
      <w:pPr>
        <w:jc w:val="center"/>
        <w:rPr>
          <w:sz w:val="48"/>
          <w:szCs w:val="48"/>
        </w:rPr>
      </w:pPr>
      <w:r w:rsidRPr="006339F0">
        <w:rPr>
          <w:sz w:val="48"/>
          <w:szCs w:val="48"/>
        </w:rPr>
        <w:t>Module Code: LCLM 4004</w:t>
      </w:r>
    </w:p>
    <w:p w14:paraId="44F8E62F" w14:textId="77777777" w:rsidR="00C52F09" w:rsidRPr="006339F0" w:rsidRDefault="00C52F09">
      <w:pPr>
        <w:jc w:val="both"/>
        <w:rPr>
          <w:sz w:val="48"/>
          <w:szCs w:val="48"/>
        </w:rPr>
      </w:pPr>
    </w:p>
    <w:p w14:paraId="1BA36DBF" w14:textId="77777777" w:rsidR="00C52F09" w:rsidRPr="006339F0" w:rsidRDefault="00000000">
      <w:pPr>
        <w:jc w:val="both"/>
        <w:rPr>
          <w:sz w:val="48"/>
          <w:szCs w:val="48"/>
        </w:rPr>
      </w:pPr>
      <w:r w:rsidRPr="006339F0">
        <w:rPr>
          <w:b/>
          <w:sz w:val="48"/>
          <w:szCs w:val="48"/>
        </w:rPr>
        <w:t xml:space="preserve">Student Name: </w:t>
      </w:r>
      <w:r w:rsidRPr="006339F0">
        <w:rPr>
          <w:sz w:val="48"/>
          <w:szCs w:val="48"/>
        </w:rPr>
        <w:t>Mariia Yantsevych</w:t>
      </w:r>
    </w:p>
    <w:p w14:paraId="67B5F59A" w14:textId="77777777" w:rsidR="00C52F09" w:rsidRPr="006339F0" w:rsidRDefault="00000000">
      <w:pPr>
        <w:jc w:val="both"/>
        <w:rPr>
          <w:sz w:val="48"/>
          <w:szCs w:val="48"/>
        </w:rPr>
      </w:pPr>
      <w:r w:rsidRPr="006339F0">
        <w:rPr>
          <w:b/>
          <w:sz w:val="48"/>
          <w:szCs w:val="48"/>
        </w:rPr>
        <w:t xml:space="preserve">Student Number: </w:t>
      </w:r>
      <w:r w:rsidRPr="006339F0">
        <w:rPr>
          <w:sz w:val="48"/>
          <w:szCs w:val="48"/>
        </w:rPr>
        <w:t>2531436</w:t>
      </w:r>
    </w:p>
    <w:p w14:paraId="4A9BFE25" w14:textId="77777777" w:rsidR="00C52F09" w:rsidRPr="006339F0" w:rsidRDefault="00000000">
      <w:pPr>
        <w:jc w:val="both"/>
        <w:rPr>
          <w:sz w:val="48"/>
          <w:szCs w:val="48"/>
        </w:rPr>
      </w:pPr>
      <w:r w:rsidRPr="006339F0">
        <w:rPr>
          <w:b/>
          <w:sz w:val="48"/>
          <w:szCs w:val="48"/>
        </w:rPr>
        <w:t xml:space="preserve">Lecturer: </w:t>
      </w:r>
      <w:r w:rsidRPr="006339F0">
        <w:rPr>
          <w:sz w:val="48"/>
          <w:szCs w:val="48"/>
        </w:rPr>
        <w:t>Nerys Dosseh</w:t>
      </w:r>
    </w:p>
    <w:p w14:paraId="5D71AC2E" w14:textId="77777777" w:rsidR="00C52F09" w:rsidRPr="006339F0" w:rsidRDefault="00000000">
      <w:pPr>
        <w:jc w:val="both"/>
        <w:rPr>
          <w:sz w:val="48"/>
          <w:szCs w:val="48"/>
        </w:rPr>
      </w:pPr>
      <w:r w:rsidRPr="006339F0">
        <w:rPr>
          <w:b/>
          <w:sz w:val="48"/>
          <w:szCs w:val="48"/>
        </w:rPr>
        <w:t xml:space="preserve">Assessment: </w:t>
      </w:r>
      <w:r w:rsidRPr="006339F0">
        <w:rPr>
          <w:sz w:val="48"/>
          <w:szCs w:val="48"/>
        </w:rPr>
        <w:t>Component 2 Report</w:t>
      </w:r>
    </w:p>
    <w:p w14:paraId="6CE73946" w14:textId="77777777" w:rsidR="00C52F09" w:rsidRPr="006339F0" w:rsidRDefault="00000000">
      <w:pPr>
        <w:spacing w:before="500"/>
        <w:jc w:val="both"/>
        <w:rPr>
          <w:sz w:val="48"/>
          <w:szCs w:val="48"/>
        </w:rPr>
      </w:pPr>
      <w:r w:rsidRPr="006339F0">
        <w:rPr>
          <w:b/>
          <w:sz w:val="48"/>
          <w:szCs w:val="48"/>
        </w:rPr>
        <w:t>Basil’s Bakery: Problem Analysis, Decision Making and Implementation Plan</w:t>
      </w:r>
    </w:p>
    <w:p w14:paraId="7D8D2717" w14:textId="77777777" w:rsidR="00C52F09" w:rsidRPr="006339F0" w:rsidRDefault="00000000">
      <w:pPr>
        <w:jc w:val="both"/>
        <w:rPr>
          <w:sz w:val="48"/>
          <w:szCs w:val="48"/>
        </w:rPr>
      </w:pPr>
      <w:r w:rsidRPr="006339F0">
        <w:rPr>
          <w:sz w:val="48"/>
          <w:szCs w:val="48"/>
        </w:rPr>
        <w:br w:type="page"/>
      </w:r>
    </w:p>
    <w:p w14:paraId="2B219684" w14:textId="77777777" w:rsidR="00C52F09" w:rsidRPr="006339F0" w:rsidRDefault="00000000">
      <w:pPr>
        <w:pStyle w:val="Heading1"/>
        <w:pBdr>
          <w:bottom w:val="single" w:sz="8" w:space="5" w:color="CDBCA8"/>
        </w:pBdr>
        <w:rPr>
          <w:sz w:val="44"/>
          <w:szCs w:val="44"/>
        </w:rPr>
      </w:pPr>
      <w:r w:rsidRPr="006339F0">
        <w:rPr>
          <w:sz w:val="44"/>
          <w:szCs w:val="44"/>
        </w:rPr>
        <w:lastRenderedPageBreak/>
        <w:t>Contents</w:t>
      </w:r>
    </w:p>
    <w:p w14:paraId="429814DA" w14:textId="77777777" w:rsidR="00C52F09" w:rsidRPr="006339F0" w:rsidRDefault="00000000">
      <w:pPr>
        <w:spacing w:after="200"/>
        <w:jc w:val="both"/>
        <w:rPr>
          <w:sz w:val="36"/>
          <w:szCs w:val="36"/>
        </w:rPr>
      </w:pPr>
      <w:r w:rsidRPr="006339F0">
        <w:rPr>
          <w:sz w:val="36"/>
          <w:szCs w:val="36"/>
        </w:rPr>
        <w:t>1. Task 1 – Overview of the Case Study</w:t>
      </w:r>
    </w:p>
    <w:p w14:paraId="5F64D34C" w14:textId="77777777" w:rsidR="00C52F09" w:rsidRPr="006339F0" w:rsidRDefault="00000000">
      <w:pPr>
        <w:spacing w:after="200"/>
        <w:jc w:val="both"/>
        <w:rPr>
          <w:sz w:val="36"/>
          <w:szCs w:val="36"/>
        </w:rPr>
      </w:pPr>
      <w:r w:rsidRPr="006339F0">
        <w:rPr>
          <w:sz w:val="36"/>
          <w:szCs w:val="36"/>
        </w:rPr>
        <w:t>2. Task 2 – Two Proposed Solutions</w:t>
      </w:r>
    </w:p>
    <w:p w14:paraId="3A0AFE39" w14:textId="77777777" w:rsidR="00C52F09" w:rsidRPr="006339F0" w:rsidRDefault="00000000">
      <w:pPr>
        <w:spacing w:after="200"/>
        <w:jc w:val="both"/>
        <w:rPr>
          <w:sz w:val="36"/>
          <w:szCs w:val="36"/>
        </w:rPr>
      </w:pPr>
      <w:r w:rsidRPr="006339F0">
        <w:rPr>
          <w:sz w:val="36"/>
          <w:szCs w:val="36"/>
        </w:rPr>
        <w:t>3. Task 3b – Evaluation Results and Justification</w:t>
      </w:r>
    </w:p>
    <w:p w14:paraId="52C7B4F6" w14:textId="77777777" w:rsidR="00C52F09" w:rsidRPr="006339F0" w:rsidRDefault="00000000">
      <w:pPr>
        <w:spacing w:after="200"/>
        <w:jc w:val="both"/>
        <w:rPr>
          <w:sz w:val="36"/>
          <w:szCs w:val="36"/>
        </w:rPr>
      </w:pPr>
      <w:r w:rsidRPr="006339F0">
        <w:rPr>
          <w:sz w:val="36"/>
          <w:szCs w:val="36"/>
        </w:rPr>
        <w:t>4. Task 4b – Justification for the Implementation Plan</w:t>
      </w:r>
    </w:p>
    <w:p w14:paraId="52761C8E" w14:textId="77777777" w:rsidR="00C52F09" w:rsidRPr="006339F0" w:rsidRDefault="00000000">
      <w:pPr>
        <w:spacing w:after="200"/>
        <w:jc w:val="both"/>
        <w:rPr>
          <w:sz w:val="36"/>
          <w:szCs w:val="36"/>
        </w:rPr>
      </w:pPr>
      <w:r w:rsidRPr="006339F0">
        <w:rPr>
          <w:sz w:val="36"/>
          <w:szCs w:val="36"/>
        </w:rPr>
        <w:t>5. Task 5b – Justification for the KPI and SMART Objectives</w:t>
      </w:r>
    </w:p>
    <w:p w14:paraId="18324F9A" w14:textId="77777777" w:rsidR="00C52F09" w:rsidRPr="006339F0" w:rsidRDefault="00000000">
      <w:pPr>
        <w:spacing w:after="200"/>
        <w:jc w:val="both"/>
        <w:rPr>
          <w:sz w:val="36"/>
          <w:szCs w:val="36"/>
        </w:rPr>
      </w:pPr>
      <w:r w:rsidRPr="006339F0">
        <w:rPr>
          <w:sz w:val="36"/>
          <w:szCs w:val="36"/>
        </w:rPr>
        <w:t>6. Task 6 – Key Findings</w:t>
      </w:r>
    </w:p>
    <w:p w14:paraId="5D247C85" w14:textId="77777777" w:rsidR="00C52F09" w:rsidRPr="006339F0" w:rsidRDefault="00000000">
      <w:pPr>
        <w:spacing w:after="200"/>
        <w:jc w:val="both"/>
        <w:rPr>
          <w:sz w:val="36"/>
          <w:szCs w:val="36"/>
        </w:rPr>
      </w:pPr>
      <w:r w:rsidRPr="006339F0">
        <w:rPr>
          <w:sz w:val="36"/>
          <w:szCs w:val="36"/>
        </w:rPr>
        <w:t>7. Reference List</w:t>
      </w:r>
    </w:p>
    <w:p w14:paraId="5BC9CF49" w14:textId="77777777" w:rsidR="00C52F09" w:rsidRPr="006339F0" w:rsidRDefault="00000000">
      <w:pPr>
        <w:spacing w:after="200"/>
        <w:jc w:val="both"/>
        <w:rPr>
          <w:sz w:val="36"/>
          <w:szCs w:val="36"/>
        </w:rPr>
      </w:pPr>
      <w:r w:rsidRPr="006339F0">
        <w:rPr>
          <w:sz w:val="36"/>
          <w:szCs w:val="36"/>
        </w:rPr>
        <w:t>Appendix 1 – Task 3a: PMI Evaluation</w:t>
      </w:r>
    </w:p>
    <w:p w14:paraId="6821FC9B" w14:textId="77777777" w:rsidR="00C52F09" w:rsidRPr="006339F0" w:rsidRDefault="00000000">
      <w:pPr>
        <w:spacing w:after="200"/>
        <w:jc w:val="both"/>
        <w:rPr>
          <w:sz w:val="36"/>
          <w:szCs w:val="36"/>
        </w:rPr>
      </w:pPr>
      <w:r w:rsidRPr="006339F0">
        <w:rPr>
          <w:sz w:val="36"/>
          <w:szCs w:val="36"/>
        </w:rPr>
        <w:t>Appendix 2 – Task 4a: Implementation Plan</w:t>
      </w:r>
    </w:p>
    <w:p w14:paraId="7AE4C562" w14:textId="77777777" w:rsidR="00C52F09" w:rsidRPr="006339F0" w:rsidRDefault="00000000">
      <w:pPr>
        <w:spacing w:after="200"/>
        <w:jc w:val="both"/>
        <w:rPr>
          <w:sz w:val="36"/>
          <w:szCs w:val="36"/>
        </w:rPr>
      </w:pPr>
      <w:r w:rsidRPr="006339F0">
        <w:rPr>
          <w:sz w:val="36"/>
          <w:szCs w:val="36"/>
        </w:rPr>
        <w:t>Appendix 3 – Task 5a: KPI and SMART Objective</w:t>
      </w:r>
    </w:p>
    <w:p w14:paraId="35754334" w14:textId="77777777" w:rsidR="00C52F09" w:rsidRDefault="00000000">
      <w:pPr>
        <w:jc w:val="both"/>
      </w:pPr>
      <w:r>
        <w:br w:type="page"/>
      </w:r>
    </w:p>
    <w:p w14:paraId="6E9FEC71" w14:textId="77777777" w:rsidR="00C52F09" w:rsidRDefault="00000000">
      <w:pPr>
        <w:pStyle w:val="Heading1"/>
        <w:pBdr>
          <w:bottom w:val="single" w:sz="8" w:space="5" w:color="CDBCA8"/>
        </w:pBdr>
      </w:pPr>
      <w:r>
        <w:lastRenderedPageBreak/>
        <w:t>Task 1 – Overview of the Case Study</w:t>
      </w:r>
    </w:p>
    <w:p w14:paraId="083EA0FE" w14:textId="77777777" w:rsidR="00C52F09" w:rsidRPr="006339F0" w:rsidRDefault="00000000">
      <w:pPr>
        <w:jc w:val="both"/>
        <w:rPr>
          <w:sz w:val="32"/>
          <w:szCs w:val="32"/>
        </w:rPr>
      </w:pPr>
      <w:r w:rsidRPr="006339F0">
        <w:rPr>
          <w:sz w:val="32"/>
          <w:szCs w:val="32"/>
        </w:rPr>
        <w:t>Basil’s Bakery is an independent bakery founded in 2015 in a retail park in Coventry. The business has built its offer around fresh, organic bakery products. However, its sales performance has weakened significantly since the COVID-19 pandemic. Revenue is now approximately 25% below the 2019 level, showing that the business has not fully adapted to changes in customer behaviour.</w:t>
      </w:r>
    </w:p>
    <w:p w14:paraId="65B2E000" w14:textId="77777777" w:rsidR="00C52F09" w:rsidRPr="006339F0" w:rsidRDefault="00000000">
      <w:pPr>
        <w:jc w:val="both"/>
        <w:rPr>
          <w:sz w:val="32"/>
          <w:szCs w:val="32"/>
        </w:rPr>
      </w:pPr>
      <w:r w:rsidRPr="006339F0">
        <w:rPr>
          <w:sz w:val="32"/>
          <w:szCs w:val="32"/>
        </w:rPr>
        <w:t>A major issue is the bakery’s dependence on a physical, single-channel shop. This model relies heavily on customers visiting the retail park in person. Footfall has fallen because some surrounding businesses have closed and nearby office workers increasingly use hybrid working arrangements. Customers who previously purchased food during the working day are therefore less likely to visit regularly.</w:t>
      </w:r>
    </w:p>
    <w:p w14:paraId="1A4854E4" w14:textId="77777777" w:rsidR="00C52F09" w:rsidRPr="006339F0" w:rsidRDefault="00000000">
      <w:pPr>
        <w:jc w:val="both"/>
        <w:rPr>
          <w:sz w:val="32"/>
          <w:szCs w:val="32"/>
        </w:rPr>
      </w:pPr>
      <w:r w:rsidRPr="006339F0">
        <w:rPr>
          <w:sz w:val="32"/>
          <w:szCs w:val="32"/>
        </w:rPr>
        <w:t>Customer expectations have also changed. Many consumers now value convenience, advance ordering and delivery. Basil’s current model does not fully capture this demand. Customers who cannot visit the shop at busy times may choose another provider, while the lack of an effective pre-ordering process can create pressure on staff and result in missed sales opportunities.</w:t>
      </w:r>
    </w:p>
    <w:p w14:paraId="63ED7017" w14:textId="77777777" w:rsidR="00C52F09" w:rsidRPr="006339F0" w:rsidRDefault="00000000">
      <w:pPr>
        <w:jc w:val="both"/>
        <w:rPr>
          <w:sz w:val="32"/>
          <w:szCs w:val="32"/>
        </w:rPr>
      </w:pPr>
      <w:r w:rsidRPr="006339F0">
        <w:rPr>
          <w:sz w:val="32"/>
          <w:szCs w:val="32"/>
        </w:rPr>
        <w:t xml:space="preserve">The financial situation makes the problem more difficult. The bakery faces increasing fixed operating costs, including rent, utilities and business rates, while the price of organic ingredients can fluctuate. </w:t>
      </w:r>
      <w:r w:rsidRPr="006339F0">
        <w:rPr>
          <w:sz w:val="32"/>
          <w:szCs w:val="32"/>
        </w:rPr>
        <w:lastRenderedPageBreak/>
        <w:t>When revenue falls at the same time as costs increase, profit margins become harder to protect. The business therefore needs a solution that can recover sales while controlling costs and maintaining product quality.</w:t>
      </w:r>
    </w:p>
    <w:p w14:paraId="26F20437" w14:textId="77777777" w:rsidR="00C52F09" w:rsidRPr="006339F0" w:rsidRDefault="00000000">
      <w:pPr>
        <w:jc w:val="both"/>
        <w:rPr>
          <w:sz w:val="32"/>
          <w:szCs w:val="32"/>
        </w:rPr>
      </w:pPr>
      <w:r w:rsidRPr="006339F0">
        <w:rPr>
          <w:sz w:val="32"/>
          <w:szCs w:val="32"/>
        </w:rPr>
        <w:t>Overall, the main issue is the mismatch between Basil’s traditional operating model and the current market environment. The bakery needs to improve customer convenience, increase access to its products and plan production more effectively without putting unnecessary pressure on its core operations.</w:t>
      </w:r>
    </w:p>
    <w:p w14:paraId="2D986E00" w14:textId="77777777" w:rsidR="00C52F09" w:rsidRPr="006339F0" w:rsidRDefault="00000000">
      <w:pPr>
        <w:jc w:val="both"/>
        <w:rPr>
          <w:sz w:val="32"/>
          <w:szCs w:val="32"/>
        </w:rPr>
      </w:pPr>
      <w:r w:rsidRPr="006339F0">
        <w:rPr>
          <w:sz w:val="32"/>
          <w:szCs w:val="32"/>
        </w:rPr>
        <w:br w:type="page"/>
      </w:r>
    </w:p>
    <w:p w14:paraId="4BC0BC6F" w14:textId="77777777" w:rsidR="00C52F09" w:rsidRDefault="00000000">
      <w:pPr>
        <w:pStyle w:val="Heading1"/>
        <w:pBdr>
          <w:bottom w:val="single" w:sz="8" w:space="5" w:color="CDBCA8"/>
        </w:pBdr>
      </w:pPr>
      <w:r>
        <w:lastRenderedPageBreak/>
        <w:t>Task 2 – Two Proposed Solutions</w:t>
      </w:r>
    </w:p>
    <w:p w14:paraId="3C09BE46" w14:textId="77777777" w:rsidR="00C52F09" w:rsidRPr="006339F0" w:rsidRDefault="00000000">
      <w:pPr>
        <w:pStyle w:val="Heading2"/>
        <w:rPr>
          <w:sz w:val="32"/>
          <w:szCs w:val="32"/>
        </w:rPr>
      </w:pPr>
      <w:r w:rsidRPr="006339F0">
        <w:rPr>
          <w:sz w:val="32"/>
          <w:szCs w:val="32"/>
        </w:rPr>
        <w:t>Solution A – Digital Click-and-Collect and Pre-Ordering</w:t>
      </w:r>
    </w:p>
    <w:p w14:paraId="5CD55600" w14:textId="77777777" w:rsidR="00C52F09" w:rsidRPr="006339F0" w:rsidRDefault="00000000">
      <w:pPr>
        <w:jc w:val="both"/>
        <w:rPr>
          <w:sz w:val="32"/>
          <w:szCs w:val="32"/>
        </w:rPr>
      </w:pPr>
      <w:r w:rsidRPr="006339F0">
        <w:rPr>
          <w:sz w:val="32"/>
          <w:szCs w:val="32"/>
        </w:rPr>
        <w:t>The first proposal is to introduce a digital pre-ordering and Click-and-Collect service through a web or mobile platform. Customers would be able to view products, place orders in advance, select a collection time and pay before arriving.</w:t>
      </w:r>
    </w:p>
    <w:p w14:paraId="7F511E48" w14:textId="77777777" w:rsidR="00C52F09" w:rsidRPr="006339F0" w:rsidRDefault="00000000">
      <w:pPr>
        <w:jc w:val="both"/>
        <w:rPr>
          <w:sz w:val="32"/>
          <w:szCs w:val="32"/>
        </w:rPr>
      </w:pPr>
      <w:r w:rsidRPr="006339F0">
        <w:rPr>
          <w:sz w:val="32"/>
          <w:szCs w:val="32"/>
        </w:rPr>
        <w:t>This option addresses several problems identified in the case. Customers with hybrid schedules or limited time could order before travelling to the retail park. The system would reduce queues and avoid missed telephone orders. Advance orders would also give Basil better information about expected demand, allowing production to be organised around confirmed purchases.</w:t>
      </w:r>
    </w:p>
    <w:p w14:paraId="660399A7" w14:textId="77777777" w:rsidR="00C52F09" w:rsidRPr="006339F0" w:rsidRDefault="00000000">
      <w:pPr>
        <w:jc w:val="both"/>
        <w:rPr>
          <w:sz w:val="32"/>
          <w:szCs w:val="32"/>
        </w:rPr>
      </w:pPr>
      <w:r w:rsidRPr="006339F0">
        <w:rPr>
          <w:sz w:val="32"/>
          <w:szCs w:val="32"/>
        </w:rPr>
        <w:t>Better demand information could reduce unnecessary production and unsold organic products. The bakery would retain a direct relationship with customers rather than relying on an external delivery platform. This provides greater control over the customer experience and protects margins from ongoing third-party commission charges (Chopra, 2019).</w:t>
      </w:r>
    </w:p>
    <w:p w14:paraId="332A9248" w14:textId="77777777" w:rsidR="00C52F09" w:rsidRPr="006339F0" w:rsidRDefault="00000000">
      <w:pPr>
        <w:pStyle w:val="Heading2"/>
        <w:rPr>
          <w:sz w:val="32"/>
          <w:szCs w:val="32"/>
        </w:rPr>
      </w:pPr>
      <w:r w:rsidRPr="006339F0">
        <w:rPr>
          <w:sz w:val="32"/>
          <w:szCs w:val="32"/>
        </w:rPr>
        <w:t>Solution B – Third-Party Delivery and Corporate Catering</w:t>
      </w:r>
    </w:p>
    <w:p w14:paraId="033A9C3E" w14:textId="77777777" w:rsidR="00C52F09" w:rsidRPr="006339F0" w:rsidRDefault="00000000">
      <w:pPr>
        <w:jc w:val="both"/>
        <w:rPr>
          <w:sz w:val="32"/>
          <w:szCs w:val="32"/>
        </w:rPr>
      </w:pPr>
      <w:r w:rsidRPr="006339F0">
        <w:rPr>
          <w:sz w:val="32"/>
          <w:szCs w:val="32"/>
        </w:rPr>
        <w:t xml:space="preserve">The second proposal combines third-party delivery platforms with a corporate catering service aimed at nearby offices and industrial businesses. Delivery platforms could reach customers who no longer </w:t>
      </w:r>
      <w:r w:rsidRPr="006339F0">
        <w:rPr>
          <w:sz w:val="32"/>
          <w:szCs w:val="32"/>
        </w:rPr>
        <w:lastRenderedPageBreak/>
        <w:t>visit the retail park regularly, while catering could create larger and more predictable orders.</w:t>
      </w:r>
    </w:p>
    <w:p w14:paraId="7A889FF5" w14:textId="77777777" w:rsidR="00C52F09" w:rsidRPr="006339F0" w:rsidRDefault="00000000">
      <w:pPr>
        <w:jc w:val="both"/>
        <w:rPr>
          <w:sz w:val="32"/>
          <w:szCs w:val="32"/>
        </w:rPr>
      </w:pPr>
      <w:r w:rsidRPr="006339F0">
        <w:rPr>
          <w:sz w:val="32"/>
          <w:szCs w:val="32"/>
        </w:rPr>
        <w:t>This option can expand market reach without requiring Basil to purchase vehicles or employ a dedicated delivery team. Corporate catering may also create repeat business and larger order volumes. These benefits could help the bakery make better use of production capacity and spread some operating costs across higher sales volume (Slack and Brandon-Jones, 2019).</w:t>
      </w:r>
    </w:p>
    <w:p w14:paraId="666D6500" w14:textId="77777777" w:rsidR="00C52F09" w:rsidRPr="006339F0" w:rsidRDefault="00000000">
      <w:pPr>
        <w:jc w:val="both"/>
        <w:rPr>
          <w:sz w:val="32"/>
          <w:szCs w:val="32"/>
        </w:rPr>
      </w:pPr>
      <w:r w:rsidRPr="006339F0">
        <w:rPr>
          <w:sz w:val="32"/>
          <w:szCs w:val="32"/>
        </w:rPr>
        <w:t>However, third-party delivery services can charge significant commissions, reducing the margin on premium organic products. Delivery also creates risks around presentation, freshness and temperature control. These issues matter because an artisan bakery’s reputation is closely connected to product quality and presentation (Kotler and Keller, 2016).</w:t>
      </w:r>
    </w:p>
    <w:p w14:paraId="0DC8B075" w14:textId="77777777" w:rsidR="00C52F09" w:rsidRPr="006339F0" w:rsidRDefault="00000000">
      <w:pPr>
        <w:jc w:val="both"/>
        <w:rPr>
          <w:sz w:val="28"/>
          <w:szCs w:val="28"/>
        </w:rPr>
      </w:pPr>
      <w:r w:rsidRPr="006339F0">
        <w:rPr>
          <w:sz w:val="28"/>
          <w:szCs w:val="28"/>
        </w:rPr>
        <w:br w:type="page"/>
      </w:r>
    </w:p>
    <w:p w14:paraId="67262ADB" w14:textId="77777777" w:rsidR="00C52F09" w:rsidRDefault="00000000">
      <w:pPr>
        <w:pStyle w:val="Heading1"/>
        <w:pBdr>
          <w:bottom w:val="single" w:sz="8" w:space="5" w:color="CDBCA8"/>
        </w:pBdr>
      </w:pPr>
      <w:r>
        <w:lastRenderedPageBreak/>
        <w:t>Task 3b – Evaluation Results and Justification</w:t>
      </w:r>
    </w:p>
    <w:p w14:paraId="3E46EFCC" w14:textId="77777777" w:rsidR="00C52F09" w:rsidRPr="006339F0" w:rsidRDefault="00000000">
      <w:pPr>
        <w:jc w:val="both"/>
        <w:rPr>
          <w:sz w:val="32"/>
          <w:szCs w:val="32"/>
        </w:rPr>
      </w:pPr>
      <w:r w:rsidRPr="006339F0">
        <w:rPr>
          <w:sz w:val="32"/>
          <w:szCs w:val="32"/>
        </w:rPr>
        <w:t>The two proposals were evaluated using De Bono’s (1999) Plus, Minus and Interesting (PMI) approach. The method provides a structured comparison of advantages, disadvantages and additional opportunities. The evaluation in Appendix 1 gives Solution A a total score of +10, compared with +4 for Solution B.</w:t>
      </w:r>
    </w:p>
    <w:p w14:paraId="426A2F97" w14:textId="77777777" w:rsidR="00C52F09" w:rsidRPr="006339F0" w:rsidRDefault="00000000">
      <w:pPr>
        <w:jc w:val="both"/>
        <w:rPr>
          <w:sz w:val="32"/>
          <w:szCs w:val="32"/>
        </w:rPr>
      </w:pPr>
      <w:r w:rsidRPr="006339F0">
        <w:rPr>
          <w:sz w:val="32"/>
          <w:szCs w:val="32"/>
        </w:rPr>
        <w:t>Solution A performs strongly because it can recover sales from customers who cannot or do not want to queue while maintaining a direct relationship with customers. It requires initial spending on software and equipment, and some customers may need time to become familiar with digital ordering. There is also a limited risk of technical problems during busy periods. However, the potential benefits include better demand forecasting, fewer missed orders and useful customer ordering information for future promotions.</w:t>
      </w:r>
    </w:p>
    <w:p w14:paraId="7EB07C75" w14:textId="77777777" w:rsidR="00C52F09" w:rsidRPr="006339F0" w:rsidRDefault="00000000">
      <w:pPr>
        <w:jc w:val="both"/>
        <w:rPr>
          <w:sz w:val="32"/>
          <w:szCs w:val="32"/>
        </w:rPr>
      </w:pPr>
      <w:r w:rsidRPr="006339F0">
        <w:rPr>
          <w:sz w:val="32"/>
          <w:szCs w:val="32"/>
        </w:rPr>
        <w:t>Solution B offers wider market reach and opportunities for corporate catering. Nevertheless, its disadvantages are more significant for Basil’s current financial position. Delivery commissions reduce profit margins, while extra packaging and possible damage during transport may increase costs and affect the bakery’s reputation.</w:t>
      </w:r>
    </w:p>
    <w:p w14:paraId="53A39514" w14:textId="77777777" w:rsidR="00C52F09" w:rsidRPr="006339F0" w:rsidRDefault="00000000">
      <w:pPr>
        <w:jc w:val="both"/>
        <w:rPr>
          <w:sz w:val="32"/>
          <w:szCs w:val="32"/>
        </w:rPr>
      </w:pPr>
      <w:r w:rsidRPr="006339F0">
        <w:rPr>
          <w:sz w:val="32"/>
          <w:szCs w:val="32"/>
        </w:rPr>
        <w:t xml:space="preserve">On balance, Solution A is the stronger choice because it addresses the main causes of the problem while maintaining greater operational and financial control. It improves customer convenience without adding a </w:t>
      </w:r>
      <w:r w:rsidRPr="006339F0">
        <w:rPr>
          <w:sz w:val="32"/>
          <w:szCs w:val="32"/>
        </w:rPr>
        <w:lastRenderedPageBreak/>
        <w:t>continuing third-party commission to every order and provides more accurate demand information for production planning (Chopra, 2019).</w:t>
      </w:r>
    </w:p>
    <w:p w14:paraId="459B14C7" w14:textId="77777777" w:rsidR="00C52F09" w:rsidRPr="006339F0" w:rsidRDefault="00000000">
      <w:pPr>
        <w:jc w:val="both"/>
        <w:rPr>
          <w:sz w:val="32"/>
          <w:szCs w:val="32"/>
        </w:rPr>
      </w:pPr>
      <w:r w:rsidRPr="006339F0">
        <w:rPr>
          <w:sz w:val="32"/>
          <w:szCs w:val="32"/>
        </w:rPr>
        <w:t>Therefore, the PMI results support implementation of the digital Click-and-Collect and pre-ordering platform as the preferred solution.</w:t>
      </w:r>
    </w:p>
    <w:p w14:paraId="69790170" w14:textId="77777777" w:rsidR="00C52F09" w:rsidRDefault="00000000">
      <w:pPr>
        <w:jc w:val="both"/>
      </w:pPr>
      <w:r>
        <w:br w:type="page"/>
      </w:r>
    </w:p>
    <w:p w14:paraId="62391C26" w14:textId="77777777" w:rsidR="00C52F09" w:rsidRDefault="00000000">
      <w:pPr>
        <w:pStyle w:val="Heading1"/>
        <w:pBdr>
          <w:bottom w:val="single" w:sz="8" w:space="5" w:color="CDBCA8"/>
        </w:pBdr>
      </w:pPr>
      <w:r>
        <w:lastRenderedPageBreak/>
        <w:t>Task 4b – Justification for the Implementation Plan</w:t>
      </w:r>
    </w:p>
    <w:p w14:paraId="43F9BE50" w14:textId="77777777" w:rsidR="00C52F09" w:rsidRPr="006339F0" w:rsidRDefault="00000000">
      <w:pPr>
        <w:jc w:val="both"/>
        <w:rPr>
          <w:sz w:val="32"/>
          <w:szCs w:val="32"/>
        </w:rPr>
      </w:pPr>
      <w:r w:rsidRPr="006339F0">
        <w:rPr>
          <w:sz w:val="32"/>
          <w:szCs w:val="32"/>
        </w:rPr>
        <w:t>The recommended solution should be introduced gradually rather than launched immediately across the whole customer base. The proposed eight-week plan in Appendix 2 follows a staged approach adapted from Kotter’s (2012) change management principles. A phased implementation allows Basil to prepare staff, test the system and correct problems before full launch.</w:t>
      </w:r>
    </w:p>
    <w:p w14:paraId="5F06DB1A" w14:textId="77777777" w:rsidR="00C52F09" w:rsidRPr="006339F0" w:rsidRDefault="00000000">
      <w:pPr>
        <w:pStyle w:val="Heading2"/>
        <w:rPr>
          <w:sz w:val="32"/>
          <w:szCs w:val="32"/>
        </w:rPr>
      </w:pPr>
      <w:r w:rsidRPr="006339F0">
        <w:rPr>
          <w:sz w:val="32"/>
          <w:szCs w:val="32"/>
        </w:rPr>
        <w:t>Weeks 1–2: Software and Menu Configuration</w:t>
      </w:r>
    </w:p>
    <w:p w14:paraId="25105EB2" w14:textId="77777777" w:rsidR="00C52F09" w:rsidRPr="006339F0" w:rsidRDefault="00000000">
      <w:pPr>
        <w:jc w:val="both"/>
        <w:rPr>
          <w:sz w:val="32"/>
          <w:szCs w:val="32"/>
        </w:rPr>
      </w:pPr>
      <w:r w:rsidRPr="006339F0">
        <w:rPr>
          <w:sz w:val="32"/>
          <w:szCs w:val="32"/>
        </w:rPr>
        <w:t>The first stage focuses on selecting suitable commission-free ordering software, configuring the digital menu and preparing order-management equipment. This must be completed before customers are invited to use the service. The Business Consultant and vendor are responsible for technical preparation.</w:t>
      </w:r>
    </w:p>
    <w:p w14:paraId="000D9BE0" w14:textId="77777777" w:rsidR="00C52F09" w:rsidRPr="006339F0" w:rsidRDefault="00000000">
      <w:pPr>
        <w:pStyle w:val="Heading2"/>
        <w:rPr>
          <w:sz w:val="32"/>
          <w:szCs w:val="32"/>
        </w:rPr>
      </w:pPr>
      <w:r w:rsidRPr="006339F0">
        <w:rPr>
          <w:sz w:val="32"/>
          <w:szCs w:val="32"/>
        </w:rPr>
        <w:t>Weeks 3–4: Operational and Kitchen Alignment</w:t>
      </w:r>
    </w:p>
    <w:p w14:paraId="25217F3F" w14:textId="77777777" w:rsidR="00C52F09" w:rsidRPr="006339F0" w:rsidRDefault="00000000">
      <w:pPr>
        <w:jc w:val="both"/>
        <w:rPr>
          <w:sz w:val="32"/>
          <w:szCs w:val="32"/>
        </w:rPr>
      </w:pPr>
      <w:r w:rsidRPr="006339F0">
        <w:rPr>
          <w:sz w:val="32"/>
          <w:szCs w:val="32"/>
        </w:rPr>
        <w:t>The second stage connects the digital system with existing bakery operations. Baking schedules should be adjusted so confirmed pre-orders can be prepared efficiently. Counter staff should also be trained to receive, check and fulfil digital orders. This stage is led by Basil and the bakery staff and is important because technology will only improve performance if employees can use it confidently (Oakland, 2014).</w:t>
      </w:r>
    </w:p>
    <w:p w14:paraId="111B6770" w14:textId="77777777" w:rsidR="00C52F09" w:rsidRPr="006339F0" w:rsidRDefault="00000000">
      <w:pPr>
        <w:pStyle w:val="Heading2"/>
        <w:rPr>
          <w:sz w:val="32"/>
          <w:szCs w:val="32"/>
        </w:rPr>
      </w:pPr>
      <w:r w:rsidRPr="006339F0">
        <w:rPr>
          <w:sz w:val="32"/>
          <w:szCs w:val="32"/>
        </w:rPr>
        <w:lastRenderedPageBreak/>
        <w:t>Weeks 5–6: Pilot Testing and Soft Launch</w:t>
      </w:r>
    </w:p>
    <w:p w14:paraId="635BE2BE" w14:textId="77777777" w:rsidR="00C52F09" w:rsidRPr="006339F0" w:rsidRDefault="00000000">
      <w:pPr>
        <w:jc w:val="both"/>
        <w:rPr>
          <w:sz w:val="32"/>
          <w:szCs w:val="32"/>
        </w:rPr>
      </w:pPr>
      <w:r w:rsidRPr="006339F0">
        <w:rPr>
          <w:sz w:val="32"/>
          <w:szCs w:val="32"/>
        </w:rPr>
        <w:t>A controlled pilot should be carried out with a small group of local office workers. This will allow the business to test collection times, lead times and the customer experience. Problems can then be corrected before wider promotion.</w:t>
      </w:r>
    </w:p>
    <w:p w14:paraId="57166F8F" w14:textId="77777777" w:rsidR="00C52F09" w:rsidRPr="006339F0" w:rsidRDefault="00000000">
      <w:pPr>
        <w:pStyle w:val="Heading2"/>
        <w:rPr>
          <w:sz w:val="32"/>
          <w:szCs w:val="32"/>
        </w:rPr>
      </w:pPr>
      <w:r w:rsidRPr="006339F0">
        <w:rPr>
          <w:sz w:val="32"/>
          <w:szCs w:val="32"/>
        </w:rPr>
        <w:t>Weeks 7–8: Full Launch and Targeted Marketing</w:t>
      </w:r>
    </w:p>
    <w:p w14:paraId="12C2A74E" w14:textId="77777777" w:rsidR="00C52F09" w:rsidRPr="006339F0" w:rsidRDefault="00000000">
      <w:pPr>
        <w:jc w:val="both"/>
        <w:rPr>
          <w:sz w:val="32"/>
          <w:szCs w:val="32"/>
        </w:rPr>
      </w:pPr>
      <w:r w:rsidRPr="006339F0">
        <w:rPr>
          <w:sz w:val="32"/>
          <w:szCs w:val="32"/>
        </w:rPr>
        <w:t>The final stage is the full launch. In-store QR codes, flyers and social media promotion can make local customers aware of the service. Marketing should focus particularly on nearby office, warehouse and industrial workers who are likely to benefit from pre-ordering.</w:t>
      </w:r>
    </w:p>
    <w:p w14:paraId="50991375" w14:textId="77777777" w:rsidR="00C52F09" w:rsidRPr="006339F0" w:rsidRDefault="00000000">
      <w:pPr>
        <w:jc w:val="both"/>
        <w:rPr>
          <w:sz w:val="32"/>
          <w:szCs w:val="32"/>
        </w:rPr>
      </w:pPr>
      <w:r w:rsidRPr="006339F0">
        <w:rPr>
          <w:sz w:val="32"/>
          <w:szCs w:val="32"/>
        </w:rPr>
        <w:t>This staged approach reduces implementation risk because each phase builds on the previous one. It also gives Basil and the staff time to learn from the pilot before committing the bakery to a full-scale launch.</w:t>
      </w:r>
    </w:p>
    <w:p w14:paraId="1B8C4B38" w14:textId="09A34FDB" w:rsidR="00C52F09" w:rsidRDefault="00000000">
      <w:pPr>
        <w:jc w:val="both"/>
      </w:pPr>
      <w:r>
        <w:br w:type="page"/>
      </w:r>
    </w:p>
    <w:p w14:paraId="702E6368" w14:textId="77777777" w:rsidR="00C52F09" w:rsidRDefault="00000000">
      <w:pPr>
        <w:pStyle w:val="Heading1"/>
        <w:pBdr>
          <w:bottom w:val="single" w:sz="8" w:space="5" w:color="CDBCA8"/>
        </w:pBdr>
      </w:pPr>
      <w:r>
        <w:lastRenderedPageBreak/>
        <w:t>Task 5b – Justification for the KPI and SMART Objectives</w:t>
      </w:r>
    </w:p>
    <w:p w14:paraId="3EA8723C" w14:textId="77777777" w:rsidR="00C52F09" w:rsidRPr="006339F0" w:rsidRDefault="00000000">
      <w:pPr>
        <w:jc w:val="both"/>
        <w:rPr>
          <w:sz w:val="32"/>
          <w:szCs w:val="32"/>
        </w:rPr>
      </w:pPr>
      <w:r w:rsidRPr="006339F0">
        <w:rPr>
          <w:sz w:val="32"/>
          <w:szCs w:val="32"/>
        </w:rPr>
        <w:t>The main Key Performance Indicator (KPI) is the Digital Pre-Order Conversion and Revenue Recovery Rate. This KPI is appropriate because it measures whether the new service is converting lost or difficult-to-reach demand into sales. It links the proposed solution directly to the bakery’s main problem: falling footfall and revenue (Heizer, Render and Munson, 2020).</w:t>
      </w:r>
    </w:p>
    <w:p w14:paraId="5F333F63" w14:textId="77777777" w:rsidR="00C52F09" w:rsidRPr="006339F0" w:rsidRDefault="00000000">
      <w:pPr>
        <w:pStyle w:val="Heading2"/>
        <w:rPr>
          <w:sz w:val="32"/>
          <w:szCs w:val="32"/>
        </w:rPr>
      </w:pPr>
      <w:r w:rsidRPr="006339F0">
        <w:rPr>
          <w:sz w:val="32"/>
          <w:szCs w:val="32"/>
        </w:rPr>
        <w:t>SMART Objective</w:t>
      </w:r>
    </w:p>
    <w:p w14:paraId="4C139FC4" w14:textId="77777777" w:rsidR="00C52F09" w:rsidRPr="006339F0" w:rsidRDefault="00000000">
      <w:pPr>
        <w:jc w:val="both"/>
        <w:rPr>
          <w:sz w:val="32"/>
          <w:szCs w:val="32"/>
        </w:rPr>
      </w:pPr>
      <w:r w:rsidRPr="006339F0">
        <w:rPr>
          <w:sz w:val="32"/>
          <w:szCs w:val="32"/>
        </w:rPr>
        <w:t>Specific: The bakery will introduce a Click-and-Collect digital ordering platform designed to capture pre-orders from local office, warehouse and hybrid workers while reducing peak-time queues.</w:t>
      </w:r>
    </w:p>
    <w:p w14:paraId="27E50423" w14:textId="77777777" w:rsidR="00C52F09" w:rsidRPr="006339F0" w:rsidRDefault="00000000">
      <w:pPr>
        <w:jc w:val="both"/>
        <w:rPr>
          <w:sz w:val="32"/>
          <w:szCs w:val="32"/>
        </w:rPr>
      </w:pPr>
      <w:r w:rsidRPr="006339F0">
        <w:rPr>
          <w:sz w:val="32"/>
          <w:szCs w:val="32"/>
        </w:rPr>
        <w:t>Measurable: The target is to increase total monthly sales revenue by 20% and generate at least 35% of daily transactions through digital pre-orders.</w:t>
      </w:r>
    </w:p>
    <w:p w14:paraId="17DC75B4" w14:textId="77777777" w:rsidR="00C52F09" w:rsidRPr="006339F0" w:rsidRDefault="00000000">
      <w:pPr>
        <w:jc w:val="both"/>
        <w:rPr>
          <w:sz w:val="32"/>
          <w:szCs w:val="32"/>
        </w:rPr>
      </w:pPr>
      <w:r w:rsidRPr="006339F0">
        <w:rPr>
          <w:sz w:val="32"/>
          <w:szCs w:val="32"/>
        </w:rPr>
        <w:t>Attainable: The target focuses on recovering existing demand that is currently being lost through missed telephone orders, long queues and reduced retail park visits. This makes it more realistic than relying entirely on new customers.</w:t>
      </w:r>
    </w:p>
    <w:p w14:paraId="7F9C3CB3" w14:textId="77777777" w:rsidR="00C52F09" w:rsidRPr="006339F0" w:rsidRDefault="00000000">
      <w:pPr>
        <w:jc w:val="both"/>
        <w:rPr>
          <w:sz w:val="32"/>
          <w:szCs w:val="32"/>
        </w:rPr>
      </w:pPr>
      <w:r w:rsidRPr="006339F0">
        <w:rPr>
          <w:sz w:val="32"/>
          <w:szCs w:val="32"/>
        </w:rPr>
        <w:t xml:space="preserve">Relevant: The objective responds directly to the 25% decline in revenue and footfall. It also avoids the continuing commission costs associated </w:t>
      </w:r>
      <w:r w:rsidRPr="006339F0">
        <w:rPr>
          <w:sz w:val="32"/>
          <w:szCs w:val="32"/>
        </w:rPr>
        <w:lastRenderedPageBreak/>
        <w:t>with third-party delivery platforms and supports protection of profit margins.</w:t>
      </w:r>
    </w:p>
    <w:p w14:paraId="27D195B7" w14:textId="77777777" w:rsidR="00C52F09" w:rsidRPr="006339F0" w:rsidRDefault="00000000">
      <w:pPr>
        <w:jc w:val="both"/>
        <w:rPr>
          <w:sz w:val="32"/>
          <w:szCs w:val="32"/>
        </w:rPr>
      </w:pPr>
      <w:r w:rsidRPr="006339F0">
        <w:rPr>
          <w:sz w:val="32"/>
          <w:szCs w:val="32"/>
        </w:rPr>
        <w:t>Time-Bound: The performance targets should be achieved within six months, or 24 weeks, after the system goes live.</w:t>
      </w:r>
    </w:p>
    <w:p w14:paraId="2E695C88" w14:textId="77777777" w:rsidR="00C52F09" w:rsidRPr="006339F0" w:rsidRDefault="00000000">
      <w:pPr>
        <w:jc w:val="both"/>
        <w:rPr>
          <w:sz w:val="32"/>
          <w:szCs w:val="32"/>
        </w:rPr>
      </w:pPr>
      <w:r w:rsidRPr="006339F0">
        <w:rPr>
          <w:sz w:val="32"/>
          <w:szCs w:val="32"/>
        </w:rPr>
        <w:t>The KPI and SMART objective provide a clear basis for monitoring whether the chosen solution is delivering results. If performance is below target, Basil can review the ordering process, marketing activity, collection times and customer feedback.</w:t>
      </w:r>
    </w:p>
    <w:p w14:paraId="1B0F9916" w14:textId="77777777" w:rsidR="00C52F09" w:rsidRDefault="00000000">
      <w:pPr>
        <w:jc w:val="both"/>
      </w:pPr>
      <w:r>
        <w:br w:type="page"/>
      </w:r>
    </w:p>
    <w:p w14:paraId="4070A600" w14:textId="77777777" w:rsidR="00C52F09" w:rsidRDefault="00000000">
      <w:pPr>
        <w:pStyle w:val="Heading1"/>
        <w:pBdr>
          <w:bottom w:val="single" w:sz="8" w:space="5" w:color="CDBCA8"/>
        </w:pBdr>
      </w:pPr>
      <w:r>
        <w:lastRenderedPageBreak/>
        <w:t>Task 6 – Key Findings</w:t>
      </w:r>
    </w:p>
    <w:p w14:paraId="3C9D3301" w14:textId="77777777" w:rsidR="00C52F09" w:rsidRPr="006339F0" w:rsidRDefault="00000000">
      <w:pPr>
        <w:pStyle w:val="ListBullet"/>
        <w:ind w:hanging="173"/>
        <w:jc w:val="both"/>
        <w:rPr>
          <w:sz w:val="32"/>
          <w:szCs w:val="32"/>
        </w:rPr>
      </w:pPr>
      <w:r w:rsidRPr="006339F0">
        <w:rPr>
          <w:sz w:val="32"/>
          <w:szCs w:val="32"/>
        </w:rPr>
        <w:t>The central problem is a 25% decline in revenue linked to lower retail park footfall, changes in working patterns and continued reliance on an offline service model.</w:t>
      </w:r>
    </w:p>
    <w:p w14:paraId="75BA8181" w14:textId="77777777" w:rsidR="00C52F09" w:rsidRPr="006339F0" w:rsidRDefault="00000000">
      <w:pPr>
        <w:pStyle w:val="ListBullet"/>
        <w:ind w:hanging="173"/>
        <w:jc w:val="both"/>
        <w:rPr>
          <w:sz w:val="32"/>
          <w:szCs w:val="32"/>
        </w:rPr>
      </w:pPr>
      <w:r w:rsidRPr="006339F0">
        <w:rPr>
          <w:sz w:val="32"/>
          <w:szCs w:val="32"/>
        </w:rPr>
        <w:t>Solution A, the digital Click-and-Collect and pre-ordering platform, achieved the strongest PMI score at +10, compared with +4 for Solution B.</w:t>
      </w:r>
    </w:p>
    <w:p w14:paraId="0F073165" w14:textId="77777777" w:rsidR="00C52F09" w:rsidRPr="006339F0" w:rsidRDefault="00000000">
      <w:pPr>
        <w:pStyle w:val="ListBullet"/>
        <w:ind w:hanging="173"/>
        <w:jc w:val="both"/>
        <w:rPr>
          <w:sz w:val="32"/>
          <w:szCs w:val="32"/>
        </w:rPr>
      </w:pPr>
      <w:r w:rsidRPr="006339F0">
        <w:rPr>
          <w:sz w:val="32"/>
          <w:szCs w:val="32"/>
        </w:rPr>
        <w:t>The preferred solution can reduce queues, prevent missed phone orders and provide better information for production planning.</w:t>
      </w:r>
    </w:p>
    <w:p w14:paraId="21FEA904" w14:textId="77777777" w:rsidR="00C52F09" w:rsidRPr="006339F0" w:rsidRDefault="00000000">
      <w:pPr>
        <w:pStyle w:val="ListBullet"/>
        <w:ind w:hanging="173"/>
        <w:jc w:val="both"/>
        <w:rPr>
          <w:sz w:val="32"/>
          <w:szCs w:val="32"/>
        </w:rPr>
      </w:pPr>
      <w:r w:rsidRPr="006339F0">
        <w:rPr>
          <w:sz w:val="32"/>
          <w:szCs w:val="32"/>
        </w:rPr>
        <w:t>Digital pre-ordering can help protect profit margins because it does not depend on ongoing third-party delivery commissions.</w:t>
      </w:r>
    </w:p>
    <w:p w14:paraId="41A6B035" w14:textId="77777777" w:rsidR="00C52F09" w:rsidRPr="006339F0" w:rsidRDefault="00000000">
      <w:pPr>
        <w:pStyle w:val="ListBullet"/>
        <w:ind w:hanging="173"/>
        <w:jc w:val="both"/>
        <w:rPr>
          <w:sz w:val="32"/>
          <w:szCs w:val="32"/>
        </w:rPr>
      </w:pPr>
      <w:r w:rsidRPr="006339F0">
        <w:rPr>
          <w:sz w:val="32"/>
          <w:szCs w:val="32"/>
        </w:rPr>
        <w:t>An eight-week phased implementation provides time for system configuration, staff preparation, pilot testing and targeted marketing.</w:t>
      </w:r>
    </w:p>
    <w:p w14:paraId="32C2AC1C" w14:textId="77777777" w:rsidR="00C52F09" w:rsidRPr="006339F0" w:rsidRDefault="00000000">
      <w:pPr>
        <w:pStyle w:val="ListBullet"/>
        <w:ind w:hanging="173"/>
        <w:jc w:val="both"/>
        <w:rPr>
          <w:sz w:val="32"/>
          <w:szCs w:val="32"/>
        </w:rPr>
      </w:pPr>
      <w:r w:rsidRPr="006339F0">
        <w:rPr>
          <w:sz w:val="32"/>
          <w:szCs w:val="32"/>
        </w:rPr>
        <w:t>The proposed KPI and SMART objective create measurable targets: a 20% increase in monthly sales and at least 35% of daily transactions through digital pre-orders within six months.</w:t>
      </w:r>
    </w:p>
    <w:p w14:paraId="71517341" w14:textId="77777777" w:rsidR="00C52F09" w:rsidRPr="006339F0" w:rsidRDefault="00000000">
      <w:pPr>
        <w:jc w:val="both"/>
        <w:rPr>
          <w:sz w:val="32"/>
          <w:szCs w:val="32"/>
        </w:rPr>
      </w:pPr>
      <w:r w:rsidRPr="006339F0">
        <w:rPr>
          <w:sz w:val="32"/>
          <w:szCs w:val="32"/>
        </w:rPr>
        <w:t>Taken together, the findings indicate that Basil’s Bakery should adapt its existing strengths rather than change its core product offer. A controlled move towards digital ordering can improve customer convenience, support more efficient production and create a stronger basis for future growth.</w:t>
      </w:r>
    </w:p>
    <w:p w14:paraId="5CBF7095" w14:textId="77777777" w:rsidR="00C52F09" w:rsidRPr="006339F0" w:rsidRDefault="00000000">
      <w:pPr>
        <w:jc w:val="both"/>
        <w:rPr>
          <w:sz w:val="32"/>
          <w:szCs w:val="32"/>
        </w:rPr>
      </w:pPr>
      <w:r w:rsidRPr="006339F0">
        <w:rPr>
          <w:sz w:val="32"/>
          <w:szCs w:val="32"/>
        </w:rPr>
        <w:br w:type="page"/>
      </w:r>
    </w:p>
    <w:p w14:paraId="374EFA97" w14:textId="77777777" w:rsidR="00C52F09" w:rsidRDefault="00000000">
      <w:pPr>
        <w:pStyle w:val="Heading1"/>
        <w:pBdr>
          <w:bottom w:val="single" w:sz="8" w:space="5" w:color="CDBCA8"/>
        </w:pBdr>
      </w:pPr>
      <w:r>
        <w:lastRenderedPageBreak/>
        <w:t>Reference List</w:t>
      </w:r>
    </w:p>
    <w:p w14:paraId="6BF0535C" w14:textId="77777777" w:rsidR="00C52F09" w:rsidRPr="006339F0" w:rsidRDefault="00000000">
      <w:pPr>
        <w:jc w:val="both"/>
        <w:rPr>
          <w:sz w:val="32"/>
          <w:szCs w:val="32"/>
        </w:rPr>
      </w:pPr>
      <w:r w:rsidRPr="006339F0">
        <w:rPr>
          <w:sz w:val="32"/>
          <w:szCs w:val="32"/>
        </w:rPr>
        <w:t>Chopra, S. (2019) Supply Chain Management: Strategy, Planning, and Operation. 7th edn. Pearson.</w:t>
      </w:r>
    </w:p>
    <w:p w14:paraId="7DBAEED3" w14:textId="77777777" w:rsidR="00C52F09" w:rsidRPr="006339F0" w:rsidRDefault="00000000">
      <w:pPr>
        <w:jc w:val="both"/>
        <w:rPr>
          <w:sz w:val="32"/>
          <w:szCs w:val="32"/>
        </w:rPr>
      </w:pPr>
      <w:r w:rsidRPr="006339F0">
        <w:rPr>
          <w:sz w:val="32"/>
          <w:szCs w:val="32"/>
        </w:rPr>
        <w:t>De Bono, E. (1999) Six Thinking Hats. 2nd edn. Penguin Books.</w:t>
      </w:r>
    </w:p>
    <w:p w14:paraId="0768FEFB" w14:textId="77777777" w:rsidR="00C52F09" w:rsidRPr="006339F0" w:rsidRDefault="00000000">
      <w:pPr>
        <w:jc w:val="both"/>
        <w:rPr>
          <w:sz w:val="32"/>
          <w:szCs w:val="32"/>
        </w:rPr>
      </w:pPr>
      <w:r w:rsidRPr="006339F0">
        <w:rPr>
          <w:sz w:val="32"/>
          <w:szCs w:val="32"/>
        </w:rPr>
        <w:t>Doran, G.T. (1981) ‘There’s a S.M.A.R.T. way to write management’s goals and objectives’, Management Review, 70(11), pp. 35–36.</w:t>
      </w:r>
    </w:p>
    <w:p w14:paraId="620A8D11" w14:textId="77777777" w:rsidR="00C52F09" w:rsidRPr="006339F0" w:rsidRDefault="00000000">
      <w:pPr>
        <w:jc w:val="both"/>
        <w:rPr>
          <w:sz w:val="32"/>
          <w:szCs w:val="32"/>
        </w:rPr>
      </w:pPr>
      <w:r w:rsidRPr="006339F0">
        <w:rPr>
          <w:sz w:val="32"/>
          <w:szCs w:val="32"/>
        </w:rPr>
        <w:t>Heizer, J., Render, B. and Munson, C. (2020) Operations Management: Sustainability and Supply Chain Management. 13th edn. Pearson.</w:t>
      </w:r>
    </w:p>
    <w:p w14:paraId="49D2B39F" w14:textId="77777777" w:rsidR="00C52F09" w:rsidRPr="006339F0" w:rsidRDefault="00000000">
      <w:pPr>
        <w:jc w:val="both"/>
        <w:rPr>
          <w:sz w:val="32"/>
          <w:szCs w:val="32"/>
        </w:rPr>
      </w:pPr>
      <w:r w:rsidRPr="006339F0">
        <w:rPr>
          <w:sz w:val="32"/>
          <w:szCs w:val="32"/>
        </w:rPr>
        <w:t>Johnson, G., Scholes, K. and Whittington, R. (2017) Exploring Corporate Strategy. 11th edn. Pearson.</w:t>
      </w:r>
    </w:p>
    <w:p w14:paraId="3341AA90" w14:textId="77777777" w:rsidR="00C52F09" w:rsidRPr="006339F0" w:rsidRDefault="00000000">
      <w:pPr>
        <w:jc w:val="both"/>
        <w:rPr>
          <w:sz w:val="32"/>
          <w:szCs w:val="32"/>
        </w:rPr>
      </w:pPr>
      <w:r w:rsidRPr="006339F0">
        <w:rPr>
          <w:sz w:val="32"/>
          <w:szCs w:val="32"/>
        </w:rPr>
        <w:t>Kotler, P. and Keller, K.L. (2016) Marketing Management. 15th edn. Pearson.</w:t>
      </w:r>
    </w:p>
    <w:p w14:paraId="79391AF2" w14:textId="77777777" w:rsidR="00C52F09" w:rsidRPr="006339F0" w:rsidRDefault="00000000">
      <w:pPr>
        <w:jc w:val="both"/>
        <w:rPr>
          <w:sz w:val="32"/>
          <w:szCs w:val="32"/>
        </w:rPr>
      </w:pPr>
      <w:r w:rsidRPr="006339F0">
        <w:rPr>
          <w:sz w:val="32"/>
          <w:szCs w:val="32"/>
        </w:rPr>
        <w:t>Kotter, J.P. (2012) Leading Change. Boston: Harvard Business Review Press.</w:t>
      </w:r>
    </w:p>
    <w:p w14:paraId="1ECB9E71" w14:textId="77777777" w:rsidR="00C52F09" w:rsidRPr="006339F0" w:rsidRDefault="00000000">
      <w:pPr>
        <w:jc w:val="both"/>
        <w:rPr>
          <w:sz w:val="32"/>
          <w:szCs w:val="32"/>
        </w:rPr>
      </w:pPr>
      <w:r w:rsidRPr="006339F0">
        <w:rPr>
          <w:sz w:val="32"/>
          <w:szCs w:val="32"/>
        </w:rPr>
        <w:t>Oakland, J.S. (2014) Total Quality Management and Operational Excellence: Text and Cases. 4th edn. Routledge.</w:t>
      </w:r>
    </w:p>
    <w:p w14:paraId="048A1784" w14:textId="77777777" w:rsidR="00C52F09" w:rsidRPr="006339F0" w:rsidRDefault="00000000">
      <w:pPr>
        <w:jc w:val="both"/>
        <w:rPr>
          <w:sz w:val="32"/>
          <w:szCs w:val="32"/>
        </w:rPr>
      </w:pPr>
      <w:r w:rsidRPr="006339F0">
        <w:rPr>
          <w:sz w:val="32"/>
          <w:szCs w:val="32"/>
        </w:rPr>
        <w:t>Slack, N. and Brandon-Jones, A. (2019) Operations Management. 9th edn. Pearson.</w:t>
      </w:r>
    </w:p>
    <w:p w14:paraId="40B4DADA" w14:textId="77777777" w:rsidR="00C52F09" w:rsidRPr="006339F0" w:rsidRDefault="00000000">
      <w:pPr>
        <w:jc w:val="both"/>
        <w:rPr>
          <w:sz w:val="32"/>
          <w:szCs w:val="32"/>
        </w:rPr>
      </w:pPr>
      <w:r w:rsidRPr="006339F0">
        <w:rPr>
          <w:sz w:val="32"/>
          <w:szCs w:val="32"/>
        </w:rPr>
        <w:br w:type="page"/>
      </w:r>
    </w:p>
    <w:p w14:paraId="753CA400" w14:textId="77777777" w:rsidR="00C52F09" w:rsidRDefault="00000000">
      <w:pPr>
        <w:pStyle w:val="Heading1"/>
        <w:pBdr>
          <w:bottom w:val="single" w:sz="8" w:space="5" w:color="CDBCA8"/>
        </w:pBdr>
      </w:pPr>
      <w:r>
        <w:lastRenderedPageBreak/>
        <w:t>Appendix 1 – Task 3a: PMI Evaluation</w:t>
      </w:r>
    </w:p>
    <w:p w14:paraId="326C86CB" w14:textId="77777777" w:rsidR="00C52F09" w:rsidRPr="006339F0" w:rsidRDefault="00000000">
      <w:pPr>
        <w:jc w:val="both"/>
        <w:rPr>
          <w:sz w:val="32"/>
          <w:szCs w:val="32"/>
        </w:rPr>
      </w:pPr>
      <w:r w:rsidRPr="006339F0">
        <w:rPr>
          <w:sz w:val="32"/>
          <w:szCs w:val="32"/>
        </w:rPr>
        <w:t>Framework adapted from De Bono (1999).</w:t>
      </w:r>
    </w:p>
    <w:tbl>
      <w:tblPr>
        <w:tblStyle w:val="TableGrid"/>
        <w:tblW w:w="0" w:type="auto"/>
        <w:jc w:val="center"/>
        <w:tblLook w:val="04A0" w:firstRow="1" w:lastRow="0" w:firstColumn="1" w:lastColumn="0" w:noHBand="0" w:noVBand="1"/>
      </w:tblPr>
      <w:tblGrid>
        <w:gridCol w:w="2448"/>
        <w:gridCol w:w="2448"/>
        <w:gridCol w:w="2448"/>
        <w:gridCol w:w="2448"/>
      </w:tblGrid>
      <w:tr w:rsidR="00C52F09" w:rsidRPr="006339F0" w14:paraId="188E90E5" w14:textId="77777777">
        <w:trPr>
          <w:jc w:val="center"/>
        </w:trPr>
        <w:tc>
          <w:tcPr>
            <w:tcW w:w="2448" w:type="dxa"/>
            <w:shd w:val="clear" w:color="auto" w:fill="6E5745"/>
            <w:vAlign w:val="center"/>
          </w:tcPr>
          <w:p w14:paraId="087BD7B7" w14:textId="77777777" w:rsidR="00C52F09" w:rsidRPr="006339F0" w:rsidRDefault="00000000">
            <w:pPr>
              <w:spacing w:after="40" w:line="264" w:lineRule="auto"/>
              <w:rPr>
                <w:sz w:val="32"/>
                <w:szCs w:val="32"/>
              </w:rPr>
            </w:pPr>
            <w:r w:rsidRPr="006339F0">
              <w:rPr>
                <w:b/>
                <w:color w:val="FFFAF4"/>
                <w:sz w:val="32"/>
                <w:szCs w:val="32"/>
              </w:rPr>
              <w:t>Solution A – Plus</w:t>
            </w:r>
          </w:p>
        </w:tc>
        <w:tc>
          <w:tcPr>
            <w:tcW w:w="2448" w:type="dxa"/>
            <w:shd w:val="clear" w:color="auto" w:fill="6E5745"/>
            <w:vAlign w:val="center"/>
          </w:tcPr>
          <w:p w14:paraId="120F4347" w14:textId="77777777" w:rsidR="00C52F09" w:rsidRPr="006339F0" w:rsidRDefault="00000000">
            <w:pPr>
              <w:spacing w:after="40" w:line="264" w:lineRule="auto"/>
              <w:rPr>
                <w:sz w:val="32"/>
                <w:szCs w:val="32"/>
              </w:rPr>
            </w:pPr>
            <w:r w:rsidRPr="006339F0">
              <w:rPr>
                <w:b/>
                <w:color w:val="FFFAF4"/>
                <w:sz w:val="32"/>
                <w:szCs w:val="32"/>
              </w:rPr>
              <w:t>Score</w:t>
            </w:r>
          </w:p>
        </w:tc>
        <w:tc>
          <w:tcPr>
            <w:tcW w:w="2448" w:type="dxa"/>
            <w:shd w:val="clear" w:color="auto" w:fill="6E5745"/>
            <w:vAlign w:val="center"/>
          </w:tcPr>
          <w:p w14:paraId="6E94AC51" w14:textId="77777777" w:rsidR="00C52F09" w:rsidRPr="006339F0" w:rsidRDefault="00000000">
            <w:pPr>
              <w:spacing w:after="40" w:line="264" w:lineRule="auto"/>
              <w:rPr>
                <w:sz w:val="32"/>
                <w:szCs w:val="32"/>
              </w:rPr>
            </w:pPr>
            <w:r w:rsidRPr="006339F0">
              <w:rPr>
                <w:b/>
                <w:color w:val="FFFAF4"/>
                <w:sz w:val="32"/>
                <w:szCs w:val="32"/>
              </w:rPr>
              <w:t>Solution A – Minus</w:t>
            </w:r>
          </w:p>
        </w:tc>
        <w:tc>
          <w:tcPr>
            <w:tcW w:w="2448" w:type="dxa"/>
            <w:shd w:val="clear" w:color="auto" w:fill="6E5745"/>
            <w:vAlign w:val="center"/>
          </w:tcPr>
          <w:p w14:paraId="58A3A219" w14:textId="77777777" w:rsidR="00C52F09" w:rsidRPr="006339F0" w:rsidRDefault="00000000">
            <w:pPr>
              <w:spacing w:after="40" w:line="264" w:lineRule="auto"/>
              <w:rPr>
                <w:sz w:val="32"/>
                <w:szCs w:val="32"/>
              </w:rPr>
            </w:pPr>
            <w:r w:rsidRPr="006339F0">
              <w:rPr>
                <w:b/>
                <w:color w:val="FFFAF4"/>
                <w:sz w:val="32"/>
                <w:szCs w:val="32"/>
              </w:rPr>
              <w:t>Score</w:t>
            </w:r>
          </w:p>
        </w:tc>
      </w:tr>
      <w:tr w:rsidR="00C52F09" w:rsidRPr="006339F0" w14:paraId="5DD23410" w14:textId="77777777">
        <w:trPr>
          <w:jc w:val="center"/>
        </w:trPr>
        <w:tc>
          <w:tcPr>
            <w:tcW w:w="2448" w:type="dxa"/>
            <w:shd w:val="clear" w:color="auto" w:fill="F3ECE3"/>
            <w:vAlign w:val="center"/>
          </w:tcPr>
          <w:p w14:paraId="305965AD" w14:textId="77777777" w:rsidR="00C52F09" w:rsidRPr="006339F0" w:rsidRDefault="00000000">
            <w:pPr>
              <w:spacing w:after="40" w:line="264" w:lineRule="auto"/>
              <w:rPr>
                <w:sz w:val="32"/>
                <w:szCs w:val="32"/>
              </w:rPr>
            </w:pPr>
            <w:r w:rsidRPr="006339F0">
              <w:rPr>
                <w:sz w:val="32"/>
                <w:szCs w:val="32"/>
              </w:rPr>
              <w:t>Captures sales from hybrid/busy workers without queue delays</w:t>
            </w:r>
          </w:p>
        </w:tc>
        <w:tc>
          <w:tcPr>
            <w:tcW w:w="2448" w:type="dxa"/>
            <w:shd w:val="clear" w:color="auto" w:fill="F3ECE3"/>
            <w:vAlign w:val="center"/>
          </w:tcPr>
          <w:p w14:paraId="709E786F" w14:textId="77777777" w:rsidR="00C52F09" w:rsidRPr="006339F0" w:rsidRDefault="00000000">
            <w:pPr>
              <w:spacing w:after="40" w:line="264" w:lineRule="auto"/>
              <w:rPr>
                <w:sz w:val="32"/>
                <w:szCs w:val="32"/>
              </w:rPr>
            </w:pPr>
            <w:r w:rsidRPr="006339F0">
              <w:rPr>
                <w:sz w:val="32"/>
                <w:szCs w:val="32"/>
              </w:rPr>
              <w:t>+4</w:t>
            </w:r>
          </w:p>
        </w:tc>
        <w:tc>
          <w:tcPr>
            <w:tcW w:w="2448" w:type="dxa"/>
            <w:shd w:val="clear" w:color="auto" w:fill="F3ECE3"/>
            <w:vAlign w:val="center"/>
          </w:tcPr>
          <w:p w14:paraId="0A7F2B52" w14:textId="77777777" w:rsidR="00C52F09" w:rsidRPr="006339F0" w:rsidRDefault="00000000">
            <w:pPr>
              <w:spacing w:after="40" w:line="264" w:lineRule="auto"/>
              <w:rPr>
                <w:sz w:val="32"/>
                <w:szCs w:val="32"/>
              </w:rPr>
            </w:pPr>
            <w:r w:rsidRPr="006339F0">
              <w:rPr>
                <w:sz w:val="32"/>
                <w:szCs w:val="32"/>
              </w:rPr>
              <w:t>Upfront software and tablet expenditure</w:t>
            </w:r>
          </w:p>
        </w:tc>
        <w:tc>
          <w:tcPr>
            <w:tcW w:w="2448" w:type="dxa"/>
            <w:shd w:val="clear" w:color="auto" w:fill="F3ECE3"/>
            <w:vAlign w:val="center"/>
          </w:tcPr>
          <w:p w14:paraId="4BAD98F8" w14:textId="77777777" w:rsidR="00C52F09" w:rsidRPr="006339F0" w:rsidRDefault="00000000">
            <w:pPr>
              <w:spacing w:after="40" w:line="264" w:lineRule="auto"/>
              <w:rPr>
                <w:sz w:val="32"/>
                <w:szCs w:val="32"/>
              </w:rPr>
            </w:pPr>
            <w:r w:rsidRPr="006339F0">
              <w:rPr>
                <w:sz w:val="32"/>
                <w:szCs w:val="32"/>
              </w:rPr>
              <w:t>-3</w:t>
            </w:r>
          </w:p>
        </w:tc>
      </w:tr>
      <w:tr w:rsidR="00C52F09" w:rsidRPr="006339F0" w14:paraId="56818417" w14:textId="77777777">
        <w:trPr>
          <w:jc w:val="center"/>
        </w:trPr>
        <w:tc>
          <w:tcPr>
            <w:tcW w:w="2448" w:type="dxa"/>
            <w:shd w:val="clear" w:color="auto" w:fill="FBF7F1"/>
            <w:vAlign w:val="center"/>
          </w:tcPr>
          <w:p w14:paraId="64243F13" w14:textId="77777777" w:rsidR="00C52F09" w:rsidRPr="006339F0" w:rsidRDefault="00000000">
            <w:pPr>
              <w:spacing w:after="40" w:line="264" w:lineRule="auto"/>
              <w:rPr>
                <w:sz w:val="32"/>
                <w:szCs w:val="32"/>
              </w:rPr>
            </w:pPr>
            <w:r w:rsidRPr="006339F0">
              <w:rPr>
                <w:sz w:val="32"/>
                <w:szCs w:val="32"/>
              </w:rPr>
              <w:t>Eliminates missed phone pre-orders through automated processing</w:t>
            </w:r>
          </w:p>
        </w:tc>
        <w:tc>
          <w:tcPr>
            <w:tcW w:w="2448" w:type="dxa"/>
            <w:shd w:val="clear" w:color="auto" w:fill="FBF7F1"/>
            <w:vAlign w:val="center"/>
          </w:tcPr>
          <w:p w14:paraId="5D94A001" w14:textId="77777777" w:rsidR="00C52F09" w:rsidRPr="006339F0" w:rsidRDefault="00000000">
            <w:pPr>
              <w:spacing w:after="40" w:line="264" w:lineRule="auto"/>
              <w:rPr>
                <w:sz w:val="32"/>
                <w:szCs w:val="32"/>
              </w:rPr>
            </w:pPr>
            <w:r w:rsidRPr="006339F0">
              <w:rPr>
                <w:sz w:val="32"/>
                <w:szCs w:val="32"/>
              </w:rPr>
              <w:t>+4</w:t>
            </w:r>
          </w:p>
        </w:tc>
        <w:tc>
          <w:tcPr>
            <w:tcW w:w="2448" w:type="dxa"/>
            <w:shd w:val="clear" w:color="auto" w:fill="FBF7F1"/>
            <w:vAlign w:val="center"/>
          </w:tcPr>
          <w:p w14:paraId="29CB39FB" w14:textId="77777777" w:rsidR="00C52F09" w:rsidRPr="006339F0" w:rsidRDefault="00000000">
            <w:pPr>
              <w:spacing w:after="40" w:line="264" w:lineRule="auto"/>
              <w:rPr>
                <w:sz w:val="32"/>
                <w:szCs w:val="32"/>
              </w:rPr>
            </w:pPr>
            <w:r w:rsidRPr="006339F0">
              <w:rPr>
                <w:sz w:val="32"/>
                <w:szCs w:val="32"/>
              </w:rPr>
              <w:t>Requires customer habit adoption and awareness</w:t>
            </w:r>
          </w:p>
        </w:tc>
        <w:tc>
          <w:tcPr>
            <w:tcW w:w="2448" w:type="dxa"/>
            <w:shd w:val="clear" w:color="auto" w:fill="FBF7F1"/>
            <w:vAlign w:val="center"/>
          </w:tcPr>
          <w:p w14:paraId="747C1012" w14:textId="77777777" w:rsidR="00C52F09" w:rsidRPr="006339F0" w:rsidRDefault="00000000">
            <w:pPr>
              <w:spacing w:after="40" w:line="264" w:lineRule="auto"/>
              <w:rPr>
                <w:sz w:val="32"/>
                <w:szCs w:val="32"/>
              </w:rPr>
            </w:pPr>
            <w:r w:rsidRPr="006339F0">
              <w:rPr>
                <w:sz w:val="32"/>
                <w:szCs w:val="32"/>
              </w:rPr>
              <w:t>-2</w:t>
            </w:r>
          </w:p>
        </w:tc>
      </w:tr>
      <w:tr w:rsidR="00C52F09" w:rsidRPr="006339F0" w14:paraId="483B1296" w14:textId="77777777">
        <w:trPr>
          <w:jc w:val="center"/>
        </w:trPr>
        <w:tc>
          <w:tcPr>
            <w:tcW w:w="2448" w:type="dxa"/>
            <w:shd w:val="clear" w:color="auto" w:fill="F3ECE3"/>
            <w:vAlign w:val="center"/>
          </w:tcPr>
          <w:p w14:paraId="41B54271" w14:textId="77777777" w:rsidR="00C52F09" w:rsidRPr="006339F0" w:rsidRDefault="00000000">
            <w:pPr>
              <w:spacing w:after="40" w:line="264" w:lineRule="auto"/>
              <w:rPr>
                <w:sz w:val="32"/>
                <w:szCs w:val="32"/>
              </w:rPr>
            </w:pPr>
            <w:r w:rsidRPr="006339F0">
              <w:rPr>
                <w:sz w:val="32"/>
                <w:szCs w:val="32"/>
              </w:rPr>
              <w:t>Preserves gross profit margins without aggregator fees</w:t>
            </w:r>
          </w:p>
        </w:tc>
        <w:tc>
          <w:tcPr>
            <w:tcW w:w="2448" w:type="dxa"/>
            <w:shd w:val="clear" w:color="auto" w:fill="F3ECE3"/>
            <w:vAlign w:val="center"/>
          </w:tcPr>
          <w:p w14:paraId="61C2CBF4" w14:textId="77777777" w:rsidR="00C52F09" w:rsidRPr="006339F0" w:rsidRDefault="00000000">
            <w:pPr>
              <w:spacing w:after="40" w:line="264" w:lineRule="auto"/>
              <w:rPr>
                <w:sz w:val="32"/>
                <w:szCs w:val="32"/>
              </w:rPr>
            </w:pPr>
            <w:r w:rsidRPr="006339F0">
              <w:rPr>
                <w:sz w:val="32"/>
                <w:szCs w:val="32"/>
              </w:rPr>
              <w:t>+4</w:t>
            </w:r>
          </w:p>
        </w:tc>
        <w:tc>
          <w:tcPr>
            <w:tcW w:w="2448" w:type="dxa"/>
            <w:shd w:val="clear" w:color="auto" w:fill="F3ECE3"/>
            <w:vAlign w:val="center"/>
          </w:tcPr>
          <w:p w14:paraId="091746DB" w14:textId="77777777" w:rsidR="00C52F09" w:rsidRPr="006339F0" w:rsidRDefault="00000000">
            <w:pPr>
              <w:spacing w:after="40" w:line="264" w:lineRule="auto"/>
              <w:rPr>
                <w:sz w:val="32"/>
                <w:szCs w:val="32"/>
              </w:rPr>
            </w:pPr>
            <w:r w:rsidRPr="006339F0">
              <w:rPr>
                <w:sz w:val="32"/>
                <w:szCs w:val="32"/>
              </w:rPr>
              <w:t>Potential minor technical glitches during peak periods</w:t>
            </w:r>
          </w:p>
        </w:tc>
        <w:tc>
          <w:tcPr>
            <w:tcW w:w="2448" w:type="dxa"/>
            <w:shd w:val="clear" w:color="auto" w:fill="F3ECE3"/>
            <w:vAlign w:val="center"/>
          </w:tcPr>
          <w:p w14:paraId="5D05F2A9" w14:textId="77777777" w:rsidR="00C52F09" w:rsidRPr="006339F0" w:rsidRDefault="00000000">
            <w:pPr>
              <w:spacing w:after="40" w:line="264" w:lineRule="auto"/>
              <w:rPr>
                <w:sz w:val="32"/>
                <w:szCs w:val="32"/>
              </w:rPr>
            </w:pPr>
            <w:r w:rsidRPr="006339F0">
              <w:rPr>
                <w:sz w:val="32"/>
                <w:szCs w:val="32"/>
              </w:rPr>
              <w:t>-2</w:t>
            </w:r>
          </w:p>
        </w:tc>
      </w:tr>
    </w:tbl>
    <w:p w14:paraId="1D44F27D" w14:textId="77777777" w:rsidR="00C52F09" w:rsidRPr="006339F0" w:rsidRDefault="00000000">
      <w:pPr>
        <w:jc w:val="both"/>
        <w:rPr>
          <w:sz w:val="32"/>
          <w:szCs w:val="32"/>
        </w:rPr>
      </w:pPr>
      <w:r w:rsidRPr="006339F0">
        <w:rPr>
          <w:sz w:val="32"/>
          <w:szCs w:val="32"/>
        </w:rPr>
        <w:t>Total Plus: +12 | Total Minus: -7</w:t>
      </w:r>
    </w:p>
    <w:p w14:paraId="791771C2" w14:textId="77777777" w:rsidR="00C52F09" w:rsidRPr="006339F0" w:rsidRDefault="00000000">
      <w:pPr>
        <w:jc w:val="both"/>
        <w:rPr>
          <w:sz w:val="32"/>
          <w:szCs w:val="32"/>
        </w:rPr>
      </w:pPr>
      <w:r w:rsidRPr="006339F0">
        <w:rPr>
          <w:sz w:val="32"/>
          <w:szCs w:val="32"/>
        </w:rPr>
        <w:t>Interesting factors: direct customer ordering data can support loyalty promotions (+2), while better demand forecasting can reduce daily organic ingredient waste (+3). Overall PMI score: (+12) + (-7) + (+5) = +10.</w:t>
      </w:r>
    </w:p>
    <w:p w14:paraId="13742334" w14:textId="77777777" w:rsidR="00C52F09" w:rsidRPr="006339F0" w:rsidRDefault="00000000">
      <w:pPr>
        <w:pStyle w:val="Heading2"/>
        <w:rPr>
          <w:sz w:val="32"/>
          <w:szCs w:val="32"/>
        </w:rPr>
      </w:pPr>
      <w:r w:rsidRPr="006339F0">
        <w:rPr>
          <w:sz w:val="32"/>
          <w:szCs w:val="32"/>
        </w:rPr>
        <w:lastRenderedPageBreak/>
        <w:t>Solution B – Third-Party Delivery and Corporate Catering</w:t>
      </w:r>
    </w:p>
    <w:tbl>
      <w:tblPr>
        <w:tblStyle w:val="TableGrid"/>
        <w:tblW w:w="0" w:type="auto"/>
        <w:jc w:val="center"/>
        <w:tblLook w:val="04A0" w:firstRow="1" w:lastRow="0" w:firstColumn="1" w:lastColumn="0" w:noHBand="0" w:noVBand="1"/>
      </w:tblPr>
      <w:tblGrid>
        <w:gridCol w:w="2448"/>
        <w:gridCol w:w="2448"/>
        <w:gridCol w:w="2448"/>
        <w:gridCol w:w="2448"/>
      </w:tblGrid>
      <w:tr w:rsidR="00C52F09" w:rsidRPr="006339F0" w14:paraId="282B59B2" w14:textId="77777777">
        <w:trPr>
          <w:jc w:val="center"/>
        </w:trPr>
        <w:tc>
          <w:tcPr>
            <w:tcW w:w="2448" w:type="dxa"/>
            <w:shd w:val="clear" w:color="auto" w:fill="6E5745"/>
            <w:vAlign w:val="center"/>
          </w:tcPr>
          <w:p w14:paraId="697741CD" w14:textId="77777777" w:rsidR="00C52F09" w:rsidRPr="006339F0" w:rsidRDefault="00000000">
            <w:pPr>
              <w:spacing w:after="40" w:line="264" w:lineRule="auto"/>
              <w:rPr>
                <w:sz w:val="32"/>
                <w:szCs w:val="32"/>
              </w:rPr>
            </w:pPr>
            <w:r w:rsidRPr="006339F0">
              <w:rPr>
                <w:b/>
                <w:color w:val="FFFAF4"/>
                <w:sz w:val="32"/>
                <w:szCs w:val="32"/>
              </w:rPr>
              <w:t>Plus</w:t>
            </w:r>
          </w:p>
        </w:tc>
        <w:tc>
          <w:tcPr>
            <w:tcW w:w="2448" w:type="dxa"/>
            <w:shd w:val="clear" w:color="auto" w:fill="6E5745"/>
            <w:vAlign w:val="center"/>
          </w:tcPr>
          <w:p w14:paraId="1F24535B" w14:textId="77777777" w:rsidR="00C52F09" w:rsidRPr="006339F0" w:rsidRDefault="00000000">
            <w:pPr>
              <w:spacing w:after="40" w:line="264" w:lineRule="auto"/>
              <w:rPr>
                <w:sz w:val="32"/>
                <w:szCs w:val="32"/>
              </w:rPr>
            </w:pPr>
            <w:r w:rsidRPr="006339F0">
              <w:rPr>
                <w:b/>
                <w:color w:val="FFFAF4"/>
                <w:sz w:val="32"/>
                <w:szCs w:val="32"/>
              </w:rPr>
              <w:t>Score</w:t>
            </w:r>
          </w:p>
        </w:tc>
        <w:tc>
          <w:tcPr>
            <w:tcW w:w="2448" w:type="dxa"/>
            <w:shd w:val="clear" w:color="auto" w:fill="6E5745"/>
            <w:vAlign w:val="center"/>
          </w:tcPr>
          <w:p w14:paraId="4F9E8387" w14:textId="77777777" w:rsidR="00C52F09" w:rsidRPr="006339F0" w:rsidRDefault="00000000">
            <w:pPr>
              <w:spacing w:after="40" w:line="264" w:lineRule="auto"/>
              <w:rPr>
                <w:sz w:val="32"/>
                <w:szCs w:val="32"/>
              </w:rPr>
            </w:pPr>
            <w:r w:rsidRPr="006339F0">
              <w:rPr>
                <w:b/>
                <w:color w:val="FFFAF4"/>
                <w:sz w:val="32"/>
                <w:szCs w:val="32"/>
              </w:rPr>
              <w:t>Minus</w:t>
            </w:r>
          </w:p>
        </w:tc>
        <w:tc>
          <w:tcPr>
            <w:tcW w:w="2448" w:type="dxa"/>
            <w:shd w:val="clear" w:color="auto" w:fill="6E5745"/>
            <w:vAlign w:val="center"/>
          </w:tcPr>
          <w:p w14:paraId="0F28B819" w14:textId="77777777" w:rsidR="00C52F09" w:rsidRPr="006339F0" w:rsidRDefault="00000000">
            <w:pPr>
              <w:spacing w:after="40" w:line="264" w:lineRule="auto"/>
              <w:rPr>
                <w:sz w:val="32"/>
                <w:szCs w:val="32"/>
              </w:rPr>
            </w:pPr>
            <w:r w:rsidRPr="006339F0">
              <w:rPr>
                <w:b/>
                <w:color w:val="FFFAF4"/>
                <w:sz w:val="32"/>
                <w:szCs w:val="32"/>
              </w:rPr>
              <w:t>Score</w:t>
            </w:r>
          </w:p>
        </w:tc>
      </w:tr>
      <w:tr w:rsidR="00C52F09" w:rsidRPr="006339F0" w14:paraId="7513CA7D" w14:textId="77777777">
        <w:trPr>
          <w:jc w:val="center"/>
        </w:trPr>
        <w:tc>
          <w:tcPr>
            <w:tcW w:w="2448" w:type="dxa"/>
            <w:shd w:val="clear" w:color="auto" w:fill="F3ECE3"/>
            <w:vAlign w:val="center"/>
          </w:tcPr>
          <w:p w14:paraId="221CC780" w14:textId="77777777" w:rsidR="00C52F09" w:rsidRPr="006339F0" w:rsidRDefault="00000000">
            <w:pPr>
              <w:spacing w:after="40" w:line="264" w:lineRule="auto"/>
              <w:rPr>
                <w:sz w:val="32"/>
                <w:szCs w:val="32"/>
              </w:rPr>
            </w:pPr>
            <w:r w:rsidRPr="006339F0">
              <w:rPr>
                <w:sz w:val="32"/>
                <w:szCs w:val="32"/>
              </w:rPr>
              <w:t>Reaches remote workers who no longer visit the retail park</w:t>
            </w:r>
          </w:p>
        </w:tc>
        <w:tc>
          <w:tcPr>
            <w:tcW w:w="2448" w:type="dxa"/>
            <w:shd w:val="clear" w:color="auto" w:fill="F3ECE3"/>
            <w:vAlign w:val="center"/>
          </w:tcPr>
          <w:p w14:paraId="451E3811" w14:textId="77777777" w:rsidR="00C52F09" w:rsidRPr="006339F0" w:rsidRDefault="00000000">
            <w:pPr>
              <w:spacing w:after="40" w:line="264" w:lineRule="auto"/>
              <w:rPr>
                <w:sz w:val="32"/>
                <w:szCs w:val="32"/>
              </w:rPr>
            </w:pPr>
            <w:r w:rsidRPr="006339F0">
              <w:rPr>
                <w:sz w:val="32"/>
                <w:szCs w:val="32"/>
              </w:rPr>
              <w:t>+4</w:t>
            </w:r>
          </w:p>
        </w:tc>
        <w:tc>
          <w:tcPr>
            <w:tcW w:w="2448" w:type="dxa"/>
            <w:shd w:val="clear" w:color="auto" w:fill="F3ECE3"/>
            <w:vAlign w:val="center"/>
          </w:tcPr>
          <w:p w14:paraId="3359B15A" w14:textId="77777777" w:rsidR="00C52F09" w:rsidRPr="006339F0" w:rsidRDefault="00000000">
            <w:pPr>
              <w:spacing w:after="40" w:line="264" w:lineRule="auto"/>
              <w:rPr>
                <w:sz w:val="32"/>
                <w:szCs w:val="32"/>
              </w:rPr>
            </w:pPr>
            <w:r w:rsidRPr="006339F0">
              <w:rPr>
                <w:sz w:val="32"/>
                <w:szCs w:val="32"/>
              </w:rPr>
              <w:t>High aggregator commissions can reduce profit margins</w:t>
            </w:r>
          </w:p>
        </w:tc>
        <w:tc>
          <w:tcPr>
            <w:tcW w:w="2448" w:type="dxa"/>
            <w:shd w:val="clear" w:color="auto" w:fill="F3ECE3"/>
            <w:vAlign w:val="center"/>
          </w:tcPr>
          <w:p w14:paraId="12F5A6FC" w14:textId="77777777" w:rsidR="00C52F09" w:rsidRPr="006339F0" w:rsidRDefault="00000000">
            <w:pPr>
              <w:spacing w:after="40" w:line="264" w:lineRule="auto"/>
              <w:rPr>
                <w:sz w:val="32"/>
                <w:szCs w:val="32"/>
              </w:rPr>
            </w:pPr>
            <w:r w:rsidRPr="006339F0">
              <w:rPr>
                <w:sz w:val="32"/>
                <w:szCs w:val="32"/>
              </w:rPr>
              <w:t>-4</w:t>
            </w:r>
          </w:p>
        </w:tc>
      </w:tr>
      <w:tr w:rsidR="00C52F09" w:rsidRPr="006339F0" w14:paraId="5DE327EE" w14:textId="77777777">
        <w:trPr>
          <w:jc w:val="center"/>
        </w:trPr>
        <w:tc>
          <w:tcPr>
            <w:tcW w:w="2448" w:type="dxa"/>
            <w:shd w:val="clear" w:color="auto" w:fill="FBF7F1"/>
            <w:vAlign w:val="center"/>
          </w:tcPr>
          <w:p w14:paraId="134C1F6A" w14:textId="77777777" w:rsidR="00C52F09" w:rsidRPr="006339F0" w:rsidRDefault="00000000">
            <w:pPr>
              <w:spacing w:after="40" w:line="264" w:lineRule="auto"/>
              <w:rPr>
                <w:sz w:val="32"/>
                <w:szCs w:val="32"/>
              </w:rPr>
            </w:pPr>
            <w:r w:rsidRPr="006339F0">
              <w:rPr>
                <w:sz w:val="32"/>
                <w:szCs w:val="32"/>
              </w:rPr>
              <w:t>Requires no additional delivery fleet or staff investment</w:t>
            </w:r>
          </w:p>
        </w:tc>
        <w:tc>
          <w:tcPr>
            <w:tcW w:w="2448" w:type="dxa"/>
            <w:shd w:val="clear" w:color="auto" w:fill="FBF7F1"/>
            <w:vAlign w:val="center"/>
          </w:tcPr>
          <w:p w14:paraId="6A5DDEAD" w14:textId="77777777" w:rsidR="00C52F09" w:rsidRPr="006339F0" w:rsidRDefault="00000000">
            <w:pPr>
              <w:spacing w:after="40" w:line="264" w:lineRule="auto"/>
              <w:rPr>
                <w:sz w:val="32"/>
                <w:szCs w:val="32"/>
              </w:rPr>
            </w:pPr>
            <w:r w:rsidRPr="006339F0">
              <w:rPr>
                <w:sz w:val="32"/>
                <w:szCs w:val="32"/>
              </w:rPr>
              <w:t>+3</w:t>
            </w:r>
          </w:p>
        </w:tc>
        <w:tc>
          <w:tcPr>
            <w:tcW w:w="2448" w:type="dxa"/>
            <w:shd w:val="clear" w:color="auto" w:fill="FBF7F1"/>
            <w:vAlign w:val="center"/>
          </w:tcPr>
          <w:p w14:paraId="2E348364" w14:textId="77777777" w:rsidR="00C52F09" w:rsidRPr="006339F0" w:rsidRDefault="00000000">
            <w:pPr>
              <w:spacing w:after="40" w:line="264" w:lineRule="auto"/>
              <w:rPr>
                <w:sz w:val="32"/>
                <w:szCs w:val="32"/>
              </w:rPr>
            </w:pPr>
            <w:r w:rsidRPr="006339F0">
              <w:rPr>
                <w:sz w:val="32"/>
                <w:szCs w:val="32"/>
              </w:rPr>
              <w:t>Product presentation and temperature may be affected in transit</w:t>
            </w:r>
          </w:p>
        </w:tc>
        <w:tc>
          <w:tcPr>
            <w:tcW w:w="2448" w:type="dxa"/>
            <w:shd w:val="clear" w:color="auto" w:fill="FBF7F1"/>
            <w:vAlign w:val="center"/>
          </w:tcPr>
          <w:p w14:paraId="2FA1666D" w14:textId="77777777" w:rsidR="00C52F09" w:rsidRPr="006339F0" w:rsidRDefault="00000000">
            <w:pPr>
              <w:spacing w:after="40" w:line="264" w:lineRule="auto"/>
              <w:rPr>
                <w:sz w:val="32"/>
                <w:szCs w:val="32"/>
              </w:rPr>
            </w:pPr>
            <w:r w:rsidRPr="006339F0">
              <w:rPr>
                <w:sz w:val="32"/>
                <w:szCs w:val="32"/>
              </w:rPr>
              <w:t>-3</w:t>
            </w:r>
          </w:p>
        </w:tc>
      </w:tr>
      <w:tr w:rsidR="00C52F09" w:rsidRPr="006339F0" w14:paraId="3155138B" w14:textId="77777777">
        <w:trPr>
          <w:jc w:val="center"/>
        </w:trPr>
        <w:tc>
          <w:tcPr>
            <w:tcW w:w="2448" w:type="dxa"/>
            <w:shd w:val="clear" w:color="auto" w:fill="F3ECE3"/>
            <w:vAlign w:val="center"/>
          </w:tcPr>
          <w:p w14:paraId="6E7FC879" w14:textId="77777777" w:rsidR="00C52F09" w:rsidRPr="006339F0" w:rsidRDefault="00000000">
            <w:pPr>
              <w:spacing w:after="40" w:line="264" w:lineRule="auto"/>
              <w:rPr>
                <w:sz w:val="32"/>
                <w:szCs w:val="32"/>
              </w:rPr>
            </w:pPr>
            <w:r w:rsidRPr="006339F0">
              <w:rPr>
                <w:sz w:val="32"/>
                <w:szCs w:val="32"/>
              </w:rPr>
              <w:t>Immediate visibility through established delivery platforms</w:t>
            </w:r>
          </w:p>
        </w:tc>
        <w:tc>
          <w:tcPr>
            <w:tcW w:w="2448" w:type="dxa"/>
            <w:shd w:val="clear" w:color="auto" w:fill="F3ECE3"/>
            <w:vAlign w:val="center"/>
          </w:tcPr>
          <w:p w14:paraId="373AC331" w14:textId="77777777" w:rsidR="00C52F09" w:rsidRPr="006339F0" w:rsidRDefault="00000000">
            <w:pPr>
              <w:spacing w:after="40" w:line="264" w:lineRule="auto"/>
              <w:rPr>
                <w:sz w:val="32"/>
                <w:szCs w:val="32"/>
              </w:rPr>
            </w:pPr>
            <w:r w:rsidRPr="006339F0">
              <w:rPr>
                <w:sz w:val="32"/>
                <w:szCs w:val="32"/>
              </w:rPr>
              <w:t>+2</w:t>
            </w:r>
          </w:p>
        </w:tc>
        <w:tc>
          <w:tcPr>
            <w:tcW w:w="2448" w:type="dxa"/>
            <w:shd w:val="clear" w:color="auto" w:fill="F3ECE3"/>
            <w:vAlign w:val="center"/>
          </w:tcPr>
          <w:p w14:paraId="645F0497" w14:textId="77777777" w:rsidR="00C52F09" w:rsidRPr="006339F0" w:rsidRDefault="00000000">
            <w:pPr>
              <w:spacing w:after="40" w:line="264" w:lineRule="auto"/>
              <w:rPr>
                <w:sz w:val="32"/>
                <w:szCs w:val="32"/>
              </w:rPr>
            </w:pPr>
            <w:r w:rsidRPr="006339F0">
              <w:rPr>
                <w:sz w:val="32"/>
                <w:szCs w:val="32"/>
              </w:rPr>
              <w:t>Additional eco-packaging increases unit costs</w:t>
            </w:r>
          </w:p>
        </w:tc>
        <w:tc>
          <w:tcPr>
            <w:tcW w:w="2448" w:type="dxa"/>
            <w:shd w:val="clear" w:color="auto" w:fill="F3ECE3"/>
            <w:vAlign w:val="center"/>
          </w:tcPr>
          <w:p w14:paraId="2C40143C" w14:textId="77777777" w:rsidR="00C52F09" w:rsidRPr="006339F0" w:rsidRDefault="00000000">
            <w:pPr>
              <w:spacing w:after="40" w:line="264" w:lineRule="auto"/>
              <w:rPr>
                <w:sz w:val="32"/>
                <w:szCs w:val="32"/>
              </w:rPr>
            </w:pPr>
            <w:r w:rsidRPr="006339F0">
              <w:rPr>
                <w:sz w:val="32"/>
                <w:szCs w:val="32"/>
              </w:rPr>
              <w:t>-2</w:t>
            </w:r>
          </w:p>
        </w:tc>
      </w:tr>
    </w:tbl>
    <w:p w14:paraId="27DB9BDB" w14:textId="77777777" w:rsidR="00C52F09" w:rsidRPr="006339F0" w:rsidRDefault="00000000">
      <w:pPr>
        <w:jc w:val="both"/>
        <w:rPr>
          <w:sz w:val="32"/>
          <w:szCs w:val="32"/>
        </w:rPr>
      </w:pPr>
      <w:r w:rsidRPr="006339F0">
        <w:rPr>
          <w:sz w:val="32"/>
          <w:szCs w:val="32"/>
        </w:rPr>
        <w:t>Total Plus: +9 | Total Minus: -9</w:t>
      </w:r>
    </w:p>
    <w:p w14:paraId="2EF6EAAA" w14:textId="77777777" w:rsidR="00C52F09" w:rsidRPr="006339F0" w:rsidRDefault="00000000">
      <w:pPr>
        <w:jc w:val="both"/>
        <w:rPr>
          <w:sz w:val="32"/>
          <w:szCs w:val="32"/>
        </w:rPr>
      </w:pPr>
      <w:r w:rsidRPr="006339F0">
        <w:rPr>
          <w:sz w:val="32"/>
          <w:szCs w:val="32"/>
        </w:rPr>
        <w:t>Interesting factors include potential B2B corporate catering (+2) and wider brand awareness beyond the Coventry retail park (+2). Overall PMI score: (+9) + (-9) + (+4) = +4.</w:t>
      </w:r>
    </w:p>
    <w:p w14:paraId="519547E2" w14:textId="77777777" w:rsidR="00C52F09" w:rsidRDefault="00000000">
      <w:pPr>
        <w:jc w:val="both"/>
      </w:pPr>
      <w:r>
        <w:br w:type="page"/>
      </w:r>
    </w:p>
    <w:p w14:paraId="66F397EB" w14:textId="77777777" w:rsidR="00C52F09" w:rsidRDefault="00000000">
      <w:pPr>
        <w:pStyle w:val="Heading1"/>
        <w:pBdr>
          <w:bottom w:val="single" w:sz="8" w:space="5" w:color="CDBCA8"/>
        </w:pBdr>
      </w:pPr>
      <w:r>
        <w:lastRenderedPageBreak/>
        <w:t>Appendix 2 – Task 4a: Implementation Plan</w:t>
      </w:r>
    </w:p>
    <w:p w14:paraId="2A180503" w14:textId="77777777" w:rsidR="00C52F09" w:rsidRPr="006339F0" w:rsidRDefault="00000000">
      <w:pPr>
        <w:jc w:val="both"/>
        <w:rPr>
          <w:sz w:val="32"/>
          <w:szCs w:val="32"/>
        </w:rPr>
      </w:pPr>
      <w:r w:rsidRPr="006339F0">
        <w:rPr>
          <w:sz w:val="32"/>
          <w:szCs w:val="32"/>
        </w:rPr>
        <w:t>Framework adapted from Kotter (2012).</w:t>
      </w:r>
    </w:p>
    <w:p w14:paraId="76851A7B" w14:textId="77777777" w:rsidR="00C52F09" w:rsidRPr="006339F0" w:rsidRDefault="00000000">
      <w:pPr>
        <w:jc w:val="both"/>
        <w:rPr>
          <w:sz w:val="32"/>
          <w:szCs w:val="32"/>
        </w:rPr>
      </w:pPr>
      <w:r w:rsidRPr="006339F0">
        <w:rPr>
          <w:sz w:val="32"/>
          <w:szCs w:val="32"/>
        </w:rPr>
        <w:t>Problem: 25% revenue decline, reduced retail park footfall, missed telephone pre-orders and long customer waiting times.</w:t>
      </w:r>
    </w:p>
    <w:p w14:paraId="6B55CB14" w14:textId="77777777" w:rsidR="00C52F09" w:rsidRPr="006339F0" w:rsidRDefault="00000000">
      <w:pPr>
        <w:jc w:val="both"/>
        <w:rPr>
          <w:sz w:val="32"/>
          <w:szCs w:val="32"/>
        </w:rPr>
      </w:pPr>
      <w:r w:rsidRPr="006339F0">
        <w:rPr>
          <w:sz w:val="32"/>
          <w:szCs w:val="32"/>
        </w:rPr>
        <w:t>Solution: Digital Click-and-Collect and Pre-Ordering Platform.</w:t>
      </w:r>
    </w:p>
    <w:tbl>
      <w:tblPr>
        <w:tblStyle w:val="TableGrid"/>
        <w:tblW w:w="0" w:type="auto"/>
        <w:jc w:val="center"/>
        <w:tblLook w:val="04A0" w:firstRow="1" w:lastRow="0" w:firstColumn="1" w:lastColumn="0" w:noHBand="0" w:noVBand="1"/>
      </w:tblPr>
      <w:tblGrid>
        <w:gridCol w:w="2448"/>
        <w:gridCol w:w="2448"/>
        <w:gridCol w:w="2448"/>
        <w:gridCol w:w="2448"/>
      </w:tblGrid>
      <w:tr w:rsidR="00C52F09" w:rsidRPr="006339F0" w14:paraId="015C1D97" w14:textId="77777777">
        <w:trPr>
          <w:jc w:val="center"/>
        </w:trPr>
        <w:tc>
          <w:tcPr>
            <w:tcW w:w="2448" w:type="dxa"/>
            <w:shd w:val="clear" w:color="auto" w:fill="6E5745"/>
            <w:vAlign w:val="center"/>
          </w:tcPr>
          <w:p w14:paraId="555CBBC5" w14:textId="77777777" w:rsidR="00C52F09" w:rsidRPr="006339F0" w:rsidRDefault="00000000">
            <w:pPr>
              <w:spacing w:after="40" w:line="264" w:lineRule="auto"/>
              <w:rPr>
                <w:sz w:val="32"/>
                <w:szCs w:val="32"/>
              </w:rPr>
            </w:pPr>
            <w:r w:rsidRPr="006339F0">
              <w:rPr>
                <w:b/>
                <w:color w:val="FFFAF4"/>
                <w:sz w:val="32"/>
                <w:szCs w:val="32"/>
              </w:rPr>
              <w:t>Stage</w:t>
            </w:r>
          </w:p>
        </w:tc>
        <w:tc>
          <w:tcPr>
            <w:tcW w:w="2448" w:type="dxa"/>
            <w:shd w:val="clear" w:color="auto" w:fill="6E5745"/>
            <w:vAlign w:val="center"/>
          </w:tcPr>
          <w:p w14:paraId="619C57FF" w14:textId="77777777" w:rsidR="00C52F09" w:rsidRPr="006339F0" w:rsidRDefault="00000000">
            <w:pPr>
              <w:spacing w:after="40" w:line="264" w:lineRule="auto"/>
              <w:rPr>
                <w:sz w:val="32"/>
                <w:szCs w:val="32"/>
              </w:rPr>
            </w:pPr>
            <w:r w:rsidRPr="006339F0">
              <w:rPr>
                <w:b/>
                <w:color w:val="FFFAF4"/>
                <w:sz w:val="32"/>
                <w:szCs w:val="32"/>
              </w:rPr>
              <w:t>Action</w:t>
            </w:r>
          </w:p>
        </w:tc>
        <w:tc>
          <w:tcPr>
            <w:tcW w:w="2448" w:type="dxa"/>
            <w:shd w:val="clear" w:color="auto" w:fill="6E5745"/>
            <w:vAlign w:val="center"/>
          </w:tcPr>
          <w:p w14:paraId="45E8ACE6" w14:textId="77777777" w:rsidR="00C52F09" w:rsidRPr="006339F0" w:rsidRDefault="00000000">
            <w:pPr>
              <w:spacing w:after="40" w:line="264" w:lineRule="auto"/>
              <w:rPr>
                <w:sz w:val="32"/>
                <w:szCs w:val="32"/>
              </w:rPr>
            </w:pPr>
            <w:r w:rsidRPr="006339F0">
              <w:rPr>
                <w:b/>
                <w:color w:val="FFFAF4"/>
                <w:sz w:val="32"/>
                <w:szCs w:val="32"/>
              </w:rPr>
              <w:t>Timing</w:t>
            </w:r>
          </w:p>
        </w:tc>
        <w:tc>
          <w:tcPr>
            <w:tcW w:w="2448" w:type="dxa"/>
            <w:shd w:val="clear" w:color="auto" w:fill="6E5745"/>
            <w:vAlign w:val="center"/>
          </w:tcPr>
          <w:p w14:paraId="0A3DD68A" w14:textId="77777777" w:rsidR="00C52F09" w:rsidRPr="006339F0" w:rsidRDefault="00000000">
            <w:pPr>
              <w:spacing w:after="40" w:line="264" w:lineRule="auto"/>
              <w:rPr>
                <w:sz w:val="32"/>
                <w:szCs w:val="32"/>
              </w:rPr>
            </w:pPr>
            <w:r w:rsidRPr="006339F0">
              <w:rPr>
                <w:b/>
                <w:color w:val="FFFAF4"/>
                <w:sz w:val="32"/>
                <w:szCs w:val="32"/>
              </w:rPr>
              <w:t>Responsible</w:t>
            </w:r>
          </w:p>
        </w:tc>
      </w:tr>
      <w:tr w:rsidR="00C52F09" w:rsidRPr="006339F0" w14:paraId="2430033A" w14:textId="77777777">
        <w:trPr>
          <w:jc w:val="center"/>
        </w:trPr>
        <w:tc>
          <w:tcPr>
            <w:tcW w:w="2448" w:type="dxa"/>
            <w:shd w:val="clear" w:color="auto" w:fill="F3ECE3"/>
            <w:vAlign w:val="center"/>
          </w:tcPr>
          <w:p w14:paraId="45E7D8D6" w14:textId="77777777" w:rsidR="00C52F09" w:rsidRPr="006339F0" w:rsidRDefault="00000000">
            <w:pPr>
              <w:spacing w:after="40" w:line="264" w:lineRule="auto"/>
              <w:rPr>
                <w:sz w:val="32"/>
                <w:szCs w:val="32"/>
              </w:rPr>
            </w:pPr>
            <w:r w:rsidRPr="006339F0">
              <w:rPr>
                <w:sz w:val="32"/>
                <w:szCs w:val="32"/>
              </w:rPr>
              <w:t>1. Software and menu configuration</w:t>
            </w:r>
          </w:p>
        </w:tc>
        <w:tc>
          <w:tcPr>
            <w:tcW w:w="2448" w:type="dxa"/>
            <w:shd w:val="clear" w:color="auto" w:fill="F3ECE3"/>
            <w:vAlign w:val="center"/>
          </w:tcPr>
          <w:p w14:paraId="6A765F4F" w14:textId="77777777" w:rsidR="00C52F09" w:rsidRPr="006339F0" w:rsidRDefault="00000000">
            <w:pPr>
              <w:spacing w:after="40" w:line="264" w:lineRule="auto"/>
              <w:rPr>
                <w:sz w:val="32"/>
                <w:szCs w:val="32"/>
              </w:rPr>
            </w:pPr>
            <w:r w:rsidRPr="006339F0">
              <w:rPr>
                <w:sz w:val="32"/>
                <w:szCs w:val="32"/>
              </w:rPr>
              <w:t>Select suitable commission-free ordering software, configure the digital menu and set up order-management equipment.</w:t>
            </w:r>
          </w:p>
        </w:tc>
        <w:tc>
          <w:tcPr>
            <w:tcW w:w="2448" w:type="dxa"/>
            <w:shd w:val="clear" w:color="auto" w:fill="F3ECE3"/>
            <w:vAlign w:val="center"/>
          </w:tcPr>
          <w:p w14:paraId="5A334FA3" w14:textId="77777777" w:rsidR="00C52F09" w:rsidRPr="006339F0" w:rsidRDefault="00000000">
            <w:pPr>
              <w:spacing w:after="40" w:line="264" w:lineRule="auto"/>
              <w:rPr>
                <w:sz w:val="32"/>
                <w:szCs w:val="32"/>
              </w:rPr>
            </w:pPr>
            <w:r w:rsidRPr="006339F0">
              <w:rPr>
                <w:sz w:val="32"/>
                <w:szCs w:val="32"/>
              </w:rPr>
              <w:t>Weeks 1–2</w:t>
            </w:r>
          </w:p>
        </w:tc>
        <w:tc>
          <w:tcPr>
            <w:tcW w:w="2448" w:type="dxa"/>
            <w:shd w:val="clear" w:color="auto" w:fill="F3ECE3"/>
            <w:vAlign w:val="center"/>
          </w:tcPr>
          <w:p w14:paraId="7D82F64E" w14:textId="77777777" w:rsidR="00C52F09" w:rsidRPr="006339F0" w:rsidRDefault="00000000">
            <w:pPr>
              <w:spacing w:after="40" w:line="264" w:lineRule="auto"/>
              <w:rPr>
                <w:sz w:val="32"/>
                <w:szCs w:val="32"/>
              </w:rPr>
            </w:pPr>
            <w:r w:rsidRPr="006339F0">
              <w:rPr>
                <w:sz w:val="32"/>
                <w:szCs w:val="32"/>
              </w:rPr>
              <w:t>Business Consultant and Vendor</w:t>
            </w:r>
          </w:p>
        </w:tc>
      </w:tr>
      <w:tr w:rsidR="00C52F09" w:rsidRPr="006339F0" w14:paraId="60014BE3" w14:textId="77777777">
        <w:trPr>
          <w:jc w:val="center"/>
        </w:trPr>
        <w:tc>
          <w:tcPr>
            <w:tcW w:w="2448" w:type="dxa"/>
            <w:shd w:val="clear" w:color="auto" w:fill="FBF7F1"/>
            <w:vAlign w:val="center"/>
          </w:tcPr>
          <w:p w14:paraId="60F88955" w14:textId="77777777" w:rsidR="00C52F09" w:rsidRPr="006339F0" w:rsidRDefault="00000000">
            <w:pPr>
              <w:spacing w:after="40" w:line="264" w:lineRule="auto"/>
              <w:rPr>
                <w:sz w:val="32"/>
                <w:szCs w:val="32"/>
              </w:rPr>
            </w:pPr>
            <w:r w:rsidRPr="006339F0">
              <w:rPr>
                <w:sz w:val="32"/>
                <w:szCs w:val="32"/>
              </w:rPr>
              <w:t>2. Operational and kitchen alignment</w:t>
            </w:r>
          </w:p>
        </w:tc>
        <w:tc>
          <w:tcPr>
            <w:tcW w:w="2448" w:type="dxa"/>
            <w:shd w:val="clear" w:color="auto" w:fill="FBF7F1"/>
            <w:vAlign w:val="center"/>
          </w:tcPr>
          <w:p w14:paraId="39B963BC" w14:textId="77777777" w:rsidR="00C52F09" w:rsidRPr="006339F0" w:rsidRDefault="00000000">
            <w:pPr>
              <w:spacing w:after="40" w:line="264" w:lineRule="auto"/>
              <w:rPr>
                <w:sz w:val="32"/>
                <w:szCs w:val="32"/>
              </w:rPr>
            </w:pPr>
            <w:r w:rsidRPr="006339F0">
              <w:rPr>
                <w:sz w:val="32"/>
                <w:szCs w:val="32"/>
              </w:rPr>
              <w:t>Adjust baking schedules around pre-order batches and train counter staff in digital order fulfilment.</w:t>
            </w:r>
          </w:p>
        </w:tc>
        <w:tc>
          <w:tcPr>
            <w:tcW w:w="2448" w:type="dxa"/>
            <w:shd w:val="clear" w:color="auto" w:fill="FBF7F1"/>
            <w:vAlign w:val="center"/>
          </w:tcPr>
          <w:p w14:paraId="183405AE" w14:textId="77777777" w:rsidR="00C52F09" w:rsidRPr="006339F0" w:rsidRDefault="00000000">
            <w:pPr>
              <w:spacing w:after="40" w:line="264" w:lineRule="auto"/>
              <w:rPr>
                <w:sz w:val="32"/>
                <w:szCs w:val="32"/>
              </w:rPr>
            </w:pPr>
            <w:r w:rsidRPr="006339F0">
              <w:rPr>
                <w:sz w:val="32"/>
                <w:szCs w:val="32"/>
              </w:rPr>
              <w:t>Weeks 3–4</w:t>
            </w:r>
          </w:p>
        </w:tc>
        <w:tc>
          <w:tcPr>
            <w:tcW w:w="2448" w:type="dxa"/>
            <w:shd w:val="clear" w:color="auto" w:fill="FBF7F1"/>
            <w:vAlign w:val="center"/>
          </w:tcPr>
          <w:p w14:paraId="1ECAAAA5" w14:textId="77777777" w:rsidR="00C52F09" w:rsidRPr="006339F0" w:rsidRDefault="00000000">
            <w:pPr>
              <w:spacing w:after="40" w:line="264" w:lineRule="auto"/>
              <w:rPr>
                <w:sz w:val="32"/>
                <w:szCs w:val="32"/>
              </w:rPr>
            </w:pPr>
            <w:r w:rsidRPr="006339F0">
              <w:rPr>
                <w:sz w:val="32"/>
                <w:szCs w:val="32"/>
              </w:rPr>
              <w:t>Basil and Staff</w:t>
            </w:r>
          </w:p>
        </w:tc>
      </w:tr>
      <w:tr w:rsidR="00C52F09" w:rsidRPr="006339F0" w14:paraId="7ACCBF82" w14:textId="77777777">
        <w:trPr>
          <w:jc w:val="center"/>
        </w:trPr>
        <w:tc>
          <w:tcPr>
            <w:tcW w:w="2448" w:type="dxa"/>
            <w:shd w:val="clear" w:color="auto" w:fill="F3ECE3"/>
            <w:vAlign w:val="center"/>
          </w:tcPr>
          <w:p w14:paraId="2CC93C67" w14:textId="77777777" w:rsidR="00C52F09" w:rsidRPr="006339F0" w:rsidRDefault="00000000">
            <w:pPr>
              <w:spacing w:after="40" w:line="264" w:lineRule="auto"/>
              <w:rPr>
                <w:sz w:val="32"/>
                <w:szCs w:val="32"/>
              </w:rPr>
            </w:pPr>
            <w:r w:rsidRPr="006339F0">
              <w:rPr>
                <w:sz w:val="32"/>
                <w:szCs w:val="32"/>
              </w:rPr>
              <w:t>3. Pilot testing and soft launch</w:t>
            </w:r>
          </w:p>
        </w:tc>
        <w:tc>
          <w:tcPr>
            <w:tcW w:w="2448" w:type="dxa"/>
            <w:shd w:val="clear" w:color="auto" w:fill="F3ECE3"/>
            <w:vAlign w:val="center"/>
          </w:tcPr>
          <w:p w14:paraId="3F1EF557" w14:textId="77777777" w:rsidR="00C52F09" w:rsidRPr="006339F0" w:rsidRDefault="00000000">
            <w:pPr>
              <w:spacing w:after="40" w:line="264" w:lineRule="auto"/>
              <w:rPr>
                <w:sz w:val="32"/>
                <w:szCs w:val="32"/>
              </w:rPr>
            </w:pPr>
            <w:r w:rsidRPr="006339F0">
              <w:rPr>
                <w:sz w:val="32"/>
                <w:szCs w:val="32"/>
              </w:rPr>
              <w:t xml:space="preserve">Test online ordering with selected local </w:t>
            </w:r>
            <w:r w:rsidRPr="006339F0">
              <w:rPr>
                <w:sz w:val="32"/>
                <w:szCs w:val="32"/>
              </w:rPr>
              <w:lastRenderedPageBreak/>
              <w:t>office workers and refine collection windows and lead times.</w:t>
            </w:r>
          </w:p>
        </w:tc>
        <w:tc>
          <w:tcPr>
            <w:tcW w:w="2448" w:type="dxa"/>
            <w:shd w:val="clear" w:color="auto" w:fill="F3ECE3"/>
            <w:vAlign w:val="center"/>
          </w:tcPr>
          <w:p w14:paraId="21B6CDBE" w14:textId="77777777" w:rsidR="00C52F09" w:rsidRPr="006339F0" w:rsidRDefault="00000000">
            <w:pPr>
              <w:spacing w:after="40" w:line="264" w:lineRule="auto"/>
              <w:rPr>
                <w:sz w:val="32"/>
                <w:szCs w:val="32"/>
              </w:rPr>
            </w:pPr>
            <w:r w:rsidRPr="006339F0">
              <w:rPr>
                <w:sz w:val="32"/>
                <w:szCs w:val="32"/>
              </w:rPr>
              <w:lastRenderedPageBreak/>
              <w:t>Weeks 5–6</w:t>
            </w:r>
          </w:p>
        </w:tc>
        <w:tc>
          <w:tcPr>
            <w:tcW w:w="2448" w:type="dxa"/>
            <w:shd w:val="clear" w:color="auto" w:fill="F3ECE3"/>
            <w:vAlign w:val="center"/>
          </w:tcPr>
          <w:p w14:paraId="7CFFC245" w14:textId="77777777" w:rsidR="00C52F09" w:rsidRPr="006339F0" w:rsidRDefault="00000000">
            <w:pPr>
              <w:spacing w:after="40" w:line="264" w:lineRule="auto"/>
              <w:rPr>
                <w:sz w:val="32"/>
                <w:szCs w:val="32"/>
              </w:rPr>
            </w:pPr>
            <w:r w:rsidRPr="006339F0">
              <w:rPr>
                <w:sz w:val="32"/>
                <w:szCs w:val="32"/>
              </w:rPr>
              <w:t>Business Consultant and Basil</w:t>
            </w:r>
          </w:p>
        </w:tc>
      </w:tr>
      <w:tr w:rsidR="00C52F09" w:rsidRPr="006339F0" w14:paraId="352EBD43" w14:textId="77777777">
        <w:trPr>
          <w:jc w:val="center"/>
        </w:trPr>
        <w:tc>
          <w:tcPr>
            <w:tcW w:w="2448" w:type="dxa"/>
            <w:shd w:val="clear" w:color="auto" w:fill="FBF7F1"/>
            <w:vAlign w:val="center"/>
          </w:tcPr>
          <w:p w14:paraId="1BDBD464" w14:textId="77777777" w:rsidR="00C52F09" w:rsidRPr="006339F0" w:rsidRDefault="00000000">
            <w:pPr>
              <w:spacing w:after="40" w:line="264" w:lineRule="auto"/>
              <w:rPr>
                <w:sz w:val="32"/>
                <w:szCs w:val="32"/>
              </w:rPr>
            </w:pPr>
            <w:r w:rsidRPr="006339F0">
              <w:rPr>
                <w:sz w:val="32"/>
                <w:szCs w:val="32"/>
              </w:rPr>
              <w:t>4. Full launch and marketing</w:t>
            </w:r>
          </w:p>
        </w:tc>
        <w:tc>
          <w:tcPr>
            <w:tcW w:w="2448" w:type="dxa"/>
            <w:shd w:val="clear" w:color="auto" w:fill="FBF7F1"/>
            <w:vAlign w:val="center"/>
          </w:tcPr>
          <w:p w14:paraId="5B6FC509" w14:textId="77777777" w:rsidR="00C52F09" w:rsidRPr="006339F0" w:rsidRDefault="00000000">
            <w:pPr>
              <w:spacing w:after="40" w:line="264" w:lineRule="auto"/>
              <w:rPr>
                <w:sz w:val="32"/>
                <w:szCs w:val="32"/>
              </w:rPr>
            </w:pPr>
            <w:r w:rsidRPr="006339F0">
              <w:rPr>
                <w:sz w:val="32"/>
                <w:szCs w:val="32"/>
              </w:rPr>
              <w:t>Use QR codes, flyers and social media promotion across nearby office and industrial areas.</w:t>
            </w:r>
          </w:p>
        </w:tc>
        <w:tc>
          <w:tcPr>
            <w:tcW w:w="2448" w:type="dxa"/>
            <w:shd w:val="clear" w:color="auto" w:fill="FBF7F1"/>
            <w:vAlign w:val="center"/>
          </w:tcPr>
          <w:p w14:paraId="69E6D9C3" w14:textId="77777777" w:rsidR="00C52F09" w:rsidRPr="006339F0" w:rsidRDefault="00000000">
            <w:pPr>
              <w:spacing w:after="40" w:line="264" w:lineRule="auto"/>
              <w:rPr>
                <w:sz w:val="32"/>
                <w:szCs w:val="32"/>
              </w:rPr>
            </w:pPr>
            <w:r w:rsidRPr="006339F0">
              <w:rPr>
                <w:sz w:val="32"/>
                <w:szCs w:val="32"/>
              </w:rPr>
              <w:t>Weeks 7–8</w:t>
            </w:r>
          </w:p>
        </w:tc>
        <w:tc>
          <w:tcPr>
            <w:tcW w:w="2448" w:type="dxa"/>
            <w:shd w:val="clear" w:color="auto" w:fill="FBF7F1"/>
            <w:vAlign w:val="center"/>
          </w:tcPr>
          <w:p w14:paraId="583CF278" w14:textId="77777777" w:rsidR="00C52F09" w:rsidRPr="006339F0" w:rsidRDefault="00000000">
            <w:pPr>
              <w:spacing w:after="40" w:line="264" w:lineRule="auto"/>
              <w:rPr>
                <w:sz w:val="32"/>
                <w:szCs w:val="32"/>
              </w:rPr>
            </w:pPr>
            <w:r w:rsidRPr="006339F0">
              <w:rPr>
                <w:sz w:val="32"/>
                <w:szCs w:val="32"/>
              </w:rPr>
              <w:t>Basil and Marketing Specialist</w:t>
            </w:r>
          </w:p>
        </w:tc>
      </w:tr>
    </w:tbl>
    <w:p w14:paraId="5D1F7ABF" w14:textId="77777777" w:rsidR="00C52F09" w:rsidRPr="006339F0" w:rsidRDefault="00000000">
      <w:pPr>
        <w:jc w:val="both"/>
        <w:rPr>
          <w:sz w:val="32"/>
          <w:szCs w:val="32"/>
        </w:rPr>
      </w:pPr>
      <w:r w:rsidRPr="006339F0">
        <w:rPr>
          <w:sz w:val="32"/>
          <w:szCs w:val="32"/>
        </w:rPr>
        <w:br w:type="page"/>
      </w:r>
    </w:p>
    <w:p w14:paraId="1BB4CF33" w14:textId="77777777" w:rsidR="00C52F09" w:rsidRDefault="00000000">
      <w:pPr>
        <w:pStyle w:val="Heading1"/>
        <w:pBdr>
          <w:bottom w:val="single" w:sz="8" w:space="5" w:color="CDBCA8"/>
        </w:pBdr>
      </w:pPr>
      <w:r>
        <w:lastRenderedPageBreak/>
        <w:t>Appendix 3 – Task 5a: KPI and SMART Objective</w:t>
      </w:r>
    </w:p>
    <w:p w14:paraId="027D9AE4" w14:textId="77777777" w:rsidR="00C52F09" w:rsidRPr="006339F0" w:rsidRDefault="00000000">
      <w:pPr>
        <w:jc w:val="both"/>
        <w:rPr>
          <w:sz w:val="32"/>
          <w:szCs w:val="32"/>
        </w:rPr>
      </w:pPr>
      <w:r w:rsidRPr="006339F0">
        <w:rPr>
          <w:sz w:val="32"/>
          <w:szCs w:val="32"/>
        </w:rPr>
        <w:t>KPI: Digital Pre-Order Conversion and Revenue Recovery Rate.</w:t>
      </w:r>
    </w:p>
    <w:tbl>
      <w:tblPr>
        <w:tblStyle w:val="TableGrid"/>
        <w:tblW w:w="0" w:type="auto"/>
        <w:jc w:val="center"/>
        <w:tblLook w:val="04A0" w:firstRow="1" w:lastRow="0" w:firstColumn="1" w:lastColumn="0" w:noHBand="0" w:noVBand="1"/>
      </w:tblPr>
      <w:tblGrid>
        <w:gridCol w:w="4896"/>
        <w:gridCol w:w="4896"/>
      </w:tblGrid>
      <w:tr w:rsidR="00C52F09" w:rsidRPr="006339F0" w14:paraId="503F3C9C" w14:textId="77777777">
        <w:trPr>
          <w:jc w:val="center"/>
        </w:trPr>
        <w:tc>
          <w:tcPr>
            <w:tcW w:w="4896" w:type="dxa"/>
            <w:shd w:val="clear" w:color="auto" w:fill="6E5745"/>
            <w:vAlign w:val="center"/>
          </w:tcPr>
          <w:p w14:paraId="27ABDB9F" w14:textId="77777777" w:rsidR="00C52F09" w:rsidRPr="006339F0" w:rsidRDefault="00000000">
            <w:pPr>
              <w:spacing w:after="40" w:line="264" w:lineRule="auto"/>
              <w:rPr>
                <w:sz w:val="32"/>
                <w:szCs w:val="32"/>
              </w:rPr>
            </w:pPr>
            <w:r w:rsidRPr="006339F0">
              <w:rPr>
                <w:b/>
                <w:color w:val="FFFAF4"/>
                <w:sz w:val="32"/>
                <w:szCs w:val="32"/>
              </w:rPr>
              <w:t>SMART Element</w:t>
            </w:r>
          </w:p>
        </w:tc>
        <w:tc>
          <w:tcPr>
            <w:tcW w:w="4896" w:type="dxa"/>
            <w:shd w:val="clear" w:color="auto" w:fill="6E5745"/>
            <w:vAlign w:val="center"/>
          </w:tcPr>
          <w:p w14:paraId="07151E7C" w14:textId="77777777" w:rsidR="00C52F09" w:rsidRPr="006339F0" w:rsidRDefault="00000000">
            <w:pPr>
              <w:spacing w:after="40" w:line="264" w:lineRule="auto"/>
              <w:rPr>
                <w:sz w:val="32"/>
                <w:szCs w:val="32"/>
              </w:rPr>
            </w:pPr>
            <w:r w:rsidRPr="006339F0">
              <w:rPr>
                <w:b/>
                <w:color w:val="FFFAF4"/>
                <w:sz w:val="32"/>
                <w:szCs w:val="32"/>
              </w:rPr>
              <w:t>Description</w:t>
            </w:r>
          </w:p>
        </w:tc>
      </w:tr>
      <w:tr w:rsidR="00C52F09" w:rsidRPr="006339F0" w14:paraId="503EBA56" w14:textId="77777777">
        <w:trPr>
          <w:jc w:val="center"/>
        </w:trPr>
        <w:tc>
          <w:tcPr>
            <w:tcW w:w="4896" w:type="dxa"/>
            <w:shd w:val="clear" w:color="auto" w:fill="F3ECE3"/>
            <w:vAlign w:val="center"/>
          </w:tcPr>
          <w:p w14:paraId="2505040A" w14:textId="77777777" w:rsidR="00C52F09" w:rsidRPr="006339F0" w:rsidRDefault="00000000">
            <w:pPr>
              <w:spacing w:after="40" w:line="264" w:lineRule="auto"/>
              <w:rPr>
                <w:sz w:val="32"/>
                <w:szCs w:val="32"/>
              </w:rPr>
            </w:pPr>
            <w:r w:rsidRPr="006339F0">
              <w:rPr>
                <w:sz w:val="32"/>
                <w:szCs w:val="32"/>
              </w:rPr>
              <w:t>Specific</w:t>
            </w:r>
          </w:p>
        </w:tc>
        <w:tc>
          <w:tcPr>
            <w:tcW w:w="4896" w:type="dxa"/>
            <w:shd w:val="clear" w:color="auto" w:fill="F3ECE3"/>
            <w:vAlign w:val="center"/>
          </w:tcPr>
          <w:p w14:paraId="4C78C587" w14:textId="77777777" w:rsidR="00C52F09" w:rsidRPr="006339F0" w:rsidRDefault="00000000">
            <w:pPr>
              <w:spacing w:after="40" w:line="264" w:lineRule="auto"/>
              <w:rPr>
                <w:sz w:val="32"/>
                <w:szCs w:val="32"/>
              </w:rPr>
            </w:pPr>
            <w:r w:rsidRPr="006339F0">
              <w:rPr>
                <w:sz w:val="32"/>
                <w:szCs w:val="32"/>
              </w:rPr>
              <w:t>Implement a Click-and-Collect digital pre-ordering platform to reduce waiting times and capture lost sales from hybrid, office and warehouse workers.</w:t>
            </w:r>
          </w:p>
        </w:tc>
      </w:tr>
      <w:tr w:rsidR="00C52F09" w:rsidRPr="006339F0" w14:paraId="2EA6905F" w14:textId="77777777">
        <w:trPr>
          <w:jc w:val="center"/>
        </w:trPr>
        <w:tc>
          <w:tcPr>
            <w:tcW w:w="4896" w:type="dxa"/>
            <w:shd w:val="clear" w:color="auto" w:fill="FBF7F1"/>
            <w:vAlign w:val="center"/>
          </w:tcPr>
          <w:p w14:paraId="117F5D78" w14:textId="77777777" w:rsidR="00C52F09" w:rsidRPr="006339F0" w:rsidRDefault="00000000">
            <w:pPr>
              <w:spacing w:after="40" w:line="264" w:lineRule="auto"/>
              <w:rPr>
                <w:sz w:val="32"/>
                <w:szCs w:val="32"/>
              </w:rPr>
            </w:pPr>
            <w:r w:rsidRPr="006339F0">
              <w:rPr>
                <w:sz w:val="32"/>
                <w:szCs w:val="32"/>
              </w:rPr>
              <w:t>Measurable</w:t>
            </w:r>
          </w:p>
        </w:tc>
        <w:tc>
          <w:tcPr>
            <w:tcW w:w="4896" w:type="dxa"/>
            <w:shd w:val="clear" w:color="auto" w:fill="FBF7F1"/>
            <w:vAlign w:val="center"/>
          </w:tcPr>
          <w:p w14:paraId="5E319178" w14:textId="77777777" w:rsidR="00C52F09" w:rsidRPr="006339F0" w:rsidRDefault="00000000">
            <w:pPr>
              <w:spacing w:after="40" w:line="264" w:lineRule="auto"/>
              <w:rPr>
                <w:sz w:val="32"/>
                <w:szCs w:val="32"/>
              </w:rPr>
            </w:pPr>
            <w:r w:rsidRPr="006339F0">
              <w:rPr>
                <w:sz w:val="32"/>
                <w:szCs w:val="32"/>
              </w:rPr>
              <w:t>Achieve a 20% increase in total monthly sales revenue and generate at least 35% of daily transaction volume through digital pre-orders.</w:t>
            </w:r>
          </w:p>
        </w:tc>
      </w:tr>
      <w:tr w:rsidR="00C52F09" w:rsidRPr="006339F0" w14:paraId="7043C57B" w14:textId="77777777">
        <w:trPr>
          <w:jc w:val="center"/>
        </w:trPr>
        <w:tc>
          <w:tcPr>
            <w:tcW w:w="4896" w:type="dxa"/>
            <w:shd w:val="clear" w:color="auto" w:fill="F3ECE3"/>
            <w:vAlign w:val="center"/>
          </w:tcPr>
          <w:p w14:paraId="46FD55F1" w14:textId="77777777" w:rsidR="00C52F09" w:rsidRPr="006339F0" w:rsidRDefault="00000000">
            <w:pPr>
              <w:spacing w:after="40" w:line="264" w:lineRule="auto"/>
              <w:rPr>
                <w:sz w:val="32"/>
                <w:szCs w:val="32"/>
              </w:rPr>
            </w:pPr>
            <w:r w:rsidRPr="006339F0">
              <w:rPr>
                <w:sz w:val="32"/>
                <w:szCs w:val="32"/>
              </w:rPr>
              <w:t>Attainable</w:t>
            </w:r>
          </w:p>
        </w:tc>
        <w:tc>
          <w:tcPr>
            <w:tcW w:w="4896" w:type="dxa"/>
            <w:shd w:val="clear" w:color="auto" w:fill="F3ECE3"/>
            <w:vAlign w:val="center"/>
          </w:tcPr>
          <w:p w14:paraId="7FD6D8B0" w14:textId="77777777" w:rsidR="00C52F09" w:rsidRPr="006339F0" w:rsidRDefault="00000000">
            <w:pPr>
              <w:spacing w:after="40" w:line="264" w:lineRule="auto"/>
              <w:rPr>
                <w:sz w:val="32"/>
                <w:szCs w:val="32"/>
              </w:rPr>
            </w:pPr>
            <w:r w:rsidRPr="006339F0">
              <w:rPr>
                <w:sz w:val="32"/>
                <w:szCs w:val="32"/>
              </w:rPr>
              <w:t>The target focuses on converting existing unserved demand, including missed telephone orders and customers who leave because of queues.</w:t>
            </w:r>
          </w:p>
        </w:tc>
      </w:tr>
      <w:tr w:rsidR="00C52F09" w:rsidRPr="006339F0" w14:paraId="28D171C3" w14:textId="77777777">
        <w:trPr>
          <w:jc w:val="center"/>
        </w:trPr>
        <w:tc>
          <w:tcPr>
            <w:tcW w:w="4896" w:type="dxa"/>
            <w:shd w:val="clear" w:color="auto" w:fill="FBF7F1"/>
            <w:vAlign w:val="center"/>
          </w:tcPr>
          <w:p w14:paraId="72FBEEF3" w14:textId="77777777" w:rsidR="00C52F09" w:rsidRPr="006339F0" w:rsidRDefault="00000000">
            <w:pPr>
              <w:spacing w:after="40" w:line="264" w:lineRule="auto"/>
              <w:rPr>
                <w:sz w:val="32"/>
                <w:szCs w:val="32"/>
              </w:rPr>
            </w:pPr>
            <w:r w:rsidRPr="006339F0">
              <w:rPr>
                <w:sz w:val="32"/>
                <w:szCs w:val="32"/>
              </w:rPr>
              <w:t>Relevant</w:t>
            </w:r>
          </w:p>
        </w:tc>
        <w:tc>
          <w:tcPr>
            <w:tcW w:w="4896" w:type="dxa"/>
            <w:shd w:val="clear" w:color="auto" w:fill="FBF7F1"/>
            <w:vAlign w:val="center"/>
          </w:tcPr>
          <w:p w14:paraId="460AD670" w14:textId="77777777" w:rsidR="00C52F09" w:rsidRPr="006339F0" w:rsidRDefault="00000000">
            <w:pPr>
              <w:spacing w:after="40" w:line="264" w:lineRule="auto"/>
              <w:rPr>
                <w:sz w:val="32"/>
                <w:szCs w:val="32"/>
              </w:rPr>
            </w:pPr>
            <w:r w:rsidRPr="006339F0">
              <w:rPr>
                <w:sz w:val="32"/>
                <w:szCs w:val="32"/>
              </w:rPr>
              <w:t>The objective responds directly to the 25% fall in footfall and helps protect margins by avoiding third-party delivery platform fees.</w:t>
            </w:r>
          </w:p>
        </w:tc>
      </w:tr>
      <w:tr w:rsidR="00C52F09" w:rsidRPr="006339F0" w14:paraId="0F82A4E0" w14:textId="77777777">
        <w:trPr>
          <w:jc w:val="center"/>
        </w:trPr>
        <w:tc>
          <w:tcPr>
            <w:tcW w:w="4896" w:type="dxa"/>
            <w:shd w:val="clear" w:color="auto" w:fill="F3ECE3"/>
            <w:vAlign w:val="center"/>
          </w:tcPr>
          <w:p w14:paraId="06060EF9" w14:textId="77777777" w:rsidR="00C52F09" w:rsidRPr="006339F0" w:rsidRDefault="00000000">
            <w:pPr>
              <w:spacing w:after="40" w:line="264" w:lineRule="auto"/>
              <w:rPr>
                <w:sz w:val="32"/>
                <w:szCs w:val="32"/>
              </w:rPr>
            </w:pPr>
            <w:r w:rsidRPr="006339F0">
              <w:rPr>
                <w:sz w:val="32"/>
                <w:szCs w:val="32"/>
              </w:rPr>
              <w:t>Time-Bound</w:t>
            </w:r>
          </w:p>
        </w:tc>
        <w:tc>
          <w:tcPr>
            <w:tcW w:w="4896" w:type="dxa"/>
            <w:shd w:val="clear" w:color="auto" w:fill="F3ECE3"/>
            <w:vAlign w:val="center"/>
          </w:tcPr>
          <w:p w14:paraId="317924B9" w14:textId="77777777" w:rsidR="00C52F09" w:rsidRPr="006339F0" w:rsidRDefault="00000000">
            <w:pPr>
              <w:spacing w:after="40" w:line="264" w:lineRule="auto"/>
              <w:rPr>
                <w:sz w:val="32"/>
                <w:szCs w:val="32"/>
              </w:rPr>
            </w:pPr>
            <w:r w:rsidRPr="006339F0">
              <w:rPr>
                <w:sz w:val="32"/>
                <w:szCs w:val="32"/>
              </w:rPr>
              <w:t>Achieve the target performance levels within six months (24 weeks) after the system goes live.</w:t>
            </w:r>
          </w:p>
        </w:tc>
      </w:tr>
    </w:tbl>
    <w:p w14:paraId="21FBECC9" w14:textId="77777777" w:rsidR="00234E99" w:rsidRDefault="00234E99"/>
    <w:sectPr w:rsidR="00234E99" w:rsidSect="00034616">
      <w:headerReference w:type="default" r:id="rId8"/>
      <w:footerReference w:type="default" r:id="rId9"/>
      <w:pgSz w:w="12240" w:h="15840"/>
      <w:pgMar w:top="1123" w:right="1181" w:bottom="1037" w:left="118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14B98" w14:textId="77777777" w:rsidR="00234E99" w:rsidRDefault="00234E99">
      <w:pPr>
        <w:spacing w:after="0" w:line="240" w:lineRule="auto"/>
      </w:pPr>
      <w:r>
        <w:separator/>
      </w:r>
    </w:p>
  </w:endnote>
  <w:endnote w:type="continuationSeparator" w:id="0">
    <w:p w14:paraId="35C810CA" w14:textId="77777777" w:rsidR="00234E99" w:rsidRDefault="0023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AFE85" w14:textId="1814190F" w:rsidR="00C52F09" w:rsidRDefault="00000000">
    <w:pPr>
      <w:pStyle w:val="Footer"/>
      <w:jc w:val="center"/>
    </w:pPr>
    <w:r>
      <w:rPr>
        <w:color w:val="745740"/>
        <w:sz w:val="16"/>
      </w:rPr>
      <w:t xml:space="preserve">Page </w:t>
    </w:r>
    <w:r>
      <w:rPr>
        <w:color w:val="745740"/>
        <w:sz w:val="16"/>
      </w:rPr>
      <w:fldChar w:fldCharType="begin"/>
    </w:r>
    <w:r>
      <w:rPr>
        <w:color w:val="745740"/>
        <w:sz w:val="16"/>
      </w:rPr>
      <w:instrText xml:space="preserve"> PAGE </w:instrText>
    </w:r>
    <w:r w:rsidR="006339F0">
      <w:rPr>
        <w:color w:val="745740"/>
        <w:sz w:val="16"/>
      </w:rPr>
      <w:fldChar w:fldCharType="separate"/>
    </w:r>
    <w:r w:rsidR="006339F0">
      <w:rPr>
        <w:noProof/>
        <w:color w:val="745740"/>
        <w:sz w:val="16"/>
      </w:rPr>
      <w:t>1</w:t>
    </w:r>
    <w:r>
      <w:rPr>
        <w:color w:val="745740"/>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98986" w14:textId="77777777" w:rsidR="00234E99" w:rsidRDefault="00234E99">
      <w:pPr>
        <w:spacing w:after="0" w:line="240" w:lineRule="auto"/>
      </w:pPr>
      <w:r>
        <w:separator/>
      </w:r>
    </w:p>
  </w:footnote>
  <w:footnote w:type="continuationSeparator" w:id="0">
    <w:p w14:paraId="53D69105" w14:textId="77777777" w:rsidR="00234E99" w:rsidRDefault="00234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90A5E3" w14:textId="1991CDA0" w:rsidR="00C52F09" w:rsidRPr="006339F0" w:rsidRDefault="006339F0">
    <w:pPr>
      <w:pStyle w:val="Header"/>
      <w:jc w:val="right"/>
      <w:rPr>
        <w:lang w:val="en-GB"/>
      </w:rPr>
    </w:pPr>
    <w:r>
      <w:rPr>
        <w:color w:val="745740"/>
        <w:sz w:val="16"/>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79247913">
    <w:abstractNumId w:val="8"/>
  </w:num>
  <w:num w:numId="2" w16cid:durableId="1300528484">
    <w:abstractNumId w:val="6"/>
  </w:num>
  <w:num w:numId="3" w16cid:durableId="1974673399">
    <w:abstractNumId w:val="5"/>
  </w:num>
  <w:num w:numId="4" w16cid:durableId="1118911389">
    <w:abstractNumId w:val="4"/>
  </w:num>
  <w:num w:numId="5" w16cid:durableId="1914268341">
    <w:abstractNumId w:val="7"/>
  </w:num>
  <w:num w:numId="6" w16cid:durableId="1034769683">
    <w:abstractNumId w:val="3"/>
  </w:num>
  <w:num w:numId="7" w16cid:durableId="1936555104">
    <w:abstractNumId w:val="2"/>
  </w:num>
  <w:num w:numId="8" w16cid:durableId="1069890835">
    <w:abstractNumId w:val="1"/>
  </w:num>
  <w:num w:numId="9" w16cid:durableId="535240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2082"/>
    <w:rsid w:val="0015074B"/>
    <w:rsid w:val="00234E99"/>
    <w:rsid w:val="0029639D"/>
    <w:rsid w:val="00326F90"/>
    <w:rsid w:val="006339F0"/>
    <w:rsid w:val="00AA1D8D"/>
    <w:rsid w:val="00B47730"/>
    <w:rsid w:val="00C52F09"/>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479373"/>
  <w14:defaultImageDpi w14:val="300"/>
  <w15:docId w15:val="{C8BE93C7-DC3C-D74A-8053-F04D10C34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60" w:lineRule="auto"/>
    </w:pPr>
    <w:rPr>
      <w:rFonts w:ascii="Aptos" w:hAnsi="Aptos"/>
      <w:color w:val="4E3A2B"/>
      <w:sz w:val="23"/>
    </w:rPr>
  </w:style>
  <w:style w:type="paragraph" w:styleId="Heading1">
    <w:name w:val="heading 1"/>
    <w:basedOn w:val="Normal"/>
    <w:next w:val="Normal"/>
    <w:link w:val="Heading1Char"/>
    <w:uiPriority w:val="9"/>
    <w:qFormat/>
    <w:rsid w:val="00FC693F"/>
    <w:pPr>
      <w:keepNext/>
      <w:keepLines/>
      <w:spacing w:before="200" w:after="160"/>
      <w:outlineLvl w:val="0"/>
    </w:pPr>
    <w:rPr>
      <w:rFonts w:asciiTheme="majorHAnsi" w:eastAsiaTheme="majorEastAsia" w:hAnsiTheme="majorHAnsi" w:cstheme="majorBidi"/>
      <w:b/>
      <w:bCs/>
      <w:sz w:val="40"/>
      <w:szCs w:val="28"/>
    </w:rPr>
  </w:style>
  <w:style w:type="paragraph" w:styleId="Heading2">
    <w:name w:val="heading 2"/>
    <w:basedOn w:val="Normal"/>
    <w:next w:val="Normal"/>
    <w:link w:val="Heading2Char"/>
    <w:uiPriority w:val="9"/>
    <w:unhideWhenUsed/>
    <w:qFormat/>
    <w:rsid w:val="00FC693F"/>
    <w:pPr>
      <w:keepNext/>
      <w:keepLines/>
      <w:spacing w:before="200" w:after="160"/>
      <w:outlineLvl w:val="1"/>
    </w:pPr>
    <w:rPr>
      <w:rFonts w:asciiTheme="majorHAnsi" w:eastAsiaTheme="majorEastAsia" w:hAnsiTheme="majorHAnsi" w:cstheme="majorBidi"/>
      <w:b/>
      <w:bCs/>
      <w:color w:val="74574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60" w:line="240" w:lineRule="auto"/>
      <w:contextualSpacing/>
    </w:pPr>
    <w:rPr>
      <w:rFonts w:asciiTheme="majorHAnsi" w:eastAsiaTheme="majorEastAsia" w:hAnsiTheme="majorHAnsi" w:cstheme="majorBidi"/>
      <w:b/>
      <w:spacing w:val="5"/>
      <w:kern w:val="28"/>
      <w:sz w:val="6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19</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Mariia Yantsevych (2531436)</cp:lastModifiedBy>
  <cp:revision>2</cp:revision>
  <dcterms:created xsi:type="dcterms:W3CDTF">2026-08-08T18:27:00Z</dcterms:created>
  <dcterms:modified xsi:type="dcterms:W3CDTF">2026-08-08T18:27:00Z</dcterms:modified>
  <cp:category/>
</cp:coreProperties>
</file>