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EDC54" w14:textId="77777777" w:rsidR="00601924" w:rsidRDefault="00601924" w:rsidP="00601924">
      <w:pPr>
        <w:rPr>
          <w:rFonts w:cs="Arial"/>
          <w:sz w:val="24"/>
          <w:szCs w:val="24"/>
        </w:rPr>
      </w:pPr>
      <w:r>
        <w:rPr>
          <w:rFonts w:cs="Arial"/>
          <w:sz w:val="24"/>
          <w:szCs w:val="24"/>
        </w:rPr>
        <w:t>Qualification: CIPD Diploma in Applied Human Resources</w:t>
      </w:r>
    </w:p>
    <w:p w14:paraId="3F972E46" w14:textId="77777777" w:rsidR="00601924" w:rsidRDefault="00601924" w:rsidP="00601924">
      <w:pPr>
        <w:rPr>
          <w:rFonts w:cs="Arial"/>
          <w:sz w:val="36"/>
          <w:szCs w:val="36"/>
        </w:rPr>
      </w:pPr>
    </w:p>
    <w:p w14:paraId="25D71045" w14:textId="77777777" w:rsidR="00601924" w:rsidRDefault="00601924" w:rsidP="00601924">
      <w:pPr>
        <w:jc w:val="center"/>
        <w:rPr>
          <w:rFonts w:cs="Arial"/>
          <w:sz w:val="36"/>
          <w:szCs w:val="36"/>
        </w:rPr>
      </w:pPr>
    </w:p>
    <w:p w14:paraId="4697DC91" w14:textId="225C6798" w:rsidR="00601924" w:rsidRDefault="00601924" w:rsidP="00601924">
      <w:pPr>
        <w:jc w:val="center"/>
        <w:rPr>
          <w:rFonts w:cs="Arial"/>
          <w:sz w:val="36"/>
          <w:szCs w:val="36"/>
        </w:rPr>
      </w:pPr>
      <w:r>
        <w:rPr>
          <w:rFonts w:cs="Arial"/>
          <w:sz w:val="36"/>
          <w:szCs w:val="36"/>
        </w:rPr>
        <w:t>Understanding Coaching and Mentoring within the Organisation</w:t>
      </w:r>
      <w:r>
        <w:rPr>
          <w:rFonts w:cs="Arial"/>
          <w:sz w:val="36"/>
          <w:szCs w:val="36"/>
        </w:rPr>
        <w:t xml:space="preserve">- On the job submissions. </w:t>
      </w:r>
    </w:p>
    <w:p w14:paraId="4AF574AD" w14:textId="77777777" w:rsidR="00601924" w:rsidRPr="00127243" w:rsidRDefault="00601924" w:rsidP="00601924">
      <w:pPr>
        <w:rPr>
          <w:rFonts w:cs="Arial"/>
          <w:sz w:val="36"/>
          <w:szCs w:val="36"/>
        </w:rPr>
      </w:pPr>
    </w:p>
    <w:p w14:paraId="4589EE0F" w14:textId="1EE9A01E" w:rsidR="00601924" w:rsidRPr="00127243" w:rsidRDefault="00601924" w:rsidP="00601924">
      <w:pPr>
        <w:jc w:val="center"/>
        <w:rPr>
          <w:rFonts w:cs="Arial"/>
          <w:sz w:val="36"/>
          <w:szCs w:val="36"/>
        </w:rPr>
      </w:pPr>
      <w:r w:rsidRPr="00127243">
        <w:rPr>
          <w:rFonts w:cs="Arial"/>
          <w:sz w:val="36"/>
          <w:szCs w:val="36"/>
        </w:rPr>
        <w:t xml:space="preserve">Word Count: </w:t>
      </w:r>
      <w:r w:rsidR="00AB0FBF">
        <w:rPr>
          <w:rFonts w:cs="Arial"/>
          <w:sz w:val="36"/>
          <w:szCs w:val="36"/>
        </w:rPr>
        <w:t>1,199</w:t>
      </w:r>
    </w:p>
    <w:p w14:paraId="577E8DCA" w14:textId="29F0FFFC" w:rsidR="00601924" w:rsidRPr="00D73539" w:rsidRDefault="00601924" w:rsidP="00601924">
      <w:pPr>
        <w:jc w:val="center"/>
        <w:rPr>
          <w:rFonts w:cs="Arial"/>
          <w:sz w:val="24"/>
          <w:szCs w:val="24"/>
        </w:rPr>
      </w:pPr>
      <w:r w:rsidRPr="00D73539">
        <w:rPr>
          <w:rFonts w:cs="Arial"/>
          <w:sz w:val="24"/>
          <w:szCs w:val="24"/>
        </w:rPr>
        <w:t xml:space="preserve">Activity 1- </w:t>
      </w:r>
      <w:r>
        <w:rPr>
          <w:rFonts w:cs="Arial"/>
          <w:sz w:val="24"/>
          <w:szCs w:val="24"/>
        </w:rPr>
        <w:t>549</w:t>
      </w:r>
    </w:p>
    <w:p w14:paraId="2D125E25" w14:textId="66BA0615" w:rsidR="00601924" w:rsidRPr="00E66D70" w:rsidRDefault="00601924" w:rsidP="00601924">
      <w:pPr>
        <w:jc w:val="center"/>
        <w:rPr>
          <w:rFonts w:cs="Arial"/>
          <w:sz w:val="24"/>
          <w:szCs w:val="24"/>
        </w:rPr>
      </w:pPr>
      <w:r w:rsidRPr="00E66D70">
        <w:rPr>
          <w:rFonts w:cs="Arial"/>
          <w:sz w:val="24"/>
          <w:szCs w:val="24"/>
        </w:rPr>
        <w:t xml:space="preserve">Activity 2- </w:t>
      </w:r>
      <w:r>
        <w:rPr>
          <w:rFonts w:cs="Arial"/>
          <w:sz w:val="24"/>
          <w:szCs w:val="24"/>
        </w:rPr>
        <w:t>407</w:t>
      </w:r>
    </w:p>
    <w:p w14:paraId="34B26A2A" w14:textId="14969E3B" w:rsidR="00601924" w:rsidRDefault="00601924" w:rsidP="00601924">
      <w:pPr>
        <w:jc w:val="center"/>
        <w:rPr>
          <w:rFonts w:cs="Arial"/>
          <w:sz w:val="24"/>
          <w:szCs w:val="24"/>
        </w:rPr>
      </w:pPr>
      <w:r w:rsidRPr="002C3CDA">
        <w:rPr>
          <w:rFonts w:cs="Arial"/>
          <w:sz w:val="24"/>
          <w:szCs w:val="24"/>
        </w:rPr>
        <w:t xml:space="preserve">Activity 3- </w:t>
      </w:r>
      <w:r>
        <w:rPr>
          <w:rFonts w:cs="Arial"/>
          <w:sz w:val="24"/>
          <w:szCs w:val="24"/>
        </w:rPr>
        <w:t>243</w:t>
      </w:r>
    </w:p>
    <w:p w14:paraId="7140FDA5" w14:textId="654F9654" w:rsidR="00601924" w:rsidRDefault="00601924" w:rsidP="00601924">
      <w:pPr>
        <w:jc w:val="center"/>
        <w:rPr>
          <w:rFonts w:cs="Arial"/>
          <w:sz w:val="24"/>
          <w:szCs w:val="24"/>
        </w:rPr>
      </w:pPr>
    </w:p>
    <w:p w14:paraId="39470A3B" w14:textId="77777777" w:rsidR="00601924" w:rsidRPr="002C3CDA" w:rsidRDefault="00601924" w:rsidP="00601924">
      <w:pPr>
        <w:jc w:val="center"/>
        <w:rPr>
          <w:sz w:val="16"/>
          <w:szCs w:val="16"/>
        </w:rPr>
      </w:pPr>
    </w:p>
    <w:p w14:paraId="550FBA62" w14:textId="77777777" w:rsidR="00601924" w:rsidRDefault="00601924" w:rsidP="00601924">
      <w:pPr>
        <w:jc w:val="center"/>
        <w:rPr>
          <w:sz w:val="16"/>
          <w:szCs w:val="16"/>
        </w:rPr>
      </w:pPr>
    </w:p>
    <w:p w14:paraId="576E2388" w14:textId="77777777" w:rsidR="00601924" w:rsidRDefault="00601924" w:rsidP="00601924">
      <w:pPr>
        <w:rPr>
          <w:rFonts w:cs="Arial"/>
          <w:sz w:val="36"/>
          <w:szCs w:val="36"/>
        </w:rPr>
      </w:pPr>
    </w:p>
    <w:p w14:paraId="375601C2" w14:textId="77777777" w:rsidR="00601924" w:rsidRDefault="00601924" w:rsidP="00601924">
      <w:pPr>
        <w:rPr>
          <w:rFonts w:cs="Arial"/>
          <w:sz w:val="24"/>
          <w:szCs w:val="24"/>
        </w:rPr>
      </w:pPr>
    </w:p>
    <w:p w14:paraId="798E31C9" w14:textId="77777777" w:rsidR="00601924" w:rsidRDefault="00601924" w:rsidP="00601924">
      <w:pPr>
        <w:rPr>
          <w:rFonts w:cs="Arial"/>
          <w:sz w:val="24"/>
          <w:szCs w:val="24"/>
        </w:rPr>
      </w:pPr>
    </w:p>
    <w:p w14:paraId="5F18E2B4" w14:textId="77777777" w:rsidR="00601924" w:rsidRDefault="00601924" w:rsidP="00601924">
      <w:pPr>
        <w:rPr>
          <w:rFonts w:cs="Arial"/>
          <w:sz w:val="24"/>
          <w:szCs w:val="24"/>
        </w:rPr>
      </w:pPr>
      <w:r>
        <w:rPr>
          <w:rFonts w:cs="Arial"/>
          <w:sz w:val="24"/>
          <w:szCs w:val="24"/>
        </w:rPr>
        <w:t>Student Name: Carys Ratcliffe</w:t>
      </w:r>
    </w:p>
    <w:p w14:paraId="58BE08CD" w14:textId="77777777" w:rsidR="00601924" w:rsidRDefault="00601924" w:rsidP="00601924">
      <w:pPr>
        <w:rPr>
          <w:rFonts w:cs="Arial"/>
          <w:sz w:val="24"/>
          <w:szCs w:val="24"/>
        </w:rPr>
      </w:pPr>
      <w:r>
        <w:rPr>
          <w:rFonts w:cs="Arial"/>
          <w:sz w:val="24"/>
          <w:szCs w:val="24"/>
        </w:rPr>
        <w:t>Student Number: 2005792</w:t>
      </w:r>
    </w:p>
    <w:p w14:paraId="0D649284" w14:textId="77777777" w:rsidR="00601924" w:rsidRDefault="00601924" w:rsidP="00601924">
      <w:pPr>
        <w:rPr>
          <w:rFonts w:cs="Arial"/>
          <w:sz w:val="24"/>
          <w:szCs w:val="24"/>
        </w:rPr>
      </w:pPr>
      <w:r>
        <w:rPr>
          <w:rFonts w:cs="Arial"/>
          <w:sz w:val="24"/>
          <w:szCs w:val="24"/>
        </w:rPr>
        <w:t>CIPD Membership Number: 5665681X</w:t>
      </w:r>
    </w:p>
    <w:p w14:paraId="665596F6" w14:textId="77777777" w:rsidR="00601924" w:rsidRDefault="00601924" w:rsidP="00601924">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7C8D405E" w14:textId="77777777" w:rsidR="00601924" w:rsidRDefault="00601924" w:rsidP="00601924">
      <w:pPr>
        <w:rPr>
          <w:rFonts w:cs="Arial"/>
          <w:sz w:val="24"/>
          <w:szCs w:val="24"/>
        </w:rPr>
      </w:pPr>
    </w:p>
    <w:p w14:paraId="51EB50A8" w14:textId="77777777" w:rsidR="00601924" w:rsidRDefault="00601924" w:rsidP="00601924">
      <w:pPr>
        <w:rPr>
          <w:rFonts w:cs="Arial"/>
          <w:sz w:val="24"/>
          <w:szCs w:val="24"/>
        </w:rPr>
      </w:pPr>
      <w:r>
        <w:rPr>
          <w:rFonts w:cs="Arial"/>
          <w:sz w:val="24"/>
          <w:szCs w:val="24"/>
        </w:rPr>
        <w:t xml:space="preserve">Signed: </w:t>
      </w:r>
    </w:p>
    <w:p w14:paraId="4B821645" w14:textId="77777777" w:rsidR="00601924" w:rsidRDefault="00601924" w:rsidP="00601924">
      <w:r>
        <w:rPr>
          <w:noProof/>
        </w:rPr>
        <w:drawing>
          <wp:anchor distT="0" distB="0" distL="114300" distR="114300" simplePos="0" relativeHeight="251659264" behindDoc="0" locked="0" layoutInCell="1" allowOverlap="1" wp14:anchorId="1B15F8CF" wp14:editId="34F6CE34">
            <wp:simplePos x="0" y="0"/>
            <wp:positionH relativeFrom="margin">
              <wp:align>left</wp:align>
            </wp:positionH>
            <wp:positionV relativeFrom="paragraph">
              <wp:posOffset>80010</wp:posOffset>
            </wp:positionV>
            <wp:extent cx="762000" cy="593725"/>
            <wp:effectExtent l="0" t="0" r="0" b="0"/>
            <wp:wrapSquare wrapText="bothSides"/>
            <wp:docPr id="1" name="Picture 1" descr="A drawing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n a white surfac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l="26875" t="36665" r="35001" b="23750"/>
                    <a:stretch>
                      <a:fillRect/>
                    </a:stretch>
                  </pic:blipFill>
                  <pic:spPr bwMode="auto">
                    <a:xfrm>
                      <a:off x="0" y="0"/>
                      <a:ext cx="762000" cy="593725"/>
                    </a:xfrm>
                    <a:prstGeom prst="rect">
                      <a:avLst/>
                    </a:prstGeom>
                    <a:noFill/>
                  </pic:spPr>
                </pic:pic>
              </a:graphicData>
            </a:graphic>
            <wp14:sizeRelH relativeFrom="page">
              <wp14:pctWidth>0</wp14:pctWidth>
            </wp14:sizeRelH>
            <wp14:sizeRelV relativeFrom="page">
              <wp14:pctHeight>0</wp14:pctHeight>
            </wp14:sizeRelV>
          </wp:anchor>
        </w:drawing>
      </w:r>
    </w:p>
    <w:p w14:paraId="589D3BB8" w14:textId="77777777" w:rsidR="00601924" w:rsidRDefault="00601924" w:rsidP="00601924">
      <w:pPr>
        <w:rPr>
          <w:rFonts w:cs="Arial"/>
          <w:sz w:val="24"/>
          <w:szCs w:val="24"/>
        </w:rPr>
      </w:pPr>
    </w:p>
    <w:p w14:paraId="2308D5D7" w14:textId="77777777" w:rsidR="00601924" w:rsidRDefault="00601924" w:rsidP="00601924">
      <w:pPr>
        <w:rPr>
          <w:rFonts w:cs="Arial"/>
          <w:sz w:val="24"/>
          <w:szCs w:val="24"/>
        </w:rPr>
      </w:pPr>
    </w:p>
    <w:p w14:paraId="25006456" w14:textId="62759592" w:rsidR="00601924" w:rsidRPr="00805F51" w:rsidRDefault="00601924" w:rsidP="00601924">
      <w:r w:rsidRPr="00805F51">
        <w:rPr>
          <w:rFonts w:cs="Arial"/>
          <w:sz w:val="24"/>
          <w:szCs w:val="24"/>
        </w:rPr>
        <w:t xml:space="preserve">Date: </w:t>
      </w:r>
      <w:r w:rsidR="00280E63">
        <w:rPr>
          <w:rFonts w:cs="Arial"/>
          <w:sz w:val="24"/>
          <w:szCs w:val="24"/>
        </w:rPr>
        <w:t>16</w:t>
      </w:r>
      <w:r w:rsidRPr="00805F51">
        <w:rPr>
          <w:rFonts w:cs="Arial"/>
          <w:sz w:val="24"/>
          <w:szCs w:val="24"/>
          <w:vertAlign w:val="superscript"/>
        </w:rPr>
        <w:t>th</w:t>
      </w:r>
      <w:r w:rsidRPr="00805F51">
        <w:rPr>
          <w:rFonts w:cs="Arial"/>
          <w:sz w:val="24"/>
          <w:szCs w:val="24"/>
        </w:rPr>
        <w:t xml:space="preserve"> May 2021</w:t>
      </w:r>
    </w:p>
    <w:p w14:paraId="107AFD70" w14:textId="1DF22B7A" w:rsidR="00A4504F" w:rsidRPr="00CE0175" w:rsidRDefault="002A2BE5" w:rsidP="002A2BE5">
      <w:pPr>
        <w:rPr>
          <w:b/>
          <w:bCs/>
        </w:rPr>
      </w:pPr>
      <w:r>
        <w:rPr>
          <w:b/>
          <w:bCs/>
        </w:rPr>
        <w:lastRenderedPageBreak/>
        <w:t>Activity 1- Evaluate your organisation’s approach to coaching and mentoring and consider whether it needs a review, based on current trends.</w:t>
      </w:r>
      <w:r w:rsidR="00B70A84" w:rsidRPr="00AE7A43">
        <w:t xml:space="preserve"> </w:t>
      </w:r>
    </w:p>
    <w:p w14:paraId="2C1292D3" w14:textId="2D32920B" w:rsidR="000E466B" w:rsidRPr="00AE7A43" w:rsidRDefault="00A4504F" w:rsidP="002A2BE5">
      <w:r w:rsidRPr="00AE7A43">
        <w:t>According to the Coach Foundation</w:t>
      </w:r>
      <w:r w:rsidR="001B2099">
        <w:t xml:space="preserve"> (2019)</w:t>
      </w:r>
      <w:r w:rsidR="00D30FEE" w:rsidRPr="00AE7A43">
        <w:t xml:space="preserve"> virtual coaching will dominate the coaching and mentoring trends in 2021. </w:t>
      </w:r>
      <w:r w:rsidRPr="00AE7A43">
        <w:t>The COVID-1</w:t>
      </w:r>
      <w:r w:rsidR="004702E4" w:rsidRPr="00AE7A43">
        <w:t xml:space="preserve">9 pandemic and the preventative measures imposed by the government to protect health meant many companies were forced to shift to remote working. Subsequently, the </w:t>
      </w:r>
      <w:r w:rsidR="00AE7A43" w:rsidRPr="00AE7A43">
        <w:t xml:space="preserve">organisation’s </w:t>
      </w:r>
      <w:r w:rsidR="004702E4" w:rsidRPr="00AE7A43">
        <w:t xml:space="preserve">approach to coaching and mentoring also needed to be adapted. Bluestone </w:t>
      </w:r>
      <w:r w:rsidRPr="00AE7A43">
        <w:t xml:space="preserve">now conduct most of their learning and development online </w:t>
      </w:r>
      <w:r w:rsidR="00D30FEE" w:rsidRPr="00AE7A43">
        <w:t>using</w:t>
      </w:r>
      <w:r w:rsidRPr="00AE7A43">
        <w:t xml:space="preserve"> Zoom</w:t>
      </w:r>
      <w:r w:rsidR="00834149" w:rsidRPr="00AE7A43">
        <w:t xml:space="preserve">, </w:t>
      </w:r>
      <w:r w:rsidR="00D30FEE" w:rsidRPr="00AE7A43">
        <w:t>Flow,</w:t>
      </w:r>
      <w:r w:rsidR="00834149" w:rsidRPr="00AE7A43">
        <w:t xml:space="preserve"> </w:t>
      </w:r>
      <w:r w:rsidR="00D30FEE" w:rsidRPr="00AE7A43">
        <w:t xml:space="preserve">or </w:t>
      </w:r>
      <w:r w:rsidR="00834149" w:rsidRPr="00AE7A43">
        <w:t xml:space="preserve">other training platforms. </w:t>
      </w:r>
      <w:r w:rsidR="00D30FEE" w:rsidRPr="00AE7A43">
        <w:t xml:space="preserve">This can occur one to one, in small groups or as a department focused approach. Now </w:t>
      </w:r>
      <w:r w:rsidR="00AB7CBC">
        <w:t>the</w:t>
      </w:r>
      <w:r w:rsidR="00D30FEE" w:rsidRPr="00AE7A43">
        <w:t xml:space="preserve"> vast majority of employees have returned to work, Bluestone take a blended approach to learning and development- running social distanced one to one or small group training sessions</w:t>
      </w:r>
      <w:r w:rsidR="004702E4" w:rsidRPr="00AE7A43">
        <w:t xml:space="preserve"> both in person and </w:t>
      </w:r>
      <w:r w:rsidR="00AE7A43" w:rsidRPr="00AE7A43">
        <w:t>through the use of</w:t>
      </w:r>
      <w:r w:rsidR="004702E4" w:rsidRPr="00AE7A43">
        <w:t xml:space="preserve"> online platforms. </w:t>
      </w:r>
    </w:p>
    <w:p w14:paraId="0A1D2117" w14:textId="77777777" w:rsidR="00B07C23" w:rsidRDefault="00DA0D79" w:rsidP="00B07C23">
      <w:pPr>
        <w:spacing w:after="0"/>
      </w:pPr>
      <w:r w:rsidRPr="005B2694">
        <w:t>The COVID-19 pandemic has contributed to an increased focus on well-being</w:t>
      </w:r>
      <w:r w:rsidR="00216F48" w:rsidRPr="005B2694">
        <w:t xml:space="preserve"> and the positive psychology which helps employees overcome roadblocks. This is an area where Bluestone has a more informal approach. </w:t>
      </w:r>
      <w:r w:rsidR="00273D4B" w:rsidRPr="005B2694">
        <w:t>To create a sense of employee engagement, trust, and safety whilst employees were either on furlough or homeworking- The Bluestone Newsletter @Work &amp; Home was created which aims to reduce anxieties regarding their employment and the future.</w:t>
      </w:r>
      <w:r w:rsidR="0004087D" w:rsidRPr="005B2694">
        <w:t xml:space="preserve"> </w:t>
      </w:r>
    </w:p>
    <w:p w14:paraId="297E8CE7" w14:textId="11DF027D" w:rsidR="0026525D" w:rsidRPr="005B2694" w:rsidRDefault="00B07C23" w:rsidP="002A2BE5">
      <w:r>
        <w:t>More formally</w:t>
      </w:r>
      <w:r w:rsidR="00273D4B" w:rsidRPr="005B2694">
        <w:t>, Bluestone</w:t>
      </w:r>
      <w:r>
        <w:t xml:space="preserve"> </w:t>
      </w:r>
      <w:r w:rsidR="00273D4B" w:rsidRPr="005B2694">
        <w:t>has an Employee Wellbeing Coach. Employees can contact Amanda to discuss any aspect of health and wellbeing and offer confidential support. Alongside this, Bluestone provide an Employee assistance helpline which is available 24</w:t>
      </w:r>
      <w:r>
        <w:t xml:space="preserve"> hours a day, </w:t>
      </w:r>
      <w:r w:rsidR="00273D4B" w:rsidRPr="005B2694">
        <w:t>7</w:t>
      </w:r>
      <w:r>
        <w:t xml:space="preserve"> days a week,</w:t>
      </w:r>
      <w:r w:rsidR="00273D4B" w:rsidRPr="005B2694">
        <w:t xml:space="preserve"> 365 days a year. They help employees deal with personal problems which may impact their work performance, </w:t>
      </w:r>
      <w:r w:rsidR="0004087D" w:rsidRPr="005B2694">
        <w:t>health,</w:t>
      </w:r>
      <w:r w:rsidR="00273D4B" w:rsidRPr="005B2694">
        <w:t xml:space="preserve"> and wellbeing </w:t>
      </w:r>
      <w:r w:rsidR="00353841" w:rsidRPr="005B2694">
        <w:t>through counselling</w:t>
      </w:r>
      <w:r w:rsidR="00D266F3">
        <w:t xml:space="preserve"> (Health Assured)</w:t>
      </w:r>
      <w:r w:rsidR="00353841" w:rsidRPr="005B2694">
        <w:t xml:space="preserve">. </w:t>
      </w:r>
      <w:r w:rsidR="00527F6F" w:rsidRPr="005B2694">
        <w:t>This is a growing trend in 2021 as employers are realising that compassionate coaching cultured workplaces, must provide the support needed to remove the stigma of mental illness. This transparency, creates a difference in employee’s thinking pattern contributing to a willingness to learn, develop and progress</w:t>
      </w:r>
      <w:r w:rsidR="00E52FFE">
        <w:t xml:space="preserve"> (Merrick 2020)</w:t>
      </w:r>
      <w:r w:rsidR="00527F6F" w:rsidRPr="005B2694">
        <w:t>.</w:t>
      </w:r>
    </w:p>
    <w:p w14:paraId="317577E3" w14:textId="40DAE72A" w:rsidR="005769DD" w:rsidRPr="007A3B2B" w:rsidRDefault="0026525D" w:rsidP="002A2BE5">
      <w:r w:rsidRPr="007A3B2B">
        <w:t xml:space="preserve">One of Bluestone’s main areas of employee focus is the ability to grow as a team. </w:t>
      </w:r>
      <w:r w:rsidR="000D415D" w:rsidRPr="007A3B2B">
        <w:t xml:space="preserve">To do this, Bluestone use peer coaching rather than expensive external coaches and career coaching. </w:t>
      </w:r>
      <w:r w:rsidR="00FA311C" w:rsidRPr="007A3B2B">
        <w:t>This aims to help employees understand what they want from their current role, their professional goals and the skills needed to achieve them. These conversations normally take place between the employee and line manager</w:t>
      </w:r>
      <w:r w:rsidR="00A11AB0" w:rsidRPr="007A3B2B">
        <w:t xml:space="preserve">. This emphasis on continuous learning, encourages progression within the company contributing to increased employee retention. </w:t>
      </w:r>
      <w:r w:rsidR="00352518" w:rsidRPr="007A3B2B">
        <w:t xml:space="preserve">Peer coaching allows employees to learn new skills as they have a fellow employee/s to talk to, question and shadow. </w:t>
      </w:r>
      <w:r w:rsidR="00AC6426" w:rsidRPr="007A3B2B">
        <w:t>The use of line managers in coaching and mentoring is growing, it is used by two thirds of businesses in the UK</w:t>
      </w:r>
      <w:r w:rsidR="00E52FFE">
        <w:t xml:space="preserve"> (East Sussex Learning)</w:t>
      </w:r>
      <w:r w:rsidR="00585309">
        <w:t xml:space="preserve"> meaning Bluestone’s approach (also using line managers in training) falls in line with the current industry trends</w:t>
      </w:r>
      <w:r w:rsidR="005769DD" w:rsidRPr="007A3B2B">
        <w:t xml:space="preserve">. </w:t>
      </w:r>
    </w:p>
    <w:p w14:paraId="5BFC774A" w14:textId="1B958426" w:rsidR="004702E4" w:rsidRDefault="005769DD" w:rsidP="002A2BE5">
      <w:r w:rsidRPr="007A3B2B">
        <w:t xml:space="preserve">To conclude, Bluestone use a variety of both formal and informal </w:t>
      </w:r>
      <w:r w:rsidR="00564471">
        <w:t>approaches</w:t>
      </w:r>
      <w:r w:rsidRPr="007A3B2B">
        <w:t xml:space="preserve"> when implementing coaching and mentoring in the workplace. After conducting research, Bluestone’s approach to this is in line with current trends as they have transferred all coaching/mentoring online and have increased focus on well-being which is vital during </w:t>
      </w:r>
      <w:r w:rsidR="00564471">
        <w:t xml:space="preserve">the </w:t>
      </w:r>
      <w:r w:rsidRPr="007A3B2B">
        <w:t>COVID-19</w:t>
      </w:r>
      <w:r w:rsidR="00564471">
        <w:t xml:space="preserve"> pandemic</w:t>
      </w:r>
      <w:r w:rsidRPr="007A3B2B">
        <w:t>. However, all coaching currently occurs internally. Therefore, I believe that more formal coaching opportunities could be offered throughout the business from external coaches which would be beneficial as they offer specialist skills and experience without the distraction of company politics and culture</w:t>
      </w:r>
      <w:r w:rsidR="00E57B7B">
        <w:t xml:space="preserve"> (Training Industry 2018)</w:t>
      </w:r>
      <w:r w:rsidRPr="007A3B2B">
        <w:t xml:space="preserve">. </w:t>
      </w:r>
    </w:p>
    <w:p w14:paraId="51FB5CA7" w14:textId="77777777" w:rsidR="00601924" w:rsidRPr="007A3B2B" w:rsidRDefault="00601924" w:rsidP="002A2BE5"/>
    <w:p w14:paraId="0596C6D8" w14:textId="724053C2" w:rsidR="002A2BE5" w:rsidRPr="009243DE" w:rsidRDefault="002A2BE5" w:rsidP="002A2BE5">
      <w:pPr>
        <w:rPr>
          <w:b/>
          <w:bCs/>
        </w:rPr>
      </w:pPr>
      <w:r w:rsidRPr="009243DE">
        <w:rPr>
          <w:b/>
          <w:bCs/>
        </w:rPr>
        <w:lastRenderedPageBreak/>
        <w:t>Activity 2- Examine the learning and development policy and any policies directly relating to coaching and/or mentoring. Does the content meet the best practice requirements?</w:t>
      </w:r>
    </w:p>
    <w:p w14:paraId="2D88E219" w14:textId="5FBD8C93" w:rsidR="008C045A" w:rsidRDefault="00AD7D3A" w:rsidP="0093196B">
      <w:pPr>
        <w:rPr>
          <w:color w:val="FF0000"/>
        </w:rPr>
      </w:pPr>
      <w:r w:rsidRPr="009243DE">
        <w:t>Bluestone recognise that employees are their greatest asset, as they are key to achieving the organisation’s strategic plans and objectives. In most cases, Bluestone will fund the cost of mandatory and specialist training which is essential to fulfil employee’s roles and meet regulatory requirements. Additional</w:t>
      </w:r>
      <w:r w:rsidR="008C045A" w:rsidRPr="009243DE">
        <w:t xml:space="preserve"> </w:t>
      </w:r>
      <w:r w:rsidRPr="009243DE">
        <w:t xml:space="preserve">funding is </w:t>
      </w:r>
      <w:r w:rsidR="00180F88" w:rsidRPr="009243DE">
        <w:t xml:space="preserve">also </w:t>
      </w:r>
      <w:r w:rsidRPr="009243DE">
        <w:t xml:space="preserve">available to offer training </w:t>
      </w:r>
      <w:r w:rsidR="00C95314" w:rsidRPr="009243DE">
        <w:t xml:space="preserve">leading to vocational qualifications. </w:t>
      </w:r>
      <w:r w:rsidR="003608DA" w:rsidRPr="009243DE">
        <w:t xml:space="preserve">However, if the contract of employment is terminated the employee </w:t>
      </w:r>
      <w:r w:rsidR="001C67FE">
        <w:t>will</w:t>
      </w:r>
      <w:r w:rsidR="003608DA" w:rsidRPr="009243DE">
        <w:t xml:space="preserve"> be required to repay the training costs on a sliding scale</w:t>
      </w:r>
      <w:r w:rsidR="003608DA">
        <w:rPr>
          <w:color w:val="FF0000"/>
        </w:rPr>
        <w:t xml:space="preserve">. </w:t>
      </w:r>
    </w:p>
    <w:p w14:paraId="5FC441D4" w14:textId="6AF6033B" w:rsidR="000C0E60" w:rsidRPr="004A3F60" w:rsidRDefault="00BB5FCE" w:rsidP="0093196B">
      <w:r w:rsidRPr="004A3F60">
        <w:t>Training requirements are identified through business plans, service needs, development reviews and annual appraisals.</w:t>
      </w:r>
      <w:r w:rsidR="003608DA" w:rsidRPr="004A3F60">
        <w:t xml:space="preserve"> </w:t>
      </w:r>
      <w:r w:rsidR="0093196B" w:rsidRPr="004A3F60">
        <w:t xml:space="preserve"> </w:t>
      </w:r>
      <w:r w:rsidR="000C0E60" w:rsidRPr="004A3F60">
        <w:t xml:space="preserve">Bluestone have recently implemented a new 121 process which replaces annual appraisals. </w:t>
      </w:r>
      <w:r w:rsidR="00661A2A" w:rsidRPr="004A3F60">
        <w:t>Line managers must conduct 1 compul</w:t>
      </w:r>
      <w:r w:rsidR="008E4515" w:rsidRPr="004A3F60">
        <w:t xml:space="preserve">sory private conversation with an employee. These conversations should be based on performance, motivation, ideas, improvements, and development options. The employee can then request a further 4 additional conversations in a year if they feel they are needed. </w:t>
      </w:r>
    </w:p>
    <w:p w14:paraId="24A1DDBE" w14:textId="3613FE57" w:rsidR="0093196B" w:rsidRPr="004A3F60" w:rsidRDefault="00FB70DD" w:rsidP="001B1A2D">
      <w:pPr>
        <w:spacing w:after="0"/>
      </w:pPr>
      <w:r w:rsidRPr="004A3F60">
        <w:t xml:space="preserve">The role of the coachee/mentee </w:t>
      </w:r>
      <w:r w:rsidR="004A3F60" w:rsidRPr="004A3F60">
        <w:t xml:space="preserve">in a learning and development relationship </w:t>
      </w:r>
      <w:r w:rsidRPr="004A3F60">
        <w:t>is to:</w:t>
      </w:r>
    </w:p>
    <w:p w14:paraId="3D9D45F9" w14:textId="4104E3A5" w:rsidR="00FB70DD" w:rsidRPr="004A3F60" w:rsidRDefault="00FB70DD" w:rsidP="001B1A2D">
      <w:pPr>
        <w:pStyle w:val="ListParagraph"/>
        <w:numPr>
          <w:ilvl w:val="0"/>
          <w:numId w:val="9"/>
        </w:numPr>
        <w:spacing w:after="0"/>
      </w:pPr>
      <w:r w:rsidRPr="004A3F60">
        <w:t xml:space="preserve">Drive the coaching/mentoring process forward. </w:t>
      </w:r>
    </w:p>
    <w:p w14:paraId="739E036F" w14:textId="78D71517" w:rsidR="00FB70DD" w:rsidRPr="004A3F60" w:rsidRDefault="00FB70DD" w:rsidP="001B1A2D">
      <w:pPr>
        <w:pStyle w:val="ListParagraph"/>
        <w:numPr>
          <w:ilvl w:val="0"/>
          <w:numId w:val="9"/>
        </w:numPr>
        <w:spacing w:after="0"/>
      </w:pPr>
      <w:r w:rsidRPr="004A3F60">
        <w:t xml:space="preserve">Be proactive. </w:t>
      </w:r>
    </w:p>
    <w:p w14:paraId="6E510D69" w14:textId="27CC09F8" w:rsidR="00FB70DD" w:rsidRPr="004A3F60" w:rsidRDefault="00FB70DD" w:rsidP="001B1A2D">
      <w:pPr>
        <w:pStyle w:val="ListParagraph"/>
        <w:numPr>
          <w:ilvl w:val="0"/>
          <w:numId w:val="9"/>
        </w:numPr>
        <w:spacing w:after="0"/>
      </w:pPr>
      <w:r w:rsidRPr="004A3F60">
        <w:t xml:space="preserve">Reflect and learn from past experiences. </w:t>
      </w:r>
    </w:p>
    <w:p w14:paraId="59A74795" w14:textId="6C0A3DD2" w:rsidR="00FB70DD" w:rsidRPr="004A3F60" w:rsidRDefault="00FB70DD" w:rsidP="001B1A2D">
      <w:pPr>
        <w:pStyle w:val="ListParagraph"/>
        <w:numPr>
          <w:ilvl w:val="0"/>
          <w:numId w:val="9"/>
        </w:numPr>
        <w:spacing w:after="0"/>
      </w:pPr>
      <w:r w:rsidRPr="004A3F60">
        <w:t xml:space="preserve">Have realistic expectations for potential and future aspirations. </w:t>
      </w:r>
    </w:p>
    <w:p w14:paraId="3CB8D0F3" w14:textId="33711CF8" w:rsidR="00AD7D3A" w:rsidRPr="004A3F60" w:rsidRDefault="00FB70DD" w:rsidP="001B1A2D">
      <w:pPr>
        <w:spacing w:before="240" w:after="0"/>
      </w:pPr>
      <w:r w:rsidRPr="004A3F60">
        <w:t>Coaches/mentors must:</w:t>
      </w:r>
    </w:p>
    <w:p w14:paraId="15712C1D" w14:textId="76D4CE26" w:rsidR="00FB70DD" w:rsidRPr="004A3F60" w:rsidRDefault="00FB70DD" w:rsidP="001B1A2D">
      <w:pPr>
        <w:pStyle w:val="ListParagraph"/>
        <w:numPr>
          <w:ilvl w:val="0"/>
          <w:numId w:val="9"/>
        </w:numPr>
        <w:spacing w:after="0"/>
      </w:pPr>
      <w:r w:rsidRPr="004A3F60">
        <w:t>Establish/build a rapport with the coachee/mentee.</w:t>
      </w:r>
    </w:p>
    <w:p w14:paraId="00BF1DC5" w14:textId="01813ECE" w:rsidR="00187FDE" w:rsidRDefault="00FB70DD" w:rsidP="00187FDE">
      <w:pPr>
        <w:pStyle w:val="ListParagraph"/>
        <w:numPr>
          <w:ilvl w:val="0"/>
          <w:numId w:val="9"/>
        </w:numPr>
        <w:spacing w:after="0"/>
      </w:pPr>
      <w:r w:rsidRPr="004A3F60">
        <w:t>Encourage</w:t>
      </w:r>
      <w:r w:rsidR="00187FDE">
        <w:t>, support,</w:t>
      </w:r>
      <w:r w:rsidRPr="004A3F60">
        <w:t xml:space="preserve"> and motivate. </w:t>
      </w:r>
    </w:p>
    <w:p w14:paraId="5BDDFFBC" w14:textId="37514591" w:rsidR="00187FDE" w:rsidRPr="004A3F60" w:rsidRDefault="00187FDE" w:rsidP="00187FDE">
      <w:pPr>
        <w:pStyle w:val="ListParagraph"/>
        <w:numPr>
          <w:ilvl w:val="0"/>
          <w:numId w:val="9"/>
        </w:numPr>
        <w:spacing w:after="0"/>
      </w:pPr>
      <w:r>
        <w:t xml:space="preserve">Allocate adequate resources. </w:t>
      </w:r>
    </w:p>
    <w:p w14:paraId="6951725F" w14:textId="56531C0F" w:rsidR="001B1A2D" w:rsidRDefault="00FB70DD" w:rsidP="001B1A2D">
      <w:pPr>
        <w:pStyle w:val="ListParagraph"/>
        <w:numPr>
          <w:ilvl w:val="0"/>
          <w:numId w:val="9"/>
        </w:numPr>
      </w:pPr>
      <w:r w:rsidRPr="004A3F60">
        <w:t xml:space="preserve">Strive to improve the coachee/mentee’s knowledge and skills whilst helping them realise their potential. </w:t>
      </w:r>
    </w:p>
    <w:p w14:paraId="4D684045" w14:textId="0E3915A3" w:rsidR="00187FDE" w:rsidRPr="004A3F60" w:rsidRDefault="00187FDE" w:rsidP="001B1A2D">
      <w:pPr>
        <w:pStyle w:val="ListParagraph"/>
        <w:numPr>
          <w:ilvl w:val="0"/>
          <w:numId w:val="9"/>
        </w:numPr>
      </w:pPr>
      <w:r>
        <w:t xml:space="preserve">Agree learning objectives and evaluate results. </w:t>
      </w:r>
    </w:p>
    <w:p w14:paraId="5C2172A6" w14:textId="10C0F1F0" w:rsidR="003608DA" w:rsidRPr="004A3F60" w:rsidRDefault="000C0E60" w:rsidP="001B1A2D">
      <w:pPr>
        <w:spacing w:after="0"/>
      </w:pPr>
      <w:r w:rsidRPr="004A3F60">
        <w:t xml:space="preserve">Best practice states that </w:t>
      </w:r>
      <w:r w:rsidR="003608DA" w:rsidRPr="004A3F60">
        <w:t>Learning and Development polic</w:t>
      </w:r>
      <w:r w:rsidRPr="004A3F60">
        <w:t>ies need to be effective for the entire organisation and should</w:t>
      </w:r>
      <w:r w:rsidR="003608DA" w:rsidRPr="004A3F60">
        <w:t xml:space="preserve"> cover</w:t>
      </w:r>
      <w:r w:rsidRPr="004A3F60">
        <w:t>:</w:t>
      </w:r>
    </w:p>
    <w:p w14:paraId="550E4EAA" w14:textId="5573D8BA" w:rsidR="000C0E60" w:rsidRPr="004A3F60" w:rsidRDefault="000C0E60" w:rsidP="000C0E60">
      <w:pPr>
        <w:pStyle w:val="ListParagraph"/>
        <w:numPr>
          <w:ilvl w:val="0"/>
          <w:numId w:val="9"/>
        </w:numPr>
      </w:pPr>
      <w:r w:rsidRPr="004A3F60">
        <w:t xml:space="preserve">Responsibilities for learning and development. </w:t>
      </w:r>
    </w:p>
    <w:p w14:paraId="584E4B09" w14:textId="4DB38B32" w:rsidR="000C0E60" w:rsidRPr="004A3F60" w:rsidRDefault="000C0E60" w:rsidP="000C0E60">
      <w:pPr>
        <w:pStyle w:val="ListParagraph"/>
        <w:numPr>
          <w:ilvl w:val="0"/>
          <w:numId w:val="9"/>
        </w:numPr>
      </w:pPr>
      <w:r w:rsidRPr="004A3F60">
        <w:t xml:space="preserve">Personal Development Plans. </w:t>
      </w:r>
    </w:p>
    <w:p w14:paraId="7BEFEEAD" w14:textId="22F84CBC" w:rsidR="000C0E60" w:rsidRPr="004A3F60" w:rsidRDefault="000C0E60" w:rsidP="000C0E60">
      <w:pPr>
        <w:pStyle w:val="ListParagraph"/>
        <w:numPr>
          <w:ilvl w:val="0"/>
          <w:numId w:val="9"/>
        </w:numPr>
      </w:pPr>
      <w:r w:rsidRPr="004A3F60">
        <w:t xml:space="preserve">The methods used to facilitate learning and development. </w:t>
      </w:r>
    </w:p>
    <w:p w14:paraId="2AA48331" w14:textId="281AAE95" w:rsidR="000C0E60" w:rsidRPr="004A3F60" w:rsidRDefault="000C0E60" w:rsidP="000C0E60">
      <w:pPr>
        <w:pStyle w:val="ListParagraph"/>
        <w:numPr>
          <w:ilvl w:val="0"/>
          <w:numId w:val="9"/>
        </w:numPr>
      </w:pPr>
      <w:r w:rsidRPr="004A3F60">
        <w:t xml:space="preserve">Access to a range of learning opportunities and resources. </w:t>
      </w:r>
    </w:p>
    <w:p w14:paraId="22A85150" w14:textId="01B76148" w:rsidR="000C0E60" w:rsidRPr="004A3F60" w:rsidRDefault="000C0E60" w:rsidP="000C0E60">
      <w:pPr>
        <w:pStyle w:val="ListParagraph"/>
        <w:numPr>
          <w:ilvl w:val="0"/>
          <w:numId w:val="9"/>
        </w:numPr>
      </w:pPr>
      <w:r w:rsidRPr="004A3F60">
        <w:t xml:space="preserve">Equality of opportunity. </w:t>
      </w:r>
    </w:p>
    <w:p w14:paraId="731BAA25" w14:textId="11B9AD52" w:rsidR="000C0E60" w:rsidRPr="004A3F60" w:rsidRDefault="000C0E60" w:rsidP="001B1A2D">
      <w:pPr>
        <w:pStyle w:val="ListParagraph"/>
        <w:numPr>
          <w:ilvl w:val="0"/>
          <w:numId w:val="9"/>
        </w:numPr>
        <w:spacing w:after="0"/>
      </w:pPr>
      <w:r w:rsidRPr="004A3F60">
        <w:t xml:space="preserve">Cancellation issues. </w:t>
      </w:r>
    </w:p>
    <w:p w14:paraId="1B3AE208" w14:textId="7F22887B" w:rsidR="000C0E60" w:rsidRPr="004A3F60" w:rsidRDefault="000C0E60" w:rsidP="001B1A2D">
      <w:pPr>
        <w:pStyle w:val="ListParagraph"/>
        <w:numPr>
          <w:ilvl w:val="0"/>
          <w:numId w:val="9"/>
        </w:numPr>
        <w:spacing w:after="0"/>
      </w:pPr>
      <w:r w:rsidRPr="004A3F60">
        <w:t>Evaluation and monitoring of learning and development</w:t>
      </w:r>
      <w:r w:rsidR="00A811C7">
        <w:t xml:space="preserve"> (CIPD 2020)</w:t>
      </w:r>
      <w:r w:rsidRPr="004A3F60">
        <w:t xml:space="preserve">. </w:t>
      </w:r>
    </w:p>
    <w:p w14:paraId="45C167D9" w14:textId="77777777" w:rsidR="00C96535" w:rsidRPr="00C96535" w:rsidRDefault="002771FB" w:rsidP="00C96535">
      <w:pPr>
        <w:spacing w:after="0"/>
      </w:pPr>
      <w:r w:rsidRPr="00C96535">
        <w:t xml:space="preserve">After considering this, I believe that Bluestone’s Learning and Development policy does meet best practice. However, there are some areas missing. For example, there </w:t>
      </w:r>
      <w:r w:rsidR="00176130" w:rsidRPr="00C96535">
        <w:t>is not</w:t>
      </w:r>
      <w:r w:rsidRPr="00C96535">
        <w:t xml:space="preserve"> anything in the policy which covers personal development </w:t>
      </w:r>
      <w:r w:rsidR="00176130" w:rsidRPr="00C96535">
        <w:t xml:space="preserve">plans. </w:t>
      </w:r>
    </w:p>
    <w:p w14:paraId="2DE8B2CA" w14:textId="046FFD02" w:rsidR="000853A1" w:rsidRPr="00C96535" w:rsidRDefault="00ED04C5" w:rsidP="00C96535">
      <w:pPr>
        <w:spacing w:after="0"/>
      </w:pPr>
      <w:r w:rsidRPr="00C96535">
        <w:t>Best practice recommends that performance conversations occur at least quarterly with a year-end review allowing both the employee and manager to stay on the same page</w:t>
      </w:r>
      <w:r w:rsidR="001D2D68">
        <w:t xml:space="preserve"> (Wright 2019)</w:t>
      </w:r>
      <w:r w:rsidRPr="00C96535">
        <w:t xml:space="preserve">. Bluestone </w:t>
      </w:r>
      <w:r w:rsidR="00176130" w:rsidRPr="00C96535">
        <w:t xml:space="preserve">use annual appraisals to identify training requirements- upon looking at </w:t>
      </w:r>
      <w:r w:rsidR="00C96535" w:rsidRPr="00C96535">
        <w:t xml:space="preserve">a </w:t>
      </w:r>
      <w:r w:rsidR="00176130" w:rsidRPr="00C96535">
        <w:t>s</w:t>
      </w:r>
      <w:r w:rsidR="00C96535" w:rsidRPr="00C96535">
        <w:t>election</w:t>
      </w:r>
      <w:r w:rsidR="00176130" w:rsidRPr="00C96535">
        <w:t xml:space="preserve"> </w:t>
      </w:r>
      <w:r w:rsidR="00C96535" w:rsidRPr="00C96535">
        <w:t xml:space="preserve">of </w:t>
      </w:r>
      <w:r w:rsidR="00176130" w:rsidRPr="00C96535">
        <w:t xml:space="preserve">staff files </w:t>
      </w:r>
      <w:r w:rsidR="004A2D36" w:rsidRPr="00C96535">
        <w:t xml:space="preserve">in some departments </w:t>
      </w:r>
      <w:r w:rsidR="00176130" w:rsidRPr="00C96535">
        <w:t>these have not been completed</w:t>
      </w:r>
      <w:r w:rsidR="004A2D36" w:rsidRPr="00C96535">
        <w:t xml:space="preserve">. </w:t>
      </w:r>
      <w:r w:rsidR="00C96535" w:rsidRPr="00C96535">
        <w:t xml:space="preserve">By not completing these, the company is missing the chance to coach/mentor employees encouraging internal progression. </w:t>
      </w:r>
      <w:r w:rsidR="00176130" w:rsidRPr="00C96535">
        <w:t>Hence the introduction of the new 121 scheme</w:t>
      </w:r>
      <w:r w:rsidR="00C96535" w:rsidRPr="00C96535">
        <w:t xml:space="preserve"> which aims to encourage employee retention</w:t>
      </w:r>
      <w:r w:rsidR="00176130" w:rsidRPr="00C96535">
        <w:t xml:space="preserve">. </w:t>
      </w:r>
    </w:p>
    <w:p w14:paraId="265B5605" w14:textId="02C5B1ED" w:rsidR="002A2BE5" w:rsidRPr="00457599" w:rsidRDefault="002A2BE5" w:rsidP="002A2BE5">
      <w:pPr>
        <w:rPr>
          <w:b/>
          <w:bCs/>
        </w:rPr>
      </w:pPr>
      <w:r w:rsidRPr="00457599">
        <w:rPr>
          <w:b/>
          <w:bCs/>
        </w:rPr>
        <w:lastRenderedPageBreak/>
        <w:t xml:space="preserve">Activity 3- Discuss development needs with a line manager, using the CIPD Profession Map as a basis for discussion. Do skills in this area require improvement? </w:t>
      </w:r>
    </w:p>
    <w:p w14:paraId="4C9482A0" w14:textId="1F7EA8E0" w:rsidR="0095525A" w:rsidRPr="00457599" w:rsidRDefault="001C4EFC">
      <w:r w:rsidRPr="00457599">
        <w:t xml:space="preserve">One core elements of the HR profession </w:t>
      </w:r>
      <w:r w:rsidR="004D65DC" w:rsidRPr="00457599">
        <w:t xml:space="preserve">is </w:t>
      </w:r>
      <w:r w:rsidRPr="00457599">
        <w:t xml:space="preserve">continual commitment to learning and development. </w:t>
      </w:r>
      <w:r w:rsidR="004D65DC" w:rsidRPr="00457599">
        <w:t xml:space="preserve">HR professionals should strive to build organisational capability and knowledge needed to meet current and strategic requirements and create a learning culture to embed this (Woodhams, Perkins, Wilkinson 2016). </w:t>
      </w:r>
      <w:r w:rsidR="00872D3A" w:rsidRPr="00457599">
        <w:t xml:space="preserve">Having studied the CIPD Profession Map, I am currently at the start of my HR career meaning I am at band one. </w:t>
      </w:r>
    </w:p>
    <w:p w14:paraId="53E07F6F" w14:textId="32580259" w:rsidR="0095525A" w:rsidRPr="00457599" w:rsidRDefault="00C958BB">
      <w:r w:rsidRPr="00457599">
        <w:t>Personally, I believe I have some profession skills in learning and development</w:t>
      </w:r>
      <w:r w:rsidR="0095525A" w:rsidRPr="00457599">
        <w:t xml:space="preserve">. Some skills needed to succeed in this professional area include being organised, motivated and eager to learn- I believe I possess all of these. They are important to encourage both individuals and managers to </w:t>
      </w:r>
      <w:r w:rsidR="003913D9" w:rsidRPr="00457599">
        <w:t>participate in learning and development activities and benefit from such opportunities</w:t>
      </w:r>
      <w:r w:rsidR="00652389" w:rsidRPr="00457599">
        <w:t xml:space="preserve"> and support the delivery of such programmes</w:t>
      </w:r>
      <w:r w:rsidR="003913D9" w:rsidRPr="00457599">
        <w:t>.</w:t>
      </w:r>
      <w:r w:rsidR="00C5023D" w:rsidRPr="00457599">
        <w:t xml:space="preserve"> Positive employee engagement and having an emotional interaction with employees is crucial to my role as this ensures development needs can be identified and acted upon swiftly</w:t>
      </w:r>
      <w:r w:rsidR="005711D2" w:rsidRPr="00457599">
        <w:t xml:space="preserve"> (CIPD 2013)</w:t>
      </w:r>
      <w:r w:rsidR="00C5023D" w:rsidRPr="00457599">
        <w:t xml:space="preserve">. </w:t>
      </w:r>
    </w:p>
    <w:p w14:paraId="2DB30EC0" w14:textId="35D5142F" w:rsidR="00C5023D" w:rsidRPr="001A6851" w:rsidRDefault="003D3A77">
      <w:r w:rsidRPr="001A6851">
        <w:t xml:space="preserve">However, after a discussion with my line manager, we are both in agreement that I lack both skills and experience in developing learning strategies and plans. </w:t>
      </w:r>
      <w:r w:rsidR="00235D51" w:rsidRPr="001A6851">
        <w:t xml:space="preserve">This includes activities such as collecting and analysing data on the capability/learning needs of the organisation and sourcing learning options. </w:t>
      </w:r>
      <w:r w:rsidR="00C5023D" w:rsidRPr="001A6851">
        <w:t>Another area where my skills require improvement is collating and analysing metrics, measures, and data</w:t>
      </w:r>
      <w:r w:rsidR="006A605A" w:rsidRPr="001A6851">
        <w:t xml:space="preserve"> to evaluate L&amp;D initiatives</w:t>
      </w:r>
      <w:r w:rsidR="00C5023D" w:rsidRPr="001A6851">
        <w:t xml:space="preserve">. </w:t>
      </w:r>
      <w:r w:rsidR="00A36200" w:rsidRPr="001A6851">
        <w:t xml:space="preserve">Through peer mentoring in my organisation, I am hoping to improve my knowledge and gain more experience in these areas. </w:t>
      </w:r>
    </w:p>
    <w:p w14:paraId="0537B5F7" w14:textId="4949B79D" w:rsidR="00CE7325" w:rsidRDefault="00CE7325">
      <w:pPr>
        <w:rPr>
          <w:b/>
          <w:bCs/>
        </w:rPr>
      </w:pPr>
      <w:r>
        <w:rPr>
          <w:b/>
          <w:bCs/>
        </w:rPr>
        <w:t xml:space="preserve">Bibliography </w:t>
      </w:r>
    </w:p>
    <w:p w14:paraId="233040EC" w14:textId="6E1B2491" w:rsidR="00457599" w:rsidRPr="00457599" w:rsidRDefault="00457599">
      <w:r>
        <w:t xml:space="preserve">CIPD (2013) </w:t>
      </w:r>
      <w:r>
        <w:rPr>
          <w:i/>
          <w:iCs/>
        </w:rPr>
        <w:t xml:space="preserve">CIPD Profession Map- Learning and Development Band 1, 2, 3 and 4 </w:t>
      </w:r>
      <w:r>
        <w:t xml:space="preserve">(online). Available at: </w:t>
      </w:r>
      <w:r w:rsidRPr="00457599">
        <w:t>https://www.cipd.co.uk/Images/LD_tcm18-9649.pdf</w:t>
      </w:r>
    </w:p>
    <w:p w14:paraId="6810D89B" w14:textId="1359F49B" w:rsidR="00A811C7" w:rsidRDefault="00A811C7">
      <w:r w:rsidRPr="00A811C7">
        <w:t>CIPD</w:t>
      </w:r>
      <w:r>
        <w:t xml:space="preserve"> </w:t>
      </w:r>
      <w:r w:rsidRPr="00A811C7">
        <w:t>(</w:t>
      </w:r>
      <w:r>
        <w:t>2020</w:t>
      </w:r>
      <w:r w:rsidRPr="00A811C7">
        <w:t>)</w:t>
      </w:r>
      <w:r>
        <w:t xml:space="preserve"> </w:t>
      </w:r>
      <w:r w:rsidRPr="00A811C7">
        <w:rPr>
          <w:i/>
          <w:iCs/>
        </w:rPr>
        <w:t>Learning &amp; Development Strategy and Policy | Factsheets.</w:t>
      </w:r>
      <w:r w:rsidRPr="00A811C7">
        <w:t xml:space="preserve"> </w:t>
      </w:r>
      <w:r w:rsidR="00457599">
        <w:t>(</w:t>
      </w:r>
      <w:r w:rsidRPr="00A811C7">
        <w:t>online</w:t>
      </w:r>
      <w:r w:rsidR="00457599">
        <w:t>)</w:t>
      </w:r>
      <w:r w:rsidRPr="00A811C7">
        <w:t xml:space="preserve"> Available at: https://www.cipd.co.uk/knowledge/strategy/development/factsheet#gref.</w:t>
      </w:r>
    </w:p>
    <w:p w14:paraId="23CA7E3A" w14:textId="64D6AC57" w:rsidR="00CE0175" w:rsidRDefault="00CE0175">
      <w:r>
        <w:t>C</w:t>
      </w:r>
      <w:r w:rsidRPr="00CE0175">
        <w:t xml:space="preserve">oachfoundation.com. (2019). </w:t>
      </w:r>
      <w:r w:rsidRPr="00CE0175">
        <w:rPr>
          <w:i/>
          <w:iCs/>
        </w:rPr>
        <w:t>30 Coaching Trends That You Must Know (2019 Edition)</w:t>
      </w:r>
      <w:r>
        <w:rPr>
          <w:i/>
          <w:iCs/>
        </w:rPr>
        <w:t xml:space="preserve"> </w:t>
      </w:r>
      <w:r w:rsidR="00457599">
        <w:t>(</w:t>
      </w:r>
      <w:r w:rsidRPr="00CE0175">
        <w:t>online</w:t>
      </w:r>
      <w:r w:rsidR="00457599">
        <w:t>)</w:t>
      </w:r>
      <w:r w:rsidRPr="00CE0175">
        <w:t xml:space="preserve"> Available at: https://coachfoundation.com/blog/30-coaching-trends/ [Accessed 14 May 2021].</w:t>
      </w:r>
    </w:p>
    <w:p w14:paraId="11E0E7C2" w14:textId="73C1E54C" w:rsidR="00E52FFE" w:rsidRDefault="00E52FFE">
      <w:r>
        <w:t>E</w:t>
      </w:r>
      <w:r w:rsidRPr="00E52FFE">
        <w:t>astsussexlearning.org.uk.</w:t>
      </w:r>
      <w:r>
        <w:t xml:space="preserve"> </w:t>
      </w:r>
      <w:r w:rsidRPr="00E52FFE">
        <w:rPr>
          <w:i/>
          <w:iCs/>
        </w:rPr>
        <w:t>Coaching as a line manager | East Sussex</w:t>
      </w:r>
      <w:r w:rsidRPr="00E52FFE">
        <w:t xml:space="preserve">. </w:t>
      </w:r>
      <w:r w:rsidR="00457599">
        <w:t>(</w:t>
      </w:r>
      <w:r w:rsidRPr="00E52FFE">
        <w:t>online</w:t>
      </w:r>
      <w:r w:rsidR="00457599">
        <w:t xml:space="preserve">) </w:t>
      </w:r>
      <w:r w:rsidRPr="00E52FFE">
        <w:t>Available at: https://eastsussexlearning.org.uk/Coaching-as-a-line-manager/336</w:t>
      </w:r>
      <w:r>
        <w:t xml:space="preserve">. </w:t>
      </w:r>
    </w:p>
    <w:p w14:paraId="04779329" w14:textId="2BC9586A" w:rsidR="001B2099" w:rsidRDefault="001B2099">
      <w:r w:rsidRPr="001B2099">
        <w:t>Health Assured.</w:t>
      </w:r>
      <w:r>
        <w:t xml:space="preserve"> </w:t>
      </w:r>
      <w:r w:rsidRPr="001B2099">
        <w:rPr>
          <w:i/>
          <w:iCs/>
        </w:rPr>
        <w:t>About Us</w:t>
      </w:r>
      <w:r w:rsidRPr="001B2099">
        <w:t xml:space="preserve">. </w:t>
      </w:r>
      <w:r w:rsidR="00457599">
        <w:t>(</w:t>
      </w:r>
      <w:r w:rsidRPr="001B2099">
        <w:t>online</w:t>
      </w:r>
      <w:r w:rsidR="00457599">
        <w:t>)</w:t>
      </w:r>
      <w:r w:rsidRPr="001B2099">
        <w:t xml:space="preserve"> Available at: https://www.healthassured.org/about-us/.</w:t>
      </w:r>
    </w:p>
    <w:p w14:paraId="70F62E70" w14:textId="20A42CE6" w:rsidR="00D266F3" w:rsidRDefault="00D266F3">
      <w:r w:rsidRPr="00D266F3">
        <w:t xml:space="preserve">Merrick, L. (2020). </w:t>
      </w:r>
      <w:r w:rsidRPr="00D266F3">
        <w:rPr>
          <w:i/>
          <w:iCs/>
        </w:rPr>
        <w:t>Support Mental Health during a pandemic using coaching and mentoring.</w:t>
      </w:r>
      <w:r w:rsidRPr="00D266F3">
        <w:t xml:space="preserve"> </w:t>
      </w:r>
      <w:r w:rsidR="00457599">
        <w:t>(</w:t>
      </w:r>
      <w:r w:rsidRPr="00D266F3">
        <w:t>online</w:t>
      </w:r>
      <w:r w:rsidR="00457599">
        <w:t>)</w:t>
      </w:r>
      <w:r w:rsidRPr="00D266F3">
        <w:t xml:space="preserve"> Coach Mentoring. Available at: https://www.coachmentoring.co.uk/blog/2020/10/support-mental-health-during-a-pandemic-using-coaching-and-mentoring/ </w:t>
      </w:r>
    </w:p>
    <w:p w14:paraId="411EA4BD" w14:textId="58B5C7B2" w:rsidR="00CE7325" w:rsidRPr="00CE7325" w:rsidRDefault="00CE7325">
      <w:r w:rsidRPr="00CE7325">
        <w:t>Training Industry</w:t>
      </w:r>
      <w:r>
        <w:t xml:space="preserve"> (2018</w:t>
      </w:r>
      <w:r w:rsidRPr="00CE7325">
        <w:rPr>
          <w:i/>
          <w:iCs/>
        </w:rPr>
        <w:t xml:space="preserve">) Internal Versus External Coaching: </w:t>
      </w:r>
      <w:r w:rsidR="00084053" w:rsidRPr="00CE7325">
        <w:rPr>
          <w:i/>
          <w:iCs/>
        </w:rPr>
        <w:t>What is</w:t>
      </w:r>
      <w:r w:rsidRPr="00CE7325">
        <w:rPr>
          <w:i/>
          <w:iCs/>
        </w:rPr>
        <w:t xml:space="preserve"> the Best Approach for Your Organization?</w:t>
      </w:r>
      <w:r w:rsidRPr="00CE7325">
        <w:t xml:space="preserve"> </w:t>
      </w:r>
      <w:r w:rsidR="00457599">
        <w:t>(</w:t>
      </w:r>
      <w:r w:rsidRPr="00CE7325">
        <w:t>online</w:t>
      </w:r>
      <w:r w:rsidR="00457599">
        <w:t>)</w:t>
      </w:r>
      <w:r w:rsidRPr="00CE7325">
        <w:t xml:space="preserve"> Available at: https://trainingindustry.com/articles/leadership/internal-versus-external-coaching-whats-the-best-approach-for-your-organization/.</w:t>
      </w:r>
    </w:p>
    <w:p w14:paraId="61E192A7" w14:textId="70C0620E" w:rsidR="00CE7325" w:rsidRDefault="001D2D68">
      <w:r w:rsidRPr="001D2D68">
        <w:t>Wright, H. (2019)</w:t>
      </w:r>
      <w:r>
        <w:t xml:space="preserve"> </w:t>
      </w:r>
      <w:r w:rsidRPr="001D2D68">
        <w:rPr>
          <w:i/>
          <w:iCs/>
        </w:rPr>
        <w:t>13 Performance Review Tips That Actually Improve Employee Performance</w:t>
      </w:r>
      <w:r w:rsidRPr="001D2D68">
        <w:t xml:space="preserve">. </w:t>
      </w:r>
      <w:r w:rsidR="00457599">
        <w:t>(</w:t>
      </w:r>
      <w:r w:rsidRPr="001D2D68">
        <w:t>online</w:t>
      </w:r>
      <w:r w:rsidR="00457599">
        <w:t xml:space="preserve">) </w:t>
      </w:r>
      <w:r w:rsidRPr="001D2D68">
        <w:t xml:space="preserve">Quantumworkplace.com. Available at: </w:t>
      </w:r>
      <w:r w:rsidR="00853F43" w:rsidRPr="00853F43">
        <w:t>https://www.quantumworkplace.com/future-of-work/13-performance-review-tips-that-actually-improve-employee-performance</w:t>
      </w:r>
      <w:r w:rsidRPr="001D2D68">
        <w:t>.</w:t>
      </w:r>
    </w:p>
    <w:p w14:paraId="468D84E1" w14:textId="0954B8D1" w:rsidR="00853F43" w:rsidRPr="00853F43" w:rsidRDefault="00853F43">
      <w:r>
        <w:t xml:space="preserve">Woodhams C, Perkins G, Wilkinson K (2016) </w:t>
      </w:r>
      <w:r>
        <w:rPr>
          <w:i/>
          <w:iCs/>
        </w:rPr>
        <w:t xml:space="preserve">Studying Human Resource Management. </w:t>
      </w:r>
      <w:r>
        <w:t>Taylor, S, Woodhams C and Chartered Institute of Personnel and Development 2</w:t>
      </w:r>
      <w:r w:rsidRPr="00853F43">
        <w:rPr>
          <w:vertAlign w:val="superscript"/>
        </w:rPr>
        <w:t>nd</w:t>
      </w:r>
      <w:r>
        <w:t xml:space="preserve"> edition. London. </w:t>
      </w:r>
    </w:p>
    <w:sectPr w:rsidR="00853F43" w:rsidRPr="00853F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C4A8A"/>
    <w:multiLevelType w:val="hybridMultilevel"/>
    <w:tmpl w:val="DC122B5A"/>
    <w:lvl w:ilvl="0" w:tplc="194C0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4593E"/>
    <w:multiLevelType w:val="hybridMultilevel"/>
    <w:tmpl w:val="D0D2A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7624B"/>
    <w:multiLevelType w:val="hybridMultilevel"/>
    <w:tmpl w:val="57E6A90A"/>
    <w:lvl w:ilvl="0" w:tplc="52B8C2D4">
      <w:start w:val="1"/>
      <w:numFmt w:val="bullet"/>
      <w:lvlText w:val=""/>
      <w:lvlJc w:val="left"/>
      <w:pPr>
        <w:tabs>
          <w:tab w:val="num" w:pos="720"/>
        </w:tabs>
        <w:ind w:left="720" w:hanging="360"/>
      </w:pPr>
      <w:rPr>
        <w:rFonts w:ascii="Wingdings" w:hAnsi="Wingdings" w:hint="default"/>
      </w:rPr>
    </w:lvl>
    <w:lvl w:ilvl="1" w:tplc="C5EA1518" w:tentative="1">
      <w:start w:val="1"/>
      <w:numFmt w:val="bullet"/>
      <w:lvlText w:val=""/>
      <w:lvlJc w:val="left"/>
      <w:pPr>
        <w:tabs>
          <w:tab w:val="num" w:pos="1440"/>
        </w:tabs>
        <w:ind w:left="1440" w:hanging="360"/>
      </w:pPr>
      <w:rPr>
        <w:rFonts w:ascii="Wingdings" w:hAnsi="Wingdings" w:hint="default"/>
      </w:rPr>
    </w:lvl>
    <w:lvl w:ilvl="2" w:tplc="A926C604" w:tentative="1">
      <w:start w:val="1"/>
      <w:numFmt w:val="bullet"/>
      <w:lvlText w:val=""/>
      <w:lvlJc w:val="left"/>
      <w:pPr>
        <w:tabs>
          <w:tab w:val="num" w:pos="2160"/>
        </w:tabs>
        <w:ind w:left="2160" w:hanging="360"/>
      </w:pPr>
      <w:rPr>
        <w:rFonts w:ascii="Wingdings" w:hAnsi="Wingdings" w:hint="default"/>
      </w:rPr>
    </w:lvl>
    <w:lvl w:ilvl="3" w:tplc="0CF0B538" w:tentative="1">
      <w:start w:val="1"/>
      <w:numFmt w:val="bullet"/>
      <w:lvlText w:val=""/>
      <w:lvlJc w:val="left"/>
      <w:pPr>
        <w:tabs>
          <w:tab w:val="num" w:pos="2880"/>
        </w:tabs>
        <w:ind w:left="2880" w:hanging="360"/>
      </w:pPr>
      <w:rPr>
        <w:rFonts w:ascii="Wingdings" w:hAnsi="Wingdings" w:hint="default"/>
      </w:rPr>
    </w:lvl>
    <w:lvl w:ilvl="4" w:tplc="AAEE101E" w:tentative="1">
      <w:start w:val="1"/>
      <w:numFmt w:val="bullet"/>
      <w:lvlText w:val=""/>
      <w:lvlJc w:val="left"/>
      <w:pPr>
        <w:tabs>
          <w:tab w:val="num" w:pos="3600"/>
        </w:tabs>
        <w:ind w:left="3600" w:hanging="360"/>
      </w:pPr>
      <w:rPr>
        <w:rFonts w:ascii="Wingdings" w:hAnsi="Wingdings" w:hint="default"/>
      </w:rPr>
    </w:lvl>
    <w:lvl w:ilvl="5" w:tplc="C7E40060" w:tentative="1">
      <w:start w:val="1"/>
      <w:numFmt w:val="bullet"/>
      <w:lvlText w:val=""/>
      <w:lvlJc w:val="left"/>
      <w:pPr>
        <w:tabs>
          <w:tab w:val="num" w:pos="4320"/>
        </w:tabs>
        <w:ind w:left="4320" w:hanging="360"/>
      </w:pPr>
      <w:rPr>
        <w:rFonts w:ascii="Wingdings" w:hAnsi="Wingdings" w:hint="default"/>
      </w:rPr>
    </w:lvl>
    <w:lvl w:ilvl="6" w:tplc="BEAAF792" w:tentative="1">
      <w:start w:val="1"/>
      <w:numFmt w:val="bullet"/>
      <w:lvlText w:val=""/>
      <w:lvlJc w:val="left"/>
      <w:pPr>
        <w:tabs>
          <w:tab w:val="num" w:pos="5040"/>
        </w:tabs>
        <w:ind w:left="5040" w:hanging="360"/>
      </w:pPr>
      <w:rPr>
        <w:rFonts w:ascii="Wingdings" w:hAnsi="Wingdings" w:hint="default"/>
      </w:rPr>
    </w:lvl>
    <w:lvl w:ilvl="7" w:tplc="40160CD4" w:tentative="1">
      <w:start w:val="1"/>
      <w:numFmt w:val="bullet"/>
      <w:lvlText w:val=""/>
      <w:lvlJc w:val="left"/>
      <w:pPr>
        <w:tabs>
          <w:tab w:val="num" w:pos="5760"/>
        </w:tabs>
        <w:ind w:left="5760" w:hanging="360"/>
      </w:pPr>
      <w:rPr>
        <w:rFonts w:ascii="Wingdings" w:hAnsi="Wingdings" w:hint="default"/>
      </w:rPr>
    </w:lvl>
    <w:lvl w:ilvl="8" w:tplc="6A48D39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202687"/>
    <w:multiLevelType w:val="hybridMultilevel"/>
    <w:tmpl w:val="96EA1AC2"/>
    <w:lvl w:ilvl="0" w:tplc="CA66614A">
      <w:start w:val="1"/>
      <w:numFmt w:val="bullet"/>
      <w:lvlText w:val=""/>
      <w:lvlJc w:val="left"/>
      <w:pPr>
        <w:tabs>
          <w:tab w:val="num" w:pos="720"/>
        </w:tabs>
        <w:ind w:left="720" w:hanging="360"/>
      </w:pPr>
      <w:rPr>
        <w:rFonts w:ascii="Wingdings" w:hAnsi="Wingdings" w:hint="default"/>
      </w:rPr>
    </w:lvl>
    <w:lvl w:ilvl="1" w:tplc="C0D2E79A" w:tentative="1">
      <w:start w:val="1"/>
      <w:numFmt w:val="bullet"/>
      <w:lvlText w:val=""/>
      <w:lvlJc w:val="left"/>
      <w:pPr>
        <w:tabs>
          <w:tab w:val="num" w:pos="1440"/>
        </w:tabs>
        <w:ind w:left="1440" w:hanging="360"/>
      </w:pPr>
      <w:rPr>
        <w:rFonts w:ascii="Wingdings" w:hAnsi="Wingdings" w:hint="default"/>
      </w:rPr>
    </w:lvl>
    <w:lvl w:ilvl="2" w:tplc="81C277A6" w:tentative="1">
      <w:start w:val="1"/>
      <w:numFmt w:val="bullet"/>
      <w:lvlText w:val=""/>
      <w:lvlJc w:val="left"/>
      <w:pPr>
        <w:tabs>
          <w:tab w:val="num" w:pos="2160"/>
        </w:tabs>
        <w:ind w:left="2160" w:hanging="360"/>
      </w:pPr>
      <w:rPr>
        <w:rFonts w:ascii="Wingdings" w:hAnsi="Wingdings" w:hint="default"/>
      </w:rPr>
    </w:lvl>
    <w:lvl w:ilvl="3" w:tplc="922ADDD8" w:tentative="1">
      <w:start w:val="1"/>
      <w:numFmt w:val="bullet"/>
      <w:lvlText w:val=""/>
      <w:lvlJc w:val="left"/>
      <w:pPr>
        <w:tabs>
          <w:tab w:val="num" w:pos="2880"/>
        </w:tabs>
        <w:ind w:left="2880" w:hanging="360"/>
      </w:pPr>
      <w:rPr>
        <w:rFonts w:ascii="Wingdings" w:hAnsi="Wingdings" w:hint="default"/>
      </w:rPr>
    </w:lvl>
    <w:lvl w:ilvl="4" w:tplc="3280D328" w:tentative="1">
      <w:start w:val="1"/>
      <w:numFmt w:val="bullet"/>
      <w:lvlText w:val=""/>
      <w:lvlJc w:val="left"/>
      <w:pPr>
        <w:tabs>
          <w:tab w:val="num" w:pos="3600"/>
        </w:tabs>
        <w:ind w:left="3600" w:hanging="360"/>
      </w:pPr>
      <w:rPr>
        <w:rFonts w:ascii="Wingdings" w:hAnsi="Wingdings" w:hint="default"/>
      </w:rPr>
    </w:lvl>
    <w:lvl w:ilvl="5" w:tplc="5A40D800" w:tentative="1">
      <w:start w:val="1"/>
      <w:numFmt w:val="bullet"/>
      <w:lvlText w:val=""/>
      <w:lvlJc w:val="left"/>
      <w:pPr>
        <w:tabs>
          <w:tab w:val="num" w:pos="4320"/>
        </w:tabs>
        <w:ind w:left="4320" w:hanging="360"/>
      </w:pPr>
      <w:rPr>
        <w:rFonts w:ascii="Wingdings" w:hAnsi="Wingdings" w:hint="default"/>
      </w:rPr>
    </w:lvl>
    <w:lvl w:ilvl="6" w:tplc="FDB001BC" w:tentative="1">
      <w:start w:val="1"/>
      <w:numFmt w:val="bullet"/>
      <w:lvlText w:val=""/>
      <w:lvlJc w:val="left"/>
      <w:pPr>
        <w:tabs>
          <w:tab w:val="num" w:pos="5040"/>
        </w:tabs>
        <w:ind w:left="5040" w:hanging="360"/>
      </w:pPr>
      <w:rPr>
        <w:rFonts w:ascii="Wingdings" w:hAnsi="Wingdings" w:hint="default"/>
      </w:rPr>
    </w:lvl>
    <w:lvl w:ilvl="7" w:tplc="D8FA8D68" w:tentative="1">
      <w:start w:val="1"/>
      <w:numFmt w:val="bullet"/>
      <w:lvlText w:val=""/>
      <w:lvlJc w:val="left"/>
      <w:pPr>
        <w:tabs>
          <w:tab w:val="num" w:pos="5760"/>
        </w:tabs>
        <w:ind w:left="5760" w:hanging="360"/>
      </w:pPr>
      <w:rPr>
        <w:rFonts w:ascii="Wingdings" w:hAnsi="Wingdings" w:hint="default"/>
      </w:rPr>
    </w:lvl>
    <w:lvl w:ilvl="8" w:tplc="6CBCC3A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43535A"/>
    <w:multiLevelType w:val="hybridMultilevel"/>
    <w:tmpl w:val="89A4B96A"/>
    <w:lvl w:ilvl="0" w:tplc="44FE48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8067F"/>
    <w:multiLevelType w:val="hybridMultilevel"/>
    <w:tmpl w:val="D8027D2A"/>
    <w:lvl w:ilvl="0" w:tplc="51C462BE">
      <w:start w:val="1"/>
      <w:numFmt w:val="bullet"/>
      <w:lvlText w:val="•"/>
      <w:lvlJc w:val="left"/>
      <w:pPr>
        <w:tabs>
          <w:tab w:val="num" w:pos="720"/>
        </w:tabs>
        <w:ind w:left="720" w:hanging="360"/>
      </w:pPr>
      <w:rPr>
        <w:rFonts w:ascii="Arial" w:hAnsi="Arial" w:hint="default"/>
      </w:rPr>
    </w:lvl>
    <w:lvl w:ilvl="1" w:tplc="694C1168" w:tentative="1">
      <w:start w:val="1"/>
      <w:numFmt w:val="bullet"/>
      <w:lvlText w:val="•"/>
      <w:lvlJc w:val="left"/>
      <w:pPr>
        <w:tabs>
          <w:tab w:val="num" w:pos="1440"/>
        </w:tabs>
        <w:ind w:left="1440" w:hanging="360"/>
      </w:pPr>
      <w:rPr>
        <w:rFonts w:ascii="Arial" w:hAnsi="Arial" w:hint="default"/>
      </w:rPr>
    </w:lvl>
    <w:lvl w:ilvl="2" w:tplc="00DAFFD6" w:tentative="1">
      <w:start w:val="1"/>
      <w:numFmt w:val="bullet"/>
      <w:lvlText w:val="•"/>
      <w:lvlJc w:val="left"/>
      <w:pPr>
        <w:tabs>
          <w:tab w:val="num" w:pos="2160"/>
        </w:tabs>
        <w:ind w:left="2160" w:hanging="360"/>
      </w:pPr>
      <w:rPr>
        <w:rFonts w:ascii="Arial" w:hAnsi="Arial" w:hint="default"/>
      </w:rPr>
    </w:lvl>
    <w:lvl w:ilvl="3" w:tplc="43E07082" w:tentative="1">
      <w:start w:val="1"/>
      <w:numFmt w:val="bullet"/>
      <w:lvlText w:val="•"/>
      <w:lvlJc w:val="left"/>
      <w:pPr>
        <w:tabs>
          <w:tab w:val="num" w:pos="2880"/>
        </w:tabs>
        <w:ind w:left="2880" w:hanging="360"/>
      </w:pPr>
      <w:rPr>
        <w:rFonts w:ascii="Arial" w:hAnsi="Arial" w:hint="default"/>
      </w:rPr>
    </w:lvl>
    <w:lvl w:ilvl="4" w:tplc="A4165BEC" w:tentative="1">
      <w:start w:val="1"/>
      <w:numFmt w:val="bullet"/>
      <w:lvlText w:val="•"/>
      <w:lvlJc w:val="left"/>
      <w:pPr>
        <w:tabs>
          <w:tab w:val="num" w:pos="3600"/>
        </w:tabs>
        <w:ind w:left="3600" w:hanging="360"/>
      </w:pPr>
      <w:rPr>
        <w:rFonts w:ascii="Arial" w:hAnsi="Arial" w:hint="default"/>
      </w:rPr>
    </w:lvl>
    <w:lvl w:ilvl="5" w:tplc="DF348EBE" w:tentative="1">
      <w:start w:val="1"/>
      <w:numFmt w:val="bullet"/>
      <w:lvlText w:val="•"/>
      <w:lvlJc w:val="left"/>
      <w:pPr>
        <w:tabs>
          <w:tab w:val="num" w:pos="4320"/>
        </w:tabs>
        <w:ind w:left="4320" w:hanging="360"/>
      </w:pPr>
      <w:rPr>
        <w:rFonts w:ascii="Arial" w:hAnsi="Arial" w:hint="default"/>
      </w:rPr>
    </w:lvl>
    <w:lvl w:ilvl="6" w:tplc="86641786" w:tentative="1">
      <w:start w:val="1"/>
      <w:numFmt w:val="bullet"/>
      <w:lvlText w:val="•"/>
      <w:lvlJc w:val="left"/>
      <w:pPr>
        <w:tabs>
          <w:tab w:val="num" w:pos="5040"/>
        </w:tabs>
        <w:ind w:left="5040" w:hanging="360"/>
      </w:pPr>
      <w:rPr>
        <w:rFonts w:ascii="Arial" w:hAnsi="Arial" w:hint="default"/>
      </w:rPr>
    </w:lvl>
    <w:lvl w:ilvl="7" w:tplc="B1F2135C" w:tentative="1">
      <w:start w:val="1"/>
      <w:numFmt w:val="bullet"/>
      <w:lvlText w:val="•"/>
      <w:lvlJc w:val="left"/>
      <w:pPr>
        <w:tabs>
          <w:tab w:val="num" w:pos="5760"/>
        </w:tabs>
        <w:ind w:left="5760" w:hanging="360"/>
      </w:pPr>
      <w:rPr>
        <w:rFonts w:ascii="Arial" w:hAnsi="Arial" w:hint="default"/>
      </w:rPr>
    </w:lvl>
    <w:lvl w:ilvl="8" w:tplc="34D409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AB61C5F"/>
    <w:multiLevelType w:val="hybridMultilevel"/>
    <w:tmpl w:val="54F0E226"/>
    <w:lvl w:ilvl="0" w:tplc="73167E30">
      <w:start w:val="1"/>
      <w:numFmt w:val="bullet"/>
      <w:lvlText w:val=""/>
      <w:lvlJc w:val="left"/>
      <w:pPr>
        <w:tabs>
          <w:tab w:val="num" w:pos="720"/>
        </w:tabs>
        <w:ind w:left="720" w:hanging="360"/>
      </w:pPr>
      <w:rPr>
        <w:rFonts w:ascii="Wingdings" w:hAnsi="Wingdings" w:hint="default"/>
      </w:rPr>
    </w:lvl>
    <w:lvl w:ilvl="1" w:tplc="57B8C7A8" w:tentative="1">
      <w:start w:val="1"/>
      <w:numFmt w:val="bullet"/>
      <w:lvlText w:val=""/>
      <w:lvlJc w:val="left"/>
      <w:pPr>
        <w:tabs>
          <w:tab w:val="num" w:pos="1440"/>
        </w:tabs>
        <w:ind w:left="1440" w:hanging="360"/>
      </w:pPr>
      <w:rPr>
        <w:rFonts w:ascii="Wingdings" w:hAnsi="Wingdings" w:hint="default"/>
      </w:rPr>
    </w:lvl>
    <w:lvl w:ilvl="2" w:tplc="EF08B0F8" w:tentative="1">
      <w:start w:val="1"/>
      <w:numFmt w:val="bullet"/>
      <w:lvlText w:val=""/>
      <w:lvlJc w:val="left"/>
      <w:pPr>
        <w:tabs>
          <w:tab w:val="num" w:pos="2160"/>
        </w:tabs>
        <w:ind w:left="2160" w:hanging="360"/>
      </w:pPr>
      <w:rPr>
        <w:rFonts w:ascii="Wingdings" w:hAnsi="Wingdings" w:hint="default"/>
      </w:rPr>
    </w:lvl>
    <w:lvl w:ilvl="3" w:tplc="9DF41B8A" w:tentative="1">
      <w:start w:val="1"/>
      <w:numFmt w:val="bullet"/>
      <w:lvlText w:val=""/>
      <w:lvlJc w:val="left"/>
      <w:pPr>
        <w:tabs>
          <w:tab w:val="num" w:pos="2880"/>
        </w:tabs>
        <w:ind w:left="2880" w:hanging="360"/>
      </w:pPr>
      <w:rPr>
        <w:rFonts w:ascii="Wingdings" w:hAnsi="Wingdings" w:hint="default"/>
      </w:rPr>
    </w:lvl>
    <w:lvl w:ilvl="4" w:tplc="DF72A5B6" w:tentative="1">
      <w:start w:val="1"/>
      <w:numFmt w:val="bullet"/>
      <w:lvlText w:val=""/>
      <w:lvlJc w:val="left"/>
      <w:pPr>
        <w:tabs>
          <w:tab w:val="num" w:pos="3600"/>
        </w:tabs>
        <w:ind w:left="3600" w:hanging="360"/>
      </w:pPr>
      <w:rPr>
        <w:rFonts w:ascii="Wingdings" w:hAnsi="Wingdings" w:hint="default"/>
      </w:rPr>
    </w:lvl>
    <w:lvl w:ilvl="5" w:tplc="DFD0B73A" w:tentative="1">
      <w:start w:val="1"/>
      <w:numFmt w:val="bullet"/>
      <w:lvlText w:val=""/>
      <w:lvlJc w:val="left"/>
      <w:pPr>
        <w:tabs>
          <w:tab w:val="num" w:pos="4320"/>
        </w:tabs>
        <w:ind w:left="4320" w:hanging="360"/>
      </w:pPr>
      <w:rPr>
        <w:rFonts w:ascii="Wingdings" w:hAnsi="Wingdings" w:hint="default"/>
      </w:rPr>
    </w:lvl>
    <w:lvl w:ilvl="6" w:tplc="A3DA86F2" w:tentative="1">
      <w:start w:val="1"/>
      <w:numFmt w:val="bullet"/>
      <w:lvlText w:val=""/>
      <w:lvlJc w:val="left"/>
      <w:pPr>
        <w:tabs>
          <w:tab w:val="num" w:pos="5040"/>
        </w:tabs>
        <w:ind w:left="5040" w:hanging="360"/>
      </w:pPr>
      <w:rPr>
        <w:rFonts w:ascii="Wingdings" w:hAnsi="Wingdings" w:hint="default"/>
      </w:rPr>
    </w:lvl>
    <w:lvl w:ilvl="7" w:tplc="829E8B0C" w:tentative="1">
      <w:start w:val="1"/>
      <w:numFmt w:val="bullet"/>
      <w:lvlText w:val=""/>
      <w:lvlJc w:val="left"/>
      <w:pPr>
        <w:tabs>
          <w:tab w:val="num" w:pos="5760"/>
        </w:tabs>
        <w:ind w:left="5760" w:hanging="360"/>
      </w:pPr>
      <w:rPr>
        <w:rFonts w:ascii="Wingdings" w:hAnsi="Wingdings" w:hint="default"/>
      </w:rPr>
    </w:lvl>
    <w:lvl w:ilvl="8" w:tplc="D088B1C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7DA3381"/>
    <w:multiLevelType w:val="hybridMultilevel"/>
    <w:tmpl w:val="5088FCC8"/>
    <w:lvl w:ilvl="0" w:tplc="51DCEF64">
      <w:start w:val="1"/>
      <w:numFmt w:val="bullet"/>
      <w:lvlText w:val="•"/>
      <w:lvlJc w:val="left"/>
      <w:pPr>
        <w:tabs>
          <w:tab w:val="num" w:pos="720"/>
        </w:tabs>
        <w:ind w:left="720" w:hanging="360"/>
      </w:pPr>
      <w:rPr>
        <w:rFonts w:ascii="Arial" w:hAnsi="Arial" w:hint="default"/>
      </w:rPr>
    </w:lvl>
    <w:lvl w:ilvl="1" w:tplc="77B83EE4" w:tentative="1">
      <w:start w:val="1"/>
      <w:numFmt w:val="bullet"/>
      <w:lvlText w:val="•"/>
      <w:lvlJc w:val="left"/>
      <w:pPr>
        <w:tabs>
          <w:tab w:val="num" w:pos="1440"/>
        </w:tabs>
        <w:ind w:left="1440" w:hanging="360"/>
      </w:pPr>
      <w:rPr>
        <w:rFonts w:ascii="Arial" w:hAnsi="Arial" w:hint="default"/>
      </w:rPr>
    </w:lvl>
    <w:lvl w:ilvl="2" w:tplc="39804938" w:tentative="1">
      <w:start w:val="1"/>
      <w:numFmt w:val="bullet"/>
      <w:lvlText w:val="•"/>
      <w:lvlJc w:val="left"/>
      <w:pPr>
        <w:tabs>
          <w:tab w:val="num" w:pos="2160"/>
        </w:tabs>
        <w:ind w:left="2160" w:hanging="360"/>
      </w:pPr>
      <w:rPr>
        <w:rFonts w:ascii="Arial" w:hAnsi="Arial" w:hint="default"/>
      </w:rPr>
    </w:lvl>
    <w:lvl w:ilvl="3" w:tplc="4F2CC21E" w:tentative="1">
      <w:start w:val="1"/>
      <w:numFmt w:val="bullet"/>
      <w:lvlText w:val="•"/>
      <w:lvlJc w:val="left"/>
      <w:pPr>
        <w:tabs>
          <w:tab w:val="num" w:pos="2880"/>
        </w:tabs>
        <w:ind w:left="2880" w:hanging="360"/>
      </w:pPr>
      <w:rPr>
        <w:rFonts w:ascii="Arial" w:hAnsi="Arial" w:hint="default"/>
      </w:rPr>
    </w:lvl>
    <w:lvl w:ilvl="4" w:tplc="758AA5C0" w:tentative="1">
      <w:start w:val="1"/>
      <w:numFmt w:val="bullet"/>
      <w:lvlText w:val="•"/>
      <w:lvlJc w:val="left"/>
      <w:pPr>
        <w:tabs>
          <w:tab w:val="num" w:pos="3600"/>
        </w:tabs>
        <w:ind w:left="3600" w:hanging="360"/>
      </w:pPr>
      <w:rPr>
        <w:rFonts w:ascii="Arial" w:hAnsi="Arial" w:hint="default"/>
      </w:rPr>
    </w:lvl>
    <w:lvl w:ilvl="5" w:tplc="284A0F04" w:tentative="1">
      <w:start w:val="1"/>
      <w:numFmt w:val="bullet"/>
      <w:lvlText w:val="•"/>
      <w:lvlJc w:val="left"/>
      <w:pPr>
        <w:tabs>
          <w:tab w:val="num" w:pos="4320"/>
        </w:tabs>
        <w:ind w:left="4320" w:hanging="360"/>
      </w:pPr>
      <w:rPr>
        <w:rFonts w:ascii="Arial" w:hAnsi="Arial" w:hint="default"/>
      </w:rPr>
    </w:lvl>
    <w:lvl w:ilvl="6" w:tplc="5A560F36" w:tentative="1">
      <w:start w:val="1"/>
      <w:numFmt w:val="bullet"/>
      <w:lvlText w:val="•"/>
      <w:lvlJc w:val="left"/>
      <w:pPr>
        <w:tabs>
          <w:tab w:val="num" w:pos="5040"/>
        </w:tabs>
        <w:ind w:left="5040" w:hanging="360"/>
      </w:pPr>
      <w:rPr>
        <w:rFonts w:ascii="Arial" w:hAnsi="Arial" w:hint="default"/>
      </w:rPr>
    </w:lvl>
    <w:lvl w:ilvl="7" w:tplc="D64CD6C0" w:tentative="1">
      <w:start w:val="1"/>
      <w:numFmt w:val="bullet"/>
      <w:lvlText w:val="•"/>
      <w:lvlJc w:val="left"/>
      <w:pPr>
        <w:tabs>
          <w:tab w:val="num" w:pos="5760"/>
        </w:tabs>
        <w:ind w:left="5760" w:hanging="360"/>
      </w:pPr>
      <w:rPr>
        <w:rFonts w:ascii="Arial" w:hAnsi="Arial" w:hint="default"/>
      </w:rPr>
    </w:lvl>
    <w:lvl w:ilvl="8" w:tplc="27A0938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B0E2418"/>
    <w:multiLevelType w:val="hybridMultilevel"/>
    <w:tmpl w:val="D670183E"/>
    <w:lvl w:ilvl="0" w:tplc="57283358">
      <w:start w:val="1"/>
      <w:numFmt w:val="bullet"/>
      <w:lvlText w:val="•"/>
      <w:lvlJc w:val="left"/>
      <w:pPr>
        <w:tabs>
          <w:tab w:val="num" w:pos="720"/>
        </w:tabs>
        <w:ind w:left="720" w:hanging="360"/>
      </w:pPr>
      <w:rPr>
        <w:rFonts w:ascii="Arial" w:hAnsi="Arial" w:hint="default"/>
      </w:rPr>
    </w:lvl>
    <w:lvl w:ilvl="1" w:tplc="479A2DD4" w:tentative="1">
      <w:start w:val="1"/>
      <w:numFmt w:val="bullet"/>
      <w:lvlText w:val="•"/>
      <w:lvlJc w:val="left"/>
      <w:pPr>
        <w:tabs>
          <w:tab w:val="num" w:pos="1440"/>
        </w:tabs>
        <w:ind w:left="1440" w:hanging="360"/>
      </w:pPr>
      <w:rPr>
        <w:rFonts w:ascii="Arial" w:hAnsi="Arial" w:hint="default"/>
      </w:rPr>
    </w:lvl>
    <w:lvl w:ilvl="2" w:tplc="9EA6EBF2" w:tentative="1">
      <w:start w:val="1"/>
      <w:numFmt w:val="bullet"/>
      <w:lvlText w:val="•"/>
      <w:lvlJc w:val="left"/>
      <w:pPr>
        <w:tabs>
          <w:tab w:val="num" w:pos="2160"/>
        </w:tabs>
        <w:ind w:left="2160" w:hanging="360"/>
      </w:pPr>
      <w:rPr>
        <w:rFonts w:ascii="Arial" w:hAnsi="Arial" w:hint="default"/>
      </w:rPr>
    </w:lvl>
    <w:lvl w:ilvl="3" w:tplc="54664A48" w:tentative="1">
      <w:start w:val="1"/>
      <w:numFmt w:val="bullet"/>
      <w:lvlText w:val="•"/>
      <w:lvlJc w:val="left"/>
      <w:pPr>
        <w:tabs>
          <w:tab w:val="num" w:pos="2880"/>
        </w:tabs>
        <w:ind w:left="2880" w:hanging="360"/>
      </w:pPr>
      <w:rPr>
        <w:rFonts w:ascii="Arial" w:hAnsi="Arial" w:hint="default"/>
      </w:rPr>
    </w:lvl>
    <w:lvl w:ilvl="4" w:tplc="11C068C2" w:tentative="1">
      <w:start w:val="1"/>
      <w:numFmt w:val="bullet"/>
      <w:lvlText w:val="•"/>
      <w:lvlJc w:val="left"/>
      <w:pPr>
        <w:tabs>
          <w:tab w:val="num" w:pos="3600"/>
        </w:tabs>
        <w:ind w:left="3600" w:hanging="360"/>
      </w:pPr>
      <w:rPr>
        <w:rFonts w:ascii="Arial" w:hAnsi="Arial" w:hint="default"/>
      </w:rPr>
    </w:lvl>
    <w:lvl w:ilvl="5" w:tplc="6E86A8F0" w:tentative="1">
      <w:start w:val="1"/>
      <w:numFmt w:val="bullet"/>
      <w:lvlText w:val="•"/>
      <w:lvlJc w:val="left"/>
      <w:pPr>
        <w:tabs>
          <w:tab w:val="num" w:pos="4320"/>
        </w:tabs>
        <w:ind w:left="4320" w:hanging="360"/>
      </w:pPr>
      <w:rPr>
        <w:rFonts w:ascii="Arial" w:hAnsi="Arial" w:hint="default"/>
      </w:rPr>
    </w:lvl>
    <w:lvl w:ilvl="6" w:tplc="991AE240" w:tentative="1">
      <w:start w:val="1"/>
      <w:numFmt w:val="bullet"/>
      <w:lvlText w:val="•"/>
      <w:lvlJc w:val="left"/>
      <w:pPr>
        <w:tabs>
          <w:tab w:val="num" w:pos="5040"/>
        </w:tabs>
        <w:ind w:left="5040" w:hanging="360"/>
      </w:pPr>
      <w:rPr>
        <w:rFonts w:ascii="Arial" w:hAnsi="Arial" w:hint="default"/>
      </w:rPr>
    </w:lvl>
    <w:lvl w:ilvl="7" w:tplc="382C73C2" w:tentative="1">
      <w:start w:val="1"/>
      <w:numFmt w:val="bullet"/>
      <w:lvlText w:val="•"/>
      <w:lvlJc w:val="left"/>
      <w:pPr>
        <w:tabs>
          <w:tab w:val="num" w:pos="5760"/>
        </w:tabs>
        <w:ind w:left="5760" w:hanging="360"/>
      </w:pPr>
      <w:rPr>
        <w:rFonts w:ascii="Arial" w:hAnsi="Arial" w:hint="default"/>
      </w:rPr>
    </w:lvl>
    <w:lvl w:ilvl="8" w:tplc="61A2DA4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5"/>
  </w:num>
  <w:num w:numId="3">
    <w:abstractNumId w:val="8"/>
  </w:num>
  <w:num w:numId="4">
    <w:abstractNumId w:val="2"/>
  </w:num>
  <w:num w:numId="5">
    <w:abstractNumId w:val="7"/>
  </w:num>
  <w:num w:numId="6">
    <w:abstractNumId w:val="3"/>
  </w:num>
  <w:num w:numId="7">
    <w:abstractNumId w:val="1"/>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8D1"/>
    <w:rsid w:val="0004087D"/>
    <w:rsid w:val="00082108"/>
    <w:rsid w:val="00084053"/>
    <w:rsid w:val="000853A1"/>
    <w:rsid w:val="000C0E60"/>
    <w:rsid w:val="000D415D"/>
    <w:rsid w:val="000E466B"/>
    <w:rsid w:val="00100E23"/>
    <w:rsid w:val="001239A1"/>
    <w:rsid w:val="00171360"/>
    <w:rsid w:val="00176130"/>
    <w:rsid w:val="00180F88"/>
    <w:rsid w:val="00187FDE"/>
    <w:rsid w:val="001A6851"/>
    <w:rsid w:val="001B1A2D"/>
    <w:rsid w:val="001B2099"/>
    <w:rsid w:val="001C4EFC"/>
    <w:rsid w:val="001C67FE"/>
    <w:rsid w:val="001D2D68"/>
    <w:rsid w:val="00216F48"/>
    <w:rsid w:val="00235D51"/>
    <w:rsid w:val="0026525D"/>
    <w:rsid w:val="00273D4B"/>
    <w:rsid w:val="002771FB"/>
    <w:rsid w:val="00280E63"/>
    <w:rsid w:val="002A2BE5"/>
    <w:rsid w:val="00352518"/>
    <w:rsid w:val="00353841"/>
    <w:rsid w:val="003608DA"/>
    <w:rsid w:val="003913D9"/>
    <w:rsid w:val="003B6094"/>
    <w:rsid w:val="003D3A77"/>
    <w:rsid w:val="00427CFA"/>
    <w:rsid w:val="00457599"/>
    <w:rsid w:val="0046699C"/>
    <w:rsid w:val="004702E4"/>
    <w:rsid w:val="004A2D36"/>
    <w:rsid w:val="004A3F60"/>
    <w:rsid w:val="004D65DC"/>
    <w:rsid w:val="00527F6F"/>
    <w:rsid w:val="00553D2D"/>
    <w:rsid w:val="00564471"/>
    <w:rsid w:val="005711D2"/>
    <w:rsid w:val="005769DD"/>
    <w:rsid w:val="00585309"/>
    <w:rsid w:val="00585580"/>
    <w:rsid w:val="005B2694"/>
    <w:rsid w:val="005C60CE"/>
    <w:rsid w:val="00601924"/>
    <w:rsid w:val="00652389"/>
    <w:rsid w:val="00661A2A"/>
    <w:rsid w:val="006A605A"/>
    <w:rsid w:val="007368D1"/>
    <w:rsid w:val="007A3B2B"/>
    <w:rsid w:val="00834149"/>
    <w:rsid w:val="00853F43"/>
    <w:rsid w:val="00872D3A"/>
    <w:rsid w:val="00877738"/>
    <w:rsid w:val="008C045A"/>
    <w:rsid w:val="008E4515"/>
    <w:rsid w:val="009243DE"/>
    <w:rsid w:val="0093196B"/>
    <w:rsid w:val="0095525A"/>
    <w:rsid w:val="009D1E08"/>
    <w:rsid w:val="00A11AB0"/>
    <w:rsid w:val="00A36200"/>
    <w:rsid w:val="00A4504F"/>
    <w:rsid w:val="00A811C7"/>
    <w:rsid w:val="00AB0FBF"/>
    <w:rsid w:val="00AB7CBC"/>
    <w:rsid w:val="00AC6426"/>
    <w:rsid w:val="00AD7D3A"/>
    <w:rsid w:val="00AE7A43"/>
    <w:rsid w:val="00B07C23"/>
    <w:rsid w:val="00B70A84"/>
    <w:rsid w:val="00BB5FCE"/>
    <w:rsid w:val="00BE79BD"/>
    <w:rsid w:val="00C5023D"/>
    <w:rsid w:val="00C80D80"/>
    <w:rsid w:val="00C95314"/>
    <w:rsid w:val="00C958BB"/>
    <w:rsid w:val="00C96535"/>
    <w:rsid w:val="00CE0175"/>
    <w:rsid w:val="00CE7325"/>
    <w:rsid w:val="00CF065C"/>
    <w:rsid w:val="00D266F3"/>
    <w:rsid w:val="00D30FEE"/>
    <w:rsid w:val="00DA0D79"/>
    <w:rsid w:val="00E52FFE"/>
    <w:rsid w:val="00E57B7B"/>
    <w:rsid w:val="00ED04C5"/>
    <w:rsid w:val="00FA311C"/>
    <w:rsid w:val="00FB7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F3BA"/>
  <w15:chartTrackingRefBased/>
  <w15:docId w15:val="{15C491D3-4C58-44D2-9B0C-0596AE489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BE5"/>
    <w:pPr>
      <w:ind w:left="720"/>
      <w:contextualSpacing/>
    </w:pPr>
  </w:style>
  <w:style w:type="character" w:styleId="Hyperlink">
    <w:name w:val="Hyperlink"/>
    <w:basedOn w:val="DefaultParagraphFont"/>
    <w:uiPriority w:val="99"/>
    <w:unhideWhenUsed/>
    <w:rsid w:val="00E52FFE"/>
    <w:rPr>
      <w:color w:val="0563C1" w:themeColor="hyperlink"/>
      <w:u w:val="single"/>
    </w:rPr>
  </w:style>
  <w:style w:type="character" w:styleId="UnresolvedMention">
    <w:name w:val="Unresolved Mention"/>
    <w:basedOn w:val="DefaultParagraphFont"/>
    <w:uiPriority w:val="99"/>
    <w:semiHidden/>
    <w:unhideWhenUsed/>
    <w:rsid w:val="00E52F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524888">
      <w:bodyDiv w:val="1"/>
      <w:marLeft w:val="0"/>
      <w:marRight w:val="0"/>
      <w:marTop w:val="0"/>
      <w:marBottom w:val="0"/>
      <w:divBdr>
        <w:top w:val="none" w:sz="0" w:space="0" w:color="auto"/>
        <w:left w:val="none" w:sz="0" w:space="0" w:color="auto"/>
        <w:bottom w:val="none" w:sz="0" w:space="0" w:color="auto"/>
        <w:right w:val="none" w:sz="0" w:space="0" w:color="auto"/>
      </w:divBdr>
      <w:divsChild>
        <w:div w:id="1040475439">
          <w:marLeft w:val="547"/>
          <w:marRight w:val="0"/>
          <w:marTop w:val="53"/>
          <w:marBottom w:val="0"/>
          <w:divBdr>
            <w:top w:val="none" w:sz="0" w:space="0" w:color="auto"/>
            <w:left w:val="none" w:sz="0" w:space="0" w:color="auto"/>
            <w:bottom w:val="none" w:sz="0" w:space="0" w:color="auto"/>
            <w:right w:val="none" w:sz="0" w:space="0" w:color="auto"/>
          </w:divBdr>
        </w:div>
        <w:div w:id="859012118">
          <w:marLeft w:val="547"/>
          <w:marRight w:val="0"/>
          <w:marTop w:val="53"/>
          <w:marBottom w:val="0"/>
          <w:divBdr>
            <w:top w:val="none" w:sz="0" w:space="0" w:color="auto"/>
            <w:left w:val="none" w:sz="0" w:space="0" w:color="auto"/>
            <w:bottom w:val="none" w:sz="0" w:space="0" w:color="auto"/>
            <w:right w:val="none" w:sz="0" w:space="0" w:color="auto"/>
          </w:divBdr>
        </w:div>
        <w:div w:id="735011608">
          <w:marLeft w:val="547"/>
          <w:marRight w:val="0"/>
          <w:marTop w:val="53"/>
          <w:marBottom w:val="0"/>
          <w:divBdr>
            <w:top w:val="none" w:sz="0" w:space="0" w:color="auto"/>
            <w:left w:val="none" w:sz="0" w:space="0" w:color="auto"/>
            <w:bottom w:val="none" w:sz="0" w:space="0" w:color="auto"/>
            <w:right w:val="none" w:sz="0" w:space="0" w:color="auto"/>
          </w:divBdr>
        </w:div>
        <w:div w:id="1336566037">
          <w:marLeft w:val="547"/>
          <w:marRight w:val="0"/>
          <w:marTop w:val="53"/>
          <w:marBottom w:val="0"/>
          <w:divBdr>
            <w:top w:val="none" w:sz="0" w:space="0" w:color="auto"/>
            <w:left w:val="none" w:sz="0" w:space="0" w:color="auto"/>
            <w:bottom w:val="none" w:sz="0" w:space="0" w:color="auto"/>
            <w:right w:val="none" w:sz="0" w:space="0" w:color="auto"/>
          </w:divBdr>
        </w:div>
        <w:div w:id="739595548">
          <w:marLeft w:val="547"/>
          <w:marRight w:val="0"/>
          <w:marTop w:val="53"/>
          <w:marBottom w:val="0"/>
          <w:divBdr>
            <w:top w:val="none" w:sz="0" w:space="0" w:color="auto"/>
            <w:left w:val="none" w:sz="0" w:space="0" w:color="auto"/>
            <w:bottom w:val="none" w:sz="0" w:space="0" w:color="auto"/>
            <w:right w:val="none" w:sz="0" w:space="0" w:color="auto"/>
          </w:divBdr>
        </w:div>
        <w:div w:id="786893659">
          <w:marLeft w:val="547"/>
          <w:marRight w:val="0"/>
          <w:marTop w:val="5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3418</TotalTime>
  <Pages>4</Pages>
  <Words>1600</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77</cp:revision>
  <dcterms:created xsi:type="dcterms:W3CDTF">2021-05-05T20:17:00Z</dcterms:created>
  <dcterms:modified xsi:type="dcterms:W3CDTF">2021-05-16T17:01:00Z</dcterms:modified>
</cp:coreProperties>
</file>