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838"/>
        <w:gridCol w:w="6822"/>
      </w:tblGrid>
      <w:tr w:rsidR="0020772E" w:rsidRPr="00E05864" w14:paraId="06C6719D" w14:textId="77777777" w:rsidTr="004A0FA3">
        <w:tc>
          <w:tcPr>
            <w:tcW w:w="1838" w:type="dxa"/>
          </w:tcPr>
          <w:p w14:paraId="71CA427B"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Module Code</w:t>
            </w:r>
          </w:p>
        </w:tc>
        <w:tc>
          <w:tcPr>
            <w:tcW w:w="6822" w:type="dxa"/>
          </w:tcPr>
          <w:p w14:paraId="77655DA5"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BMSH5003</w:t>
            </w:r>
          </w:p>
        </w:tc>
      </w:tr>
      <w:tr w:rsidR="0020772E" w:rsidRPr="00E05864" w14:paraId="4C86CDC4" w14:textId="77777777" w:rsidTr="004A0FA3">
        <w:tc>
          <w:tcPr>
            <w:tcW w:w="1838" w:type="dxa"/>
          </w:tcPr>
          <w:p w14:paraId="06015274"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Title</w:t>
            </w:r>
          </w:p>
        </w:tc>
        <w:tc>
          <w:tcPr>
            <w:tcW w:w="6822" w:type="dxa"/>
          </w:tcPr>
          <w:p w14:paraId="7BC4EB60"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Public Health Nutrition</w:t>
            </w:r>
          </w:p>
        </w:tc>
      </w:tr>
      <w:tr w:rsidR="0020772E" w:rsidRPr="00E05864" w14:paraId="73B1EF83" w14:textId="77777777" w:rsidTr="004A0FA3">
        <w:tc>
          <w:tcPr>
            <w:tcW w:w="1838" w:type="dxa"/>
          </w:tcPr>
          <w:p w14:paraId="6A90B6D6"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Date</w:t>
            </w:r>
          </w:p>
        </w:tc>
        <w:sdt>
          <w:sdtPr>
            <w:rPr>
              <w:rFonts w:ascii="Arial" w:hAnsi="Arial" w:cs="Arial"/>
              <w:sz w:val="22"/>
              <w:szCs w:val="22"/>
            </w:rPr>
            <w:id w:val="-291285926"/>
            <w:placeholder>
              <w:docPart w:val="7125A56D65E1453B9BC6B7C7B5F832D6"/>
            </w:placeholder>
            <w:date w:fullDate="2024-10-09T00:00:00Z">
              <w:dateFormat w:val="dd/MM/yyyy"/>
              <w:lid w:val="en-GB"/>
              <w:storeMappedDataAs w:val="dateTime"/>
              <w:calendar w:val="gregorian"/>
            </w:date>
          </w:sdtPr>
          <w:sdtContent>
            <w:tc>
              <w:tcPr>
                <w:tcW w:w="6822" w:type="dxa"/>
              </w:tcPr>
              <w:p w14:paraId="4CC31964" w14:textId="77777777" w:rsidR="0020772E" w:rsidRPr="00E05864" w:rsidRDefault="0020772E" w:rsidP="004A0FA3">
                <w:pPr>
                  <w:pStyle w:val="fixed"/>
                  <w:ind w:left="0" w:firstLine="0"/>
                  <w:rPr>
                    <w:rFonts w:ascii="Arial" w:hAnsi="Arial" w:cs="Arial"/>
                    <w:sz w:val="22"/>
                    <w:szCs w:val="22"/>
                  </w:rPr>
                </w:pPr>
                <w:r>
                  <w:rPr>
                    <w:rFonts w:ascii="Arial" w:hAnsi="Arial" w:cs="Arial"/>
                    <w:sz w:val="22"/>
                    <w:szCs w:val="22"/>
                  </w:rPr>
                  <w:t>09/10</w:t>
                </w:r>
                <w:r w:rsidRPr="00E05864">
                  <w:rPr>
                    <w:rFonts w:ascii="Arial" w:hAnsi="Arial" w:cs="Arial"/>
                    <w:sz w:val="22"/>
                    <w:szCs w:val="22"/>
                  </w:rPr>
                  <w:t>/2024</w:t>
                </w:r>
              </w:p>
            </w:tc>
          </w:sdtContent>
        </w:sdt>
      </w:tr>
      <w:tr w:rsidR="0020772E" w:rsidRPr="00E05864" w14:paraId="301B9734" w14:textId="77777777" w:rsidTr="004A0FA3">
        <w:tc>
          <w:tcPr>
            <w:tcW w:w="1838" w:type="dxa"/>
          </w:tcPr>
          <w:p w14:paraId="0C3E5ACC"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Level</w:t>
            </w:r>
          </w:p>
        </w:tc>
        <w:sdt>
          <w:sdtPr>
            <w:rPr>
              <w:rFonts w:ascii="Arial" w:hAnsi="Arial" w:cs="Arial"/>
              <w:sz w:val="22"/>
              <w:szCs w:val="22"/>
            </w:rPr>
            <w:id w:val="1577237456"/>
            <w:placeholder>
              <w:docPart w:val="373C7984F405455E9356702BA86C4979"/>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4F2DEE4B"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5</w:t>
                </w:r>
              </w:p>
            </w:tc>
          </w:sdtContent>
        </w:sdt>
      </w:tr>
      <w:tr w:rsidR="0020772E" w:rsidRPr="00E05864" w14:paraId="5B507867" w14:textId="77777777" w:rsidTr="004A0FA3">
        <w:tc>
          <w:tcPr>
            <w:tcW w:w="1838" w:type="dxa"/>
          </w:tcPr>
          <w:p w14:paraId="2D846535"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Credits</w:t>
            </w:r>
          </w:p>
        </w:tc>
        <w:tc>
          <w:tcPr>
            <w:tcW w:w="6822" w:type="dxa"/>
          </w:tcPr>
          <w:p w14:paraId="4B2B6863"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20</w:t>
            </w:r>
          </w:p>
        </w:tc>
      </w:tr>
      <w:tr w:rsidR="0020772E" w:rsidRPr="00E05864" w14:paraId="7300BAD4" w14:textId="77777777" w:rsidTr="004A0FA3">
        <w:tc>
          <w:tcPr>
            <w:tcW w:w="1838" w:type="dxa"/>
          </w:tcPr>
          <w:p w14:paraId="3927EA79"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Pre-Requisites</w:t>
            </w:r>
          </w:p>
        </w:tc>
        <w:tc>
          <w:tcPr>
            <w:tcW w:w="6822" w:type="dxa"/>
          </w:tcPr>
          <w:p w14:paraId="4B5B02BE" w14:textId="77777777" w:rsidR="0020772E" w:rsidRPr="00E05864" w:rsidRDefault="0020772E" w:rsidP="004A0FA3">
            <w:pPr>
              <w:pStyle w:val="fixed"/>
              <w:ind w:left="0" w:firstLine="0"/>
            </w:pPr>
            <w:r w:rsidRPr="00E05864">
              <w:rPr>
                <w:rFonts w:ascii="Arial" w:hAnsi="Arial" w:cs="Arial"/>
                <w:sz w:val="22"/>
                <w:szCs w:val="22"/>
              </w:rPr>
              <w:t>BMSH4000 Human Nutrition and Professional Skills for Nutritionists</w:t>
            </w:r>
            <w:r w:rsidRPr="00E05864">
              <w:t xml:space="preserve"> </w:t>
            </w:r>
          </w:p>
          <w:p w14:paraId="7D85043E"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BMSH4002 Introduction to Human Nutrition</w:t>
            </w:r>
          </w:p>
        </w:tc>
      </w:tr>
      <w:tr w:rsidR="0020772E" w:rsidRPr="00E05864" w14:paraId="58494486" w14:textId="77777777" w:rsidTr="004A0FA3">
        <w:tc>
          <w:tcPr>
            <w:tcW w:w="1838" w:type="dxa"/>
          </w:tcPr>
          <w:p w14:paraId="7E0C3E0A" w14:textId="77777777" w:rsidR="0020772E" w:rsidRPr="00E05864" w:rsidRDefault="0020772E" w:rsidP="004A0FA3">
            <w:pPr>
              <w:pStyle w:val="fixed"/>
              <w:ind w:left="0" w:firstLine="0"/>
              <w:rPr>
                <w:rFonts w:ascii="Arial" w:hAnsi="Arial" w:cs="Arial"/>
                <w:sz w:val="22"/>
                <w:szCs w:val="22"/>
              </w:rPr>
            </w:pPr>
            <w:r w:rsidRPr="00E05864">
              <w:rPr>
                <w:rFonts w:ascii="Arial" w:hAnsi="Arial" w:cs="Arial"/>
                <w:sz w:val="22"/>
                <w:szCs w:val="22"/>
              </w:rPr>
              <w:t>DBS Check</w:t>
            </w:r>
          </w:p>
        </w:tc>
        <w:tc>
          <w:tcPr>
            <w:tcW w:w="6822" w:type="dxa"/>
          </w:tcPr>
          <w:p w14:paraId="36B4FC8B" w14:textId="77777777" w:rsidR="0020772E" w:rsidRPr="00E05864" w:rsidRDefault="0020772E" w:rsidP="004A0FA3">
            <w:pPr>
              <w:pStyle w:val="fixed"/>
              <w:ind w:left="0" w:firstLine="0"/>
              <w:rPr>
                <w:rFonts w:ascii="Arial" w:hAnsi="Arial" w:cs="Arial"/>
                <w:sz w:val="22"/>
                <w:szCs w:val="22"/>
                <w:lang w:val="en-US"/>
              </w:rPr>
            </w:pPr>
            <w:r w:rsidRPr="6DE04448">
              <w:rPr>
                <w:rFonts w:ascii="Arial" w:hAnsi="Arial" w:cs="Arial"/>
                <w:sz w:val="22"/>
                <w:szCs w:val="22"/>
                <w:lang w:val="en-US"/>
              </w:rPr>
              <w:t xml:space="preserve">May be required  </w:t>
            </w:r>
            <w:sdt>
              <w:sdtPr>
                <w:rPr>
                  <w:rFonts w:ascii="Arial" w:hAnsi="Arial" w:cs="Arial"/>
                  <w:sz w:val="22"/>
                  <w:szCs w:val="22"/>
                </w:rPr>
                <w:id w:val="1887835604"/>
                <w14:checkbox>
                  <w14:checked w14:val="1"/>
                  <w14:checkedState w14:val="2612" w14:font="MS Gothic"/>
                  <w14:uncheckedState w14:val="2610" w14:font="MS Gothic"/>
                </w14:checkbox>
              </w:sdtPr>
              <w:sdtContent>
                <w:r w:rsidRPr="6DE04448">
                  <w:rPr>
                    <w:rFonts w:ascii="MS Gothic" w:eastAsia="MS Gothic" w:hAnsi="MS Gothic" w:cs="Arial"/>
                    <w:sz w:val="22"/>
                    <w:szCs w:val="22"/>
                    <w:lang w:val="en-US"/>
                  </w:rPr>
                  <w:t>☒</w:t>
                </w:r>
              </w:sdtContent>
            </w:sdt>
            <w:r>
              <w:tab/>
            </w:r>
            <w:r>
              <w:tab/>
            </w:r>
            <w:r>
              <w:tab/>
            </w:r>
            <w:r w:rsidRPr="6DE04448">
              <w:rPr>
                <w:rFonts w:ascii="Arial" w:hAnsi="Arial" w:cs="Arial"/>
                <w:sz w:val="22"/>
                <w:szCs w:val="22"/>
                <w:lang w:val="en-US"/>
              </w:rPr>
              <w:t xml:space="preserve">Not required </w:t>
            </w:r>
            <w:r>
              <w:tab/>
            </w:r>
            <w:sdt>
              <w:sdtPr>
                <w:rPr>
                  <w:rFonts w:ascii="Arial" w:hAnsi="Arial" w:cs="Arial"/>
                  <w:sz w:val="22"/>
                  <w:szCs w:val="22"/>
                </w:rPr>
                <w:id w:val="-1488403095"/>
                <w14:checkbox>
                  <w14:checked w14:val="0"/>
                  <w14:checkedState w14:val="2612" w14:font="MS Gothic"/>
                  <w14:uncheckedState w14:val="2610" w14:font="MS Gothic"/>
                </w14:checkbox>
              </w:sdtPr>
              <w:sdtContent>
                <w:r w:rsidRPr="6DE04448">
                  <w:rPr>
                    <w:rFonts w:ascii="MS Gothic" w:eastAsia="MS Gothic" w:hAnsi="MS Gothic" w:cs="Arial"/>
                    <w:sz w:val="22"/>
                    <w:szCs w:val="22"/>
                    <w:lang w:val="en-US"/>
                  </w:rPr>
                  <w:t>☐</w:t>
                </w:r>
              </w:sdtContent>
            </w:sdt>
            <w:r w:rsidRPr="6DE04448">
              <w:rPr>
                <w:rFonts w:ascii="Arial" w:hAnsi="Arial" w:cs="Arial"/>
                <w:sz w:val="22"/>
                <w:szCs w:val="22"/>
                <w:lang w:val="en-US"/>
              </w:rPr>
              <w:t xml:space="preserve">  </w:t>
            </w:r>
            <w:r>
              <w:tab/>
            </w:r>
          </w:p>
        </w:tc>
      </w:tr>
    </w:tbl>
    <w:p w14:paraId="0DD6B554" w14:textId="77777777" w:rsidR="0020772E" w:rsidRPr="00E05864" w:rsidRDefault="0020772E" w:rsidP="0020772E">
      <w:pPr>
        <w:pBdr>
          <w:bottom w:val="single" w:sz="6" w:space="1" w:color="auto"/>
        </w:pBdr>
        <w:rPr>
          <w:rFonts w:ascii="Arial" w:hAnsi="Arial" w:cs="Arial"/>
        </w:rPr>
      </w:pPr>
    </w:p>
    <w:p w14:paraId="00F71988" w14:textId="77777777" w:rsidR="0020772E" w:rsidRPr="00E05864" w:rsidRDefault="0020772E" w:rsidP="0020772E">
      <w:pPr>
        <w:pStyle w:val="bullet"/>
        <w:overflowPunct/>
        <w:autoSpaceDE/>
        <w:autoSpaceDN/>
        <w:adjustRightInd/>
        <w:spacing w:before="0"/>
        <w:ind w:left="0" w:firstLine="0"/>
        <w:textAlignment w:val="auto"/>
        <w:rPr>
          <w:rFonts w:ascii="Arial" w:hAnsi="Arial" w:cs="Arial"/>
          <w:b/>
          <w:sz w:val="22"/>
          <w:szCs w:val="22"/>
        </w:rPr>
      </w:pPr>
    </w:p>
    <w:p w14:paraId="229B2ADC" w14:textId="77777777" w:rsidR="0020772E" w:rsidRPr="00E05864" w:rsidRDefault="0020772E" w:rsidP="0020772E">
      <w:pPr>
        <w:pStyle w:val="bullet"/>
        <w:overflowPunct/>
        <w:autoSpaceDE/>
        <w:autoSpaceDN/>
        <w:adjustRightInd/>
        <w:spacing w:before="0"/>
        <w:ind w:left="0" w:firstLine="0"/>
        <w:textAlignment w:val="auto"/>
        <w:rPr>
          <w:rFonts w:ascii="Arial" w:hAnsi="Arial" w:cs="Arial"/>
          <w:b/>
          <w:sz w:val="22"/>
          <w:szCs w:val="22"/>
        </w:rPr>
      </w:pPr>
      <w:r w:rsidRPr="00E05864">
        <w:rPr>
          <w:rFonts w:ascii="Arial" w:hAnsi="Arial" w:cs="Arial"/>
          <w:b/>
          <w:sz w:val="22"/>
          <w:szCs w:val="22"/>
        </w:rPr>
        <w:t>AIM(S)</w:t>
      </w:r>
    </w:p>
    <w:p w14:paraId="35C7F318" w14:textId="77777777" w:rsidR="0020772E" w:rsidRPr="00E05864" w:rsidRDefault="0020772E" w:rsidP="0020772E">
      <w:pPr>
        <w:pStyle w:val="bullet"/>
        <w:overflowPunct/>
        <w:autoSpaceDE/>
        <w:autoSpaceDN/>
        <w:adjustRightInd/>
        <w:spacing w:before="0"/>
        <w:ind w:left="0" w:firstLine="0"/>
        <w:textAlignment w:val="auto"/>
        <w:rPr>
          <w:rFonts w:ascii="Arial" w:hAnsi="Arial" w:cs="Arial"/>
          <w:b/>
          <w:sz w:val="22"/>
          <w:szCs w:val="22"/>
        </w:rPr>
      </w:pPr>
    </w:p>
    <w:p w14:paraId="52C5B566" w14:textId="77777777" w:rsidR="0020772E" w:rsidRPr="00E05864" w:rsidRDefault="0020772E" w:rsidP="0020772E">
      <w:pPr>
        <w:pStyle w:val="bullet"/>
        <w:numPr>
          <w:ilvl w:val="0"/>
          <w:numId w:val="3"/>
        </w:numPr>
        <w:overflowPunct/>
        <w:autoSpaceDE/>
        <w:autoSpaceDN/>
        <w:adjustRightInd/>
        <w:spacing w:before="0"/>
        <w:ind w:left="567"/>
        <w:textAlignment w:val="auto"/>
        <w:rPr>
          <w:rFonts w:ascii="Arial" w:hAnsi="Arial" w:cs="Arial"/>
          <w:b/>
          <w:bCs/>
          <w:sz w:val="22"/>
          <w:szCs w:val="22"/>
          <w:lang w:val="en-US"/>
        </w:rPr>
      </w:pPr>
      <w:r w:rsidRPr="6DE04448">
        <w:rPr>
          <w:rFonts w:ascii="Arial" w:hAnsi="Arial" w:cs="Arial"/>
          <w:sz w:val="22"/>
          <w:szCs w:val="22"/>
          <w:lang w:val="en-US"/>
        </w:rPr>
        <w:t>To afford students the opportunity to demonstrate a critical understanding and coherent knowledge of Public Health Nutrition that includes the differing nutritional needs of the population across the lifespan, recognising the importance of public health policy in driving forward improvements to nutritional intakes of the nation.</w:t>
      </w:r>
    </w:p>
    <w:p w14:paraId="05CCEBC4" w14:textId="77777777" w:rsidR="0020772E" w:rsidRPr="00E05864" w:rsidRDefault="0020772E" w:rsidP="0020772E">
      <w:pPr>
        <w:pStyle w:val="bullet"/>
        <w:overflowPunct/>
        <w:autoSpaceDE/>
        <w:autoSpaceDN/>
        <w:adjustRightInd/>
        <w:spacing w:before="0"/>
        <w:ind w:left="720" w:firstLine="0"/>
        <w:textAlignment w:val="auto"/>
        <w:rPr>
          <w:rFonts w:ascii="Arial" w:hAnsi="Arial" w:cs="Arial"/>
          <w:b/>
          <w:sz w:val="22"/>
          <w:szCs w:val="22"/>
        </w:rPr>
      </w:pPr>
    </w:p>
    <w:p w14:paraId="217D6C49" w14:textId="77777777" w:rsidR="0020772E" w:rsidRPr="00E05864" w:rsidRDefault="0020772E" w:rsidP="0020772E">
      <w:pPr>
        <w:pStyle w:val="bullet"/>
        <w:overflowPunct/>
        <w:autoSpaceDE/>
        <w:autoSpaceDN/>
        <w:adjustRightInd/>
        <w:spacing w:before="0"/>
        <w:ind w:left="0" w:firstLine="0"/>
        <w:textAlignment w:val="auto"/>
        <w:rPr>
          <w:rFonts w:ascii="Arial" w:hAnsi="Arial" w:cs="Arial"/>
          <w:b/>
          <w:sz w:val="22"/>
          <w:szCs w:val="22"/>
        </w:rPr>
      </w:pPr>
      <w:r w:rsidRPr="00E05864">
        <w:rPr>
          <w:rFonts w:ascii="Arial" w:hAnsi="Arial" w:cs="Arial"/>
          <w:b/>
          <w:sz w:val="22"/>
          <w:szCs w:val="22"/>
        </w:rPr>
        <w:t>LEARNING OUTCOMES</w:t>
      </w:r>
    </w:p>
    <w:p w14:paraId="63AFFB31" w14:textId="77777777" w:rsidR="0020772E" w:rsidRDefault="0020772E" w:rsidP="0020772E">
      <w:pPr>
        <w:spacing w:after="0" w:line="240" w:lineRule="auto"/>
        <w:rPr>
          <w:rFonts w:ascii="Arial" w:hAnsi="Arial" w:cs="Arial"/>
        </w:rPr>
      </w:pPr>
    </w:p>
    <w:p w14:paraId="71447C5C" w14:textId="77777777" w:rsidR="0020772E" w:rsidRPr="00E05864" w:rsidRDefault="0020772E" w:rsidP="0020772E">
      <w:pPr>
        <w:rPr>
          <w:rFonts w:ascii="Arial" w:hAnsi="Arial" w:cs="Arial"/>
        </w:rPr>
      </w:pPr>
      <w:r w:rsidRPr="00E05864">
        <w:rPr>
          <w:rFonts w:ascii="Arial" w:hAnsi="Arial" w:cs="Arial"/>
        </w:rPr>
        <w:t>Upon the successful completion of this module, the student should be able to:</w:t>
      </w:r>
    </w:p>
    <w:p w14:paraId="6B63D566" w14:textId="77777777" w:rsidR="0020772E" w:rsidRPr="00E05864" w:rsidRDefault="0020772E" w:rsidP="0020772E">
      <w:pPr>
        <w:pStyle w:val="heading"/>
        <w:numPr>
          <w:ilvl w:val="0"/>
          <w:numId w:val="1"/>
        </w:numPr>
        <w:overflowPunct/>
        <w:autoSpaceDE/>
        <w:adjustRightInd/>
        <w:spacing w:before="0" w:after="0"/>
        <w:ind w:left="567" w:hanging="283"/>
        <w:textAlignment w:val="auto"/>
        <w:rPr>
          <w:rFonts w:ascii="Arial" w:hAnsi="Arial" w:cs="Arial"/>
          <w:b w:val="0"/>
          <w:sz w:val="22"/>
          <w:szCs w:val="22"/>
          <w:lang w:val="en-US"/>
        </w:rPr>
      </w:pPr>
      <w:r w:rsidRPr="6DE04448">
        <w:rPr>
          <w:rFonts w:ascii="Arial" w:hAnsi="Arial" w:cs="Arial"/>
          <w:b w:val="0"/>
          <w:sz w:val="22"/>
          <w:szCs w:val="22"/>
          <w:lang w:val="en-US"/>
        </w:rPr>
        <w:t>compare and contrast nutritional requirements of different life stages, taking into consideration the wider health determinants that may positively or adversely affect nutritional intakes;</w:t>
      </w:r>
    </w:p>
    <w:p w14:paraId="6FFE8D2F" w14:textId="77777777" w:rsidR="0020772E" w:rsidRPr="00E05864" w:rsidRDefault="0020772E" w:rsidP="0020772E">
      <w:pPr>
        <w:pStyle w:val="heading"/>
        <w:overflowPunct/>
        <w:autoSpaceDE/>
        <w:adjustRightInd/>
        <w:spacing w:before="0" w:after="0"/>
        <w:ind w:left="567" w:firstLine="0"/>
        <w:textAlignment w:val="auto"/>
        <w:rPr>
          <w:rFonts w:ascii="Arial" w:hAnsi="Arial" w:cs="Arial"/>
          <w:b w:val="0"/>
          <w:sz w:val="22"/>
          <w:szCs w:val="22"/>
        </w:rPr>
      </w:pPr>
    </w:p>
    <w:p w14:paraId="137B29E8" w14:textId="77777777" w:rsidR="0020772E" w:rsidRPr="00E05864" w:rsidRDefault="0020772E" w:rsidP="0020772E">
      <w:pPr>
        <w:pStyle w:val="heading"/>
        <w:numPr>
          <w:ilvl w:val="0"/>
          <w:numId w:val="1"/>
        </w:numPr>
        <w:overflowPunct/>
        <w:autoSpaceDE/>
        <w:adjustRightInd/>
        <w:spacing w:before="0" w:after="0"/>
        <w:ind w:left="567" w:hanging="283"/>
        <w:textAlignment w:val="auto"/>
        <w:rPr>
          <w:rFonts w:ascii="Arial" w:hAnsi="Arial" w:cs="Arial"/>
          <w:b w:val="0"/>
          <w:sz w:val="22"/>
          <w:szCs w:val="22"/>
          <w:lang w:val="en-US"/>
        </w:rPr>
      </w:pPr>
      <w:r w:rsidRPr="6DE04448">
        <w:rPr>
          <w:rFonts w:ascii="Arial" w:hAnsi="Arial" w:cs="Arial"/>
          <w:b w:val="0"/>
          <w:sz w:val="22"/>
          <w:szCs w:val="22"/>
          <w:lang w:val="en-US"/>
        </w:rPr>
        <w:t>critically evaluate local, national and global nutrition strategies that can positively impact upon the different age groups to improve nutritional intakes, health and wellbeing;</w:t>
      </w:r>
    </w:p>
    <w:p w14:paraId="7703570F" w14:textId="77777777" w:rsidR="0020772E" w:rsidRPr="00E05864" w:rsidRDefault="0020772E" w:rsidP="0020772E">
      <w:pPr>
        <w:pStyle w:val="heading"/>
        <w:overflowPunct/>
        <w:autoSpaceDE/>
        <w:adjustRightInd/>
        <w:spacing w:before="0" w:after="0"/>
        <w:ind w:left="0" w:firstLine="0"/>
        <w:textAlignment w:val="auto"/>
        <w:rPr>
          <w:rFonts w:ascii="Arial" w:hAnsi="Arial" w:cs="Arial"/>
          <w:b w:val="0"/>
          <w:sz w:val="22"/>
          <w:szCs w:val="22"/>
        </w:rPr>
      </w:pPr>
    </w:p>
    <w:p w14:paraId="562FD9FA" w14:textId="77777777" w:rsidR="0020772E" w:rsidRPr="00E05864" w:rsidRDefault="0020772E" w:rsidP="0020772E">
      <w:pPr>
        <w:pStyle w:val="heading"/>
        <w:numPr>
          <w:ilvl w:val="0"/>
          <w:numId w:val="1"/>
        </w:numPr>
        <w:overflowPunct/>
        <w:autoSpaceDE/>
        <w:adjustRightInd/>
        <w:spacing w:before="0" w:after="0"/>
        <w:ind w:left="567" w:hanging="283"/>
        <w:textAlignment w:val="auto"/>
        <w:rPr>
          <w:rFonts w:ascii="Arial" w:hAnsi="Arial" w:cs="Arial"/>
          <w:b w:val="0"/>
          <w:sz w:val="22"/>
          <w:szCs w:val="22"/>
          <w:lang w:val="en-US"/>
        </w:rPr>
      </w:pPr>
      <w:r w:rsidRPr="6DE04448">
        <w:rPr>
          <w:rFonts w:ascii="Arial" w:hAnsi="Arial" w:cs="Arial"/>
          <w:b w:val="0"/>
          <w:sz w:val="22"/>
          <w:szCs w:val="22"/>
          <w:lang w:val="en-US"/>
        </w:rPr>
        <w:t>critically evaluate community-based nutrition strategies and interventions that can help reduce food poverty and malnutrition, taking into account demographic, social and economic variations;</w:t>
      </w:r>
    </w:p>
    <w:p w14:paraId="04CA2BA8" w14:textId="77777777" w:rsidR="0020772E" w:rsidRPr="00E05864" w:rsidRDefault="0020772E" w:rsidP="0020772E">
      <w:pPr>
        <w:pStyle w:val="heading"/>
        <w:overflowPunct/>
        <w:autoSpaceDE/>
        <w:adjustRightInd/>
        <w:spacing w:before="0" w:after="0"/>
        <w:ind w:left="0" w:firstLine="0"/>
        <w:textAlignment w:val="auto"/>
        <w:rPr>
          <w:rFonts w:ascii="Arial" w:hAnsi="Arial" w:cs="Arial"/>
          <w:b w:val="0"/>
          <w:sz w:val="22"/>
          <w:szCs w:val="22"/>
        </w:rPr>
      </w:pPr>
    </w:p>
    <w:p w14:paraId="5AF98BB8" w14:textId="77777777" w:rsidR="0020772E" w:rsidRPr="00E05864" w:rsidRDefault="0020772E" w:rsidP="0020772E">
      <w:pPr>
        <w:pStyle w:val="heading"/>
        <w:numPr>
          <w:ilvl w:val="0"/>
          <w:numId w:val="1"/>
        </w:numPr>
        <w:overflowPunct/>
        <w:autoSpaceDE/>
        <w:adjustRightInd/>
        <w:spacing w:before="0" w:after="0"/>
        <w:ind w:left="567" w:hanging="283"/>
        <w:textAlignment w:val="auto"/>
        <w:rPr>
          <w:rFonts w:ascii="Arial" w:hAnsi="Arial" w:cs="Arial"/>
          <w:b w:val="0"/>
          <w:sz w:val="22"/>
          <w:szCs w:val="22"/>
        </w:rPr>
      </w:pPr>
      <w:r w:rsidRPr="00E05864">
        <w:rPr>
          <w:rFonts w:ascii="Arial" w:hAnsi="Arial" w:cs="Arial"/>
          <w:b w:val="0"/>
          <w:sz w:val="22"/>
          <w:szCs w:val="22"/>
        </w:rPr>
        <w:t>provide a reasoned and informed explanation of the rationale to develop projects to promote food sustainability, community farms, local sourcing of produce and purchase of fair-trade produce.</w:t>
      </w:r>
    </w:p>
    <w:p w14:paraId="3271FAD2" w14:textId="77777777" w:rsidR="0020772E" w:rsidRPr="00E05864" w:rsidRDefault="0020772E" w:rsidP="0020772E">
      <w:pPr>
        <w:rPr>
          <w:rFonts w:ascii="Arial" w:hAnsi="Arial" w:cs="Arial"/>
        </w:rPr>
      </w:pPr>
    </w:p>
    <w:p w14:paraId="59B0101F" w14:textId="77777777" w:rsidR="0020772E" w:rsidRPr="00E05864" w:rsidRDefault="0020772E" w:rsidP="0020772E">
      <w:pPr>
        <w:pStyle w:val="fixed"/>
        <w:rPr>
          <w:rFonts w:ascii="Arial" w:hAnsi="Arial" w:cs="Arial"/>
          <w:sz w:val="22"/>
          <w:szCs w:val="22"/>
        </w:rPr>
      </w:pPr>
      <w:r w:rsidRPr="00E05864">
        <w:rPr>
          <w:rFonts w:ascii="Arial" w:hAnsi="Arial" w:cs="Arial"/>
          <w:sz w:val="22"/>
          <w:szCs w:val="22"/>
        </w:rPr>
        <w:t>INDICATIVE CONTENT</w:t>
      </w:r>
    </w:p>
    <w:p w14:paraId="52675A30" w14:textId="77777777" w:rsidR="0020772E" w:rsidRPr="00E05864" w:rsidRDefault="0020772E" w:rsidP="0020772E">
      <w:pPr>
        <w:pStyle w:val="fixed"/>
        <w:rPr>
          <w:rFonts w:ascii="Arial" w:hAnsi="Arial" w:cs="Arial"/>
          <w:sz w:val="22"/>
          <w:szCs w:val="22"/>
        </w:rPr>
      </w:pPr>
    </w:p>
    <w:p w14:paraId="61FBD6FA"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lang w:val="en-US"/>
        </w:rPr>
      </w:pPr>
      <w:r w:rsidRPr="6DE04448">
        <w:rPr>
          <w:rFonts w:ascii="Arial" w:hAnsi="Arial" w:cs="Arial"/>
          <w:sz w:val="22"/>
          <w:szCs w:val="22"/>
          <w:lang w:val="en-US"/>
        </w:rPr>
        <w:t>Lifespan nutrition including: pregnancy, infancy, early years, childhood, adolescence, adulthood and older adulthood.</w:t>
      </w:r>
    </w:p>
    <w:p w14:paraId="1573121C"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rPr>
      </w:pPr>
      <w:r w:rsidRPr="00E05864">
        <w:rPr>
          <w:rFonts w:ascii="Arial" w:hAnsi="Arial" w:cs="Arial"/>
          <w:sz w:val="22"/>
          <w:szCs w:val="22"/>
        </w:rPr>
        <w:t>Women’s nutrition to include the menstrual cycle and the menopause.</w:t>
      </w:r>
    </w:p>
    <w:p w14:paraId="7A8A751D"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lang w:val="en-US"/>
        </w:rPr>
      </w:pPr>
      <w:r w:rsidRPr="6DE04448">
        <w:rPr>
          <w:rFonts w:ascii="Arial" w:hAnsi="Arial" w:cs="Arial"/>
          <w:sz w:val="22"/>
          <w:szCs w:val="22"/>
          <w:lang w:val="en-US"/>
        </w:rPr>
        <w:t>Food, nutrition and health policy (at local, national and global level).</w:t>
      </w:r>
    </w:p>
    <w:p w14:paraId="2CBBDB8A"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lang w:val="en-US"/>
        </w:rPr>
      </w:pPr>
      <w:r w:rsidRPr="6DE04448">
        <w:rPr>
          <w:rFonts w:ascii="Arial" w:hAnsi="Arial" w:cs="Arial"/>
          <w:sz w:val="22"/>
          <w:szCs w:val="22"/>
          <w:lang w:val="en-US"/>
        </w:rPr>
        <w:t>Evaluation of nutrition interventions in maintaining and driving public health agendas, e.g. Welsh Network of Healthy Schools Scheme, Healthy and Sustainable Pre-School Scheme, Communities First initiatives, Change4Life.</w:t>
      </w:r>
    </w:p>
    <w:p w14:paraId="3DE1F64E"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rPr>
      </w:pPr>
      <w:r w:rsidRPr="00E05864">
        <w:rPr>
          <w:rFonts w:ascii="Arial" w:hAnsi="Arial" w:cs="Arial"/>
          <w:sz w:val="22"/>
          <w:szCs w:val="22"/>
        </w:rPr>
        <w:t>Nutrition Skills for Life in Wales.</w:t>
      </w:r>
    </w:p>
    <w:p w14:paraId="20B2D884"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rPr>
      </w:pPr>
      <w:r w:rsidRPr="00E05864">
        <w:rPr>
          <w:rFonts w:ascii="Arial" w:hAnsi="Arial" w:cs="Arial"/>
          <w:sz w:val="22"/>
          <w:szCs w:val="22"/>
        </w:rPr>
        <w:t>Health, Nutrition and Food Literacy.</w:t>
      </w:r>
    </w:p>
    <w:p w14:paraId="0829130D"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lang w:val="en-US"/>
        </w:rPr>
      </w:pPr>
      <w:r w:rsidRPr="6DE04448">
        <w:rPr>
          <w:rFonts w:ascii="Arial" w:hAnsi="Arial" w:cs="Arial"/>
          <w:sz w:val="22"/>
          <w:szCs w:val="22"/>
          <w:lang w:val="en-US"/>
        </w:rPr>
        <w:t>Socio-economic and environmental factors that affect an individual’s, communities’ and population groups’ nutritional needs and practices.  Examining the effects of health inequalities and inequities on nutritional wellbeing.</w:t>
      </w:r>
    </w:p>
    <w:p w14:paraId="2ACC9E0F"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lang w:val="en-US"/>
        </w:rPr>
      </w:pPr>
      <w:r w:rsidRPr="6DE04448">
        <w:rPr>
          <w:rFonts w:ascii="Arial" w:hAnsi="Arial" w:cs="Arial"/>
          <w:sz w:val="22"/>
          <w:szCs w:val="22"/>
          <w:lang w:val="en-US"/>
        </w:rPr>
        <w:lastRenderedPageBreak/>
        <w:t>Religious and cultural beliefs and practices that impact on food, nutrition and health.</w:t>
      </w:r>
    </w:p>
    <w:p w14:paraId="06D8721B"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lang w:val="en-US"/>
        </w:rPr>
      </w:pPr>
      <w:r w:rsidRPr="6DE04448">
        <w:rPr>
          <w:rFonts w:ascii="Arial" w:hAnsi="Arial" w:cs="Arial"/>
          <w:sz w:val="22"/>
          <w:szCs w:val="22"/>
          <w:lang w:val="en-US"/>
        </w:rPr>
        <w:t>Global nutrition issues including food poverty and malnutrition.</w:t>
      </w:r>
    </w:p>
    <w:p w14:paraId="389E2251"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lang w:val="en-US"/>
        </w:rPr>
      </w:pPr>
      <w:r w:rsidRPr="6DE04448">
        <w:rPr>
          <w:rFonts w:ascii="Arial" w:hAnsi="Arial" w:cs="Arial"/>
          <w:sz w:val="22"/>
          <w:szCs w:val="22"/>
          <w:lang w:val="en-US"/>
        </w:rPr>
        <w:t>Understanding of issues associated with food sustainability including the important role of community projects such as food co-ops and food to fork campaigns to promote food sustainability.</w:t>
      </w:r>
    </w:p>
    <w:p w14:paraId="25975338"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rPr>
      </w:pPr>
      <w:r w:rsidRPr="00E05864">
        <w:rPr>
          <w:rFonts w:ascii="Arial" w:hAnsi="Arial" w:cs="Arial"/>
          <w:sz w:val="22"/>
          <w:szCs w:val="22"/>
        </w:rPr>
        <w:t>Legal context of nutrition practice; including current UK legislation and guidelines to providing information to individuals.</w:t>
      </w:r>
    </w:p>
    <w:p w14:paraId="3960645C" w14:textId="77777777" w:rsidR="0020772E" w:rsidRPr="00E05864" w:rsidRDefault="0020772E" w:rsidP="0020772E">
      <w:pPr>
        <w:pStyle w:val="bullet"/>
        <w:numPr>
          <w:ilvl w:val="0"/>
          <w:numId w:val="2"/>
        </w:numPr>
        <w:spacing w:before="0"/>
        <w:ind w:left="567" w:hanging="283"/>
        <w:textAlignment w:val="auto"/>
        <w:rPr>
          <w:rFonts w:ascii="Arial" w:hAnsi="Arial" w:cs="Arial"/>
          <w:sz w:val="22"/>
          <w:szCs w:val="22"/>
        </w:rPr>
      </w:pPr>
      <w:r w:rsidRPr="00E05864">
        <w:rPr>
          <w:rFonts w:ascii="Arial" w:hAnsi="Arial" w:cs="Arial"/>
          <w:sz w:val="22"/>
          <w:szCs w:val="22"/>
        </w:rPr>
        <w:t>The role and interactions of key organisations such as the World Health organisation (WHO), European Commission, UK Government and Welsh Government in developing global strategies and recommendations.</w:t>
      </w:r>
    </w:p>
    <w:p w14:paraId="41F6EF2B" w14:textId="77777777" w:rsidR="0020772E" w:rsidRPr="00E05864" w:rsidRDefault="0020772E" w:rsidP="0020772E">
      <w:pPr>
        <w:pStyle w:val="bullet"/>
        <w:spacing w:before="0"/>
        <w:ind w:left="0" w:firstLine="0"/>
        <w:textAlignment w:val="auto"/>
        <w:rPr>
          <w:rFonts w:ascii="Arial" w:hAnsi="Arial" w:cs="Arial"/>
          <w:sz w:val="22"/>
          <w:szCs w:val="22"/>
        </w:rPr>
      </w:pPr>
    </w:p>
    <w:p w14:paraId="394224FB" w14:textId="77777777" w:rsidR="0020772E" w:rsidRPr="00E05864" w:rsidRDefault="0020772E" w:rsidP="0020772E">
      <w:pPr>
        <w:pStyle w:val="fixed"/>
        <w:rPr>
          <w:rFonts w:ascii="Arial" w:hAnsi="Arial" w:cs="Arial"/>
          <w:sz w:val="22"/>
          <w:szCs w:val="22"/>
        </w:rPr>
      </w:pPr>
    </w:p>
    <w:p w14:paraId="39917B4A" w14:textId="77777777" w:rsidR="0020772E" w:rsidRPr="00E05864" w:rsidRDefault="0020772E" w:rsidP="0020772E">
      <w:pPr>
        <w:tabs>
          <w:tab w:val="left" w:pos="720"/>
          <w:tab w:val="left" w:pos="1440"/>
          <w:tab w:val="left" w:pos="2160"/>
          <w:tab w:val="left" w:pos="2880"/>
        </w:tabs>
        <w:ind w:left="3600" w:hanging="3600"/>
        <w:rPr>
          <w:rFonts w:ascii="Arial" w:hAnsi="Arial" w:cs="Arial"/>
          <w:b/>
        </w:rPr>
      </w:pPr>
      <w:r w:rsidRPr="00E05864">
        <w:rPr>
          <w:rFonts w:ascii="Arial" w:hAnsi="Arial" w:cs="Arial"/>
          <w:b/>
        </w:rPr>
        <w:t>Study Time Allocation</w:t>
      </w:r>
    </w:p>
    <w:p w14:paraId="1D339203" w14:textId="77777777" w:rsidR="0020772E" w:rsidRPr="00E05864" w:rsidRDefault="0020772E" w:rsidP="0020772E">
      <w:pPr>
        <w:keepNext/>
        <w:rPr>
          <w:rFonts w:ascii="Arial" w:hAnsi="Arial" w:cs="Arial"/>
        </w:rPr>
      </w:pPr>
      <w:r w:rsidRPr="00E05864">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20772E" w:rsidRPr="00E05864" w14:paraId="2B632F35" w14:textId="77777777" w:rsidTr="004A0FA3">
        <w:tc>
          <w:tcPr>
            <w:tcW w:w="3969" w:type="dxa"/>
            <w:tcBorders>
              <w:top w:val="single" w:sz="4" w:space="0" w:color="auto"/>
              <w:left w:val="single" w:sz="4" w:space="0" w:color="auto"/>
            </w:tcBorders>
          </w:tcPr>
          <w:p w14:paraId="5E75458B" w14:textId="77777777" w:rsidR="0020772E" w:rsidRPr="00E05864" w:rsidRDefault="0020772E" w:rsidP="004A0FA3">
            <w:pPr>
              <w:keepNext/>
              <w:spacing w:after="0" w:line="240" w:lineRule="auto"/>
              <w:rPr>
                <w:rFonts w:ascii="Arial" w:hAnsi="Arial" w:cs="Arial"/>
                <w:b/>
              </w:rPr>
            </w:pPr>
            <w:r w:rsidRPr="00E05864">
              <w:rPr>
                <w:rFonts w:ascii="Arial" w:hAnsi="Arial" w:cs="Arial"/>
                <w:b/>
              </w:rPr>
              <w:t>Activity type</w:t>
            </w:r>
          </w:p>
        </w:tc>
        <w:tc>
          <w:tcPr>
            <w:tcW w:w="1701" w:type="dxa"/>
            <w:tcBorders>
              <w:top w:val="single" w:sz="4" w:space="0" w:color="auto"/>
            </w:tcBorders>
          </w:tcPr>
          <w:p w14:paraId="53F9D823" w14:textId="77777777" w:rsidR="0020772E" w:rsidRPr="00E05864" w:rsidRDefault="0020772E" w:rsidP="004A0FA3">
            <w:pPr>
              <w:keepNext/>
              <w:spacing w:after="0" w:line="240" w:lineRule="auto"/>
              <w:jc w:val="center"/>
              <w:rPr>
                <w:rFonts w:ascii="Arial" w:hAnsi="Arial" w:cs="Arial"/>
                <w:b/>
              </w:rPr>
            </w:pPr>
            <w:r w:rsidRPr="00E05864">
              <w:rPr>
                <w:rFonts w:ascii="Arial" w:hAnsi="Arial" w:cs="Arial"/>
                <w:b/>
              </w:rPr>
              <w:t>Hours</w:t>
            </w:r>
          </w:p>
        </w:tc>
        <w:tc>
          <w:tcPr>
            <w:tcW w:w="1843" w:type="dxa"/>
            <w:tcBorders>
              <w:top w:val="single" w:sz="4" w:space="0" w:color="auto"/>
            </w:tcBorders>
          </w:tcPr>
          <w:p w14:paraId="32E58D1C" w14:textId="77777777" w:rsidR="0020772E" w:rsidRPr="00E05864" w:rsidRDefault="0020772E" w:rsidP="004A0FA3">
            <w:pPr>
              <w:keepNext/>
              <w:spacing w:after="0" w:line="240" w:lineRule="auto"/>
              <w:jc w:val="center"/>
              <w:rPr>
                <w:rFonts w:ascii="Arial" w:hAnsi="Arial" w:cs="Arial"/>
                <w:b/>
              </w:rPr>
            </w:pPr>
            <w:r w:rsidRPr="00E05864">
              <w:rPr>
                <w:rFonts w:ascii="Arial" w:hAnsi="Arial" w:cs="Arial"/>
                <w:b/>
              </w:rPr>
              <w:t>Percentage</w:t>
            </w:r>
          </w:p>
        </w:tc>
      </w:tr>
      <w:tr w:rsidR="0020772E" w:rsidRPr="00E05864" w14:paraId="5E2F0AC5" w14:textId="77777777" w:rsidTr="004A0FA3">
        <w:tc>
          <w:tcPr>
            <w:tcW w:w="3969" w:type="dxa"/>
          </w:tcPr>
          <w:p w14:paraId="1716DB66" w14:textId="77777777" w:rsidR="0020772E" w:rsidRPr="00E05864" w:rsidRDefault="0020772E" w:rsidP="004A0FA3">
            <w:pPr>
              <w:keepNext/>
              <w:spacing w:after="0" w:line="240" w:lineRule="auto"/>
              <w:rPr>
                <w:rFonts w:ascii="Arial" w:hAnsi="Arial" w:cs="Arial"/>
              </w:rPr>
            </w:pPr>
            <w:r w:rsidRPr="00E05864">
              <w:rPr>
                <w:rFonts w:ascii="Arial" w:hAnsi="Arial" w:cs="Arial"/>
              </w:rPr>
              <w:t>Scheduled learning</w:t>
            </w:r>
          </w:p>
        </w:tc>
        <w:tc>
          <w:tcPr>
            <w:tcW w:w="1701" w:type="dxa"/>
          </w:tcPr>
          <w:p w14:paraId="62EB950B" w14:textId="77777777" w:rsidR="0020772E" w:rsidRPr="00E05864" w:rsidRDefault="0020772E" w:rsidP="004A0FA3">
            <w:pPr>
              <w:keepNext/>
              <w:spacing w:after="0" w:line="240" w:lineRule="auto"/>
              <w:jc w:val="center"/>
              <w:rPr>
                <w:rFonts w:ascii="Arial" w:hAnsi="Arial" w:cs="Arial"/>
              </w:rPr>
            </w:pPr>
            <w:r w:rsidRPr="00E05864">
              <w:rPr>
                <w:rFonts w:ascii="Arial" w:hAnsi="Arial" w:cs="Arial"/>
              </w:rPr>
              <w:t>45</w:t>
            </w:r>
          </w:p>
        </w:tc>
        <w:tc>
          <w:tcPr>
            <w:tcW w:w="1843" w:type="dxa"/>
          </w:tcPr>
          <w:p w14:paraId="02C1C1A8" w14:textId="77777777" w:rsidR="0020772E" w:rsidRPr="00E05864" w:rsidRDefault="0020772E" w:rsidP="004A0FA3">
            <w:pPr>
              <w:keepNext/>
              <w:spacing w:after="0" w:line="240" w:lineRule="auto"/>
              <w:jc w:val="center"/>
              <w:rPr>
                <w:rFonts w:ascii="Arial" w:hAnsi="Arial" w:cs="Arial"/>
              </w:rPr>
            </w:pPr>
            <w:r>
              <w:rPr>
                <w:rFonts w:ascii="Arial" w:hAnsi="Arial" w:cs="Arial"/>
              </w:rPr>
              <w:t>2</w:t>
            </w:r>
            <w:r w:rsidRPr="00E05864">
              <w:rPr>
                <w:rFonts w:ascii="Arial" w:hAnsi="Arial" w:cs="Arial"/>
              </w:rPr>
              <w:t>3%</w:t>
            </w:r>
          </w:p>
        </w:tc>
      </w:tr>
      <w:tr w:rsidR="0020772E" w:rsidRPr="00E05864" w14:paraId="61967893" w14:textId="77777777" w:rsidTr="004A0FA3">
        <w:tc>
          <w:tcPr>
            <w:tcW w:w="3969" w:type="dxa"/>
          </w:tcPr>
          <w:p w14:paraId="4DBCFF02" w14:textId="77777777" w:rsidR="0020772E" w:rsidRPr="00E05864" w:rsidRDefault="0020772E" w:rsidP="004A0FA3">
            <w:pPr>
              <w:keepNext/>
              <w:spacing w:after="0" w:line="240" w:lineRule="auto"/>
              <w:rPr>
                <w:rFonts w:ascii="Arial" w:hAnsi="Arial" w:cs="Arial"/>
              </w:rPr>
            </w:pPr>
            <w:r w:rsidRPr="00E05864">
              <w:rPr>
                <w:rFonts w:ascii="Arial" w:hAnsi="Arial" w:cs="Arial"/>
              </w:rPr>
              <w:t>Independent learning</w:t>
            </w:r>
          </w:p>
        </w:tc>
        <w:tc>
          <w:tcPr>
            <w:tcW w:w="1701" w:type="dxa"/>
          </w:tcPr>
          <w:p w14:paraId="668FDF98" w14:textId="77777777" w:rsidR="0020772E" w:rsidRPr="00E05864" w:rsidRDefault="0020772E" w:rsidP="004A0FA3">
            <w:pPr>
              <w:keepNext/>
              <w:spacing w:after="0" w:line="240" w:lineRule="auto"/>
              <w:jc w:val="center"/>
              <w:rPr>
                <w:rFonts w:ascii="Arial" w:hAnsi="Arial" w:cs="Arial"/>
              </w:rPr>
            </w:pPr>
            <w:r w:rsidRPr="00E05864">
              <w:rPr>
                <w:rFonts w:ascii="Arial" w:hAnsi="Arial" w:cs="Arial"/>
              </w:rPr>
              <w:t>155</w:t>
            </w:r>
          </w:p>
        </w:tc>
        <w:tc>
          <w:tcPr>
            <w:tcW w:w="1843" w:type="dxa"/>
          </w:tcPr>
          <w:p w14:paraId="3881AB54" w14:textId="77777777" w:rsidR="0020772E" w:rsidRPr="00E05864" w:rsidRDefault="0020772E" w:rsidP="004A0FA3">
            <w:pPr>
              <w:keepNext/>
              <w:spacing w:after="0" w:line="240" w:lineRule="auto"/>
              <w:jc w:val="center"/>
              <w:rPr>
                <w:rFonts w:ascii="Arial" w:hAnsi="Arial" w:cs="Arial"/>
              </w:rPr>
            </w:pPr>
            <w:r w:rsidRPr="00E05864">
              <w:rPr>
                <w:rFonts w:ascii="Arial" w:hAnsi="Arial" w:cs="Arial"/>
              </w:rPr>
              <w:t>77%</w:t>
            </w:r>
          </w:p>
        </w:tc>
      </w:tr>
      <w:tr w:rsidR="0020772E" w:rsidRPr="00E05864" w14:paraId="21CD34D1" w14:textId="77777777" w:rsidTr="004A0FA3">
        <w:tc>
          <w:tcPr>
            <w:tcW w:w="3969" w:type="dxa"/>
          </w:tcPr>
          <w:p w14:paraId="649C8F0B" w14:textId="77777777" w:rsidR="0020772E" w:rsidRPr="00E05864" w:rsidRDefault="0020772E" w:rsidP="004A0FA3">
            <w:pPr>
              <w:keepNext/>
              <w:spacing w:after="0" w:line="240" w:lineRule="auto"/>
              <w:rPr>
                <w:rFonts w:ascii="Arial" w:hAnsi="Arial" w:cs="Arial"/>
              </w:rPr>
            </w:pPr>
            <w:r w:rsidRPr="00E05864">
              <w:rPr>
                <w:rFonts w:ascii="Arial" w:hAnsi="Arial" w:cs="Arial"/>
              </w:rPr>
              <w:t>Placement learning</w:t>
            </w:r>
          </w:p>
        </w:tc>
        <w:tc>
          <w:tcPr>
            <w:tcW w:w="1701" w:type="dxa"/>
          </w:tcPr>
          <w:p w14:paraId="65288B8F" w14:textId="77777777" w:rsidR="0020772E" w:rsidRPr="00E05864" w:rsidRDefault="0020772E" w:rsidP="004A0FA3">
            <w:pPr>
              <w:keepNext/>
              <w:spacing w:after="0" w:line="240" w:lineRule="auto"/>
              <w:jc w:val="center"/>
              <w:rPr>
                <w:rFonts w:ascii="Arial" w:hAnsi="Arial" w:cs="Arial"/>
              </w:rPr>
            </w:pPr>
            <w:r w:rsidRPr="00E05864">
              <w:rPr>
                <w:rFonts w:ascii="Arial" w:hAnsi="Arial" w:cs="Arial"/>
              </w:rPr>
              <w:t>0</w:t>
            </w:r>
          </w:p>
        </w:tc>
        <w:tc>
          <w:tcPr>
            <w:tcW w:w="1843" w:type="dxa"/>
          </w:tcPr>
          <w:p w14:paraId="5F7EE2BC" w14:textId="77777777" w:rsidR="0020772E" w:rsidRPr="00E05864" w:rsidRDefault="0020772E" w:rsidP="004A0FA3">
            <w:pPr>
              <w:keepNext/>
              <w:spacing w:after="0" w:line="240" w:lineRule="auto"/>
              <w:jc w:val="center"/>
              <w:rPr>
                <w:rFonts w:ascii="Arial" w:hAnsi="Arial" w:cs="Arial"/>
              </w:rPr>
            </w:pPr>
            <w:r w:rsidRPr="00E05864">
              <w:rPr>
                <w:rFonts w:ascii="Arial" w:hAnsi="Arial" w:cs="Arial"/>
              </w:rPr>
              <w:t>0</w:t>
            </w:r>
          </w:p>
        </w:tc>
      </w:tr>
      <w:tr w:rsidR="0020772E" w:rsidRPr="00E05864" w14:paraId="4401D21D" w14:textId="77777777" w:rsidTr="004A0FA3">
        <w:tc>
          <w:tcPr>
            <w:tcW w:w="3969" w:type="dxa"/>
          </w:tcPr>
          <w:p w14:paraId="58700CB1" w14:textId="77777777" w:rsidR="0020772E" w:rsidRPr="00E05864" w:rsidRDefault="0020772E" w:rsidP="004A0FA3">
            <w:pPr>
              <w:keepNext/>
              <w:spacing w:after="0" w:line="240" w:lineRule="auto"/>
              <w:rPr>
                <w:rFonts w:ascii="Arial" w:hAnsi="Arial" w:cs="Arial"/>
              </w:rPr>
            </w:pPr>
            <w:r w:rsidRPr="00E05864">
              <w:rPr>
                <w:rFonts w:ascii="Arial" w:hAnsi="Arial" w:cs="Arial"/>
                <w:b/>
              </w:rPr>
              <w:t>TOTAL</w:t>
            </w:r>
          </w:p>
        </w:tc>
        <w:tc>
          <w:tcPr>
            <w:tcW w:w="1701" w:type="dxa"/>
          </w:tcPr>
          <w:p w14:paraId="5DA3C92D" w14:textId="77777777" w:rsidR="0020772E" w:rsidRPr="00E05864" w:rsidRDefault="0020772E" w:rsidP="004A0FA3">
            <w:pPr>
              <w:keepNext/>
              <w:spacing w:after="0" w:line="240" w:lineRule="auto"/>
              <w:jc w:val="center"/>
              <w:rPr>
                <w:rFonts w:ascii="Arial" w:hAnsi="Arial" w:cs="Arial"/>
                <w:b/>
              </w:rPr>
            </w:pPr>
            <w:r w:rsidRPr="00E05864">
              <w:rPr>
                <w:rFonts w:ascii="Arial" w:hAnsi="Arial" w:cs="Arial"/>
                <w:b/>
              </w:rPr>
              <w:t>200</w:t>
            </w:r>
          </w:p>
        </w:tc>
        <w:tc>
          <w:tcPr>
            <w:tcW w:w="1843" w:type="dxa"/>
          </w:tcPr>
          <w:p w14:paraId="6F69AC3F" w14:textId="77777777" w:rsidR="0020772E" w:rsidRPr="00E05864" w:rsidRDefault="0020772E" w:rsidP="004A0FA3">
            <w:pPr>
              <w:keepNext/>
              <w:spacing w:after="0" w:line="240" w:lineRule="auto"/>
              <w:jc w:val="center"/>
              <w:rPr>
                <w:rFonts w:ascii="Arial" w:hAnsi="Arial" w:cs="Arial"/>
                <w:b/>
              </w:rPr>
            </w:pPr>
            <w:r w:rsidRPr="00E05864">
              <w:rPr>
                <w:rFonts w:ascii="Arial" w:hAnsi="Arial" w:cs="Arial"/>
                <w:b/>
              </w:rPr>
              <w:t>100%</w:t>
            </w:r>
          </w:p>
        </w:tc>
      </w:tr>
    </w:tbl>
    <w:p w14:paraId="14E68BAA" w14:textId="77777777" w:rsidR="0020772E" w:rsidRPr="00E05864" w:rsidRDefault="0020772E" w:rsidP="0020772E">
      <w:pPr>
        <w:tabs>
          <w:tab w:val="left" w:pos="720"/>
          <w:tab w:val="left" w:pos="1440"/>
          <w:tab w:val="left" w:pos="2160"/>
          <w:tab w:val="left" w:pos="2880"/>
        </w:tabs>
        <w:rPr>
          <w:rFonts w:ascii="Arial" w:hAnsi="Arial" w:cs="Arial"/>
          <w:b/>
        </w:rPr>
      </w:pPr>
    </w:p>
    <w:p w14:paraId="6B88A629" w14:textId="77777777" w:rsidR="0020772E" w:rsidRPr="00E05864" w:rsidRDefault="0020772E" w:rsidP="0020772E">
      <w:pPr>
        <w:tabs>
          <w:tab w:val="left" w:pos="720"/>
          <w:tab w:val="left" w:pos="1440"/>
          <w:tab w:val="left" w:pos="2160"/>
          <w:tab w:val="left" w:pos="2880"/>
        </w:tabs>
        <w:rPr>
          <w:rFonts w:ascii="Arial" w:hAnsi="Arial" w:cs="Arial"/>
          <w:b/>
        </w:rPr>
      </w:pPr>
      <w:r w:rsidRPr="00E05864">
        <w:rPr>
          <w:rFonts w:ascii="Arial" w:hAnsi="Arial" w:cs="Arial"/>
          <w:b/>
        </w:rPr>
        <w:t>ASSESSMENT</w:t>
      </w:r>
    </w:p>
    <w:p w14:paraId="745B75F1" w14:textId="77777777" w:rsidR="0020772E" w:rsidRPr="00E05864" w:rsidRDefault="0020772E" w:rsidP="0020772E">
      <w:pPr>
        <w:rPr>
          <w:rFonts w:ascii="Arial" w:hAnsi="Arial" w:cs="Arial"/>
          <w:b/>
          <w:i/>
          <w:sz w:val="20"/>
        </w:rPr>
      </w:pPr>
      <w:r w:rsidRPr="00E05864">
        <w:rPr>
          <w:rFonts w:ascii="Arial" w:hAnsi="Arial" w:cs="Arial"/>
          <w:b/>
        </w:rPr>
        <w:t>Assessment Component 1</w:t>
      </w:r>
      <w:r w:rsidRPr="00E05864">
        <w:rPr>
          <w:rFonts w:ascii="Arial" w:hAnsi="Arial" w:cs="Arial"/>
          <w:b/>
          <w:i/>
          <w:sz w:val="20"/>
        </w:rPr>
        <w:t xml:space="preserve"> (Tick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5"/>
        <w:gridCol w:w="537"/>
        <w:gridCol w:w="547"/>
        <w:gridCol w:w="1926"/>
        <w:gridCol w:w="537"/>
        <w:gridCol w:w="360"/>
        <w:gridCol w:w="1557"/>
        <w:gridCol w:w="555"/>
      </w:tblGrid>
      <w:tr w:rsidR="0020772E" w:rsidRPr="00E05864" w14:paraId="20A3A377" w14:textId="77777777" w:rsidTr="004A0FA3">
        <w:sdt>
          <w:sdtPr>
            <w:rPr>
              <w:rFonts w:ascii="Arial" w:hAnsi="Arial" w:cs="Arial"/>
              <w:b/>
            </w:rPr>
            <w:id w:val="630057980"/>
            <w14:checkbox>
              <w14:checked w14:val="0"/>
              <w14:checkedState w14:val="2612" w14:font="MS Gothic"/>
              <w14:uncheckedState w14:val="2610" w14:font="MS Gothic"/>
            </w14:checkbox>
          </w:sdtPr>
          <w:sdtContent>
            <w:tc>
              <w:tcPr>
                <w:tcW w:w="562" w:type="dxa"/>
              </w:tcPr>
              <w:p w14:paraId="73C892E9" w14:textId="77777777" w:rsidR="0020772E" w:rsidRPr="00E05864" w:rsidRDefault="0020772E" w:rsidP="004A0FA3">
                <w:pPr>
                  <w:rPr>
                    <w:rFonts w:ascii="Arial" w:hAnsi="Arial" w:cs="Arial"/>
                    <w:b/>
                  </w:rPr>
                </w:pPr>
                <w:r w:rsidRPr="00E05864">
                  <w:rPr>
                    <w:rFonts w:ascii="Arial" w:eastAsia="MS Gothic" w:hAnsi="Arial" w:cs="Arial" w:hint="eastAsia"/>
                    <w:b/>
                  </w:rPr>
                  <w:t>☐</w:t>
                </w:r>
              </w:p>
            </w:tc>
          </w:sdtContent>
        </w:sdt>
        <w:tc>
          <w:tcPr>
            <w:tcW w:w="2458" w:type="dxa"/>
          </w:tcPr>
          <w:p w14:paraId="70B8F84A" w14:textId="77777777" w:rsidR="0020772E" w:rsidRPr="00E05864" w:rsidRDefault="0020772E" w:rsidP="004A0FA3">
            <w:pPr>
              <w:rPr>
                <w:rFonts w:ascii="Arial" w:hAnsi="Arial" w:cs="Arial"/>
                <w:b/>
              </w:rPr>
            </w:pPr>
            <w:r w:rsidRPr="00E05864">
              <w:rPr>
                <w:rFonts w:ascii="Arial" w:hAnsi="Arial" w:cs="Arial"/>
                <w:b/>
              </w:rPr>
              <w:t>Written exam</w:t>
            </w:r>
          </w:p>
        </w:tc>
        <w:sdt>
          <w:sdtPr>
            <w:rPr>
              <w:rFonts w:ascii="Arial" w:hAnsi="Arial" w:cs="Arial"/>
              <w:b/>
            </w:rPr>
            <w:id w:val="-2122604646"/>
            <w14:checkbox>
              <w14:checked w14:val="1"/>
              <w14:checkedState w14:val="2612" w14:font="MS Gothic"/>
              <w14:uncheckedState w14:val="2610" w14:font="MS Gothic"/>
            </w14:checkbox>
          </w:sdtPr>
          <w:sdtContent>
            <w:tc>
              <w:tcPr>
                <w:tcW w:w="538" w:type="dxa"/>
              </w:tcPr>
              <w:p w14:paraId="031A34A2" w14:textId="77777777" w:rsidR="0020772E" w:rsidRPr="00E05864" w:rsidRDefault="0020772E" w:rsidP="004A0FA3">
                <w:pPr>
                  <w:rPr>
                    <w:rFonts w:ascii="Arial" w:hAnsi="Arial" w:cs="Arial"/>
                    <w:b/>
                  </w:rPr>
                </w:pPr>
                <w:r w:rsidRPr="00E05864">
                  <w:rPr>
                    <w:rFonts w:ascii="Arial" w:eastAsia="MS Gothic" w:hAnsi="Arial" w:cs="Arial" w:hint="eastAsia"/>
                    <w:b/>
                  </w:rPr>
                  <w:t>☒</w:t>
                </w:r>
              </w:p>
            </w:tc>
          </w:sdtContent>
        </w:sdt>
        <w:tc>
          <w:tcPr>
            <w:tcW w:w="2482" w:type="dxa"/>
            <w:gridSpan w:val="2"/>
          </w:tcPr>
          <w:p w14:paraId="1F61E72C" w14:textId="77777777" w:rsidR="0020772E" w:rsidRPr="00E05864" w:rsidRDefault="0020772E" w:rsidP="004A0FA3">
            <w:pPr>
              <w:rPr>
                <w:rFonts w:ascii="Arial" w:hAnsi="Arial" w:cs="Arial"/>
                <w:b/>
              </w:rPr>
            </w:pPr>
            <w:r w:rsidRPr="00E05864">
              <w:rPr>
                <w:rFonts w:ascii="Arial" w:hAnsi="Arial" w:cs="Arial"/>
                <w:b/>
              </w:rPr>
              <w:t>Coursework</w:t>
            </w:r>
          </w:p>
        </w:tc>
        <w:sdt>
          <w:sdtPr>
            <w:rPr>
              <w:rFonts w:ascii="Arial" w:hAnsi="Arial" w:cs="Arial"/>
              <w:b/>
            </w:rPr>
            <w:id w:val="1059596507"/>
            <w14:checkbox>
              <w14:checked w14:val="0"/>
              <w14:checkedState w14:val="2612" w14:font="MS Gothic"/>
              <w14:uncheckedState w14:val="2610" w14:font="MS Gothic"/>
            </w14:checkbox>
          </w:sdtPr>
          <w:sdtContent>
            <w:tc>
              <w:tcPr>
                <w:tcW w:w="538" w:type="dxa"/>
              </w:tcPr>
              <w:p w14:paraId="09EE3EEF" w14:textId="77777777" w:rsidR="0020772E" w:rsidRPr="00E05864" w:rsidRDefault="0020772E" w:rsidP="004A0FA3">
                <w:pPr>
                  <w:rPr>
                    <w:rFonts w:ascii="Arial" w:hAnsi="Arial" w:cs="Arial"/>
                    <w:b/>
                  </w:rPr>
                </w:pPr>
                <w:r w:rsidRPr="00E05864">
                  <w:rPr>
                    <w:rFonts w:ascii="Arial" w:eastAsia="MS Gothic" w:hAnsi="Arial" w:cs="Arial" w:hint="eastAsia"/>
                    <w:b/>
                  </w:rPr>
                  <w:t>☐</w:t>
                </w:r>
              </w:p>
            </w:tc>
          </w:sdtContent>
        </w:sdt>
        <w:tc>
          <w:tcPr>
            <w:tcW w:w="2482" w:type="dxa"/>
            <w:gridSpan w:val="3"/>
          </w:tcPr>
          <w:p w14:paraId="13F106EE" w14:textId="77777777" w:rsidR="0020772E" w:rsidRPr="00E05864" w:rsidRDefault="0020772E" w:rsidP="004A0FA3">
            <w:pPr>
              <w:rPr>
                <w:rFonts w:ascii="Arial" w:hAnsi="Arial" w:cs="Arial"/>
                <w:b/>
              </w:rPr>
            </w:pPr>
            <w:r w:rsidRPr="00E05864">
              <w:rPr>
                <w:rFonts w:ascii="Arial" w:hAnsi="Arial" w:cs="Arial"/>
                <w:b/>
              </w:rPr>
              <w:t>Practical</w:t>
            </w:r>
          </w:p>
        </w:tc>
      </w:tr>
      <w:tr w:rsidR="0020772E" w:rsidRPr="00E05864" w14:paraId="2A6F4780" w14:textId="77777777" w:rsidTr="004A0F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55" w:type="dxa"/>
        </w:trPr>
        <w:tc>
          <w:tcPr>
            <w:tcW w:w="4106" w:type="dxa"/>
            <w:gridSpan w:val="4"/>
          </w:tcPr>
          <w:p w14:paraId="40C2DF40" w14:textId="77777777" w:rsidR="0020772E" w:rsidRPr="00E05864" w:rsidRDefault="0020772E" w:rsidP="004A0FA3">
            <w:pPr>
              <w:spacing w:after="0" w:line="240" w:lineRule="auto"/>
              <w:jc w:val="center"/>
              <w:rPr>
                <w:rFonts w:ascii="Arial" w:hAnsi="Arial" w:cs="Arial"/>
                <w:b/>
              </w:rPr>
            </w:pPr>
            <w:r w:rsidRPr="00E05864">
              <w:rPr>
                <w:rFonts w:ascii="Arial" w:hAnsi="Arial" w:cs="Arial"/>
                <w:b/>
              </w:rPr>
              <w:t>Mode of assessment</w:t>
            </w:r>
          </w:p>
        </w:tc>
        <w:tc>
          <w:tcPr>
            <w:tcW w:w="2835" w:type="dxa"/>
            <w:gridSpan w:val="3"/>
          </w:tcPr>
          <w:p w14:paraId="0EFB7DFC" w14:textId="77777777" w:rsidR="0020772E" w:rsidRPr="00E05864" w:rsidRDefault="0020772E" w:rsidP="004A0FA3">
            <w:pPr>
              <w:spacing w:after="0" w:line="240" w:lineRule="auto"/>
              <w:jc w:val="center"/>
              <w:rPr>
                <w:rFonts w:ascii="Arial" w:hAnsi="Arial" w:cs="Arial"/>
              </w:rPr>
            </w:pPr>
            <w:r w:rsidRPr="00E05864">
              <w:rPr>
                <w:rFonts w:ascii="Arial" w:hAnsi="Arial" w:cs="Arial"/>
                <w:b/>
              </w:rPr>
              <w:t>Volume</w:t>
            </w:r>
          </w:p>
        </w:tc>
        <w:tc>
          <w:tcPr>
            <w:tcW w:w="1559" w:type="dxa"/>
          </w:tcPr>
          <w:p w14:paraId="611CD6F4" w14:textId="77777777" w:rsidR="0020772E" w:rsidRPr="00E05864" w:rsidRDefault="0020772E" w:rsidP="004A0FA3">
            <w:pPr>
              <w:spacing w:after="0" w:line="240" w:lineRule="auto"/>
              <w:jc w:val="center"/>
              <w:rPr>
                <w:rFonts w:ascii="Arial" w:hAnsi="Arial" w:cs="Arial"/>
              </w:rPr>
            </w:pPr>
            <w:r w:rsidRPr="00E05864">
              <w:rPr>
                <w:rFonts w:ascii="Arial" w:hAnsi="Arial" w:cs="Arial"/>
                <w:b/>
              </w:rPr>
              <w:t>Weighting</w:t>
            </w:r>
          </w:p>
        </w:tc>
      </w:tr>
      <w:tr w:rsidR="0020772E" w:rsidRPr="00E05864" w14:paraId="0B5A22E2" w14:textId="77777777" w:rsidTr="004A0F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55" w:type="dxa"/>
        </w:trPr>
        <w:tc>
          <w:tcPr>
            <w:tcW w:w="4106" w:type="dxa"/>
            <w:gridSpan w:val="4"/>
          </w:tcPr>
          <w:p w14:paraId="0A16D2D1" w14:textId="77777777" w:rsidR="0020772E" w:rsidRPr="00E05864" w:rsidRDefault="0020772E" w:rsidP="004A0FA3">
            <w:pPr>
              <w:spacing w:after="0" w:line="240" w:lineRule="auto"/>
              <w:jc w:val="center"/>
              <w:rPr>
                <w:rFonts w:ascii="Arial" w:hAnsi="Arial" w:cs="Arial"/>
              </w:rPr>
            </w:pPr>
            <w:r w:rsidRPr="00E05864">
              <w:rPr>
                <w:rFonts w:ascii="Arial" w:hAnsi="Arial" w:cs="Arial"/>
              </w:rPr>
              <w:t>Written assignment (</w:t>
            </w:r>
            <w:r w:rsidRPr="00E05864">
              <w:rPr>
                <w:rFonts w:ascii="Arial" w:hAnsi="Arial" w:cs="Arial"/>
                <w:i/>
                <w:iCs/>
              </w:rPr>
              <w:t>which will be designed to limit use of generative AI</w:t>
            </w:r>
            <w:r w:rsidRPr="00E05864">
              <w:rPr>
                <w:rFonts w:ascii="Arial" w:hAnsi="Arial" w:cs="Arial"/>
              </w:rPr>
              <w:t>)</w:t>
            </w:r>
          </w:p>
        </w:tc>
        <w:tc>
          <w:tcPr>
            <w:tcW w:w="2835" w:type="dxa"/>
            <w:gridSpan w:val="3"/>
          </w:tcPr>
          <w:p w14:paraId="28A2632F" w14:textId="77777777" w:rsidR="0020772E" w:rsidRPr="00E05864" w:rsidRDefault="0020772E" w:rsidP="004A0FA3">
            <w:pPr>
              <w:spacing w:after="0" w:line="240" w:lineRule="auto"/>
              <w:jc w:val="center"/>
              <w:rPr>
                <w:rFonts w:ascii="Arial" w:hAnsi="Arial" w:cs="Arial"/>
              </w:rPr>
            </w:pPr>
            <w:r w:rsidRPr="00E05864">
              <w:rPr>
                <w:rFonts w:ascii="Arial" w:hAnsi="Arial" w:cs="Arial"/>
              </w:rPr>
              <w:t>2000 words</w:t>
            </w:r>
          </w:p>
        </w:tc>
        <w:tc>
          <w:tcPr>
            <w:tcW w:w="1559" w:type="dxa"/>
          </w:tcPr>
          <w:p w14:paraId="78C3D1F2" w14:textId="77777777" w:rsidR="0020772E" w:rsidRPr="00E05864" w:rsidRDefault="0020772E" w:rsidP="004A0FA3">
            <w:pPr>
              <w:spacing w:after="0" w:line="240" w:lineRule="auto"/>
              <w:jc w:val="center"/>
              <w:rPr>
                <w:rFonts w:ascii="Arial" w:hAnsi="Arial" w:cs="Arial"/>
              </w:rPr>
            </w:pPr>
            <w:r w:rsidRPr="00E05864">
              <w:rPr>
                <w:rFonts w:ascii="Arial" w:hAnsi="Arial" w:cs="Arial"/>
              </w:rPr>
              <w:t>50%</w:t>
            </w:r>
          </w:p>
        </w:tc>
      </w:tr>
    </w:tbl>
    <w:p w14:paraId="1BF8F638" w14:textId="77777777" w:rsidR="0020772E" w:rsidRPr="00E05864" w:rsidRDefault="0020772E" w:rsidP="0020772E">
      <w:pPr>
        <w:rPr>
          <w:rFonts w:ascii="Arial" w:hAnsi="Arial" w:cs="Arial"/>
          <w:b/>
        </w:rPr>
      </w:pPr>
    </w:p>
    <w:p w14:paraId="390A8C13" w14:textId="77777777" w:rsidR="0020772E" w:rsidRPr="00E05864" w:rsidRDefault="0020772E" w:rsidP="0020772E">
      <w:pPr>
        <w:rPr>
          <w:rFonts w:ascii="Arial" w:hAnsi="Arial" w:cs="Arial"/>
          <w:b/>
        </w:rPr>
      </w:pPr>
      <w:r w:rsidRPr="00E05864">
        <w:rPr>
          <w:rFonts w:ascii="Arial" w:hAnsi="Arial" w:cs="Arial"/>
          <w:b/>
        </w:rPr>
        <w:t>Assessment Component 2</w:t>
      </w:r>
      <w:r w:rsidRPr="00E05864">
        <w:rPr>
          <w:rFonts w:ascii="Arial" w:hAnsi="Arial" w:cs="Arial"/>
          <w:b/>
          <w:i/>
          <w:sz w:val="20"/>
        </w:rPr>
        <w:t xml:space="preserve"> (Tick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5"/>
        <w:gridCol w:w="537"/>
        <w:gridCol w:w="547"/>
        <w:gridCol w:w="1926"/>
        <w:gridCol w:w="537"/>
        <w:gridCol w:w="360"/>
        <w:gridCol w:w="1557"/>
        <w:gridCol w:w="555"/>
      </w:tblGrid>
      <w:tr w:rsidR="0020772E" w:rsidRPr="00E05864" w14:paraId="625A23AA" w14:textId="77777777" w:rsidTr="004A0FA3">
        <w:sdt>
          <w:sdtPr>
            <w:rPr>
              <w:rFonts w:ascii="Arial" w:hAnsi="Arial" w:cs="Arial"/>
              <w:b/>
            </w:rPr>
            <w:id w:val="-1477381144"/>
            <w14:checkbox>
              <w14:checked w14:val="0"/>
              <w14:checkedState w14:val="2612" w14:font="MS Gothic"/>
              <w14:uncheckedState w14:val="2610" w14:font="MS Gothic"/>
            </w14:checkbox>
          </w:sdtPr>
          <w:sdtContent>
            <w:tc>
              <w:tcPr>
                <w:tcW w:w="562" w:type="dxa"/>
              </w:tcPr>
              <w:p w14:paraId="64AC848D" w14:textId="77777777" w:rsidR="0020772E" w:rsidRPr="00E05864" w:rsidRDefault="0020772E" w:rsidP="004A0FA3">
                <w:pPr>
                  <w:rPr>
                    <w:rFonts w:ascii="Arial" w:hAnsi="Arial" w:cs="Arial"/>
                    <w:b/>
                  </w:rPr>
                </w:pPr>
                <w:r w:rsidRPr="00E05864">
                  <w:rPr>
                    <w:rFonts w:ascii="Arial" w:eastAsia="MS Gothic" w:hAnsi="Arial" w:cs="Arial" w:hint="eastAsia"/>
                    <w:b/>
                  </w:rPr>
                  <w:t>☐</w:t>
                </w:r>
              </w:p>
            </w:tc>
          </w:sdtContent>
        </w:sdt>
        <w:tc>
          <w:tcPr>
            <w:tcW w:w="2458" w:type="dxa"/>
          </w:tcPr>
          <w:p w14:paraId="4965F249" w14:textId="77777777" w:rsidR="0020772E" w:rsidRPr="00E05864" w:rsidRDefault="0020772E" w:rsidP="004A0FA3">
            <w:pPr>
              <w:rPr>
                <w:rFonts w:ascii="Arial" w:hAnsi="Arial" w:cs="Arial"/>
                <w:b/>
              </w:rPr>
            </w:pPr>
            <w:r w:rsidRPr="00E05864">
              <w:rPr>
                <w:rFonts w:ascii="Arial" w:hAnsi="Arial" w:cs="Arial"/>
                <w:b/>
              </w:rPr>
              <w:t>Written exam</w:t>
            </w:r>
          </w:p>
        </w:tc>
        <w:sdt>
          <w:sdtPr>
            <w:rPr>
              <w:rFonts w:ascii="Arial" w:hAnsi="Arial" w:cs="Arial"/>
              <w:b/>
            </w:rPr>
            <w:id w:val="-2121833638"/>
            <w14:checkbox>
              <w14:checked w14:val="0"/>
              <w14:checkedState w14:val="2612" w14:font="MS Gothic"/>
              <w14:uncheckedState w14:val="2610" w14:font="MS Gothic"/>
            </w14:checkbox>
          </w:sdtPr>
          <w:sdtContent>
            <w:tc>
              <w:tcPr>
                <w:tcW w:w="538" w:type="dxa"/>
              </w:tcPr>
              <w:p w14:paraId="670CA4EC" w14:textId="77777777" w:rsidR="0020772E" w:rsidRPr="00E05864" w:rsidRDefault="0020772E" w:rsidP="004A0FA3">
                <w:pPr>
                  <w:rPr>
                    <w:rFonts w:ascii="Arial" w:hAnsi="Arial" w:cs="Arial"/>
                    <w:b/>
                  </w:rPr>
                </w:pPr>
                <w:r w:rsidRPr="00E05864">
                  <w:rPr>
                    <w:rFonts w:ascii="MS Gothic" w:eastAsia="MS Gothic" w:hAnsi="MS Gothic" w:cs="Arial" w:hint="eastAsia"/>
                    <w:b/>
                  </w:rPr>
                  <w:t>☐</w:t>
                </w:r>
              </w:p>
            </w:tc>
          </w:sdtContent>
        </w:sdt>
        <w:tc>
          <w:tcPr>
            <w:tcW w:w="2482" w:type="dxa"/>
            <w:gridSpan w:val="2"/>
          </w:tcPr>
          <w:p w14:paraId="6B1FD9BC" w14:textId="77777777" w:rsidR="0020772E" w:rsidRPr="00E05864" w:rsidRDefault="0020772E" w:rsidP="004A0FA3">
            <w:pPr>
              <w:rPr>
                <w:rFonts w:ascii="Arial" w:hAnsi="Arial" w:cs="Arial"/>
                <w:b/>
              </w:rPr>
            </w:pPr>
            <w:r w:rsidRPr="00E05864">
              <w:rPr>
                <w:rFonts w:ascii="Arial" w:hAnsi="Arial" w:cs="Arial"/>
                <w:b/>
              </w:rPr>
              <w:t>Coursework</w:t>
            </w:r>
          </w:p>
        </w:tc>
        <w:sdt>
          <w:sdtPr>
            <w:rPr>
              <w:rFonts w:ascii="Arial" w:hAnsi="Arial" w:cs="Arial"/>
              <w:b/>
            </w:rPr>
            <w:id w:val="-832529628"/>
            <w14:checkbox>
              <w14:checked w14:val="1"/>
              <w14:checkedState w14:val="2612" w14:font="MS Gothic"/>
              <w14:uncheckedState w14:val="2610" w14:font="MS Gothic"/>
            </w14:checkbox>
          </w:sdtPr>
          <w:sdtContent>
            <w:tc>
              <w:tcPr>
                <w:tcW w:w="538" w:type="dxa"/>
              </w:tcPr>
              <w:p w14:paraId="3FF0DFA2" w14:textId="77777777" w:rsidR="0020772E" w:rsidRPr="00E05864" w:rsidRDefault="0020772E" w:rsidP="004A0FA3">
                <w:pPr>
                  <w:rPr>
                    <w:rFonts w:ascii="Arial" w:hAnsi="Arial" w:cs="Arial"/>
                    <w:b/>
                  </w:rPr>
                </w:pPr>
                <w:r w:rsidRPr="00E05864">
                  <w:rPr>
                    <w:rFonts w:ascii="MS Gothic" w:eastAsia="MS Gothic" w:hAnsi="MS Gothic" w:cs="Arial" w:hint="eastAsia"/>
                    <w:b/>
                  </w:rPr>
                  <w:t>☒</w:t>
                </w:r>
              </w:p>
            </w:tc>
          </w:sdtContent>
        </w:sdt>
        <w:tc>
          <w:tcPr>
            <w:tcW w:w="2482" w:type="dxa"/>
            <w:gridSpan w:val="3"/>
          </w:tcPr>
          <w:p w14:paraId="16C017B4" w14:textId="77777777" w:rsidR="0020772E" w:rsidRPr="00E05864" w:rsidRDefault="0020772E" w:rsidP="004A0FA3">
            <w:pPr>
              <w:rPr>
                <w:rFonts w:ascii="Arial" w:hAnsi="Arial" w:cs="Arial"/>
                <w:b/>
              </w:rPr>
            </w:pPr>
            <w:r w:rsidRPr="00E05864">
              <w:rPr>
                <w:rFonts w:ascii="Arial" w:hAnsi="Arial" w:cs="Arial"/>
                <w:b/>
              </w:rPr>
              <w:t>Practical</w:t>
            </w:r>
          </w:p>
        </w:tc>
      </w:tr>
      <w:tr w:rsidR="0020772E" w:rsidRPr="00E05864" w14:paraId="7AD72AD6" w14:textId="77777777" w:rsidTr="004A0F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55" w:type="dxa"/>
        </w:trPr>
        <w:tc>
          <w:tcPr>
            <w:tcW w:w="4106" w:type="dxa"/>
            <w:gridSpan w:val="4"/>
          </w:tcPr>
          <w:p w14:paraId="37171157" w14:textId="77777777" w:rsidR="0020772E" w:rsidRPr="00E05864" w:rsidRDefault="0020772E" w:rsidP="004A0FA3">
            <w:pPr>
              <w:spacing w:after="0" w:line="240" w:lineRule="auto"/>
              <w:jc w:val="center"/>
              <w:rPr>
                <w:rFonts w:ascii="Arial" w:hAnsi="Arial" w:cs="Arial"/>
                <w:b/>
              </w:rPr>
            </w:pPr>
            <w:r w:rsidRPr="00E05864">
              <w:rPr>
                <w:rFonts w:ascii="Arial" w:hAnsi="Arial" w:cs="Arial"/>
                <w:b/>
              </w:rPr>
              <w:t>Mode of assessment</w:t>
            </w:r>
          </w:p>
        </w:tc>
        <w:tc>
          <w:tcPr>
            <w:tcW w:w="2835" w:type="dxa"/>
            <w:gridSpan w:val="3"/>
          </w:tcPr>
          <w:p w14:paraId="0B01159E" w14:textId="77777777" w:rsidR="0020772E" w:rsidRPr="00E05864" w:rsidRDefault="0020772E" w:rsidP="004A0FA3">
            <w:pPr>
              <w:spacing w:after="0" w:line="240" w:lineRule="auto"/>
              <w:jc w:val="center"/>
              <w:rPr>
                <w:rFonts w:ascii="Arial" w:hAnsi="Arial" w:cs="Arial"/>
              </w:rPr>
            </w:pPr>
            <w:r w:rsidRPr="00E05864">
              <w:rPr>
                <w:rFonts w:ascii="Arial" w:hAnsi="Arial" w:cs="Arial"/>
                <w:b/>
              </w:rPr>
              <w:t>Volume</w:t>
            </w:r>
          </w:p>
        </w:tc>
        <w:tc>
          <w:tcPr>
            <w:tcW w:w="1559" w:type="dxa"/>
          </w:tcPr>
          <w:p w14:paraId="43A70E2A" w14:textId="77777777" w:rsidR="0020772E" w:rsidRPr="00E05864" w:rsidRDefault="0020772E" w:rsidP="004A0FA3">
            <w:pPr>
              <w:spacing w:after="0" w:line="240" w:lineRule="auto"/>
              <w:jc w:val="center"/>
              <w:rPr>
                <w:rFonts w:ascii="Arial" w:hAnsi="Arial" w:cs="Arial"/>
              </w:rPr>
            </w:pPr>
            <w:r w:rsidRPr="00E05864">
              <w:rPr>
                <w:rFonts w:ascii="Arial" w:hAnsi="Arial" w:cs="Arial"/>
                <w:b/>
              </w:rPr>
              <w:t>Weighting</w:t>
            </w:r>
          </w:p>
        </w:tc>
      </w:tr>
      <w:tr w:rsidR="0020772E" w:rsidRPr="00E05864" w14:paraId="1A6277EE" w14:textId="77777777" w:rsidTr="004A0F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55" w:type="dxa"/>
        </w:trPr>
        <w:tc>
          <w:tcPr>
            <w:tcW w:w="4106" w:type="dxa"/>
            <w:gridSpan w:val="4"/>
          </w:tcPr>
          <w:p w14:paraId="2B933BD2" w14:textId="77777777" w:rsidR="0020772E" w:rsidRPr="00E05864" w:rsidRDefault="0020772E" w:rsidP="004A0FA3">
            <w:pPr>
              <w:spacing w:after="0" w:line="240" w:lineRule="auto"/>
              <w:jc w:val="center"/>
              <w:rPr>
                <w:rFonts w:ascii="Arial" w:hAnsi="Arial" w:cs="Arial"/>
              </w:rPr>
            </w:pPr>
            <w:r w:rsidRPr="00E05864">
              <w:rPr>
                <w:rFonts w:ascii="Arial" w:hAnsi="Arial" w:cs="Arial"/>
              </w:rPr>
              <w:t>Individual Presentation</w:t>
            </w:r>
          </w:p>
        </w:tc>
        <w:tc>
          <w:tcPr>
            <w:tcW w:w="2835" w:type="dxa"/>
            <w:gridSpan w:val="3"/>
          </w:tcPr>
          <w:p w14:paraId="4A6AA64E" w14:textId="77777777" w:rsidR="0020772E" w:rsidRPr="00E05864" w:rsidRDefault="0020772E" w:rsidP="004A0FA3">
            <w:pPr>
              <w:spacing w:after="0" w:line="240" w:lineRule="auto"/>
              <w:jc w:val="center"/>
              <w:rPr>
                <w:rFonts w:ascii="Arial" w:hAnsi="Arial" w:cs="Arial"/>
              </w:rPr>
            </w:pPr>
            <w:r w:rsidRPr="00E05864">
              <w:rPr>
                <w:rFonts w:ascii="Arial" w:hAnsi="Arial" w:cs="Arial"/>
              </w:rPr>
              <w:t>15 minutes</w:t>
            </w:r>
          </w:p>
        </w:tc>
        <w:tc>
          <w:tcPr>
            <w:tcW w:w="1559" w:type="dxa"/>
          </w:tcPr>
          <w:p w14:paraId="787ACEF5" w14:textId="77777777" w:rsidR="0020772E" w:rsidRPr="00E05864" w:rsidRDefault="0020772E" w:rsidP="004A0FA3">
            <w:pPr>
              <w:spacing w:after="0" w:line="240" w:lineRule="auto"/>
              <w:jc w:val="center"/>
              <w:rPr>
                <w:rFonts w:ascii="Arial" w:hAnsi="Arial" w:cs="Arial"/>
              </w:rPr>
            </w:pPr>
            <w:r w:rsidRPr="00E05864">
              <w:rPr>
                <w:rFonts w:ascii="Arial" w:hAnsi="Arial" w:cs="Arial"/>
              </w:rPr>
              <w:t>50%</w:t>
            </w:r>
          </w:p>
        </w:tc>
      </w:tr>
    </w:tbl>
    <w:p w14:paraId="4E9FA0BB" w14:textId="77777777" w:rsidR="0020772E" w:rsidRPr="00E05864" w:rsidRDefault="0020772E" w:rsidP="0020772E">
      <w:pPr>
        <w:tabs>
          <w:tab w:val="left" w:pos="720"/>
          <w:tab w:val="left" w:pos="1440"/>
          <w:tab w:val="left" w:pos="2160"/>
          <w:tab w:val="left" w:pos="2880"/>
        </w:tabs>
        <w:rPr>
          <w:rFonts w:ascii="Arial" w:hAnsi="Arial" w:cs="Arial"/>
        </w:rPr>
      </w:pPr>
    </w:p>
    <w:p w14:paraId="5CE5F368" w14:textId="77777777" w:rsidR="0020772E" w:rsidRPr="00E05864" w:rsidRDefault="0020772E" w:rsidP="0020772E">
      <w:pPr>
        <w:keepNext/>
        <w:tabs>
          <w:tab w:val="left" w:pos="720"/>
          <w:tab w:val="left" w:pos="1440"/>
          <w:tab w:val="left" w:pos="2160"/>
          <w:tab w:val="left" w:pos="2880"/>
        </w:tabs>
        <w:rPr>
          <w:rFonts w:ascii="Arial" w:hAnsi="Arial" w:cs="Arial"/>
          <w:b/>
        </w:rPr>
      </w:pPr>
      <w:r w:rsidRPr="00E05864">
        <w:rPr>
          <w:rFonts w:ascii="Arial" w:hAnsi="Arial" w:cs="Arial"/>
          <w:b/>
        </w:rPr>
        <w:t>Assessment Summary</w:t>
      </w:r>
    </w:p>
    <w:tbl>
      <w:tblPr>
        <w:tblStyle w:val="TableGrid"/>
        <w:tblW w:w="0" w:type="auto"/>
        <w:tblLayout w:type="fixed"/>
        <w:tblLook w:val="04A0" w:firstRow="1" w:lastRow="0" w:firstColumn="1" w:lastColumn="0" w:noHBand="0" w:noVBand="1"/>
      </w:tblPr>
      <w:tblGrid>
        <w:gridCol w:w="3261"/>
        <w:gridCol w:w="1842"/>
      </w:tblGrid>
      <w:tr w:rsidR="0020772E" w:rsidRPr="00E05864" w14:paraId="4E803903" w14:textId="77777777" w:rsidTr="004A0FA3">
        <w:tc>
          <w:tcPr>
            <w:tcW w:w="3261" w:type="dxa"/>
            <w:tcBorders>
              <w:top w:val="single" w:sz="4" w:space="0" w:color="auto"/>
              <w:left w:val="single" w:sz="4" w:space="0" w:color="auto"/>
            </w:tcBorders>
          </w:tcPr>
          <w:p w14:paraId="7CB7D5F0" w14:textId="77777777" w:rsidR="0020772E" w:rsidRPr="00E05864" w:rsidRDefault="0020772E" w:rsidP="004A0FA3">
            <w:pPr>
              <w:keepNext/>
              <w:spacing w:after="0" w:line="240" w:lineRule="auto"/>
              <w:rPr>
                <w:rFonts w:ascii="Arial" w:hAnsi="Arial" w:cs="Arial"/>
                <w:b/>
              </w:rPr>
            </w:pPr>
            <w:r w:rsidRPr="00E05864">
              <w:rPr>
                <w:rFonts w:ascii="Arial" w:hAnsi="Arial" w:cs="Arial"/>
                <w:b/>
              </w:rPr>
              <w:t>Activity type</w:t>
            </w:r>
          </w:p>
        </w:tc>
        <w:tc>
          <w:tcPr>
            <w:tcW w:w="1842" w:type="dxa"/>
          </w:tcPr>
          <w:p w14:paraId="33974D60" w14:textId="77777777" w:rsidR="0020772E" w:rsidRPr="00E05864" w:rsidRDefault="0020772E" w:rsidP="004A0FA3">
            <w:pPr>
              <w:keepNext/>
              <w:spacing w:after="0" w:line="240" w:lineRule="auto"/>
              <w:jc w:val="center"/>
              <w:rPr>
                <w:rFonts w:ascii="Arial" w:hAnsi="Arial" w:cs="Arial"/>
                <w:b/>
              </w:rPr>
            </w:pPr>
            <w:r w:rsidRPr="00E05864">
              <w:rPr>
                <w:rFonts w:ascii="Arial" w:hAnsi="Arial" w:cs="Arial"/>
                <w:b/>
              </w:rPr>
              <w:t>Percentage</w:t>
            </w:r>
          </w:p>
        </w:tc>
      </w:tr>
      <w:tr w:rsidR="0020772E" w:rsidRPr="00E05864" w14:paraId="73980918" w14:textId="77777777" w:rsidTr="004A0FA3">
        <w:tc>
          <w:tcPr>
            <w:tcW w:w="3261" w:type="dxa"/>
          </w:tcPr>
          <w:p w14:paraId="2817F977" w14:textId="77777777" w:rsidR="0020772E" w:rsidRPr="00E05864" w:rsidRDefault="0020772E" w:rsidP="004A0FA3">
            <w:pPr>
              <w:keepNext/>
              <w:spacing w:after="0" w:line="240" w:lineRule="auto"/>
              <w:rPr>
                <w:rFonts w:ascii="Arial" w:hAnsi="Arial" w:cs="Arial"/>
              </w:rPr>
            </w:pPr>
            <w:r w:rsidRPr="00E05864">
              <w:rPr>
                <w:rFonts w:ascii="Arial" w:hAnsi="Arial" w:cs="Arial"/>
              </w:rPr>
              <w:t>Written exam</w:t>
            </w:r>
          </w:p>
        </w:tc>
        <w:tc>
          <w:tcPr>
            <w:tcW w:w="1842" w:type="dxa"/>
          </w:tcPr>
          <w:p w14:paraId="3ACA07BF" w14:textId="77777777" w:rsidR="0020772E" w:rsidRPr="00E05864" w:rsidRDefault="0020772E" w:rsidP="004A0FA3">
            <w:pPr>
              <w:keepNext/>
              <w:spacing w:after="0" w:line="240" w:lineRule="auto"/>
              <w:jc w:val="center"/>
              <w:rPr>
                <w:rFonts w:ascii="Arial" w:hAnsi="Arial" w:cs="Arial"/>
              </w:rPr>
            </w:pPr>
            <w:r w:rsidRPr="00E05864">
              <w:rPr>
                <w:rFonts w:ascii="Arial" w:hAnsi="Arial" w:cs="Arial"/>
              </w:rPr>
              <w:t>0</w:t>
            </w:r>
          </w:p>
        </w:tc>
      </w:tr>
      <w:tr w:rsidR="0020772E" w:rsidRPr="00E05864" w14:paraId="65A3DDC8" w14:textId="77777777" w:rsidTr="004A0FA3">
        <w:tc>
          <w:tcPr>
            <w:tcW w:w="3261" w:type="dxa"/>
          </w:tcPr>
          <w:p w14:paraId="2AA1CE56" w14:textId="77777777" w:rsidR="0020772E" w:rsidRPr="00E05864" w:rsidRDefault="0020772E" w:rsidP="004A0FA3">
            <w:pPr>
              <w:keepNext/>
              <w:spacing w:after="0" w:line="240" w:lineRule="auto"/>
              <w:rPr>
                <w:rFonts w:ascii="Arial" w:hAnsi="Arial" w:cs="Arial"/>
              </w:rPr>
            </w:pPr>
            <w:r w:rsidRPr="00E05864">
              <w:rPr>
                <w:rFonts w:ascii="Arial" w:hAnsi="Arial" w:cs="Arial"/>
              </w:rPr>
              <w:t>Coursework</w:t>
            </w:r>
          </w:p>
        </w:tc>
        <w:tc>
          <w:tcPr>
            <w:tcW w:w="1842" w:type="dxa"/>
          </w:tcPr>
          <w:p w14:paraId="1C759362" w14:textId="77777777" w:rsidR="0020772E" w:rsidRPr="00E05864" w:rsidRDefault="0020772E" w:rsidP="004A0FA3">
            <w:pPr>
              <w:keepNext/>
              <w:spacing w:after="0" w:line="240" w:lineRule="auto"/>
              <w:jc w:val="center"/>
              <w:rPr>
                <w:rFonts w:ascii="Arial" w:hAnsi="Arial" w:cs="Arial"/>
              </w:rPr>
            </w:pPr>
            <w:r w:rsidRPr="00E05864">
              <w:rPr>
                <w:rFonts w:ascii="Arial" w:hAnsi="Arial" w:cs="Arial"/>
              </w:rPr>
              <w:t>50%</w:t>
            </w:r>
          </w:p>
        </w:tc>
      </w:tr>
      <w:tr w:rsidR="0020772E" w:rsidRPr="00E05864" w14:paraId="2A223352" w14:textId="77777777" w:rsidTr="004A0FA3">
        <w:tc>
          <w:tcPr>
            <w:tcW w:w="3261" w:type="dxa"/>
          </w:tcPr>
          <w:p w14:paraId="5A8030EC" w14:textId="77777777" w:rsidR="0020772E" w:rsidRPr="00E05864" w:rsidRDefault="0020772E" w:rsidP="004A0FA3">
            <w:pPr>
              <w:keepNext/>
              <w:spacing w:after="0" w:line="240" w:lineRule="auto"/>
              <w:rPr>
                <w:rFonts w:ascii="Arial" w:hAnsi="Arial" w:cs="Arial"/>
              </w:rPr>
            </w:pPr>
            <w:r w:rsidRPr="00E05864">
              <w:rPr>
                <w:rFonts w:ascii="Arial" w:hAnsi="Arial" w:cs="Arial"/>
              </w:rPr>
              <w:t>Practical</w:t>
            </w:r>
          </w:p>
        </w:tc>
        <w:tc>
          <w:tcPr>
            <w:tcW w:w="1842" w:type="dxa"/>
          </w:tcPr>
          <w:p w14:paraId="02E1C3D3" w14:textId="77777777" w:rsidR="0020772E" w:rsidRPr="00E05864" w:rsidRDefault="0020772E" w:rsidP="004A0FA3">
            <w:pPr>
              <w:keepNext/>
              <w:spacing w:after="0" w:line="240" w:lineRule="auto"/>
              <w:jc w:val="center"/>
              <w:rPr>
                <w:rFonts w:ascii="Arial" w:hAnsi="Arial" w:cs="Arial"/>
              </w:rPr>
            </w:pPr>
            <w:r w:rsidRPr="00E05864">
              <w:rPr>
                <w:rFonts w:ascii="Arial" w:hAnsi="Arial" w:cs="Arial"/>
              </w:rPr>
              <w:t>50%</w:t>
            </w:r>
          </w:p>
        </w:tc>
      </w:tr>
      <w:tr w:rsidR="0020772E" w:rsidRPr="00E05864" w14:paraId="0F29E51F" w14:textId="77777777" w:rsidTr="004A0FA3">
        <w:tc>
          <w:tcPr>
            <w:tcW w:w="3261" w:type="dxa"/>
          </w:tcPr>
          <w:p w14:paraId="7D179712" w14:textId="77777777" w:rsidR="0020772E" w:rsidRPr="00E05864" w:rsidRDefault="0020772E" w:rsidP="004A0FA3">
            <w:pPr>
              <w:keepNext/>
              <w:spacing w:after="0" w:line="240" w:lineRule="auto"/>
              <w:rPr>
                <w:rFonts w:ascii="Arial" w:hAnsi="Arial" w:cs="Arial"/>
              </w:rPr>
            </w:pPr>
            <w:r w:rsidRPr="00E05864">
              <w:rPr>
                <w:rFonts w:ascii="Arial" w:hAnsi="Arial" w:cs="Arial"/>
                <w:b/>
              </w:rPr>
              <w:t>TOTAL</w:t>
            </w:r>
          </w:p>
        </w:tc>
        <w:tc>
          <w:tcPr>
            <w:tcW w:w="1842" w:type="dxa"/>
          </w:tcPr>
          <w:p w14:paraId="0D0B8CEC" w14:textId="77777777" w:rsidR="0020772E" w:rsidRPr="00E05864" w:rsidRDefault="0020772E" w:rsidP="004A0FA3">
            <w:pPr>
              <w:keepNext/>
              <w:spacing w:after="0" w:line="240" w:lineRule="auto"/>
              <w:jc w:val="center"/>
              <w:rPr>
                <w:rFonts w:ascii="Arial" w:hAnsi="Arial" w:cs="Arial"/>
                <w:b/>
              </w:rPr>
            </w:pPr>
            <w:r w:rsidRPr="00E05864">
              <w:rPr>
                <w:rFonts w:ascii="Arial" w:hAnsi="Arial" w:cs="Arial"/>
                <w:b/>
              </w:rPr>
              <w:t>100%</w:t>
            </w:r>
          </w:p>
        </w:tc>
      </w:tr>
    </w:tbl>
    <w:p w14:paraId="55479041" w14:textId="77777777" w:rsidR="0020772E" w:rsidRPr="00E05864" w:rsidRDefault="0020772E" w:rsidP="0020772E">
      <w:pPr>
        <w:rPr>
          <w:rFonts w:ascii="Arial" w:hAnsi="Arial" w:cs="Arial"/>
          <w:szCs w:val="18"/>
        </w:rPr>
      </w:pPr>
    </w:p>
    <w:p w14:paraId="3575FE15" w14:textId="77777777" w:rsidR="0020772E" w:rsidRPr="00E05864" w:rsidRDefault="0020772E" w:rsidP="0020772E">
      <w:pPr>
        <w:rPr>
          <w:rFonts w:ascii="Arial" w:hAnsi="Arial" w:cs="Arial"/>
          <w:szCs w:val="18"/>
        </w:rPr>
      </w:pPr>
      <w:r w:rsidRPr="008511A0">
        <w:rPr>
          <w:rFonts w:ascii="Arial" w:hAnsi="Arial" w:cs="Arial"/>
          <w:b/>
          <w:bCs/>
          <w:szCs w:val="18"/>
        </w:rPr>
        <w:t>This module meets some of the core competencies required by the Association for Nutrition as part of the accreditation of the Nutrition, Physical Activity and Health programme</w:t>
      </w:r>
      <w:r w:rsidRPr="008511A0">
        <w:rPr>
          <w:rFonts w:ascii="Arial" w:hAnsi="Arial" w:cs="Arial"/>
          <w:szCs w:val="18"/>
        </w:rPr>
        <w:t>.</w:t>
      </w:r>
    </w:p>
    <w:p w14:paraId="0AA137C2" w14:textId="77777777" w:rsidR="0020772E" w:rsidRPr="00E05864" w:rsidRDefault="0020772E" w:rsidP="0020772E">
      <w:pPr>
        <w:rPr>
          <w:rFonts w:ascii="Arial" w:hAnsi="Arial" w:cs="Arial"/>
          <w:b/>
        </w:rPr>
      </w:pPr>
      <w:r w:rsidRPr="00E05864">
        <w:rPr>
          <w:rFonts w:ascii="Arial" w:hAnsi="Arial" w:cs="Arial"/>
          <w:b/>
        </w:rPr>
        <w:lastRenderedPageBreak/>
        <w:t>INDICATIVE READING LIST</w:t>
      </w:r>
    </w:p>
    <w:tbl>
      <w:tblPr>
        <w:tblStyle w:val="TableGrid"/>
        <w:tblW w:w="9056" w:type="dxa"/>
        <w:tblLayout w:type="fixed"/>
        <w:tblLook w:val="04A0" w:firstRow="1" w:lastRow="0" w:firstColumn="1" w:lastColumn="0" w:noHBand="0" w:noVBand="1"/>
      </w:tblPr>
      <w:tblGrid>
        <w:gridCol w:w="1838"/>
        <w:gridCol w:w="5811"/>
        <w:gridCol w:w="1407"/>
      </w:tblGrid>
      <w:tr w:rsidR="0020772E" w:rsidRPr="00E05864" w14:paraId="0FF401D7" w14:textId="77777777" w:rsidTr="004A0FA3">
        <w:trPr>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5E4D5EE" w14:textId="77777777" w:rsidR="0020772E" w:rsidRPr="00E05864" w:rsidRDefault="0020772E" w:rsidP="004A0FA3">
            <w:pPr>
              <w:tabs>
                <w:tab w:val="num" w:pos="720"/>
                <w:tab w:val="left" w:pos="1440"/>
              </w:tabs>
              <w:spacing w:after="0" w:line="240" w:lineRule="auto"/>
              <w:rPr>
                <w:rFonts w:ascii="Arial" w:hAnsi="Arial" w:cs="Arial"/>
                <w:b/>
              </w:rPr>
            </w:pPr>
            <w:r w:rsidRPr="00E05864">
              <w:rPr>
                <w:rFonts w:ascii="Arial" w:hAnsi="Arial" w:cs="Arial"/>
                <w:b/>
              </w:rPr>
              <w:t>Module Code</w:t>
            </w:r>
          </w:p>
        </w:tc>
        <w:tc>
          <w:tcPr>
            <w:tcW w:w="7218" w:type="dxa"/>
            <w:gridSpan w:val="2"/>
            <w:tcBorders>
              <w:top w:val="single" w:sz="4" w:space="0" w:color="auto"/>
              <w:left w:val="single" w:sz="4" w:space="0" w:color="auto"/>
              <w:bottom w:val="single" w:sz="4" w:space="0" w:color="auto"/>
              <w:right w:val="single" w:sz="4" w:space="0" w:color="auto"/>
            </w:tcBorders>
            <w:hideMark/>
          </w:tcPr>
          <w:p w14:paraId="16EFFE1B" w14:textId="77777777" w:rsidR="0020772E" w:rsidRPr="00E05864" w:rsidRDefault="0020772E" w:rsidP="004A0FA3">
            <w:pPr>
              <w:spacing w:after="0" w:line="240" w:lineRule="auto"/>
              <w:rPr>
                <w:rFonts w:ascii="Arial" w:hAnsi="Arial" w:cs="Arial"/>
                <w:b/>
                <w:bCs/>
              </w:rPr>
            </w:pPr>
            <w:r w:rsidRPr="00E05864">
              <w:rPr>
                <w:rFonts w:ascii="Arial" w:hAnsi="Arial" w:cs="Arial"/>
                <w:b/>
                <w:bCs/>
              </w:rPr>
              <w:t>BMSH5003</w:t>
            </w:r>
          </w:p>
        </w:tc>
      </w:tr>
      <w:tr w:rsidR="0020772E" w:rsidRPr="00E05864" w14:paraId="7986F4B2" w14:textId="77777777" w:rsidTr="004A0FA3">
        <w:trPr>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EF75925" w14:textId="77777777" w:rsidR="0020772E" w:rsidRPr="00E05864" w:rsidRDefault="0020772E" w:rsidP="004A0FA3">
            <w:pPr>
              <w:tabs>
                <w:tab w:val="num" w:pos="720"/>
                <w:tab w:val="left" w:pos="1440"/>
              </w:tabs>
              <w:spacing w:after="0" w:line="240" w:lineRule="auto"/>
              <w:rPr>
                <w:rFonts w:ascii="Arial" w:hAnsi="Arial" w:cs="Arial"/>
                <w:b/>
              </w:rPr>
            </w:pPr>
            <w:r w:rsidRPr="00E05864">
              <w:rPr>
                <w:rFonts w:ascii="Arial" w:hAnsi="Arial" w:cs="Arial"/>
                <w:b/>
              </w:rPr>
              <w:t>Module Title</w:t>
            </w:r>
          </w:p>
        </w:tc>
        <w:tc>
          <w:tcPr>
            <w:tcW w:w="7218" w:type="dxa"/>
            <w:gridSpan w:val="2"/>
            <w:tcBorders>
              <w:top w:val="single" w:sz="4" w:space="0" w:color="auto"/>
              <w:left w:val="single" w:sz="4" w:space="0" w:color="auto"/>
              <w:bottom w:val="single" w:sz="4" w:space="0" w:color="auto"/>
              <w:right w:val="single" w:sz="4" w:space="0" w:color="auto"/>
            </w:tcBorders>
            <w:hideMark/>
          </w:tcPr>
          <w:p w14:paraId="12239139" w14:textId="77777777" w:rsidR="0020772E" w:rsidRPr="00E05864" w:rsidRDefault="0020772E" w:rsidP="004A0FA3">
            <w:pPr>
              <w:tabs>
                <w:tab w:val="num" w:pos="720"/>
                <w:tab w:val="left" w:pos="1440"/>
              </w:tabs>
              <w:spacing w:after="0" w:line="240" w:lineRule="auto"/>
              <w:rPr>
                <w:rFonts w:ascii="Arial" w:hAnsi="Arial" w:cs="Arial"/>
                <w:b/>
              </w:rPr>
            </w:pPr>
            <w:r w:rsidRPr="00E05864">
              <w:rPr>
                <w:rFonts w:ascii="Arial" w:hAnsi="Arial" w:cs="Arial"/>
                <w:b/>
              </w:rPr>
              <w:t>Public Health Nutrition</w:t>
            </w:r>
          </w:p>
        </w:tc>
      </w:tr>
      <w:tr w:rsidR="0020772E" w:rsidRPr="00E05864" w14:paraId="3D8B7AD3" w14:textId="77777777" w:rsidTr="004A0FA3">
        <w:trPr>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9664B52" w14:textId="77777777" w:rsidR="0020772E" w:rsidRPr="00E05864" w:rsidRDefault="0020772E" w:rsidP="004A0FA3">
            <w:pPr>
              <w:tabs>
                <w:tab w:val="num" w:pos="720"/>
                <w:tab w:val="left" w:pos="1440"/>
              </w:tabs>
              <w:spacing w:after="0" w:line="240" w:lineRule="auto"/>
              <w:rPr>
                <w:rFonts w:ascii="Arial" w:hAnsi="Arial" w:cs="Arial"/>
                <w:b/>
              </w:rPr>
            </w:pPr>
            <w:r w:rsidRPr="00E05864">
              <w:rPr>
                <w:rFonts w:ascii="Arial" w:hAnsi="Arial" w:cs="Arial"/>
                <w:b/>
              </w:rPr>
              <w:t>Classification</w:t>
            </w:r>
          </w:p>
        </w:tc>
        <w:tc>
          <w:tcPr>
            <w:tcW w:w="5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4646FF6" w14:textId="77777777" w:rsidR="0020772E" w:rsidRPr="00E05864" w:rsidRDefault="0020772E" w:rsidP="004A0FA3">
            <w:pPr>
              <w:tabs>
                <w:tab w:val="num" w:pos="720"/>
                <w:tab w:val="left" w:pos="1440"/>
              </w:tabs>
              <w:spacing w:after="0" w:line="240" w:lineRule="auto"/>
              <w:rPr>
                <w:rFonts w:ascii="Arial" w:hAnsi="Arial" w:cs="Arial"/>
                <w:b/>
              </w:rPr>
            </w:pPr>
            <w:r w:rsidRPr="00E05864">
              <w:rPr>
                <w:rFonts w:ascii="Arial" w:hAnsi="Arial" w:cs="Arial"/>
                <w:b/>
              </w:rPr>
              <w:t>Reading List entry</w:t>
            </w:r>
          </w:p>
        </w:tc>
        <w:tc>
          <w:tcPr>
            <w:tcW w:w="140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C283524" w14:textId="77777777" w:rsidR="0020772E" w:rsidRPr="00E05864" w:rsidRDefault="0020772E" w:rsidP="004A0FA3">
            <w:pPr>
              <w:tabs>
                <w:tab w:val="num" w:pos="720"/>
                <w:tab w:val="left" w:pos="1440"/>
              </w:tabs>
              <w:spacing w:after="0" w:line="240" w:lineRule="auto"/>
              <w:rPr>
                <w:rFonts w:ascii="Arial" w:hAnsi="Arial" w:cs="Arial"/>
                <w:b/>
              </w:rPr>
            </w:pPr>
            <w:r w:rsidRPr="00E05864">
              <w:rPr>
                <w:rFonts w:ascii="Arial" w:hAnsi="Arial" w:cs="Arial"/>
                <w:b/>
              </w:rPr>
              <w:t>Electronic*</w:t>
            </w:r>
          </w:p>
        </w:tc>
      </w:tr>
      <w:tr w:rsidR="0020772E" w:rsidRPr="00E05864" w14:paraId="2B022FED"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2AF3B4D7"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626D5AD2" w14:textId="77777777" w:rsidR="0020772E" w:rsidRPr="00E05864" w:rsidRDefault="0020772E" w:rsidP="004A0FA3">
            <w:pPr>
              <w:pStyle w:val="heading"/>
              <w:spacing w:before="0" w:after="0"/>
              <w:rPr>
                <w:rFonts w:ascii="Arial" w:hAnsi="Arial" w:cs="Arial"/>
                <w:b w:val="0"/>
                <w:i/>
                <w:iCs/>
                <w:sz w:val="22"/>
                <w:szCs w:val="22"/>
                <w:lang w:val="en-US"/>
              </w:rPr>
            </w:pPr>
            <w:r w:rsidRPr="6DE04448">
              <w:rPr>
                <w:rFonts w:ascii="Arial" w:hAnsi="Arial" w:cs="Arial"/>
                <w:b w:val="0"/>
                <w:sz w:val="22"/>
                <w:szCs w:val="22"/>
                <w:lang w:val="en-US"/>
              </w:rPr>
              <w:t xml:space="preserve">Butriss, J., Kearney, J &amp; Lanham-New, S. (2017) </w:t>
            </w:r>
            <w:r w:rsidRPr="6DE04448">
              <w:rPr>
                <w:rFonts w:ascii="Arial" w:hAnsi="Arial" w:cs="Arial"/>
                <w:b w:val="0"/>
                <w:i/>
                <w:iCs/>
                <w:sz w:val="22"/>
                <w:szCs w:val="22"/>
                <w:lang w:val="en-US"/>
              </w:rPr>
              <w:t xml:space="preserve">Public </w:t>
            </w:r>
          </w:p>
          <w:p w14:paraId="18420568" w14:textId="77777777" w:rsidR="0020772E" w:rsidRPr="00E05864" w:rsidRDefault="0020772E" w:rsidP="004A0FA3">
            <w:pPr>
              <w:pStyle w:val="heading"/>
              <w:spacing w:before="0" w:after="0"/>
              <w:rPr>
                <w:rFonts w:ascii="Arial" w:hAnsi="Arial" w:cs="Arial"/>
                <w:b w:val="0"/>
                <w:sz w:val="22"/>
                <w:szCs w:val="22"/>
              </w:rPr>
            </w:pPr>
            <w:r w:rsidRPr="00E05864">
              <w:rPr>
                <w:rFonts w:ascii="Arial" w:hAnsi="Arial" w:cs="Arial"/>
                <w:b w:val="0"/>
                <w:i/>
                <w:iCs/>
                <w:sz w:val="22"/>
                <w:szCs w:val="22"/>
              </w:rPr>
              <w:t>Health Nutrit</w:t>
            </w:r>
            <w:r w:rsidRPr="00E05864">
              <w:rPr>
                <w:rFonts w:ascii="Arial" w:hAnsi="Arial" w:cs="Arial"/>
                <w:b w:val="0"/>
                <w:sz w:val="22"/>
                <w:szCs w:val="22"/>
              </w:rPr>
              <w:t>ion 2</w:t>
            </w:r>
            <w:r w:rsidRPr="00E05864">
              <w:rPr>
                <w:rFonts w:ascii="Arial" w:hAnsi="Arial" w:cs="Arial"/>
                <w:b w:val="0"/>
                <w:sz w:val="22"/>
                <w:szCs w:val="22"/>
                <w:vertAlign w:val="superscript"/>
              </w:rPr>
              <w:t>nd</w:t>
            </w:r>
            <w:r w:rsidRPr="00E05864">
              <w:rPr>
                <w:rFonts w:ascii="Arial" w:hAnsi="Arial" w:cs="Arial"/>
                <w:b w:val="0"/>
                <w:sz w:val="22"/>
                <w:szCs w:val="22"/>
              </w:rPr>
              <w:t xml:space="preserve"> Ed. Oxford: Wiley Blackwell.</w:t>
            </w:r>
          </w:p>
        </w:tc>
        <w:sdt>
          <w:sdtPr>
            <w:rPr>
              <w:rFonts w:ascii="Arial" w:hAnsi="Arial" w:cs="Arial"/>
            </w:rPr>
            <w:id w:val="-668950092"/>
            <w14:checkbox>
              <w14:checked w14:val="0"/>
              <w14:checkedState w14:val="2612" w14:font="MS Gothic"/>
              <w14:uncheckedState w14:val="2610" w14:font="MS Gothic"/>
            </w14:checkbox>
          </w:sdtPr>
          <w:sdtContent>
            <w:tc>
              <w:tcPr>
                <w:tcW w:w="1407" w:type="dxa"/>
                <w:tcBorders>
                  <w:top w:val="single" w:sz="4" w:space="0" w:color="auto"/>
                  <w:left w:val="single" w:sz="4" w:space="0" w:color="auto"/>
                  <w:bottom w:val="single" w:sz="4" w:space="0" w:color="auto"/>
                  <w:right w:val="single" w:sz="4" w:space="0" w:color="auto"/>
                </w:tcBorders>
              </w:tcPr>
              <w:p w14:paraId="37D61576" w14:textId="77777777" w:rsidR="0020772E" w:rsidRPr="00E05864" w:rsidRDefault="0020772E" w:rsidP="004A0FA3">
                <w:pPr>
                  <w:spacing w:after="0" w:line="240" w:lineRule="auto"/>
                  <w:jc w:val="center"/>
                  <w:rPr>
                    <w:rFonts w:ascii="Arial" w:hAnsi="Arial" w:cs="Arial"/>
                  </w:rPr>
                </w:pPr>
                <w:r w:rsidRPr="00E05864">
                  <w:rPr>
                    <w:rFonts w:ascii="MS Gothic" w:eastAsia="MS Gothic" w:hAnsi="MS Gothic" w:cs="Arial" w:hint="eastAsia"/>
                  </w:rPr>
                  <w:t>☐</w:t>
                </w:r>
              </w:p>
            </w:tc>
          </w:sdtContent>
        </w:sdt>
      </w:tr>
      <w:tr w:rsidR="0020772E" w:rsidRPr="00E05864" w14:paraId="4B260218"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0DF56BB2"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1B3141EA" w14:textId="77777777" w:rsidR="0020772E" w:rsidRPr="00E05864" w:rsidRDefault="0020772E" w:rsidP="004A0FA3">
            <w:pPr>
              <w:spacing w:after="0" w:line="240" w:lineRule="auto"/>
              <w:rPr>
                <w:rFonts w:ascii="Arial" w:hAnsi="Arial" w:cs="Arial"/>
              </w:rPr>
            </w:pPr>
            <w:r w:rsidRPr="00E05864">
              <w:rPr>
                <w:rFonts w:ascii="Arial" w:hAnsi="Arial" w:cs="Arial"/>
              </w:rPr>
              <w:t xml:space="preserve">Edelstein, S. (2022) </w:t>
            </w:r>
            <w:r w:rsidRPr="00E05864">
              <w:rPr>
                <w:rFonts w:ascii="Arial" w:hAnsi="Arial" w:cs="Arial"/>
                <w:i/>
              </w:rPr>
              <w:t>Nutrition in Public Health- A Handbook for Developing Programs and Services</w:t>
            </w:r>
            <w:r w:rsidRPr="00E05864">
              <w:rPr>
                <w:rFonts w:ascii="Arial" w:hAnsi="Arial" w:cs="Arial"/>
              </w:rPr>
              <w:t xml:space="preserve"> 5th Ed. Sudbury: Jones &amp; Bartlett.</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311769658"/>
              <w14:checkbox>
                <w14:checked w14:val="0"/>
                <w14:checkedState w14:val="2612" w14:font="MS Gothic"/>
                <w14:uncheckedState w14:val="2610" w14:font="MS Gothic"/>
              </w14:checkbox>
            </w:sdtPr>
            <w:sdtContent>
              <w:p w14:paraId="4BBA74F7"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20772E" w:rsidRPr="00E05864" w14:paraId="76BD5562"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0C2B2ECF"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6FAF77BD" w14:textId="77777777" w:rsidR="0020772E" w:rsidRPr="00E05864" w:rsidRDefault="0020772E" w:rsidP="004A0FA3">
            <w:pPr>
              <w:spacing w:after="0" w:line="240" w:lineRule="auto"/>
              <w:rPr>
                <w:rFonts w:ascii="Arial" w:hAnsi="Arial" w:cs="Arial"/>
              </w:rPr>
            </w:pPr>
            <w:r w:rsidRPr="00E05864">
              <w:rPr>
                <w:rFonts w:ascii="Arial" w:hAnsi="Arial" w:cs="Arial"/>
              </w:rPr>
              <w:t xml:space="preserve">Gandy, J. (Ed) (2019) </w:t>
            </w:r>
            <w:r w:rsidRPr="00E05864">
              <w:rPr>
                <w:rFonts w:ascii="Arial" w:hAnsi="Arial" w:cs="Arial"/>
                <w:i/>
              </w:rPr>
              <w:t xml:space="preserve">Manual of Dietetic Practice </w:t>
            </w:r>
            <w:r w:rsidRPr="00E05864">
              <w:rPr>
                <w:rFonts w:ascii="Arial" w:hAnsi="Arial" w:cs="Arial"/>
              </w:rPr>
              <w:t>6</w:t>
            </w:r>
            <w:r w:rsidRPr="00E05864">
              <w:rPr>
                <w:rFonts w:ascii="Arial" w:hAnsi="Arial" w:cs="Arial"/>
                <w:vertAlign w:val="superscript"/>
              </w:rPr>
              <w:t>th</w:t>
            </w:r>
            <w:r w:rsidRPr="00E05864">
              <w:rPr>
                <w:rFonts w:ascii="Arial" w:hAnsi="Arial" w:cs="Arial"/>
              </w:rPr>
              <w:t xml:space="preserve"> Ed. Chichester: Wiley-Blackwell.</w:t>
            </w: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1701315657"/>
              <w14:checkbox>
                <w14:checked w14:val="0"/>
                <w14:checkedState w14:val="2612" w14:font="MS Gothic"/>
                <w14:uncheckedState w14:val="2610" w14:font="MS Gothic"/>
              </w14:checkbox>
            </w:sdtPr>
            <w:sdtContent>
              <w:p w14:paraId="399184DF"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p w14:paraId="1EA3388E" w14:textId="77777777" w:rsidR="0020772E" w:rsidRPr="00E05864" w:rsidRDefault="0020772E" w:rsidP="004A0FA3">
            <w:pPr>
              <w:spacing w:after="0" w:line="240" w:lineRule="auto"/>
              <w:jc w:val="center"/>
              <w:rPr>
                <w:rFonts w:ascii="Arial" w:hAnsi="Arial" w:cs="Arial"/>
              </w:rPr>
            </w:pPr>
          </w:p>
        </w:tc>
      </w:tr>
      <w:tr w:rsidR="0020772E" w:rsidRPr="00E05864" w14:paraId="63110D17"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58817A79"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7A44671E" w14:textId="77777777" w:rsidR="0020772E" w:rsidRPr="00E05864" w:rsidRDefault="0020772E" w:rsidP="004A0FA3">
            <w:pPr>
              <w:spacing w:after="0" w:line="240" w:lineRule="auto"/>
              <w:rPr>
                <w:rFonts w:ascii="Arial" w:hAnsi="Arial" w:cs="Arial"/>
              </w:rPr>
            </w:pPr>
            <w:r w:rsidRPr="00E05864">
              <w:rPr>
                <w:rFonts w:ascii="Arial" w:hAnsi="Arial" w:cs="Arial"/>
              </w:rPr>
              <w:t xml:space="preserve">Hughes, R. (2010) </w:t>
            </w:r>
            <w:r w:rsidRPr="00E05864">
              <w:rPr>
                <w:rFonts w:ascii="Arial" w:hAnsi="Arial" w:cs="Arial"/>
                <w:i/>
              </w:rPr>
              <w:t>Practical Public Health Nutrition</w:t>
            </w:r>
            <w:r w:rsidRPr="00E05864">
              <w:rPr>
                <w:rFonts w:ascii="Arial" w:hAnsi="Arial" w:cs="Arial"/>
              </w:rPr>
              <w:t>. Chichester: Wiley Blackwell.</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665672809"/>
              <w14:checkbox>
                <w14:checked w14:val="1"/>
                <w14:checkedState w14:val="2612" w14:font="MS Gothic"/>
                <w14:uncheckedState w14:val="2610" w14:font="MS Gothic"/>
              </w14:checkbox>
            </w:sdtPr>
            <w:sdtContent>
              <w:p w14:paraId="2D34F112"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20772E" w:rsidRPr="00E05864" w14:paraId="18161560"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2030051F"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6D4140F6" w14:textId="77777777" w:rsidR="0020772E" w:rsidRPr="00E05864" w:rsidRDefault="0020772E" w:rsidP="004A0FA3">
            <w:pPr>
              <w:spacing w:after="0" w:line="240" w:lineRule="auto"/>
              <w:rPr>
                <w:rFonts w:ascii="Arial" w:hAnsi="Arial" w:cs="Arial"/>
                <w:color w:val="0E0E0E"/>
              </w:rPr>
            </w:pPr>
            <w:r w:rsidRPr="00E05864">
              <w:rPr>
                <w:rFonts w:ascii="Arial" w:hAnsi="Arial" w:cs="Arial"/>
                <w:color w:val="0E0E0E"/>
              </w:rPr>
              <w:t xml:space="preserve">British Nutrition Foundation (2009) </w:t>
            </w:r>
            <w:r w:rsidRPr="00E05864">
              <w:rPr>
                <w:rFonts w:ascii="Arial" w:hAnsi="Arial" w:cs="Arial"/>
                <w:i/>
                <w:color w:val="0E0E0E"/>
              </w:rPr>
              <w:t>Healthy Ageing: the Role of Nutrition and Lifestyle: The Report of a British Nutrition Foundation Task Force</w:t>
            </w:r>
            <w:r w:rsidRPr="00E05864">
              <w:rPr>
                <w:rFonts w:ascii="Arial" w:hAnsi="Arial" w:cs="Arial"/>
                <w:color w:val="0E0E0E"/>
              </w:rPr>
              <w:t>. Edited by John, C. Mathers; Sara Stanner; Rachel Thompson &amp; Judith Buttriss. Chichester: Wiley Blackwell.</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277063984"/>
              <w14:checkbox>
                <w14:checked w14:val="1"/>
                <w14:checkedState w14:val="2612" w14:font="MS Gothic"/>
                <w14:uncheckedState w14:val="2610" w14:font="MS Gothic"/>
              </w14:checkbox>
            </w:sdtPr>
            <w:sdtContent>
              <w:p w14:paraId="7B66213D" w14:textId="77777777" w:rsidR="0020772E" w:rsidRPr="00E05864" w:rsidRDefault="0020772E" w:rsidP="004A0FA3">
                <w:pPr>
                  <w:spacing w:after="0" w:line="240" w:lineRule="auto"/>
                  <w:jc w:val="center"/>
                  <w:rPr>
                    <w:rFonts w:ascii="Arial" w:hAnsi="Arial" w:cs="Arial"/>
                  </w:rPr>
                </w:pPr>
                <w:r w:rsidRPr="00E05864">
                  <w:rPr>
                    <w:rFonts w:ascii="MS Gothic" w:eastAsia="MS Gothic" w:hAnsi="MS Gothic" w:cs="Arial" w:hint="eastAsia"/>
                  </w:rPr>
                  <w:t>☒</w:t>
                </w:r>
              </w:p>
            </w:sdtContent>
          </w:sdt>
        </w:tc>
      </w:tr>
      <w:tr w:rsidR="0020772E" w:rsidRPr="00E05864" w14:paraId="22B7ABCA"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223ED33A"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5F3A1942" w14:textId="77777777" w:rsidR="0020772E" w:rsidRPr="00E05864" w:rsidRDefault="0020772E" w:rsidP="004A0FA3">
            <w:pPr>
              <w:spacing w:after="0" w:line="240" w:lineRule="auto"/>
              <w:rPr>
                <w:rFonts w:ascii="Arial" w:hAnsi="Arial" w:cs="Arial"/>
              </w:rPr>
            </w:pPr>
            <w:r w:rsidRPr="00E05864">
              <w:rPr>
                <w:rFonts w:ascii="Arial" w:hAnsi="Arial" w:cs="Arial"/>
              </w:rPr>
              <w:t xml:space="preserve">Department of Health (1991) </w:t>
            </w:r>
            <w:r w:rsidRPr="00E05864">
              <w:rPr>
                <w:rFonts w:ascii="Arial" w:hAnsi="Arial" w:cs="Arial"/>
                <w:i/>
              </w:rPr>
              <w:t>Dietary reference values for food energy and nutrients for the UK: report of the panel on dietary reference values of the committee on medical aspects of food policy</w:t>
            </w:r>
            <w:r w:rsidRPr="00E05864">
              <w:rPr>
                <w:rFonts w:ascii="Arial" w:hAnsi="Arial" w:cs="Arial"/>
              </w:rPr>
              <w:t>. Twentieth Impression. Richmond, Surrey: The Stationary Office.</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335572875"/>
              <w14:checkbox>
                <w14:checked w14:val="1"/>
                <w14:checkedState w14:val="2612" w14:font="MS Gothic"/>
                <w14:uncheckedState w14:val="2610" w14:font="MS Gothic"/>
              </w14:checkbox>
            </w:sdtPr>
            <w:sdtContent>
              <w:p w14:paraId="52E7D3DD"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20772E" w:rsidRPr="00E05864" w14:paraId="4A04C499"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7B462A70"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4DD70485" w14:textId="77777777" w:rsidR="0020772E" w:rsidRPr="00E05864" w:rsidRDefault="0020772E" w:rsidP="004A0FA3">
            <w:pPr>
              <w:spacing w:after="0" w:line="240" w:lineRule="auto"/>
              <w:rPr>
                <w:rFonts w:ascii="Arial" w:hAnsi="Arial" w:cs="Arial"/>
              </w:rPr>
            </w:pPr>
            <w:r w:rsidRPr="00E05864">
              <w:rPr>
                <w:rFonts w:ascii="Arial" w:hAnsi="Arial" w:cs="Arial"/>
              </w:rPr>
              <w:t xml:space="preserve">Insel, P., Ross, D., McMahon, K., Bernstein, M. (2015) </w:t>
            </w:r>
            <w:r w:rsidRPr="00E05864">
              <w:rPr>
                <w:rFonts w:ascii="Arial" w:hAnsi="Arial" w:cs="Arial"/>
                <w:i/>
              </w:rPr>
              <w:t>Discovering Nutrition</w:t>
            </w:r>
            <w:r w:rsidRPr="00E05864">
              <w:rPr>
                <w:rFonts w:ascii="Arial" w:hAnsi="Arial" w:cs="Arial"/>
              </w:rPr>
              <w:t xml:space="preserve"> 5th Ed. Sudbury: Jones and Bartlett Learning.</w:t>
            </w: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643193840"/>
              <w14:checkbox>
                <w14:checked w14:val="0"/>
                <w14:checkedState w14:val="2612" w14:font="MS Gothic"/>
                <w14:uncheckedState w14:val="2610" w14:font="MS Gothic"/>
              </w14:checkbox>
            </w:sdtPr>
            <w:sdtContent>
              <w:p w14:paraId="4CD549A4"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p w14:paraId="2D7704ED" w14:textId="77777777" w:rsidR="0020772E" w:rsidRPr="00E05864" w:rsidRDefault="0020772E" w:rsidP="004A0FA3">
            <w:pPr>
              <w:spacing w:after="0" w:line="240" w:lineRule="auto"/>
              <w:jc w:val="center"/>
              <w:rPr>
                <w:rFonts w:ascii="Arial" w:hAnsi="Arial" w:cs="Arial"/>
              </w:rPr>
            </w:pPr>
          </w:p>
        </w:tc>
      </w:tr>
      <w:tr w:rsidR="0020772E" w:rsidRPr="00E05864" w14:paraId="18E583F5"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33F70CE1"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27B5F1C6" w14:textId="77777777" w:rsidR="0020772E" w:rsidRPr="00E05864" w:rsidRDefault="0020772E" w:rsidP="004A0FA3">
            <w:pPr>
              <w:spacing w:after="0" w:line="240" w:lineRule="auto"/>
              <w:rPr>
                <w:rFonts w:ascii="Arial" w:hAnsi="Arial" w:cs="Arial"/>
              </w:rPr>
            </w:pPr>
            <w:r w:rsidRPr="00E05864">
              <w:rPr>
                <w:rFonts w:ascii="Arial" w:hAnsi="Arial" w:cs="Arial"/>
              </w:rPr>
              <w:t>Journal of Public Health</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289853446"/>
              <w14:checkbox>
                <w14:checked w14:val="1"/>
                <w14:checkedState w14:val="2612" w14:font="MS Gothic"/>
                <w14:uncheckedState w14:val="2610" w14:font="MS Gothic"/>
              </w14:checkbox>
            </w:sdtPr>
            <w:sdtContent>
              <w:p w14:paraId="0A091133"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20772E" w:rsidRPr="00E05864" w14:paraId="280D845A"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38040AD9"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0E20ED31" w14:textId="77777777" w:rsidR="0020772E" w:rsidRPr="00E05864" w:rsidRDefault="0020772E" w:rsidP="004A0FA3">
            <w:pPr>
              <w:spacing w:after="0" w:line="240" w:lineRule="auto"/>
              <w:rPr>
                <w:rFonts w:ascii="Arial" w:hAnsi="Arial" w:cs="Arial"/>
              </w:rPr>
            </w:pPr>
            <w:r w:rsidRPr="00E05864">
              <w:rPr>
                <w:rFonts w:ascii="Arial" w:hAnsi="Arial" w:cs="Arial"/>
              </w:rPr>
              <w:t xml:space="preserve">Langley-Evans, S.C. (2015) </w:t>
            </w:r>
            <w:r w:rsidRPr="00E05864">
              <w:rPr>
                <w:rFonts w:ascii="Arial" w:hAnsi="Arial" w:cs="Arial"/>
                <w:i/>
              </w:rPr>
              <w:t>Nutrition, Health and Disease: A Lifespan Approach</w:t>
            </w:r>
            <w:r w:rsidRPr="00E05864">
              <w:rPr>
                <w:rFonts w:ascii="Arial" w:hAnsi="Arial" w:cs="Arial"/>
              </w:rPr>
              <w:t>. Oxford: Wiley-Blackwell.</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179570097"/>
              <w14:checkbox>
                <w14:checked w14:val="1"/>
                <w14:checkedState w14:val="2612" w14:font="MS Gothic"/>
                <w14:uncheckedState w14:val="2610" w14:font="MS Gothic"/>
              </w14:checkbox>
            </w:sdtPr>
            <w:sdtContent>
              <w:p w14:paraId="203839C9"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20772E" w:rsidRPr="00E05864" w14:paraId="45E0B0E2" w14:textId="77777777" w:rsidTr="004A0FA3">
        <w:tc>
          <w:tcPr>
            <w:tcW w:w="1838" w:type="dxa"/>
            <w:tcBorders>
              <w:top w:val="single" w:sz="4" w:space="0" w:color="auto"/>
              <w:left w:val="single" w:sz="4" w:space="0" w:color="auto"/>
              <w:bottom w:val="single" w:sz="4" w:space="0" w:color="auto"/>
              <w:right w:val="single" w:sz="4" w:space="0" w:color="auto"/>
            </w:tcBorders>
          </w:tcPr>
          <w:p w14:paraId="299B2A3E"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tcPr>
          <w:p w14:paraId="40B0532E" w14:textId="77777777" w:rsidR="0020772E" w:rsidRPr="00E05864" w:rsidRDefault="0020772E" w:rsidP="004A0FA3">
            <w:pPr>
              <w:spacing w:after="0" w:line="240" w:lineRule="auto"/>
              <w:rPr>
                <w:rFonts w:ascii="Arial" w:hAnsi="Arial" w:cs="Arial"/>
                <w:bCs/>
              </w:rPr>
            </w:pPr>
            <w:r w:rsidRPr="00E05864">
              <w:rPr>
                <w:rFonts w:ascii="Arial" w:hAnsi="Arial" w:cs="Arial"/>
                <w:bCs/>
              </w:rPr>
              <w:t xml:space="preserve">Lanham-New, S., Hill, T., Gallagher, A. and Vorster, H. (2019) </w:t>
            </w:r>
            <w:r w:rsidRPr="00E05864">
              <w:rPr>
                <w:rFonts w:ascii="Arial" w:hAnsi="Arial" w:cs="Arial"/>
                <w:bCs/>
                <w:i/>
                <w:iCs/>
              </w:rPr>
              <w:t>Introduction to Human Nutrition.</w:t>
            </w:r>
            <w:r w:rsidRPr="00E05864">
              <w:rPr>
                <w:rFonts w:ascii="Arial" w:hAnsi="Arial" w:cs="Arial"/>
                <w:bCs/>
              </w:rPr>
              <w:t xml:space="preserve"> Oxford: Wiley Blackwell.</w:t>
            </w:r>
          </w:p>
        </w:tc>
        <w:sdt>
          <w:sdtPr>
            <w:rPr>
              <w:rFonts w:ascii="Arial" w:hAnsi="Arial" w:cs="Arial"/>
            </w:rPr>
            <w:id w:val="-413938549"/>
            <w14:checkbox>
              <w14:checked w14:val="0"/>
              <w14:checkedState w14:val="2612" w14:font="MS Gothic"/>
              <w14:uncheckedState w14:val="2610" w14:font="MS Gothic"/>
            </w14:checkbox>
          </w:sdtPr>
          <w:sdtContent>
            <w:tc>
              <w:tcPr>
                <w:tcW w:w="1407" w:type="dxa"/>
                <w:tcBorders>
                  <w:top w:val="single" w:sz="4" w:space="0" w:color="auto"/>
                  <w:left w:val="single" w:sz="4" w:space="0" w:color="auto"/>
                  <w:bottom w:val="single" w:sz="4" w:space="0" w:color="auto"/>
                  <w:right w:val="single" w:sz="4" w:space="0" w:color="auto"/>
                </w:tcBorders>
              </w:tcPr>
              <w:p w14:paraId="4773F090" w14:textId="77777777" w:rsidR="0020772E" w:rsidRPr="00E05864" w:rsidRDefault="0020772E" w:rsidP="004A0FA3">
                <w:pPr>
                  <w:spacing w:after="0" w:line="240" w:lineRule="auto"/>
                  <w:jc w:val="center"/>
                  <w:rPr>
                    <w:rFonts w:ascii="Arial" w:hAnsi="Arial" w:cs="Arial"/>
                  </w:rPr>
                </w:pPr>
                <w:r w:rsidRPr="00E05864">
                  <w:rPr>
                    <w:rFonts w:ascii="MS Gothic" w:eastAsia="MS Gothic" w:hAnsi="MS Gothic" w:cs="Arial" w:hint="eastAsia"/>
                  </w:rPr>
                  <w:t>☐</w:t>
                </w:r>
              </w:p>
            </w:tc>
          </w:sdtContent>
        </w:sdt>
      </w:tr>
      <w:tr w:rsidR="0020772E" w:rsidRPr="00E05864" w14:paraId="05C96FF1"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57EEAF82"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7ACFED28" w14:textId="77777777" w:rsidR="0020772E" w:rsidRPr="00E05864" w:rsidRDefault="0020772E" w:rsidP="004A0FA3">
            <w:pPr>
              <w:spacing w:after="0" w:line="240" w:lineRule="auto"/>
              <w:rPr>
                <w:rFonts w:ascii="Arial" w:hAnsi="Arial" w:cs="Arial"/>
              </w:rPr>
            </w:pPr>
            <w:r w:rsidRPr="00E05864">
              <w:rPr>
                <w:rFonts w:ascii="Arial" w:hAnsi="Arial" w:cs="Arial"/>
              </w:rPr>
              <w:t xml:space="preserve">Lawrence, M. &amp; Worsley, T. (eds) (2020) </w:t>
            </w:r>
            <w:r w:rsidRPr="00E05864">
              <w:rPr>
                <w:rFonts w:ascii="Arial" w:hAnsi="Arial" w:cs="Arial"/>
                <w:i/>
              </w:rPr>
              <w:t>Public Health Nutrition: From Principles to Practice</w:t>
            </w:r>
            <w:r w:rsidRPr="00E05864">
              <w:rPr>
                <w:rFonts w:ascii="Arial" w:hAnsi="Arial" w:cs="Arial"/>
              </w:rPr>
              <w:t>. Maidenhead: Open University Press.</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791131370"/>
              <w14:checkbox>
                <w14:checked w14:val="1"/>
                <w14:checkedState w14:val="2612" w14:font="MS Gothic"/>
                <w14:uncheckedState w14:val="2610" w14:font="MS Gothic"/>
              </w14:checkbox>
            </w:sdtPr>
            <w:sdtContent>
              <w:p w14:paraId="15CA1D0E"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20772E" w:rsidRPr="00E05864" w14:paraId="72483B25"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1BD81977"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4C55A473" w14:textId="77777777" w:rsidR="0020772E" w:rsidRPr="00E05864" w:rsidRDefault="0020772E" w:rsidP="004A0FA3">
            <w:pPr>
              <w:spacing w:after="0" w:line="240" w:lineRule="auto"/>
              <w:rPr>
                <w:rFonts w:ascii="Arial" w:hAnsi="Arial" w:cs="Arial"/>
              </w:rPr>
            </w:pPr>
            <w:bookmarkStart w:id="0" w:name="_Hlk485194900"/>
            <w:r w:rsidRPr="00E05864">
              <w:rPr>
                <w:rFonts w:ascii="Arial" w:hAnsi="Arial" w:cs="Arial"/>
              </w:rPr>
              <w:t xml:space="preserve">Lean, M. &amp; Combet, E. (2016) </w:t>
            </w:r>
            <w:r w:rsidRPr="00E05864">
              <w:rPr>
                <w:rFonts w:ascii="Arial" w:hAnsi="Arial" w:cs="Arial"/>
                <w:i/>
              </w:rPr>
              <w:t>Barasi’s Human Nutrition: A Health Perspective.</w:t>
            </w:r>
            <w:r w:rsidRPr="00E05864">
              <w:rPr>
                <w:rFonts w:ascii="Arial" w:hAnsi="Arial" w:cs="Arial"/>
              </w:rPr>
              <w:t>3</w:t>
            </w:r>
            <w:r w:rsidRPr="00E05864">
              <w:rPr>
                <w:rFonts w:ascii="Arial" w:hAnsi="Arial" w:cs="Arial"/>
                <w:vertAlign w:val="superscript"/>
              </w:rPr>
              <w:t>rd</w:t>
            </w:r>
            <w:r w:rsidRPr="00E05864">
              <w:rPr>
                <w:rFonts w:ascii="Arial" w:hAnsi="Arial" w:cs="Arial"/>
              </w:rPr>
              <w:t xml:space="preserve"> Edition. London: CRC Press.</w:t>
            </w:r>
            <w:bookmarkEnd w:id="0"/>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108153032"/>
              <w14:checkbox>
                <w14:checked w14:val="1"/>
                <w14:checkedState w14:val="2612" w14:font="MS Gothic"/>
                <w14:uncheckedState w14:val="2610" w14:font="MS Gothic"/>
              </w14:checkbox>
            </w:sdtPr>
            <w:sdtContent>
              <w:p w14:paraId="0C92AECA"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20772E" w:rsidRPr="00E05864" w14:paraId="7D33E09A"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5811EA62"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425999D4" w14:textId="77777777" w:rsidR="0020772E" w:rsidRPr="00E05864" w:rsidRDefault="0020772E" w:rsidP="004A0FA3">
            <w:pPr>
              <w:spacing w:after="0" w:line="240" w:lineRule="auto"/>
              <w:rPr>
                <w:rFonts w:ascii="Arial" w:hAnsi="Arial" w:cs="Arial"/>
              </w:rPr>
            </w:pPr>
            <w:r w:rsidRPr="00E05864">
              <w:rPr>
                <w:rFonts w:ascii="Arial" w:hAnsi="Arial" w:cs="Arial"/>
              </w:rPr>
              <w:t xml:space="preserve">Nnakwe, N.E. (2012) </w:t>
            </w:r>
            <w:r w:rsidRPr="00E05864">
              <w:rPr>
                <w:rFonts w:ascii="Arial" w:hAnsi="Arial" w:cs="Arial"/>
                <w:i/>
              </w:rPr>
              <w:t xml:space="preserve">Community Nutrition: Planning Health Promotion and Disease Prevention. </w:t>
            </w:r>
            <w:r w:rsidRPr="00E05864">
              <w:rPr>
                <w:rFonts w:ascii="Arial" w:hAnsi="Arial" w:cs="Arial"/>
                <w:iCs/>
              </w:rPr>
              <w:t>2</w:t>
            </w:r>
            <w:r w:rsidRPr="00E05864">
              <w:rPr>
                <w:rFonts w:ascii="Arial" w:hAnsi="Arial" w:cs="Arial"/>
                <w:iCs/>
                <w:vertAlign w:val="superscript"/>
              </w:rPr>
              <w:t>nd</w:t>
            </w:r>
            <w:r w:rsidRPr="00E05864">
              <w:rPr>
                <w:rFonts w:ascii="Arial" w:hAnsi="Arial" w:cs="Arial"/>
                <w:iCs/>
              </w:rPr>
              <w:t xml:space="preserve"> Ed.</w:t>
            </w:r>
            <w:r w:rsidRPr="00E05864">
              <w:rPr>
                <w:rFonts w:ascii="Arial" w:hAnsi="Arial" w:cs="Arial"/>
              </w:rPr>
              <w:t xml:space="preserve"> Sudbury, Mass: Jones &amp; Bartlett.</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880924165"/>
              <w14:checkbox>
                <w14:checked w14:val="0"/>
                <w14:checkedState w14:val="2612" w14:font="MS Gothic"/>
                <w14:uncheckedState w14:val="2610" w14:font="MS Gothic"/>
              </w14:checkbox>
            </w:sdtPr>
            <w:sdtContent>
              <w:p w14:paraId="026F26E5"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20772E" w:rsidRPr="00E05864" w14:paraId="61D9FA42"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4A3C63BE"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09CB3AE1" w14:textId="77777777" w:rsidR="0020772E" w:rsidRPr="00E05864" w:rsidRDefault="0020772E" w:rsidP="004A0FA3">
            <w:pPr>
              <w:spacing w:after="0" w:line="240" w:lineRule="auto"/>
              <w:rPr>
                <w:rFonts w:ascii="Arial" w:hAnsi="Arial" w:cs="Arial"/>
                <w:i/>
              </w:rPr>
            </w:pPr>
            <w:r w:rsidRPr="00E05864">
              <w:rPr>
                <w:rFonts w:ascii="Arial" w:hAnsi="Arial" w:cs="Arial"/>
              </w:rPr>
              <w:t>Nutrition Bulletin</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039090785"/>
              <w14:checkbox>
                <w14:checked w14:val="1"/>
                <w14:checkedState w14:val="2612" w14:font="MS Gothic"/>
                <w14:uncheckedState w14:val="2610" w14:font="MS Gothic"/>
              </w14:checkbox>
            </w:sdtPr>
            <w:sdtContent>
              <w:p w14:paraId="549E8ED2"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20772E" w:rsidRPr="00E05864" w14:paraId="204BC6F1"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0262AC5E"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1E7B4554" w14:textId="77777777" w:rsidR="0020772E" w:rsidRPr="00E05864" w:rsidRDefault="0020772E" w:rsidP="004A0FA3">
            <w:pPr>
              <w:spacing w:after="0" w:line="240" w:lineRule="auto"/>
              <w:rPr>
                <w:rFonts w:ascii="Arial" w:hAnsi="Arial" w:cs="Arial"/>
              </w:rPr>
            </w:pPr>
            <w:r w:rsidRPr="00E05864">
              <w:rPr>
                <w:rFonts w:ascii="Arial" w:hAnsi="Arial" w:cs="Arial"/>
              </w:rPr>
              <w:t>Perspectives in Public Health</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80397548"/>
              <w14:checkbox>
                <w14:checked w14:val="1"/>
                <w14:checkedState w14:val="2612" w14:font="MS Gothic"/>
                <w14:uncheckedState w14:val="2610" w14:font="MS Gothic"/>
              </w14:checkbox>
            </w:sdtPr>
            <w:sdtContent>
              <w:p w14:paraId="7A1F5D50"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tc>
      </w:tr>
      <w:tr w:rsidR="0020772E" w:rsidRPr="00E05864" w14:paraId="695F6646" w14:textId="77777777" w:rsidTr="004A0FA3">
        <w:tc>
          <w:tcPr>
            <w:tcW w:w="1838" w:type="dxa"/>
            <w:tcBorders>
              <w:top w:val="single" w:sz="4" w:space="0" w:color="auto"/>
              <w:left w:val="single" w:sz="4" w:space="0" w:color="auto"/>
              <w:bottom w:val="single" w:sz="4" w:space="0" w:color="auto"/>
              <w:right w:val="single" w:sz="4" w:space="0" w:color="auto"/>
            </w:tcBorders>
            <w:hideMark/>
          </w:tcPr>
          <w:p w14:paraId="161BCF37" w14:textId="77777777" w:rsidR="0020772E" w:rsidRPr="00E05864" w:rsidRDefault="0020772E" w:rsidP="004A0FA3">
            <w:pPr>
              <w:tabs>
                <w:tab w:val="num" w:pos="720"/>
                <w:tab w:val="left" w:pos="1440"/>
              </w:tabs>
              <w:spacing w:after="0" w:line="240" w:lineRule="auto"/>
              <w:rPr>
                <w:rFonts w:ascii="Arial" w:hAnsi="Arial" w:cs="Arial"/>
              </w:rPr>
            </w:pPr>
            <w:r w:rsidRPr="00E05864">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43E92548" w14:textId="77777777" w:rsidR="0020772E" w:rsidRPr="00E05864" w:rsidRDefault="0020772E" w:rsidP="004A0FA3">
            <w:pPr>
              <w:spacing w:after="0" w:line="240" w:lineRule="auto"/>
              <w:rPr>
                <w:rFonts w:ascii="Arial" w:hAnsi="Arial" w:cs="Arial"/>
              </w:rPr>
            </w:pPr>
            <w:r w:rsidRPr="00E05864">
              <w:rPr>
                <w:rFonts w:ascii="Arial" w:hAnsi="Arial" w:cs="Arial"/>
              </w:rPr>
              <w:t>Public Health England (2016) Government Dietary Recommendations [online] Available at:</w:t>
            </w:r>
          </w:p>
          <w:p w14:paraId="62480CC0" w14:textId="77777777" w:rsidR="0020772E" w:rsidRPr="00E05864" w:rsidRDefault="0020772E" w:rsidP="004A0FA3">
            <w:pPr>
              <w:spacing w:after="0" w:line="240" w:lineRule="auto"/>
              <w:rPr>
                <w:rFonts w:ascii="Arial" w:hAnsi="Arial" w:cs="Arial"/>
              </w:rPr>
            </w:pPr>
            <w:hyperlink r:id="rId5" w:history="1">
              <w:r w:rsidRPr="00E05864">
                <w:rPr>
                  <w:rStyle w:val="Hyperlink"/>
                  <w:rFonts w:ascii="Arial" w:hAnsi="Arial" w:cs="Arial"/>
                </w:rPr>
                <w:t>https://www.gov.uk/government/uploads/system/uploads/attachment_data/file/618167/government_dietary_recommendations.pdf</w:t>
              </w:r>
            </w:hyperlink>
            <w:r w:rsidRPr="00E05864">
              <w:rPr>
                <w:rFonts w:ascii="Arial" w:hAnsi="Arial" w:cs="Arial"/>
              </w:rPr>
              <w:t xml:space="preserve"> [Accessed 13/05/17]</w:t>
            </w: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1764947219"/>
              <w14:checkbox>
                <w14:checked w14:val="1"/>
                <w14:checkedState w14:val="2612" w14:font="MS Gothic"/>
                <w14:uncheckedState w14:val="2610" w14:font="MS Gothic"/>
              </w14:checkbox>
            </w:sdtPr>
            <w:sdtContent>
              <w:p w14:paraId="011E1A8A" w14:textId="77777777" w:rsidR="0020772E" w:rsidRPr="00E05864" w:rsidRDefault="0020772E" w:rsidP="004A0FA3">
                <w:pPr>
                  <w:spacing w:after="0" w:line="240" w:lineRule="auto"/>
                  <w:jc w:val="center"/>
                  <w:rPr>
                    <w:rFonts w:ascii="Arial" w:hAnsi="Arial" w:cs="Arial"/>
                  </w:rPr>
                </w:pPr>
                <w:r w:rsidRPr="00E05864">
                  <w:rPr>
                    <w:rFonts w:ascii="Segoe UI Symbol" w:eastAsia="MS Gothic" w:hAnsi="Segoe UI Symbol" w:cs="Segoe UI Symbol"/>
                  </w:rPr>
                  <w:t>☒</w:t>
                </w:r>
              </w:p>
            </w:sdtContent>
          </w:sdt>
          <w:p w14:paraId="7AECCC1D" w14:textId="77777777" w:rsidR="0020772E" w:rsidRPr="00E05864" w:rsidRDefault="0020772E" w:rsidP="004A0FA3">
            <w:pPr>
              <w:spacing w:after="0" w:line="240" w:lineRule="auto"/>
              <w:jc w:val="center"/>
              <w:rPr>
                <w:rFonts w:ascii="Arial" w:hAnsi="Arial" w:cs="Arial"/>
              </w:rPr>
            </w:pPr>
          </w:p>
        </w:tc>
      </w:tr>
    </w:tbl>
    <w:p w14:paraId="0BE38CD6" w14:textId="77777777" w:rsidR="0020772E" w:rsidRPr="00E05864" w:rsidRDefault="0020772E" w:rsidP="0020772E">
      <w:pPr>
        <w:rPr>
          <w:rFonts w:ascii="Arial" w:hAnsi="Arial" w:cs="Arial"/>
          <w:b/>
        </w:rPr>
      </w:pPr>
    </w:p>
    <w:p w14:paraId="339E9575" w14:textId="77777777" w:rsidR="0020772E" w:rsidRPr="00E05864" w:rsidRDefault="0020772E" w:rsidP="0020772E">
      <w:pPr>
        <w:rPr>
          <w:rFonts w:asciiTheme="minorBidi" w:hAnsiTheme="minorBidi" w:cstheme="minorBidi"/>
        </w:rPr>
      </w:pPr>
    </w:p>
    <w:p w14:paraId="65D86751" w14:textId="77777777" w:rsidR="0020772E" w:rsidRPr="00E05864" w:rsidRDefault="0020772E" w:rsidP="0020772E">
      <w:pPr>
        <w:spacing w:after="160" w:line="259" w:lineRule="auto"/>
        <w:rPr>
          <w:rFonts w:asciiTheme="minorBidi" w:hAnsiTheme="minorBidi" w:cstheme="minorBidi"/>
          <w:b/>
        </w:rPr>
      </w:pPr>
      <w:r w:rsidRPr="00E05864">
        <w:rPr>
          <w:rFonts w:asciiTheme="minorBidi" w:hAnsiTheme="minorBidi" w:cstheme="minorBidi"/>
        </w:rPr>
        <w:br w:type="page"/>
      </w:r>
    </w:p>
    <w:p w14:paraId="787C4097" w14:textId="77777777" w:rsidR="0020772E" w:rsidRDefault="0020772E"/>
    <w:sectPr w:rsidR="002077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17C21"/>
    <w:multiLevelType w:val="hybridMultilevel"/>
    <w:tmpl w:val="BAB093C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1" w15:restartNumberingAfterBreak="0">
    <w:nsid w:val="25403171"/>
    <w:multiLevelType w:val="hybridMultilevel"/>
    <w:tmpl w:val="D90C57A6"/>
    <w:lvl w:ilvl="0" w:tplc="08090001">
      <w:start w:val="1"/>
      <w:numFmt w:val="bullet"/>
      <w:lvlText w:val=""/>
      <w:lvlJc w:val="left"/>
      <w:pPr>
        <w:ind w:left="643" w:hanging="360"/>
      </w:pPr>
      <w:rPr>
        <w:rFonts w:ascii="Symbol" w:hAnsi="Symbol" w:hint="default"/>
      </w:rPr>
    </w:lvl>
    <w:lvl w:ilvl="1" w:tplc="04090019">
      <w:start w:val="1"/>
      <w:numFmt w:val="lowerLetter"/>
      <w:lvlText w:val="%2."/>
      <w:lvlJc w:val="left"/>
      <w:pPr>
        <w:ind w:left="1363" w:hanging="360"/>
      </w:pPr>
    </w:lvl>
    <w:lvl w:ilvl="2" w:tplc="0409001B">
      <w:start w:val="1"/>
      <w:numFmt w:val="lowerRoman"/>
      <w:lvlText w:val="%3."/>
      <w:lvlJc w:val="right"/>
      <w:pPr>
        <w:ind w:left="2083" w:hanging="180"/>
      </w:pPr>
    </w:lvl>
    <w:lvl w:ilvl="3" w:tplc="0409000F">
      <w:start w:val="1"/>
      <w:numFmt w:val="decimal"/>
      <w:lvlText w:val="%4."/>
      <w:lvlJc w:val="left"/>
      <w:pPr>
        <w:ind w:left="2803" w:hanging="360"/>
      </w:pPr>
    </w:lvl>
    <w:lvl w:ilvl="4" w:tplc="04090019">
      <w:start w:val="1"/>
      <w:numFmt w:val="lowerLetter"/>
      <w:lvlText w:val="%5."/>
      <w:lvlJc w:val="left"/>
      <w:pPr>
        <w:ind w:left="3523" w:hanging="360"/>
      </w:pPr>
    </w:lvl>
    <w:lvl w:ilvl="5" w:tplc="0409001B">
      <w:start w:val="1"/>
      <w:numFmt w:val="lowerRoman"/>
      <w:lvlText w:val="%6."/>
      <w:lvlJc w:val="right"/>
      <w:pPr>
        <w:ind w:left="4243" w:hanging="180"/>
      </w:pPr>
    </w:lvl>
    <w:lvl w:ilvl="6" w:tplc="0409000F">
      <w:start w:val="1"/>
      <w:numFmt w:val="decimal"/>
      <w:lvlText w:val="%7."/>
      <w:lvlJc w:val="left"/>
      <w:pPr>
        <w:ind w:left="4963" w:hanging="360"/>
      </w:pPr>
    </w:lvl>
    <w:lvl w:ilvl="7" w:tplc="04090019">
      <w:start w:val="1"/>
      <w:numFmt w:val="lowerLetter"/>
      <w:lvlText w:val="%8."/>
      <w:lvlJc w:val="left"/>
      <w:pPr>
        <w:ind w:left="5683" w:hanging="360"/>
      </w:pPr>
    </w:lvl>
    <w:lvl w:ilvl="8" w:tplc="0409001B">
      <w:start w:val="1"/>
      <w:numFmt w:val="lowerRoman"/>
      <w:lvlText w:val="%9."/>
      <w:lvlJc w:val="right"/>
      <w:pPr>
        <w:ind w:left="6403" w:hanging="180"/>
      </w:pPr>
    </w:lvl>
  </w:abstractNum>
  <w:abstractNum w:abstractNumId="2" w15:restartNumberingAfterBreak="0">
    <w:nsid w:val="556F4BC3"/>
    <w:multiLevelType w:val="hybridMultilevel"/>
    <w:tmpl w:val="9CAAB9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4147235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59423179">
    <w:abstractNumId w:val="0"/>
  </w:num>
  <w:num w:numId="3" w16cid:durableId="6815144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72E"/>
    <w:rsid w:val="0020772E"/>
    <w:rsid w:val="00F62F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CF3A4"/>
  <w15:chartTrackingRefBased/>
  <w15:docId w15:val="{29FE25E6-8A3F-431D-AB08-B3BCB7EB2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72E"/>
    <w:pPr>
      <w:spacing w:after="200" w:line="276" w:lineRule="auto"/>
    </w:pPr>
    <w:rPr>
      <w:rFonts w:ascii="Calibri" w:eastAsia="Calibri" w:hAnsi="Calibri" w:cs="Times New Roman"/>
      <w:kern w:val="0"/>
      <w:sz w:val="22"/>
      <w:szCs w:val="22"/>
      <w:lang w:eastAsia="en-US"/>
      <w14:ligatures w14:val="none"/>
    </w:rPr>
  </w:style>
  <w:style w:type="paragraph" w:styleId="Heading1">
    <w:name w:val="heading 1"/>
    <w:basedOn w:val="Normal"/>
    <w:next w:val="Normal"/>
    <w:link w:val="Heading1Char"/>
    <w:uiPriority w:val="9"/>
    <w:qFormat/>
    <w:rsid w:val="002077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77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7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7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7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7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7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7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7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7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77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7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7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7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7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7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7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72E"/>
    <w:rPr>
      <w:rFonts w:eastAsiaTheme="majorEastAsia" w:cstheme="majorBidi"/>
      <w:color w:val="272727" w:themeColor="text1" w:themeTint="D8"/>
    </w:rPr>
  </w:style>
  <w:style w:type="paragraph" w:styleId="Title">
    <w:name w:val="Title"/>
    <w:basedOn w:val="Normal"/>
    <w:next w:val="Normal"/>
    <w:link w:val="TitleChar"/>
    <w:uiPriority w:val="10"/>
    <w:qFormat/>
    <w:rsid w:val="002077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7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7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7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72E"/>
    <w:pPr>
      <w:spacing w:before="160"/>
      <w:jc w:val="center"/>
    </w:pPr>
    <w:rPr>
      <w:i/>
      <w:iCs/>
      <w:color w:val="404040" w:themeColor="text1" w:themeTint="BF"/>
    </w:rPr>
  </w:style>
  <w:style w:type="character" w:customStyle="1" w:styleId="QuoteChar">
    <w:name w:val="Quote Char"/>
    <w:basedOn w:val="DefaultParagraphFont"/>
    <w:link w:val="Quote"/>
    <w:uiPriority w:val="29"/>
    <w:rsid w:val="0020772E"/>
    <w:rPr>
      <w:i/>
      <w:iCs/>
      <w:color w:val="404040" w:themeColor="text1" w:themeTint="BF"/>
    </w:rPr>
  </w:style>
  <w:style w:type="paragraph" w:styleId="ListParagraph">
    <w:name w:val="List Paragraph"/>
    <w:basedOn w:val="Normal"/>
    <w:uiPriority w:val="34"/>
    <w:qFormat/>
    <w:rsid w:val="0020772E"/>
    <w:pPr>
      <w:ind w:left="720"/>
      <w:contextualSpacing/>
    </w:pPr>
  </w:style>
  <w:style w:type="character" w:styleId="IntenseEmphasis">
    <w:name w:val="Intense Emphasis"/>
    <w:basedOn w:val="DefaultParagraphFont"/>
    <w:uiPriority w:val="21"/>
    <w:qFormat/>
    <w:rsid w:val="0020772E"/>
    <w:rPr>
      <w:i/>
      <w:iCs/>
      <w:color w:val="0F4761" w:themeColor="accent1" w:themeShade="BF"/>
    </w:rPr>
  </w:style>
  <w:style w:type="paragraph" w:styleId="IntenseQuote">
    <w:name w:val="Intense Quote"/>
    <w:basedOn w:val="Normal"/>
    <w:next w:val="Normal"/>
    <w:link w:val="IntenseQuoteChar"/>
    <w:uiPriority w:val="30"/>
    <w:qFormat/>
    <w:rsid w:val="002077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72E"/>
    <w:rPr>
      <w:i/>
      <w:iCs/>
      <w:color w:val="0F4761" w:themeColor="accent1" w:themeShade="BF"/>
    </w:rPr>
  </w:style>
  <w:style w:type="character" w:styleId="IntenseReference">
    <w:name w:val="Intense Reference"/>
    <w:basedOn w:val="DefaultParagraphFont"/>
    <w:uiPriority w:val="32"/>
    <w:qFormat/>
    <w:rsid w:val="0020772E"/>
    <w:rPr>
      <w:b/>
      <w:bCs/>
      <w:smallCaps/>
      <w:color w:val="0F4761" w:themeColor="accent1" w:themeShade="BF"/>
      <w:spacing w:val="5"/>
    </w:rPr>
  </w:style>
  <w:style w:type="table" w:styleId="TableGrid">
    <w:name w:val="Table Grid"/>
    <w:basedOn w:val="TableNormal"/>
    <w:uiPriority w:val="59"/>
    <w:rsid w:val="0020772E"/>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20772E"/>
    <w:rPr>
      <w:color w:val="0000FF"/>
      <w:u w:val="single"/>
    </w:rPr>
  </w:style>
  <w:style w:type="paragraph" w:customStyle="1" w:styleId="heading">
    <w:name w:val="heading"/>
    <w:basedOn w:val="fixed"/>
    <w:link w:val="headingChar"/>
    <w:rsid w:val="0020772E"/>
    <w:pPr>
      <w:spacing w:before="240" w:after="120"/>
    </w:pPr>
  </w:style>
  <w:style w:type="paragraph" w:customStyle="1" w:styleId="fixed">
    <w:name w:val="fixed"/>
    <w:link w:val="fixedChar"/>
    <w:rsid w:val="0020772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Cs w:val="20"/>
      <w:lang w:eastAsia="en-GB"/>
      <w14:ligatures w14:val="none"/>
    </w:rPr>
  </w:style>
  <w:style w:type="paragraph" w:customStyle="1" w:styleId="bullet">
    <w:name w:val="bullet"/>
    <w:link w:val="bulletChar"/>
    <w:rsid w:val="0020772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fixedChar">
    <w:name w:val="fixed Char"/>
    <w:link w:val="fixed"/>
    <w:rsid w:val="0020772E"/>
    <w:rPr>
      <w:rFonts w:ascii="Times New Roman" w:eastAsia="Times New Roman" w:hAnsi="Times New Roman" w:cs="Times New Roman"/>
      <w:b/>
      <w:kern w:val="0"/>
      <w:szCs w:val="20"/>
      <w:lang w:eastAsia="en-GB"/>
      <w14:ligatures w14:val="none"/>
    </w:rPr>
  </w:style>
  <w:style w:type="character" w:customStyle="1" w:styleId="headingChar">
    <w:name w:val="heading Char"/>
    <w:link w:val="heading"/>
    <w:rsid w:val="0020772E"/>
    <w:rPr>
      <w:rFonts w:ascii="Times New Roman" w:eastAsia="Times New Roman" w:hAnsi="Times New Roman" w:cs="Times New Roman"/>
      <w:b/>
      <w:kern w:val="0"/>
      <w:szCs w:val="20"/>
      <w:lang w:eastAsia="en-GB"/>
      <w14:ligatures w14:val="none"/>
    </w:rPr>
  </w:style>
  <w:style w:type="character" w:customStyle="1" w:styleId="bulletChar">
    <w:name w:val="bullet Char"/>
    <w:link w:val="bullet"/>
    <w:rsid w:val="0020772E"/>
    <w:rPr>
      <w:rFonts w:ascii="Times New Roman" w:eastAsia="Times New Roman" w:hAnsi="Times New Roman" w:cs="Times New Roman"/>
      <w:kern w:val="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uk/government/uploads/system/uploads/attachment_data/file/618167/government_dietary_recommendations.pdf" TargetMode="Externa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125A56D65E1453B9BC6B7C7B5F832D6"/>
        <w:category>
          <w:name w:val="General"/>
          <w:gallery w:val="placeholder"/>
        </w:category>
        <w:types>
          <w:type w:val="bbPlcHdr"/>
        </w:types>
        <w:behaviors>
          <w:behavior w:val="content"/>
        </w:behaviors>
        <w:guid w:val="{AB1CF5A3-F42C-41C7-BBAF-B9ED81B94112}"/>
      </w:docPartPr>
      <w:docPartBody>
        <w:p w:rsidR="00000000" w:rsidRDefault="00A93D5D" w:rsidP="00A93D5D">
          <w:pPr>
            <w:pStyle w:val="7125A56D65E1453B9BC6B7C7B5F832D6"/>
          </w:pPr>
          <w:r w:rsidRPr="00CE712F">
            <w:rPr>
              <w:rStyle w:val="PlaceholderText"/>
            </w:rPr>
            <w:t>Click or tap to enter a date.</w:t>
          </w:r>
        </w:p>
      </w:docPartBody>
    </w:docPart>
    <w:docPart>
      <w:docPartPr>
        <w:name w:val="373C7984F405455E9356702BA86C4979"/>
        <w:category>
          <w:name w:val="General"/>
          <w:gallery w:val="placeholder"/>
        </w:category>
        <w:types>
          <w:type w:val="bbPlcHdr"/>
        </w:types>
        <w:behaviors>
          <w:behavior w:val="content"/>
        </w:behaviors>
        <w:guid w:val="{AD8EF5EF-364F-4A7E-A7AF-305476507640}"/>
      </w:docPartPr>
      <w:docPartBody>
        <w:p w:rsidR="00000000" w:rsidRDefault="00A93D5D" w:rsidP="00A93D5D">
          <w:pPr>
            <w:pStyle w:val="373C7984F405455E9356702BA86C4979"/>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D5D"/>
    <w:rsid w:val="006900F1"/>
    <w:rsid w:val="00A93D5D"/>
    <w:rsid w:val="00F62F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93D5D"/>
    <w:rPr>
      <w:color w:val="808080"/>
    </w:rPr>
  </w:style>
  <w:style w:type="paragraph" w:customStyle="1" w:styleId="7125A56D65E1453B9BC6B7C7B5F832D6">
    <w:name w:val="7125A56D65E1453B9BC6B7C7B5F832D6"/>
    <w:rsid w:val="00A93D5D"/>
  </w:style>
  <w:style w:type="paragraph" w:customStyle="1" w:styleId="373C7984F405455E9356702BA86C4979">
    <w:name w:val="373C7984F405455E9356702BA86C4979"/>
    <w:rsid w:val="00A93D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930</Words>
  <Characters>5302</Characters>
  <Application>Microsoft Office Word</Application>
  <DocSecurity>0</DocSecurity>
  <Lines>44</Lines>
  <Paragraphs>12</Paragraphs>
  <ScaleCrop>false</ScaleCrop>
  <Company/>
  <LinksUpToDate>false</LinksUpToDate>
  <CharactersWithSpaces>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Cashin</dc:creator>
  <cp:keywords/>
  <dc:description/>
  <cp:lastModifiedBy>Chris Cashin</cp:lastModifiedBy>
  <cp:revision>1</cp:revision>
  <dcterms:created xsi:type="dcterms:W3CDTF">2026-05-29T16:29:00Z</dcterms:created>
  <dcterms:modified xsi:type="dcterms:W3CDTF">2026-05-29T16:30:00Z</dcterms:modified>
</cp:coreProperties>
</file>