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E0EBC1" w14:textId="77777777" w:rsidR="00E45900" w:rsidRDefault="00E45900" w:rsidP="00780781">
      <w:pPr>
        <w:spacing w:line="360" w:lineRule="auto"/>
        <w:jc w:val="both"/>
        <w:rPr>
          <w:rFonts w:ascii="Arial" w:hAnsi="Arial" w:cs="Arial"/>
          <w:b/>
        </w:rPr>
      </w:pPr>
    </w:p>
    <w:p w14:paraId="57C11CEF" w14:textId="77777777" w:rsidR="00E45900" w:rsidRDefault="00E45900" w:rsidP="00E45900">
      <w:pPr>
        <w:spacing w:line="360" w:lineRule="auto"/>
        <w:ind w:left="5760"/>
        <w:jc w:val="both"/>
        <w:rPr>
          <w:rFonts w:ascii="Arial" w:hAnsi="Arial" w:cs="Arial"/>
          <w:b/>
        </w:rPr>
      </w:pPr>
      <w:r>
        <w:rPr>
          <w:rFonts w:ascii="Arial" w:hAnsi="Arial" w:cs="Arial"/>
          <w:b/>
          <w:noProof/>
        </w:rPr>
        <w:drawing>
          <wp:inline distT="0" distB="0" distL="0" distR="0" wp14:anchorId="243FCF40" wp14:editId="5CD7D8E3">
            <wp:extent cx="2280285" cy="1322705"/>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80285" cy="1322705"/>
                    </a:xfrm>
                    <a:prstGeom prst="rect">
                      <a:avLst/>
                    </a:prstGeom>
                    <a:noFill/>
                  </pic:spPr>
                </pic:pic>
              </a:graphicData>
            </a:graphic>
          </wp:inline>
        </w:drawing>
      </w: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845"/>
        <w:gridCol w:w="5825"/>
      </w:tblGrid>
      <w:tr w:rsidR="00E45900" w:rsidRPr="00380050" w14:paraId="76080EAB" w14:textId="77777777" w:rsidTr="00860FDD">
        <w:trPr>
          <w:trHeight w:val="179"/>
          <w:jc w:val="center"/>
        </w:trPr>
        <w:tc>
          <w:tcPr>
            <w:tcW w:w="0" w:type="auto"/>
            <w:hideMark/>
          </w:tcPr>
          <w:p w14:paraId="267FE427" w14:textId="77777777" w:rsidR="00E45900" w:rsidRPr="00380050" w:rsidRDefault="00E45900" w:rsidP="00860FDD">
            <w:pPr>
              <w:tabs>
                <w:tab w:val="right" w:pos="2299"/>
              </w:tabs>
              <w:spacing w:line="360" w:lineRule="auto"/>
              <w:jc w:val="both"/>
              <w:rPr>
                <w:rFonts w:ascii="Arial" w:eastAsia="Times New Roman" w:hAnsi="Arial" w:cs="Arial"/>
                <w:b/>
                <w:bCs/>
                <w:sz w:val="28"/>
                <w:szCs w:val="28"/>
              </w:rPr>
            </w:pPr>
            <w:r w:rsidRPr="00380050">
              <w:rPr>
                <w:rFonts w:ascii="Arial" w:eastAsia="Times New Roman" w:hAnsi="Arial" w:cs="Arial"/>
                <w:b/>
                <w:bCs/>
                <w:sz w:val="28"/>
                <w:szCs w:val="28"/>
              </w:rPr>
              <w:t>Student Name:</w:t>
            </w:r>
            <w:r w:rsidRPr="00380050">
              <w:rPr>
                <w:rFonts w:ascii="Arial" w:eastAsia="Times New Roman" w:hAnsi="Arial" w:cs="Arial"/>
                <w:b/>
                <w:bCs/>
                <w:sz w:val="28"/>
                <w:szCs w:val="28"/>
              </w:rPr>
              <w:tab/>
            </w:r>
          </w:p>
        </w:tc>
        <w:tc>
          <w:tcPr>
            <w:tcW w:w="5825" w:type="dxa"/>
            <w:hideMark/>
          </w:tcPr>
          <w:p w14:paraId="13607227" w14:textId="20D83883" w:rsidR="00E45900" w:rsidRPr="00380050" w:rsidRDefault="006E63BF" w:rsidP="00860FDD">
            <w:pPr>
              <w:spacing w:line="360" w:lineRule="auto"/>
              <w:jc w:val="both"/>
              <w:rPr>
                <w:rFonts w:ascii="Arial" w:eastAsia="Times New Roman" w:hAnsi="Arial" w:cs="Arial"/>
                <w:bCs/>
                <w:sz w:val="28"/>
                <w:szCs w:val="28"/>
              </w:rPr>
            </w:pPr>
            <w:r>
              <w:rPr>
                <w:rFonts w:ascii="Arial" w:eastAsia="Times New Roman" w:hAnsi="Arial" w:cs="Arial"/>
                <w:bCs/>
                <w:sz w:val="28"/>
                <w:szCs w:val="28"/>
              </w:rPr>
              <w:t>Samera mehmood</w:t>
            </w:r>
          </w:p>
        </w:tc>
      </w:tr>
      <w:tr w:rsidR="00E45900" w:rsidRPr="00380050" w14:paraId="5CCD938C" w14:textId="77777777" w:rsidTr="00860FDD">
        <w:trPr>
          <w:jc w:val="center"/>
        </w:trPr>
        <w:tc>
          <w:tcPr>
            <w:tcW w:w="0" w:type="auto"/>
            <w:hideMark/>
          </w:tcPr>
          <w:p w14:paraId="2E27A16B" w14:textId="77777777" w:rsidR="00E45900" w:rsidRPr="00380050" w:rsidRDefault="00E45900" w:rsidP="00860FDD">
            <w:pPr>
              <w:spacing w:line="360" w:lineRule="auto"/>
              <w:jc w:val="both"/>
              <w:rPr>
                <w:rFonts w:ascii="Arial" w:eastAsia="Times New Roman" w:hAnsi="Arial" w:cs="Arial"/>
                <w:sz w:val="28"/>
                <w:szCs w:val="28"/>
              </w:rPr>
            </w:pPr>
            <w:r w:rsidRPr="00380050">
              <w:rPr>
                <w:rFonts w:ascii="Arial" w:eastAsia="Times New Roman" w:hAnsi="Arial" w:cs="Arial"/>
                <w:b/>
                <w:bCs/>
                <w:sz w:val="28"/>
                <w:szCs w:val="28"/>
              </w:rPr>
              <w:t>Student ID Number:</w:t>
            </w:r>
          </w:p>
        </w:tc>
        <w:tc>
          <w:tcPr>
            <w:tcW w:w="5825" w:type="dxa"/>
            <w:hideMark/>
          </w:tcPr>
          <w:p w14:paraId="416863E8" w14:textId="74ACD482" w:rsidR="00E45900" w:rsidRPr="00380050" w:rsidRDefault="006E63BF" w:rsidP="00860FDD">
            <w:pPr>
              <w:spacing w:line="360" w:lineRule="auto"/>
              <w:jc w:val="both"/>
              <w:rPr>
                <w:rFonts w:ascii="Arial" w:eastAsia="Times New Roman" w:hAnsi="Arial" w:cs="Arial"/>
                <w:sz w:val="28"/>
                <w:szCs w:val="28"/>
              </w:rPr>
            </w:pPr>
            <w:r>
              <w:rPr>
                <w:rFonts w:ascii="Arial" w:eastAsia="Times New Roman" w:hAnsi="Arial" w:cs="Arial"/>
                <w:sz w:val="28"/>
                <w:szCs w:val="28"/>
              </w:rPr>
              <w:t>2509932</w:t>
            </w:r>
          </w:p>
        </w:tc>
      </w:tr>
      <w:tr w:rsidR="00E45900" w:rsidRPr="00380050" w14:paraId="59FBC8F2" w14:textId="77777777" w:rsidTr="00860FDD">
        <w:trPr>
          <w:jc w:val="center"/>
        </w:trPr>
        <w:tc>
          <w:tcPr>
            <w:tcW w:w="0" w:type="auto"/>
            <w:hideMark/>
          </w:tcPr>
          <w:p w14:paraId="55A23AA6" w14:textId="77777777" w:rsidR="00E45900" w:rsidRPr="00380050" w:rsidRDefault="00E45900" w:rsidP="00860FDD">
            <w:pPr>
              <w:spacing w:line="360" w:lineRule="auto"/>
              <w:jc w:val="both"/>
              <w:rPr>
                <w:rFonts w:ascii="Arial" w:eastAsia="Times New Roman" w:hAnsi="Arial" w:cs="Arial"/>
                <w:sz w:val="28"/>
                <w:szCs w:val="28"/>
              </w:rPr>
            </w:pPr>
            <w:r w:rsidRPr="00380050">
              <w:rPr>
                <w:rFonts w:ascii="Arial" w:eastAsia="Times New Roman" w:hAnsi="Arial" w:cs="Arial"/>
                <w:b/>
                <w:bCs/>
                <w:sz w:val="28"/>
                <w:szCs w:val="28"/>
              </w:rPr>
              <w:t>Programme:</w:t>
            </w:r>
          </w:p>
        </w:tc>
        <w:tc>
          <w:tcPr>
            <w:tcW w:w="5825" w:type="dxa"/>
            <w:hideMark/>
          </w:tcPr>
          <w:p w14:paraId="4BB0D582" w14:textId="77777777" w:rsidR="00E45900" w:rsidRPr="00380050" w:rsidRDefault="00E45900" w:rsidP="00860FDD">
            <w:pPr>
              <w:spacing w:line="360" w:lineRule="auto"/>
              <w:jc w:val="both"/>
              <w:rPr>
                <w:rFonts w:ascii="Arial" w:eastAsia="Times New Roman" w:hAnsi="Arial" w:cs="Arial"/>
                <w:b/>
                <w:sz w:val="28"/>
                <w:szCs w:val="28"/>
              </w:rPr>
            </w:pPr>
            <w:r w:rsidRPr="00380050">
              <w:rPr>
                <w:rFonts w:ascii="Arial" w:hAnsi="Arial" w:cs="Arial"/>
                <w:b/>
                <w:sz w:val="28"/>
                <w:szCs w:val="28"/>
              </w:rPr>
              <w:t>BSc Health and Social Care</w:t>
            </w:r>
          </w:p>
        </w:tc>
      </w:tr>
      <w:tr w:rsidR="00E45900" w:rsidRPr="00380050" w14:paraId="59770507" w14:textId="77777777" w:rsidTr="00860FDD">
        <w:trPr>
          <w:jc w:val="center"/>
        </w:trPr>
        <w:tc>
          <w:tcPr>
            <w:tcW w:w="0" w:type="auto"/>
            <w:hideMark/>
          </w:tcPr>
          <w:p w14:paraId="2B58DB42" w14:textId="77777777" w:rsidR="00E45900" w:rsidRPr="00380050" w:rsidRDefault="00E45900" w:rsidP="00860FDD">
            <w:pPr>
              <w:spacing w:line="360" w:lineRule="auto"/>
              <w:jc w:val="both"/>
              <w:rPr>
                <w:rFonts w:ascii="Arial" w:eastAsia="Times New Roman" w:hAnsi="Arial" w:cs="Arial"/>
                <w:sz w:val="28"/>
                <w:szCs w:val="28"/>
              </w:rPr>
            </w:pPr>
            <w:r w:rsidRPr="00380050">
              <w:rPr>
                <w:rFonts w:ascii="Arial" w:eastAsia="Times New Roman" w:hAnsi="Arial" w:cs="Arial"/>
                <w:b/>
                <w:bCs/>
                <w:sz w:val="28"/>
                <w:szCs w:val="28"/>
              </w:rPr>
              <w:t>Module Title:</w:t>
            </w:r>
          </w:p>
        </w:tc>
        <w:tc>
          <w:tcPr>
            <w:tcW w:w="5825" w:type="dxa"/>
            <w:hideMark/>
          </w:tcPr>
          <w:p w14:paraId="0AE049AC" w14:textId="77777777" w:rsidR="00E45900" w:rsidRPr="00380050" w:rsidRDefault="00E45900" w:rsidP="00860FDD">
            <w:pPr>
              <w:spacing w:line="360" w:lineRule="auto"/>
              <w:jc w:val="both"/>
              <w:rPr>
                <w:rFonts w:ascii="Arial" w:eastAsia="Times New Roman" w:hAnsi="Arial" w:cs="Arial"/>
                <w:sz w:val="28"/>
                <w:szCs w:val="28"/>
              </w:rPr>
            </w:pPr>
            <w:r w:rsidRPr="00380050">
              <w:rPr>
                <w:rFonts w:ascii="Arial" w:hAnsi="Arial" w:cs="Arial"/>
                <w:b/>
                <w:sz w:val="28"/>
                <w:szCs w:val="28"/>
              </w:rPr>
              <w:t>Introduction to Physiology</w:t>
            </w:r>
          </w:p>
        </w:tc>
      </w:tr>
      <w:tr w:rsidR="00E45900" w:rsidRPr="00380050" w14:paraId="4497C6D4" w14:textId="77777777" w:rsidTr="00860FDD">
        <w:trPr>
          <w:jc w:val="center"/>
        </w:trPr>
        <w:tc>
          <w:tcPr>
            <w:tcW w:w="0" w:type="auto"/>
            <w:hideMark/>
          </w:tcPr>
          <w:p w14:paraId="4608CA90" w14:textId="77777777" w:rsidR="00E45900" w:rsidRPr="00380050" w:rsidRDefault="00E45900" w:rsidP="00860FDD">
            <w:pPr>
              <w:spacing w:line="360" w:lineRule="auto"/>
              <w:jc w:val="both"/>
              <w:rPr>
                <w:rFonts w:ascii="Arial" w:eastAsia="Times New Roman" w:hAnsi="Arial" w:cs="Arial"/>
                <w:sz w:val="28"/>
                <w:szCs w:val="28"/>
              </w:rPr>
            </w:pPr>
            <w:r w:rsidRPr="00380050">
              <w:rPr>
                <w:rFonts w:ascii="Arial" w:eastAsia="Times New Roman" w:hAnsi="Arial" w:cs="Arial"/>
                <w:b/>
                <w:bCs/>
                <w:sz w:val="28"/>
                <w:szCs w:val="28"/>
              </w:rPr>
              <w:t>Module Code:</w:t>
            </w:r>
          </w:p>
        </w:tc>
        <w:tc>
          <w:tcPr>
            <w:tcW w:w="5825" w:type="dxa"/>
            <w:hideMark/>
          </w:tcPr>
          <w:p w14:paraId="5A4FDB2A" w14:textId="77777777" w:rsidR="00E45900" w:rsidRPr="00380050" w:rsidRDefault="00E45900" w:rsidP="00860FDD">
            <w:pPr>
              <w:spacing w:line="360" w:lineRule="auto"/>
              <w:jc w:val="both"/>
              <w:rPr>
                <w:rFonts w:ascii="Arial" w:eastAsia="Times New Roman" w:hAnsi="Arial" w:cs="Arial"/>
                <w:sz w:val="28"/>
                <w:szCs w:val="28"/>
              </w:rPr>
            </w:pPr>
            <w:r w:rsidRPr="00380050">
              <w:rPr>
                <w:rFonts w:ascii="Arial" w:hAnsi="Arial" w:cs="Arial"/>
                <w:b/>
                <w:sz w:val="28"/>
                <w:szCs w:val="28"/>
              </w:rPr>
              <w:t>BMHP5023</w:t>
            </w:r>
          </w:p>
        </w:tc>
      </w:tr>
    </w:tbl>
    <w:p w14:paraId="0DB3946D" w14:textId="77777777" w:rsidR="00E45900" w:rsidRDefault="00E45900" w:rsidP="00780781">
      <w:pPr>
        <w:spacing w:line="360" w:lineRule="auto"/>
        <w:jc w:val="both"/>
        <w:rPr>
          <w:rFonts w:ascii="Arial" w:hAnsi="Arial" w:cs="Arial"/>
          <w:b/>
        </w:rPr>
      </w:pPr>
    </w:p>
    <w:p w14:paraId="3D51D22B" w14:textId="77777777" w:rsidR="00E45900" w:rsidRDefault="00E45900" w:rsidP="00780781">
      <w:pPr>
        <w:spacing w:line="360" w:lineRule="auto"/>
        <w:jc w:val="both"/>
        <w:rPr>
          <w:rFonts w:ascii="Arial" w:hAnsi="Arial" w:cs="Arial"/>
          <w:b/>
        </w:rPr>
      </w:pPr>
    </w:p>
    <w:p w14:paraId="06F89AC9" w14:textId="77777777" w:rsidR="00E45900" w:rsidRDefault="00E45900" w:rsidP="00780781">
      <w:pPr>
        <w:spacing w:line="360" w:lineRule="auto"/>
        <w:jc w:val="both"/>
        <w:rPr>
          <w:rFonts w:ascii="Arial" w:hAnsi="Arial" w:cs="Arial"/>
          <w:b/>
        </w:rPr>
      </w:pPr>
    </w:p>
    <w:p w14:paraId="0A56B85C" w14:textId="77777777" w:rsidR="00E45900" w:rsidRDefault="00E45900" w:rsidP="00780781">
      <w:pPr>
        <w:spacing w:line="360" w:lineRule="auto"/>
        <w:jc w:val="both"/>
        <w:rPr>
          <w:rFonts w:ascii="Arial" w:hAnsi="Arial" w:cs="Arial"/>
          <w:b/>
        </w:rPr>
      </w:pPr>
    </w:p>
    <w:p w14:paraId="3BEB62C3" w14:textId="77777777" w:rsidR="00E45900" w:rsidRDefault="00E45900" w:rsidP="00780781">
      <w:pPr>
        <w:spacing w:line="360" w:lineRule="auto"/>
        <w:jc w:val="both"/>
        <w:rPr>
          <w:rFonts w:ascii="Arial" w:hAnsi="Arial" w:cs="Arial"/>
          <w:b/>
        </w:rPr>
      </w:pPr>
    </w:p>
    <w:p w14:paraId="5038954D" w14:textId="77777777" w:rsidR="00E45900" w:rsidRDefault="00E45900" w:rsidP="00780781">
      <w:pPr>
        <w:spacing w:line="360" w:lineRule="auto"/>
        <w:jc w:val="both"/>
        <w:rPr>
          <w:rFonts w:ascii="Arial" w:hAnsi="Arial" w:cs="Arial"/>
          <w:b/>
        </w:rPr>
      </w:pPr>
    </w:p>
    <w:p w14:paraId="25C4893C" w14:textId="77777777" w:rsidR="00E45900" w:rsidRDefault="00E45900" w:rsidP="00780781">
      <w:pPr>
        <w:spacing w:line="360" w:lineRule="auto"/>
        <w:jc w:val="both"/>
        <w:rPr>
          <w:rFonts w:ascii="Arial" w:hAnsi="Arial" w:cs="Arial"/>
          <w:b/>
        </w:rPr>
      </w:pPr>
    </w:p>
    <w:p w14:paraId="7FD1899A" w14:textId="77777777" w:rsidR="00E45900" w:rsidRDefault="00E45900" w:rsidP="00780781">
      <w:pPr>
        <w:spacing w:line="360" w:lineRule="auto"/>
        <w:jc w:val="both"/>
        <w:rPr>
          <w:rFonts w:ascii="Arial" w:hAnsi="Arial" w:cs="Arial"/>
          <w:b/>
        </w:rPr>
      </w:pPr>
    </w:p>
    <w:p w14:paraId="2498CBBD" w14:textId="77777777" w:rsidR="00E45900" w:rsidRDefault="00E45900" w:rsidP="00780781">
      <w:pPr>
        <w:spacing w:line="360" w:lineRule="auto"/>
        <w:jc w:val="both"/>
        <w:rPr>
          <w:rFonts w:ascii="Arial" w:hAnsi="Arial" w:cs="Arial"/>
          <w:b/>
        </w:rPr>
      </w:pPr>
    </w:p>
    <w:p w14:paraId="14CCCFA1" w14:textId="77777777" w:rsidR="00E45900" w:rsidRDefault="00E45900" w:rsidP="00780781">
      <w:pPr>
        <w:spacing w:line="360" w:lineRule="auto"/>
        <w:jc w:val="both"/>
        <w:rPr>
          <w:rFonts w:ascii="Arial" w:hAnsi="Arial" w:cs="Arial"/>
          <w:b/>
        </w:rPr>
      </w:pPr>
    </w:p>
    <w:p w14:paraId="10460F49" w14:textId="77777777" w:rsidR="00E45900" w:rsidRDefault="00E45900" w:rsidP="00780781">
      <w:pPr>
        <w:spacing w:line="360" w:lineRule="auto"/>
        <w:jc w:val="both"/>
        <w:rPr>
          <w:rFonts w:ascii="Arial" w:hAnsi="Arial" w:cs="Arial"/>
          <w:b/>
        </w:rPr>
      </w:pPr>
    </w:p>
    <w:p w14:paraId="6AC5150B" w14:textId="77777777" w:rsidR="00E45900" w:rsidRDefault="00E45900" w:rsidP="00780781">
      <w:pPr>
        <w:spacing w:line="360" w:lineRule="auto"/>
        <w:jc w:val="both"/>
        <w:rPr>
          <w:rFonts w:ascii="Arial" w:hAnsi="Arial" w:cs="Arial"/>
          <w:b/>
        </w:rPr>
      </w:pPr>
    </w:p>
    <w:p w14:paraId="25C549AC" w14:textId="77777777" w:rsidR="00E45900" w:rsidRDefault="00E45900" w:rsidP="00780781">
      <w:pPr>
        <w:spacing w:line="360" w:lineRule="auto"/>
        <w:jc w:val="both"/>
        <w:rPr>
          <w:rFonts w:ascii="Arial" w:hAnsi="Arial" w:cs="Arial"/>
          <w:b/>
        </w:rPr>
      </w:pPr>
    </w:p>
    <w:p w14:paraId="1CA81CEF" w14:textId="77777777" w:rsidR="00E45900" w:rsidRDefault="00E45900" w:rsidP="00780781">
      <w:pPr>
        <w:spacing w:line="360" w:lineRule="auto"/>
        <w:jc w:val="both"/>
        <w:rPr>
          <w:rFonts w:ascii="Arial" w:hAnsi="Arial" w:cs="Arial"/>
          <w:b/>
        </w:rPr>
      </w:pPr>
    </w:p>
    <w:p w14:paraId="786AC14E" w14:textId="77777777" w:rsidR="00E45900" w:rsidRDefault="00E45900" w:rsidP="00780781">
      <w:pPr>
        <w:spacing w:line="360" w:lineRule="auto"/>
        <w:jc w:val="both"/>
        <w:rPr>
          <w:rFonts w:ascii="Arial" w:hAnsi="Arial" w:cs="Arial"/>
          <w:b/>
        </w:rPr>
      </w:pPr>
    </w:p>
    <w:p w14:paraId="3286CE4A" w14:textId="77777777" w:rsidR="00E45900" w:rsidRPr="00E45900" w:rsidRDefault="00E45900" w:rsidP="00E45900">
      <w:pPr>
        <w:spacing w:before="100" w:beforeAutospacing="1" w:after="100" w:afterAutospacing="1" w:line="240" w:lineRule="auto"/>
        <w:outlineLvl w:val="2"/>
        <w:rPr>
          <w:rFonts w:ascii="Arial" w:eastAsia="Times New Roman" w:hAnsi="Arial" w:cs="Arial"/>
          <w:b/>
          <w:bCs/>
          <w:sz w:val="24"/>
          <w:szCs w:val="24"/>
        </w:rPr>
      </w:pPr>
      <w:r w:rsidRPr="00E45900">
        <w:rPr>
          <w:rFonts w:ascii="Arial" w:eastAsia="Times New Roman" w:hAnsi="Arial" w:cs="Arial"/>
          <w:b/>
          <w:bCs/>
          <w:sz w:val="24"/>
          <w:szCs w:val="24"/>
        </w:rPr>
        <w:t>Table of Contents</w:t>
      </w:r>
    </w:p>
    <w:p w14:paraId="78A4B795" w14:textId="77777777" w:rsidR="00E45900" w:rsidRPr="00E45900" w:rsidRDefault="00E45900" w:rsidP="00E45900">
      <w:pPr>
        <w:numPr>
          <w:ilvl w:val="0"/>
          <w:numId w:val="10"/>
        </w:numPr>
        <w:tabs>
          <w:tab w:val="num" w:pos="720"/>
        </w:tabs>
        <w:spacing w:before="100" w:beforeAutospacing="1" w:after="100" w:afterAutospacing="1" w:line="360" w:lineRule="auto"/>
        <w:jc w:val="both"/>
        <w:rPr>
          <w:rFonts w:ascii="Arial" w:eastAsia="Times New Roman" w:hAnsi="Arial" w:cs="Arial"/>
          <w:sz w:val="24"/>
          <w:szCs w:val="24"/>
        </w:rPr>
      </w:pPr>
      <w:r w:rsidRPr="00E45900">
        <w:rPr>
          <w:rFonts w:ascii="Arial" w:eastAsia="Times New Roman" w:hAnsi="Arial" w:cs="Arial"/>
          <w:sz w:val="24"/>
          <w:szCs w:val="24"/>
        </w:rPr>
        <w:t>Introduction .....................</w:t>
      </w:r>
      <w:r>
        <w:rPr>
          <w:rFonts w:ascii="Arial" w:eastAsia="Times New Roman" w:hAnsi="Arial" w:cs="Arial"/>
          <w:sz w:val="24"/>
          <w:szCs w:val="24"/>
        </w:rPr>
        <w:t>..................................................................</w:t>
      </w:r>
      <w:r w:rsidR="00801A7B">
        <w:rPr>
          <w:rFonts w:ascii="Arial" w:eastAsia="Times New Roman" w:hAnsi="Arial" w:cs="Arial"/>
          <w:sz w:val="24"/>
          <w:szCs w:val="24"/>
        </w:rPr>
        <w:t>................... 3</w:t>
      </w:r>
    </w:p>
    <w:p w14:paraId="6223D300" w14:textId="77777777" w:rsidR="00E45900" w:rsidRPr="00E45900" w:rsidRDefault="00E45900" w:rsidP="00E45900">
      <w:pPr>
        <w:numPr>
          <w:ilvl w:val="0"/>
          <w:numId w:val="10"/>
        </w:numPr>
        <w:tabs>
          <w:tab w:val="num" w:pos="720"/>
        </w:tabs>
        <w:spacing w:before="100" w:beforeAutospacing="1" w:after="100" w:afterAutospacing="1" w:line="360" w:lineRule="auto"/>
        <w:jc w:val="both"/>
        <w:rPr>
          <w:rFonts w:ascii="Arial" w:eastAsia="Times New Roman" w:hAnsi="Arial" w:cs="Arial"/>
          <w:sz w:val="24"/>
          <w:szCs w:val="24"/>
        </w:rPr>
      </w:pPr>
      <w:r w:rsidRPr="00E45900">
        <w:rPr>
          <w:rFonts w:ascii="Arial" w:eastAsia="Times New Roman" w:hAnsi="Arial" w:cs="Arial"/>
          <w:sz w:val="24"/>
          <w:szCs w:val="24"/>
        </w:rPr>
        <w:t>Respiratory System and Mechanical Respiration .....</w:t>
      </w:r>
      <w:r>
        <w:rPr>
          <w:rFonts w:ascii="Arial" w:eastAsia="Times New Roman" w:hAnsi="Arial" w:cs="Arial"/>
          <w:sz w:val="24"/>
          <w:szCs w:val="24"/>
        </w:rPr>
        <w:t>.........................................</w:t>
      </w:r>
      <w:r w:rsidR="00801A7B">
        <w:rPr>
          <w:rFonts w:ascii="Arial" w:eastAsia="Times New Roman" w:hAnsi="Arial" w:cs="Arial"/>
          <w:sz w:val="24"/>
          <w:szCs w:val="24"/>
        </w:rPr>
        <w:t>.. 4</w:t>
      </w:r>
    </w:p>
    <w:p w14:paraId="13629B38" w14:textId="77777777" w:rsidR="00E45900" w:rsidRPr="00E45900" w:rsidRDefault="00E45900" w:rsidP="00E45900">
      <w:pPr>
        <w:numPr>
          <w:ilvl w:val="0"/>
          <w:numId w:val="10"/>
        </w:numPr>
        <w:tabs>
          <w:tab w:val="num" w:pos="720"/>
        </w:tabs>
        <w:spacing w:before="100" w:beforeAutospacing="1" w:after="100" w:afterAutospacing="1" w:line="360" w:lineRule="auto"/>
        <w:jc w:val="both"/>
        <w:rPr>
          <w:rFonts w:ascii="Arial" w:eastAsia="Times New Roman" w:hAnsi="Arial" w:cs="Arial"/>
          <w:sz w:val="24"/>
          <w:szCs w:val="24"/>
        </w:rPr>
      </w:pPr>
      <w:r w:rsidRPr="00E45900">
        <w:rPr>
          <w:rFonts w:ascii="Arial" w:eastAsia="Times New Roman" w:hAnsi="Arial" w:cs="Arial"/>
          <w:sz w:val="24"/>
          <w:szCs w:val="24"/>
        </w:rPr>
        <w:t>Gas Exchange in the Lungs ......................</w:t>
      </w:r>
      <w:r>
        <w:rPr>
          <w:rFonts w:ascii="Arial" w:eastAsia="Times New Roman" w:hAnsi="Arial" w:cs="Arial"/>
          <w:sz w:val="24"/>
          <w:szCs w:val="24"/>
        </w:rPr>
        <w:t>......................................................</w:t>
      </w:r>
      <w:r w:rsidR="00801A7B">
        <w:rPr>
          <w:rFonts w:ascii="Arial" w:eastAsia="Times New Roman" w:hAnsi="Arial" w:cs="Arial"/>
          <w:sz w:val="24"/>
          <w:szCs w:val="24"/>
        </w:rPr>
        <w:t>..... 5</w:t>
      </w:r>
    </w:p>
    <w:p w14:paraId="48E95C41" w14:textId="77777777" w:rsidR="00E45900" w:rsidRPr="00E45900" w:rsidRDefault="00E45900" w:rsidP="00E45900">
      <w:pPr>
        <w:numPr>
          <w:ilvl w:val="0"/>
          <w:numId w:val="10"/>
        </w:numPr>
        <w:tabs>
          <w:tab w:val="num" w:pos="720"/>
        </w:tabs>
        <w:spacing w:before="100" w:beforeAutospacing="1" w:after="100" w:afterAutospacing="1" w:line="360" w:lineRule="auto"/>
        <w:jc w:val="both"/>
        <w:rPr>
          <w:rFonts w:ascii="Arial" w:eastAsia="Times New Roman" w:hAnsi="Arial" w:cs="Arial"/>
          <w:sz w:val="24"/>
          <w:szCs w:val="24"/>
        </w:rPr>
      </w:pPr>
      <w:r w:rsidRPr="00E45900">
        <w:rPr>
          <w:rFonts w:ascii="Arial" w:eastAsia="Times New Roman" w:hAnsi="Arial" w:cs="Arial"/>
          <w:sz w:val="24"/>
          <w:szCs w:val="24"/>
        </w:rPr>
        <w:t xml:space="preserve">How Irritants Cause Swelling and Affect Respiration </w:t>
      </w:r>
      <w:r>
        <w:rPr>
          <w:rFonts w:ascii="Arial" w:eastAsia="Times New Roman" w:hAnsi="Arial" w:cs="Arial"/>
          <w:sz w:val="24"/>
          <w:szCs w:val="24"/>
        </w:rPr>
        <w:t>……………………………...</w:t>
      </w:r>
      <w:r w:rsidR="00801A7B">
        <w:rPr>
          <w:rFonts w:ascii="Arial" w:eastAsia="Times New Roman" w:hAnsi="Arial" w:cs="Arial"/>
          <w:sz w:val="24"/>
          <w:szCs w:val="24"/>
        </w:rPr>
        <w:t xml:space="preserve"> 6</w:t>
      </w:r>
    </w:p>
    <w:p w14:paraId="3B850A32" w14:textId="77777777" w:rsidR="00E45900" w:rsidRPr="00E45900" w:rsidRDefault="00E45900" w:rsidP="00E45900">
      <w:pPr>
        <w:numPr>
          <w:ilvl w:val="0"/>
          <w:numId w:val="10"/>
        </w:numPr>
        <w:tabs>
          <w:tab w:val="num" w:pos="720"/>
        </w:tabs>
        <w:spacing w:before="100" w:beforeAutospacing="1" w:after="100" w:afterAutospacing="1" w:line="360" w:lineRule="auto"/>
        <w:jc w:val="both"/>
        <w:rPr>
          <w:rFonts w:ascii="Arial" w:eastAsia="Times New Roman" w:hAnsi="Arial" w:cs="Arial"/>
          <w:sz w:val="24"/>
          <w:szCs w:val="24"/>
        </w:rPr>
      </w:pPr>
      <w:r w:rsidRPr="00E45900">
        <w:rPr>
          <w:rFonts w:ascii="Arial" w:eastAsia="Times New Roman" w:hAnsi="Arial" w:cs="Arial"/>
          <w:sz w:val="24"/>
          <w:szCs w:val="24"/>
        </w:rPr>
        <w:t>Recording and Monitoring Respiratory Function ...</w:t>
      </w:r>
      <w:r>
        <w:rPr>
          <w:rFonts w:ascii="Arial" w:eastAsia="Times New Roman" w:hAnsi="Arial" w:cs="Arial"/>
          <w:sz w:val="24"/>
          <w:szCs w:val="24"/>
        </w:rPr>
        <w:t>...........................................</w:t>
      </w:r>
      <w:r w:rsidR="00801A7B">
        <w:rPr>
          <w:rFonts w:ascii="Arial" w:eastAsia="Times New Roman" w:hAnsi="Arial" w:cs="Arial"/>
          <w:sz w:val="24"/>
          <w:szCs w:val="24"/>
        </w:rPr>
        <w:t>.... 7</w:t>
      </w:r>
    </w:p>
    <w:p w14:paraId="79E4FF2C" w14:textId="77777777" w:rsidR="00E45900" w:rsidRPr="00E45900" w:rsidRDefault="00E45900" w:rsidP="00E45900">
      <w:pPr>
        <w:numPr>
          <w:ilvl w:val="0"/>
          <w:numId w:val="10"/>
        </w:numPr>
        <w:tabs>
          <w:tab w:val="num" w:pos="720"/>
        </w:tabs>
        <w:spacing w:before="100" w:beforeAutospacing="1" w:after="100" w:afterAutospacing="1" w:line="360" w:lineRule="auto"/>
        <w:jc w:val="both"/>
        <w:rPr>
          <w:rFonts w:ascii="Arial" w:eastAsia="Times New Roman" w:hAnsi="Arial" w:cs="Arial"/>
          <w:sz w:val="24"/>
          <w:szCs w:val="24"/>
        </w:rPr>
      </w:pPr>
      <w:r w:rsidRPr="00E45900">
        <w:rPr>
          <w:rFonts w:ascii="Arial" w:eastAsia="Times New Roman" w:hAnsi="Arial" w:cs="Arial"/>
          <w:sz w:val="24"/>
          <w:szCs w:val="24"/>
        </w:rPr>
        <w:t>Evidence-Based Lifestyle Recommendations ........</w:t>
      </w:r>
      <w:r>
        <w:rPr>
          <w:rFonts w:ascii="Arial" w:eastAsia="Times New Roman" w:hAnsi="Arial" w:cs="Arial"/>
          <w:sz w:val="24"/>
          <w:szCs w:val="24"/>
        </w:rPr>
        <w:t>...........................................</w:t>
      </w:r>
      <w:r w:rsidR="00801A7B">
        <w:rPr>
          <w:rFonts w:ascii="Arial" w:eastAsia="Times New Roman" w:hAnsi="Arial" w:cs="Arial"/>
          <w:sz w:val="24"/>
          <w:szCs w:val="24"/>
        </w:rPr>
        <w:t>... 8</w:t>
      </w:r>
    </w:p>
    <w:p w14:paraId="611E211C" w14:textId="77777777" w:rsidR="00E45900" w:rsidRPr="00E45900" w:rsidRDefault="00E45900" w:rsidP="00E45900">
      <w:pPr>
        <w:numPr>
          <w:ilvl w:val="0"/>
          <w:numId w:val="10"/>
        </w:numPr>
        <w:tabs>
          <w:tab w:val="num" w:pos="720"/>
        </w:tabs>
        <w:spacing w:before="100" w:beforeAutospacing="1" w:after="100" w:afterAutospacing="1" w:line="360" w:lineRule="auto"/>
        <w:jc w:val="both"/>
        <w:rPr>
          <w:rFonts w:ascii="Arial" w:eastAsia="Times New Roman" w:hAnsi="Arial" w:cs="Arial"/>
          <w:sz w:val="24"/>
          <w:szCs w:val="24"/>
        </w:rPr>
      </w:pPr>
      <w:r w:rsidRPr="00E45900">
        <w:rPr>
          <w:rFonts w:ascii="Arial" w:eastAsia="Times New Roman" w:hAnsi="Arial" w:cs="Arial"/>
          <w:sz w:val="24"/>
          <w:szCs w:val="24"/>
        </w:rPr>
        <w:t>Conclusion ...................................</w:t>
      </w:r>
      <w:r>
        <w:rPr>
          <w:rFonts w:ascii="Arial" w:eastAsia="Times New Roman" w:hAnsi="Arial" w:cs="Arial"/>
          <w:sz w:val="24"/>
          <w:szCs w:val="24"/>
        </w:rPr>
        <w:t>.................................................................</w:t>
      </w:r>
      <w:r w:rsidR="00801A7B">
        <w:rPr>
          <w:rFonts w:ascii="Arial" w:eastAsia="Times New Roman" w:hAnsi="Arial" w:cs="Arial"/>
          <w:sz w:val="24"/>
          <w:szCs w:val="24"/>
        </w:rPr>
        <w:t>....... 9</w:t>
      </w:r>
    </w:p>
    <w:p w14:paraId="5BE91F30" w14:textId="77777777" w:rsidR="00E45900" w:rsidRPr="00E45900" w:rsidRDefault="00E45900" w:rsidP="00E45900">
      <w:pPr>
        <w:numPr>
          <w:ilvl w:val="0"/>
          <w:numId w:val="10"/>
        </w:numPr>
        <w:tabs>
          <w:tab w:val="num" w:pos="720"/>
        </w:tabs>
        <w:spacing w:before="100" w:beforeAutospacing="1" w:after="100" w:afterAutospacing="1" w:line="360" w:lineRule="auto"/>
        <w:jc w:val="both"/>
        <w:rPr>
          <w:rFonts w:ascii="Arial" w:eastAsia="Times New Roman" w:hAnsi="Arial" w:cs="Arial"/>
          <w:sz w:val="24"/>
          <w:szCs w:val="24"/>
        </w:rPr>
      </w:pPr>
      <w:r w:rsidRPr="00E45900">
        <w:rPr>
          <w:rFonts w:ascii="Arial" w:eastAsia="Times New Roman" w:hAnsi="Arial" w:cs="Arial"/>
          <w:sz w:val="24"/>
          <w:szCs w:val="24"/>
        </w:rPr>
        <w:t>References ..........................</w:t>
      </w:r>
      <w:r>
        <w:rPr>
          <w:rFonts w:ascii="Arial" w:eastAsia="Times New Roman" w:hAnsi="Arial" w:cs="Arial"/>
          <w:sz w:val="24"/>
          <w:szCs w:val="24"/>
        </w:rPr>
        <w:t>.................................................................</w:t>
      </w:r>
      <w:r w:rsidR="00801A7B">
        <w:rPr>
          <w:rFonts w:ascii="Arial" w:eastAsia="Times New Roman" w:hAnsi="Arial" w:cs="Arial"/>
          <w:sz w:val="24"/>
          <w:szCs w:val="24"/>
        </w:rPr>
        <w:t>................1</w:t>
      </w:r>
      <w:r w:rsidR="00006015">
        <w:rPr>
          <w:rFonts w:ascii="Arial" w:eastAsia="Times New Roman" w:hAnsi="Arial" w:cs="Arial"/>
          <w:sz w:val="24"/>
          <w:szCs w:val="24"/>
        </w:rPr>
        <w:t>0</w:t>
      </w:r>
    </w:p>
    <w:p w14:paraId="195E637C" w14:textId="77777777" w:rsidR="00E45900" w:rsidRDefault="00E45900" w:rsidP="00780781">
      <w:pPr>
        <w:spacing w:line="360" w:lineRule="auto"/>
        <w:jc w:val="both"/>
        <w:rPr>
          <w:rFonts w:ascii="Arial" w:hAnsi="Arial" w:cs="Arial"/>
          <w:b/>
        </w:rPr>
      </w:pPr>
    </w:p>
    <w:p w14:paraId="551B46DD" w14:textId="77777777" w:rsidR="00E45900" w:rsidRDefault="00E45900" w:rsidP="00780781">
      <w:pPr>
        <w:spacing w:line="360" w:lineRule="auto"/>
        <w:jc w:val="both"/>
        <w:rPr>
          <w:rFonts w:ascii="Arial" w:hAnsi="Arial" w:cs="Arial"/>
          <w:b/>
        </w:rPr>
      </w:pPr>
    </w:p>
    <w:p w14:paraId="127A7CAE" w14:textId="77777777" w:rsidR="00E45900" w:rsidRDefault="00E45900" w:rsidP="00780781">
      <w:pPr>
        <w:spacing w:line="360" w:lineRule="auto"/>
        <w:jc w:val="both"/>
        <w:rPr>
          <w:rFonts w:ascii="Arial" w:hAnsi="Arial" w:cs="Arial"/>
          <w:b/>
        </w:rPr>
      </w:pPr>
    </w:p>
    <w:p w14:paraId="000DE460" w14:textId="77777777" w:rsidR="00E45900" w:rsidRDefault="00E45900" w:rsidP="00780781">
      <w:pPr>
        <w:spacing w:line="360" w:lineRule="auto"/>
        <w:jc w:val="both"/>
        <w:rPr>
          <w:rFonts w:ascii="Arial" w:hAnsi="Arial" w:cs="Arial"/>
          <w:b/>
        </w:rPr>
      </w:pPr>
    </w:p>
    <w:p w14:paraId="2FFEDD17" w14:textId="77777777" w:rsidR="00E45900" w:rsidRDefault="00E45900" w:rsidP="00780781">
      <w:pPr>
        <w:spacing w:line="360" w:lineRule="auto"/>
        <w:jc w:val="both"/>
        <w:rPr>
          <w:rFonts w:ascii="Arial" w:hAnsi="Arial" w:cs="Arial"/>
          <w:b/>
        </w:rPr>
      </w:pPr>
    </w:p>
    <w:p w14:paraId="5F748742" w14:textId="77777777" w:rsidR="00E45900" w:rsidRDefault="00E45900" w:rsidP="00780781">
      <w:pPr>
        <w:spacing w:line="360" w:lineRule="auto"/>
        <w:jc w:val="both"/>
        <w:rPr>
          <w:rFonts w:ascii="Arial" w:hAnsi="Arial" w:cs="Arial"/>
          <w:b/>
        </w:rPr>
      </w:pPr>
    </w:p>
    <w:p w14:paraId="1475D688" w14:textId="77777777" w:rsidR="00E45900" w:rsidRDefault="00E45900" w:rsidP="00780781">
      <w:pPr>
        <w:spacing w:line="360" w:lineRule="auto"/>
        <w:jc w:val="both"/>
        <w:rPr>
          <w:rFonts w:ascii="Arial" w:hAnsi="Arial" w:cs="Arial"/>
          <w:b/>
        </w:rPr>
      </w:pPr>
    </w:p>
    <w:p w14:paraId="07B3D3EF" w14:textId="77777777" w:rsidR="00E45900" w:rsidRDefault="00E45900" w:rsidP="00780781">
      <w:pPr>
        <w:spacing w:line="360" w:lineRule="auto"/>
        <w:jc w:val="both"/>
        <w:rPr>
          <w:rFonts w:ascii="Arial" w:hAnsi="Arial" w:cs="Arial"/>
          <w:b/>
        </w:rPr>
      </w:pPr>
    </w:p>
    <w:p w14:paraId="18D637F7" w14:textId="77777777" w:rsidR="00E45900" w:rsidRDefault="00E45900" w:rsidP="00780781">
      <w:pPr>
        <w:spacing w:line="360" w:lineRule="auto"/>
        <w:jc w:val="both"/>
        <w:rPr>
          <w:rFonts w:ascii="Arial" w:hAnsi="Arial" w:cs="Arial"/>
          <w:b/>
        </w:rPr>
      </w:pPr>
    </w:p>
    <w:p w14:paraId="6D2DC4C9" w14:textId="77777777" w:rsidR="00E45900" w:rsidRDefault="00E45900" w:rsidP="00780781">
      <w:pPr>
        <w:spacing w:line="360" w:lineRule="auto"/>
        <w:jc w:val="both"/>
        <w:rPr>
          <w:rFonts w:ascii="Arial" w:hAnsi="Arial" w:cs="Arial"/>
          <w:b/>
        </w:rPr>
      </w:pPr>
    </w:p>
    <w:p w14:paraId="0FE34CDB" w14:textId="77777777" w:rsidR="00E45900" w:rsidRDefault="00E45900" w:rsidP="00780781">
      <w:pPr>
        <w:spacing w:line="360" w:lineRule="auto"/>
        <w:jc w:val="both"/>
        <w:rPr>
          <w:rFonts w:ascii="Arial" w:hAnsi="Arial" w:cs="Arial"/>
          <w:b/>
        </w:rPr>
      </w:pPr>
    </w:p>
    <w:p w14:paraId="1E082E86" w14:textId="77777777" w:rsidR="00E45900" w:rsidRDefault="00E45900" w:rsidP="00780781">
      <w:pPr>
        <w:spacing w:line="360" w:lineRule="auto"/>
        <w:jc w:val="both"/>
        <w:rPr>
          <w:rFonts w:ascii="Arial" w:hAnsi="Arial" w:cs="Arial"/>
          <w:b/>
        </w:rPr>
      </w:pPr>
    </w:p>
    <w:p w14:paraId="3AED90AA" w14:textId="77777777" w:rsidR="00E45900" w:rsidRDefault="00E45900" w:rsidP="00780781">
      <w:pPr>
        <w:spacing w:line="360" w:lineRule="auto"/>
        <w:jc w:val="both"/>
        <w:rPr>
          <w:rFonts w:ascii="Arial" w:hAnsi="Arial" w:cs="Arial"/>
          <w:b/>
        </w:rPr>
      </w:pPr>
    </w:p>
    <w:p w14:paraId="46D39642" w14:textId="77777777" w:rsidR="00E45900" w:rsidRDefault="00E45900" w:rsidP="00780781">
      <w:pPr>
        <w:spacing w:line="360" w:lineRule="auto"/>
        <w:jc w:val="both"/>
        <w:rPr>
          <w:rFonts w:ascii="Arial" w:hAnsi="Arial" w:cs="Arial"/>
          <w:b/>
        </w:rPr>
      </w:pPr>
    </w:p>
    <w:p w14:paraId="3E384D46" w14:textId="77777777" w:rsidR="00E45900" w:rsidRDefault="00E45900" w:rsidP="00780781">
      <w:pPr>
        <w:spacing w:line="360" w:lineRule="auto"/>
        <w:jc w:val="both"/>
        <w:rPr>
          <w:rFonts w:ascii="Arial" w:hAnsi="Arial" w:cs="Arial"/>
          <w:b/>
        </w:rPr>
      </w:pPr>
    </w:p>
    <w:p w14:paraId="10F95478" w14:textId="77777777" w:rsidR="00780781" w:rsidRPr="00780781" w:rsidRDefault="00780781" w:rsidP="00780781">
      <w:pPr>
        <w:spacing w:line="360" w:lineRule="auto"/>
        <w:jc w:val="both"/>
        <w:rPr>
          <w:rFonts w:ascii="Arial" w:hAnsi="Arial" w:cs="Arial"/>
          <w:b/>
        </w:rPr>
      </w:pPr>
      <w:r w:rsidRPr="00780781">
        <w:rPr>
          <w:rFonts w:ascii="Arial" w:hAnsi="Arial" w:cs="Arial"/>
          <w:b/>
        </w:rPr>
        <w:lastRenderedPageBreak/>
        <w:t>1. Introduction</w:t>
      </w:r>
    </w:p>
    <w:p w14:paraId="482A317F" w14:textId="77777777" w:rsidR="00780781" w:rsidRPr="00780781" w:rsidRDefault="00780781" w:rsidP="00780781">
      <w:pPr>
        <w:spacing w:line="360" w:lineRule="auto"/>
        <w:jc w:val="both"/>
        <w:rPr>
          <w:rFonts w:ascii="Arial" w:hAnsi="Arial" w:cs="Arial"/>
        </w:rPr>
      </w:pPr>
      <w:r w:rsidRPr="00780781">
        <w:rPr>
          <w:rFonts w:ascii="Arial" w:hAnsi="Arial" w:cs="Arial"/>
        </w:rPr>
        <w:t xml:space="preserve">Asthma is a chronic lung disease. </w:t>
      </w:r>
      <w:r w:rsidR="001F659A" w:rsidRPr="001F659A">
        <w:rPr>
          <w:rFonts w:ascii="Arial" w:hAnsi="Arial" w:cs="Arial"/>
        </w:rPr>
        <w:t>It can have variable symptoms (wheeze, breathlessness, chest tightness and cough) and variable airflow obstruction (British Thoracic Society, National Institute for Health and Care Excellence and Scottish Intercollegiate Guidelines Network, 2024). In the UK approximately 5.4 million people suffer from asthma.</w:t>
      </w:r>
      <w:r w:rsidR="001F659A">
        <w:rPr>
          <w:rFonts w:ascii="Arial" w:hAnsi="Arial" w:cs="Arial"/>
        </w:rPr>
        <w:t xml:space="preserve"> </w:t>
      </w:r>
      <w:r w:rsidRPr="00780781">
        <w:rPr>
          <w:rFonts w:ascii="Arial" w:hAnsi="Arial" w:cs="Arial"/>
        </w:rPr>
        <w:t>Since 2014, there have been over 12,000 deaths due to an asthma attack, seven out of ten people are not getting the</w:t>
      </w:r>
      <w:r w:rsidR="00C66396">
        <w:rPr>
          <w:rFonts w:ascii="Arial" w:hAnsi="Arial" w:cs="Arial"/>
        </w:rPr>
        <w:t xml:space="preserve"> basics of asthma care (Asthma and</w:t>
      </w:r>
      <w:r w:rsidRPr="00780781">
        <w:rPr>
          <w:rFonts w:ascii="Arial" w:hAnsi="Arial" w:cs="Arial"/>
        </w:rPr>
        <w:t xml:space="preserve"> Lung UK, 2024), and 31% of people are not engaged in</w:t>
      </w:r>
      <w:r w:rsidR="00C66396">
        <w:rPr>
          <w:rFonts w:ascii="Arial" w:hAnsi="Arial" w:cs="Arial"/>
        </w:rPr>
        <w:t xml:space="preserve"> managing their asthma (Asthma and</w:t>
      </w:r>
      <w:r w:rsidRPr="00780781">
        <w:rPr>
          <w:rFonts w:ascii="Arial" w:hAnsi="Arial" w:cs="Arial"/>
        </w:rPr>
        <w:t xml:space="preserve"> Lung UK, 2024).</w:t>
      </w:r>
    </w:p>
    <w:p w14:paraId="15B9ADEE" w14:textId="77777777" w:rsidR="00780781" w:rsidRPr="00780781" w:rsidRDefault="00780781" w:rsidP="00780781">
      <w:pPr>
        <w:spacing w:line="360" w:lineRule="auto"/>
        <w:jc w:val="both"/>
        <w:rPr>
          <w:rFonts w:ascii="Arial" w:hAnsi="Arial" w:cs="Arial"/>
        </w:rPr>
      </w:pPr>
      <w:r w:rsidRPr="00780781">
        <w:rPr>
          <w:rFonts w:ascii="Arial" w:hAnsi="Arial" w:cs="Arial"/>
        </w:rPr>
        <w:t>In our practice, numerous young people who were doing well as children are now developing more severe flares.</w:t>
      </w:r>
      <w:r w:rsidR="00A51535">
        <w:rPr>
          <w:rFonts w:ascii="Arial" w:hAnsi="Arial" w:cs="Arial"/>
        </w:rPr>
        <w:t xml:space="preserve"> </w:t>
      </w:r>
      <w:r w:rsidRPr="00780781">
        <w:rPr>
          <w:rFonts w:ascii="Arial" w:hAnsi="Arial" w:cs="Arial"/>
        </w:rPr>
        <w:t>The one thing that is common in the discussion that takes place in clinic is</w:t>
      </w:r>
      <w:r w:rsidR="00C63009">
        <w:rPr>
          <w:rFonts w:ascii="Arial" w:hAnsi="Arial" w:cs="Arial"/>
        </w:rPr>
        <w:t xml:space="preserve"> a change in lifestyle: smoking, </w:t>
      </w:r>
      <w:r w:rsidRPr="00780781">
        <w:rPr>
          <w:rFonts w:ascii="Arial" w:hAnsi="Arial" w:cs="Arial"/>
        </w:rPr>
        <w:t xml:space="preserve">vape and spending time in overcrowded bars and clubs. This report is designed to provide clear information to those patients on how their lungs work, how the lungs are affected by irritants and infection, and the importance of having the patient monitor </w:t>
      </w:r>
      <w:r w:rsidR="00C63009">
        <w:rPr>
          <w:rFonts w:ascii="Arial" w:hAnsi="Arial" w:cs="Arial"/>
        </w:rPr>
        <w:t>t</w:t>
      </w:r>
      <w:r w:rsidRPr="00780781">
        <w:rPr>
          <w:rFonts w:ascii="Arial" w:hAnsi="Arial" w:cs="Arial"/>
        </w:rPr>
        <w:t>he</w:t>
      </w:r>
      <w:r w:rsidR="00C63009">
        <w:rPr>
          <w:rFonts w:ascii="Arial" w:hAnsi="Arial" w:cs="Arial"/>
        </w:rPr>
        <w:t>i</w:t>
      </w:r>
      <w:r w:rsidRPr="00780781">
        <w:rPr>
          <w:rFonts w:ascii="Arial" w:hAnsi="Arial" w:cs="Arial"/>
        </w:rPr>
        <w:t>r own data. These explanations are used directly during the consults with the practice nurse who is co-leading this clinic with a GP.</w:t>
      </w:r>
    </w:p>
    <w:p w14:paraId="0F52404E" w14:textId="77777777" w:rsidR="00780781" w:rsidRPr="00780781" w:rsidRDefault="00780781" w:rsidP="00780781">
      <w:pPr>
        <w:spacing w:line="360" w:lineRule="auto"/>
        <w:jc w:val="both"/>
        <w:rPr>
          <w:rFonts w:ascii="Arial" w:hAnsi="Arial" w:cs="Arial"/>
        </w:rPr>
      </w:pPr>
      <w:r w:rsidRPr="00780781">
        <w:rPr>
          <w:rFonts w:ascii="Arial" w:hAnsi="Arial" w:cs="Arial"/>
        </w:rPr>
        <w:t>There are two types of asthma risk factors. There are some factors which cannot be modified, such as a history of allergy (eczema or hay fever) in the personal or family history. Others are triggers that can be modified and the following are listed for 12-18 year olds as part of the London adolescent asthma plan (London Asthma Leadership and Implementation Group, 2025):</w:t>
      </w:r>
    </w:p>
    <w:p w14:paraId="6179B6B1" w14:textId="77777777" w:rsidR="00780781" w:rsidRPr="00780781" w:rsidRDefault="00780781" w:rsidP="00780781">
      <w:pPr>
        <w:pStyle w:val="ListParagraph"/>
        <w:numPr>
          <w:ilvl w:val="0"/>
          <w:numId w:val="3"/>
        </w:numPr>
        <w:spacing w:line="360" w:lineRule="auto"/>
        <w:jc w:val="both"/>
        <w:rPr>
          <w:rFonts w:ascii="Arial" w:hAnsi="Arial" w:cs="Arial"/>
        </w:rPr>
      </w:pPr>
      <w:r w:rsidRPr="00780781">
        <w:rPr>
          <w:rFonts w:ascii="Arial" w:hAnsi="Arial" w:cs="Arial"/>
        </w:rPr>
        <w:t>tobacco smoke</w:t>
      </w:r>
    </w:p>
    <w:p w14:paraId="156293A6" w14:textId="77777777" w:rsidR="00780781" w:rsidRPr="00780781" w:rsidRDefault="00780781" w:rsidP="00780781">
      <w:pPr>
        <w:pStyle w:val="ListParagraph"/>
        <w:numPr>
          <w:ilvl w:val="0"/>
          <w:numId w:val="3"/>
        </w:numPr>
        <w:spacing w:line="360" w:lineRule="auto"/>
        <w:jc w:val="both"/>
        <w:rPr>
          <w:rFonts w:ascii="Arial" w:hAnsi="Arial" w:cs="Arial"/>
        </w:rPr>
      </w:pPr>
      <w:r w:rsidRPr="00780781">
        <w:rPr>
          <w:rFonts w:ascii="Arial" w:hAnsi="Arial" w:cs="Arial"/>
        </w:rPr>
        <w:t>vaping</w:t>
      </w:r>
    </w:p>
    <w:p w14:paraId="01C6F7A3" w14:textId="77777777" w:rsidR="00780781" w:rsidRPr="00780781" w:rsidRDefault="00780781" w:rsidP="00780781">
      <w:pPr>
        <w:pStyle w:val="ListParagraph"/>
        <w:numPr>
          <w:ilvl w:val="0"/>
          <w:numId w:val="3"/>
        </w:numPr>
        <w:spacing w:line="360" w:lineRule="auto"/>
        <w:jc w:val="both"/>
        <w:rPr>
          <w:rFonts w:ascii="Arial" w:hAnsi="Arial" w:cs="Arial"/>
        </w:rPr>
      </w:pPr>
      <w:r w:rsidRPr="00780781">
        <w:rPr>
          <w:rFonts w:ascii="Arial" w:hAnsi="Arial" w:cs="Arial"/>
        </w:rPr>
        <w:t>environmental pollution</w:t>
      </w:r>
    </w:p>
    <w:p w14:paraId="4916E1C2" w14:textId="77777777" w:rsidR="00780781" w:rsidRPr="00780781" w:rsidRDefault="00780781" w:rsidP="00780781">
      <w:pPr>
        <w:pStyle w:val="ListParagraph"/>
        <w:numPr>
          <w:ilvl w:val="0"/>
          <w:numId w:val="3"/>
        </w:numPr>
        <w:spacing w:line="360" w:lineRule="auto"/>
        <w:jc w:val="both"/>
        <w:rPr>
          <w:rFonts w:ascii="Arial" w:hAnsi="Arial" w:cs="Arial"/>
        </w:rPr>
      </w:pPr>
      <w:r w:rsidRPr="00780781">
        <w:rPr>
          <w:rFonts w:ascii="Arial" w:hAnsi="Arial" w:cs="Arial"/>
        </w:rPr>
        <w:t>respiratory infections (colds and the flu)</w:t>
      </w:r>
    </w:p>
    <w:p w14:paraId="0DDFBC81" w14:textId="77777777" w:rsidR="00780781" w:rsidRPr="00780781" w:rsidRDefault="00780781" w:rsidP="00780781">
      <w:pPr>
        <w:spacing w:line="360" w:lineRule="auto"/>
        <w:jc w:val="both"/>
        <w:rPr>
          <w:rFonts w:ascii="Arial" w:hAnsi="Arial" w:cs="Arial"/>
        </w:rPr>
      </w:pPr>
      <w:r w:rsidRPr="00780781">
        <w:rPr>
          <w:rFonts w:ascii="Arial" w:hAnsi="Arial" w:cs="Arial"/>
        </w:rPr>
        <w:t>The focus will be on the following allergens: pollen, dust mites, and mould.</w:t>
      </w:r>
    </w:p>
    <w:p w14:paraId="5B4F4FFE" w14:textId="77777777" w:rsidR="00780781" w:rsidRPr="00780781" w:rsidRDefault="00780781" w:rsidP="00780781">
      <w:pPr>
        <w:pStyle w:val="ListParagraph"/>
        <w:numPr>
          <w:ilvl w:val="0"/>
          <w:numId w:val="3"/>
        </w:numPr>
        <w:spacing w:line="360" w:lineRule="auto"/>
        <w:jc w:val="both"/>
        <w:rPr>
          <w:rFonts w:ascii="Arial" w:hAnsi="Arial" w:cs="Arial"/>
        </w:rPr>
      </w:pPr>
      <w:r w:rsidRPr="00780781">
        <w:rPr>
          <w:rFonts w:ascii="Arial" w:hAnsi="Arial" w:cs="Arial"/>
        </w:rPr>
        <w:t>exercise</w:t>
      </w:r>
    </w:p>
    <w:p w14:paraId="0CBCA6C8" w14:textId="77777777" w:rsidR="00780781" w:rsidRPr="00780781" w:rsidRDefault="00780781" w:rsidP="00780781">
      <w:pPr>
        <w:pStyle w:val="ListParagraph"/>
        <w:numPr>
          <w:ilvl w:val="0"/>
          <w:numId w:val="3"/>
        </w:numPr>
        <w:spacing w:line="360" w:lineRule="auto"/>
        <w:jc w:val="both"/>
        <w:rPr>
          <w:rFonts w:ascii="Arial" w:hAnsi="Arial" w:cs="Arial"/>
        </w:rPr>
      </w:pPr>
      <w:r w:rsidRPr="00780781">
        <w:rPr>
          <w:rFonts w:ascii="Arial" w:hAnsi="Arial" w:cs="Arial"/>
        </w:rPr>
        <w:t>stress</w:t>
      </w:r>
    </w:p>
    <w:p w14:paraId="3C570286" w14:textId="77777777" w:rsidR="003C37D6" w:rsidRPr="00780781" w:rsidRDefault="00780781" w:rsidP="00780781">
      <w:pPr>
        <w:spacing w:line="360" w:lineRule="auto"/>
        <w:jc w:val="both"/>
        <w:rPr>
          <w:rFonts w:ascii="Arial" w:hAnsi="Arial" w:cs="Arial"/>
        </w:rPr>
      </w:pPr>
      <w:r w:rsidRPr="00780781">
        <w:rPr>
          <w:rFonts w:ascii="Arial" w:hAnsi="Arial" w:cs="Arial"/>
        </w:rPr>
        <w:t>Adolescents are a high-risk population as they may get independent, their peers may encourage them to use smoke and they may be exposed to nicotine. There are indications that vaping is associated with increased respiratory symptoms in this age group (Kurdyś-Bykowska et al., 2024).</w:t>
      </w:r>
    </w:p>
    <w:p w14:paraId="7108AD89" w14:textId="77777777" w:rsidR="00D82155" w:rsidRDefault="00D82155" w:rsidP="00780781">
      <w:pPr>
        <w:spacing w:line="360" w:lineRule="auto"/>
        <w:jc w:val="both"/>
        <w:rPr>
          <w:rFonts w:ascii="Arial" w:hAnsi="Arial" w:cs="Arial"/>
          <w:b/>
        </w:rPr>
      </w:pPr>
    </w:p>
    <w:p w14:paraId="74F65F52" w14:textId="77777777" w:rsidR="00780781" w:rsidRDefault="00780781" w:rsidP="00780781">
      <w:pPr>
        <w:spacing w:line="360" w:lineRule="auto"/>
        <w:jc w:val="both"/>
        <w:rPr>
          <w:rFonts w:ascii="Arial" w:hAnsi="Arial" w:cs="Arial"/>
          <w:b/>
        </w:rPr>
      </w:pPr>
      <w:r w:rsidRPr="00780781">
        <w:rPr>
          <w:rFonts w:ascii="Arial" w:hAnsi="Arial" w:cs="Arial"/>
          <w:b/>
        </w:rPr>
        <w:lastRenderedPageBreak/>
        <w:t>2. Respiratory Sy</w:t>
      </w:r>
      <w:r w:rsidR="0083767C">
        <w:rPr>
          <w:rFonts w:ascii="Arial" w:hAnsi="Arial" w:cs="Arial"/>
          <w:b/>
        </w:rPr>
        <w:t>stem and Mechanical Respiration</w:t>
      </w:r>
    </w:p>
    <w:p w14:paraId="2AB3C50D" w14:textId="77777777" w:rsidR="0083767C" w:rsidRDefault="0083767C" w:rsidP="00780781">
      <w:pPr>
        <w:spacing w:line="360" w:lineRule="auto"/>
        <w:jc w:val="both"/>
        <w:rPr>
          <w:rFonts w:ascii="Arial" w:hAnsi="Arial" w:cs="Arial"/>
          <w:b/>
        </w:rPr>
      </w:pPr>
      <w:r>
        <w:rPr>
          <w:noProof/>
        </w:rPr>
        <w:drawing>
          <wp:inline distT="0" distB="0" distL="0" distR="0" wp14:anchorId="5F82CFAB" wp14:editId="2F6156C8">
            <wp:extent cx="6096000" cy="5003800"/>
            <wp:effectExtent l="0" t="0" r="0" b="6350"/>
            <wp:docPr id="2" name="Picture 2" descr="The mechanics of breathing - Clinical Tr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mechanics of breathing - Clinical Tre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6000" cy="5003800"/>
                    </a:xfrm>
                    <a:prstGeom prst="rect">
                      <a:avLst/>
                    </a:prstGeom>
                    <a:noFill/>
                    <a:ln>
                      <a:noFill/>
                    </a:ln>
                  </pic:spPr>
                </pic:pic>
              </a:graphicData>
            </a:graphic>
          </wp:inline>
        </w:drawing>
      </w:r>
    </w:p>
    <w:p w14:paraId="4D9B4BBA" w14:textId="77777777" w:rsidR="0083767C" w:rsidRPr="00780781" w:rsidRDefault="0083767C" w:rsidP="00780781">
      <w:pPr>
        <w:spacing w:line="360" w:lineRule="auto"/>
        <w:jc w:val="both"/>
        <w:rPr>
          <w:rFonts w:ascii="Arial" w:hAnsi="Arial" w:cs="Arial"/>
          <w:b/>
        </w:rPr>
      </w:pPr>
      <w:r>
        <w:rPr>
          <w:rFonts w:ascii="Arial" w:hAnsi="Arial" w:cs="Arial"/>
          <w:b/>
        </w:rPr>
        <w:t xml:space="preserve">                                                          (Physiology, 2024)</w:t>
      </w:r>
    </w:p>
    <w:p w14:paraId="59B50DC3" w14:textId="77777777" w:rsidR="00780781" w:rsidRPr="00780781" w:rsidRDefault="00780781" w:rsidP="00780781">
      <w:pPr>
        <w:spacing w:line="360" w:lineRule="auto"/>
        <w:jc w:val="both"/>
        <w:rPr>
          <w:rFonts w:ascii="Arial" w:hAnsi="Arial" w:cs="Arial"/>
        </w:rPr>
      </w:pPr>
      <w:r w:rsidRPr="00780781">
        <w:rPr>
          <w:rFonts w:ascii="Arial" w:hAnsi="Arial" w:cs="Arial"/>
        </w:rPr>
        <w:t>There are two functional zones of the respiratory tract (Betts et al., 2022).</w:t>
      </w:r>
    </w:p>
    <w:p w14:paraId="11DDE0F6" w14:textId="77777777" w:rsidR="00780781" w:rsidRPr="00780781" w:rsidRDefault="00780781" w:rsidP="00780781">
      <w:pPr>
        <w:spacing w:line="360" w:lineRule="auto"/>
        <w:jc w:val="both"/>
        <w:rPr>
          <w:rFonts w:ascii="Arial" w:hAnsi="Arial" w:cs="Arial"/>
        </w:rPr>
      </w:pPr>
      <w:r w:rsidRPr="00780781">
        <w:rPr>
          <w:rFonts w:ascii="Arial" w:hAnsi="Arial" w:cs="Arial"/>
          <w:b/>
        </w:rPr>
        <w:t>Zones of conduction</w:t>
      </w:r>
      <w:r w:rsidRPr="00780781">
        <w:rPr>
          <w:rFonts w:ascii="Arial" w:hAnsi="Arial" w:cs="Arial"/>
        </w:rPr>
        <w:t xml:space="preserve"> includes the nose, pharynx, larynx, trachea, bronchi and bronchioles. They warm, humidify and filter air coming into the body. They have a lining that secretes mucus, and cilia that sweep particles up.</w:t>
      </w:r>
    </w:p>
    <w:p w14:paraId="080BFF28" w14:textId="77777777" w:rsidR="00780781" w:rsidRPr="00780781" w:rsidRDefault="00780781" w:rsidP="00780781">
      <w:pPr>
        <w:spacing w:line="360" w:lineRule="auto"/>
        <w:jc w:val="both"/>
        <w:rPr>
          <w:rFonts w:ascii="Arial" w:hAnsi="Arial" w:cs="Arial"/>
        </w:rPr>
      </w:pPr>
      <w:r w:rsidRPr="00780781">
        <w:rPr>
          <w:rFonts w:ascii="Arial" w:hAnsi="Arial" w:cs="Arial"/>
          <w:b/>
        </w:rPr>
        <w:t>Respiratory zone</w:t>
      </w:r>
      <w:r w:rsidRPr="00780781">
        <w:rPr>
          <w:rFonts w:ascii="Arial" w:hAnsi="Arial" w:cs="Arial"/>
        </w:rPr>
        <w:t>: respiratory bronchioles, alveolar ducts and alveoli where the exchange of gases occurs.</w:t>
      </w:r>
    </w:p>
    <w:p w14:paraId="4F486770" w14:textId="77777777" w:rsidR="00780781" w:rsidRPr="00780781" w:rsidRDefault="00780781" w:rsidP="00780781">
      <w:pPr>
        <w:spacing w:line="360" w:lineRule="auto"/>
        <w:jc w:val="both"/>
        <w:rPr>
          <w:rFonts w:ascii="Arial" w:hAnsi="Arial" w:cs="Arial"/>
        </w:rPr>
      </w:pPr>
      <w:r w:rsidRPr="00780781">
        <w:rPr>
          <w:rFonts w:ascii="Arial" w:hAnsi="Arial" w:cs="Arial"/>
        </w:rPr>
        <w:t xml:space="preserve">The bronchioles have smooth muscle in their walls, and this controls airway diameter. It's the muscle that contracts during an asthma attack. The lungs are located in the thoracic cavity, which </w:t>
      </w:r>
      <w:r w:rsidRPr="00780781">
        <w:rPr>
          <w:rFonts w:ascii="Arial" w:hAnsi="Arial" w:cs="Arial"/>
        </w:rPr>
        <w:lastRenderedPageBreak/>
        <w:t xml:space="preserve">is surrounded by ribs, intercostal muscles and the dome </w:t>
      </w:r>
      <w:r w:rsidR="00C63009">
        <w:rPr>
          <w:rFonts w:ascii="Arial" w:hAnsi="Arial" w:cs="Arial"/>
        </w:rPr>
        <w:t xml:space="preserve">shaped diaphragm at the bottom. </w:t>
      </w:r>
      <w:r w:rsidRPr="00780781">
        <w:rPr>
          <w:rFonts w:ascii="Arial" w:hAnsi="Arial" w:cs="Arial"/>
        </w:rPr>
        <w:t>Pressure changes are necessary for breathing (pulmonary ventilation) (Betts et al., 2022).</w:t>
      </w:r>
    </w:p>
    <w:p w14:paraId="27B51F96" w14:textId="77777777" w:rsidR="00780781" w:rsidRPr="00780781" w:rsidRDefault="00780781" w:rsidP="00780781">
      <w:pPr>
        <w:spacing w:line="360" w:lineRule="auto"/>
        <w:jc w:val="both"/>
        <w:rPr>
          <w:rFonts w:ascii="Arial" w:hAnsi="Arial" w:cs="Arial"/>
        </w:rPr>
      </w:pPr>
      <w:r w:rsidRPr="00C63009">
        <w:rPr>
          <w:rFonts w:ascii="Arial" w:hAnsi="Arial" w:cs="Arial"/>
          <w:b/>
        </w:rPr>
        <w:t>Inspiration</w:t>
      </w:r>
      <w:r w:rsidRPr="00780781">
        <w:rPr>
          <w:rFonts w:ascii="Arial" w:hAnsi="Arial" w:cs="Arial"/>
        </w:rPr>
        <w:t xml:space="preserve"> is active. The diaphragm lowers and flattens and the external intercostal muscles raise the ribs. Thoracic volume increases, causing the pressure in lungs to decrease below atmospheric pressure (Boyle's law) and air is drawn in.</w:t>
      </w:r>
    </w:p>
    <w:p w14:paraId="6A89868C" w14:textId="77777777" w:rsidR="00780781" w:rsidRPr="00780781" w:rsidRDefault="00780781" w:rsidP="00780781">
      <w:pPr>
        <w:spacing w:line="360" w:lineRule="auto"/>
        <w:jc w:val="both"/>
        <w:rPr>
          <w:rFonts w:ascii="Arial" w:hAnsi="Arial" w:cs="Arial"/>
        </w:rPr>
      </w:pPr>
      <w:r w:rsidRPr="00C63009">
        <w:rPr>
          <w:rFonts w:ascii="Arial" w:hAnsi="Arial" w:cs="Arial"/>
          <w:b/>
        </w:rPr>
        <w:t>Quiet expiration</w:t>
      </w:r>
      <w:r w:rsidRPr="00780781">
        <w:rPr>
          <w:rFonts w:ascii="Arial" w:hAnsi="Arial" w:cs="Arial"/>
        </w:rPr>
        <w:t xml:space="preserve"> is largely passive, in the lungs being passively recoiled.</w:t>
      </w:r>
    </w:p>
    <w:p w14:paraId="38FB8685" w14:textId="77777777" w:rsidR="00780781" w:rsidRPr="00780781" w:rsidRDefault="00780781" w:rsidP="00780781">
      <w:pPr>
        <w:spacing w:line="360" w:lineRule="auto"/>
        <w:jc w:val="both"/>
        <w:rPr>
          <w:rFonts w:ascii="Arial" w:hAnsi="Arial" w:cs="Arial"/>
        </w:rPr>
      </w:pPr>
      <w:r w:rsidRPr="00C63009">
        <w:rPr>
          <w:rFonts w:ascii="Arial" w:hAnsi="Arial" w:cs="Arial"/>
          <w:b/>
        </w:rPr>
        <w:t>Forced expiration</w:t>
      </w:r>
      <w:r w:rsidRPr="00780781">
        <w:rPr>
          <w:rFonts w:ascii="Arial" w:hAnsi="Arial" w:cs="Arial"/>
        </w:rPr>
        <w:t xml:space="preserve"> involves working the abdominal wall and the internal intercostal muscles.</w:t>
      </w:r>
    </w:p>
    <w:p w14:paraId="2464781B" w14:textId="77777777" w:rsidR="00780781" w:rsidRPr="00780781" w:rsidRDefault="00780781" w:rsidP="00780781">
      <w:pPr>
        <w:spacing w:line="360" w:lineRule="auto"/>
        <w:jc w:val="both"/>
        <w:rPr>
          <w:rFonts w:ascii="Arial" w:hAnsi="Arial" w:cs="Arial"/>
        </w:rPr>
      </w:pPr>
      <w:r w:rsidRPr="00780781">
        <w:rPr>
          <w:rFonts w:ascii="Arial" w:hAnsi="Arial" w:cs="Arial"/>
        </w:rPr>
        <w:t>Narrowing of bronchioles increases airway resistance. It will take harder work to move the same amount of air, especially when exhaling. That's why patients say that breathing is 'tight' and why a forced breath out will be slower, as measured by a peak flow meter.</w:t>
      </w:r>
    </w:p>
    <w:p w14:paraId="3D606AD7" w14:textId="77777777" w:rsidR="00780781" w:rsidRPr="00780781" w:rsidRDefault="00780781" w:rsidP="00780781">
      <w:pPr>
        <w:spacing w:line="360" w:lineRule="auto"/>
        <w:jc w:val="both"/>
        <w:rPr>
          <w:rFonts w:ascii="Arial" w:hAnsi="Arial" w:cs="Arial"/>
        </w:rPr>
      </w:pPr>
      <w:r w:rsidRPr="00780781">
        <w:rPr>
          <w:rFonts w:ascii="Arial" w:hAnsi="Arial" w:cs="Arial"/>
        </w:rPr>
        <w:t>In clinic I draw simply a diagram of the chest and have patients touch their ribs and abdomen as they inhale. The use of the word "narrowed airways" is less tangible when it comes to feeling the airways come and go on their own diaphragm and ribs.</w:t>
      </w:r>
    </w:p>
    <w:p w14:paraId="36EF9B70" w14:textId="77777777" w:rsidR="0083767C" w:rsidRDefault="00780781" w:rsidP="00780781">
      <w:pPr>
        <w:spacing w:line="360" w:lineRule="auto"/>
        <w:jc w:val="both"/>
        <w:rPr>
          <w:rFonts w:ascii="Arial" w:hAnsi="Arial" w:cs="Arial"/>
          <w:b/>
        </w:rPr>
      </w:pPr>
      <w:r w:rsidRPr="00780781">
        <w:rPr>
          <w:rFonts w:ascii="Arial" w:hAnsi="Arial" w:cs="Arial"/>
          <w:b/>
        </w:rPr>
        <w:t>3. Gas Exchange in the Lungs</w:t>
      </w:r>
    </w:p>
    <w:p w14:paraId="212AEFA8" w14:textId="77777777" w:rsidR="0083767C" w:rsidRDefault="0083767C" w:rsidP="00780781">
      <w:pPr>
        <w:spacing w:line="360" w:lineRule="auto"/>
        <w:jc w:val="both"/>
        <w:rPr>
          <w:rFonts w:ascii="Arial" w:hAnsi="Arial" w:cs="Arial"/>
          <w:b/>
        </w:rPr>
      </w:pPr>
      <w:r w:rsidRPr="0083767C">
        <w:rPr>
          <w:rFonts w:ascii="Arial" w:hAnsi="Arial" w:cs="Arial"/>
          <w:b/>
          <w:noProof/>
        </w:rPr>
        <w:drawing>
          <wp:inline distT="0" distB="0" distL="0" distR="0" wp14:anchorId="5FA863CA" wp14:editId="5A0928BA">
            <wp:extent cx="5987065" cy="2787650"/>
            <wp:effectExtent l="0" t="0" r="0" b="0"/>
            <wp:docPr id="4" name="Picture 4" descr="13.4 Gas Exchange – Human Bi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13.4 Gas Exchange – Human Biolog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90317" cy="2789164"/>
                    </a:xfrm>
                    <a:prstGeom prst="rect">
                      <a:avLst/>
                    </a:prstGeom>
                    <a:noFill/>
                    <a:ln>
                      <a:noFill/>
                    </a:ln>
                  </pic:spPr>
                </pic:pic>
              </a:graphicData>
            </a:graphic>
          </wp:inline>
        </w:drawing>
      </w:r>
    </w:p>
    <w:p w14:paraId="0738BCF4" w14:textId="77777777" w:rsidR="0083767C" w:rsidRPr="00780781" w:rsidRDefault="0083767C" w:rsidP="00780781">
      <w:pPr>
        <w:spacing w:line="360" w:lineRule="auto"/>
        <w:jc w:val="both"/>
        <w:rPr>
          <w:rFonts w:ascii="Arial" w:hAnsi="Arial" w:cs="Arial"/>
          <w:b/>
        </w:rPr>
      </w:pPr>
      <w:r>
        <w:rPr>
          <w:rFonts w:ascii="Arial" w:hAnsi="Arial" w:cs="Arial"/>
          <w:b/>
        </w:rPr>
        <w:t xml:space="preserve">                                                                (Miller, 2020)</w:t>
      </w:r>
    </w:p>
    <w:p w14:paraId="26B5839B" w14:textId="77777777" w:rsidR="00780781" w:rsidRPr="00780781" w:rsidRDefault="00780781" w:rsidP="00780781">
      <w:pPr>
        <w:spacing w:line="360" w:lineRule="auto"/>
        <w:jc w:val="both"/>
        <w:rPr>
          <w:rFonts w:ascii="Arial" w:hAnsi="Arial" w:cs="Arial"/>
        </w:rPr>
      </w:pPr>
      <w:r w:rsidRPr="00780781">
        <w:rPr>
          <w:rFonts w:ascii="Arial" w:hAnsi="Arial" w:cs="Arial"/>
        </w:rPr>
        <w:t xml:space="preserve">The alveoli are minute thin walled air sacs each covered by a large number of pulmonary capillaries. The alveolar wall and the capillary wall together make up a very thin respiratory </w:t>
      </w:r>
      <w:r w:rsidRPr="00780781">
        <w:rPr>
          <w:rFonts w:ascii="Arial" w:hAnsi="Arial" w:cs="Arial"/>
        </w:rPr>
        <w:lastRenderedPageBreak/>
        <w:t>membrane across which gases are diffused down their partial pressure gradient (Betts et al., 2022).</w:t>
      </w:r>
    </w:p>
    <w:p w14:paraId="1C86962C" w14:textId="77777777" w:rsidR="00780781" w:rsidRPr="00780781" w:rsidRDefault="00780781" w:rsidP="00780781">
      <w:pPr>
        <w:spacing w:line="360" w:lineRule="auto"/>
        <w:jc w:val="both"/>
        <w:rPr>
          <w:rFonts w:ascii="Arial" w:hAnsi="Arial" w:cs="Arial"/>
        </w:rPr>
      </w:pPr>
      <w:r w:rsidRPr="00780781">
        <w:rPr>
          <w:rFonts w:ascii="Arial" w:hAnsi="Arial" w:cs="Arial"/>
        </w:rPr>
        <w:t>Alveolar air has a partial pressure of oxygen of approximately 104 mmHg contrasted with the deoxygenated blood that enters from the body with a partial pressure of oxygen of approximately 40 mmHg. Oxygen therefore diffuses into the blood and most of it is bound to haemoglobin in the red blood cells.</w:t>
      </w:r>
    </w:p>
    <w:p w14:paraId="723BC6AF" w14:textId="77777777" w:rsidR="00780781" w:rsidRPr="00780781" w:rsidRDefault="00780781" w:rsidP="00780781">
      <w:pPr>
        <w:spacing w:line="360" w:lineRule="auto"/>
        <w:jc w:val="both"/>
        <w:rPr>
          <w:rFonts w:ascii="Arial" w:hAnsi="Arial" w:cs="Arial"/>
        </w:rPr>
      </w:pPr>
      <w:r w:rsidRPr="00780781">
        <w:rPr>
          <w:rFonts w:ascii="Arial" w:hAnsi="Arial" w:cs="Arial"/>
        </w:rPr>
        <w:t>Carbon dioxide: Blood entering the lungs has a higher partial pressure of CO2 (around 45 mmHg) than does alveolar air (around 40 mmHg). CO2 moves from blood into alveoli, and is exhaled during the subsequent breath.</w:t>
      </w:r>
    </w:p>
    <w:p w14:paraId="7A422A52" w14:textId="77777777" w:rsidR="00780781" w:rsidRPr="00780781" w:rsidRDefault="00780781" w:rsidP="00780781">
      <w:pPr>
        <w:spacing w:line="360" w:lineRule="auto"/>
        <w:jc w:val="both"/>
        <w:rPr>
          <w:rFonts w:ascii="Arial" w:hAnsi="Arial" w:cs="Arial"/>
        </w:rPr>
      </w:pPr>
      <w:r w:rsidRPr="00780781">
        <w:rPr>
          <w:rFonts w:ascii="Arial" w:hAnsi="Arial" w:cs="Arial"/>
        </w:rPr>
        <w:t>Ventilation (air to the alveoli) must match with perfusion (blood to alveoli) for exchange to be efficient. This balance is preserved by adjustments of bronchiole and arteriole diameters by the body (Betts et al., 2022). In asthma, the ventilation to some alveoli decreases but the blood flow remains. This mismatch results in less oxygen to the blood. Thus, breathlessness is a true indicator of diminished gas exchange and not merely “anxiety.” In clinic I tell patients that their alveoli are very small balloons with blood vessels around them and this helps them to see why they feel short of breath when their airways are narrowed.</w:t>
      </w:r>
    </w:p>
    <w:p w14:paraId="575E8AA4" w14:textId="77777777" w:rsidR="00780781" w:rsidRPr="00780781" w:rsidRDefault="00780781" w:rsidP="00780781">
      <w:pPr>
        <w:spacing w:line="360" w:lineRule="auto"/>
        <w:jc w:val="both"/>
        <w:rPr>
          <w:rFonts w:ascii="Arial" w:hAnsi="Arial" w:cs="Arial"/>
          <w:b/>
        </w:rPr>
      </w:pPr>
      <w:r w:rsidRPr="00780781">
        <w:rPr>
          <w:rFonts w:ascii="Arial" w:hAnsi="Arial" w:cs="Arial"/>
          <w:b/>
        </w:rPr>
        <w:t>4. How Irritants cause swelling and affect respiration</w:t>
      </w:r>
    </w:p>
    <w:p w14:paraId="60F9A359" w14:textId="77777777" w:rsidR="00780781" w:rsidRPr="00780781" w:rsidRDefault="00780781" w:rsidP="00780781">
      <w:pPr>
        <w:spacing w:line="360" w:lineRule="auto"/>
        <w:jc w:val="both"/>
        <w:rPr>
          <w:rFonts w:ascii="Arial" w:hAnsi="Arial" w:cs="Arial"/>
        </w:rPr>
      </w:pPr>
      <w:r w:rsidRPr="00780781">
        <w:rPr>
          <w:rFonts w:ascii="Arial" w:hAnsi="Arial" w:cs="Arial"/>
        </w:rPr>
        <w:t>If irritants penetrate the epithelial surface, the epithelium reacts by becoming inflamed. Asthma is characterized by three changes occurring simultaneously:</w:t>
      </w:r>
    </w:p>
    <w:p w14:paraId="63FC6B24" w14:textId="77777777" w:rsidR="00780781" w:rsidRPr="00780781" w:rsidRDefault="00780781" w:rsidP="00780781">
      <w:pPr>
        <w:pStyle w:val="ListParagraph"/>
        <w:numPr>
          <w:ilvl w:val="0"/>
          <w:numId w:val="6"/>
        </w:numPr>
        <w:spacing w:line="360" w:lineRule="auto"/>
        <w:jc w:val="both"/>
        <w:rPr>
          <w:rFonts w:ascii="Arial" w:hAnsi="Arial" w:cs="Arial"/>
        </w:rPr>
      </w:pPr>
      <w:r w:rsidRPr="00780781">
        <w:rPr>
          <w:rFonts w:ascii="Arial" w:hAnsi="Arial" w:cs="Arial"/>
        </w:rPr>
        <w:t>The airways narrow (oedema) in the airway wall.</w:t>
      </w:r>
    </w:p>
    <w:p w14:paraId="65A72DCD" w14:textId="77777777" w:rsidR="00780781" w:rsidRPr="00780781" w:rsidRDefault="00780781" w:rsidP="00780781">
      <w:pPr>
        <w:pStyle w:val="ListParagraph"/>
        <w:numPr>
          <w:ilvl w:val="0"/>
          <w:numId w:val="6"/>
        </w:numPr>
        <w:spacing w:line="360" w:lineRule="auto"/>
        <w:jc w:val="both"/>
        <w:rPr>
          <w:rFonts w:ascii="Arial" w:hAnsi="Arial" w:cs="Arial"/>
        </w:rPr>
      </w:pPr>
      <w:r w:rsidRPr="00780781">
        <w:rPr>
          <w:rFonts w:ascii="Arial" w:hAnsi="Arial" w:cs="Arial"/>
        </w:rPr>
        <w:t>Mucus production increases.</w:t>
      </w:r>
    </w:p>
    <w:p w14:paraId="5994F6A0" w14:textId="77777777" w:rsidR="00780781" w:rsidRPr="00780781" w:rsidRDefault="00780781" w:rsidP="00780781">
      <w:pPr>
        <w:pStyle w:val="ListParagraph"/>
        <w:numPr>
          <w:ilvl w:val="0"/>
          <w:numId w:val="6"/>
        </w:numPr>
        <w:spacing w:line="360" w:lineRule="auto"/>
        <w:jc w:val="both"/>
        <w:rPr>
          <w:rFonts w:ascii="Arial" w:hAnsi="Arial" w:cs="Arial"/>
        </w:rPr>
      </w:pPr>
      <w:r w:rsidRPr="00780781">
        <w:rPr>
          <w:rFonts w:ascii="Arial" w:hAnsi="Arial" w:cs="Arial"/>
        </w:rPr>
        <w:t>The smooth muscle contracts (bronchoconstriction).</w:t>
      </w:r>
    </w:p>
    <w:p w14:paraId="42C63A35" w14:textId="77777777" w:rsidR="00780781" w:rsidRPr="00780781" w:rsidRDefault="00780781" w:rsidP="00780781">
      <w:pPr>
        <w:spacing w:line="360" w:lineRule="auto"/>
        <w:jc w:val="both"/>
        <w:rPr>
          <w:rFonts w:ascii="Arial" w:hAnsi="Arial" w:cs="Arial"/>
        </w:rPr>
      </w:pPr>
      <w:r w:rsidRPr="00780781">
        <w:rPr>
          <w:rFonts w:ascii="Arial" w:hAnsi="Arial" w:cs="Arial"/>
        </w:rPr>
        <w:t>The lumen narrows, there is increased resistance and person has wheeze, cough, chest tightness and breathlessness. PEF decreases and severe attacks cause a reduction in gas exchange (Betts et al., 2022; BTS, NICE and SIGN, 2024).</w:t>
      </w:r>
    </w:p>
    <w:p w14:paraId="49B3D42D" w14:textId="77777777" w:rsidR="00F816CC" w:rsidRDefault="00780781" w:rsidP="00780781">
      <w:pPr>
        <w:spacing w:line="360" w:lineRule="auto"/>
        <w:jc w:val="both"/>
        <w:rPr>
          <w:rFonts w:ascii="Arial" w:hAnsi="Arial" w:cs="Arial"/>
        </w:rPr>
      </w:pPr>
      <w:r w:rsidRPr="00780781">
        <w:rPr>
          <w:rFonts w:ascii="Arial" w:hAnsi="Arial" w:cs="Arial"/>
          <w:b/>
        </w:rPr>
        <w:t>Smoking and vaping</w:t>
      </w:r>
      <w:r>
        <w:rPr>
          <w:rFonts w:ascii="Arial" w:hAnsi="Arial" w:cs="Arial"/>
        </w:rPr>
        <w:t>:</w:t>
      </w:r>
      <w:r w:rsidRPr="00780781">
        <w:rPr>
          <w:rFonts w:ascii="Arial" w:hAnsi="Arial" w:cs="Arial"/>
        </w:rPr>
        <w:t xml:space="preserve"> Tobacco smoke has been identified as an asthma trigger (London Asthma Leadership and Implementation Group, 2025). Vaping is also listed as a trigger in the London adolescent plan. </w:t>
      </w:r>
      <w:r w:rsidR="00E45900" w:rsidRPr="00E45900">
        <w:rPr>
          <w:rFonts w:ascii="Arial" w:hAnsi="Arial" w:cs="Arial"/>
        </w:rPr>
        <w:t xml:space="preserve">A study conducted on young adults aged 16 to 19 years in Canada, England, and the US indicated that there was a link between vaping and increased cases of respiratory symptoms such as coughing, difficulty breathing, chest pain, production of phlegm, and wheezing. Increased frequencies of vaping were also linked with high chances of having respiratory </w:t>
      </w:r>
      <w:r w:rsidR="00E45900" w:rsidRPr="00E45900">
        <w:rPr>
          <w:rFonts w:ascii="Arial" w:hAnsi="Arial" w:cs="Arial"/>
        </w:rPr>
        <w:lastRenderedPageBreak/>
        <w:t>symptoms (Brose et al., 2024).</w:t>
      </w:r>
      <w:r w:rsidR="00E45900">
        <w:rPr>
          <w:rFonts w:ascii="Arial" w:hAnsi="Arial" w:cs="Arial"/>
        </w:rPr>
        <w:t xml:space="preserve"> </w:t>
      </w:r>
      <w:r w:rsidR="00F816CC" w:rsidRPr="00F816CC">
        <w:rPr>
          <w:rFonts w:ascii="Arial" w:hAnsi="Arial" w:cs="Arial"/>
        </w:rPr>
        <w:t>As per a recent systematic review, there is an association between the use of e-cigarettes and the outcomes r</w:t>
      </w:r>
      <w:r w:rsidR="00F816CC">
        <w:rPr>
          <w:rFonts w:ascii="Arial" w:hAnsi="Arial" w:cs="Arial"/>
        </w:rPr>
        <w:t>elated to asthma in adolescents,</w:t>
      </w:r>
      <w:r w:rsidR="00F816CC" w:rsidRPr="00F816CC">
        <w:rPr>
          <w:rFonts w:ascii="Arial" w:hAnsi="Arial" w:cs="Arial"/>
        </w:rPr>
        <w:t xml:space="preserve"> these include asthma symptoms and exacerbations. The limitation here, according to the authors of the study, is that most of the evidence used for the analysis was observational in nature, hence cannot be considered to be conclusive in establishing causation (Jamshidi et al., 2026).</w:t>
      </w:r>
    </w:p>
    <w:p w14:paraId="12DFA2C9" w14:textId="77777777" w:rsidR="00780781" w:rsidRPr="00780781" w:rsidRDefault="00780781" w:rsidP="00780781">
      <w:pPr>
        <w:spacing w:line="360" w:lineRule="auto"/>
        <w:jc w:val="both"/>
        <w:rPr>
          <w:rFonts w:ascii="Arial" w:hAnsi="Arial" w:cs="Arial"/>
        </w:rPr>
      </w:pPr>
      <w:r>
        <w:rPr>
          <w:rFonts w:ascii="Arial" w:hAnsi="Arial" w:cs="Arial"/>
          <w:b/>
        </w:rPr>
        <w:t xml:space="preserve">Infections </w:t>
      </w:r>
      <w:r w:rsidRPr="00780781">
        <w:rPr>
          <w:rFonts w:ascii="Arial" w:hAnsi="Arial" w:cs="Arial"/>
          <w:b/>
        </w:rPr>
        <w:t>and overcrowded venues</w:t>
      </w:r>
      <w:r>
        <w:rPr>
          <w:rFonts w:ascii="Arial" w:hAnsi="Arial" w:cs="Arial"/>
        </w:rPr>
        <w:t>:</w:t>
      </w:r>
      <w:r w:rsidRPr="00780781">
        <w:rPr>
          <w:rFonts w:ascii="Arial" w:hAnsi="Arial" w:cs="Arial"/>
        </w:rPr>
        <w:t xml:space="preserve"> Colds and flu are included in the list of triggers (London Asthma Leadership and Implementation Group, 2025). There are several risks that are shared by bars and clubs. Due to crowding, there may be exposure to respiratory infections and smoke or vapour. Patients can also not take their preventer dose or forget to take their reliever at home. In practic</w:t>
      </w:r>
      <w:r w:rsidR="00C63009">
        <w:rPr>
          <w:rFonts w:ascii="Arial" w:hAnsi="Arial" w:cs="Arial"/>
        </w:rPr>
        <w:t xml:space="preserve">e, this combination of factors not each one individually </w:t>
      </w:r>
      <w:r w:rsidRPr="00780781">
        <w:rPr>
          <w:rFonts w:ascii="Arial" w:hAnsi="Arial" w:cs="Arial"/>
        </w:rPr>
        <w:t>usually prefigures presentations.</w:t>
      </w:r>
    </w:p>
    <w:p w14:paraId="2874A3BB" w14:textId="77777777" w:rsidR="00780781" w:rsidRPr="00780781" w:rsidRDefault="00780781" w:rsidP="00780781">
      <w:pPr>
        <w:spacing w:line="360" w:lineRule="auto"/>
        <w:jc w:val="both"/>
        <w:rPr>
          <w:rFonts w:ascii="Arial" w:hAnsi="Arial" w:cs="Arial"/>
          <w:b/>
        </w:rPr>
      </w:pPr>
      <w:r w:rsidRPr="00780781">
        <w:rPr>
          <w:rFonts w:ascii="Arial" w:hAnsi="Arial" w:cs="Arial"/>
          <w:b/>
        </w:rPr>
        <w:t>5. Recorders and monitors respiratory function</w:t>
      </w:r>
    </w:p>
    <w:p w14:paraId="1DBA04F1" w14:textId="77777777" w:rsidR="00780781" w:rsidRPr="00780781" w:rsidRDefault="00C63009" w:rsidP="00780781">
      <w:pPr>
        <w:spacing w:line="360" w:lineRule="auto"/>
        <w:jc w:val="both"/>
        <w:rPr>
          <w:rFonts w:ascii="Arial" w:hAnsi="Arial" w:cs="Arial"/>
        </w:rPr>
      </w:pPr>
      <w:r w:rsidRPr="00C63009">
        <w:rPr>
          <w:rFonts w:ascii="Arial" w:hAnsi="Arial" w:cs="Arial"/>
          <w:b/>
        </w:rPr>
        <w:t>Peak flow</w:t>
      </w:r>
      <w:r>
        <w:rPr>
          <w:rFonts w:ascii="Arial" w:hAnsi="Arial" w:cs="Arial"/>
        </w:rPr>
        <w:t>:</w:t>
      </w:r>
      <w:r w:rsidR="00780781" w:rsidRPr="00780781">
        <w:rPr>
          <w:rFonts w:ascii="Arial" w:hAnsi="Arial" w:cs="Arial"/>
        </w:rPr>
        <w:t xml:space="preserve"> the highest volume of air expelled after a deep inhalation in one second using t</w:t>
      </w:r>
      <w:r w:rsidR="00006015">
        <w:rPr>
          <w:rFonts w:ascii="Arial" w:hAnsi="Arial" w:cs="Arial"/>
        </w:rPr>
        <w:t>he peak flow meter. The Asthma and</w:t>
      </w:r>
      <w:r w:rsidR="00780781" w:rsidRPr="00780781">
        <w:rPr>
          <w:rFonts w:ascii="Arial" w:hAnsi="Arial" w:cs="Arial"/>
        </w:rPr>
        <w:t xml:space="preserve"> Lung UK (2024) recommends patients should:</w:t>
      </w:r>
    </w:p>
    <w:p w14:paraId="045C5A63" w14:textId="77777777" w:rsidR="00780781" w:rsidRPr="00D82155" w:rsidRDefault="00780781" w:rsidP="00D82155">
      <w:pPr>
        <w:pStyle w:val="ListParagraph"/>
        <w:numPr>
          <w:ilvl w:val="0"/>
          <w:numId w:val="7"/>
        </w:numPr>
        <w:spacing w:line="360" w:lineRule="auto"/>
        <w:jc w:val="both"/>
        <w:rPr>
          <w:rFonts w:ascii="Arial" w:hAnsi="Arial" w:cs="Arial"/>
        </w:rPr>
      </w:pPr>
      <w:r w:rsidRPr="00D82155">
        <w:rPr>
          <w:rFonts w:ascii="Arial" w:hAnsi="Arial" w:cs="Arial"/>
        </w:rPr>
        <w:t>Take readings at well for at least 2 weeks, to set personal bests.</w:t>
      </w:r>
    </w:p>
    <w:p w14:paraId="66042A5B" w14:textId="77777777" w:rsidR="00780781" w:rsidRPr="00D82155" w:rsidRDefault="00780781" w:rsidP="00D82155">
      <w:pPr>
        <w:pStyle w:val="ListParagraph"/>
        <w:numPr>
          <w:ilvl w:val="0"/>
          <w:numId w:val="7"/>
        </w:numPr>
        <w:spacing w:line="360" w:lineRule="auto"/>
        <w:jc w:val="both"/>
        <w:rPr>
          <w:rFonts w:ascii="Arial" w:hAnsi="Arial" w:cs="Arial"/>
        </w:rPr>
      </w:pPr>
      <w:r w:rsidRPr="00D82155">
        <w:rPr>
          <w:rFonts w:ascii="Arial" w:hAnsi="Arial" w:cs="Arial"/>
        </w:rPr>
        <w:t>use the same meter each time</w:t>
      </w:r>
    </w:p>
    <w:p w14:paraId="48D9CD35" w14:textId="77777777" w:rsidR="00780781" w:rsidRPr="00D82155" w:rsidRDefault="00780781" w:rsidP="00D82155">
      <w:pPr>
        <w:pStyle w:val="ListParagraph"/>
        <w:numPr>
          <w:ilvl w:val="0"/>
          <w:numId w:val="7"/>
        </w:numPr>
        <w:spacing w:line="360" w:lineRule="auto"/>
        <w:jc w:val="both"/>
        <w:rPr>
          <w:rFonts w:ascii="Arial" w:hAnsi="Arial" w:cs="Arial"/>
        </w:rPr>
      </w:pPr>
      <w:r w:rsidRPr="00D82155">
        <w:rPr>
          <w:rFonts w:ascii="Arial" w:hAnsi="Arial" w:cs="Arial"/>
        </w:rPr>
        <w:t>Record any symptoms along with their scores</w:t>
      </w:r>
    </w:p>
    <w:p w14:paraId="66A25686" w14:textId="77777777" w:rsidR="00780781" w:rsidRDefault="00780781" w:rsidP="00D82155">
      <w:pPr>
        <w:pStyle w:val="ListParagraph"/>
        <w:numPr>
          <w:ilvl w:val="0"/>
          <w:numId w:val="7"/>
        </w:numPr>
        <w:spacing w:line="360" w:lineRule="auto"/>
        <w:jc w:val="both"/>
        <w:rPr>
          <w:rFonts w:ascii="Arial" w:hAnsi="Arial" w:cs="Arial"/>
        </w:rPr>
      </w:pPr>
      <w:r w:rsidRPr="00D82155">
        <w:rPr>
          <w:rFonts w:ascii="Arial" w:hAnsi="Arial" w:cs="Arial"/>
        </w:rPr>
        <w:t>Follow the diary in conjunction with an asthma action plan (written).</w:t>
      </w:r>
    </w:p>
    <w:p w14:paraId="7CDE3E93" w14:textId="77777777" w:rsidR="0083767C" w:rsidRDefault="0083767C" w:rsidP="0083767C">
      <w:pPr>
        <w:spacing w:line="360" w:lineRule="auto"/>
        <w:jc w:val="both"/>
        <w:rPr>
          <w:rFonts w:ascii="Arial" w:hAnsi="Arial" w:cs="Arial"/>
        </w:rPr>
      </w:pPr>
      <w:r w:rsidRPr="0083767C">
        <w:rPr>
          <w:rFonts w:ascii="Arial" w:hAnsi="Arial" w:cs="Arial"/>
          <w:noProof/>
        </w:rPr>
        <w:drawing>
          <wp:inline distT="0" distB="0" distL="0" distR="0" wp14:anchorId="2C6C5A70" wp14:editId="53D63F9F">
            <wp:extent cx="5943600" cy="2959100"/>
            <wp:effectExtent l="0" t="0" r="0" b="0"/>
            <wp:docPr id="5" name="Picture 5" descr="Easy Peak Flow Meter - Timik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asy Peak Flow Meter - Timik Group"/>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2959100"/>
                    </a:xfrm>
                    <a:prstGeom prst="rect">
                      <a:avLst/>
                    </a:prstGeom>
                    <a:noFill/>
                    <a:ln>
                      <a:noFill/>
                    </a:ln>
                  </pic:spPr>
                </pic:pic>
              </a:graphicData>
            </a:graphic>
          </wp:inline>
        </w:drawing>
      </w:r>
    </w:p>
    <w:p w14:paraId="75137CD1" w14:textId="77777777" w:rsidR="0083767C" w:rsidRPr="00801A7B" w:rsidRDefault="00801A7B" w:rsidP="0083767C">
      <w:pPr>
        <w:spacing w:line="360" w:lineRule="auto"/>
        <w:jc w:val="both"/>
        <w:rPr>
          <w:rFonts w:ascii="Arial" w:hAnsi="Arial" w:cs="Arial"/>
          <w:b/>
        </w:rPr>
      </w:pPr>
      <w:r>
        <w:rPr>
          <w:rFonts w:ascii="Arial" w:hAnsi="Arial" w:cs="Arial"/>
          <w:b/>
        </w:rPr>
        <w:t xml:space="preserve">                                                             </w:t>
      </w:r>
      <w:r w:rsidR="0083767C" w:rsidRPr="00801A7B">
        <w:rPr>
          <w:rFonts w:ascii="Arial" w:hAnsi="Arial" w:cs="Arial"/>
          <w:b/>
        </w:rPr>
        <w:t>(</w:t>
      </w:r>
      <w:r w:rsidRPr="00801A7B">
        <w:rPr>
          <w:rFonts w:ascii="Arial" w:hAnsi="Arial" w:cs="Arial"/>
          <w:b/>
        </w:rPr>
        <w:t>TIMIK, 2025)</w:t>
      </w:r>
    </w:p>
    <w:p w14:paraId="07A86207" w14:textId="77777777" w:rsidR="00780781" w:rsidRPr="00780781" w:rsidRDefault="00780781" w:rsidP="00780781">
      <w:pPr>
        <w:spacing w:line="360" w:lineRule="auto"/>
        <w:jc w:val="both"/>
        <w:rPr>
          <w:rFonts w:ascii="Arial" w:hAnsi="Arial" w:cs="Arial"/>
        </w:rPr>
      </w:pPr>
      <w:r w:rsidRPr="00780781">
        <w:rPr>
          <w:rFonts w:ascii="Arial" w:hAnsi="Arial" w:cs="Arial"/>
        </w:rPr>
        <w:lastRenderedPageBreak/>
        <w:t>The action plan then correlates readings and symptoms with the steps the patient will take (including when to seek urgent help). London Asthma Leadership and Implementation Group (2025) indicates that peak flow thresholds and a written trigger list are integrated into a single document in the London adolescent plan. There are 3 reasons to track:</w:t>
      </w:r>
    </w:p>
    <w:p w14:paraId="61C56302" w14:textId="77777777" w:rsidR="00780781" w:rsidRPr="00D82155" w:rsidRDefault="00780781" w:rsidP="00D82155">
      <w:pPr>
        <w:pStyle w:val="ListParagraph"/>
        <w:numPr>
          <w:ilvl w:val="0"/>
          <w:numId w:val="9"/>
        </w:numPr>
        <w:spacing w:line="360" w:lineRule="auto"/>
        <w:jc w:val="both"/>
        <w:rPr>
          <w:rFonts w:ascii="Arial" w:hAnsi="Arial" w:cs="Arial"/>
        </w:rPr>
      </w:pPr>
      <w:r w:rsidRPr="00D82155">
        <w:rPr>
          <w:rFonts w:ascii="Arial" w:hAnsi="Arial" w:cs="Arial"/>
          <w:b/>
        </w:rPr>
        <w:t>Pattern recognition</w:t>
      </w:r>
      <w:r w:rsidR="00D82155">
        <w:rPr>
          <w:rFonts w:ascii="Arial" w:hAnsi="Arial" w:cs="Arial"/>
        </w:rPr>
        <w:t>:</w:t>
      </w:r>
      <w:r w:rsidRPr="00D82155">
        <w:rPr>
          <w:rFonts w:ascii="Arial" w:hAnsi="Arial" w:cs="Arial"/>
        </w:rPr>
        <w:t xml:space="preserve"> A diary can show night-time dips, falls after specific exposures or a gradual downward trend that the patient didn't pick up on, over a period of weeks.</w:t>
      </w:r>
    </w:p>
    <w:p w14:paraId="6C7433F7" w14:textId="77777777" w:rsidR="00780781" w:rsidRPr="00D82155" w:rsidRDefault="00780781" w:rsidP="00D82155">
      <w:pPr>
        <w:pStyle w:val="ListParagraph"/>
        <w:numPr>
          <w:ilvl w:val="0"/>
          <w:numId w:val="9"/>
        </w:numPr>
        <w:spacing w:line="360" w:lineRule="auto"/>
        <w:jc w:val="both"/>
        <w:rPr>
          <w:rFonts w:ascii="Arial" w:hAnsi="Arial" w:cs="Arial"/>
        </w:rPr>
      </w:pPr>
      <w:r w:rsidRPr="00D82155">
        <w:rPr>
          <w:rFonts w:ascii="Arial" w:hAnsi="Arial" w:cs="Arial"/>
          <w:b/>
        </w:rPr>
        <w:t>Early action</w:t>
      </w:r>
      <w:r w:rsidR="00D82155">
        <w:rPr>
          <w:rFonts w:ascii="Arial" w:hAnsi="Arial" w:cs="Arial"/>
        </w:rPr>
        <w:t>:</w:t>
      </w:r>
      <w:r w:rsidRPr="00D82155">
        <w:rPr>
          <w:rFonts w:ascii="Arial" w:hAnsi="Arial" w:cs="Arial"/>
        </w:rPr>
        <w:t xml:space="preserve"> The agreed steps in the action plan are initiated before symptoms are severe, when a reading falls.</w:t>
      </w:r>
    </w:p>
    <w:p w14:paraId="40FA8EAE" w14:textId="77777777" w:rsidR="00780781" w:rsidRPr="00D82155" w:rsidRDefault="00780781" w:rsidP="00D82155">
      <w:pPr>
        <w:pStyle w:val="ListParagraph"/>
        <w:numPr>
          <w:ilvl w:val="0"/>
          <w:numId w:val="9"/>
        </w:numPr>
        <w:spacing w:line="360" w:lineRule="auto"/>
        <w:jc w:val="both"/>
        <w:rPr>
          <w:rFonts w:ascii="Arial" w:hAnsi="Arial" w:cs="Arial"/>
        </w:rPr>
      </w:pPr>
      <w:r w:rsidRPr="00D82155">
        <w:rPr>
          <w:rFonts w:ascii="Arial" w:hAnsi="Arial" w:cs="Arial"/>
          <w:b/>
        </w:rPr>
        <w:t>Better reviews</w:t>
      </w:r>
      <w:r w:rsidR="00D82155">
        <w:rPr>
          <w:rFonts w:ascii="Arial" w:hAnsi="Arial" w:cs="Arial"/>
        </w:rPr>
        <w:t>:</w:t>
      </w:r>
      <w:r w:rsidRPr="00D82155">
        <w:rPr>
          <w:rFonts w:ascii="Arial" w:hAnsi="Arial" w:cs="Arial"/>
        </w:rPr>
        <w:t xml:space="preserve"> Clinic reviews are more accurate than recall alone with objective records. A diary will show signs of airway inflammation that may not be treated if a person uses a reliever three times per week or more.</w:t>
      </w:r>
    </w:p>
    <w:p w14:paraId="67407E1A" w14:textId="77777777" w:rsidR="00780781" w:rsidRPr="00780781" w:rsidRDefault="00780781" w:rsidP="00780781">
      <w:pPr>
        <w:spacing w:line="360" w:lineRule="auto"/>
        <w:jc w:val="both"/>
        <w:rPr>
          <w:rFonts w:ascii="Arial" w:hAnsi="Arial" w:cs="Arial"/>
        </w:rPr>
      </w:pPr>
      <w:r w:rsidRPr="00780781">
        <w:rPr>
          <w:rFonts w:ascii="Arial" w:hAnsi="Arial" w:cs="Arial"/>
        </w:rPr>
        <w:t>At the heart of the new guidance is the need to monitor asthma control and involve the young person in managing their condition, which is particularly important for adolescents (BTS, NICE and SIGN, 2024).</w:t>
      </w:r>
    </w:p>
    <w:p w14:paraId="3032A3EE" w14:textId="77777777" w:rsidR="00780781" w:rsidRPr="00780781" w:rsidRDefault="00C63009" w:rsidP="00780781">
      <w:pPr>
        <w:spacing w:line="360" w:lineRule="auto"/>
        <w:jc w:val="both"/>
        <w:rPr>
          <w:rFonts w:ascii="Arial" w:hAnsi="Arial" w:cs="Arial"/>
        </w:rPr>
      </w:pPr>
      <w:r w:rsidRPr="00006015">
        <w:rPr>
          <w:rFonts w:ascii="Arial" w:hAnsi="Arial" w:cs="Arial"/>
          <w:b/>
        </w:rPr>
        <w:t>For example</w:t>
      </w:r>
      <w:r>
        <w:rPr>
          <w:rFonts w:ascii="Arial" w:hAnsi="Arial" w:cs="Arial"/>
        </w:rPr>
        <w:t xml:space="preserve">: </w:t>
      </w:r>
      <w:r w:rsidR="00780781" w:rsidRPr="00780781">
        <w:rPr>
          <w:rFonts w:ascii="Arial" w:hAnsi="Arial" w:cs="Arial"/>
        </w:rPr>
        <w:t xml:space="preserve">After 2 weekends of night-time wheeze, a 17-year-old is attending. </w:t>
      </w:r>
      <w:r w:rsidR="00780781" w:rsidRPr="00780781">
        <w:rPr>
          <w:rStyle w:val="cursor-pointer"/>
          <w:rFonts w:ascii="Arial" w:hAnsi="Arial" w:cs="Arial"/>
        </w:rPr>
        <w:t>She wrote down usual readings midweek in her diary and on Sunday mor</w:t>
      </w:r>
      <w:r>
        <w:rPr>
          <w:rStyle w:val="cursor-pointer"/>
          <w:rFonts w:ascii="Arial" w:hAnsi="Arial" w:cs="Arial"/>
        </w:rPr>
        <w:t>nings there was a distinct drop,</w:t>
      </w:r>
      <w:r w:rsidR="00780781" w:rsidRPr="00780781">
        <w:rPr>
          <w:rStyle w:val="cursor-pointer"/>
          <w:rFonts w:ascii="Arial" w:hAnsi="Arial" w:cs="Arial"/>
        </w:rPr>
        <w:t xml:space="preserve"> she said she'd been to a smoky place and vaped.</w:t>
      </w:r>
      <w:r w:rsidR="00780781" w:rsidRPr="00780781">
        <w:rPr>
          <w:rFonts w:ascii="Arial" w:hAnsi="Arial" w:cs="Arial"/>
        </w:rPr>
        <w:t xml:space="preserve"> It is better to show her this pattern on paper than to be told not to do so. Together we update her action plan and discuss how to manage nights out.</w:t>
      </w:r>
    </w:p>
    <w:p w14:paraId="21C7BE4D" w14:textId="77777777" w:rsidR="00780781" w:rsidRPr="00780781" w:rsidRDefault="00780781" w:rsidP="00780781">
      <w:pPr>
        <w:spacing w:line="360" w:lineRule="auto"/>
        <w:jc w:val="both"/>
        <w:rPr>
          <w:rFonts w:ascii="Arial" w:hAnsi="Arial" w:cs="Arial"/>
        </w:rPr>
      </w:pPr>
      <w:r w:rsidRPr="00780781">
        <w:rPr>
          <w:rFonts w:ascii="Arial" w:hAnsi="Arial" w:cs="Arial"/>
        </w:rPr>
        <w:t>Peak flow can only go so far. It is based on effort and technique and it complements symptom review and clinical assessment, but does not replace it. Technique is reviewed at every visit.</w:t>
      </w:r>
    </w:p>
    <w:p w14:paraId="06DC457A" w14:textId="77777777" w:rsidR="00780781" w:rsidRPr="00D82155" w:rsidRDefault="00780781" w:rsidP="00780781">
      <w:pPr>
        <w:spacing w:line="360" w:lineRule="auto"/>
        <w:jc w:val="both"/>
        <w:rPr>
          <w:rFonts w:ascii="Arial" w:hAnsi="Arial" w:cs="Arial"/>
          <w:b/>
        </w:rPr>
      </w:pPr>
      <w:r w:rsidRPr="00D82155">
        <w:rPr>
          <w:rFonts w:ascii="Arial" w:hAnsi="Arial" w:cs="Arial"/>
          <w:b/>
        </w:rPr>
        <w:t>6. Evidence-Based Lifestyle Recommendations</w:t>
      </w:r>
    </w:p>
    <w:p w14:paraId="4B6200F5" w14:textId="77777777" w:rsidR="00780781" w:rsidRPr="00780781" w:rsidRDefault="00D82155" w:rsidP="00780781">
      <w:pPr>
        <w:spacing w:line="360" w:lineRule="auto"/>
        <w:jc w:val="both"/>
        <w:rPr>
          <w:rFonts w:ascii="Arial" w:hAnsi="Arial" w:cs="Arial"/>
        </w:rPr>
      </w:pPr>
      <w:r w:rsidRPr="00D82155">
        <w:rPr>
          <w:rFonts w:ascii="Arial" w:hAnsi="Arial" w:cs="Arial"/>
          <w:b/>
        </w:rPr>
        <w:t>1.</w:t>
      </w:r>
      <w:r>
        <w:rPr>
          <w:rFonts w:ascii="Arial" w:hAnsi="Arial" w:cs="Arial"/>
        </w:rPr>
        <w:t xml:space="preserve"> </w:t>
      </w:r>
      <w:r w:rsidR="00780781" w:rsidRPr="00D82155">
        <w:rPr>
          <w:rFonts w:ascii="Arial" w:hAnsi="Arial" w:cs="Arial"/>
          <w:b/>
        </w:rPr>
        <w:t xml:space="preserve">Don't smoke or vape </w:t>
      </w:r>
      <w:r>
        <w:rPr>
          <w:rFonts w:ascii="Arial" w:hAnsi="Arial" w:cs="Arial"/>
          <w:b/>
        </w:rPr>
        <w:t>and encourage smoking cessation:</w:t>
      </w:r>
      <w:r w:rsidR="00780781" w:rsidRPr="00780781">
        <w:rPr>
          <w:rFonts w:ascii="Arial" w:hAnsi="Arial" w:cs="Arial"/>
        </w:rPr>
        <w:t xml:space="preserve"> NICE Guideline NG209 provides information to support people to stop smoking and to reduce uptake in people aged 24 or younger (NICE, 2021). Smoking and vaping is screened for at every clinic in a non-judgemental way, as screening is recommended for adolescents (Kurdyś-Bykowska et al., 2024). I recommend people to get help for quitting smoking and tell non-smokers not to take up vaping.</w:t>
      </w:r>
    </w:p>
    <w:p w14:paraId="09CB9438" w14:textId="77777777" w:rsidR="00780781" w:rsidRPr="00780781" w:rsidRDefault="00780781" w:rsidP="00780781">
      <w:pPr>
        <w:spacing w:line="360" w:lineRule="auto"/>
        <w:jc w:val="both"/>
        <w:rPr>
          <w:rFonts w:ascii="Arial" w:hAnsi="Arial" w:cs="Arial"/>
        </w:rPr>
      </w:pPr>
      <w:r w:rsidRPr="00D82155">
        <w:rPr>
          <w:rFonts w:ascii="Arial" w:hAnsi="Arial" w:cs="Arial"/>
          <w:b/>
        </w:rPr>
        <w:t>2. Take treatment as pr</w:t>
      </w:r>
      <w:r w:rsidR="00D82155">
        <w:rPr>
          <w:rFonts w:ascii="Arial" w:hAnsi="Arial" w:cs="Arial"/>
          <w:b/>
        </w:rPr>
        <w:t>escribed; review use of inhaler:</w:t>
      </w:r>
      <w:r w:rsidRPr="00780781">
        <w:rPr>
          <w:rFonts w:ascii="Arial" w:hAnsi="Arial" w:cs="Arial"/>
        </w:rPr>
        <w:t xml:space="preserve"> The joint guideline covers pharmacological management for people aged 12 and over, adherence and self-management (BTS, NICE and SIGN, 2024). A MART approach is used by many young people in London, where one combination inhaler is used for the prevention and relief of asthma (London Asthma </w:t>
      </w:r>
      <w:r w:rsidRPr="00780781">
        <w:rPr>
          <w:rFonts w:ascii="Arial" w:hAnsi="Arial" w:cs="Arial"/>
        </w:rPr>
        <w:lastRenderedPageBreak/>
        <w:t>Leadership and Implementation Group, 2025). I recommend patients to take their inhaler with them on every night out and to continue using the preventer therapy whilst feeling well.</w:t>
      </w:r>
    </w:p>
    <w:p w14:paraId="6201DA52" w14:textId="77777777" w:rsidR="00780781" w:rsidRPr="00780781" w:rsidRDefault="00780781" w:rsidP="00780781">
      <w:pPr>
        <w:spacing w:line="360" w:lineRule="auto"/>
        <w:jc w:val="both"/>
        <w:rPr>
          <w:rFonts w:ascii="Arial" w:hAnsi="Arial" w:cs="Arial"/>
        </w:rPr>
      </w:pPr>
      <w:r w:rsidRPr="00D82155">
        <w:rPr>
          <w:rFonts w:ascii="Arial" w:hAnsi="Arial" w:cs="Arial"/>
          <w:b/>
        </w:rPr>
        <w:t>3. Have a p</w:t>
      </w:r>
      <w:r w:rsidR="00D82155">
        <w:rPr>
          <w:rFonts w:ascii="Arial" w:hAnsi="Arial" w:cs="Arial"/>
          <w:b/>
        </w:rPr>
        <w:t>ersonalised written action plan:</w:t>
      </w:r>
      <w:r w:rsidRPr="00780781">
        <w:rPr>
          <w:rFonts w:ascii="Arial" w:hAnsi="Arial" w:cs="Arial"/>
        </w:rPr>
        <w:t xml:space="preserve"> A plan is completed with a peak flow diary as above for every patient going home. It is reviewed at every fortnightly clinic and ame</w:t>
      </w:r>
      <w:r w:rsidR="00C63009">
        <w:rPr>
          <w:rFonts w:ascii="Arial" w:hAnsi="Arial" w:cs="Arial"/>
        </w:rPr>
        <w:t xml:space="preserve">nded following exacerbation </w:t>
      </w:r>
      <w:r w:rsidRPr="00780781">
        <w:rPr>
          <w:rFonts w:ascii="Arial" w:hAnsi="Arial" w:cs="Arial"/>
        </w:rPr>
        <w:t>or change of treatment.</w:t>
      </w:r>
    </w:p>
    <w:p w14:paraId="7C215B8B" w14:textId="77777777" w:rsidR="00780781" w:rsidRPr="00780781" w:rsidRDefault="00D82155" w:rsidP="00780781">
      <w:pPr>
        <w:spacing w:line="360" w:lineRule="auto"/>
        <w:jc w:val="both"/>
        <w:rPr>
          <w:rFonts w:ascii="Arial" w:hAnsi="Arial" w:cs="Arial"/>
        </w:rPr>
      </w:pPr>
      <w:r>
        <w:rPr>
          <w:rFonts w:ascii="Arial" w:hAnsi="Arial" w:cs="Arial"/>
          <w:b/>
        </w:rPr>
        <w:t>4. Reduce infection risk:</w:t>
      </w:r>
      <w:r w:rsidR="00780781" w:rsidRPr="00780781">
        <w:rPr>
          <w:rFonts w:ascii="Arial" w:hAnsi="Arial" w:cs="Arial"/>
        </w:rPr>
        <w:t xml:space="preserve"> NHS England chapter 19 flu vaccination groups (2023) include asthma requiring regular or ongoing inhaled steroid treatment or those who have been in hospital in the past for asthma. I verify immunisation and provide the vaccine as per eligibility. Also, I suggest hand hygiene as well as early review when experiencing a cold.</w:t>
      </w:r>
    </w:p>
    <w:p w14:paraId="26C1E8F2" w14:textId="77777777" w:rsidR="00780781" w:rsidRDefault="00D82155" w:rsidP="00780781">
      <w:pPr>
        <w:spacing w:line="360" w:lineRule="auto"/>
        <w:jc w:val="both"/>
        <w:rPr>
          <w:rFonts w:ascii="Arial" w:hAnsi="Arial" w:cs="Arial"/>
        </w:rPr>
      </w:pPr>
      <w:r>
        <w:rPr>
          <w:rFonts w:ascii="Arial" w:hAnsi="Arial" w:cs="Arial"/>
          <w:b/>
        </w:rPr>
        <w:t>5. Plan around triggers:</w:t>
      </w:r>
      <w:r w:rsidR="00780781" w:rsidRPr="00780781">
        <w:rPr>
          <w:rFonts w:ascii="Arial" w:hAnsi="Arial" w:cs="Arial"/>
        </w:rPr>
        <w:t xml:space="preserve"> Patients may not be able to avoid all crowded spaces, but they can decide where to stand and move away for fresh air whenever they come into contact with smokers, and they can pre-read the reading if it has been a tough week so far. If the symptoms or reading get worse, they should adhere to the action plan, not wait.</w:t>
      </w:r>
    </w:p>
    <w:p w14:paraId="781252B8" w14:textId="77777777" w:rsidR="00F816CC" w:rsidRPr="00780781" w:rsidRDefault="00F816CC" w:rsidP="00780781">
      <w:pPr>
        <w:spacing w:line="360" w:lineRule="auto"/>
        <w:jc w:val="both"/>
        <w:rPr>
          <w:rFonts w:ascii="Arial" w:hAnsi="Arial" w:cs="Arial"/>
        </w:rPr>
      </w:pPr>
      <w:r w:rsidRPr="00F816CC">
        <w:rPr>
          <w:rFonts w:ascii="Arial" w:hAnsi="Arial" w:cs="Arial"/>
          <w:b/>
        </w:rPr>
        <w:t xml:space="preserve">6. </w:t>
      </w:r>
      <w:r>
        <w:rPr>
          <w:rFonts w:ascii="Arial" w:hAnsi="Arial" w:cs="Arial"/>
          <w:b/>
        </w:rPr>
        <w:t>Regular physical activity:</w:t>
      </w:r>
      <w:r w:rsidRPr="00F816CC">
        <w:rPr>
          <w:rFonts w:ascii="Arial" w:hAnsi="Arial" w:cs="Arial"/>
        </w:rPr>
        <w:t xml:space="preserve"> Adolescents with well controlled asthma should be encouraged to undertake regular physical activity as this can help to control their asthma, improve lung function, fitness and QOL. Exercise plans should be tailored to each person's asthma control and triggers and patients should have their reliever inhaler with them if they need it (Xu et al., 2026). In clinic consultations, I would talk about appropriate activities, including walking, cycling or swimming, and recommend patients to avoid exercising in poor air quality conditions, or in areas where they have been exposed to high levels of smoke.</w:t>
      </w:r>
    </w:p>
    <w:p w14:paraId="71FC4FA2" w14:textId="77777777" w:rsidR="00780781" w:rsidRPr="00E45900" w:rsidRDefault="00780781" w:rsidP="00780781">
      <w:pPr>
        <w:spacing w:line="360" w:lineRule="auto"/>
        <w:jc w:val="both"/>
        <w:rPr>
          <w:rFonts w:ascii="Arial" w:hAnsi="Arial" w:cs="Arial"/>
        </w:rPr>
      </w:pPr>
      <w:r w:rsidRPr="00D82155">
        <w:rPr>
          <w:rFonts w:ascii="Arial" w:hAnsi="Arial" w:cs="Arial"/>
          <w:b/>
        </w:rPr>
        <w:t>7. Conclusion</w:t>
      </w:r>
    </w:p>
    <w:p w14:paraId="7787DE2D" w14:textId="77777777" w:rsidR="00780781" w:rsidRDefault="00780781" w:rsidP="00780781">
      <w:pPr>
        <w:spacing w:line="360" w:lineRule="auto"/>
        <w:jc w:val="both"/>
        <w:rPr>
          <w:rFonts w:ascii="Arial" w:hAnsi="Arial" w:cs="Arial"/>
        </w:rPr>
      </w:pPr>
      <w:r w:rsidRPr="00780781">
        <w:rPr>
          <w:rFonts w:ascii="Arial" w:hAnsi="Arial" w:cs="Arial"/>
        </w:rPr>
        <w:t>Adolescent asthma is as much a behaviour and environmental disease as a biological one. Young people can learn about the symptoms of their condition if they understand how air moves, how O2 and CO2 move across the alveolar membrane and how irritants cause swelling and narrowing of the airways. Peak flow diaries and written action plans are ways of putting that understanding into action. Evidence-based suggestions (1. No smoking or vaping, 2. Take medication as directed, 3. Get vaccinated, 4. Plan for risk of exposure to triggers) are realistic, but not judgemental. This education, monitoring and relationship-building is all brought together in the fortnightly clinic which will help to minimise preventable exacerbations. In the end, educated young patients make good decisions about their health.</w:t>
      </w:r>
    </w:p>
    <w:p w14:paraId="32636CF1" w14:textId="77777777" w:rsidR="00006015" w:rsidRDefault="00006015" w:rsidP="00F816CC">
      <w:pPr>
        <w:spacing w:line="360" w:lineRule="auto"/>
        <w:jc w:val="both"/>
        <w:rPr>
          <w:rFonts w:ascii="Arial" w:hAnsi="Arial" w:cs="Arial"/>
          <w:b/>
        </w:rPr>
      </w:pPr>
    </w:p>
    <w:p w14:paraId="2B57387D" w14:textId="77777777" w:rsidR="00F816CC" w:rsidRPr="00F816CC" w:rsidRDefault="00A51535" w:rsidP="00F816CC">
      <w:pPr>
        <w:spacing w:line="360" w:lineRule="auto"/>
        <w:jc w:val="both"/>
        <w:rPr>
          <w:rFonts w:ascii="Arial" w:hAnsi="Arial" w:cs="Arial"/>
          <w:b/>
        </w:rPr>
      </w:pPr>
      <w:r w:rsidRPr="00A51535">
        <w:rPr>
          <w:rFonts w:ascii="Arial" w:hAnsi="Arial" w:cs="Arial"/>
          <w:b/>
        </w:rPr>
        <w:lastRenderedPageBreak/>
        <w:t>REFERENCES</w:t>
      </w:r>
    </w:p>
    <w:p w14:paraId="4C1ECC35" w14:textId="77777777" w:rsidR="00F816CC" w:rsidRDefault="00C66396" w:rsidP="00A51535">
      <w:pPr>
        <w:pStyle w:val="NormalWeb"/>
        <w:spacing w:line="360" w:lineRule="auto"/>
        <w:jc w:val="both"/>
        <w:rPr>
          <w:rFonts w:ascii="Arial" w:hAnsi="Arial" w:cs="Arial"/>
          <w:sz w:val="22"/>
          <w:szCs w:val="22"/>
        </w:rPr>
      </w:pPr>
      <w:r>
        <w:rPr>
          <w:rFonts w:ascii="Arial" w:hAnsi="Arial" w:cs="Arial"/>
          <w:sz w:val="22"/>
          <w:szCs w:val="22"/>
        </w:rPr>
        <w:t>Asthma and</w:t>
      </w:r>
      <w:r w:rsidR="00F816CC" w:rsidRPr="00A51535">
        <w:rPr>
          <w:rFonts w:ascii="Arial" w:hAnsi="Arial" w:cs="Arial"/>
          <w:sz w:val="22"/>
          <w:szCs w:val="22"/>
        </w:rPr>
        <w:t xml:space="preserve"> Lung UK (2024) </w:t>
      </w:r>
      <w:r w:rsidR="00F816CC" w:rsidRPr="00A51535">
        <w:rPr>
          <w:rStyle w:val="Emphasis"/>
          <w:rFonts w:ascii="Arial" w:hAnsi="Arial" w:cs="Arial"/>
          <w:sz w:val="22"/>
          <w:szCs w:val="22"/>
        </w:rPr>
        <w:t>Your peak flow diary</w:t>
      </w:r>
      <w:r w:rsidR="00F816CC" w:rsidRPr="00A51535">
        <w:rPr>
          <w:rFonts w:ascii="Arial" w:hAnsi="Arial" w:cs="Arial"/>
          <w:sz w:val="22"/>
          <w:szCs w:val="22"/>
        </w:rPr>
        <w:t xml:space="preserve">. Available at: </w:t>
      </w:r>
      <w:hyperlink r:id="rId11" w:history="1">
        <w:r w:rsidR="00F816CC" w:rsidRPr="00A51535">
          <w:rPr>
            <w:rStyle w:val="Hyperlink"/>
            <w:rFonts w:ascii="Arial" w:hAnsi="Arial" w:cs="Arial"/>
            <w:sz w:val="22"/>
            <w:szCs w:val="22"/>
          </w:rPr>
          <w:t>https://primarycare.northeastlondon.icb.nhs.uk/wp-content/uploads/2024/10/Your_peak_flow_diary_A5_DIGITAL.pdf</w:t>
        </w:r>
      </w:hyperlink>
      <w:r w:rsidR="00F816CC" w:rsidRPr="00A51535">
        <w:rPr>
          <w:rFonts w:ascii="Arial" w:hAnsi="Arial" w:cs="Arial"/>
          <w:sz w:val="22"/>
          <w:szCs w:val="22"/>
        </w:rPr>
        <w:t xml:space="preserve"> </w:t>
      </w:r>
    </w:p>
    <w:p w14:paraId="548CDAF4" w14:textId="77777777" w:rsidR="00F816CC" w:rsidRDefault="00F816CC" w:rsidP="00A51535">
      <w:pPr>
        <w:pStyle w:val="NormalWeb"/>
        <w:spacing w:line="360" w:lineRule="auto"/>
        <w:jc w:val="both"/>
        <w:rPr>
          <w:rFonts w:ascii="Arial" w:hAnsi="Arial" w:cs="Arial"/>
          <w:sz w:val="22"/>
          <w:szCs w:val="22"/>
        </w:rPr>
      </w:pPr>
      <w:r w:rsidRPr="00A51535">
        <w:rPr>
          <w:rFonts w:ascii="Arial" w:hAnsi="Arial" w:cs="Arial"/>
          <w:sz w:val="22"/>
          <w:szCs w:val="22"/>
        </w:rPr>
        <w:t xml:space="preserve">Betts, J.G., Young, K.A., Wise, J.A., Johnson, E., Poe, B., Kruse, D.H., Korol, O., Johnson, J.E., Womble, M. and DeSaix, P. (2022) </w:t>
      </w:r>
      <w:r w:rsidRPr="00A51535">
        <w:rPr>
          <w:rStyle w:val="Emphasis"/>
          <w:rFonts w:ascii="Arial" w:hAnsi="Arial" w:cs="Arial"/>
          <w:sz w:val="22"/>
          <w:szCs w:val="22"/>
        </w:rPr>
        <w:t>Anatomy and physiology 2e</w:t>
      </w:r>
      <w:r w:rsidRPr="00A51535">
        <w:rPr>
          <w:rFonts w:ascii="Arial" w:hAnsi="Arial" w:cs="Arial"/>
          <w:sz w:val="22"/>
          <w:szCs w:val="22"/>
        </w:rPr>
        <w:t xml:space="preserve">. 2nd edn. Houston, TX: OpenStax. Available at: </w:t>
      </w:r>
      <w:hyperlink r:id="rId12" w:history="1">
        <w:r w:rsidRPr="00A51535">
          <w:rPr>
            <w:rStyle w:val="Hyperlink"/>
            <w:rFonts w:ascii="Arial" w:hAnsi="Arial" w:cs="Arial"/>
            <w:sz w:val="22"/>
            <w:szCs w:val="22"/>
          </w:rPr>
          <w:t>https://openstax.org/books/anatomy-and-physiology-2e</w:t>
        </w:r>
      </w:hyperlink>
      <w:r w:rsidRPr="00A51535">
        <w:rPr>
          <w:rFonts w:ascii="Arial" w:hAnsi="Arial" w:cs="Arial"/>
          <w:sz w:val="22"/>
          <w:szCs w:val="22"/>
        </w:rPr>
        <w:t xml:space="preserve"> </w:t>
      </w:r>
    </w:p>
    <w:p w14:paraId="3AB8AA58" w14:textId="77777777" w:rsidR="00F816CC" w:rsidRDefault="00F816CC" w:rsidP="00A51535">
      <w:pPr>
        <w:pStyle w:val="NormalWeb"/>
        <w:spacing w:line="360" w:lineRule="auto"/>
        <w:jc w:val="both"/>
        <w:rPr>
          <w:rFonts w:ascii="Arial" w:hAnsi="Arial" w:cs="Arial"/>
          <w:sz w:val="22"/>
          <w:szCs w:val="22"/>
        </w:rPr>
      </w:pPr>
      <w:r w:rsidRPr="00A51535">
        <w:rPr>
          <w:rFonts w:ascii="Arial" w:hAnsi="Arial" w:cs="Arial"/>
          <w:sz w:val="22"/>
          <w:szCs w:val="22"/>
        </w:rPr>
        <w:t xml:space="preserve">British Thoracic Society, National Institute for Health and Care Excellence and Scottish Intercollegiate Guidelines Network (2024) </w:t>
      </w:r>
      <w:r w:rsidRPr="00A51535">
        <w:rPr>
          <w:rStyle w:val="Emphasis"/>
          <w:rFonts w:ascii="Arial" w:hAnsi="Arial" w:cs="Arial"/>
          <w:sz w:val="22"/>
          <w:szCs w:val="22"/>
        </w:rPr>
        <w:t>Asthma: diagnosis, monitoring and chronic asthma management (NG245)</w:t>
      </w:r>
      <w:r w:rsidRPr="00A51535">
        <w:rPr>
          <w:rFonts w:ascii="Arial" w:hAnsi="Arial" w:cs="Arial"/>
          <w:sz w:val="22"/>
          <w:szCs w:val="22"/>
        </w:rPr>
        <w:t xml:space="preserve">. Published 27 November 2024. Available at: </w:t>
      </w:r>
      <w:hyperlink r:id="rId13" w:history="1">
        <w:r w:rsidRPr="00A51535">
          <w:rPr>
            <w:rStyle w:val="Hyperlink"/>
            <w:rFonts w:ascii="Arial" w:hAnsi="Arial" w:cs="Arial"/>
            <w:sz w:val="22"/>
            <w:szCs w:val="22"/>
          </w:rPr>
          <w:t>https://www.nice.org.uk/guidance/NG245</w:t>
        </w:r>
      </w:hyperlink>
      <w:r w:rsidRPr="00A51535">
        <w:rPr>
          <w:rFonts w:ascii="Arial" w:hAnsi="Arial" w:cs="Arial"/>
          <w:sz w:val="22"/>
          <w:szCs w:val="22"/>
        </w:rPr>
        <w:t xml:space="preserve"> </w:t>
      </w:r>
    </w:p>
    <w:p w14:paraId="596BB46E" w14:textId="77777777" w:rsidR="00F816CC" w:rsidRDefault="00F816CC" w:rsidP="00A51535">
      <w:pPr>
        <w:pStyle w:val="NormalWeb"/>
        <w:spacing w:line="360" w:lineRule="auto"/>
        <w:jc w:val="both"/>
        <w:rPr>
          <w:rFonts w:ascii="Arial" w:hAnsi="Arial" w:cs="Arial"/>
          <w:sz w:val="22"/>
          <w:szCs w:val="22"/>
        </w:rPr>
      </w:pPr>
      <w:r w:rsidRPr="00E45900">
        <w:rPr>
          <w:rFonts w:ascii="Arial" w:hAnsi="Arial" w:cs="Arial"/>
          <w:sz w:val="22"/>
          <w:szCs w:val="22"/>
        </w:rPr>
        <w:t xml:space="preserve">Brose, L.S., Reid, J.L., Robson, D., McNeill, A. and Hammond, D. (2024) ‘Associations between vaping and self-reported respiratory symptoms in young people in Canada, England and the US’, </w:t>
      </w:r>
      <w:r w:rsidRPr="00E45900">
        <w:rPr>
          <w:rStyle w:val="Emphasis"/>
          <w:rFonts w:ascii="Arial" w:hAnsi="Arial" w:cs="Arial"/>
          <w:sz w:val="22"/>
          <w:szCs w:val="22"/>
        </w:rPr>
        <w:t>BMC Medicine</w:t>
      </w:r>
      <w:r w:rsidRPr="00E45900">
        <w:rPr>
          <w:rFonts w:ascii="Arial" w:hAnsi="Arial" w:cs="Arial"/>
          <w:sz w:val="22"/>
          <w:szCs w:val="22"/>
        </w:rPr>
        <w:t xml:space="preserve">, 22, article 213. Available at: </w:t>
      </w:r>
      <w:hyperlink r:id="rId14" w:history="1">
        <w:r w:rsidRPr="00E45900">
          <w:rPr>
            <w:rStyle w:val="Hyperlink"/>
            <w:rFonts w:ascii="Arial" w:hAnsi="Arial" w:cs="Arial"/>
            <w:sz w:val="22"/>
            <w:szCs w:val="22"/>
          </w:rPr>
          <w:t>https://doi.org/10.1186/s12916-024-03428-6</w:t>
        </w:r>
      </w:hyperlink>
    </w:p>
    <w:p w14:paraId="13F5BE39" w14:textId="77777777" w:rsidR="00F816CC" w:rsidRPr="00F816CC" w:rsidRDefault="00F816CC" w:rsidP="00F816CC">
      <w:pPr>
        <w:pStyle w:val="NormalWeb"/>
        <w:spacing w:line="360" w:lineRule="auto"/>
        <w:jc w:val="both"/>
        <w:rPr>
          <w:rFonts w:ascii="Arial" w:hAnsi="Arial" w:cs="Arial"/>
          <w:sz w:val="22"/>
          <w:szCs w:val="22"/>
        </w:rPr>
      </w:pPr>
      <w:r w:rsidRPr="00F816CC">
        <w:rPr>
          <w:rFonts w:ascii="Arial" w:hAnsi="Arial" w:cs="Arial"/>
          <w:sz w:val="22"/>
          <w:szCs w:val="22"/>
        </w:rPr>
        <w:t xml:space="preserve">Jamshidi, R., Hajizadeh, Y., Mirzaienia, F., Darabi, H., Kamranifar, M. and Rokni, M. (2026) ‘Comparing the effects of e-cigarettes and traditional cigarettes on asthma in adolescents: a systematic review’, </w:t>
      </w:r>
      <w:r w:rsidRPr="00F816CC">
        <w:rPr>
          <w:rStyle w:val="Emphasis"/>
          <w:rFonts w:ascii="Arial" w:hAnsi="Arial" w:cs="Arial"/>
          <w:sz w:val="22"/>
          <w:szCs w:val="22"/>
        </w:rPr>
        <w:t>Journal of Asthma and Allergy</w:t>
      </w:r>
      <w:r w:rsidRPr="00F816CC">
        <w:rPr>
          <w:rFonts w:ascii="Arial" w:hAnsi="Arial" w:cs="Arial"/>
          <w:sz w:val="22"/>
          <w:szCs w:val="22"/>
        </w:rPr>
        <w:t xml:space="preserve">, 19, article 566348. Available at: </w:t>
      </w:r>
      <w:hyperlink r:id="rId15" w:history="1">
        <w:r w:rsidRPr="00F816CC">
          <w:rPr>
            <w:rStyle w:val="Hyperlink"/>
            <w:rFonts w:ascii="Arial" w:hAnsi="Arial" w:cs="Arial"/>
            <w:sz w:val="22"/>
            <w:szCs w:val="22"/>
          </w:rPr>
          <w:t>https://doi.org/10.2147/JAA.S566348</w:t>
        </w:r>
      </w:hyperlink>
    </w:p>
    <w:p w14:paraId="558F5783" w14:textId="77777777" w:rsidR="00F816CC" w:rsidRDefault="00F816CC" w:rsidP="00A51535">
      <w:pPr>
        <w:pStyle w:val="NormalWeb"/>
        <w:spacing w:line="360" w:lineRule="auto"/>
        <w:jc w:val="both"/>
        <w:rPr>
          <w:rFonts w:ascii="Arial" w:hAnsi="Arial" w:cs="Arial"/>
          <w:sz w:val="22"/>
          <w:szCs w:val="22"/>
        </w:rPr>
      </w:pPr>
      <w:r w:rsidRPr="00A51535">
        <w:rPr>
          <w:rFonts w:ascii="Arial" w:hAnsi="Arial" w:cs="Arial"/>
          <w:sz w:val="22"/>
          <w:szCs w:val="22"/>
        </w:rPr>
        <w:t xml:space="preserve">Kurdyś-Bykowska, P., Kośmider, L., Konwant, D. and Stencel-Gabriel, K. (2024) 'E-cigarettes use and respiratory symptoms in asthmatic and non-asthmatic adolescents: a systematic review', </w:t>
      </w:r>
      <w:r w:rsidRPr="00A51535">
        <w:rPr>
          <w:rStyle w:val="Emphasis"/>
          <w:rFonts w:ascii="Arial" w:hAnsi="Arial" w:cs="Arial"/>
          <w:sz w:val="22"/>
          <w:szCs w:val="22"/>
        </w:rPr>
        <w:t>Pediatria i Medycyna Rodzinna</w:t>
      </w:r>
      <w:r w:rsidRPr="00A51535">
        <w:rPr>
          <w:rFonts w:ascii="Arial" w:hAnsi="Arial" w:cs="Arial"/>
          <w:sz w:val="22"/>
          <w:szCs w:val="22"/>
        </w:rPr>
        <w:t xml:space="preserve">, 20(1). Available at: </w:t>
      </w:r>
      <w:hyperlink r:id="rId16" w:history="1">
        <w:r w:rsidRPr="00A51535">
          <w:rPr>
            <w:rStyle w:val="Hyperlink"/>
            <w:rFonts w:ascii="Arial" w:hAnsi="Arial" w:cs="Arial"/>
            <w:sz w:val="22"/>
            <w:szCs w:val="22"/>
          </w:rPr>
          <w:t>https://pimr.pl/index.php/wydawnictwa/2024-vol-20-no-1/e-cigarettes-use-and-respiratory-symptoms-in-asthmatic-and-non-asthmatic-adolescents-a-systematic-review</w:t>
        </w:r>
      </w:hyperlink>
      <w:r w:rsidRPr="00A51535">
        <w:rPr>
          <w:rFonts w:ascii="Arial" w:hAnsi="Arial" w:cs="Arial"/>
          <w:sz w:val="22"/>
          <w:szCs w:val="22"/>
        </w:rPr>
        <w:t xml:space="preserve"> </w:t>
      </w:r>
    </w:p>
    <w:p w14:paraId="771D2F60" w14:textId="77777777" w:rsidR="00F816CC" w:rsidRDefault="00F816CC" w:rsidP="00A51535">
      <w:pPr>
        <w:pStyle w:val="NormalWeb"/>
        <w:spacing w:line="360" w:lineRule="auto"/>
        <w:jc w:val="both"/>
        <w:rPr>
          <w:rFonts w:ascii="Arial" w:hAnsi="Arial" w:cs="Arial"/>
          <w:sz w:val="22"/>
          <w:szCs w:val="22"/>
        </w:rPr>
      </w:pPr>
      <w:r w:rsidRPr="00A51535">
        <w:rPr>
          <w:rFonts w:ascii="Arial" w:hAnsi="Arial" w:cs="Arial"/>
          <w:sz w:val="22"/>
          <w:szCs w:val="22"/>
        </w:rPr>
        <w:t xml:space="preserve">London Asthma Leadership and Implementation Group (2025) </w:t>
      </w:r>
      <w:r w:rsidRPr="00A51535">
        <w:rPr>
          <w:rStyle w:val="Emphasis"/>
          <w:rFonts w:ascii="Arial" w:hAnsi="Arial" w:cs="Arial"/>
          <w:sz w:val="22"/>
          <w:szCs w:val="22"/>
        </w:rPr>
        <w:t>MART asthma plan: ages 12–18</w:t>
      </w:r>
      <w:r w:rsidRPr="00A51535">
        <w:rPr>
          <w:rFonts w:ascii="Arial" w:hAnsi="Arial" w:cs="Arial"/>
          <w:sz w:val="22"/>
          <w:szCs w:val="22"/>
        </w:rPr>
        <w:t xml:space="preserve">. London Babies, Children and Young People's Team. Approved January 2025. Available at: </w:t>
      </w:r>
      <w:hyperlink r:id="rId17" w:history="1">
        <w:r w:rsidRPr="00A51535">
          <w:rPr>
            <w:rStyle w:val="Hyperlink"/>
            <w:rFonts w:ascii="Arial" w:hAnsi="Arial" w:cs="Arial"/>
            <w:sz w:val="22"/>
            <w:szCs w:val="22"/>
          </w:rPr>
          <w:t>https://www.transformationpartners.nhs.uk/wp-content/uploads/2025/07/14-MART-PAAP-v1.17.pdf</w:t>
        </w:r>
      </w:hyperlink>
      <w:r w:rsidRPr="00A51535">
        <w:rPr>
          <w:rFonts w:ascii="Arial" w:hAnsi="Arial" w:cs="Arial"/>
          <w:sz w:val="22"/>
          <w:szCs w:val="22"/>
        </w:rPr>
        <w:t xml:space="preserve"> </w:t>
      </w:r>
    </w:p>
    <w:p w14:paraId="35AF8091" w14:textId="77777777" w:rsidR="00F816CC" w:rsidRDefault="00F816CC" w:rsidP="00A51535">
      <w:pPr>
        <w:pStyle w:val="NormalWeb"/>
        <w:spacing w:line="360" w:lineRule="auto"/>
        <w:jc w:val="both"/>
        <w:rPr>
          <w:rFonts w:ascii="Arial" w:hAnsi="Arial" w:cs="Arial"/>
          <w:sz w:val="22"/>
          <w:szCs w:val="22"/>
        </w:rPr>
      </w:pPr>
      <w:r w:rsidRPr="00A51535">
        <w:rPr>
          <w:rFonts w:ascii="Arial" w:hAnsi="Arial" w:cs="Arial"/>
          <w:sz w:val="22"/>
          <w:szCs w:val="22"/>
        </w:rPr>
        <w:lastRenderedPageBreak/>
        <w:t xml:space="preserve">National Institute for Health and Care Excellence (2021) </w:t>
      </w:r>
      <w:r w:rsidRPr="00A51535">
        <w:rPr>
          <w:rStyle w:val="Emphasis"/>
          <w:rFonts w:ascii="Arial" w:hAnsi="Arial" w:cs="Arial"/>
          <w:sz w:val="22"/>
          <w:szCs w:val="22"/>
        </w:rPr>
        <w:t>Tobacco: preventing uptake, promoting quitting and treating dependence (NG209)</w:t>
      </w:r>
      <w:r w:rsidRPr="00A51535">
        <w:rPr>
          <w:rFonts w:ascii="Arial" w:hAnsi="Arial" w:cs="Arial"/>
          <w:sz w:val="22"/>
          <w:szCs w:val="22"/>
        </w:rPr>
        <w:t xml:space="preserve">. Published 30 November 2021, last updated 4 February 2025. Available at: </w:t>
      </w:r>
      <w:hyperlink r:id="rId18" w:history="1">
        <w:r w:rsidRPr="00A51535">
          <w:rPr>
            <w:rStyle w:val="Hyperlink"/>
            <w:rFonts w:ascii="Arial" w:hAnsi="Arial" w:cs="Arial"/>
            <w:sz w:val="22"/>
            <w:szCs w:val="22"/>
          </w:rPr>
          <w:t>https://www.nice.org.uk/guidance/ng209</w:t>
        </w:r>
      </w:hyperlink>
      <w:r w:rsidRPr="00A51535">
        <w:rPr>
          <w:rFonts w:ascii="Arial" w:hAnsi="Arial" w:cs="Arial"/>
          <w:sz w:val="22"/>
          <w:szCs w:val="22"/>
        </w:rPr>
        <w:t xml:space="preserve"> </w:t>
      </w:r>
    </w:p>
    <w:p w14:paraId="28E41CE9" w14:textId="77777777" w:rsidR="00F816CC" w:rsidRDefault="00F816CC" w:rsidP="00A51535">
      <w:pPr>
        <w:pStyle w:val="NormalWeb"/>
        <w:spacing w:line="360" w:lineRule="auto"/>
        <w:jc w:val="both"/>
        <w:rPr>
          <w:rFonts w:ascii="Arial" w:hAnsi="Arial" w:cs="Arial"/>
          <w:sz w:val="22"/>
          <w:szCs w:val="22"/>
        </w:rPr>
      </w:pPr>
      <w:r w:rsidRPr="00A51535">
        <w:rPr>
          <w:rFonts w:ascii="Arial" w:hAnsi="Arial" w:cs="Arial"/>
          <w:sz w:val="22"/>
          <w:szCs w:val="22"/>
        </w:rPr>
        <w:t xml:space="preserve">NHS England (2023) </w:t>
      </w:r>
      <w:r w:rsidRPr="00A51535">
        <w:rPr>
          <w:rStyle w:val="Emphasis"/>
          <w:rFonts w:ascii="Arial" w:hAnsi="Arial" w:cs="Arial"/>
          <w:sz w:val="22"/>
          <w:szCs w:val="22"/>
        </w:rPr>
        <w:t>Influenza vaccinations 2023-24: cohort identification methodology</w:t>
      </w:r>
      <w:r w:rsidRPr="00A51535">
        <w:rPr>
          <w:rFonts w:ascii="Arial" w:hAnsi="Arial" w:cs="Arial"/>
          <w:sz w:val="22"/>
          <w:szCs w:val="22"/>
        </w:rPr>
        <w:t xml:space="preserve">. Available at: </w:t>
      </w:r>
      <w:hyperlink r:id="rId19" w:history="1">
        <w:r w:rsidRPr="00A51535">
          <w:rPr>
            <w:rStyle w:val="Hyperlink"/>
            <w:rFonts w:ascii="Arial" w:hAnsi="Arial" w:cs="Arial"/>
            <w:sz w:val="22"/>
            <w:szCs w:val="22"/>
          </w:rPr>
          <w:t>https://digital.nhs.uk/services/cohorting-as-a-service-caas/influenza-vaccinations-2023-24-cohort-identification-methodology/rule-logic</w:t>
        </w:r>
      </w:hyperlink>
      <w:r w:rsidRPr="00A51535">
        <w:rPr>
          <w:rFonts w:ascii="Arial" w:hAnsi="Arial" w:cs="Arial"/>
          <w:sz w:val="22"/>
          <w:szCs w:val="22"/>
        </w:rPr>
        <w:t xml:space="preserve"> </w:t>
      </w:r>
    </w:p>
    <w:p w14:paraId="5235CF24" w14:textId="77777777" w:rsidR="00F816CC" w:rsidRDefault="00F816CC" w:rsidP="00F816CC">
      <w:pPr>
        <w:pStyle w:val="NormalWeb"/>
        <w:spacing w:line="360" w:lineRule="auto"/>
        <w:jc w:val="both"/>
        <w:rPr>
          <w:rFonts w:ascii="Arial" w:hAnsi="Arial" w:cs="Arial"/>
          <w:sz w:val="22"/>
          <w:szCs w:val="22"/>
        </w:rPr>
      </w:pPr>
      <w:r w:rsidRPr="00F816CC">
        <w:rPr>
          <w:rStyle w:val="Strong"/>
          <w:rFonts w:ascii="Arial" w:hAnsi="Arial" w:cs="Arial"/>
          <w:b w:val="0"/>
          <w:sz w:val="22"/>
          <w:szCs w:val="22"/>
        </w:rPr>
        <w:t>Xu, H.-Z., Lin, N., Bai, G.-N., Liu, Y.-L., Jia, X.-H., Huang, C., Hu, L., Shao, H.-Q., Shang, Q.-Y., Zhang, L.-F., Wang, Y.-S., Zhang, Y.-Y., Tang, L.-F., Zhou, Y.-L., Zhu, G.-H., Hong, J.-G. and Chen, Z.-M. (2026)</w:t>
      </w:r>
      <w:r w:rsidRPr="00F816CC">
        <w:rPr>
          <w:rFonts w:ascii="Arial" w:hAnsi="Arial" w:cs="Arial"/>
          <w:sz w:val="22"/>
          <w:szCs w:val="22"/>
        </w:rPr>
        <w:t xml:space="preserve"> ‘Comprehensive exercise recommendations for pediatric asthma: an evidence synthesis’, </w:t>
      </w:r>
      <w:r w:rsidRPr="00F816CC">
        <w:rPr>
          <w:rStyle w:val="Emphasis"/>
          <w:rFonts w:ascii="Arial" w:hAnsi="Arial" w:cs="Arial"/>
          <w:sz w:val="22"/>
          <w:szCs w:val="22"/>
        </w:rPr>
        <w:t>World Journal of Pediatrics</w:t>
      </w:r>
      <w:r w:rsidRPr="00F816CC">
        <w:rPr>
          <w:rFonts w:ascii="Arial" w:hAnsi="Arial" w:cs="Arial"/>
          <w:sz w:val="22"/>
          <w:szCs w:val="22"/>
        </w:rPr>
        <w:t xml:space="preserve">, 22(2), pp. 174–193. Available at: </w:t>
      </w:r>
      <w:hyperlink r:id="rId20" w:history="1">
        <w:r w:rsidRPr="00287E81">
          <w:rPr>
            <w:rStyle w:val="Hyperlink"/>
            <w:rFonts w:ascii="Arial" w:hAnsi="Arial" w:cs="Arial"/>
            <w:sz w:val="22"/>
            <w:szCs w:val="22"/>
          </w:rPr>
          <w:t>https://doi.org/10.1007/s12519-025-00976-6</w:t>
        </w:r>
      </w:hyperlink>
    </w:p>
    <w:p w14:paraId="75587044" w14:textId="77777777" w:rsidR="00F816CC" w:rsidRPr="00F816CC" w:rsidRDefault="00F816CC" w:rsidP="00F816CC">
      <w:pPr>
        <w:pStyle w:val="NormalWeb"/>
        <w:spacing w:line="360" w:lineRule="auto"/>
        <w:jc w:val="both"/>
        <w:rPr>
          <w:rFonts w:ascii="Arial" w:hAnsi="Arial" w:cs="Arial"/>
          <w:sz w:val="22"/>
          <w:szCs w:val="22"/>
        </w:rPr>
      </w:pPr>
    </w:p>
    <w:sectPr w:rsidR="00F816CC" w:rsidRPr="00F816CC" w:rsidSect="00D82155">
      <w:footerReference w:type="default" r:id="rId21"/>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40EDDF" w14:textId="77777777" w:rsidR="00DE6449" w:rsidRDefault="00DE6449" w:rsidP="00D82155">
      <w:pPr>
        <w:spacing w:after="0" w:line="240" w:lineRule="auto"/>
      </w:pPr>
      <w:r>
        <w:separator/>
      </w:r>
    </w:p>
  </w:endnote>
  <w:endnote w:type="continuationSeparator" w:id="0">
    <w:p w14:paraId="46AC7A94" w14:textId="77777777" w:rsidR="00DE6449" w:rsidRDefault="00DE6449" w:rsidP="00D821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41483"/>
      <w:docPartObj>
        <w:docPartGallery w:val="Page Numbers (Bottom of Page)"/>
        <w:docPartUnique/>
      </w:docPartObj>
    </w:sdtPr>
    <w:sdtEndPr>
      <w:rPr>
        <w:noProof/>
      </w:rPr>
    </w:sdtEndPr>
    <w:sdtContent>
      <w:p w14:paraId="29FA1A7F" w14:textId="77777777" w:rsidR="00D82155" w:rsidRDefault="00D82155">
        <w:pPr>
          <w:pStyle w:val="Footer"/>
          <w:jc w:val="right"/>
        </w:pPr>
        <w:r>
          <w:fldChar w:fldCharType="begin"/>
        </w:r>
        <w:r>
          <w:instrText xml:space="preserve"> PAGE   \* MERGEFORMAT </w:instrText>
        </w:r>
        <w:r>
          <w:fldChar w:fldCharType="separate"/>
        </w:r>
        <w:r w:rsidR="001F659A">
          <w:rPr>
            <w:noProof/>
          </w:rPr>
          <w:t>3</w:t>
        </w:r>
        <w:r>
          <w:rPr>
            <w:noProof/>
          </w:rPr>
          <w:fldChar w:fldCharType="end"/>
        </w:r>
      </w:p>
    </w:sdtContent>
  </w:sdt>
  <w:p w14:paraId="7AD74057" w14:textId="77777777" w:rsidR="00D82155" w:rsidRDefault="00D821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3D57E5" w14:textId="77777777" w:rsidR="00DE6449" w:rsidRDefault="00DE6449" w:rsidP="00D82155">
      <w:pPr>
        <w:spacing w:after="0" w:line="240" w:lineRule="auto"/>
      </w:pPr>
      <w:r>
        <w:separator/>
      </w:r>
    </w:p>
  </w:footnote>
  <w:footnote w:type="continuationSeparator" w:id="0">
    <w:p w14:paraId="671AA198" w14:textId="77777777" w:rsidR="00DE6449" w:rsidRDefault="00DE6449" w:rsidP="00D821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F2D2F"/>
    <w:multiLevelType w:val="hybridMultilevel"/>
    <w:tmpl w:val="38928A5A"/>
    <w:lvl w:ilvl="0" w:tplc="C868C3D2">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4E4DFB"/>
    <w:multiLevelType w:val="hybridMultilevel"/>
    <w:tmpl w:val="B652DD70"/>
    <w:lvl w:ilvl="0" w:tplc="C868C3D2">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2157B91"/>
    <w:multiLevelType w:val="hybridMultilevel"/>
    <w:tmpl w:val="7B3E821E"/>
    <w:lvl w:ilvl="0" w:tplc="C868C3D2">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AEC2C55"/>
    <w:multiLevelType w:val="hybridMultilevel"/>
    <w:tmpl w:val="E8F24C2C"/>
    <w:lvl w:ilvl="0" w:tplc="C868C3D2">
      <w:numFmt w:val="bullet"/>
      <w:lvlText w:val="•"/>
      <w:lvlJc w:val="left"/>
      <w:pPr>
        <w:ind w:left="1440" w:hanging="720"/>
      </w:pPr>
      <w:rPr>
        <w:rFonts w:ascii="Arial" w:eastAsiaTheme="minorHAns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478E600A"/>
    <w:multiLevelType w:val="multilevel"/>
    <w:tmpl w:val="518852E8"/>
    <w:lvl w:ilvl="0">
      <w:start w:val="1"/>
      <w:numFmt w:val="decimal"/>
      <w:lvlText w:val="%1."/>
      <w:lvlJc w:val="left"/>
      <w:pPr>
        <w:tabs>
          <w:tab w:val="num" w:pos="630"/>
        </w:tabs>
        <w:ind w:left="630" w:hanging="360"/>
      </w:pPr>
    </w:lvl>
    <w:lvl w:ilvl="1" w:tentative="1">
      <w:start w:val="1"/>
      <w:numFmt w:val="decimal"/>
      <w:lvlText w:val="%2."/>
      <w:lvlJc w:val="left"/>
      <w:pPr>
        <w:tabs>
          <w:tab w:val="num" w:pos="1350"/>
        </w:tabs>
        <w:ind w:left="1350" w:hanging="360"/>
      </w:pPr>
    </w:lvl>
    <w:lvl w:ilvl="2" w:tentative="1">
      <w:start w:val="1"/>
      <w:numFmt w:val="decimal"/>
      <w:lvlText w:val="%3."/>
      <w:lvlJc w:val="left"/>
      <w:pPr>
        <w:tabs>
          <w:tab w:val="num" w:pos="2070"/>
        </w:tabs>
        <w:ind w:left="2070" w:hanging="360"/>
      </w:pPr>
    </w:lvl>
    <w:lvl w:ilvl="3" w:tentative="1">
      <w:start w:val="1"/>
      <w:numFmt w:val="decimal"/>
      <w:lvlText w:val="%4."/>
      <w:lvlJc w:val="left"/>
      <w:pPr>
        <w:tabs>
          <w:tab w:val="num" w:pos="2790"/>
        </w:tabs>
        <w:ind w:left="2790" w:hanging="360"/>
      </w:pPr>
    </w:lvl>
    <w:lvl w:ilvl="4" w:tentative="1">
      <w:start w:val="1"/>
      <w:numFmt w:val="decimal"/>
      <w:lvlText w:val="%5."/>
      <w:lvlJc w:val="left"/>
      <w:pPr>
        <w:tabs>
          <w:tab w:val="num" w:pos="3510"/>
        </w:tabs>
        <w:ind w:left="3510" w:hanging="360"/>
      </w:pPr>
    </w:lvl>
    <w:lvl w:ilvl="5" w:tentative="1">
      <w:start w:val="1"/>
      <w:numFmt w:val="decimal"/>
      <w:lvlText w:val="%6."/>
      <w:lvlJc w:val="left"/>
      <w:pPr>
        <w:tabs>
          <w:tab w:val="num" w:pos="4230"/>
        </w:tabs>
        <w:ind w:left="4230" w:hanging="360"/>
      </w:pPr>
    </w:lvl>
    <w:lvl w:ilvl="6" w:tentative="1">
      <w:start w:val="1"/>
      <w:numFmt w:val="decimal"/>
      <w:lvlText w:val="%7."/>
      <w:lvlJc w:val="left"/>
      <w:pPr>
        <w:tabs>
          <w:tab w:val="num" w:pos="4950"/>
        </w:tabs>
        <w:ind w:left="4950" w:hanging="360"/>
      </w:pPr>
    </w:lvl>
    <w:lvl w:ilvl="7" w:tentative="1">
      <w:start w:val="1"/>
      <w:numFmt w:val="decimal"/>
      <w:lvlText w:val="%8."/>
      <w:lvlJc w:val="left"/>
      <w:pPr>
        <w:tabs>
          <w:tab w:val="num" w:pos="5670"/>
        </w:tabs>
        <w:ind w:left="5670" w:hanging="360"/>
      </w:pPr>
    </w:lvl>
    <w:lvl w:ilvl="8" w:tentative="1">
      <w:start w:val="1"/>
      <w:numFmt w:val="decimal"/>
      <w:lvlText w:val="%9."/>
      <w:lvlJc w:val="left"/>
      <w:pPr>
        <w:tabs>
          <w:tab w:val="num" w:pos="6390"/>
        </w:tabs>
        <w:ind w:left="6390" w:hanging="360"/>
      </w:pPr>
    </w:lvl>
  </w:abstractNum>
  <w:abstractNum w:abstractNumId="5" w15:restartNumberingAfterBreak="0">
    <w:nsid w:val="4E960D6C"/>
    <w:multiLevelType w:val="hybridMultilevel"/>
    <w:tmpl w:val="41C8F9AA"/>
    <w:lvl w:ilvl="0" w:tplc="C868C3D2">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1D72F7B"/>
    <w:multiLevelType w:val="hybridMultilevel"/>
    <w:tmpl w:val="E9447D7E"/>
    <w:lvl w:ilvl="0" w:tplc="C868C3D2">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6E7777E"/>
    <w:multiLevelType w:val="hybridMultilevel"/>
    <w:tmpl w:val="C3FE6C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1E36B6A"/>
    <w:multiLevelType w:val="hybridMultilevel"/>
    <w:tmpl w:val="3DCE8CAC"/>
    <w:lvl w:ilvl="0" w:tplc="C868C3D2">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81F0F3C"/>
    <w:multiLevelType w:val="hybridMultilevel"/>
    <w:tmpl w:val="456EF9F0"/>
    <w:lvl w:ilvl="0" w:tplc="C868C3D2">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28920124">
    <w:abstractNumId w:val="7"/>
  </w:num>
  <w:num w:numId="2" w16cid:durableId="254940119">
    <w:abstractNumId w:val="6"/>
  </w:num>
  <w:num w:numId="3" w16cid:durableId="1697195585">
    <w:abstractNumId w:val="3"/>
  </w:num>
  <w:num w:numId="4" w16cid:durableId="1174107934">
    <w:abstractNumId w:val="1"/>
  </w:num>
  <w:num w:numId="5" w16cid:durableId="10108450">
    <w:abstractNumId w:val="2"/>
  </w:num>
  <w:num w:numId="6" w16cid:durableId="196166881">
    <w:abstractNumId w:val="5"/>
  </w:num>
  <w:num w:numId="7" w16cid:durableId="1053963161">
    <w:abstractNumId w:val="8"/>
  </w:num>
  <w:num w:numId="8" w16cid:durableId="1974211751">
    <w:abstractNumId w:val="9"/>
  </w:num>
  <w:num w:numId="9" w16cid:durableId="3671703">
    <w:abstractNumId w:val="0"/>
  </w:num>
  <w:num w:numId="10" w16cid:durableId="101017735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0781"/>
    <w:rsid w:val="00006015"/>
    <w:rsid w:val="001E27C4"/>
    <w:rsid w:val="001F659A"/>
    <w:rsid w:val="003C37D6"/>
    <w:rsid w:val="0066108E"/>
    <w:rsid w:val="006E63BF"/>
    <w:rsid w:val="00765483"/>
    <w:rsid w:val="00780781"/>
    <w:rsid w:val="00801A7B"/>
    <w:rsid w:val="0083767C"/>
    <w:rsid w:val="00A51535"/>
    <w:rsid w:val="00AF3830"/>
    <w:rsid w:val="00C63009"/>
    <w:rsid w:val="00C66396"/>
    <w:rsid w:val="00D82155"/>
    <w:rsid w:val="00DE6449"/>
    <w:rsid w:val="00E45900"/>
    <w:rsid w:val="00F816CC"/>
    <w:rsid w:val="00FE29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786F9"/>
  <w15:chartTrackingRefBased/>
  <w15:docId w15:val="{A13C3D8F-F98E-4E88-9632-A19DF4113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ursor-pointer">
    <w:name w:val="cursor-pointer"/>
    <w:basedOn w:val="DefaultParagraphFont"/>
    <w:rsid w:val="00780781"/>
  </w:style>
  <w:style w:type="paragraph" w:styleId="ListParagraph">
    <w:name w:val="List Paragraph"/>
    <w:basedOn w:val="Normal"/>
    <w:uiPriority w:val="34"/>
    <w:qFormat/>
    <w:rsid w:val="00780781"/>
    <w:pPr>
      <w:ind w:left="720"/>
      <w:contextualSpacing/>
    </w:pPr>
  </w:style>
  <w:style w:type="paragraph" w:styleId="Header">
    <w:name w:val="header"/>
    <w:basedOn w:val="Normal"/>
    <w:link w:val="HeaderChar"/>
    <w:uiPriority w:val="99"/>
    <w:unhideWhenUsed/>
    <w:rsid w:val="00D821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2155"/>
  </w:style>
  <w:style w:type="paragraph" w:styleId="Footer">
    <w:name w:val="footer"/>
    <w:basedOn w:val="Normal"/>
    <w:link w:val="FooterChar"/>
    <w:uiPriority w:val="99"/>
    <w:unhideWhenUsed/>
    <w:rsid w:val="00D821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2155"/>
  </w:style>
  <w:style w:type="paragraph" w:styleId="NormalWeb">
    <w:name w:val="Normal (Web)"/>
    <w:basedOn w:val="Normal"/>
    <w:uiPriority w:val="99"/>
    <w:semiHidden/>
    <w:unhideWhenUsed/>
    <w:rsid w:val="00A51535"/>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A51535"/>
    <w:rPr>
      <w:i/>
      <w:iCs/>
    </w:rPr>
  </w:style>
  <w:style w:type="character" w:styleId="Hyperlink">
    <w:name w:val="Hyperlink"/>
    <w:basedOn w:val="DefaultParagraphFont"/>
    <w:uiPriority w:val="99"/>
    <w:unhideWhenUsed/>
    <w:rsid w:val="00A51535"/>
    <w:rPr>
      <w:color w:val="0000FF"/>
      <w:u w:val="single"/>
    </w:rPr>
  </w:style>
  <w:style w:type="table" w:styleId="TableGrid">
    <w:name w:val="Table Grid"/>
    <w:basedOn w:val="TableNormal"/>
    <w:uiPriority w:val="39"/>
    <w:rsid w:val="00E459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F816C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918000">
      <w:bodyDiv w:val="1"/>
      <w:marLeft w:val="0"/>
      <w:marRight w:val="0"/>
      <w:marTop w:val="0"/>
      <w:marBottom w:val="0"/>
      <w:divBdr>
        <w:top w:val="none" w:sz="0" w:space="0" w:color="auto"/>
        <w:left w:val="none" w:sz="0" w:space="0" w:color="auto"/>
        <w:bottom w:val="none" w:sz="0" w:space="0" w:color="auto"/>
        <w:right w:val="none" w:sz="0" w:space="0" w:color="auto"/>
      </w:divBdr>
    </w:div>
    <w:div w:id="306083524">
      <w:bodyDiv w:val="1"/>
      <w:marLeft w:val="0"/>
      <w:marRight w:val="0"/>
      <w:marTop w:val="0"/>
      <w:marBottom w:val="0"/>
      <w:divBdr>
        <w:top w:val="none" w:sz="0" w:space="0" w:color="auto"/>
        <w:left w:val="none" w:sz="0" w:space="0" w:color="auto"/>
        <w:bottom w:val="none" w:sz="0" w:space="0" w:color="auto"/>
        <w:right w:val="none" w:sz="0" w:space="0" w:color="auto"/>
      </w:divBdr>
    </w:div>
    <w:div w:id="586157198">
      <w:bodyDiv w:val="1"/>
      <w:marLeft w:val="0"/>
      <w:marRight w:val="0"/>
      <w:marTop w:val="0"/>
      <w:marBottom w:val="0"/>
      <w:divBdr>
        <w:top w:val="none" w:sz="0" w:space="0" w:color="auto"/>
        <w:left w:val="none" w:sz="0" w:space="0" w:color="auto"/>
        <w:bottom w:val="none" w:sz="0" w:space="0" w:color="auto"/>
        <w:right w:val="none" w:sz="0" w:space="0" w:color="auto"/>
      </w:divBdr>
    </w:div>
    <w:div w:id="1335643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nice.org.uk/guidance/NG245" TargetMode="External"/><Relationship Id="rId18" Type="http://schemas.openxmlformats.org/officeDocument/2006/relationships/hyperlink" Target="https://www.nice.org.uk/guidance/ng209"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openstax.org/books/anatomy-and-physiology-2e" TargetMode="External"/><Relationship Id="rId17" Type="http://schemas.openxmlformats.org/officeDocument/2006/relationships/hyperlink" Target="https://www.transformationpartners.nhs.uk/wp-content/uploads/2025/07/14-MART-PAAP-v1.17.pdf" TargetMode="External"/><Relationship Id="rId2" Type="http://schemas.openxmlformats.org/officeDocument/2006/relationships/styles" Target="styles.xml"/><Relationship Id="rId16" Type="http://schemas.openxmlformats.org/officeDocument/2006/relationships/hyperlink" Target="https://pimr.pl/index.php/wydawnictwa/2024-vol-20-no-1/e-cigarettes-use-and-respiratory-symptoms-in-asthmatic-and-non-asthmatic-adolescents-a-systematic-review" TargetMode="External"/><Relationship Id="rId20" Type="http://schemas.openxmlformats.org/officeDocument/2006/relationships/hyperlink" Target="https://doi.org/10.1007/s12519-025-00976-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rimarycare.northeastlondon.icb.nhs.uk/wp-content/uploads/2024/10/Your_peak_flow_diary_A5_DIGITAL.pdf" TargetMode="External"/><Relationship Id="rId5" Type="http://schemas.openxmlformats.org/officeDocument/2006/relationships/footnotes" Target="footnotes.xml"/><Relationship Id="rId15" Type="http://schemas.openxmlformats.org/officeDocument/2006/relationships/hyperlink" Target="https://doi.org/10.2147/JAA.S566348" TargetMode="External"/><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s://digital.nhs.uk/services/cohorting-as-a-service-caas/influenza-vaccinations-2023-24-cohort-identification-methodology/rule-logic"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186/s12916-024-03428-6"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11</Pages>
  <Words>2664</Words>
  <Characters>15185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dc:creator>
  <cp:keywords/>
  <dc:description/>
  <cp:lastModifiedBy>kainat ajaz</cp:lastModifiedBy>
  <cp:revision>2</cp:revision>
  <dcterms:created xsi:type="dcterms:W3CDTF">2026-10-26T09:57:00Z</dcterms:created>
  <dcterms:modified xsi:type="dcterms:W3CDTF">2026-10-26T09:57:00Z</dcterms:modified>
</cp:coreProperties>
</file>