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5DA9" w:rsidRPr="00530D1F" w:rsidRDefault="00A35DA9" w:rsidP="00A35DA9">
      <w:pPr>
        <w:pStyle w:val="fixed"/>
        <w:spacing w:after="0" w:line="240" w:lineRule="auto"/>
        <w:ind w:left="0" w:firstLine="0"/>
        <w:jc w:val="both"/>
        <w:rPr>
          <w:rFonts w:ascii="Arial" w:hAnsi="Arial" w:cs="Arial"/>
          <w:i/>
          <w:sz w:val="22"/>
          <w:szCs w:val="22"/>
        </w:rPr>
      </w:pPr>
      <w:r w:rsidRPr="00CC4666">
        <w:rPr>
          <w:rFonts w:ascii="Arial" w:hAnsi="Arial" w:cs="Arial"/>
          <w:sz w:val="22"/>
          <w:szCs w:val="22"/>
        </w:rPr>
        <w:t>MODULE CODE:</w:t>
      </w:r>
      <w:r w:rsidRPr="00CC4666">
        <w:rPr>
          <w:rFonts w:ascii="Arial" w:hAnsi="Arial" w:cs="Arial"/>
          <w:sz w:val="22"/>
          <w:szCs w:val="22"/>
        </w:rPr>
        <w:tab/>
      </w:r>
      <w:r>
        <w:rPr>
          <w:rFonts w:ascii="Arial" w:hAnsi="Arial" w:cs="Arial"/>
          <w:sz w:val="22"/>
          <w:szCs w:val="22"/>
        </w:rPr>
        <w:t>M5X01875</w:t>
      </w:r>
    </w:p>
    <w:p w:rsidR="00A35DA9" w:rsidRPr="003D1AB2" w:rsidRDefault="00A35DA9" w:rsidP="00A35DA9">
      <w:pPr>
        <w:rPr>
          <w:rFonts w:ascii="Arial" w:hAnsi="Arial" w:cs="Arial"/>
          <w:b/>
          <w:sz w:val="22"/>
          <w:szCs w:val="22"/>
        </w:rPr>
      </w:pPr>
      <w:bookmarkStart w:id="0" w:name="_Toc405296699"/>
      <w:r w:rsidRPr="003D1AB2">
        <w:rPr>
          <w:rFonts w:ascii="Arial" w:hAnsi="Arial" w:cs="Arial"/>
          <w:b/>
          <w:sz w:val="22"/>
          <w:szCs w:val="22"/>
        </w:rPr>
        <w:t>TITLE:</w:t>
      </w:r>
      <w:r w:rsidRPr="003D1AB2">
        <w:rPr>
          <w:rFonts w:ascii="Arial" w:hAnsi="Arial" w:cs="Arial"/>
          <w:b/>
          <w:sz w:val="22"/>
          <w:szCs w:val="22"/>
        </w:rPr>
        <w:tab/>
      </w:r>
      <w:r w:rsidRPr="003D1AB2">
        <w:rPr>
          <w:rFonts w:ascii="Arial" w:hAnsi="Arial" w:cs="Arial"/>
          <w:b/>
          <w:sz w:val="22"/>
          <w:szCs w:val="22"/>
        </w:rPr>
        <w:tab/>
      </w:r>
      <w:r w:rsidRPr="003D1AB2">
        <w:rPr>
          <w:rFonts w:ascii="Arial" w:hAnsi="Arial" w:cs="Arial"/>
          <w:b/>
          <w:sz w:val="22"/>
          <w:szCs w:val="22"/>
        </w:rPr>
        <w:tab/>
        <w:t>Site Production and Project Management</w:t>
      </w:r>
      <w:bookmarkEnd w:id="0"/>
    </w:p>
    <w:p w:rsidR="00A35DA9" w:rsidRPr="00CC4666" w:rsidRDefault="00A35DA9" w:rsidP="00A35DA9">
      <w:pPr>
        <w:pStyle w:val="fixed"/>
        <w:spacing w:after="0" w:line="240" w:lineRule="auto"/>
        <w:jc w:val="both"/>
        <w:rPr>
          <w:rFonts w:ascii="Arial" w:hAnsi="Arial" w:cs="Arial"/>
          <w:sz w:val="22"/>
          <w:szCs w:val="22"/>
        </w:rPr>
      </w:pPr>
      <w:r w:rsidRPr="00C8003F">
        <w:rPr>
          <w:rFonts w:ascii="Arial" w:hAnsi="Arial" w:cs="Arial"/>
          <w:sz w:val="22"/>
          <w:szCs w:val="22"/>
        </w:rPr>
        <w:t>DATED:</w:t>
      </w:r>
      <w:r w:rsidRPr="00C8003F">
        <w:rPr>
          <w:rFonts w:ascii="Arial" w:hAnsi="Arial" w:cs="Arial"/>
          <w:sz w:val="22"/>
          <w:szCs w:val="22"/>
        </w:rPr>
        <w:tab/>
      </w:r>
      <w:r w:rsidRPr="00C8003F">
        <w:rPr>
          <w:rFonts w:ascii="Arial" w:hAnsi="Arial" w:cs="Arial"/>
          <w:sz w:val="22"/>
          <w:szCs w:val="22"/>
        </w:rPr>
        <w:tab/>
      </w:r>
      <w:r>
        <w:rPr>
          <w:rFonts w:ascii="Arial" w:hAnsi="Arial" w:cs="Arial"/>
          <w:sz w:val="22"/>
          <w:szCs w:val="22"/>
        </w:rPr>
        <w:t>28/08/2014</w:t>
      </w:r>
      <w:r w:rsidRPr="00CC4666">
        <w:rPr>
          <w:rFonts w:ascii="Arial" w:hAnsi="Arial" w:cs="Arial"/>
          <w:sz w:val="22"/>
          <w:szCs w:val="22"/>
          <w:highlight w:val="yellow"/>
        </w:rPr>
        <w:fldChar w:fldCharType="begin"/>
      </w:r>
      <w:r w:rsidRPr="00CC4666">
        <w:rPr>
          <w:rFonts w:ascii="Arial" w:hAnsi="Arial" w:cs="Arial"/>
          <w:sz w:val="22"/>
          <w:szCs w:val="22"/>
          <w:highlight w:val="yellow"/>
        </w:rPr>
        <w:instrText xml:space="preserve"> FILLIN  DD/MM/YYYY  \* MERGEFORMAT </w:instrText>
      </w:r>
      <w:r w:rsidRPr="00CC4666">
        <w:rPr>
          <w:rFonts w:ascii="Arial" w:hAnsi="Arial" w:cs="Arial"/>
          <w:sz w:val="22"/>
          <w:szCs w:val="22"/>
          <w:highlight w:val="yellow"/>
        </w:rPr>
        <w:fldChar w:fldCharType="end"/>
      </w:r>
    </w:p>
    <w:p w:rsidR="00A35DA9" w:rsidRPr="00CC4666" w:rsidRDefault="00A35DA9" w:rsidP="00A35DA9">
      <w:pPr>
        <w:pStyle w:val="fixed"/>
        <w:spacing w:after="0" w:line="240" w:lineRule="auto"/>
        <w:jc w:val="both"/>
        <w:rPr>
          <w:rFonts w:ascii="Arial" w:hAnsi="Arial" w:cs="Arial"/>
          <w:sz w:val="22"/>
          <w:szCs w:val="22"/>
        </w:rPr>
      </w:pPr>
    </w:p>
    <w:p w:rsidR="00A35DA9" w:rsidRPr="00CC4666" w:rsidRDefault="00A35DA9" w:rsidP="00A35DA9">
      <w:pPr>
        <w:pStyle w:val="fixed"/>
        <w:spacing w:after="0" w:line="240" w:lineRule="auto"/>
        <w:jc w:val="both"/>
        <w:rPr>
          <w:rFonts w:ascii="Arial" w:hAnsi="Arial" w:cs="Arial"/>
          <w:sz w:val="22"/>
          <w:szCs w:val="22"/>
        </w:rPr>
      </w:pPr>
      <w:r w:rsidRPr="00CC4666">
        <w:rPr>
          <w:rFonts w:ascii="Arial" w:hAnsi="Arial" w:cs="Arial"/>
          <w:sz w:val="22"/>
          <w:szCs w:val="22"/>
        </w:rPr>
        <w:t xml:space="preserve">LEVEL:  </w:t>
      </w:r>
      <w:r w:rsidRPr="00CC4666">
        <w:rPr>
          <w:rFonts w:ascii="Arial" w:hAnsi="Arial" w:cs="Arial"/>
          <w:sz w:val="22"/>
          <w:szCs w:val="22"/>
        </w:rPr>
        <w:tab/>
      </w:r>
      <w:r w:rsidRPr="00CC4666">
        <w:rPr>
          <w:rFonts w:ascii="Arial" w:hAnsi="Arial" w:cs="Arial"/>
          <w:sz w:val="22"/>
          <w:szCs w:val="22"/>
        </w:rPr>
        <w:tab/>
        <w:t>5</w:t>
      </w:r>
      <w:r w:rsidRPr="00CC4666">
        <w:rPr>
          <w:rFonts w:ascii="Arial" w:hAnsi="Arial" w:cs="Arial"/>
          <w:sz w:val="22"/>
          <w:szCs w:val="22"/>
        </w:rPr>
        <w:tab/>
      </w:r>
    </w:p>
    <w:p w:rsidR="00A35DA9" w:rsidRPr="00CC4666" w:rsidRDefault="00A35DA9" w:rsidP="00A35DA9">
      <w:pPr>
        <w:pStyle w:val="fixed"/>
        <w:spacing w:after="0" w:line="240" w:lineRule="auto"/>
        <w:jc w:val="both"/>
        <w:rPr>
          <w:rFonts w:ascii="Arial" w:hAnsi="Arial" w:cs="Arial"/>
          <w:sz w:val="22"/>
          <w:szCs w:val="22"/>
        </w:rPr>
      </w:pPr>
      <w:r w:rsidRPr="00CC4666">
        <w:rPr>
          <w:rFonts w:ascii="Arial" w:hAnsi="Arial" w:cs="Arial"/>
          <w:sz w:val="22"/>
          <w:szCs w:val="22"/>
        </w:rPr>
        <w:t>CREDITS:</w:t>
      </w:r>
      <w:r w:rsidRPr="00CC4666">
        <w:rPr>
          <w:rFonts w:ascii="Arial" w:hAnsi="Arial" w:cs="Arial"/>
          <w:sz w:val="22"/>
          <w:szCs w:val="22"/>
        </w:rPr>
        <w:tab/>
      </w:r>
      <w:r w:rsidRPr="00CC4666">
        <w:rPr>
          <w:rFonts w:ascii="Arial" w:hAnsi="Arial" w:cs="Arial"/>
          <w:sz w:val="22"/>
          <w:szCs w:val="22"/>
        </w:rPr>
        <w:tab/>
        <w:t>20</w:t>
      </w:r>
      <w:r w:rsidRPr="00CC4666">
        <w:rPr>
          <w:rFonts w:ascii="Arial" w:hAnsi="Arial" w:cs="Arial"/>
          <w:sz w:val="22"/>
          <w:szCs w:val="22"/>
        </w:rPr>
        <w:tab/>
      </w:r>
    </w:p>
    <w:p w:rsidR="00A35DA9" w:rsidRPr="00CC4666" w:rsidRDefault="00A35DA9" w:rsidP="00A35DA9">
      <w:pPr>
        <w:pStyle w:val="fixed"/>
        <w:spacing w:after="0" w:line="240" w:lineRule="auto"/>
        <w:jc w:val="both"/>
        <w:rPr>
          <w:rFonts w:ascii="Arial" w:hAnsi="Arial" w:cs="Arial"/>
          <w:sz w:val="22"/>
          <w:szCs w:val="22"/>
        </w:rPr>
      </w:pPr>
    </w:p>
    <w:p w:rsidR="00A35DA9" w:rsidRPr="00CC4666" w:rsidRDefault="00A35DA9" w:rsidP="00A35DA9">
      <w:pPr>
        <w:pBdr>
          <w:bottom w:val="single" w:sz="6" w:space="1" w:color="auto"/>
        </w:pBdr>
        <w:jc w:val="both"/>
        <w:rPr>
          <w:rFonts w:ascii="Arial" w:hAnsi="Arial" w:cs="Arial"/>
          <w:sz w:val="22"/>
          <w:szCs w:val="22"/>
        </w:rPr>
      </w:pPr>
      <w:r w:rsidRPr="00CC4666">
        <w:rPr>
          <w:rFonts w:ascii="Arial" w:hAnsi="Arial" w:cs="Arial"/>
          <w:b/>
          <w:sz w:val="22"/>
          <w:szCs w:val="22"/>
        </w:rPr>
        <w:t>JACS CODE:</w:t>
      </w:r>
      <w:r w:rsidRPr="00CC4666">
        <w:rPr>
          <w:rFonts w:ascii="Arial" w:hAnsi="Arial" w:cs="Arial"/>
          <w:b/>
          <w:sz w:val="22"/>
          <w:szCs w:val="22"/>
        </w:rPr>
        <w:tab/>
      </w:r>
      <w:r w:rsidRPr="00CC4666">
        <w:rPr>
          <w:rFonts w:ascii="Arial" w:hAnsi="Arial" w:cs="Arial"/>
          <w:b/>
          <w:sz w:val="22"/>
          <w:szCs w:val="22"/>
        </w:rPr>
        <w:tab/>
      </w:r>
      <w:r>
        <w:rPr>
          <w:rFonts w:ascii="Arial" w:hAnsi="Arial" w:cs="Arial"/>
          <w:b/>
          <w:sz w:val="22"/>
          <w:szCs w:val="22"/>
        </w:rPr>
        <w:t>K220</w:t>
      </w:r>
    </w:p>
    <w:p w:rsidR="00A35DA9" w:rsidRPr="00CC4666" w:rsidRDefault="00A35DA9" w:rsidP="00A35DA9">
      <w:pPr>
        <w:pBdr>
          <w:bottom w:val="single" w:sz="6" w:space="1" w:color="auto"/>
        </w:pBdr>
        <w:jc w:val="both"/>
        <w:rPr>
          <w:rFonts w:ascii="Arial" w:hAnsi="Arial" w:cs="Arial"/>
          <w:sz w:val="22"/>
          <w:szCs w:val="22"/>
        </w:rPr>
      </w:pPr>
    </w:p>
    <w:p w:rsidR="00A35DA9" w:rsidRPr="00CC4666" w:rsidRDefault="00A35DA9" w:rsidP="00A35DA9">
      <w:pPr>
        <w:pStyle w:val="bullet"/>
        <w:overflowPunct/>
        <w:spacing w:before="0" w:line="240" w:lineRule="auto"/>
        <w:ind w:left="0" w:firstLine="0"/>
        <w:textAlignment w:val="auto"/>
        <w:rPr>
          <w:rFonts w:ascii="Arial" w:hAnsi="Arial" w:cs="Arial"/>
          <w:b/>
          <w:sz w:val="22"/>
          <w:szCs w:val="22"/>
        </w:rPr>
      </w:pPr>
    </w:p>
    <w:p w:rsidR="00A35DA9" w:rsidRDefault="00A35DA9" w:rsidP="00A35DA9">
      <w:pPr>
        <w:pStyle w:val="bullet"/>
        <w:overflowPunct/>
        <w:spacing w:before="0" w:line="240" w:lineRule="auto"/>
        <w:ind w:left="0" w:firstLine="0"/>
        <w:textAlignment w:val="auto"/>
        <w:rPr>
          <w:rFonts w:ascii="Arial" w:hAnsi="Arial" w:cs="Arial"/>
          <w:b/>
          <w:sz w:val="22"/>
          <w:szCs w:val="22"/>
        </w:rPr>
      </w:pPr>
      <w:r w:rsidRPr="00CC4666">
        <w:rPr>
          <w:rFonts w:ascii="Arial" w:hAnsi="Arial" w:cs="Arial"/>
          <w:b/>
          <w:sz w:val="22"/>
          <w:szCs w:val="22"/>
        </w:rPr>
        <w:t>AIM(S)</w:t>
      </w:r>
    </w:p>
    <w:p w:rsidR="00A35DA9" w:rsidRPr="00CC4666" w:rsidRDefault="00A35DA9" w:rsidP="00A35DA9">
      <w:pPr>
        <w:pStyle w:val="bullet"/>
        <w:overflowPunct/>
        <w:spacing w:before="0" w:line="240" w:lineRule="auto"/>
        <w:ind w:left="0" w:firstLine="0"/>
        <w:textAlignment w:val="auto"/>
        <w:rPr>
          <w:rFonts w:ascii="Arial" w:hAnsi="Arial" w:cs="Arial"/>
          <w:b/>
          <w:sz w:val="22"/>
          <w:szCs w:val="22"/>
        </w:rPr>
      </w:pPr>
    </w:p>
    <w:p w:rsidR="00A35DA9" w:rsidRPr="00CC4666" w:rsidRDefault="00A35DA9" w:rsidP="00A35DA9">
      <w:pPr>
        <w:pStyle w:val="bullet"/>
        <w:numPr>
          <w:ilvl w:val="0"/>
          <w:numId w:val="2"/>
        </w:numPr>
        <w:suppressAutoHyphens w:val="0"/>
        <w:overflowPunct/>
        <w:spacing w:before="0" w:line="240" w:lineRule="auto"/>
        <w:ind w:left="851" w:hanging="567"/>
        <w:textAlignment w:val="auto"/>
        <w:rPr>
          <w:rFonts w:ascii="Arial" w:hAnsi="Arial" w:cs="Arial"/>
          <w:b/>
          <w:sz w:val="22"/>
          <w:szCs w:val="22"/>
        </w:rPr>
      </w:pPr>
      <w:r w:rsidRPr="00CC4666">
        <w:rPr>
          <w:rFonts w:ascii="Arial" w:hAnsi="Arial" w:cs="Arial"/>
          <w:sz w:val="22"/>
          <w:szCs w:val="22"/>
        </w:rPr>
        <w:t>To provide learners with an understanding of the application of management principles, such as effective communication methods, control and reporting techniques. Learners will gain skills in cost forecasting and creating planning and programming charts for construction projects. Learners will also understand the importance of efficient project management and productivity, whilst addressing quality and environmental issues.</w:t>
      </w:r>
    </w:p>
    <w:p w:rsidR="00A35DA9" w:rsidRPr="00CC4666" w:rsidRDefault="00A35DA9" w:rsidP="00A35DA9">
      <w:pPr>
        <w:pStyle w:val="bullet"/>
        <w:overflowPunct/>
        <w:spacing w:before="0" w:line="240" w:lineRule="auto"/>
        <w:ind w:left="0" w:firstLine="0"/>
        <w:textAlignment w:val="auto"/>
        <w:rPr>
          <w:rFonts w:ascii="Arial" w:hAnsi="Arial" w:cs="Arial"/>
          <w:b/>
          <w:sz w:val="22"/>
          <w:szCs w:val="22"/>
        </w:rPr>
      </w:pPr>
    </w:p>
    <w:p w:rsidR="00A35DA9" w:rsidRPr="00CC4666" w:rsidRDefault="00A35DA9" w:rsidP="00A35DA9">
      <w:pPr>
        <w:pStyle w:val="bullet"/>
        <w:overflowPunct/>
        <w:spacing w:before="0" w:line="240" w:lineRule="auto"/>
        <w:ind w:left="0" w:firstLine="0"/>
        <w:textAlignment w:val="auto"/>
        <w:rPr>
          <w:rFonts w:ascii="Arial" w:hAnsi="Arial" w:cs="Arial"/>
          <w:b/>
          <w:sz w:val="22"/>
          <w:szCs w:val="22"/>
        </w:rPr>
      </w:pPr>
      <w:r w:rsidRPr="00CC4666">
        <w:rPr>
          <w:rFonts w:ascii="Arial" w:hAnsi="Arial" w:cs="Arial"/>
          <w:b/>
          <w:sz w:val="22"/>
          <w:szCs w:val="22"/>
        </w:rPr>
        <w:t>LEARNING OUTCOMES</w:t>
      </w:r>
    </w:p>
    <w:p w:rsidR="00A35DA9" w:rsidRPr="00CC4666" w:rsidRDefault="00A35DA9" w:rsidP="00A35DA9">
      <w:pPr>
        <w:jc w:val="both"/>
        <w:rPr>
          <w:rFonts w:ascii="Arial" w:hAnsi="Arial" w:cs="Arial"/>
          <w:b/>
          <w:sz w:val="22"/>
          <w:szCs w:val="22"/>
        </w:rPr>
      </w:pPr>
    </w:p>
    <w:p w:rsidR="00A35DA9" w:rsidRPr="00CC4666" w:rsidRDefault="00A35DA9" w:rsidP="00A35DA9">
      <w:pPr>
        <w:jc w:val="both"/>
        <w:rPr>
          <w:rFonts w:ascii="Arial" w:hAnsi="Arial" w:cs="Arial"/>
          <w:sz w:val="22"/>
          <w:szCs w:val="22"/>
        </w:rPr>
      </w:pPr>
      <w:r w:rsidRPr="00CC4666">
        <w:rPr>
          <w:rFonts w:ascii="Arial" w:hAnsi="Arial" w:cs="Arial"/>
          <w:sz w:val="22"/>
          <w:szCs w:val="22"/>
        </w:rPr>
        <w:t>Upon the successful completion of this module, the student should be able to demonstrate the ability to:</w:t>
      </w:r>
    </w:p>
    <w:p w:rsidR="00A35DA9" w:rsidRPr="00CC4666" w:rsidRDefault="00A35DA9" w:rsidP="00A35DA9">
      <w:pPr>
        <w:pStyle w:val="fixed"/>
        <w:spacing w:after="0" w:line="240" w:lineRule="auto"/>
        <w:jc w:val="both"/>
        <w:rPr>
          <w:rFonts w:ascii="Arial" w:hAnsi="Arial" w:cs="Arial"/>
          <w:b w:val="0"/>
          <w:sz w:val="22"/>
          <w:szCs w:val="22"/>
        </w:rPr>
      </w:pPr>
    </w:p>
    <w:p w:rsidR="00A35DA9" w:rsidRPr="00CC4666" w:rsidRDefault="00A35DA9" w:rsidP="00A35DA9">
      <w:pPr>
        <w:pStyle w:val="fixed"/>
        <w:numPr>
          <w:ilvl w:val="0"/>
          <w:numId w:val="1"/>
        </w:numPr>
        <w:tabs>
          <w:tab w:val="clear" w:pos="720"/>
          <w:tab w:val="left" w:pos="851"/>
        </w:tabs>
        <w:suppressAutoHyphens w:val="0"/>
        <w:autoSpaceDE w:val="0"/>
        <w:autoSpaceDN w:val="0"/>
        <w:adjustRightInd w:val="0"/>
        <w:spacing w:after="0" w:line="240" w:lineRule="auto"/>
        <w:ind w:left="851" w:hanging="567"/>
        <w:jc w:val="both"/>
        <w:rPr>
          <w:rFonts w:ascii="Arial" w:hAnsi="Arial" w:cs="Arial"/>
          <w:b w:val="0"/>
          <w:sz w:val="22"/>
          <w:szCs w:val="22"/>
        </w:rPr>
      </w:pPr>
      <w:r w:rsidRPr="00CC4666">
        <w:rPr>
          <w:rFonts w:ascii="Arial" w:hAnsi="Arial" w:cs="Arial"/>
          <w:b w:val="0"/>
          <w:sz w:val="22"/>
          <w:szCs w:val="22"/>
        </w:rPr>
        <w:t>Develop an understanding of the principles and application of effect</w:t>
      </w:r>
      <w:r>
        <w:rPr>
          <w:rFonts w:ascii="Arial" w:hAnsi="Arial" w:cs="Arial"/>
          <w:b w:val="0"/>
          <w:sz w:val="22"/>
          <w:szCs w:val="22"/>
        </w:rPr>
        <w:t xml:space="preserve">ive project </w:t>
      </w:r>
      <w:proofErr w:type="gramStart"/>
      <w:r>
        <w:rPr>
          <w:rFonts w:ascii="Arial" w:hAnsi="Arial" w:cs="Arial"/>
          <w:b w:val="0"/>
          <w:sz w:val="22"/>
          <w:szCs w:val="22"/>
        </w:rPr>
        <w:t>an</w:t>
      </w:r>
      <w:proofErr w:type="gramEnd"/>
      <w:r>
        <w:rPr>
          <w:rFonts w:ascii="Arial" w:hAnsi="Arial" w:cs="Arial"/>
          <w:b w:val="0"/>
          <w:sz w:val="22"/>
          <w:szCs w:val="22"/>
        </w:rPr>
        <w:t xml:space="preserve"> site management.</w:t>
      </w:r>
    </w:p>
    <w:p w:rsidR="00A35DA9" w:rsidRPr="00CC4666" w:rsidRDefault="00A35DA9" w:rsidP="00A35DA9">
      <w:pPr>
        <w:pStyle w:val="fixed"/>
        <w:tabs>
          <w:tab w:val="clear" w:pos="720"/>
          <w:tab w:val="left" w:pos="851"/>
        </w:tabs>
        <w:spacing w:after="0" w:line="240" w:lineRule="auto"/>
        <w:ind w:left="851" w:hanging="567"/>
        <w:jc w:val="both"/>
        <w:rPr>
          <w:rFonts w:ascii="Arial" w:hAnsi="Arial" w:cs="Arial"/>
          <w:b w:val="0"/>
          <w:sz w:val="22"/>
          <w:szCs w:val="22"/>
        </w:rPr>
      </w:pPr>
    </w:p>
    <w:p w:rsidR="00A35DA9" w:rsidRPr="00CC4666" w:rsidRDefault="00A35DA9" w:rsidP="00A35DA9">
      <w:pPr>
        <w:pStyle w:val="fixed"/>
        <w:numPr>
          <w:ilvl w:val="0"/>
          <w:numId w:val="1"/>
        </w:numPr>
        <w:tabs>
          <w:tab w:val="clear" w:pos="720"/>
          <w:tab w:val="left" w:pos="851"/>
        </w:tabs>
        <w:suppressAutoHyphens w:val="0"/>
        <w:autoSpaceDE w:val="0"/>
        <w:autoSpaceDN w:val="0"/>
        <w:adjustRightInd w:val="0"/>
        <w:spacing w:after="0" w:line="240" w:lineRule="auto"/>
        <w:ind w:left="851" w:hanging="567"/>
        <w:jc w:val="both"/>
        <w:rPr>
          <w:rFonts w:ascii="Arial" w:hAnsi="Arial" w:cs="Arial"/>
          <w:b w:val="0"/>
          <w:sz w:val="22"/>
          <w:szCs w:val="22"/>
        </w:rPr>
      </w:pPr>
      <w:r w:rsidRPr="00CC4666">
        <w:rPr>
          <w:rFonts w:ascii="Arial" w:hAnsi="Arial" w:cs="Arial"/>
          <w:b w:val="0"/>
          <w:sz w:val="22"/>
          <w:szCs w:val="22"/>
        </w:rPr>
        <w:t xml:space="preserve">Evaluate the implications of quality, environmental considerations, health, safety and welfare and image </w:t>
      </w:r>
      <w:r>
        <w:rPr>
          <w:rFonts w:ascii="Arial" w:hAnsi="Arial" w:cs="Arial"/>
          <w:b w:val="0"/>
          <w:sz w:val="22"/>
          <w:szCs w:val="22"/>
        </w:rPr>
        <w:t>within the construction process.</w:t>
      </w:r>
    </w:p>
    <w:p w:rsidR="00A35DA9" w:rsidRPr="00CC4666" w:rsidRDefault="00A35DA9" w:rsidP="00A35DA9">
      <w:pPr>
        <w:pStyle w:val="fixed"/>
        <w:tabs>
          <w:tab w:val="clear" w:pos="720"/>
          <w:tab w:val="left" w:pos="851"/>
        </w:tabs>
        <w:spacing w:after="0" w:line="240" w:lineRule="auto"/>
        <w:ind w:left="851" w:hanging="567"/>
        <w:jc w:val="both"/>
        <w:rPr>
          <w:rFonts w:ascii="Arial" w:hAnsi="Arial" w:cs="Arial"/>
          <w:b w:val="0"/>
          <w:sz w:val="22"/>
          <w:szCs w:val="22"/>
        </w:rPr>
      </w:pPr>
    </w:p>
    <w:p w:rsidR="00A35DA9" w:rsidRPr="00CC4666" w:rsidRDefault="00A35DA9" w:rsidP="00A35DA9">
      <w:pPr>
        <w:pStyle w:val="fixed"/>
        <w:tabs>
          <w:tab w:val="clear" w:pos="720"/>
          <w:tab w:val="left" w:pos="851"/>
        </w:tabs>
        <w:spacing w:after="0" w:line="240" w:lineRule="auto"/>
        <w:ind w:left="851" w:hanging="567"/>
        <w:jc w:val="both"/>
        <w:rPr>
          <w:rFonts w:ascii="Arial" w:hAnsi="Arial" w:cs="Arial"/>
          <w:b w:val="0"/>
          <w:sz w:val="22"/>
          <w:szCs w:val="22"/>
        </w:rPr>
      </w:pPr>
    </w:p>
    <w:p w:rsidR="00A35DA9" w:rsidRPr="00CC4666" w:rsidRDefault="00A35DA9" w:rsidP="00A35DA9">
      <w:pPr>
        <w:pStyle w:val="fixed"/>
        <w:numPr>
          <w:ilvl w:val="0"/>
          <w:numId w:val="1"/>
        </w:numPr>
        <w:tabs>
          <w:tab w:val="clear" w:pos="720"/>
          <w:tab w:val="left" w:pos="851"/>
        </w:tabs>
        <w:suppressAutoHyphens w:val="0"/>
        <w:autoSpaceDE w:val="0"/>
        <w:autoSpaceDN w:val="0"/>
        <w:adjustRightInd w:val="0"/>
        <w:spacing w:after="0" w:line="240" w:lineRule="auto"/>
        <w:ind w:left="851" w:hanging="567"/>
        <w:jc w:val="both"/>
        <w:rPr>
          <w:rFonts w:ascii="Arial" w:hAnsi="Arial" w:cs="Arial"/>
          <w:b w:val="0"/>
          <w:sz w:val="22"/>
          <w:szCs w:val="22"/>
        </w:rPr>
      </w:pPr>
      <w:r>
        <w:rPr>
          <w:rFonts w:ascii="Arial" w:hAnsi="Arial" w:cs="Arial"/>
          <w:b w:val="0"/>
          <w:sz w:val="22"/>
          <w:szCs w:val="22"/>
        </w:rPr>
        <w:t xml:space="preserve">Using </w:t>
      </w:r>
      <w:r w:rsidRPr="00CC4666">
        <w:rPr>
          <w:rFonts w:ascii="Arial" w:hAnsi="Arial" w:cs="Arial"/>
          <w:b w:val="0"/>
          <w:sz w:val="22"/>
          <w:szCs w:val="22"/>
        </w:rPr>
        <w:t xml:space="preserve">planning and programming charts </w:t>
      </w:r>
      <w:r>
        <w:rPr>
          <w:rFonts w:ascii="Arial" w:hAnsi="Arial" w:cs="Arial"/>
          <w:b w:val="0"/>
          <w:sz w:val="22"/>
          <w:szCs w:val="22"/>
        </w:rPr>
        <w:t>apply cost forecasting, control and reporting techniques</w:t>
      </w:r>
      <w:r w:rsidRPr="00CC4666">
        <w:rPr>
          <w:rFonts w:ascii="Arial" w:hAnsi="Arial" w:cs="Arial"/>
          <w:b w:val="0"/>
          <w:sz w:val="22"/>
          <w:szCs w:val="22"/>
        </w:rPr>
        <w:t>.</w:t>
      </w:r>
    </w:p>
    <w:p w:rsidR="00A35DA9" w:rsidRPr="00CC4666" w:rsidRDefault="00A35DA9" w:rsidP="00A35DA9">
      <w:pPr>
        <w:pStyle w:val="fixed"/>
        <w:spacing w:after="0" w:line="240" w:lineRule="auto"/>
        <w:jc w:val="both"/>
        <w:rPr>
          <w:rFonts w:ascii="Arial" w:hAnsi="Arial" w:cs="Arial"/>
          <w:sz w:val="22"/>
          <w:szCs w:val="22"/>
        </w:rPr>
      </w:pPr>
    </w:p>
    <w:p w:rsidR="00A35DA9" w:rsidRPr="00CC4666" w:rsidRDefault="00A35DA9" w:rsidP="00A35DA9">
      <w:pPr>
        <w:pStyle w:val="fixed"/>
        <w:spacing w:after="0" w:line="240" w:lineRule="auto"/>
        <w:jc w:val="both"/>
        <w:rPr>
          <w:rFonts w:ascii="Arial" w:hAnsi="Arial" w:cs="Arial"/>
          <w:sz w:val="22"/>
          <w:szCs w:val="22"/>
        </w:rPr>
      </w:pPr>
      <w:r w:rsidRPr="00CC4666">
        <w:rPr>
          <w:rFonts w:ascii="Arial" w:hAnsi="Arial" w:cs="Arial"/>
          <w:sz w:val="22"/>
          <w:szCs w:val="22"/>
        </w:rPr>
        <w:t>INDICATIVE CONTENT</w:t>
      </w:r>
    </w:p>
    <w:p w:rsidR="00A35DA9" w:rsidRPr="00CC4666" w:rsidRDefault="00A35DA9" w:rsidP="00A35DA9">
      <w:pPr>
        <w:pStyle w:val="fixed"/>
        <w:spacing w:after="0" w:line="240" w:lineRule="auto"/>
        <w:jc w:val="both"/>
        <w:rPr>
          <w:rFonts w:ascii="Arial" w:hAnsi="Arial" w:cs="Arial"/>
          <w:sz w:val="22"/>
          <w:szCs w:val="22"/>
        </w:rPr>
      </w:pPr>
    </w:p>
    <w:p w:rsidR="00A35DA9" w:rsidRPr="00C8003F" w:rsidRDefault="00A35DA9" w:rsidP="00A35DA9">
      <w:pPr>
        <w:pStyle w:val="ListParagraph"/>
        <w:numPr>
          <w:ilvl w:val="0"/>
          <w:numId w:val="2"/>
        </w:numPr>
        <w:ind w:hanging="436"/>
        <w:contextualSpacing w:val="0"/>
        <w:jc w:val="both"/>
        <w:rPr>
          <w:rFonts w:ascii="Arial" w:hAnsi="Arial" w:cs="Arial"/>
          <w:sz w:val="22"/>
          <w:szCs w:val="22"/>
        </w:rPr>
      </w:pPr>
      <w:r w:rsidRPr="00C8003F">
        <w:rPr>
          <w:rFonts w:ascii="Arial" w:hAnsi="Arial" w:cs="Arial"/>
          <w:sz w:val="22"/>
          <w:szCs w:val="22"/>
        </w:rPr>
        <w:t>Understand the principles and application of effective management</w:t>
      </w:r>
    </w:p>
    <w:p w:rsidR="00A35DA9" w:rsidRPr="006B028D" w:rsidRDefault="00A35DA9" w:rsidP="00A35DA9">
      <w:pPr>
        <w:pStyle w:val="ListParagraph"/>
        <w:numPr>
          <w:ilvl w:val="0"/>
          <w:numId w:val="3"/>
        </w:numPr>
        <w:jc w:val="both"/>
        <w:rPr>
          <w:rFonts w:ascii="Arial" w:hAnsi="Arial" w:cs="Arial"/>
          <w:bCs/>
          <w:sz w:val="22"/>
          <w:szCs w:val="22"/>
        </w:rPr>
      </w:pPr>
      <w:r w:rsidRPr="006B028D">
        <w:rPr>
          <w:rFonts w:ascii="Arial" w:hAnsi="Arial" w:cs="Arial"/>
          <w:bCs/>
          <w:i/>
          <w:sz w:val="22"/>
          <w:szCs w:val="22"/>
        </w:rPr>
        <w:t>Define the practice of project management</w:t>
      </w:r>
      <w:r w:rsidRPr="006B028D">
        <w:rPr>
          <w:rFonts w:ascii="Arial" w:hAnsi="Arial" w:cs="Arial"/>
          <w:bCs/>
          <w:sz w:val="22"/>
          <w:szCs w:val="22"/>
        </w:rPr>
        <w:t>, including historical developments.</w:t>
      </w:r>
    </w:p>
    <w:p w:rsidR="00A35DA9" w:rsidRPr="006B028D" w:rsidRDefault="00A35DA9" w:rsidP="00A35DA9">
      <w:pPr>
        <w:pStyle w:val="ListParagraph"/>
        <w:numPr>
          <w:ilvl w:val="0"/>
          <w:numId w:val="3"/>
        </w:numPr>
        <w:jc w:val="both"/>
        <w:rPr>
          <w:rFonts w:ascii="Arial" w:hAnsi="Arial" w:cs="Arial"/>
          <w:bCs/>
          <w:sz w:val="22"/>
          <w:szCs w:val="22"/>
        </w:rPr>
      </w:pPr>
      <w:r w:rsidRPr="006B028D">
        <w:rPr>
          <w:rFonts w:ascii="Arial" w:hAnsi="Arial" w:cs="Arial"/>
          <w:bCs/>
          <w:sz w:val="22"/>
          <w:szCs w:val="22"/>
        </w:rPr>
        <w:t>Identify the key requirements of a project manager including education and training and the use of internal teams and external consultants.</w:t>
      </w:r>
    </w:p>
    <w:p w:rsidR="00A35DA9" w:rsidRPr="006B028D" w:rsidRDefault="00A35DA9" w:rsidP="00A35DA9">
      <w:pPr>
        <w:pStyle w:val="ListParagraph"/>
        <w:numPr>
          <w:ilvl w:val="0"/>
          <w:numId w:val="3"/>
        </w:numPr>
        <w:jc w:val="both"/>
        <w:rPr>
          <w:rFonts w:ascii="Arial" w:hAnsi="Arial" w:cs="Arial"/>
          <w:bCs/>
          <w:sz w:val="22"/>
          <w:szCs w:val="22"/>
        </w:rPr>
      </w:pPr>
      <w:r w:rsidRPr="006B028D">
        <w:rPr>
          <w:rFonts w:ascii="Arial" w:hAnsi="Arial" w:cs="Arial"/>
          <w:bCs/>
          <w:i/>
          <w:sz w:val="22"/>
          <w:szCs w:val="22"/>
        </w:rPr>
        <w:t>Define the duties and responsibilities</w:t>
      </w:r>
      <w:r w:rsidRPr="006B028D">
        <w:rPr>
          <w:rFonts w:ascii="Arial" w:hAnsi="Arial" w:cs="Arial"/>
          <w:bCs/>
          <w:sz w:val="22"/>
          <w:szCs w:val="22"/>
        </w:rPr>
        <w:t xml:space="preserve"> of the project manager including identification of the client’s objectives (time, quality and cost within a health and safety environment).</w:t>
      </w:r>
    </w:p>
    <w:p w:rsidR="00A35DA9" w:rsidRPr="006B028D" w:rsidRDefault="00A35DA9" w:rsidP="00A35DA9">
      <w:pPr>
        <w:pStyle w:val="ListParagraph"/>
        <w:numPr>
          <w:ilvl w:val="0"/>
          <w:numId w:val="3"/>
        </w:numPr>
        <w:jc w:val="both"/>
        <w:rPr>
          <w:rFonts w:ascii="Arial" w:hAnsi="Arial" w:cs="Arial"/>
          <w:sz w:val="22"/>
          <w:szCs w:val="22"/>
        </w:rPr>
      </w:pPr>
      <w:r w:rsidRPr="006B028D">
        <w:rPr>
          <w:rFonts w:ascii="Arial" w:hAnsi="Arial" w:cs="Arial"/>
          <w:i/>
          <w:iCs/>
          <w:sz w:val="22"/>
          <w:szCs w:val="22"/>
        </w:rPr>
        <w:t>Principles of site management</w:t>
      </w:r>
      <w:r w:rsidRPr="006B028D">
        <w:rPr>
          <w:rFonts w:ascii="Arial" w:hAnsi="Arial" w:cs="Arial"/>
          <w:sz w:val="22"/>
          <w:szCs w:val="22"/>
        </w:rPr>
        <w:t>: forecasting; planning; organising; motivating; controlling; coordinating; communicating; leadership of teams; management of the workforce and subcontractors; site induction; training; competence; skill requirements</w:t>
      </w:r>
      <w:r>
        <w:rPr>
          <w:rFonts w:ascii="Arial" w:hAnsi="Arial" w:cs="Arial"/>
          <w:sz w:val="22"/>
          <w:szCs w:val="22"/>
        </w:rPr>
        <w:t>.</w:t>
      </w:r>
    </w:p>
    <w:p w:rsidR="00A35DA9" w:rsidRPr="006B028D" w:rsidRDefault="00A35DA9" w:rsidP="00A35DA9">
      <w:pPr>
        <w:pStyle w:val="ListParagraph"/>
        <w:numPr>
          <w:ilvl w:val="0"/>
          <w:numId w:val="3"/>
        </w:numPr>
        <w:jc w:val="both"/>
        <w:rPr>
          <w:rFonts w:ascii="Arial" w:hAnsi="Arial" w:cs="Arial"/>
          <w:sz w:val="22"/>
          <w:szCs w:val="22"/>
        </w:rPr>
      </w:pPr>
      <w:r w:rsidRPr="006B028D">
        <w:rPr>
          <w:rFonts w:ascii="Arial" w:hAnsi="Arial" w:cs="Arial"/>
          <w:i/>
          <w:iCs/>
          <w:sz w:val="22"/>
          <w:szCs w:val="22"/>
        </w:rPr>
        <w:t>Application of effective site management to</w:t>
      </w:r>
      <w:r w:rsidRPr="006B028D">
        <w:rPr>
          <w:rFonts w:ascii="Arial" w:hAnsi="Arial" w:cs="Arial"/>
          <w:sz w:val="22"/>
          <w:szCs w:val="22"/>
        </w:rPr>
        <w:t xml:space="preserve">: contractor-employed sub-contractors, specialist sub-contractors, nominated sub-contractors, named sub-contractors, labour-only personnel, artists and trades people, nominated suppliers and manufacturers, prime cost sums, health and safety risk assessments. </w:t>
      </w:r>
    </w:p>
    <w:p w:rsidR="00A35DA9" w:rsidRPr="00CC4666" w:rsidRDefault="00A35DA9" w:rsidP="00A35DA9">
      <w:pPr>
        <w:ind w:left="709"/>
        <w:jc w:val="both"/>
        <w:rPr>
          <w:rFonts w:ascii="Arial" w:hAnsi="Arial" w:cs="Arial"/>
          <w:sz w:val="22"/>
          <w:szCs w:val="22"/>
        </w:rPr>
      </w:pPr>
    </w:p>
    <w:p w:rsidR="00A35DA9" w:rsidRPr="00C8003F" w:rsidRDefault="00A35DA9" w:rsidP="00A35DA9">
      <w:pPr>
        <w:pStyle w:val="ListParagraph"/>
        <w:numPr>
          <w:ilvl w:val="0"/>
          <w:numId w:val="2"/>
        </w:numPr>
        <w:ind w:left="851" w:hanging="567"/>
        <w:contextualSpacing w:val="0"/>
        <w:jc w:val="both"/>
        <w:rPr>
          <w:rFonts w:ascii="Arial" w:hAnsi="Arial" w:cs="Arial"/>
          <w:bCs/>
          <w:sz w:val="22"/>
          <w:szCs w:val="22"/>
        </w:rPr>
      </w:pPr>
      <w:r w:rsidRPr="00C8003F">
        <w:rPr>
          <w:rFonts w:ascii="Arial" w:hAnsi="Arial" w:cs="Arial"/>
          <w:sz w:val="22"/>
          <w:szCs w:val="22"/>
        </w:rPr>
        <w:lastRenderedPageBreak/>
        <w:t>Understand the importance of effective communication in planning and resource</w:t>
      </w:r>
      <w:r w:rsidRPr="00C8003F">
        <w:rPr>
          <w:rFonts w:ascii="Arial" w:hAnsi="Arial" w:cs="Arial"/>
          <w:bCs/>
          <w:sz w:val="22"/>
          <w:szCs w:val="22"/>
        </w:rPr>
        <w:t xml:space="preserve"> </w:t>
      </w:r>
      <w:r w:rsidRPr="00C8003F">
        <w:rPr>
          <w:rFonts w:ascii="Arial" w:hAnsi="Arial" w:cs="Arial"/>
          <w:sz w:val="22"/>
          <w:szCs w:val="22"/>
        </w:rPr>
        <w:t>management</w:t>
      </w:r>
    </w:p>
    <w:p w:rsidR="00A35DA9" w:rsidRPr="006B028D" w:rsidRDefault="00A35DA9" w:rsidP="00A35DA9">
      <w:pPr>
        <w:pStyle w:val="ListParagraph"/>
        <w:numPr>
          <w:ilvl w:val="0"/>
          <w:numId w:val="4"/>
        </w:numPr>
        <w:jc w:val="both"/>
        <w:rPr>
          <w:rFonts w:ascii="Arial" w:hAnsi="Arial" w:cs="Arial"/>
          <w:sz w:val="22"/>
          <w:szCs w:val="22"/>
        </w:rPr>
      </w:pPr>
      <w:r w:rsidRPr="006B028D">
        <w:rPr>
          <w:rFonts w:ascii="Arial" w:hAnsi="Arial" w:cs="Arial"/>
          <w:i/>
          <w:iCs/>
          <w:sz w:val="22"/>
          <w:szCs w:val="22"/>
        </w:rPr>
        <w:t>Communication techniques</w:t>
      </w:r>
      <w:r w:rsidRPr="006B028D">
        <w:rPr>
          <w:rFonts w:ascii="Arial" w:hAnsi="Arial" w:cs="Arial"/>
          <w:sz w:val="22"/>
          <w:szCs w:val="22"/>
        </w:rPr>
        <w:t>: written; visual; oral; IT</w:t>
      </w:r>
      <w:r>
        <w:rPr>
          <w:rFonts w:ascii="Arial" w:hAnsi="Arial" w:cs="Arial"/>
          <w:sz w:val="22"/>
          <w:szCs w:val="22"/>
        </w:rPr>
        <w:t>; BIM.</w:t>
      </w:r>
    </w:p>
    <w:p w:rsidR="00A35DA9" w:rsidRPr="006B028D" w:rsidRDefault="00A35DA9" w:rsidP="00A35DA9">
      <w:pPr>
        <w:pStyle w:val="ListParagraph"/>
        <w:numPr>
          <w:ilvl w:val="0"/>
          <w:numId w:val="4"/>
        </w:numPr>
        <w:jc w:val="both"/>
        <w:rPr>
          <w:rFonts w:ascii="Arial" w:hAnsi="Arial" w:cs="Arial"/>
          <w:sz w:val="22"/>
          <w:szCs w:val="22"/>
        </w:rPr>
      </w:pPr>
      <w:r w:rsidRPr="006B028D">
        <w:rPr>
          <w:rFonts w:ascii="Arial" w:hAnsi="Arial" w:cs="Arial"/>
          <w:i/>
          <w:iCs/>
          <w:sz w:val="22"/>
          <w:szCs w:val="22"/>
        </w:rPr>
        <w:t>Barriers to effective communication</w:t>
      </w:r>
      <w:r w:rsidRPr="006B028D">
        <w:rPr>
          <w:rFonts w:ascii="Arial" w:hAnsi="Arial" w:cs="Arial"/>
          <w:sz w:val="22"/>
          <w:szCs w:val="22"/>
        </w:rPr>
        <w:t>: physical; psychological; intellectual; as applied to site communications e.g. site meetings, site diaries</w:t>
      </w:r>
      <w:r>
        <w:rPr>
          <w:rFonts w:ascii="Arial" w:hAnsi="Arial" w:cs="Arial"/>
          <w:sz w:val="22"/>
          <w:szCs w:val="22"/>
        </w:rPr>
        <w:t>.</w:t>
      </w:r>
    </w:p>
    <w:p w:rsidR="00A35DA9" w:rsidRPr="006B028D" w:rsidRDefault="00A35DA9" w:rsidP="00A35DA9">
      <w:pPr>
        <w:pStyle w:val="ListParagraph"/>
        <w:numPr>
          <w:ilvl w:val="0"/>
          <w:numId w:val="4"/>
        </w:numPr>
        <w:jc w:val="both"/>
        <w:rPr>
          <w:rFonts w:ascii="Arial" w:hAnsi="Arial" w:cs="Arial"/>
          <w:sz w:val="22"/>
          <w:szCs w:val="22"/>
        </w:rPr>
      </w:pPr>
      <w:r w:rsidRPr="006B028D">
        <w:rPr>
          <w:rFonts w:ascii="Arial" w:hAnsi="Arial" w:cs="Arial"/>
          <w:i/>
          <w:iCs/>
          <w:sz w:val="22"/>
          <w:szCs w:val="22"/>
        </w:rPr>
        <w:t>Planning techniques</w:t>
      </w:r>
      <w:r w:rsidRPr="006B028D">
        <w:rPr>
          <w:rFonts w:ascii="Arial" w:hAnsi="Arial" w:cs="Arial"/>
          <w:sz w:val="22"/>
          <w:szCs w:val="22"/>
        </w:rPr>
        <w:t>: programming and progression; sub-contract organisations; key dates and milestones.</w:t>
      </w:r>
    </w:p>
    <w:p w:rsidR="00A35DA9" w:rsidRPr="00CC4666" w:rsidRDefault="00A35DA9" w:rsidP="00A35DA9">
      <w:pPr>
        <w:ind w:left="709"/>
        <w:jc w:val="both"/>
        <w:rPr>
          <w:rFonts w:ascii="Arial" w:hAnsi="Arial" w:cs="Arial"/>
          <w:sz w:val="22"/>
          <w:szCs w:val="22"/>
        </w:rPr>
      </w:pPr>
    </w:p>
    <w:p w:rsidR="00A35DA9" w:rsidRPr="00C8003F" w:rsidRDefault="00A35DA9" w:rsidP="00A35DA9">
      <w:pPr>
        <w:pStyle w:val="ListParagraph"/>
        <w:numPr>
          <w:ilvl w:val="0"/>
          <w:numId w:val="2"/>
        </w:numPr>
        <w:ind w:left="851" w:hanging="567"/>
        <w:contextualSpacing w:val="0"/>
        <w:jc w:val="both"/>
        <w:rPr>
          <w:rFonts w:ascii="Arial" w:hAnsi="Arial" w:cs="Arial"/>
          <w:bCs/>
          <w:sz w:val="22"/>
          <w:szCs w:val="22"/>
        </w:rPr>
      </w:pPr>
      <w:r w:rsidRPr="00C8003F">
        <w:rPr>
          <w:rFonts w:ascii="Arial" w:hAnsi="Arial" w:cs="Arial"/>
          <w:sz w:val="22"/>
          <w:szCs w:val="22"/>
        </w:rPr>
        <w:t>Be able to apply cost forecasting, control and reporting techniques</w:t>
      </w:r>
    </w:p>
    <w:p w:rsidR="00A35DA9" w:rsidRPr="006B028D" w:rsidRDefault="00A35DA9" w:rsidP="00A35DA9">
      <w:pPr>
        <w:pStyle w:val="ListParagraph"/>
        <w:numPr>
          <w:ilvl w:val="0"/>
          <w:numId w:val="5"/>
        </w:numPr>
        <w:jc w:val="both"/>
        <w:rPr>
          <w:rFonts w:ascii="Arial" w:hAnsi="Arial" w:cs="Arial"/>
          <w:sz w:val="22"/>
          <w:szCs w:val="22"/>
        </w:rPr>
      </w:pPr>
      <w:r w:rsidRPr="006B028D">
        <w:rPr>
          <w:rFonts w:ascii="Arial" w:hAnsi="Arial" w:cs="Arial"/>
          <w:i/>
          <w:iCs/>
          <w:sz w:val="22"/>
          <w:szCs w:val="22"/>
        </w:rPr>
        <w:t>Costing techniques</w:t>
      </w:r>
      <w:r w:rsidRPr="006B028D">
        <w:rPr>
          <w:rFonts w:ascii="Arial" w:hAnsi="Arial" w:cs="Arial"/>
          <w:sz w:val="22"/>
          <w:szCs w:val="22"/>
        </w:rPr>
        <w:t>: variance analysis e.g. unit costing, marginal costing, variable costs, standard costing, absorption costing; break-even analysis e.g. estimated costs, target costs, actual costs</w:t>
      </w:r>
      <w:r>
        <w:rPr>
          <w:rFonts w:ascii="Arial" w:hAnsi="Arial" w:cs="Arial"/>
          <w:sz w:val="22"/>
          <w:szCs w:val="22"/>
        </w:rPr>
        <w:t>.</w:t>
      </w:r>
    </w:p>
    <w:p w:rsidR="00A35DA9" w:rsidRPr="006B028D" w:rsidRDefault="00A35DA9" w:rsidP="00A35DA9">
      <w:pPr>
        <w:pStyle w:val="ListParagraph"/>
        <w:numPr>
          <w:ilvl w:val="0"/>
          <w:numId w:val="5"/>
        </w:numPr>
        <w:jc w:val="both"/>
        <w:rPr>
          <w:rFonts w:ascii="Arial" w:hAnsi="Arial" w:cs="Arial"/>
          <w:sz w:val="22"/>
          <w:szCs w:val="22"/>
        </w:rPr>
      </w:pPr>
      <w:r w:rsidRPr="006B028D">
        <w:rPr>
          <w:rFonts w:ascii="Arial" w:hAnsi="Arial" w:cs="Arial"/>
          <w:i/>
          <w:iCs/>
          <w:sz w:val="22"/>
          <w:szCs w:val="22"/>
        </w:rPr>
        <w:t>Forecasting, control and reporting techniques</w:t>
      </w:r>
      <w:r w:rsidRPr="006B028D">
        <w:rPr>
          <w:rFonts w:ascii="Arial" w:hAnsi="Arial" w:cs="Arial"/>
          <w:sz w:val="22"/>
          <w:szCs w:val="22"/>
        </w:rPr>
        <w:t>: site cost control; cost forecasting e.g. cash flow, profit, return, cost, value; liquidity e.g. borrowing, working capital, profitability</w:t>
      </w:r>
      <w:r>
        <w:rPr>
          <w:rFonts w:ascii="Arial" w:hAnsi="Arial" w:cs="Arial"/>
          <w:sz w:val="22"/>
          <w:szCs w:val="22"/>
        </w:rPr>
        <w:t>.</w:t>
      </w:r>
    </w:p>
    <w:p w:rsidR="00A35DA9" w:rsidRPr="006B028D" w:rsidRDefault="00A35DA9" w:rsidP="00A35DA9">
      <w:pPr>
        <w:pStyle w:val="ListParagraph"/>
        <w:numPr>
          <w:ilvl w:val="0"/>
          <w:numId w:val="5"/>
        </w:numPr>
        <w:jc w:val="both"/>
        <w:rPr>
          <w:rFonts w:ascii="Arial" w:hAnsi="Arial" w:cs="Arial"/>
          <w:sz w:val="22"/>
          <w:szCs w:val="22"/>
        </w:rPr>
      </w:pPr>
      <w:r w:rsidRPr="006B028D">
        <w:rPr>
          <w:rFonts w:ascii="Arial" w:hAnsi="Arial" w:cs="Arial"/>
          <w:i/>
          <w:iCs/>
          <w:sz w:val="22"/>
          <w:szCs w:val="22"/>
        </w:rPr>
        <w:t>Reconciliation</w:t>
      </w:r>
      <w:r w:rsidRPr="006B028D">
        <w:rPr>
          <w:rFonts w:ascii="Arial" w:hAnsi="Arial" w:cs="Arial"/>
          <w:sz w:val="22"/>
          <w:szCs w:val="22"/>
        </w:rPr>
        <w:t>: cost and value reconciliation; value-time relationships; cost-time relationships</w:t>
      </w:r>
      <w:r>
        <w:rPr>
          <w:rFonts w:ascii="Arial" w:hAnsi="Arial" w:cs="Arial"/>
          <w:sz w:val="22"/>
          <w:szCs w:val="22"/>
        </w:rPr>
        <w:t>.</w:t>
      </w:r>
    </w:p>
    <w:p w:rsidR="00A35DA9" w:rsidRPr="006B028D" w:rsidRDefault="00A35DA9" w:rsidP="00A35DA9">
      <w:pPr>
        <w:pStyle w:val="ListParagraph"/>
        <w:numPr>
          <w:ilvl w:val="0"/>
          <w:numId w:val="5"/>
        </w:numPr>
        <w:jc w:val="both"/>
        <w:rPr>
          <w:rFonts w:ascii="Arial" w:hAnsi="Arial" w:cs="Arial"/>
          <w:sz w:val="22"/>
          <w:szCs w:val="22"/>
        </w:rPr>
      </w:pPr>
      <w:r w:rsidRPr="006B028D">
        <w:rPr>
          <w:rFonts w:ascii="Arial" w:hAnsi="Arial" w:cs="Arial"/>
          <w:i/>
          <w:iCs/>
          <w:sz w:val="22"/>
          <w:szCs w:val="22"/>
        </w:rPr>
        <w:t>Purchasing</w:t>
      </w:r>
      <w:r w:rsidRPr="006B028D">
        <w:rPr>
          <w:rFonts w:ascii="Arial" w:hAnsi="Arial" w:cs="Arial"/>
          <w:sz w:val="22"/>
          <w:szCs w:val="22"/>
        </w:rPr>
        <w:t>: selection of suppliers and goods; orders; specification; quality; goods received; standards; ownership of goods and materials; maintenance</w:t>
      </w:r>
      <w:r>
        <w:rPr>
          <w:rFonts w:ascii="Arial" w:hAnsi="Arial" w:cs="Arial"/>
          <w:sz w:val="22"/>
          <w:szCs w:val="22"/>
        </w:rPr>
        <w:t>.</w:t>
      </w:r>
    </w:p>
    <w:p w:rsidR="00A35DA9" w:rsidRPr="00CC4666" w:rsidRDefault="00A35DA9" w:rsidP="00A35DA9">
      <w:pPr>
        <w:ind w:left="709"/>
        <w:jc w:val="both"/>
        <w:rPr>
          <w:rFonts w:ascii="Arial" w:hAnsi="Arial" w:cs="Arial"/>
          <w:sz w:val="22"/>
          <w:szCs w:val="22"/>
        </w:rPr>
      </w:pPr>
    </w:p>
    <w:p w:rsidR="00A35DA9" w:rsidRPr="00C8003F" w:rsidRDefault="00A35DA9" w:rsidP="00A35DA9">
      <w:pPr>
        <w:pStyle w:val="ListParagraph"/>
        <w:numPr>
          <w:ilvl w:val="0"/>
          <w:numId w:val="2"/>
        </w:numPr>
        <w:ind w:left="851" w:hanging="567"/>
        <w:contextualSpacing w:val="0"/>
        <w:jc w:val="both"/>
        <w:rPr>
          <w:rFonts w:ascii="Arial" w:hAnsi="Arial" w:cs="Arial"/>
          <w:bCs/>
          <w:sz w:val="22"/>
          <w:szCs w:val="22"/>
        </w:rPr>
      </w:pPr>
      <w:r w:rsidRPr="00C8003F">
        <w:rPr>
          <w:rFonts w:ascii="Arial" w:hAnsi="Arial" w:cs="Arial"/>
          <w:sz w:val="22"/>
          <w:szCs w:val="22"/>
        </w:rPr>
        <w:t>Be able to create planning and programming charts for construction projects</w:t>
      </w:r>
    </w:p>
    <w:p w:rsidR="00A35DA9" w:rsidRPr="006B028D" w:rsidRDefault="00A35DA9" w:rsidP="00A35DA9">
      <w:pPr>
        <w:pStyle w:val="ListParagraph"/>
        <w:numPr>
          <w:ilvl w:val="0"/>
          <w:numId w:val="6"/>
        </w:numPr>
        <w:jc w:val="both"/>
        <w:rPr>
          <w:rFonts w:ascii="Arial" w:hAnsi="Arial" w:cs="Arial"/>
          <w:sz w:val="22"/>
          <w:szCs w:val="22"/>
        </w:rPr>
      </w:pPr>
      <w:r w:rsidRPr="006B028D">
        <w:rPr>
          <w:rFonts w:ascii="Arial" w:hAnsi="Arial" w:cs="Arial"/>
          <w:i/>
          <w:iCs/>
          <w:sz w:val="22"/>
          <w:szCs w:val="22"/>
        </w:rPr>
        <w:t>Planning</w:t>
      </w:r>
      <w:r w:rsidRPr="006B028D">
        <w:rPr>
          <w:rFonts w:ascii="Arial" w:hAnsi="Arial" w:cs="Arial"/>
          <w:sz w:val="22"/>
          <w:szCs w:val="22"/>
        </w:rPr>
        <w:t>: reasons for planning; types of plan e.g. method statements, pre-contract, pre-tender, project, short-term and long-term plans</w:t>
      </w:r>
      <w:r>
        <w:rPr>
          <w:rFonts w:ascii="Arial" w:hAnsi="Arial" w:cs="Arial"/>
          <w:sz w:val="22"/>
          <w:szCs w:val="22"/>
        </w:rPr>
        <w:t>.</w:t>
      </w:r>
    </w:p>
    <w:p w:rsidR="00A35DA9" w:rsidRPr="006B028D" w:rsidRDefault="00A35DA9" w:rsidP="00A35DA9">
      <w:pPr>
        <w:pStyle w:val="ListParagraph"/>
        <w:numPr>
          <w:ilvl w:val="0"/>
          <w:numId w:val="6"/>
        </w:numPr>
        <w:jc w:val="both"/>
        <w:rPr>
          <w:rFonts w:ascii="Arial" w:hAnsi="Arial" w:cs="Arial"/>
          <w:sz w:val="22"/>
          <w:szCs w:val="22"/>
        </w:rPr>
      </w:pPr>
      <w:r w:rsidRPr="006B028D">
        <w:rPr>
          <w:rFonts w:ascii="Arial" w:hAnsi="Arial" w:cs="Arial"/>
          <w:i/>
          <w:iCs/>
          <w:sz w:val="22"/>
          <w:szCs w:val="22"/>
        </w:rPr>
        <w:t>Planning tools</w:t>
      </w:r>
      <w:r w:rsidRPr="006B028D">
        <w:rPr>
          <w:rFonts w:ascii="Arial" w:hAnsi="Arial" w:cs="Arial"/>
          <w:sz w:val="22"/>
          <w:szCs w:val="22"/>
        </w:rPr>
        <w:t>: type of programmes e.g. bar charts, linked bar charts, network analysis, precedence diagrams, line of balance, time-change diagrams</w:t>
      </w:r>
      <w:r>
        <w:rPr>
          <w:rFonts w:ascii="Arial" w:hAnsi="Arial" w:cs="Arial"/>
          <w:sz w:val="22"/>
          <w:szCs w:val="22"/>
        </w:rPr>
        <w:t>.</w:t>
      </w:r>
    </w:p>
    <w:p w:rsidR="00A35DA9" w:rsidRPr="006B028D" w:rsidRDefault="00A35DA9" w:rsidP="00A35DA9">
      <w:pPr>
        <w:pStyle w:val="ListParagraph"/>
        <w:numPr>
          <w:ilvl w:val="0"/>
          <w:numId w:val="6"/>
        </w:numPr>
        <w:jc w:val="both"/>
        <w:rPr>
          <w:rFonts w:ascii="Arial" w:hAnsi="Arial" w:cs="Arial"/>
          <w:sz w:val="22"/>
          <w:szCs w:val="22"/>
        </w:rPr>
      </w:pPr>
      <w:r w:rsidRPr="006B028D">
        <w:rPr>
          <w:rFonts w:ascii="Arial" w:hAnsi="Arial" w:cs="Arial"/>
          <w:i/>
          <w:iCs/>
          <w:sz w:val="22"/>
          <w:szCs w:val="22"/>
        </w:rPr>
        <w:t>Programming</w:t>
      </w:r>
      <w:r w:rsidRPr="006B028D">
        <w:rPr>
          <w:rFonts w:ascii="Arial" w:hAnsi="Arial" w:cs="Arial"/>
          <w:sz w:val="22"/>
          <w:szCs w:val="22"/>
        </w:rPr>
        <w:t>: design of systems; production control; production coordination</w:t>
      </w:r>
      <w:r>
        <w:rPr>
          <w:rFonts w:ascii="Arial" w:hAnsi="Arial" w:cs="Arial"/>
          <w:sz w:val="22"/>
          <w:szCs w:val="22"/>
        </w:rPr>
        <w:t>.</w:t>
      </w:r>
    </w:p>
    <w:p w:rsidR="00A35DA9" w:rsidRPr="006B028D" w:rsidRDefault="00A35DA9" w:rsidP="00A35DA9">
      <w:pPr>
        <w:pStyle w:val="ListParagraph"/>
        <w:numPr>
          <w:ilvl w:val="0"/>
          <w:numId w:val="6"/>
        </w:numPr>
        <w:ind w:right="84"/>
        <w:jc w:val="both"/>
        <w:rPr>
          <w:rFonts w:ascii="Arial" w:hAnsi="Arial" w:cs="Arial"/>
          <w:sz w:val="22"/>
          <w:szCs w:val="22"/>
        </w:rPr>
      </w:pPr>
      <w:r w:rsidRPr="006B028D">
        <w:rPr>
          <w:rFonts w:ascii="Arial" w:hAnsi="Arial" w:cs="Arial"/>
          <w:i/>
          <w:iCs/>
          <w:sz w:val="22"/>
          <w:szCs w:val="22"/>
        </w:rPr>
        <w:t>Progres</w:t>
      </w:r>
      <w:r w:rsidRPr="006B028D">
        <w:rPr>
          <w:rFonts w:ascii="Arial" w:hAnsi="Arial" w:cs="Arial"/>
          <w:sz w:val="22"/>
          <w:szCs w:val="22"/>
        </w:rPr>
        <w:t>s: control; implementation; control and coordination of sub-contractors</w:t>
      </w:r>
      <w:r>
        <w:rPr>
          <w:rFonts w:ascii="Arial" w:hAnsi="Arial" w:cs="Arial"/>
          <w:sz w:val="22"/>
          <w:szCs w:val="22"/>
        </w:rPr>
        <w:t>.</w:t>
      </w:r>
    </w:p>
    <w:p w:rsidR="00A35DA9" w:rsidRPr="00CC4666" w:rsidRDefault="00A35DA9" w:rsidP="00A35DA9">
      <w:pPr>
        <w:ind w:left="709" w:right="84"/>
        <w:jc w:val="both"/>
        <w:rPr>
          <w:rFonts w:ascii="Arial" w:hAnsi="Arial" w:cs="Arial"/>
          <w:sz w:val="22"/>
          <w:szCs w:val="22"/>
        </w:rPr>
      </w:pPr>
    </w:p>
    <w:p w:rsidR="00A35DA9" w:rsidRPr="00C8003F" w:rsidRDefault="00A35DA9" w:rsidP="00A35DA9">
      <w:pPr>
        <w:pStyle w:val="ListParagraph"/>
        <w:numPr>
          <w:ilvl w:val="0"/>
          <w:numId w:val="2"/>
        </w:numPr>
        <w:ind w:left="851" w:hanging="567"/>
        <w:contextualSpacing w:val="0"/>
        <w:jc w:val="both"/>
        <w:rPr>
          <w:rFonts w:ascii="Arial" w:hAnsi="Arial" w:cs="Arial"/>
          <w:bCs/>
          <w:sz w:val="22"/>
          <w:szCs w:val="22"/>
        </w:rPr>
      </w:pPr>
      <w:r w:rsidRPr="00C8003F">
        <w:rPr>
          <w:rFonts w:ascii="Arial" w:hAnsi="Arial" w:cs="Arial"/>
          <w:sz w:val="22"/>
          <w:szCs w:val="22"/>
        </w:rPr>
        <w:t>Understand how quality issues and environmental considerations are addressed</w:t>
      </w:r>
      <w:r w:rsidRPr="00C8003F">
        <w:rPr>
          <w:rFonts w:ascii="Arial" w:hAnsi="Arial" w:cs="Arial"/>
          <w:bCs/>
          <w:sz w:val="22"/>
          <w:szCs w:val="22"/>
        </w:rPr>
        <w:t xml:space="preserve"> </w:t>
      </w:r>
      <w:r w:rsidRPr="00C8003F">
        <w:rPr>
          <w:rFonts w:ascii="Arial" w:hAnsi="Arial" w:cs="Arial"/>
          <w:sz w:val="22"/>
          <w:szCs w:val="22"/>
        </w:rPr>
        <w:t>during the production process</w:t>
      </w:r>
    </w:p>
    <w:p w:rsidR="00A35DA9" w:rsidRPr="006B028D" w:rsidRDefault="00A35DA9" w:rsidP="00A35DA9">
      <w:pPr>
        <w:pStyle w:val="ListParagraph"/>
        <w:numPr>
          <w:ilvl w:val="0"/>
          <w:numId w:val="7"/>
        </w:numPr>
        <w:jc w:val="both"/>
        <w:rPr>
          <w:rFonts w:ascii="Arial" w:hAnsi="Arial" w:cs="Arial"/>
          <w:sz w:val="22"/>
          <w:szCs w:val="22"/>
        </w:rPr>
      </w:pPr>
      <w:r w:rsidRPr="006B028D">
        <w:rPr>
          <w:rFonts w:ascii="Arial" w:hAnsi="Arial" w:cs="Arial"/>
          <w:i/>
          <w:iCs/>
          <w:sz w:val="22"/>
          <w:szCs w:val="22"/>
        </w:rPr>
        <w:t>Quality considerations</w:t>
      </w:r>
      <w:r w:rsidRPr="006B028D">
        <w:rPr>
          <w:rFonts w:ascii="Arial" w:hAnsi="Arial" w:cs="Arial"/>
          <w:sz w:val="22"/>
          <w:szCs w:val="22"/>
        </w:rPr>
        <w:t>: e.g. material and workmanship samples; testing of materials and workmanship (including sub-contract suppliers and manufacturers); supervision of own and sub-contracted labour</w:t>
      </w:r>
      <w:r>
        <w:rPr>
          <w:rFonts w:ascii="Arial" w:hAnsi="Arial" w:cs="Arial"/>
          <w:sz w:val="22"/>
          <w:szCs w:val="22"/>
        </w:rPr>
        <w:t>.</w:t>
      </w:r>
    </w:p>
    <w:p w:rsidR="00A35DA9" w:rsidRPr="006B028D" w:rsidRDefault="00A35DA9" w:rsidP="00A35DA9">
      <w:pPr>
        <w:pStyle w:val="ListParagraph"/>
        <w:numPr>
          <w:ilvl w:val="0"/>
          <w:numId w:val="7"/>
        </w:numPr>
        <w:jc w:val="both"/>
        <w:rPr>
          <w:rFonts w:ascii="Arial" w:hAnsi="Arial" w:cs="Arial"/>
          <w:sz w:val="22"/>
          <w:szCs w:val="22"/>
        </w:rPr>
      </w:pPr>
      <w:r w:rsidRPr="006B028D">
        <w:rPr>
          <w:rFonts w:ascii="Arial" w:hAnsi="Arial" w:cs="Arial"/>
          <w:i/>
          <w:iCs/>
          <w:sz w:val="22"/>
          <w:szCs w:val="22"/>
        </w:rPr>
        <w:t>Environmental considerations</w:t>
      </w:r>
      <w:r w:rsidRPr="006B028D">
        <w:rPr>
          <w:rFonts w:ascii="Arial" w:hAnsi="Arial" w:cs="Arial"/>
          <w:sz w:val="22"/>
          <w:szCs w:val="22"/>
        </w:rPr>
        <w:t>: e.g. law, national, local and company policies, strategies for environmental protection during the construction process; environmental impact of construction e.g. materials manufacture, embodied energy, on-site construction, prefabrication.</w:t>
      </w:r>
    </w:p>
    <w:p w:rsidR="00A35DA9" w:rsidRPr="00CC4666" w:rsidRDefault="00A35DA9" w:rsidP="00A35DA9">
      <w:pPr>
        <w:pStyle w:val="fixed"/>
        <w:spacing w:after="0" w:line="240" w:lineRule="auto"/>
        <w:jc w:val="both"/>
        <w:rPr>
          <w:rFonts w:ascii="Arial" w:hAnsi="Arial" w:cs="Arial"/>
          <w:sz w:val="22"/>
          <w:szCs w:val="22"/>
        </w:rPr>
      </w:pPr>
    </w:p>
    <w:p w:rsidR="00A35DA9" w:rsidRPr="00CC4666" w:rsidRDefault="00A35DA9" w:rsidP="00A35DA9">
      <w:pPr>
        <w:pStyle w:val="fixed"/>
        <w:spacing w:after="0" w:line="240" w:lineRule="auto"/>
        <w:ind w:left="0" w:firstLine="0"/>
        <w:jc w:val="both"/>
        <w:rPr>
          <w:rFonts w:ascii="Arial" w:hAnsi="Arial" w:cs="Arial"/>
          <w:sz w:val="22"/>
          <w:szCs w:val="22"/>
        </w:rPr>
      </w:pPr>
      <w:r w:rsidRPr="00CC4666">
        <w:rPr>
          <w:rFonts w:ascii="Arial" w:hAnsi="Arial" w:cs="Arial"/>
          <w:sz w:val="22"/>
          <w:szCs w:val="22"/>
        </w:rPr>
        <w:t>LEARNING AND TEACHING STRATEGY</w:t>
      </w:r>
    </w:p>
    <w:p w:rsidR="00A35DA9" w:rsidRPr="00CC4666" w:rsidRDefault="00A35DA9" w:rsidP="00A35DA9">
      <w:pPr>
        <w:jc w:val="both"/>
        <w:rPr>
          <w:rFonts w:ascii="Arial" w:hAnsi="Arial" w:cs="Arial"/>
          <w:b/>
          <w:sz w:val="22"/>
          <w:szCs w:val="22"/>
        </w:rPr>
      </w:pPr>
    </w:p>
    <w:p w:rsidR="00A35DA9" w:rsidRDefault="00A35DA9" w:rsidP="00A35DA9">
      <w:pPr>
        <w:jc w:val="both"/>
        <w:rPr>
          <w:rFonts w:ascii="Arial" w:hAnsi="Arial" w:cs="Arial"/>
          <w:sz w:val="22"/>
          <w:szCs w:val="22"/>
        </w:rPr>
      </w:pPr>
      <w:r w:rsidRPr="00CC4666">
        <w:rPr>
          <w:rFonts w:ascii="Arial" w:hAnsi="Arial" w:cs="Arial"/>
          <w:sz w:val="22"/>
          <w:szCs w:val="22"/>
        </w:rPr>
        <w:t>This module will be delivered using a series of lectures supplemented by tutorials and site visits.</w:t>
      </w:r>
    </w:p>
    <w:p w:rsidR="00A35DA9" w:rsidRPr="00CC4666" w:rsidRDefault="00A35DA9" w:rsidP="00A35DA9">
      <w:pPr>
        <w:jc w:val="both"/>
        <w:rPr>
          <w:rFonts w:ascii="Arial" w:hAnsi="Arial" w:cs="Arial"/>
          <w:sz w:val="22"/>
          <w:szCs w:val="22"/>
        </w:rPr>
      </w:pPr>
    </w:p>
    <w:p w:rsidR="00A35DA9" w:rsidRPr="00167774" w:rsidRDefault="00A35DA9" w:rsidP="00A35DA9">
      <w:pPr>
        <w:jc w:val="both"/>
        <w:rPr>
          <w:rFonts w:ascii="Arial" w:hAnsi="Arial" w:cs="Arial"/>
          <w:sz w:val="22"/>
          <w:szCs w:val="22"/>
        </w:rPr>
      </w:pPr>
      <w:r w:rsidRPr="00167774">
        <w:rPr>
          <w:rFonts w:ascii="Arial" w:hAnsi="Arial" w:cs="Arial"/>
          <w:sz w:val="22"/>
          <w:szCs w:val="22"/>
        </w:rPr>
        <w:t>The allocation of teaching to deliver the module is:</w:t>
      </w:r>
    </w:p>
    <w:p w:rsidR="00A35DA9" w:rsidRPr="00167774" w:rsidRDefault="00A35DA9" w:rsidP="00A35DA9">
      <w:pPr>
        <w:jc w:val="both"/>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35DA9" w:rsidRPr="00167774" w:rsidTr="00CB1163">
        <w:tc>
          <w:tcPr>
            <w:tcW w:w="3969" w:type="dxa"/>
            <w:tcBorders>
              <w:top w:val="single" w:sz="4" w:space="0" w:color="auto"/>
              <w:left w:val="single" w:sz="4" w:space="0" w:color="auto"/>
            </w:tcBorders>
          </w:tcPr>
          <w:p w:rsidR="00A35DA9" w:rsidRPr="00167774" w:rsidRDefault="00A35DA9" w:rsidP="00CB1163">
            <w:pPr>
              <w:jc w:val="both"/>
              <w:rPr>
                <w:rFonts w:ascii="Arial" w:hAnsi="Arial" w:cs="Arial"/>
                <w:b/>
                <w:sz w:val="22"/>
                <w:szCs w:val="22"/>
              </w:rPr>
            </w:pPr>
            <w:r w:rsidRPr="00167774">
              <w:rPr>
                <w:rFonts w:ascii="Arial" w:hAnsi="Arial" w:cs="Arial"/>
                <w:b/>
                <w:sz w:val="22"/>
                <w:szCs w:val="22"/>
              </w:rPr>
              <w:t>Activity type</w:t>
            </w:r>
          </w:p>
        </w:tc>
        <w:tc>
          <w:tcPr>
            <w:tcW w:w="1701" w:type="dxa"/>
            <w:tcBorders>
              <w:top w:val="single" w:sz="4" w:space="0" w:color="auto"/>
            </w:tcBorders>
          </w:tcPr>
          <w:p w:rsidR="00A35DA9" w:rsidRPr="00167774" w:rsidRDefault="00A35DA9" w:rsidP="00CB1163">
            <w:pPr>
              <w:jc w:val="center"/>
              <w:rPr>
                <w:rFonts w:ascii="Arial" w:hAnsi="Arial" w:cs="Arial"/>
                <w:b/>
                <w:sz w:val="22"/>
                <w:szCs w:val="22"/>
              </w:rPr>
            </w:pPr>
            <w:r w:rsidRPr="00167774">
              <w:rPr>
                <w:rFonts w:ascii="Arial" w:hAnsi="Arial" w:cs="Arial"/>
                <w:b/>
                <w:sz w:val="22"/>
                <w:szCs w:val="22"/>
              </w:rPr>
              <w:t>Hours</w:t>
            </w:r>
          </w:p>
        </w:tc>
        <w:tc>
          <w:tcPr>
            <w:tcW w:w="1843" w:type="dxa"/>
            <w:tcBorders>
              <w:top w:val="single" w:sz="4" w:space="0" w:color="auto"/>
            </w:tcBorders>
          </w:tcPr>
          <w:p w:rsidR="00A35DA9" w:rsidRPr="00167774" w:rsidRDefault="00A35DA9" w:rsidP="00CB1163">
            <w:pPr>
              <w:jc w:val="center"/>
              <w:rPr>
                <w:rFonts w:ascii="Arial" w:hAnsi="Arial" w:cs="Arial"/>
                <w:b/>
                <w:sz w:val="22"/>
                <w:szCs w:val="22"/>
              </w:rPr>
            </w:pPr>
            <w:r w:rsidRPr="00167774">
              <w:rPr>
                <w:rFonts w:ascii="Arial" w:hAnsi="Arial" w:cs="Arial"/>
                <w:b/>
                <w:sz w:val="22"/>
                <w:szCs w:val="22"/>
              </w:rPr>
              <w:t>Percentage</w:t>
            </w:r>
          </w:p>
        </w:tc>
      </w:tr>
      <w:tr w:rsidR="00A35DA9" w:rsidRPr="00167774" w:rsidTr="00CB1163">
        <w:tc>
          <w:tcPr>
            <w:tcW w:w="3969" w:type="dxa"/>
          </w:tcPr>
          <w:p w:rsidR="00A35DA9" w:rsidRPr="00167774" w:rsidRDefault="00A35DA9" w:rsidP="00CB1163">
            <w:pPr>
              <w:jc w:val="both"/>
              <w:rPr>
                <w:rFonts w:ascii="Arial" w:hAnsi="Arial" w:cs="Arial"/>
                <w:sz w:val="22"/>
                <w:szCs w:val="22"/>
              </w:rPr>
            </w:pPr>
            <w:r w:rsidRPr="00167774">
              <w:rPr>
                <w:rFonts w:ascii="Arial" w:hAnsi="Arial" w:cs="Arial"/>
                <w:sz w:val="22"/>
                <w:szCs w:val="22"/>
              </w:rPr>
              <w:t>Scheduled learning</w:t>
            </w:r>
          </w:p>
        </w:tc>
        <w:tc>
          <w:tcPr>
            <w:tcW w:w="1701" w:type="dxa"/>
          </w:tcPr>
          <w:p w:rsidR="00A35DA9" w:rsidRPr="00167774" w:rsidRDefault="00A35DA9" w:rsidP="00CB1163">
            <w:pPr>
              <w:jc w:val="center"/>
              <w:rPr>
                <w:rFonts w:ascii="Arial" w:hAnsi="Arial" w:cs="Arial"/>
                <w:sz w:val="22"/>
                <w:szCs w:val="22"/>
              </w:rPr>
            </w:pPr>
            <w:r>
              <w:rPr>
                <w:rFonts w:ascii="Arial" w:hAnsi="Arial" w:cs="Arial"/>
                <w:sz w:val="22"/>
                <w:szCs w:val="22"/>
              </w:rPr>
              <w:t>60</w:t>
            </w:r>
          </w:p>
        </w:tc>
        <w:tc>
          <w:tcPr>
            <w:tcW w:w="1843" w:type="dxa"/>
          </w:tcPr>
          <w:p w:rsidR="00A35DA9" w:rsidRPr="00167774" w:rsidRDefault="00A35DA9" w:rsidP="00CB1163">
            <w:pPr>
              <w:jc w:val="center"/>
              <w:rPr>
                <w:rFonts w:ascii="Arial" w:hAnsi="Arial" w:cs="Arial"/>
                <w:sz w:val="22"/>
                <w:szCs w:val="22"/>
              </w:rPr>
            </w:pPr>
            <w:r>
              <w:rPr>
                <w:rFonts w:ascii="Arial" w:hAnsi="Arial" w:cs="Arial"/>
                <w:sz w:val="22"/>
                <w:szCs w:val="22"/>
              </w:rPr>
              <w:t>30%</w:t>
            </w:r>
          </w:p>
        </w:tc>
      </w:tr>
      <w:tr w:rsidR="00A35DA9" w:rsidRPr="00167774" w:rsidTr="00CB1163">
        <w:tc>
          <w:tcPr>
            <w:tcW w:w="3969" w:type="dxa"/>
          </w:tcPr>
          <w:p w:rsidR="00A35DA9" w:rsidRPr="00167774" w:rsidRDefault="00A35DA9" w:rsidP="00CB1163">
            <w:pPr>
              <w:jc w:val="both"/>
              <w:rPr>
                <w:rFonts w:ascii="Arial" w:hAnsi="Arial" w:cs="Arial"/>
                <w:sz w:val="22"/>
                <w:szCs w:val="22"/>
              </w:rPr>
            </w:pPr>
            <w:r w:rsidRPr="00167774">
              <w:rPr>
                <w:rFonts w:ascii="Arial" w:hAnsi="Arial" w:cs="Arial"/>
                <w:sz w:val="22"/>
                <w:szCs w:val="22"/>
              </w:rPr>
              <w:t>Independent learning</w:t>
            </w:r>
          </w:p>
        </w:tc>
        <w:tc>
          <w:tcPr>
            <w:tcW w:w="1701" w:type="dxa"/>
          </w:tcPr>
          <w:p w:rsidR="00A35DA9" w:rsidRPr="00167774" w:rsidRDefault="00A35DA9" w:rsidP="00CB1163">
            <w:pPr>
              <w:jc w:val="center"/>
              <w:rPr>
                <w:rFonts w:ascii="Arial" w:hAnsi="Arial" w:cs="Arial"/>
                <w:sz w:val="22"/>
                <w:szCs w:val="22"/>
              </w:rPr>
            </w:pPr>
            <w:r w:rsidRPr="00167774">
              <w:rPr>
                <w:rFonts w:ascii="Arial" w:hAnsi="Arial" w:cs="Arial"/>
                <w:sz w:val="22"/>
                <w:szCs w:val="22"/>
              </w:rPr>
              <w:t>140</w:t>
            </w:r>
          </w:p>
        </w:tc>
        <w:tc>
          <w:tcPr>
            <w:tcW w:w="1843" w:type="dxa"/>
          </w:tcPr>
          <w:p w:rsidR="00A35DA9" w:rsidRPr="00167774" w:rsidRDefault="00A35DA9" w:rsidP="00CB1163">
            <w:pPr>
              <w:jc w:val="center"/>
              <w:rPr>
                <w:rFonts w:ascii="Arial" w:hAnsi="Arial" w:cs="Arial"/>
                <w:sz w:val="22"/>
                <w:szCs w:val="22"/>
              </w:rPr>
            </w:pPr>
            <w:r w:rsidRPr="00167774">
              <w:rPr>
                <w:rFonts w:ascii="Arial" w:hAnsi="Arial" w:cs="Arial"/>
                <w:sz w:val="22"/>
                <w:szCs w:val="22"/>
              </w:rPr>
              <w:t>70</w:t>
            </w:r>
            <w:r>
              <w:rPr>
                <w:rFonts w:ascii="Arial" w:hAnsi="Arial" w:cs="Arial"/>
                <w:sz w:val="22"/>
                <w:szCs w:val="22"/>
              </w:rPr>
              <w:t>%</w:t>
            </w:r>
          </w:p>
        </w:tc>
      </w:tr>
      <w:tr w:rsidR="00A35DA9" w:rsidRPr="00167774" w:rsidTr="00CB1163">
        <w:tc>
          <w:tcPr>
            <w:tcW w:w="3969" w:type="dxa"/>
          </w:tcPr>
          <w:p w:rsidR="00A35DA9" w:rsidRPr="00167774" w:rsidRDefault="00A35DA9" w:rsidP="00CB1163">
            <w:pPr>
              <w:jc w:val="both"/>
              <w:rPr>
                <w:rFonts w:ascii="Arial" w:hAnsi="Arial" w:cs="Arial"/>
                <w:sz w:val="22"/>
                <w:szCs w:val="22"/>
              </w:rPr>
            </w:pPr>
            <w:r>
              <w:rPr>
                <w:rFonts w:ascii="Arial" w:hAnsi="Arial" w:cs="Arial"/>
                <w:sz w:val="22"/>
                <w:szCs w:val="22"/>
              </w:rPr>
              <w:t>Placement Learning</w:t>
            </w:r>
          </w:p>
        </w:tc>
        <w:tc>
          <w:tcPr>
            <w:tcW w:w="1701" w:type="dxa"/>
          </w:tcPr>
          <w:p w:rsidR="00A35DA9" w:rsidRPr="00167774" w:rsidRDefault="00A35DA9" w:rsidP="00CB1163">
            <w:pPr>
              <w:jc w:val="center"/>
              <w:rPr>
                <w:rFonts w:ascii="Arial" w:hAnsi="Arial" w:cs="Arial"/>
                <w:sz w:val="22"/>
                <w:szCs w:val="22"/>
              </w:rPr>
            </w:pPr>
            <w:r>
              <w:rPr>
                <w:rFonts w:ascii="Arial" w:hAnsi="Arial" w:cs="Arial"/>
                <w:sz w:val="22"/>
                <w:szCs w:val="22"/>
              </w:rPr>
              <w:t>0</w:t>
            </w:r>
          </w:p>
        </w:tc>
        <w:tc>
          <w:tcPr>
            <w:tcW w:w="1843" w:type="dxa"/>
          </w:tcPr>
          <w:p w:rsidR="00A35DA9" w:rsidRPr="00167774" w:rsidRDefault="00A35DA9" w:rsidP="00CB1163">
            <w:pPr>
              <w:jc w:val="center"/>
              <w:rPr>
                <w:rFonts w:ascii="Arial" w:hAnsi="Arial" w:cs="Arial"/>
                <w:sz w:val="22"/>
                <w:szCs w:val="22"/>
              </w:rPr>
            </w:pPr>
            <w:r>
              <w:rPr>
                <w:rFonts w:ascii="Arial" w:hAnsi="Arial" w:cs="Arial"/>
                <w:sz w:val="22"/>
                <w:szCs w:val="22"/>
              </w:rPr>
              <w:t>0%</w:t>
            </w:r>
          </w:p>
        </w:tc>
      </w:tr>
      <w:tr w:rsidR="00A35DA9" w:rsidRPr="00CC4666" w:rsidTr="00CB1163">
        <w:tc>
          <w:tcPr>
            <w:tcW w:w="3969" w:type="dxa"/>
          </w:tcPr>
          <w:p w:rsidR="00A35DA9" w:rsidRPr="00167774" w:rsidRDefault="00A35DA9" w:rsidP="00CB1163">
            <w:pPr>
              <w:jc w:val="both"/>
              <w:rPr>
                <w:rFonts w:ascii="Arial" w:hAnsi="Arial" w:cs="Arial"/>
                <w:sz w:val="22"/>
                <w:szCs w:val="22"/>
              </w:rPr>
            </w:pPr>
            <w:r w:rsidRPr="00167774">
              <w:rPr>
                <w:rFonts w:ascii="Arial" w:hAnsi="Arial" w:cs="Arial"/>
                <w:b/>
                <w:sz w:val="22"/>
                <w:szCs w:val="22"/>
              </w:rPr>
              <w:t>TOTAL</w:t>
            </w:r>
          </w:p>
        </w:tc>
        <w:tc>
          <w:tcPr>
            <w:tcW w:w="1701" w:type="dxa"/>
          </w:tcPr>
          <w:p w:rsidR="00A35DA9" w:rsidRPr="00167774" w:rsidRDefault="00A35DA9" w:rsidP="00CB1163">
            <w:pPr>
              <w:jc w:val="center"/>
              <w:rPr>
                <w:rFonts w:ascii="Arial" w:hAnsi="Arial" w:cs="Arial"/>
                <w:b/>
                <w:sz w:val="22"/>
                <w:szCs w:val="22"/>
              </w:rPr>
            </w:pPr>
            <w:r>
              <w:rPr>
                <w:rFonts w:ascii="Arial" w:hAnsi="Arial" w:cs="Arial"/>
                <w:b/>
                <w:sz w:val="22"/>
                <w:szCs w:val="22"/>
              </w:rPr>
              <w:t>200</w:t>
            </w:r>
          </w:p>
        </w:tc>
        <w:tc>
          <w:tcPr>
            <w:tcW w:w="1843" w:type="dxa"/>
          </w:tcPr>
          <w:p w:rsidR="00A35DA9" w:rsidRPr="00167774" w:rsidRDefault="00A35DA9" w:rsidP="00CB1163">
            <w:pPr>
              <w:jc w:val="center"/>
              <w:rPr>
                <w:rFonts w:ascii="Arial" w:hAnsi="Arial" w:cs="Arial"/>
                <w:b/>
                <w:sz w:val="22"/>
                <w:szCs w:val="22"/>
              </w:rPr>
            </w:pPr>
            <w:r w:rsidRPr="00167774">
              <w:rPr>
                <w:rFonts w:ascii="Arial" w:hAnsi="Arial" w:cs="Arial"/>
                <w:b/>
                <w:sz w:val="22"/>
                <w:szCs w:val="22"/>
              </w:rPr>
              <w:t>100%</w:t>
            </w:r>
          </w:p>
        </w:tc>
      </w:tr>
    </w:tbl>
    <w:p w:rsidR="00A35DA9" w:rsidRPr="00CC4666" w:rsidRDefault="00A35DA9" w:rsidP="00A35DA9">
      <w:pPr>
        <w:pStyle w:val="fixed"/>
        <w:spacing w:after="0" w:line="240" w:lineRule="auto"/>
        <w:ind w:left="0" w:firstLine="0"/>
        <w:jc w:val="both"/>
        <w:rPr>
          <w:rFonts w:ascii="Arial" w:hAnsi="Arial" w:cs="Arial"/>
          <w:sz w:val="22"/>
          <w:szCs w:val="22"/>
          <w:highlight w:val="yellow"/>
        </w:rPr>
      </w:pPr>
    </w:p>
    <w:p w:rsidR="00A35DA9" w:rsidRPr="00CE29E2" w:rsidRDefault="00A35DA9" w:rsidP="00A35DA9">
      <w:pPr>
        <w:pStyle w:val="fixed"/>
        <w:spacing w:after="0" w:line="240" w:lineRule="auto"/>
        <w:ind w:left="0" w:firstLine="0"/>
        <w:jc w:val="both"/>
        <w:rPr>
          <w:rFonts w:ascii="Arial" w:hAnsi="Arial" w:cs="Arial"/>
          <w:sz w:val="22"/>
          <w:szCs w:val="22"/>
        </w:rPr>
      </w:pPr>
      <w:r w:rsidRPr="00CE29E2">
        <w:rPr>
          <w:rFonts w:ascii="Arial" w:hAnsi="Arial" w:cs="Arial"/>
          <w:sz w:val="22"/>
          <w:szCs w:val="22"/>
        </w:rPr>
        <w:t>ASSESSMENT</w:t>
      </w:r>
    </w:p>
    <w:p w:rsidR="00A35DA9" w:rsidRPr="00CC4666" w:rsidRDefault="00A35DA9" w:rsidP="00A35DA9">
      <w:pPr>
        <w:pStyle w:val="fixed"/>
        <w:spacing w:after="0" w:line="240" w:lineRule="auto"/>
        <w:jc w:val="both"/>
        <w:rPr>
          <w:rFonts w:ascii="Arial" w:hAnsi="Arial" w:cs="Arial"/>
          <w:sz w:val="22"/>
          <w:szCs w:val="22"/>
          <w:highlight w:val="yellow"/>
        </w:rPr>
      </w:pPr>
    </w:p>
    <w:p w:rsidR="00A35DA9" w:rsidRPr="00172472" w:rsidRDefault="00A35DA9" w:rsidP="00A35DA9">
      <w:pPr>
        <w:rPr>
          <w:rFonts w:ascii="Arial" w:hAnsi="Arial" w:cs="Arial"/>
          <w:b/>
          <w:sz w:val="22"/>
          <w:szCs w:val="22"/>
        </w:rPr>
      </w:pPr>
      <w:r w:rsidRPr="00172472">
        <w:rPr>
          <w:rFonts w:ascii="Arial" w:hAnsi="Arial" w:cs="Arial"/>
          <w:b/>
          <w:sz w:val="22"/>
          <w:szCs w:val="22"/>
        </w:rPr>
        <w:lastRenderedPageBreak/>
        <w:t>Assessment Component 1 – 50%</w:t>
      </w:r>
    </w:p>
    <w:p w:rsidR="00A35DA9" w:rsidRPr="00172472" w:rsidRDefault="00A35DA9" w:rsidP="00A35DA9">
      <w:pPr>
        <w:rPr>
          <w:rFonts w:ascii="Arial" w:hAnsi="Arial" w:cs="Arial"/>
          <w:b/>
          <w:sz w:val="22"/>
          <w:szCs w:val="22"/>
        </w:rPr>
      </w:pPr>
    </w:p>
    <w:p w:rsidR="00A35DA9" w:rsidRPr="00172472" w:rsidRDefault="00A35DA9" w:rsidP="00A35DA9">
      <w:pPr>
        <w:rPr>
          <w:rFonts w:ascii="Arial" w:hAnsi="Arial" w:cs="Arial"/>
          <w:b/>
          <w:sz w:val="22"/>
          <w:szCs w:val="22"/>
        </w:rPr>
      </w:pPr>
      <w:r w:rsidRPr="00172472">
        <w:rPr>
          <w:rFonts w:ascii="Arial" w:hAnsi="Arial" w:cs="Arial"/>
          <w:b/>
          <w:sz w:val="22"/>
          <w:szCs w:val="22"/>
        </w:rPr>
        <w:t>Coursework</w:t>
      </w:r>
    </w:p>
    <w:p w:rsidR="00A35DA9" w:rsidRPr="00172472" w:rsidRDefault="00A35DA9" w:rsidP="00A35DA9">
      <w:pPr>
        <w:rPr>
          <w:rFonts w:ascii="Arial" w:hAnsi="Arial" w:cs="Arial"/>
          <w:b/>
          <w:sz w:val="22"/>
          <w:szCs w:val="22"/>
        </w:rPr>
      </w:pPr>
    </w:p>
    <w:p w:rsidR="00A35DA9" w:rsidRDefault="00A35DA9" w:rsidP="00A35DA9">
      <w:pPr>
        <w:rPr>
          <w:rFonts w:ascii="Arial" w:hAnsi="Arial" w:cs="Arial"/>
          <w:sz w:val="22"/>
          <w:szCs w:val="22"/>
        </w:rPr>
      </w:pPr>
      <w:r w:rsidRPr="00FE188A">
        <w:rPr>
          <w:rFonts w:ascii="Arial" w:hAnsi="Arial" w:cs="Arial"/>
          <w:sz w:val="22"/>
          <w:szCs w:val="22"/>
        </w:rPr>
        <w:t xml:space="preserve">Assignment 1 </w:t>
      </w:r>
    </w:p>
    <w:p w:rsidR="00A35DA9" w:rsidRDefault="00A35DA9" w:rsidP="00A35DA9">
      <w:pPr>
        <w:rPr>
          <w:rFonts w:ascii="Arial" w:hAnsi="Arial" w:cs="Arial"/>
          <w:sz w:val="22"/>
          <w:szCs w:val="22"/>
        </w:rPr>
      </w:pPr>
    </w:p>
    <w:p w:rsidR="00A35DA9" w:rsidRDefault="00A35DA9" w:rsidP="00A35DA9">
      <w:pPr>
        <w:rPr>
          <w:rFonts w:ascii="Arial" w:hAnsi="Arial" w:cs="Arial"/>
          <w:sz w:val="22"/>
          <w:szCs w:val="22"/>
        </w:rPr>
      </w:pPr>
      <w:r w:rsidRPr="00FE188A">
        <w:rPr>
          <w:rFonts w:ascii="Arial" w:hAnsi="Arial" w:cs="Arial"/>
          <w:sz w:val="22"/>
          <w:szCs w:val="22"/>
        </w:rPr>
        <w:t>Practical and written report (2000 words)</w:t>
      </w:r>
    </w:p>
    <w:p w:rsidR="00A35DA9" w:rsidRDefault="00A35DA9" w:rsidP="00A35DA9">
      <w:pPr>
        <w:rPr>
          <w:rFonts w:ascii="Arial" w:hAnsi="Arial" w:cs="Arial"/>
          <w:sz w:val="22"/>
          <w:szCs w:val="22"/>
        </w:rPr>
      </w:pPr>
    </w:p>
    <w:p w:rsidR="00A35DA9" w:rsidRPr="00007382" w:rsidRDefault="00A35DA9" w:rsidP="00A35DA9">
      <w:pPr>
        <w:rPr>
          <w:rFonts w:ascii="Arial" w:hAnsi="Arial" w:cs="Arial"/>
          <w:sz w:val="22"/>
          <w:szCs w:val="22"/>
        </w:rPr>
      </w:pPr>
      <w:r>
        <w:rPr>
          <w:rFonts w:ascii="Arial" w:hAnsi="Arial" w:cs="Arial"/>
          <w:sz w:val="22"/>
          <w:szCs w:val="22"/>
        </w:rPr>
        <w:t>Students will undertake a practical assignment using Project Management software to produce a programme for the construction of a simple domestic dwelling, which will include either a Health and Safety risk assessment or Method Statement.</w:t>
      </w:r>
      <w:r w:rsidRPr="00007382">
        <w:rPr>
          <w:rFonts w:ascii="Arial" w:hAnsi="Arial" w:cs="Arial"/>
          <w:sz w:val="22"/>
          <w:szCs w:val="22"/>
        </w:rPr>
        <w:t xml:space="preserve"> </w:t>
      </w:r>
    </w:p>
    <w:p w:rsidR="00A35DA9" w:rsidRPr="00203392" w:rsidRDefault="00A35DA9" w:rsidP="00A35DA9">
      <w:pPr>
        <w:rPr>
          <w:rFonts w:ascii="Arial" w:hAnsi="Arial" w:cs="Arial"/>
          <w:b/>
          <w:sz w:val="22"/>
          <w:szCs w:val="22"/>
        </w:rPr>
      </w:pPr>
    </w:p>
    <w:p w:rsidR="00A35DA9" w:rsidRDefault="00A35DA9" w:rsidP="00A35DA9">
      <w:pPr>
        <w:rPr>
          <w:rFonts w:ascii="Arial" w:hAnsi="Arial" w:cs="Arial"/>
          <w:b/>
          <w:sz w:val="22"/>
          <w:szCs w:val="22"/>
        </w:rPr>
      </w:pPr>
      <w:r w:rsidRPr="00203392">
        <w:rPr>
          <w:rFonts w:ascii="Arial" w:hAnsi="Arial" w:cs="Arial"/>
          <w:b/>
          <w:sz w:val="22"/>
          <w:szCs w:val="22"/>
        </w:rPr>
        <w:t>Assessment Component 2</w:t>
      </w:r>
      <w:r>
        <w:rPr>
          <w:rFonts w:ascii="Arial" w:hAnsi="Arial" w:cs="Arial"/>
          <w:b/>
          <w:sz w:val="22"/>
          <w:szCs w:val="22"/>
        </w:rPr>
        <w:t xml:space="preserve"> – 50</w:t>
      </w:r>
      <w:r w:rsidRPr="00203392">
        <w:rPr>
          <w:rFonts w:ascii="Arial" w:hAnsi="Arial" w:cs="Arial"/>
          <w:b/>
          <w:sz w:val="22"/>
          <w:szCs w:val="22"/>
        </w:rPr>
        <w:t>%</w:t>
      </w:r>
    </w:p>
    <w:p w:rsidR="00A35DA9" w:rsidRDefault="00A35DA9" w:rsidP="00A35DA9">
      <w:pPr>
        <w:rPr>
          <w:rFonts w:ascii="Arial" w:hAnsi="Arial" w:cs="Arial"/>
          <w:b/>
          <w:sz w:val="22"/>
          <w:szCs w:val="22"/>
        </w:rPr>
      </w:pPr>
    </w:p>
    <w:p w:rsidR="00A35DA9" w:rsidRDefault="00A35DA9" w:rsidP="00A35DA9">
      <w:pPr>
        <w:rPr>
          <w:rFonts w:ascii="Arial" w:hAnsi="Arial" w:cs="Arial"/>
          <w:sz w:val="22"/>
          <w:szCs w:val="22"/>
        </w:rPr>
      </w:pPr>
      <w:r>
        <w:rPr>
          <w:rFonts w:ascii="Arial" w:hAnsi="Arial" w:cs="Arial"/>
          <w:sz w:val="22"/>
          <w:szCs w:val="22"/>
        </w:rPr>
        <w:t>Phase Test</w:t>
      </w:r>
      <w:r w:rsidRPr="00007382">
        <w:rPr>
          <w:rFonts w:ascii="Arial" w:hAnsi="Arial" w:cs="Arial"/>
          <w:sz w:val="22"/>
          <w:szCs w:val="22"/>
        </w:rPr>
        <w:t xml:space="preserve"> </w:t>
      </w:r>
    </w:p>
    <w:p w:rsidR="00A35DA9" w:rsidRDefault="00A35DA9" w:rsidP="00A35DA9">
      <w:pPr>
        <w:rPr>
          <w:rFonts w:ascii="Arial" w:hAnsi="Arial" w:cs="Arial"/>
          <w:sz w:val="22"/>
          <w:szCs w:val="22"/>
        </w:rPr>
      </w:pPr>
    </w:p>
    <w:p w:rsidR="00A35DA9" w:rsidRPr="00007382" w:rsidRDefault="00A35DA9" w:rsidP="00A35DA9">
      <w:pPr>
        <w:rPr>
          <w:rFonts w:ascii="Arial" w:hAnsi="Arial" w:cs="Arial"/>
          <w:sz w:val="22"/>
          <w:szCs w:val="22"/>
        </w:rPr>
      </w:pPr>
      <w:r>
        <w:rPr>
          <w:rFonts w:ascii="Arial" w:hAnsi="Arial" w:cs="Arial"/>
          <w:sz w:val="22"/>
          <w:szCs w:val="22"/>
        </w:rPr>
        <w:t>Phase Test - 2 hours</w:t>
      </w:r>
    </w:p>
    <w:p w:rsidR="00A35DA9" w:rsidRDefault="00A35DA9" w:rsidP="00A35DA9">
      <w:pPr>
        <w:rPr>
          <w:rFonts w:ascii="Arial" w:hAnsi="Arial" w:cs="Arial"/>
          <w:b/>
          <w:sz w:val="22"/>
          <w:szCs w:val="22"/>
        </w:rPr>
      </w:pPr>
    </w:p>
    <w:p w:rsidR="00A35DA9" w:rsidRPr="00AC265B" w:rsidRDefault="00A35DA9" w:rsidP="00A35DA9">
      <w:pPr>
        <w:rPr>
          <w:rFonts w:ascii="Arial" w:hAnsi="Arial" w:cs="Arial"/>
          <w:sz w:val="22"/>
          <w:szCs w:val="22"/>
        </w:rPr>
      </w:pPr>
      <w:r>
        <w:rPr>
          <w:rFonts w:ascii="Arial" w:hAnsi="Arial" w:cs="Arial"/>
          <w:sz w:val="22"/>
          <w:szCs w:val="22"/>
        </w:rPr>
        <w:t>The phase test will demonstrate</w:t>
      </w:r>
      <w:r w:rsidRPr="00AC265B">
        <w:rPr>
          <w:rFonts w:ascii="Arial" w:hAnsi="Arial" w:cs="Arial"/>
          <w:sz w:val="22"/>
          <w:szCs w:val="22"/>
        </w:rPr>
        <w:t xml:space="preserve"> the students</w:t>
      </w:r>
      <w:r>
        <w:rPr>
          <w:rFonts w:ascii="Arial" w:hAnsi="Arial" w:cs="Arial"/>
          <w:sz w:val="22"/>
          <w:szCs w:val="22"/>
        </w:rPr>
        <w:t>’</w:t>
      </w:r>
      <w:r w:rsidRPr="00AC265B">
        <w:rPr>
          <w:rFonts w:ascii="Arial" w:hAnsi="Arial" w:cs="Arial"/>
          <w:sz w:val="22"/>
          <w:szCs w:val="22"/>
        </w:rPr>
        <w:t xml:space="preserve"> ability to have understood the principles of </w:t>
      </w:r>
      <w:r>
        <w:rPr>
          <w:rFonts w:ascii="Arial" w:hAnsi="Arial" w:cs="Arial"/>
          <w:sz w:val="22"/>
          <w:szCs w:val="22"/>
        </w:rPr>
        <w:t>project and production management</w:t>
      </w:r>
      <w:r w:rsidRPr="00AC265B">
        <w:rPr>
          <w:rFonts w:ascii="Arial" w:hAnsi="Arial" w:cs="Arial"/>
          <w:sz w:val="22"/>
          <w:szCs w:val="22"/>
        </w:rPr>
        <w:t xml:space="preserve"> used in the built environment and </w:t>
      </w:r>
      <w:r>
        <w:rPr>
          <w:rFonts w:ascii="Arial" w:hAnsi="Arial" w:cs="Arial"/>
          <w:sz w:val="22"/>
          <w:szCs w:val="22"/>
        </w:rPr>
        <w:t>augment any outcomes not covered in assignment 1.</w:t>
      </w:r>
    </w:p>
    <w:p w:rsidR="00A35DA9" w:rsidRPr="00CC4666" w:rsidRDefault="00A35DA9" w:rsidP="00A35DA9">
      <w:pPr>
        <w:pStyle w:val="fixed"/>
        <w:spacing w:after="0" w:line="240" w:lineRule="auto"/>
        <w:ind w:left="0" w:firstLine="0"/>
        <w:jc w:val="both"/>
        <w:rPr>
          <w:rFonts w:ascii="Arial" w:hAnsi="Arial" w:cs="Arial"/>
          <w:b w:val="0"/>
          <w:sz w:val="22"/>
          <w:szCs w:val="22"/>
          <w:highlight w:val="yellow"/>
        </w:rPr>
      </w:pPr>
    </w:p>
    <w:p w:rsidR="00A35DA9" w:rsidRPr="00167774" w:rsidRDefault="00A35DA9" w:rsidP="00A35DA9">
      <w:pPr>
        <w:pStyle w:val="fixed"/>
        <w:spacing w:after="0" w:line="240" w:lineRule="auto"/>
        <w:ind w:left="0" w:firstLine="0"/>
        <w:jc w:val="both"/>
        <w:rPr>
          <w:rFonts w:ascii="Arial" w:hAnsi="Arial" w:cs="Arial"/>
          <w:sz w:val="22"/>
          <w:szCs w:val="22"/>
        </w:rPr>
      </w:pPr>
      <w:r w:rsidRPr="00167774">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A35DA9" w:rsidRPr="00167774" w:rsidTr="00CB1163">
        <w:tc>
          <w:tcPr>
            <w:tcW w:w="3261" w:type="dxa"/>
            <w:tcBorders>
              <w:top w:val="single" w:sz="4" w:space="0" w:color="auto"/>
              <w:left w:val="single" w:sz="4" w:space="0" w:color="auto"/>
            </w:tcBorders>
          </w:tcPr>
          <w:p w:rsidR="00A35DA9" w:rsidRPr="00167774" w:rsidRDefault="00A35DA9" w:rsidP="00CB1163">
            <w:pPr>
              <w:jc w:val="both"/>
              <w:rPr>
                <w:rFonts w:ascii="Arial" w:hAnsi="Arial" w:cs="Arial"/>
                <w:b/>
                <w:sz w:val="22"/>
                <w:szCs w:val="22"/>
              </w:rPr>
            </w:pPr>
            <w:r w:rsidRPr="00167774">
              <w:rPr>
                <w:rFonts w:ascii="Arial" w:hAnsi="Arial" w:cs="Arial"/>
                <w:b/>
                <w:sz w:val="22"/>
                <w:szCs w:val="22"/>
              </w:rPr>
              <w:t>Activity type</w:t>
            </w:r>
          </w:p>
        </w:tc>
        <w:tc>
          <w:tcPr>
            <w:tcW w:w="1842" w:type="dxa"/>
          </w:tcPr>
          <w:p w:rsidR="00A35DA9" w:rsidRPr="00167774" w:rsidRDefault="00A35DA9" w:rsidP="00CB1163">
            <w:pPr>
              <w:jc w:val="center"/>
              <w:rPr>
                <w:rFonts w:ascii="Arial" w:hAnsi="Arial" w:cs="Arial"/>
                <w:b/>
                <w:sz w:val="22"/>
                <w:szCs w:val="22"/>
              </w:rPr>
            </w:pPr>
            <w:r w:rsidRPr="00167774">
              <w:rPr>
                <w:rFonts w:ascii="Arial" w:hAnsi="Arial" w:cs="Arial"/>
                <w:b/>
                <w:sz w:val="22"/>
                <w:szCs w:val="22"/>
              </w:rPr>
              <w:t>Percentage</w:t>
            </w:r>
          </w:p>
        </w:tc>
      </w:tr>
      <w:tr w:rsidR="00A35DA9" w:rsidRPr="00167774" w:rsidTr="00CB1163">
        <w:tc>
          <w:tcPr>
            <w:tcW w:w="3261" w:type="dxa"/>
          </w:tcPr>
          <w:p w:rsidR="00A35DA9" w:rsidRPr="00167774" w:rsidRDefault="00A35DA9" w:rsidP="00CB1163">
            <w:pPr>
              <w:jc w:val="both"/>
              <w:rPr>
                <w:rFonts w:ascii="Arial" w:hAnsi="Arial" w:cs="Arial"/>
                <w:sz w:val="22"/>
                <w:szCs w:val="22"/>
              </w:rPr>
            </w:pPr>
            <w:r w:rsidRPr="00167774">
              <w:rPr>
                <w:rFonts w:ascii="Arial" w:hAnsi="Arial" w:cs="Arial"/>
                <w:sz w:val="22"/>
                <w:szCs w:val="22"/>
              </w:rPr>
              <w:t>Written</w:t>
            </w:r>
          </w:p>
        </w:tc>
        <w:tc>
          <w:tcPr>
            <w:tcW w:w="1842" w:type="dxa"/>
          </w:tcPr>
          <w:p w:rsidR="00A35DA9" w:rsidRPr="00167774" w:rsidRDefault="00A35DA9" w:rsidP="00CB1163">
            <w:pPr>
              <w:jc w:val="center"/>
              <w:rPr>
                <w:rFonts w:ascii="Arial" w:hAnsi="Arial" w:cs="Arial"/>
                <w:sz w:val="22"/>
                <w:szCs w:val="22"/>
              </w:rPr>
            </w:pPr>
            <w:r>
              <w:rPr>
                <w:rFonts w:ascii="Arial" w:hAnsi="Arial" w:cs="Arial"/>
                <w:sz w:val="22"/>
                <w:szCs w:val="22"/>
              </w:rPr>
              <w:t>0%</w:t>
            </w:r>
          </w:p>
        </w:tc>
      </w:tr>
      <w:tr w:rsidR="00A35DA9" w:rsidRPr="00167774" w:rsidTr="00CB1163">
        <w:tc>
          <w:tcPr>
            <w:tcW w:w="3261" w:type="dxa"/>
          </w:tcPr>
          <w:p w:rsidR="00A35DA9" w:rsidRPr="00167774" w:rsidRDefault="00A35DA9" w:rsidP="00CB1163">
            <w:pPr>
              <w:jc w:val="both"/>
              <w:rPr>
                <w:rFonts w:ascii="Arial" w:hAnsi="Arial" w:cs="Arial"/>
                <w:sz w:val="22"/>
                <w:szCs w:val="22"/>
              </w:rPr>
            </w:pPr>
            <w:r w:rsidRPr="00167774">
              <w:rPr>
                <w:rFonts w:ascii="Arial" w:hAnsi="Arial" w:cs="Arial"/>
                <w:sz w:val="22"/>
                <w:szCs w:val="22"/>
              </w:rPr>
              <w:t>Coursework</w:t>
            </w:r>
          </w:p>
        </w:tc>
        <w:tc>
          <w:tcPr>
            <w:tcW w:w="1842" w:type="dxa"/>
          </w:tcPr>
          <w:p w:rsidR="00A35DA9" w:rsidRPr="00167774" w:rsidRDefault="00A35DA9" w:rsidP="00CB1163">
            <w:pPr>
              <w:jc w:val="center"/>
              <w:rPr>
                <w:rFonts w:ascii="Arial" w:hAnsi="Arial" w:cs="Arial"/>
                <w:sz w:val="22"/>
                <w:szCs w:val="22"/>
              </w:rPr>
            </w:pPr>
            <w:r>
              <w:rPr>
                <w:rFonts w:ascii="Arial" w:hAnsi="Arial" w:cs="Arial"/>
                <w:sz w:val="22"/>
                <w:szCs w:val="22"/>
              </w:rPr>
              <w:t>100%</w:t>
            </w:r>
          </w:p>
        </w:tc>
      </w:tr>
      <w:tr w:rsidR="00A35DA9" w:rsidRPr="00167774" w:rsidTr="00CB1163">
        <w:tc>
          <w:tcPr>
            <w:tcW w:w="3261" w:type="dxa"/>
          </w:tcPr>
          <w:p w:rsidR="00A35DA9" w:rsidRPr="00167774" w:rsidRDefault="00A35DA9" w:rsidP="00CB1163">
            <w:pPr>
              <w:jc w:val="both"/>
              <w:rPr>
                <w:rFonts w:ascii="Arial" w:hAnsi="Arial" w:cs="Arial"/>
                <w:sz w:val="22"/>
                <w:szCs w:val="22"/>
              </w:rPr>
            </w:pPr>
            <w:r w:rsidRPr="00167774">
              <w:rPr>
                <w:rFonts w:ascii="Arial" w:hAnsi="Arial" w:cs="Arial"/>
                <w:sz w:val="22"/>
                <w:szCs w:val="22"/>
              </w:rPr>
              <w:t>Practical</w:t>
            </w:r>
          </w:p>
        </w:tc>
        <w:tc>
          <w:tcPr>
            <w:tcW w:w="1842" w:type="dxa"/>
          </w:tcPr>
          <w:p w:rsidR="00A35DA9" w:rsidRPr="00167774" w:rsidRDefault="00A35DA9" w:rsidP="00CB1163">
            <w:pPr>
              <w:jc w:val="center"/>
              <w:rPr>
                <w:rFonts w:ascii="Arial" w:hAnsi="Arial" w:cs="Arial"/>
                <w:sz w:val="22"/>
                <w:szCs w:val="22"/>
              </w:rPr>
            </w:pPr>
            <w:r>
              <w:rPr>
                <w:rFonts w:ascii="Arial" w:hAnsi="Arial" w:cs="Arial"/>
                <w:sz w:val="22"/>
                <w:szCs w:val="22"/>
              </w:rPr>
              <w:t>0%</w:t>
            </w:r>
          </w:p>
        </w:tc>
      </w:tr>
      <w:tr w:rsidR="00A35DA9" w:rsidRPr="00CC4666" w:rsidTr="00CB1163">
        <w:tc>
          <w:tcPr>
            <w:tcW w:w="3261" w:type="dxa"/>
          </w:tcPr>
          <w:p w:rsidR="00A35DA9" w:rsidRPr="00167774" w:rsidRDefault="00A35DA9" w:rsidP="00CB1163">
            <w:pPr>
              <w:jc w:val="both"/>
              <w:rPr>
                <w:rFonts w:ascii="Arial" w:hAnsi="Arial" w:cs="Arial"/>
                <w:sz w:val="22"/>
                <w:szCs w:val="22"/>
              </w:rPr>
            </w:pPr>
            <w:r w:rsidRPr="00167774">
              <w:rPr>
                <w:rFonts w:ascii="Arial" w:hAnsi="Arial" w:cs="Arial"/>
                <w:b/>
                <w:sz w:val="22"/>
                <w:szCs w:val="22"/>
              </w:rPr>
              <w:t>TOTAL</w:t>
            </w:r>
          </w:p>
        </w:tc>
        <w:tc>
          <w:tcPr>
            <w:tcW w:w="1842" w:type="dxa"/>
          </w:tcPr>
          <w:p w:rsidR="00A35DA9" w:rsidRPr="00CC4666" w:rsidRDefault="00A35DA9" w:rsidP="00CB1163">
            <w:pPr>
              <w:jc w:val="center"/>
              <w:rPr>
                <w:rFonts w:ascii="Arial" w:hAnsi="Arial" w:cs="Arial"/>
                <w:b/>
                <w:sz w:val="22"/>
                <w:szCs w:val="22"/>
              </w:rPr>
            </w:pPr>
            <w:r w:rsidRPr="00167774">
              <w:rPr>
                <w:rFonts w:ascii="Arial" w:hAnsi="Arial" w:cs="Arial"/>
                <w:b/>
                <w:sz w:val="22"/>
                <w:szCs w:val="22"/>
              </w:rPr>
              <w:t>100%</w:t>
            </w:r>
          </w:p>
        </w:tc>
      </w:tr>
    </w:tbl>
    <w:p w:rsidR="00A35DA9" w:rsidRPr="00CC4666" w:rsidRDefault="00A35DA9" w:rsidP="00A35DA9">
      <w:pPr>
        <w:jc w:val="both"/>
        <w:rPr>
          <w:rFonts w:ascii="Arial" w:hAnsi="Arial" w:cs="Arial"/>
          <w:sz w:val="22"/>
          <w:szCs w:val="22"/>
        </w:rPr>
      </w:pPr>
    </w:p>
    <w:p w:rsidR="00A35DA9" w:rsidRPr="00CC4666" w:rsidRDefault="00A35DA9" w:rsidP="00A35DA9">
      <w:pPr>
        <w:jc w:val="both"/>
        <w:rPr>
          <w:rFonts w:ascii="Arial" w:hAnsi="Arial" w:cs="Arial"/>
          <w:b/>
          <w:sz w:val="22"/>
          <w:szCs w:val="22"/>
        </w:rPr>
      </w:pPr>
    </w:p>
    <w:p w:rsidR="00A35DA9" w:rsidRPr="00CC4666" w:rsidRDefault="00A35DA9" w:rsidP="00A35DA9">
      <w:pPr>
        <w:jc w:val="both"/>
        <w:rPr>
          <w:rFonts w:ascii="Arial" w:hAnsi="Arial" w:cs="Arial"/>
          <w:b/>
          <w:sz w:val="22"/>
          <w:szCs w:val="22"/>
        </w:rPr>
      </w:pPr>
    </w:p>
    <w:p w:rsidR="00A35DA9" w:rsidRPr="00CC4666" w:rsidRDefault="00A35DA9" w:rsidP="00A35DA9">
      <w:pPr>
        <w:jc w:val="both"/>
        <w:rPr>
          <w:rFonts w:ascii="Arial" w:hAnsi="Arial" w:cs="Arial"/>
          <w:b/>
          <w:sz w:val="22"/>
          <w:szCs w:val="22"/>
        </w:rPr>
      </w:pPr>
    </w:p>
    <w:p w:rsidR="00A35DA9" w:rsidRPr="00CC4666" w:rsidRDefault="00A35DA9" w:rsidP="00A35DA9">
      <w:pPr>
        <w:jc w:val="both"/>
        <w:rPr>
          <w:rFonts w:ascii="Arial" w:hAnsi="Arial" w:cs="Arial"/>
          <w:b/>
          <w:sz w:val="22"/>
          <w:szCs w:val="22"/>
        </w:rPr>
      </w:pPr>
    </w:p>
    <w:p w:rsidR="00A35DA9" w:rsidRPr="00CC4666" w:rsidRDefault="00A35DA9" w:rsidP="00A35DA9">
      <w:pPr>
        <w:jc w:val="both"/>
        <w:rPr>
          <w:rFonts w:ascii="Arial" w:hAnsi="Arial" w:cs="Arial"/>
          <w:b/>
          <w:sz w:val="22"/>
          <w:szCs w:val="22"/>
        </w:rPr>
      </w:pPr>
    </w:p>
    <w:p w:rsidR="00A35DA9" w:rsidRPr="00CC4666" w:rsidRDefault="00A35DA9" w:rsidP="00A35DA9">
      <w:pPr>
        <w:jc w:val="both"/>
        <w:rPr>
          <w:rFonts w:ascii="Arial" w:hAnsi="Arial" w:cs="Arial"/>
          <w:b/>
          <w:sz w:val="22"/>
          <w:szCs w:val="22"/>
        </w:rPr>
      </w:pPr>
    </w:p>
    <w:p w:rsidR="00A35DA9" w:rsidRPr="006B028D" w:rsidRDefault="00A35DA9" w:rsidP="00A35DA9">
      <w:pPr>
        <w:pStyle w:val="heading"/>
        <w:spacing w:before="0" w:after="0" w:line="240" w:lineRule="auto"/>
        <w:jc w:val="both"/>
        <w:rPr>
          <w:rFonts w:ascii="Arial" w:hAnsi="Arial" w:cs="Arial"/>
          <w:b/>
          <w:sz w:val="22"/>
          <w:szCs w:val="22"/>
        </w:rPr>
      </w:pPr>
      <w:r w:rsidRPr="006B028D">
        <w:rPr>
          <w:rFonts w:ascii="Arial" w:hAnsi="Arial" w:cs="Arial"/>
          <w:b/>
          <w:sz w:val="22"/>
          <w:szCs w:val="22"/>
        </w:rPr>
        <w:t>BIBLIOGRAPHY</w:t>
      </w:r>
    </w:p>
    <w:p w:rsidR="00A35DA9" w:rsidRPr="00CC4666" w:rsidRDefault="00A35DA9" w:rsidP="00A35DA9">
      <w:pPr>
        <w:pStyle w:val="heading"/>
        <w:spacing w:before="0" w:after="0" w:line="240" w:lineRule="auto"/>
        <w:jc w:val="both"/>
        <w:rPr>
          <w:rFonts w:ascii="Arial" w:hAnsi="Arial" w:cs="Arial"/>
          <w:sz w:val="22"/>
          <w:szCs w:val="22"/>
        </w:rPr>
      </w:pPr>
    </w:p>
    <w:p w:rsidR="00A35DA9" w:rsidRPr="006B028D" w:rsidRDefault="00A35DA9" w:rsidP="00A35DA9">
      <w:pPr>
        <w:pStyle w:val="heading"/>
        <w:spacing w:before="0" w:after="0" w:line="240" w:lineRule="auto"/>
        <w:jc w:val="both"/>
        <w:rPr>
          <w:rFonts w:ascii="Arial" w:hAnsi="Arial" w:cs="Arial"/>
          <w:b/>
          <w:sz w:val="22"/>
          <w:szCs w:val="22"/>
        </w:rPr>
      </w:pPr>
      <w:r w:rsidRPr="006B028D">
        <w:rPr>
          <w:rFonts w:ascii="Arial" w:hAnsi="Arial" w:cs="Arial"/>
          <w:b/>
          <w:sz w:val="22"/>
          <w:szCs w:val="22"/>
        </w:rPr>
        <w:t>Essential</w:t>
      </w:r>
    </w:p>
    <w:p w:rsidR="00A35DA9" w:rsidRPr="00CC4666" w:rsidRDefault="00A35DA9" w:rsidP="00A35DA9">
      <w:pPr>
        <w:jc w:val="both"/>
        <w:rPr>
          <w:rFonts w:ascii="Arial" w:hAnsi="Arial" w:cs="Arial"/>
          <w:sz w:val="22"/>
          <w:szCs w:val="22"/>
        </w:rPr>
      </w:pPr>
    </w:p>
    <w:p w:rsidR="00A35DA9" w:rsidRPr="00CC4666" w:rsidRDefault="00A35DA9" w:rsidP="00A35DA9">
      <w:pPr>
        <w:jc w:val="both"/>
        <w:rPr>
          <w:rFonts w:ascii="Arial" w:hAnsi="Arial" w:cs="Arial"/>
          <w:sz w:val="22"/>
          <w:szCs w:val="22"/>
        </w:rPr>
      </w:pPr>
      <w:r w:rsidRPr="00CC4666">
        <w:rPr>
          <w:rFonts w:ascii="Arial" w:hAnsi="Arial" w:cs="Arial"/>
          <w:sz w:val="22"/>
          <w:szCs w:val="22"/>
        </w:rPr>
        <w:t xml:space="preserve">CIOB (2009) – </w:t>
      </w:r>
      <w:r w:rsidRPr="00CC4666">
        <w:rPr>
          <w:rFonts w:ascii="Arial" w:hAnsi="Arial" w:cs="Arial"/>
          <w:i/>
          <w:sz w:val="22"/>
          <w:szCs w:val="22"/>
        </w:rPr>
        <w:t>Project Management in Building</w:t>
      </w:r>
      <w:r w:rsidRPr="00CC4666">
        <w:rPr>
          <w:rFonts w:ascii="Arial" w:hAnsi="Arial" w:cs="Arial"/>
          <w:sz w:val="22"/>
          <w:szCs w:val="22"/>
        </w:rPr>
        <w:t xml:space="preserve">, CIOB   </w:t>
      </w:r>
    </w:p>
    <w:p w:rsidR="00A35DA9" w:rsidRPr="00CC4666" w:rsidRDefault="00A35DA9" w:rsidP="00A35DA9">
      <w:pPr>
        <w:jc w:val="both"/>
        <w:rPr>
          <w:rFonts w:ascii="Arial" w:hAnsi="Arial" w:cs="Arial"/>
          <w:sz w:val="22"/>
          <w:szCs w:val="22"/>
        </w:rPr>
      </w:pPr>
    </w:p>
    <w:p w:rsidR="00A35DA9" w:rsidRPr="00CC4666" w:rsidRDefault="00A35DA9" w:rsidP="00A35DA9">
      <w:pPr>
        <w:jc w:val="both"/>
        <w:rPr>
          <w:rFonts w:ascii="Arial" w:hAnsi="Arial" w:cs="Arial"/>
          <w:i/>
          <w:iCs/>
          <w:sz w:val="22"/>
          <w:szCs w:val="22"/>
        </w:rPr>
      </w:pPr>
      <w:r>
        <w:rPr>
          <w:rFonts w:ascii="Arial" w:hAnsi="Arial" w:cs="Arial"/>
          <w:sz w:val="22"/>
          <w:szCs w:val="22"/>
        </w:rPr>
        <w:t>Cooke B and Williams P</w:t>
      </w:r>
      <w:r w:rsidRPr="00CC4666">
        <w:rPr>
          <w:rFonts w:ascii="Arial" w:hAnsi="Arial" w:cs="Arial"/>
          <w:sz w:val="22"/>
          <w:szCs w:val="22"/>
        </w:rPr>
        <w:t xml:space="preserve"> (2009) </w:t>
      </w:r>
      <w:r w:rsidRPr="00CC4666">
        <w:rPr>
          <w:rFonts w:ascii="Arial" w:hAnsi="Arial" w:cs="Arial"/>
          <w:i/>
          <w:iCs/>
          <w:sz w:val="22"/>
          <w:szCs w:val="22"/>
        </w:rPr>
        <w:t>Construction P</w:t>
      </w:r>
      <w:r>
        <w:rPr>
          <w:rFonts w:ascii="Arial" w:hAnsi="Arial" w:cs="Arial"/>
          <w:i/>
          <w:iCs/>
          <w:sz w:val="22"/>
          <w:szCs w:val="22"/>
        </w:rPr>
        <w:t>lanning Programming and Control</w:t>
      </w:r>
      <w:r w:rsidRPr="00CC4666">
        <w:rPr>
          <w:rFonts w:ascii="Arial" w:hAnsi="Arial" w:cs="Arial"/>
          <w:i/>
          <w:iCs/>
          <w:sz w:val="22"/>
          <w:szCs w:val="22"/>
        </w:rPr>
        <w:t xml:space="preserve"> </w:t>
      </w:r>
      <w:r w:rsidRPr="00CC4666">
        <w:rPr>
          <w:rFonts w:ascii="Arial" w:hAnsi="Arial" w:cs="Arial"/>
          <w:iCs/>
          <w:sz w:val="22"/>
          <w:szCs w:val="22"/>
        </w:rPr>
        <w:t>3</w:t>
      </w:r>
      <w:r w:rsidRPr="00CC4666">
        <w:rPr>
          <w:rFonts w:ascii="Arial" w:hAnsi="Arial" w:cs="Arial"/>
          <w:iCs/>
          <w:sz w:val="22"/>
          <w:szCs w:val="22"/>
          <w:vertAlign w:val="superscript"/>
        </w:rPr>
        <w:t>rd</w:t>
      </w:r>
      <w:r>
        <w:rPr>
          <w:rFonts w:ascii="Arial" w:hAnsi="Arial" w:cs="Arial"/>
          <w:iCs/>
          <w:sz w:val="22"/>
          <w:szCs w:val="22"/>
        </w:rPr>
        <w:t xml:space="preserve"> Edition </w:t>
      </w:r>
      <w:r w:rsidRPr="00CC4666">
        <w:rPr>
          <w:rFonts w:ascii="Arial" w:hAnsi="Arial" w:cs="Arial"/>
          <w:sz w:val="22"/>
          <w:szCs w:val="22"/>
        </w:rPr>
        <w:t>MacMillan</w:t>
      </w:r>
    </w:p>
    <w:p w:rsidR="00A35DA9" w:rsidRPr="00CC4666" w:rsidRDefault="00A35DA9" w:rsidP="00A35DA9">
      <w:pPr>
        <w:jc w:val="both"/>
        <w:rPr>
          <w:rFonts w:ascii="Arial" w:hAnsi="Arial" w:cs="Arial"/>
          <w:sz w:val="22"/>
          <w:szCs w:val="22"/>
        </w:rPr>
      </w:pPr>
    </w:p>
    <w:p w:rsidR="00A35DA9" w:rsidRPr="00B7267A" w:rsidRDefault="00A35DA9" w:rsidP="00A35DA9">
      <w:pPr>
        <w:pStyle w:val="heading"/>
        <w:spacing w:before="0" w:after="0" w:line="240" w:lineRule="auto"/>
        <w:jc w:val="both"/>
        <w:rPr>
          <w:rFonts w:ascii="Arial" w:hAnsi="Arial" w:cs="Arial"/>
          <w:b/>
          <w:sz w:val="22"/>
          <w:szCs w:val="22"/>
        </w:rPr>
      </w:pPr>
      <w:r w:rsidRPr="00B7267A">
        <w:rPr>
          <w:rFonts w:ascii="Arial" w:hAnsi="Arial" w:cs="Arial"/>
          <w:b/>
          <w:sz w:val="22"/>
          <w:szCs w:val="22"/>
        </w:rPr>
        <w:t>Recommended</w:t>
      </w:r>
    </w:p>
    <w:p w:rsidR="00A35DA9" w:rsidRPr="00CC4666" w:rsidRDefault="00A35DA9" w:rsidP="00A35DA9">
      <w:pPr>
        <w:pStyle w:val="heading"/>
        <w:spacing w:before="0" w:after="0" w:line="240" w:lineRule="auto"/>
        <w:jc w:val="both"/>
        <w:rPr>
          <w:rFonts w:ascii="Arial" w:hAnsi="Arial" w:cs="Arial"/>
          <w:sz w:val="22"/>
          <w:szCs w:val="22"/>
          <w:highlight w:val="yellow"/>
        </w:rPr>
      </w:pPr>
    </w:p>
    <w:p w:rsidR="00A35DA9" w:rsidRDefault="00A35DA9" w:rsidP="00A35DA9">
      <w:pPr>
        <w:jc w:val="both"/>
        <w:rPr>
          <w:rFonts w:ascii="Arial" w:hAnsi="Arial" w:cs="Arial"/>
          <w:sz w:val="22"/>
          <w:szCs w:val="22"/>
        </w:rPr>
      </w:pPr>
      <w:r>
        <w:rPr>
          <w:rFonts w:ascii="Arial" w:hAnsi="Arial" w:cs="Arial"/>
          <w:sz w:val="22"/>
          <w:szCs w:val="22"/>
        </w:rPr>
        <w:t>Forster G</w:t>
      </w:r>
      <w:r w:rsidRPr="00B7267A">
        <w:rPr>
          <w:rFonts w:ascii="Arial" w:hAnsi="Arial" w:cs="Arial"/>
          <w:sz w:val="22"/>
          <w:szCs w:val="22"/>
        </w:rPr>
        <w:t xml:space="preserve"> (2008) </w:t>
      </w:r>
      <w:r w:rsidRPr="0001427E">
        <w:rPr>
          <w:rFonts w:ascii="Arial" w:hAnsi="Arial"/>
          <w:i/>
          <w:sz w:val="22"/>
        </w:rPr>
        <w:t>Construction Site Studies</w:t>
      </w:r>
      <w:r w:rsidRPr="00B7267A">
        <w:rPr>
          <w:rFonts w:ascii="Arial" w:hAnsi="Arial" w:cs="Arial"/>
          <w:sz w:val="22"/>
          <w:szCs w:val="22"/>
        </w:rPr>
        <w:t xml:space="preserve"> Longman</w:t>
      </w:r>
    </w:p>
    <w:p w:rsidR="00A35DA9" w:rsidRPr="00CC4666" w:rsidRDefault="00A35DA9" w:rsidP="00A35DA9">
      <w:pPr>
        <w:jc w:val="both"/>
        <w:rPr>
          <w:rFonts w:ascii="Arial" w:hAnsi="Arial" w:cs="Arial"/>
          <w:sz w:val="22"/>
          <w:szCs w:val="22"/>
        </w:rPr>
      </w:pPr>
    </w:p>
    <w:p w:rsidR="00A35DA9" w:rsidRPr="006B028D" w:rsidRDefault="00A35DA9" w:rsidP="00A35DA9">
      <w:pPr>
        <w:pStyle w:val="heading"/>
        <w:spacing w:before="0" w:after="0" w:line="240" w:lineRule="auto"/>
        <w:jc w:val="both"/>
        <w:rPr>
          <w:rFonts w:ascii="Arial" w:hAnsi="Arial" w:cs="Arial"/>
          <w:b/>
          <w:sz w:val="22"/>
          <w:szCs w:val="22"/>
        </w:rPr>
      </w:pPr>
      <w:r w:rsidRPr="006B028D">
        <w:rPr>
          <w:rFonts w:ascii="Arial" w:hAnsi="Arial" w:cs="Arial"/>
          <w:b/>
          <w:sz w:val="22"/>
          <w:szCs w:val="22"/>
        </w:rPr>
        <w:t>Background</w:t>
      </w:r>
    </w:p>
    <w:p w:rsidR="00A35DA9" w:rsidRPr="00CC4666" w:rsidRDefault="00A35DA9" w:rsidP="00A35DA9">
      <w:pPr>
        <w:jc w:val="both"/>
        <w:rPr>
          <w:rFonts w:ascii="Arial" w:hAnsi="Arial" w:cs="Arial"/>
          <w:sz w:val="22"/>
          <w:szCs w:val="22"/>
        </w:rPr>
      </w:pPr>
    </w:p>
    <w:p w:rsidR="00A35DA9" w:rsidRPr="00CC4666" w:rsidRDefault="00A35DA9" w:rsidP="00A35DA9">
      <w:pPr>
        <w:jc w:val="both"/>
        <w:rPr>
          <w:rFonts w:ascii="Arial" w:hAnsi="Arial" w:cs="Arial"/>
          <w:sz w:val="22"/>
          <w:szCs w:val="22"/>
        </w:rPr>
      </w:pPr>
      <w:r>
        <w:rPr>
          <w:rFonts w:ascii="Arial" w:hAnsi="Arial" w:cs="Arial"/>
          <w:sz w:val="22"/>
          <w:szCs w:val="22"/>
        </w:rPr>
        <w:t>Fryer B</w:t>
      </w:r>
      <w:r w:rsidRPr="00CC4666">
        <w:rPr>
          <w:rFonts w:ascii="Arial" w:hAnsi="Arial" w:cs="Arial"/>
          <w:sz w:val="22"/>
          <w:szCs w:val="22"/>
        </w:rPr>
        <w:t xml:space="preserve"> (2004) </w:t>
      </w:r>
      <w:proofErr w:type="gramStart"/>
      <w:r w:rsidRPr="0001427E">
        <w:rPr>
          <w:rFonts w:ascii="Arial" w:hAnsi="Arial"/>
          <w:i/>
          <w:sz w:val="22"/>
        </w:rPr>
        <w:t>The</w:t>
      </w:r>
      <w:proofErr w:type="gramEnd"/>
      <w:r w:rsidRPr="0001427E">
        <w:rPr>
          <w:rFonts w:ascii="Arial" w:hAnsi="Arial"/>
          <w:i/>
          <w:sz w:val="22"/>
        </w:rPr>
        <w:t xml:space="preserve"> Practice of Construction Management</w:t>
      </w:r>
      <w:r w:rsidRPr="00CC4666">
        <w:rPr>
          <w:rFonts w:ascii="Arial" w:hAnsi="Arial" w:cs="Arial"/>
          <w:sz w:val="22"/>
          <w:szCs w:val="22"/>
        </w:rPr>
        <w:t xml:space="preserve"> 4th Editio</w:t>
      </w:r>
      <w:r>
        <w:rPr>
          <w:rFonts w:ascii="Arial" w:hAnsi="Arial" w:cs="Arial"/>
          <w:sz w:val="22"/>
          <w:szCs w:val="22"/>
        </w:rPr>
        <w:t>n</w:t>
      </w:r>
      <w:r w:rsidRPr="00CC4666">
        <w:rPr>
          <w:rFonts w:ascii="Arial" w:hAnsi="Arial" w:cs="Arial"/>
          <w:sz w:val="22"/>
          <w:szCs w:val="22"/>
        </w:rPr>
        <w:t xml:space="preserve"> Blackwell</w:t>
      </w:r>
    </w:p>
    <w:p w:rsidR="00A35DA9" w:rsidRPr="00CC4666" w:rsidRDefault="00A35DA9" w:rsidP="00A35DA9">
      <w:pPr>
        <w:jc w:val="both"/>
        <w:rPr>
          <w:rFonts w:ascii="Arial" w:hAnsi="Arial" w:cs="Arial"/>
          <w:sz w:val="22"/>
          <w:szCs w:val="22"/>
        </w:rPr>
      </w:pPr>
    </w:p>
    <w:p w:rsidR="00A35DA9" w:rsidRPr="00CC4666" w:rsidRDefault="00A35DA9" w:rsidP="00A35DA9">
      <w:pPr>
        <w:jc w:val="both"/>
        <w:rPr>
          <w:rFonts w:ascii="Arial" w:hAnsi="Arial" w:cs="Arial"/>
          <w:sz w:val="22"/>
          <w:szCs w:val="22"/>
        </w:rPr>
      </w:pPr>
      <w:r>
        <w:rPr>
          <w:rFonts w:ascii="Arial" w:hAnsi="Arial" w:cs="Arial"/>
          <w:sz w:val="22"/>
          <w:szCs w:val="22"/>
        </w:rPr>
        <w:t xml:space="preserve">Oxley R and </w:t>
      </w:r>
      <w:proofErr w:type="spellStart"/>
      <w:r>
        <w:rPr>
          <w:rFonts w:ascii="Arial" w:hAnsi="Arial" w:cs="Arial"/>
          <w:sz w:val="22"/>
          <w:szCs w:val="22"/>
        </w:rPr>
        <w:t>Poskett</w:t>
      </w:r>
      <w:proofErr w:type="spellEnd"/>
      <w:r>
        <w:rPr>
          <w:rFonts w:ascii="Arial" w:hAnsi="Arial" w:cs="Arial"/>
          <w:sz w:val="22"/>
          <w:szCs w:val="22"/>
        </w:rPr>
        <w:t xml:space="preserve"> J</w:t>
      </w:r>
      <w:r w:rsidRPr="00CC4666">
        <w:rPr>
          <w:rFonts w:ascii="Arial" w:hAnsi="Arial" w:cs="Arial"/>
          <w:sz w:val="22"/>
          <w:szCs w:val="22"/>
        </w:rPr>
        <w:t xml:space="preserve"> (1996) </w:t>
      </w:r>
      <w:r w:rsidRPr="0001427E">
        <w:rPr>
          <w:rFonts w:ascii="Arial" w:hAnsi="Arial"/>
          <w:i/>
          <w:sz w:val="22"/>
        </w:rPr>
        <w:t>Management Techniques Applied to the Construction Industry</w:t>
      </w:r>
      <w:r>
        <w:rPr>
          <w:rFonts w:ascii="Arial" w:hAnsi="Arial" w:cs="Arial"/>
          <w:sz w:val="22"/>
          <w:szCs w:val="22"/>
        </w:rPr>
        <w:t xml:space="preserve"> 5th Edition</w:t>
      </w:r>
      <w:r w:rsidRPr="00CC4666">
        <w:rPr>
          <w:rFonts w:ascii="Arial" w:hAnsi="Arial" w:cs="Arial"/>
          <w:sz w:val="22"/>
          <w:szCs w:val="22"/>
        </w:rPr>
        <w:t xml:space="preserve"> Blackwell</w:t>
      </w:r>
    </w:p>
    <w:p w:rsidR="00A35DA9" w:rsidRPr="0001427E" w:rsidRDefault="00A35DA9" w:rsidP="00A35DA9">
      <w:pPr>
        <w:jc w:val="both"/>
        <w:rPr>
          <w:rFonts w:ascii="Arial" w:hAnsi="Arial"/>
          <w:sz w:val="22"/>
        </w:rPr>
      </w:pPr>
    </w:p>
    <w:p w:rsidR="00A35DA9" w:rsidRPr="00B7267A" w:rsidRDefault="00A35DA9" w:rsidP="00A35DA9">
      <w:pPr>
        <w:pStyle w:val="heading"/>
        <w:spacing w:before="0" w:after="0" w:line="240" w:lineRule="auto"/>
        <w:jc w:val="both"/>
        <w:rPr>
          <w:rFonts w:ascii="Arial" w:hAnsi="Arial" w:cs="Arial"/>
          <w:b/>
          <w:sz w:val="22"/>
          <w:szCs w:val="22"/>
        </w:rPr>
      </w:pPr>
      <w:r w:rsidRPr="00B7267A">
        <w:rPr>
          <w:rFonts w:ascii="Arial" w:hAnsi="Arial" w:cs="Arial"/>
          <w:b/>
          <w:sz w:val="22"/>
          <w:szCs w:val="22"/>
        </w:rPr>
        <w:t xml:space="preserve">Journals </w:t>
      </w:r>
    </w:p>
    <w:p w:rsidR="00A35DA9" w:rsidRPr="0001427E" w:rsidRDefault="00A35DA9" w:rsidP="00A35DA9">
      <w:pPr>
        <w:pStyle w:val="heading"/>
        <w:spacing w:before="0" w:after="0" w:line="240" w:lineRule="auto"/>
        <w:jc w:val="both"/>
        <w:rPr>
          <w:rFonts w:ascii="Arial" w:hAnsi="Arial"/>
          <w:b/>
          <w:sz w:val="22"/>
          <w:highlight w:val="yellow"/>
        </w:rPr>
      </w:pPr>
    </w:p>
    <w:p w:rsidR="00A35DA9" w:rsidRPr="00B7267A" w:rsidRDefault="00A35DA9" w:rsidP="00A35DA9">
      <w:pPr>
        <w:jc w:val="both"/>
        <w:rPr>
          <w:rFonts w:ascii="Arial" w:hAnsi="Arial" w:cs="Arial"/>
          <w:sz w:val="22"/>
          <w:szCs w:val="22"/>
        </w:rPr>
      </w:pPr>
      <w:r w:rsidRPr="00B7267A">
        <w:rPr>
          <w:rFonts w:ascii="Arial" w:hAnsi="Arial" w:cs="Arial"/>
          <w:sz w:val="22"/>
          <w:szCs w:val="22"/>
        </w:rPr>
        <w:t>New Civil Engineer</w:t>
      </w:r>
    </w:p>
    <w:p w:rsidR="00A35DA9" w:rsidRPr="0001427E" w:rsidRDefault="00A35DA9" w:rsidP="00A35DA9">
      <w:pPr>
        <w:jc w:val="both"/>
        <w:rPr>
          <w:rFonts w:ascii="Arial" w:hAnsi="Arial"/>
          <w:sz w:val="22"/>
          <w:highlight w:val="yellow"/>
        </w:rPr>
      </w:pPr>
      <w:r w:rsidRPr="00B7267A">
        <w:rPr>
          <w:rFonts w:ascii="Arial" w:hAnsi="Arial" w:cs="Arial"/>
          <w:sz w:val="22"/>
          <w:szCs w:val="22"/>
        </w:rPr>
        <w:t>Construction News</w:t>
      </w:r>
    </w:p>
    <w:p w:rsidR="00A35DA9" w:rsidRPr="0001427E" w:rsidRDefault="00A35DA9" w:rsidP="00A35DA9">
      <w:pPr>
        <w:jc w:val="both"/>
        <w:rPr>
          <w:rFonts w:ascii="Arial" w:hAnsi="Arial"/>
          <w:sz w:val="22"/>
          <w:highlight w:val="yellow"/>
        </w:rPr>
      </w:pPr>
    </w:p>
    <w:p w:rsidR="00A35DA9" w:rsidRPr="0001427E" w:rsidRDefault="00A35DA9" w:rsidP="00A35DA9">
      <w:pPr>
        <w:pStyle w:val="heading"/>
        <w:spacing w:before="0" w:after="0" w:line="240" w:lineRule="auto"/>
        <w:jc w:val="both"/>
        <w:rPr>
          <w:rFonts w:ascii="Arial" w:hAnsi="Arial"/>
          <w:b/>
          <w:sz w:val="22"/>
        </w:rPr>
      </w:pPr>
      <w:r w:rsidRPr="0001427E">
        <w:rPr>
          <w:rFonts w:ascii="Arial" w:hAnsi="Arial"/>
          <w:b/>
          <w:sz w:val="22"/>
        </w:rPr>
        <w:lastRenderedPageBreak/>
        <w:t xml:space="preserve">Websites </w:t>
      </w:r>
    </w:p>
    <w:p w:rsidR="00A35DA9" w:rsidRPr="00B7267A" w:rsidRDefault="00A35DA9" w:rsidP="00A35DA9">
      <w:pPr>
        <w:pStyle w:val="heading"/>
        <w:spacing w:before="0" w:after="0" w:line="240" w:lineRule="auto"/>
        <w:jc w:val="both"/>
        <w:rPr>
          <w:rFonts w:ascii="Arial" w:hAnsi="Arial" w:cs="Arial"/>
          <w:b/>
          <w:sz w:val="22"/>
          <w:szCs w:val="22"/>
        </w:rPr>
      </w:pPr>
    </w:p>
    <w:p w:rsidR="00A35DA9" w:rsidRDefault="00A35DA9" w:rsidP="00A35DA9">
      <w:pPr>
        <w:jc w:val="both"/>
        <w:rPr>
          <w:rFonts w:ascii="Arial" w:hAnsi="Arial" w:cs="Arial"/>
          <w:sz w:val="22"/>
          <w:szCs w:val="22"/>
        </w:rPr>
      </w:pPr>
      <w:hyperlink r:id="rId5" w:history="1">
        <w:r w:rsidRPr="00493324">
          <w:rPr>
            <w:rStyle w:val="Hyperlink"/>
            <w:rFonts w:ascii="Arial" w:hAnsi="Arial" w:cs="Arial"/>
            <w:sz w:val="22"/>
            <w:szCs w:val="22"/>
          </w:rPr>
          <w:t>www.icevirtuallibrary.com/</w:t>
        </w:r>
      </w:hyperlink>
    </w:p>
    <w:p w:rsidR="00A35DA9" w:rsidRDefault="00A35DA9" w:rsidP="00A35DA9">
      <w:pPr>
        <w:jc w:val="both"/>
        <w:rPr>
          <w:rFonts w:ascii="Arial" w:hAnsi="Arial" w:cs="Arial"/>
          <w:sz w:val="22"/>
          <w:szCs w:val="22"/>
        </w:rPr>
      </w:pPr>
      <w:r>
        <w:rPr>
          <w:rFonts w:ascii="Arial" w:hAnsi="Arial" w:cs="Arial"/>
          <w:sz w:val="22"/>
          <w:szCs w:val="22"/>
        </w:rPr>
        <w:t>www.</w:t>
      </w:r>
      <w:r w:rsidRPr="00B7267A">
        <w:rPr>
          <w:rFonts w:ascii="Arial" w:hAnsi="Arial" w:cs="Arial"/>
          <w:sz w:val="22"/>
          <w:szCs w:val="22"/>
        </w:rPr>
        <w:t>bre co.uk</w:t>
      </w:r>
      <w:r>
        <w:rPr>
          <w:rFonts w:ascii="Arial" w:hAnsi="Arial" w:cs="Arial"/>
          <w:sz w:val="22"/>
          <w:szCs w:val="22"/>
        </w:rPr>
        <w:t>/</w:t>
      </w:r>
    </w:p>
    <w:p w:rsidR="00A35DA9" w:rsidRDefault="00A35DA9" w:rsidP="00A35DA9">
      <w:pPr>
        <w:jc w:val="both"/>
        <w:rPr>
          <w:rFonts w:ascii="Arial" w:hAnsi="Arial" w:cs="Arial"/>
          <w:sz w:val="22"/>
          <w:szCs w:val="22"/>
        </w:rPr>
      </w:pPr>
      <w:hyperlink r:id="rId6" w:history="1">
        <w:r w:rsidRPr="00493324">
          <w:rPr>
            <w:rStyle w:val="Hyperlink"/>
            <w:rFonts w:ascii="Arial" w:hAnsi="Arial" w:cs="Arial"/>
            <w:sz w:val="22"/>
            <w:szCs w:val="22"/>
          </w:rPr>
          <w:t>www.ice.org.uk/</w:t>
        </w:r>
      </w:hyperlink>
    </w:p>
    <w:p w:rsidR="00A35DA9" w:rsidRDefault="00A35DA9" w:rsidP="00A35DA9">
      <w:pPr>
        <w:jc w:val="both"/>
        <w:rPr>
          <w:rFonts w:ascii="Arial" w:hAnsi="Arial" w:cs="Arial"/>
          <w:sz w:val="22"/>
          <w:szCs w:val="22"/>
        </w:rPr>
      </w:pPr>
      <w:hyperlink r:id="rId7" w:history="1">
        <w:r w:rsidRPr="00493324">
          <w:rPr>
            <w:rStyle w:val="Hyperlink"/>
            <w:rFonts w:ascii="Arial" w:hAnsi="Arial" w:cs="Arial"/>
            <w:sz w:val="22"/>
            <w:szCs w:val="22"/>
          </w:rPr>
          <w:t>www.asce.org/</w:t>
        </w:r>
      </w:hyperlink>
    </w:p>
    <w:p w:rsidR="00D42537" w:rsidRDefault="00D42537">
      <w:bookmarkStart w:id="1" w:name="_GoBack"/>
      <w:bookmarkEnd w:id="1"/>
    </w:p>
    <w:sectPr w:rsidR="00D425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1574B4"/>
    <w:multiLevelType w:val="hybridMultilevel"/>
    <w:tmpl w:val="F384A018"/>
    <w:lvl w:ilvl="0" w:tplc="0809000B">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3CAC45C6"/>
    <w:multiLevelType w:val="hybridMultilevel"/>
    <w:tmpl w:val="02AE12BE"/>
    <w:lvl w:ilvl="0" w:tplc="0809000B">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41D544D0"/>
    <w:multiLevelType w:val="hybridMultilevel"/>
    <w:tmpl w:val="3DE4E004"/>
    <w:lvl w:ilvl="0" w:tplc="0809000B">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 w15:restartNumberingAfterBreak="0">
    <w:nsid w:val="55851C83"/>
    <w:multiLevelType w:val="hybridMultilevel"/>
    <w:tmpl w:val="E5B00E26"/>
    <w:lvl w:ilvl="0" w:tplc="0809000B">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 w15:restartNumberingAfterBreak="0">
    <w:nsid w:val="5B9E16EF"/>
    <w:multiLevelType w:val="hybridMultilevel"/>
    <w:tmpl w:val="F51CB4F2"/>
    <w:lvl w:ilvl="0" w:tplc="0809000B">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5" w15:restartNumberingAfterBreak="0">
    <w:nsid w:val="671A0B39"/>
    <w:multiLevelType w:val="hybridMultilevel"/>
    <w:tmpl w:val="7D7CA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7210E6"/>
    <w:multiLevelType w:val="hybridMultilevel"/>
    <w:tmpl w:val="4B6E2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0"/>
  </w:num>
  <w:num w:numId="5">
    <w:abstractNumId w:val="3"/>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5DA9"/>
    <w:rsid w:val="004C46DB"/>
    <w:rsid w:val="00A35DA9"/>
    <w:rsid w:val="00D42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C3B0182-AA4A-4439-AB84-7A9DB5771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5DA9"/>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A35DA9"/>
    <w:rPr>
      <w:rFonts w:cs="Times New Roman"/>
      <w:color w:val="0000FF"/>
      <w:u w:val="single"/>
    </w:rPr>
  </w:style>
  <w:style w:type="table" w:styleId="TableGrid">
    <w:name w:val="Table Grid"/>
    <w:basedOn w:val="TableNormal"/>
    <w:uiPriority w:val="59"/>
    <w:rsid w:val="00A35DA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5DA9"/>
    <w:pPr>
      <w:ind w:left="720"/>
      <w:contextualSpacing/>
    </w:pPr>
  </w:style>
  <w:style w:type="paragraph" w:customStyle="1" w:styleId="heading">
    <w:name w:val="heading"/>
    <w:link w:val="headingChar"/>
    <w:rsid w:val="00A35DA9"/>
    <w:pPr>
      <w:widowControl w:val="0"/>
      <w:suppressAutoHyphens/>
      <w:spacing w:before="240" w:after="120" w:line="276" w:lineRule="auto"/>
    </w:pPr>
    <w:rPr>
      <w:rFonts w:ascii="Times New Roman" w:eastAsia="Times New Roman" w:hAnsi="Times New Roman" w:cs="Times New Roman"/>
      <w:color w:val="00000A"/>
      <w:sz w:val="20"/>
      <w:szCs w:val="20"/>
      <w:lang w:eastAsia="en-GB"/>
    </w:rPr>
  </w:style>
  <w:style w:type="paragraph" w:customStyle="1" w:styleId="fixed">
    <w:name w:val="fixed"/>
    <w:link w:val="fixedChar"/>
    <w:rsid w:val="00A35DA9"/>
    <w:pPr>
      <w:tabs>
        <w:tab w:val="left" w:pos="720"/>
        <w:tab w:val="left" w:pos="1440"/>
        <w:tab w:val="left" w:pos="2160"/>
        <w:tab w:val="left" w:pos="2880"/>
      </w:tabs>
      <w:suppressAutoHyphens/>
      <w:overflowPunct w:val="0"/>
      <w:spacing w:after="200" w:line="276" w:lineRule="auto"/>
      <w:ind w:left="3600" w:hanging="3600"/>
      <w:textAlignment w:val="baseline"/>
    </w:pPr>
    <w:rPr>
      <w:rFonts w:ascii="Times New Roman" w:eastAsia="Times New Roman" w:hAnsi="Times New Roman" w:cs="Times New Roman"/>
      <w:b/>
      <w:color w:val="00000A"/>
      <w:sz w:val="24"/>
      <w:szCs w:val="20"/>
      <w:lang w:eastAsia="en-GB"/>
    </w:rPr>
  </w:style>
  <w:style w:type="paragraph" w:customStyle="1" w:styleId="bullet">
    <w:name w:val="bullet"/>
    <w:link w:val="bulletChar"/>
    <w:rsid w:val="00A35DA9"/>
    <w:pPr>
      <w:suppressAutoHyphens/>
      <w:overflowPunct w:val="0"/>
      <w:spacing w:before="120" w:after="0" w:line="276" w:lineRule="auto"/>
      <w:ind w:left="1004" w:hanging="284"/>
      <w:jc w:val="both"/>
      <w:textAlignment w:val="baseline"/>
    </w:pPr>
    <w:rPr>
      <w:rFonts w:ascii="Times New Roman" w:eastAsia="Times New Roman" w:hAnsi="Times New Roman" w:cs="Times New Roman"/>
      <w:color w:val="00000A"/>
      <w:sz w:val="24"/>
      <w:szCs w:val="20"/>
      <w:lang w:eastAsia="en-GB"/>
    </w:rPr>
  </w:style>
  <w:style w:type="character" w:customStyle="1" w:styleId="fixedChar">
    <w:name w:val="fixed Char"/>
    <w:link w:val="fixed"/>
    <w:rsid w:val="00A35DA9"/>
    <w:rPr>
      <w:rFonts w:ascii="Times New Roman" w:eastAsia="Times New Roman" w:hAnsi="Times New Roman" w:cs="Times New Roman"/>
      <w:b/>
      <w:color w:val="00000A"/>
      <w:sz w:val="24"/>
      <w:szCs w:val="20"/>
      <w:lang w:eastAsia="en-GB"/>
    </w:rPr>
  </w:style>
  <w:style w:type="character" w:customStyle="1" w:styleId="headingChar">
    <w:name w:val="heading Char"/>
    <w:link w:val="heading"/>
    <w:rsid w:val="00A35DA9"/>
    <w:rPr>
      <w:rFonts w:ascii="Times New Roman" w:eastAsia="Times New Roman" w:hAnsi="Times New Roman" w:cs="Times New Roman"/>
      <w:color w:val="00000A"/>
      <w:sz w:val="20"/>
      <w:szCs w:val="20"/>
      <w:lang w:eastAsia="en-GB"/>
    </w:rPr>
  </w:style>
  <w:style w:type="character" w:customStyle="1" w:styleId="bulletChar">
    <w:name w:val="bullet Char"/>
    <w:link w:val="bullet"/>
    <w:rsid w:val="00A35DA9"/>
    <w:rPr>
      <w:rFonts w:ascii="Times New Roman" w:eastAsia="Times New Roman" w:hAnsi="Times New Roman" w:cs="Times New Roman"/>
      <w:color w:val="00000A"/>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sce.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ce.org.uk/" TargetMode="External"/><Relationship Id="rId5" Type="http://schemas.openxmlformats.org/officeDocument/2006/relationships/hyperlink" Target="http://www.icevirtuallibrary.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905</Words>
  <Characters>5159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1</cp:revision>
  <dcterms:created xsi:type="dcterms:W3CDTF">2017-11-24T09:00:00Z</dcterms:created>
  <dcterms:modified xsi:type="dcterms:W3CDTF">2017-11-24T09:01:00Z</dcterms:modified>
</cp:coreProperties>
</file>