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i w:val="1"/>
          <w:sz w:val="72"/>
          <w:szCs w:val="72"/>
        </w:rPr>
      </w:pPr>
      <w:r w:rsidDel="00000000" w:rsidR="00000000" w:rsidRPr="00000000">
        <w:rPr/>
        <w:drawing>
          <wp:inline distB="0" distT="0" distL="0" distR="0">
            <wp:extent cx="5638800" cy="1666875"/>
            <wp:effectExtent b="0" l="0" r="0" t="0"/>
            <wp:docPr descr="Image result for uwtsd hwb logo" id="1" name="image1.jpg"/>
            <a:graphic>
              <a:graphicData uri="http://schemas.openxmlformats.org/drawingml/2006/picture">
                <pic:pic>
                  <pic:nvPicPr>
                    <pic:cNvPr descr="Image result for uwtsd hwb logo" id="0" name="image1.jpg"/>
                    <pic:cNvPicPr preferRelativeResize="0"/>
                  </pic:nvPicPr>
                  <pic:blipFill>
                    <a:blip r:embed="rId6"/>
                    <a:srcRect b="0" l="0" r="0" t="0"/>
                    <a:stretch>
                      <a:fillRect/>
                    </a:stretch>
                  </pic:blipFill>
                  <pic:spPr>
                    <a:xfrm>
                      <a:off x="0" y="0"/>
                      <a:ext cx="5638800" cy="16668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i w:val="1"/>
          <w:sz w:val="72"/>
          <w:szCs w:val="72"/>
        </w:rPr>
      </w:pPr>
      <w:r w:rsidDel="00000000" w:rsidR="00000000" w:rsidRPr="00000000">
        <w:rPr>
          <w:rtl w:val="0"/>
        </w:rPr>
      </w:r>
    </w:p>
    <w:p w:rsidR="00000000" w:rsidDel="00000000" w:rsidP="00000000" w:rsidRDefault="00000000" w:rsidRPr="00000000" w14:paraId="00000003">
      <w:pPr>
        <w:jc w:val="center"/>
        <w:rPr>
          <w:b w:val="1"/>
          <w:i w:val="1"/>
          <w:sz w:val="72"/>
          <w:szCs w:val="72"/>
        </w:rPr>
      </w:pPr>
      <w:r w:rsidDel="00000000" w:rsidR="00000000" w:rsidRPr="00000000">
        <w:rPr>
          <w:rtl w:val="0"/>
        </w:rPr>
      </w:r>
    </w:p>
    <w:p w:rsidR="00000000" w:rsidDel="00000000" w:rsidP="00000000" w:rsidRDefault="00000000" w:rsidRPr="00000000" w14:paraId="00000004">
      <w:pPr>
        <w:jc w:val="center"/>
        <w:rPr>
          <w:b w:val="1"/>
          <w:sz w:val="98"/>
          <w:szCs w:val="98"/>
        </w:rPr>
      </w:pPr>
      <w:r w:rsidDel="00000000" w:rsidR="00000000" w:rsidRPr="00000000">
        <w:rPr>
          <w:b w:val="1"/>
          <w:sz w:val="98"/>
          <w:szCs w:val="98"/>
          <w:rtl w:val="0"/>
        </w:rPr>
        <w:t xml:space="preserve"> Essay </w:t>
      </w:r>
    </w:p>
    <w:p w:rsidR="00000000" w:rsidDel="00000000" w:rsidP="00000000" w:rsidRDefault="00000000" w:rsidRPr="00000000" w14:paraId="00000005">
      <w:pPr>
        <w:jc w:val="center"/>
        <w:rPr>
          <w:b w:val="1"/>
          <w:sz w:val="98"/>
          <w:szCs w:val="98"/>
        </w:rPr>
      </w:pPr>
      <w:r w:rsidDel="00000000" w:rsidR="00000000" w:rsidRPr="00000000">
        <w:rPr>
          <w:b w:val="1"/>
          <w:sz w:val="98"/>
          <w:szCs w:val="98"/>
          <w:rtl w:val="0"/>
        </w:rPr>
        <w:t xml:space="preserve">Cultural Integration in Business</w:t>
      </w:r>
    </w:p>
    <w:p w:rsidR="00000000" w:rsidDel="00000000" w:rsidP="00000000" w:rsidRDefault="00000000" w:rsidRPr="00000000" w14:paraId="00000006">
      <w:pPr>
        <w:spacing w:after="240" w:before="240" w:lineRule="auto"/>
        <w:jc w:val="center"/>
        <w:rPr>
          <w:b w:val="1"/>
          <w:sz w:val="130"/>
          <w:szCs w:val="130"/>
        </w:rPr>
      </w:pPr>
      <w:r w:rsidDel="00000000" w:rsidR="00000000" w:rsidRPr="00000000">
        <w:rPr>
          <w:sz w:val="34"/>
          <w:szCs w:val="34"/>
          <w:rtl w:val="0"/>
        </w:rPr>
        <w:t xml:space="preserve"> </w:t>
      </w:r>
      <w:r w:rsidDel="00000000" w:rsidR="00000000" w:rsidRPr="00000000">
        <w:rPr>
          <w:rtl w:val="0"/>
        </w:rPr>
      </w:r>
    </w:p>
    <w:p w:rsidR="00000000" w:rsidDel="00000000" w:rsidP="00000000" w:rsidRDefault="00000000" w:rsidRPr="00000000" w14:paraId="00000007">
      <w:pPr>
        <w:jc w:val="center"/>
        <w:rPr>
          <w:b w:val="1"/>
          <w:i w:val="1"/>
          <w:sz w:val="72"/>
          <w:szCs w:val="72"/>
        </w:rPr>
      </w:pPr>
      <w:r w:rsidDel="00000000" w:rsidR="00000000" w:rsidRPr="00000000">
        <w:rPr>
          <w:rtl w:val="0"/>
        </w:rPr>
      </w:r>
    </w:p>
    <w:p w:rsidR="00000000" w:rsidDel="00000000" w:rsidP="00000000" w:rsidRDefault="00000000" w:rsidRPr="00000000" w14:paraId="00000008">
      <w:pPr>
        <w:jc w:val="center"/>
        <w:rPr>
          <w:b w:val="1"/>
          <w:i w:val="1"/>
          <w:sz w:val="72"/>
          <w:szCs w:val="72"/>
        </w:rPr>
      </w:pPr>
      <w:r w:rsidDel="00000000" w:rsidR="00000000" w:rsidRPr="00000000">
        <w:rPr>
          <w:rtl w:val="0"/>
        </w:rPr>
      </w:r>
    </w:p>
    <w:p w:rsidR="00000000" w:rsidDel="00000000" w:rsidP="00000000" w:rsidRDefault="00000000" w:rsidRPr="00000000" w14:paraId="00000009">
      <w:pPr>
        <w:rPr>
          <w:b w:val="1"/>
          <w:i w:val="1"/>
          <w:sz w:val="40"/>
          <w:szCs w:val="40"/>
        </w:rPr>
      </w:pPr>
      <w:r w:rsidDel="00000000" w:rsidR="00000000" w:rsidRPr="00000000">
        <w:rPr>
          <w:b w:val="1"/>
          <w:i w:val="1"/>
          <w:sz w:val="40"/>
          <w:szCs w:val="40"/>
          <w:rtl w:val="0"/>
        </w:rPr>
        <w:t xml:space="preserve">Petar Radoslavov-2236353</w:t>
      </w:r>
    </w:p>
    <w:p w:rsidR="00000000" w:rsidDel="00000000" w:rsidP="00000000" w:rsidRDefault="00000000" w:rsidRPr="00000000" w14:paraId="0000000A">
      <w:pPr>
        <w:rPr>
          <w:b w:val="1"/>
          <w:i w:val="1"/>
          <w:sz w:val="40"/>
          <w:szCs w:val="40"/>
        </w:rPr>
      </w:pPr>
      <w:r w:rsidDel="00000000" w:rsidR="00000000" w:rsidRPr="00000000">
        <w:rPr>
          <w:b w:val="1"/>
          <w:i w:val="1"/>
          <w:sz w:val="40"/>
          <w:szCs w:val="40"/>
          <w:rtl w:val="0"/>
        </w:rPr>
        <w:t xml:space="preserve">Lecturer-Dr Rexon Nting</w:t>
      </w:r>
    </w:p>
    <w:p w:rsidR="00000000" w:rsidDel="00000000" w:rsidP="00000000" w:rsidRDefault="00000000" w:rsidRPr="00000000" w14:paraId="0000000B">
      <w:pPr>
        <w:rPr>
          <w:b w:val="1"/>
          <w:i w:val="1"/>
          <w:sz w:val="40"/>
          <w:szCs w:val="40"/>
        </w:rPr>
      </w:pPr>
      <w:r w:rsidDel="00000000" w:rsidR="00000000" w:rsidRPr="00000000">
        <w:rPr>
          <w:rtl w:val="0"/>
        </w:rPr>
      </w:r>
    </w:p>
    <w:p w:rsidR="00000000" w:rsidDel="00000000" w:rsidP="00000000" w:rsidRDefault="00000000" w:rsidRPr="00000000" w14:paraId="0000000C">
      <w:pPr>
        <w:rPr>
          <w:b w:val="1"/>
          <w:i w:val="1"/>
          <w:sz w:val="40"/>
          <w:szCs w:val="40"/>
        </w:rPr>
      </w:pPr>
      <w:r w:rsidDel="00000000" w:rsidR="00000000" w:rsidRPr="00000000">
        <w:rPr>
          <w:rtl w:val="0"/>
        </w:rPr>
      </w:r>
    </w:p>
    <w:p w:rsidR="00000000" w:rsidDel="00000000" w:rsidP="00000000" w:rsidRDefault="00000000" w:rsidRPr="00000000" w14:paraId="0000000D">
      <w:pPr>
        <w:rPr>
          <w:b w:val="1"/>
          <w:i w:val="1"/>
          <w:sz w:val="40"/>
          <w:szCs w:val="40"/>
        </w:rPr>
      </w:pPr>
      <w:r w:rsidDel="00000000" w:rsidR="00000000" w:rsidRPr="00000000">
        <w:rPr>
          <w:rtl w:val="0"/>
        </w:rPr>
      </w:r>
    </w:p>
    <w:p w:rsidR="00000000" w:rsidDel="00000000" w:rsidP="00000000" w:rsidRDefault="00000000" w:rsidRPr="00000000" w14:paraId="0000000E">
      <w:pPr>
        <w:rPr>
          <w:b w:val="1"/>
          <w:i w:val="1"/>
          <w:sz w:val="40"/>
          <w:szCs w:val="40"/>
        </w:rPr>
      </w:pPr>
      <w:r w:rsidDel="00000000" w:rsidR="00000000" w:rsidRPr="00000000">
        <w:rPr>
          <w:rtl w:val="0"/>
        </w:rPr>
      </w:r>
    </w:p>
    <w:p w:rsidR="00000000" w:rsidDel="00000000" w:rsidP="00000000" w:rsidRDefault="00000000" w:rsidRPr="00000000" w14:paraId="0000000F">
      <w:pPr>
        <w:rPr>
          <w:b w:val="1"/>
          <w:i w:val="1"/>
          <w:sz w:val="40"/>
          <w:szCs w:val="40"/>
        </w:rPr>
      </w:pPr>
      <w:r w:rsidDel="00000000" w:rsidR="00000000" w:rsidRPr="00000000">
        <w:rPr>
          <w:b w:val="1"/>
          <w:i w:val="1"/>
          <w:sz w:val="40"/>
          <w:szCs w:val="40"/>
          <w:rtl w:val="0"/>
        </w:rPr>
        <w:t xml:space="preserve">Table of Contents</w:t>
      </w:r>
    </w:p>
    <w:p w:rsidR="00000000" w:rsidDel="00000000" w:rsidP="00000000" w:rsidRDefault="00000000" w:rsidRPr="00000000" w14:paraId="00000010">
      <w:pPr>
        <w:rPr>
          <w:b w:val="1"/>
          <w:i w:val="1"/>
          <w:sz w:val="40"/>
          <w:szCs w:val="40"/>
        </w:rPr>
      </w:pPr>
      <w:r w:rsidDel="00000000" w:rsidR="00000000" w:rsidRPr="00000000">
        <w:rPr>
          <w:b w:val="1"/>
          <w:i w:val="1"/>
          <w:sz w:val="40"/>
          <w:szCs w:val="40"/>
          <w:rtl w:val="0"/>
        </w:rPr>
        <w:t xml:space="preserve">Introduction…………………………………………..3</w:t>
      </w:r>
    </w:p>
    <w:p w:rsidR="00000000" w:rsidDel="00000000" w:rsidP="00000000" w:rsidRDefault="00000000" w:rsidRPr="00000000" w14:paraId="00000011">
      <w:pPr>
        <w:rPr>
          <w:b w:val="1"/>
          <w:i w:val="1"/>
          <w:sz w:val="40"/>
          <w:szCs w:val="40"/>
        </w:rPr>
      </w:pPr>
      <w:r w:rsidDel="00000000" w:rsidR="00000000" w:rsidRPr="00000000">
        <w:rPr>
          <w:b w:val="1"/>
          <w:i w:val="1"/>
          <w:sz w:val="40"/>
          <w:szCs w:val="40"/>
          <w:rtl w:val="0"/>
        </w:rPr>
        <w:t xml:space="preserve">Main body……………………………………………..3-10</w:t>
      </w:r>
    </w:p>
    <w:p w:rsidR="00000000" w:rsidDel="00000000" w:rsidP="00000000" w:rsidRDefault="00000000" w:rsidRPr="00000000" w14:paraId="00000012">
      <w:pPr>
        <w:rPr>
          <w:b w:val="1"/>
          <w:i w:val="1"/>
          <w:sz w:val="40"/>
          <w:szCs w:val="40"/>
        </w:rPr>
      </w:pPr>
      <w:r w:rsidDel="00000000" w:rsidR="00000000" w:rsidRPr="00000000">
        <w:rPr>
          <w:b w:val="1"/>
          <w:i w:val="1"/>
          <w:sz w:val="40"/>
          <w:szCs w:val="40"/>
          <w:rtl w:val="0"/>
        </w:rPr>
        <w:t xml:space="preserve">Conclusion…………………………………………….10</w:t>
      </w:r>
    </w:p>
    <w:p w:rsidR="00000000" w:rsidDel="00000000" w:rsidP="00000000" w:rsidRDefault="00000000" w:rsidRPr="00000000" w14:paraId="00000013">
      <w:pPr>
        <w:rPr>
          <w:b w:val="1"/>
          <w:i w:val="1"/>
          <w:sz w:val="40"/>
          <w:szCs w:val="40"/>
        </w:rPr>
      </w:pPr>
      <w:r w:rsidDel="00000000" w:rsidR="00000000" w:rsidRPr="00000000">
        <w:rPr>
          <w:b w:val="1"/>
          <w:i w:val="1"/>
          <w:sz w:val="40"/>
          <w:szCs w:val="40"/>
          <w:rtl w:val="0"/>
        </w:rPr>
        <w:t xml:space="preserve">References……………………………………………11</w:t>
      </w:r>
    </w:p>
    <w:p w:rsidR="00000000" w:rsidDel="00000000" w:rsidP="00000000" w:rsidRDefault="00000000" w:rsidRPr="00000000" w14:paraId="00000014">
      <w:pPr>
        <w:rPr>
          <w:b w:val="1"/>
          <w:i w:val="1"/>
          <w:sz w:val="40"/>
          <w:szCs w:val="40"/>
        </w:rPr>
      </w:pPr>
      <w:r w:rsidDel="00000000" w:rsidR="00000000" w:rsidRPr="00000000">
        <w:rPr>
          <w:rtl w:val="0"/>
        </w:rPr>
      </w:r>
    </w:p>
    <w:p w:rsidR="00000000" w:rsidDel="00000000" w:rsidP="00000000" w:rsidRDefault="00000000" w:rsidRPr="00000000" w14:paraId="00000015">
      <w:pPr>
        <w:rPr>
          <w:b w:val="1"/>
          <w:i w:val="1"/>
          <w:sz w:val="40"/>
          <w:szCs w:val="40"/>
        </w:rPr>
      </w:pPr>
      <w:r w:rsidDel="00000000" w:rsidR="00000000" w:rsidRPr="00000000">
        <w:rPr>
          <w:rtl w:val="0"/>
        </w:rPr>
      </w:r>
    </w:p>
    <w:p w:rsidR="00000000" w:rsidDel="00000000" w:rsidP="00000000" w:rsidRDefault="00000000" w:rsidRPr="00000000" w14:paraId="00000016">
      <w:pPr>
        <w:rPr>
          <w:b w:val="0"/>
          <w:i w:val="0"/>
          <w:sz w:val="40"/>
          <w:szCs w:val="40"/>
        </w:rPr>
      </w:pPr>
      <w:r w:rsidDel="00000000" w:rsidR="00000000" w:rsidRPr="00000000">
        <w:rPr>
          <w:rtl w:val="0"/>
        </w:rPr>
      </w:r>
    </w:p>
    <w:p w:rsidR="00000000" w:rsidDel="00000000" w:rsidP="00000000" w:rsidRDefault="00000000" w:rsidRPr="00000000" w14:paraId="00000017">
      <w:pPr>
        <w:rPr>
          <w:b w:val="0"/>
          <w:i w:val="0"/>
          <w:sz w:val="40"/>
          <w:szCs w:val="40"/>
        </w:rPr>
      </w:pPr>
      <w:r w:rsidDel="00000000" w:rsidR="00000000" w:rsidRPr="00000000">
        <w:rPr>
          <w:rtl w:val="0"/>
        </w:rPr>
      </w:r>
    </w:p>
    <w:p w:rsidR="00000000" w:rsidDel="00000000" w:rsidP="00000000" w:rsidRDefault="00000000" w:rsidRPr="00000000" w14:paraId="00000018">
      <w:pPr>
        <w:rPr>
          <w:b w:val="0"/>
          <w:i w:val="0"/>
          <w:sz w:val="40"/>
          <w:szCs w:val="40"/>
        </w:rPr>
      </w:pPr>
      <w:r w:rsidDel="00000000" w:rsidR="00000000" w:rsidRPr="00000000">
        <w:rPr>
          <w:rtl w:val="0"/>
        </w:rPr>
      </w:r>
    </w:p>
    <w:p w:rsidR="00000000" w:rsidDel="00000000" w:rsidP="00000000" w:rsidRDefault="00000000" w:rsidRPr="00000000" w14:paraId="00000019">
      <w:pPr>
        <w:rPr>
          <w:b w:val="0"/>
          <w:i w:val="0"/>
          <w:sz w:val="40"/>
          <w:szCs w:val="40"/>
        </w:rPr>
      </w:pPr>
      <w:r w:rsidDel="00000000" w:rsidR="00000000" w:rsidRPr="00000000">
        <w:rPr>
          <w:rtl w:val="0"/>
        </w:rPr>
      </w:r>
    </w:p>
    <w:p w:rsidR="00000000" w:rsidDel="00000000" w:rsidP="00000000" w:rsidRDefault="00000000" w:rsidRPr="00000000" w14:paraId="0000001A">
      <w:pPr>
        <w:rPr>
          <w:b w:val="0"/>
          <w:i w:val="0"/>
          <w:sz w:val="40"/>
          <w:szCs w:val="40"/>
        </w:rPr>
      </w:pPr>
      <w:r w:rsidDel="00000000" w:rsidR="00000000" w:rsidRPr="00000000">
        <w:rPr>
          <w:rtl w:val="0"/>
        </w:rPr>
      </w:r>
    </w:p>
    <w:p w:rsidR="00000000" w:rsidDel="00000000" w:rsidP="00000000" w:rsidRDefault="00000000" w:rsidRPr="00000000" w14:paraId="0000001B">
      <w:pPr>
        <w:rPr>
          <w:b w:val="0"/>
          <w:i w:val="0"/>
          <w:sz w:val="40"/>
          <w:szCs w:val="40"/>
        </w:rPr>
      </w:pPr>
      <w:r w:rsidDel="00000000" w:rsidR="00000000" w:rsidRPr="00000000">
        <w:rPr>
          <w:rtl w:val="0"/>
        </w:rPr>
      </w:r>
    </w:p>
    <w:p w:rsidR="00000000" w:rsidDel="00000000" w:rsidP="00000000" w:rsidRDefault="00000000" w:rsidRPr="00000000" w14:paraId="0000001C">
      <w:pPr>
        <w:rPr>
          <w:b w:val="0"/>
          <w:i w:val="0"/>
          <w:sz w:val="40"/>
          <w:szCs w:val="40"/>
        </w:rPr>
      </w:pPr>
      <w:r w:rsidDel="00000000" w:rsidR="00000000" w:rsidRPr="00000000">
        <w:rPr>
          <w:rtl w:val="0"/>
        </w:rPr>
      </w:r>
    </w:p>
    <w:p w:rsidR="00000000" w:rsidDel="00000000" w:rsidP="00000000" w:rsidRDefault="00000000" w:rsidRPr="00000000" w14:paraId="0000001D">
      <w:pPr>
        <w:rPr>
          <w:b w:val="0"/>
          <w:i w:val="0"/>
          <w:sz w:val="40"/>
          <w:szCs w:val="40"/>
        </w:rPr>
      </w:pPr>
      <w:r w:rsidDel="00000000" w:rsidR="00000000" w:rsidRPr="00000000">
        <w:rPr>
          <w:rtl w:val="0"/>
        </w:rPr>
      </w:r>
    </w:p>
    <w:p w:rsidR="00000000" w:rsidDel="00000000" w:rsidP="00000000" w:rsidRDefault="00000000" w:rsidRPr="00000000" w14:paraId="0000001E">
      <w:pPr>
        <w:rPr>
          <w:b w:val="0"/>
          <w:i w:val="0"/>
          <w:sz w:val="40"/>
          <w:szCs w:val="40"/>
        </w:rPr>
      </w:pPr>
      <w:r w:rsidDel="00000000" w:rsidR="00000000" w:rsidRPr="00000000">
        <w:rPr>
          <w:rtl w:val="0"/>
        </w:rPr>
      </w:r>
    </w:p>
    <w:p w:rsidR="00000000" w:rsidDel="00000000" w:rsidP="00000000" w:rsidRDefault="00000000" w:rsidRPr="00000000" w14:paraId="0000001F">
      <w:pPr>
        <w:rPr>
          <w:b w:val="0"/>
          <w:i w:val="0"/>
          <w:sz w:val="40"/>
          <w:szCs w:val="40"/>
        </w:rPr>
      </w:pPr>
      <w:r w:rsidDel="00000000" w:rsidR="00000000" w:rsidRPr="00000000">
        <w:rPr>
          <w:rtl w:val="0"/>
        </w:rPr>
      </w:r>
    </w:p>
    <w:p w:rsidR="00000000" w:rsidDel="00000000" w:rsidP="00000000" w:rsidRDefault="00000000" w:rsidRPr="00000000" w14:paraId="00000020">
      <w:pPr>
        <w:rPr>
          <w:b w:val="0"/>
          <w:i w:val="0"/>
          <w:sz w:val="40"/>
          <w:szCs w:val="40"/>
        </w:rPr>
      </w:pPr>
      <w:r w:rsidDel="00000000" w:rsidR="00000000" w:rsidRPr="00000000">
        <w:rPr>
          <w:rtl w:val="0"/>
        </w:rPr>
      </w:r>
    </w:p>
    <w:p w:rsidR="00000000" w:rsidDel="00000000" w:rsidP="00000000" w:rsidRDefault="00000000" w:rsidRPr="00000000" w14:paraId="00000021">
      <w:pPr>
        <w:rPr>
          <w:b w:val="0"/>
          <w:i w:val="0"/>
          <w:sz w:val="40"/>
          <w:szCs w:val="40"/>
        </w:rPr>
      </w:pPr>
      <w:r w:rsidDel="00000000" w:rsidR="00000000" w:rsidRPr="00000000">
        <w:rPr>
          <w:rtl w:val="0"/>
        </w:rPr>
      </w:r>
    </w:p>
    <w:p w:rsidR="00000000" w:rsidDel="00000000" w:rsidP="00000000" w:rsidRDefault="00000000" w:rsidRPr="00000000" w14:paraId="00000022">
      <w:pPr>
        <w:rPr>
          <w:b w:val="1"/>
          <w:i w:val="1"/>
          <w:sz w:val="40"/>
          <w:szCs w:val="40"/>
        </w:rPr>
      </w:pPr>
      <w:r w:rsidDel="00000000" w:rsidR="00000000" w:rsidRPr="00000000">
        <w:rPr>
          <w:b w:val="1"/>
          <w:i w:val="1"/>
          <w:sz w:val="40"/>
          <w:szCs w:val="40"/>
          <w:rtl w:val="0"/>
        </w:rPr>
        <w:t xml:space="preserve">Introduction</w:t>
      </w:r>
    </w:p>
    <w:p w:rsidR="00000000" w:rsidDel="00000000" w:rsidP="00000000" w:rsidRDefault="00000000" w:rsidRPr="00000000" w14:paraId="00000023">
      <w:pPr>
        <w:rPr>
          <w:sz w:val="24"/>
          <w:szCs w:val="24"/>
        </w:rPr>
      </w:pPr>
      <w:r w:rsidDel="00000000" w:rsidR="00000000" w:rsidRPr="00000000">
        <w:rPr>
          <w:sz w:val="24"/>
          <w:szCs w:val="24"/>
          <w:rtl w:val="0"/>
        </w:rPr>
        <w:t xml:space="preserve">The challenge lies in navigating the cultural differences between businesses from different parts of the world.  In this essay, we will explore how cultural integration works in a business context by examining the collaboration between Marks &amp; Spencer (M&amp;S), a British multinational retailer, and Muji, a Japanese lifestyle retailer. </w:t>
      </w:r>
    </w:p>
    <w:p w:rsidR="00000000" w:rsidDel="00000000" w:rsidP="00000000" w:rsidRDefault="00000000" w:rsidRPr="00000000" w14:paraId="00000024">
      <w:pPr>
        <w:spacing w:after="240" w:before="240" w:lineRule="auto"/>
        <w:rPr>
          <w:sz w:val="24"/>
          <w:szCs w:val="24"/>
        </w:rPr>
      </w:pPr>
      <w:r w:rsidDel="00000000" w:rsidR="00000000" w:rsidRPr="00000000">
        <w:rPr>
          <w:sz w:val="24"/>
          <w:szCs w:val="24"/>
          <w:rtl w:val="0"/>
        </w:rPr>
        <w:t xml:space="preserve">Due to the increasing number of global businesses, it is important that they adjust to the cultural differences of different regions. This essay aims to explore the ways in which cultural integration can be used in a business context. For instance, we will talk about the collaboration between M&amp;S and Muji.</w:t>
      </w:r>
    </w:p>
    <w:p w:rsidR="00000000" w:rsidDel="00000000" w:rsidP="00000000" w:rsidRDefault="00000000" w:rsidRPr="00000000" w14:paraId="00000025">
      <w:pPr>
        <w:spacing w:after="240" w:before="240" w:lineRule="auto"/>
        <w:rPr>
          <w:sz w:val="24"/>
          <w:szCs w:val="24"/>
        </w:rPr>
      </w:pPr>
      <w:r w:rsidDel="00000000" w:rsidR="00000000" w:rsidRPr="00000000">
        <w:rPr>
          <w:sz w:val="24"/>
          <w:szCs w:val="24"/>
          <w:rtl w:val="0"/>
        </w:rPr>
        <w:t xml:space="preserve">The essay will explore the various cultural factors that influence the development and implementation of a global partnership. These include the expectations of consumers, the workplace environment, and communication styles. The case study will provide a comprehensive analysis of the integration challenges faced by companies from varying cultural backgrounds.</w:t>
      </w:r>
    </w:p>
    <w:p w:rsidR="00000000" w:rsidDel="00000000" w:rsidP="00000000" w:rsidRDefault="00000000" w:rsidRPr="00000000" w14:paraId="00000026">
      <w:pPr>
        <w:spacing w:after="240" w:before="240" w:lineRule="auto"/>
        <w:rPr>
          <w:sz w:val="24"/>
          <w:szCs w:val="24"/>
        </w:rPr>
      </w:pPr>
      <w:r w:rsidDel="00000000" w:rsidR="00000000" w:rsidRPr="00000000">
        <w:rPr>
          <w:sz w:val="24"/>
          <w:szCs w:val="24"/>
          <w:rtl w:val="0"/>
        </w:rPr>
        <w:t xml:space="preserve">The essay will explore the various cultural factors that influence the development and implementation of a partnership. These include the expectations of workers, the communication styles of the consumers, and the values of the companies. The case study will provide a comprehensive analysis of the integration challenges faced by businesses from varying cultural backgrounds.</w:t>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b w:val="1"/>
          <w:i w:val="1"/>
          <w:sz w:val="44"/>
          <w:szCs w:val="44"/>
        </w:rPr>
      </w:pPr>
      <w:r w:rsidDel="00000000" w:rsidR="00000000" w:rsidRPr="00000000">
        <w:rPr>
          <w:b w:val="1"/>
          <w:i w:val="1"/>
          <w:sz w:val="44"/>
          <w:szCs w:val="44"/>
          <w:rtl w:val="0"/>
        </w:rPr>
        <w:t xml:space="preserve">Main body</w:t>
      </w:r>
    </w:p>
    <w:p w:rsidR="00000000" w:rsidDel="00000000" w:rsidP="00000000" w:rsidRDefault="00000000" w:rsidRPr="00000000" w14:paraId="00000029">
      <w:pPr>
        <w:spacing w:after="240" w:before="240" w:lineRule="auto"/>
        <w:rPr>
          <w:sz w:val="24"/>
          <w:szCs w:val="24"/>
        </w:rPr>
      </w:pPr>
      <w:r w:rsidDel="00000000" w:rsidR="00000000" w:rsidRPr="00000000">
        <w:rPr>
          <w:sz w:val="24"/>
          <w:szCs w:val="24"/>
          <w:rtl w:val="0"/>
        </w:rPr>
        <w:t xml:space="preserve">M&amp;S was established in 1884 in Leeds, UK. It is known for its premium products, such as food and clothing. It has carved a niche for itself among the upper-middle class and caters to this demographic with a certain amount of charm and class. The company's approach to business is centered on providing high-quality goods with a keen emphasis on sustainability and customer service.</w:t>
      </w:r>
    </w:p>
    <w:p w:rsidR="00000000" w:rsidDel="00000000" w:rsidP="00000000" w:rsidRDefault="00000000" w:rsidRPr="00000000" w14:paraId="0000002A">
      <w:pPr>
        <w:spacing w:after="240" w:before="240" w:lineRule="auto"/>
        <w:rPr>
          <w:sz w:val="24"/>
          <w:szCs w:val="24"/>
        </w:rPr>
      </w:pPr>
      <w:r w:rsidDel="00000000" w:rsidR="00000000" w:rsidRPr="00000000">
        <w:rPr>
          <w:sz w:val="24"/>
          <w:szCs w:val="24"/>
          <w:rtl w:val="0"/>
        </w:rPr>
        <w:t xml:space="preserve">The group operates various outlets, including department stores and smaller establishments. Its cultural and corporate values are heavily influenced by the British.</w:t>
      </w:r>
    </w:p>
    <w:p w:rsidR="00000000" w:rsidDel="00000000" w:rsidP="00000000" w:rsidRDefault="00000000" w:rsidRPr="00000000" w14:paraId="0000002B">
      <w:pPr>
        <w:spacing w:after="240" w:before="240" w:lineRule="auto"/>
        <w:rPr>
          <w:sz w:val="24"/>
          <w:szCs w:val="24"/>
        </w:rPr>
      </w:pPr>
      <w:r w:rsidDel="00000000" w:rsidR="00000000" w:rsidRPr="00000000">
        <w:rPr>
          <w:sz w:val="24"/>
          <w:szCs w:val="24"/>
          <w:rtl w:val="0"/>
        </w:rPr>
        <w:t xml:space="preserve">The culture of British companies is focused on efficiency and professionalism, which is especially apparent in the way that some of the country's most prominent companies, such as M&amp;S, operate. While there is a hierarchy within companies, it is less rigid than in other cultures. The British work environment tends to be informal and formal, with a distinct personal life and work distinction.</w:t>
      </w:r>
    </w:p>
    <w:p w:rsidR="00000000" w:rsidDel="00000000" w:rsidP="00000000" w:rsidRDefault="00000000" w:rsidRPr="00000000" w14:paraId="0000002C">
      <w:pPr>
        <w:spacing w:after="240" w:before="240" w:lineRule="auto"/>
        <w:rPr>
          <w:sz w:val="24"/>
          <w:szCs w:val="24"/>
        </w:rPr>
      </w:pPr>
      <w:r w:rsidDel="00000000" w:rsidR="00000000" w:rsidRPr="00000000">
        <w:rPr>
          <w:sz w:val="24"/>
          <w:szCs w:val="24"/>
          <w:rtl w:val="0"/>
        </w:rPr>
        <w:t xml:space="preserve">In the UK, workers value autonomy, consultation, and individual responsibility. The workplace can be somewhat competitive, but teams and collaboration are prioritized.</w:t>
      </w:r>
    </w:p>
    <w:p w:rsidR="00000000" w:rsidDel="00000000" w:rsidP="00000000" w:rsidRDefault="00000000" w:rsidRPr="00000000" w14:paraId="0000002D">
      <w:pPr>
        <w:spacing w:after="240" w:before="240" w:lineRule="auto"/>
        <w:rPr>
          <w:sz w:val="24"/>
          <w:szCs w:val="24"/>
        </w:rPr>
      </w:pPr>
      <w:r w:rsidDel="00000000" w:rsidR="00000000" w:rsidRPr="00000000">
        <w:rPr>
          <w:sz w:val="24"/>
          <w:szCs w:val="24"/>
          <w:rtl w:val="0"/>
        </w:rPr>
        <w:t xml:space="preserve">Compared to other cultures, the British are more direct when it comes to communicating, which is evidenced by their emphasis on conciseness and clarity. They also tend to maintain a reserved demeanor to avoid getting into a confrontation. While diplomatic and respectful behavior is important in business, there is still a need for straightforwardness and transparency.</w:t>
      </w:r>
    </w:p>
    <w:p w:rsidR="00000000" w:rsidDel="00000000" w:rsidP="00000000" w:rsidRDefault="00000000" w:rsidRPr="00000000" w14:paraId="0000002E">
      <w:pPr>
        <w:spacing w:after="240" w:before="240" w:lineRule="auto"/>
        <w:rPr>
          <w:sz w:val="24"/>
          <w:szCs w:val="24"/>
        </w:rPr>
      </w:pPr>
      <w:r w:rsidDel="00000000" w:rsidR="00000000" w:rsidRPr="00000000">
        <w:rPr>
          <w:sz w:val="24"/>
          <w:szCs w:val="24"/>
          <w:rtl w:val="0"/>
        </w:rPr>
        <w:t xml:space="preserve">Marks &amp; Spencer is renowned for its dedication to ethical business methods, customer service, and high standards. The organization places significant emphasis on environmental conservation, mindful sourcing, and responsibly sourced products, with the goal of creating a positive societal impact. These principles are rooted in the principles of British ethical business practice, which prioritize transparency, accountability, and fairness. The firm's commitment is evidenced in its advertising, PR, and brand messaging.</w:t>
      </w:r>
    </w:p>
    <w:p w:rsidR="00000000" w:rsidDel="00000000" w:rsidP="00000000" w:rsidRDefault="00000000" w:rsidRPr="00000000" w14:paraId="0000002F">
      <w:pPr>
        <w:spacing w:after="240" w:before="240" w:lineRule="auto"/>
        <w:rPr>
          <w:sz w:val="24"/>
          <w:szCs w:val="24"/>
        </w:rPr>
      </w:pPr>
      <w:r w:rsidDel="00000000" w:rsidR="00000000" w:rsidRPr="00000000">
        <w:rPr>
          <w:sz w:val="24"/>
          <w:szCs w:val="24"/>
          <w:rtl w:val="0"/>
        </w:rPr>
        <w:t xml:space="preserve">British companies place great importance on trust. M&amp;S places a lot of trust in its partners and customers, and it aims to build strong relationships with them based on reliability and integrity. This is a fundamental part of the company's culture, and it continues to be used to describe how it operates.</w:t>
      </w:r>
    </w:p>
    <w:p w:rsidR="00000000" w:rsidDel="00000000" w:rsidP="00000000" w:rsidRDefault="00000000" w:rsidRPr="00000000" w14:paraId="00000030">
      <w:pPr>
        <w:spacing w:after="240" w:before="240" w:lineRule="auto"/>
        <w:rPr>
          <w:sz w:val="24"/>
          <w:szCs w:val="24"/>
        </w:rPr>
      </w:pPr>
      <w:r w:rsidDel="00000000" w:rsidR="00000000" w:rsidRPr="00000000">
        <w:rPr>
          <w:sz w:val="24"/>
          <w:szCs w:val="24"/>
          <w:rtl w:val="0"/>
        </w:rPr>
        <w:t xml:space="preserve">Founded in 1980, Muji is a global brand that makes products that are both functional and simple. The company's name refers to its lack of labels and its focus on being environmental conscious. It markets various items, such as stationary, food, and apparel.</w:t>
      </w:r>
    </w:p>
    <w:p w:rsidR="00000000" w:rsidDel="00000000" w:rsidP="00000000" w:rsidRDefault="00000000" w:rsidRPr="00000000" w14:paraId="00000031">
      <w:pPr>
        <w:spacing w:after="240" w:before="240" w:lineRule="auto"/>
        <w:rPr>
          <w:sz w:val="24"/>
          <w:szCs w:val="24"/>
        </w:rPr>
      </w:pPr>
      <w:r w:rsidDel="00000000" w:rsidR="00000000" w:rsidRPr="00000000">
        <w:rPr>
          <w:sz w:val="24"/>
          <w:szCs w:val="24"/>
          <w:rtl w:val="0"/>
        </w:rPr>
        <w:t xml:space="preserve">As a brand that embodies the essence of "wabi-sabi," it is known for its simplicity and appreciation of time and beauty.</w:t>
      </w:r>
    </w:p>
    <w:p w:rsidR="00000000" w:rsidDel="00000000" w:rsidP="00000000" w:rsidRDefault="00000000" w:rsidRPr="00000000" w14:paraId="00000032">
      <w:pPr>
        <w:spacing w:after="240" w:before="240" w:lineRule="auto"/>
        <w:rPr>
          <w:sz w:val="24"/>
          <w:szCs w:val="24"/>
        </w:rPr>
      </w:pPr>
      <w:r w:rsidDel="00000000" w:rsidR="00000000" w:rsidRPr="00000000">
        <w:rPr>
          <w:sz w:val="24"/>
          <w:szCs w:val="24"/>
          <w:rtl w:val="0"/>
        </w:rPr>
        <w:t xml:space="preserve">The culture of Japanese companies is built on respect, group harmony, and hierarchy. In most companies, employees and employers have a formal relationship, and there is a strong sense of appreciation for seniority. In most cases, decisions are made by consensus, and this type of structure aims to maintain social harmony.</w:t>
      </w:r>
    </w:p>
    <w:p w:rsidR="00000000" w:rsidDel="00000000" w:rsidP="00000000" w:rsidRDefault="00000000" w:rsidRPr="00000000" w14:paraId="00000033">
      <w:pPr>
        <w:spacing w:after="240" w:before="240" w:lineRule="auto"/>
        <w:rPr>
          <w:sz w:val="24"/>
          <w:szCs w:val="24"/>
        </w:rPr>
      </w:pPr>
      <w:r w:rsidDel="00000000" w:rsidR="00000000" w:rsidRPr="00000000">
        <w:rPr>
          <w:sz w:val="24"/>
          <w:szCs w:val="24"/>
          <w:rtl w:val="0"/>
        </w:rPr>
        <w:t xml:space="preserve">The Japanese way of communicating is often subtle and indirect. While they are known for being respectful and polite, businesspeople tend to avoid making any direct statements about their disagreements. This method of communication can be easily misinterpreted by other people. The goal of this style of communication is to maintain a positive relationship.</w:t>
      </w:r>
    </w:p>
    <w:p w:rsidR="00000000" w:rsidDel="00000000" w:rsidP="00000000" w:rsidRDefault="00000000" w:rsidRPr="00000000" w14:paraId="00000034">
      <w:pPr>
        <w:spacing w:after="240" w:before="240" w:lineRule="auto"/>
        <w:rPr>
          <w:sz w:val="24"/>
          <w:szCs w:val="24"/>
        </w:rPr>
      </w:pPr>
      <w:r w:rsidDel="00000000" w:rsidR="00000000" w:rsidRPr="00000000">
        <w:rPr>
          <w:sz w:val="24"/>
          <w:szCs w:val="24"/>
          <w:rtl w:val="0"/>
        </w:rPr>
        <w:t xml:space="preserve">Muji's values and ethics are similar to those of M&amp;S. However, it goes beyond just focusing on quality and sustainability by developing a unique approach that is rooted in Japanese principles of "shizen" and "kata." The company's minimal design philosophy aims to minimize waste and use natural resources.</w:t>
      </w:r>
    </w:p>
    <w:p w:rsidR="00000000" w:rsidDel="00000000" w:rsidP="00000000" w:rsidRDefault="00000000" w:rsidRPr="00000000" w14:paraId="00000035">
      <w:pPr>
        <w:spacing w:after="240" w:before="240" w:lineRule="auto"/>
        <w:rPr>
          <w:sz w:val="24"/>
          <w:szCs w:val="24"/>
        </w:rPr>
      </w:pPr>
      <w:r w:rsidDel="00000000" w:rsidR="00000000" w:rsidRPr="00000000">
        <w:rPr>
          <w:sz w:val="24"/>
          <w:szCs w:val="24"/>
          <w:rtl w:val="0"/>
        </w:rPr>
        <w:t xml:space="preserve">The business model of Muji is centered on sustainability and simplicity. It draws inspiration from the Japanese consumer's deep connection with nature and their desire for understated elegance.</w:t>
      </w:r>
    </w:p>
    <w:p w:rsidR="00000000" w:rsidDel="00000000" w:rsidP="00000000" w:rsidRDefault="00000000" w:rsidRPr="00000000" w14:paraId="00000036">
      <w:pPr>
        <w:spacing w:after="240" w:before="240" w:lineRule="auto"/>
        <w:rPr>
          <w:sz w:val="24"/>
          <w:szCs w:val="24"/>
        </w:rPr>
      </w:pPr>
      <w:r w:rsidDel="00000000" w:rsidR="00000000" w:rsidRPr="00000000">
        <w:rPr>
          <w:sz w:val="24"/>
          <w:szCs w:val="24"/>
          <w:rtl w:val="0"/>
        </w:rPr>
        <w:t xml:space="preserve">Muji follows two fundamental principles in business ethics: "kaizen" and "mottainai," which guide everything from product design to the company's operations. These values reflect Japan's commitment to sustainability and are incorporated into every aspect of the organization.</w:t>
      </w:r>
    </w:p>
    <w:p w:rsidR="00000000" w:rsidDel="00000000" w:rsidP="00000000" w:rsidRDefault="00000000" w:rsidRPr="00000000" w14:paraId="00000037">
      <w:pPr>
        <w:spacing w:after="240" w:before="240" w:lineRule="auto"/>
        <w:rPr>
          <w:sz w:val="24"/>
          <w:szCs w:val="24"/>
        </w:rPr>
      </w:pPr>
      <w:r w:rsidDel="00000000" w:rsidR="00000000" w:rsidRPr="00000000">
        <w:rPr>
          <w:sz w:val="24"/>
          <w:szCs w:val="24"/>
          <w:rtl w:val="0"/>
        </w:rPr>
        <w:t xml:space="preserve">Challenges of Cultural Integration</w:t>
      </w:r>
    </w:p>
    <w:p w:rsidR="00000000" w:rsidDel="00000000" w:rsidP="00000000" w:rsidRDefault="00000000" w:rsidRPr="00000000" w14:paraId="00000038">
      <w:pPr>
        <w:spacing w:after="240" w:before="240" w:lineRule="auto"/>
        <w:rPr>
          <w:sz w:val="24"/>
          <w:szCs w:val="24"/>
        </w:rPr>
      </w:pPr>
      <w:r w:rsidDel="00000000" w:rsidR="00000000" w:rsidRPr="00000000">
        <w:rPr>
          <w:sz w:val="24"/>
          <w:szCs w:val="24"/>
          <w:rtl w:val="0"/>
        </w:rPr>
        <w:t xml:space="preserve">If Muji and Marks &amp; Spencer were to team up, they would be able to create a formidable force in the cultural sector. The two companies would have to overcome various challenges in order to realize their objective.</w:t>
      </w:r>
    </w:p>
    <w:p w:rsidR="00000000" w:rsidDel="00000000" w:rsidP="00000000" w:rsidRDefault="00000000" w:rsidRPr="00000000" w14:paraId="00000039">
      <w:pPr>
        <w:spacing w:after="240" w:before="240" w:lineRule="auto"/>
        <w:rPr>
          <w:sz w:val="24"/>
          <w:szCs w:val="24"/>
        </w:rPr>
      </w:pPr>
      <w:r w:rsidDel="00000000" w:rsidR="00000000" w:rsidRPr="00000000">
        <w:rPr>
          <w:sz w:val="24"/>
          <w:szCs w:val="24"/>
          <w:rtl w:val="0"/>
        </w:rPr>
        <w:t xml:space="preserve">One of the most challenging factors when it comes to cultural integration is the merging of the communication styles of different countries. For instance, British communication is typically direct, with emphasis placed on clarity and efficiency. On the other hand, Japanese communication is indirect, and it is focused on maintaining harmony and preventing conflict.</w:t>
      </w:r>
    </w:p>
    <w:p w:rsidR="00000000" w:rsidDel="00000000" w:rsidP="00000000" w:rsidRDefault="00000000" w:rsidRPr="00000000" w14:paraId="0000003A">
      <w:pPr>
        <w:spacing w:after="240" w:before="240" w:lineRule="auto"/>
        <w:rPr>
          <w:sz w:val="24"/>
          <w:szCs w:val="24"/>
        </w:rPr>
      </w:pPr>
      <w:r w:rsidDel="00000000" w:rsidR="00000000" w:rsidRPr="00000000">
        <w:rPr>
          <w:sz w:val="24"/>
          <w:szCs w:val="24"/>
          <w:rtl w:val="0"/>
        </w:rPr>
        <w:t xml:space="preserve">The contrast between the styles of communication could lead to frustration and misunderstandings among staff members of the two firms. For instance, British staff members might find the Japanese way of communicating unclear or evasive. On the other hand, their Japanese counterparts might find the directness of British staff members rude or aggressive.</w:t>
      </w:r>
    </w:p>
    <w:p w:rsidR="00000000" w:rsidDel="00000000" w:rsidP="00000000" w:rsidRDefault="00000000" w:rsidRPr="00000000" w14:paraId="0000003B">
      <w:pPr>
        <w:spacing w:after="240" w:before="240" w:lineRule="auto"/>
        <w:rPr>
          <w:sz w:val="24"/>
          <w:szCs w:val="24"/>
        </w:rPr>
      </w:pPr>
      <w:r w:rsidDel="00000000" w:rsidR="00000000" w:rsidRPr="00000000">
        <w:rPr>
          <w:sz w:val="24"/>
          <w:szCs w:val="24"/>
          <w:rtl w:val="0"/>
        </w:rPr>
        <w:t xml:space="preserve">To overcome this issue, both firms must allocate funds toward cross-cultural training initiatives that will equip their employees with the necessary skills to effectively utilize varying styles of communication. This will facilitate seamless and collaborative engagement between both parties.</w:t>
      </w:r>
    </w:p>
    <w:p w:rsidR="00000000" w:rsidDel="00000000" w:rsidP="00000000" w:rsidRDefault="00000000" w:rsidRPr="00000000" w14:paraId="0000003C">
      <w:pPr>
        <w:spacing w:after="240" w:before="240" w:lineRule="auto"/>
        <w:rPr>
          <w:sz w:val="24"/>
          <w:szCs w:val="24"/>
        </w:rPr>
      </w:pPr>
      <w:r w:rsidDel="00000000" w:rsidR="00000000" w:rsidRPr="00000000">
        <w:rPr>
          <w:sz w:val="24"/>
          <w:szCs w:val="24"/>
          <w:rtl w:val="0"/>
        </w:rPr>
        <w:t xml:space="preserve">The way in which companies make decisions is also significantly different. For instance, in British organizations, such as M&amp;S, decisions are typically made by senior executives with the help of other departments. On the other hand, in Japanese companies, such as Muji, decisions are typically made through consensus.</w:t>
      </w:r>
    </w:p>
    <w:p w:rsidR="00000000" w:rsidDel="00000000" w:rsidP="00000000" w:rsidRDefault="00000000" w:rsidRPr="00000000" w14:paraId="0000003D">
      <w:pPr>
        <w:spacing w:after="240" w:before="240" w:lineRule="auto"/>
        <w:rPr>
          <w:sz w:val="24"/>
          <w:szCs w:val="24"/>
        </w:rPr>
      </w:pPr>
      <w:r w:rsidDel="00000000" w:rsidR="00000000" w:rsidRPr="00000000">
        <w:rPr>
          <w:sz w:val="24"/>
          <w:szCs w:val="24"/>
          <w:rtl w:val="0"/>
        </w:rPr>
        <w:t xml:space="preserve">The contrasting styles of decision-making in two organizations can create friction, especially when it comes to situations involving quick decisions. For instance, British executives may find Muji's consensus-building process too slow, while their Japanese counterparts might find the latter's approach too unilateral and authoritative.</w:t>
      </w:r>
    </w:p>
    <w:p w:rsidR="00000000" w:rsidDel="00000000" w:rsidP="00000000" w:rsidRDefault="00000000" w:rsidRPr="00000000" w14:paraId="0000003E">
      <w:pPr>
        <w:spacing w:after="240" w:before="240" w:lineRule="auto"/>
        <w:rPr>
          <w:sz w:val="24"/>
          <w:szCs w:val="24"/>
        </w:rPr>
      </w:pPr>
      <w:r w:rsidDel="00000000" w:rsidR="00000000" w:rsidRPr="00000000">
        <w:rPr>
          <w:sz w:val="24"/>
          <w:szCs w:val="24"/>
          <w:rtl w:val="0"/>
        </w:rPr>
        <w:t xml:space="preserve">This issue can be solved by establishing a framework that enables both the traditional and modern approaches to decision-making. For instance, they can create joint working groups that bring together representatives from both firms. This can help facilitate consensus and top-down decision-making.</w:t>
      </w:r>
    </w:p>
    <w:p w:rsidR="00000000" w:rsidDel="00000000" w:rsidP="00000000" w:rsidRDefault="00000000" w:rsidRPr="00000000" w14:paraId="0000003F">
      <w:pPr>
        <w:spacing w:after="240" w:before="240" w:lineRule="auto"/>
        <w:rPr>
          <w:sz w:val="24"/>
          <w:szCs w:val="24"/>
        </w:rPr>
      </w:pPr>
      <w:r w:rsidDel="00000000" w:rsidR="00000000" w:rsidRPr="00000000">
        <w:rPr>
          <w:sz w:val="24"/>
          <w:szCs w:val="24"/>
          <w:rtl w:val="0"/>
        </w:rPr>
        <w:t xml:space="preserve">The differences in the hierarchy and norms in the workplace between Japanese and British companies can pose challenges. While there is a certain sense of hierarchy within British organizations, it is less rigid and more fluid than in Japanese firms. The latter's emphasis on seniority is higher.</w:t>
      </w:r>
    </w:p>
    <w:p w:rsidR="00000000" w:rsidDel="00000000" w:rsidP="00000000" w:rsidRDefault="00000000" w:rsidRPr="00000000" w14:paraId="00000040">
      <w:pPr>
        <w:spacing w:after="240" w:before="240" w:lineRule="auto"/>
        <w:rPr>
          <w:sz w:val="24"/>
          <w:szCs w:val="24"/>
        </w:rPr>
      </w:pPr>
      <w:r w:rsidDel="00000000" w:rsidR="00000000" w:rsidRPr="00000000">
        <w:rPr>
          <w:sz w:val="24"/>
          <w:szCs w:val="24"/>
          <w:rtl w:val="0"/>
        </w:rPr>
        <w:t xml:space="preserve">The differences in norms could lead to misunderstandings or conflicts between staff members from the two firms. For instance, an English worker may adopt an informal method of communication when it comes to making decisions, while a Japanese employee would likely follow a more formal procedure.</w:t>
      </w:r>
    </w:p>
    <w:p w:rsidR="00000000" w:rsidDel="00000000" w:rsidP="00000000" w:rsidRDefault="00000000" w:rsidRPr="00000000" w14:paraId="00000041">
      <w:pPr>
        <w:spacing w:after="240" w:before="240" w:lineRule="auto"/>
        <w:rPr>
          <w:sz w:val="24"/>
          <w:szCs w:val="24"/>
        </w:rPr>
      </w:pPr>
      <w:r w:rsidDel="00000000" w:rsidR="00000000" w:rsidRPr="00000000">
        <w:rPr>
          <w:sz w:val="24"/>
          <w:szCs w:val="24"/>
          <w:rtl w:val="0"/>
        </w:rPr>
        <w:t xml:space="preserve">To address this issue, both companies must develop a common understanding of their workplace's expectations and come up with guidelines for collaboration and communication. Hierarchy can be dealt with by establishing best practices, such as making sure that messages are sent through appropriate channels.</w:t>
      </w:r>
    </w:p>
    <w:p w:rsidR="00000000" w:rsidDel="00000000" w:rsidP="00000000" w:rsidRDefault="00000000" w:rsidRPr="00000000" w14:paraId="00000042">
      <w:pPr>
        <w:spacing w:after="240" w:before="240" w:lineRule="auto"/>
        <w:rPr>
          <w:sz w:val="24"/>
          <w:szCs w:val="24"/>
        </w:rPr>
      </w:pPr>
      <w:r w:rsidDel="00000000" w:rsidR="00000000" w:rsidRPr="00000000">
        <w:rPr>
          <w:sz w:val="24"/>
          <w:szCs w:val="24"/>
          <w:rtl w:val="0"/>
        </w:rPr>
        <w:t xml:space="preserve">Marketing strategies must be adapted to accommodate varying cultural expectations and behaviors. For instance, British approaches are often focused on humor, individuality, and wit. On the other hand, Japanese marketing is more subtle and focuses on appreciating nature.</w:t>
      </w:r>
    </w:p>
    <w:p w:rsidR="00000000" w:rsidDel="00000000" w:rsidP="00000000" w:rsidRDefault="00000000" w:rsidRPr="00000000" w14:paraId="00000043">
      <w:pPr>
        <w:spacing w:after="240" w:before="240" w:lineRule="auto"/>
        <w:rPr>
          <w:sz w:val="24"/>
          <w:szCs w:val="24"/>
        </w:rPr>
      </w:pPr>
      <w:r w:rsidDel="00000000" w:rsidR="00000000" w:rsidRPr="00000000">
        <w:rPr>
          <w:sz w:val="24"/>
          <w:szCs w:val="24"/>
          <w:rtl w:val="0"/>
        </w:rPr>
        <w:t xml:space="preserve">In order to effectively market their products, both M&amp;S and Muji need to make sure that their campaigns resonate with their target markets' cultural values. For instance, the former might need to change its direct marketing approach to appeal to the Japanese market's preference for understated messaging, while the latter might need to incorporate British humor in its materials.</w:t>
      </w:r>
    </w:p>
    <w:p w:rsidR="00000000" w:rsidDel="00000000" w:rsidP="00000000" w:rsidRDefault="00000000" w:rsidRPr="00000000" w14:paraId="00000044">
      <w:pPr>
        <w:spacing w:after="240" w:before="240" w:lineRule="auto"/>
        <w:rPr>
          <w:sz w:val="24"/>
          <w:szCs w:val="24"/>
        </w:rPr>
      </w:pPr>
      <w:r w:rsidDel="00000000" w:rsidR="00000000" w:rsidRPr="00000000">
        <w:rPr>
          <w:sz w:val="24"/>
          <w:szCs w:val="24"/>
          <w:rtl w:val="0"/>
        </w:rPr>
        <w:t xml:space="preserve">Muji and Marks &amp; Spencer must make sure that their offerings are relevant to each market in Japan and the UK. Although both companies share the same dedication to sustainability and quality, they must change their offerings and designs to cater to the varying needs of consumers in these countries.</w:t>
      </w:r>
    </w:p>
    <w:p w:rsidR="00000000" w:rsidDel="00000000" w:rsidP="00000000" w:rsidRDefault="00000000" w:rsidRPr="00000000" w14:paraId="00000045">
      <w:pPr>
        <w:spacing w:after="240" w:before="240" w:lineRule="auto"/>
        <w:rPr>
          <w:sz w:val="24"/>
          <w:szCs w:val="24"/>
        </w:rPr>
      </w:pPr>
      <w:r w:rsidDel="00000000" w:rsidR="00000000" w:rsidRPr="00000000">
        <w:rPr>
          <w:sz w:val="24"/>
          <w:szCs w:val="24"/>
          <w:rtl w:val="0"/>
        </w:rPr>
        <w:t xml:space="preserve">Strategies for Successful Integration</w:t>
      </w:r>
    </w:p>
    <w:p w:rsidR="00000000" w:rsidDel="00000000" w:rsidP="00000000" w:rsidRDefault="00000000" w:rsidRPr="00000000" w14:paraId="00000046">
      <w:pPr>
        <w:spacing w:after="240" w:before="240" w:lineRule="auto"/>
        <w:rPr>
          <w:sz w:val="24"/>
          <w:szCs w:val="24"/>
        </w:rPr>
      </w:pPr>
      <w:r w:rsidDel="00000000" w:rsidR="00000000" w:rsidRPr="00000000">
        <w:rPr>
          <w:sz w:val="24"/>
          <w:szCs w:val="24"/>
          <w:rtl w:val="0"/>
        </w:rPr>
        <w:t xml:space="preserve">Muji and Marks &amp; Spencer must devise a set of strategies aimed at fostering cultural understanding in order to sustain their partnership.</w:t>
      </w:r>
    </w:p>
    <w:p w:rsidR="00000000" w:rsidDel="00000000" w:rsidP="00000000" w:rsidRDefault="00000000" w:rsidRPr="00000000" w14:paraId="00000047">
      <w:pPr>
        <w:spacing w:after="240" w:before="240" w:lineRule="auto"/>
        <w:rPr>
          <w:sz w:val="24"/>
          <w:szCs w:val="24"/>
        </w:rPr>
      </w:pPr>
      <w:r w:rsidDel="00000000" w:rsidR="00000000" w:rsidRPr="00000000">
        <w:rPr>
          <w:sz w:val="24"/>
          <w:szCs w:val="24"/>
          <w:rtl w:val="0"/>
        </w:rPr>
        <w:t xml:space="preserve">One of the most effective ways to integrate cultures is through cross-cultural training. This allows employees from different companies to understand each other's values and norms, which can help them work more effectively. This type of training can cover topics such as decision-making processes and communication styles.</w:t>
      </w:r>
    </w:p>
    <w:p w:rsidR="00000000" w:rsidDel="00000000" w:rsidP="00000000" w:rsidRDefault="00000000" w:rsidRPr="00000000" w14:paraId="00000048">
      <w:pPr>
        <w:spacing w:after="240" w:before="240" w:lineRule="auto"/>
        <w:rPr>
          <w:sz w:val="24"/>
          <w:szCs w:val="24"/>
        </w:rPr>
      </w:pPr>
      <w:r w:rsidDel="00000000" w:rsidR="00000000" w:rsidRPr="00000000">
        <w:rPr>
          <w:sz w:val="24"/>
          <w:szCs w:val="24"/>
          <w:rtl w:val="0"/>
        </w:rPr>
        <w:t xml:space="preserve">In order to adapt to the different cultural expectations of different regions, both M&amp;S and Muji would have to change their business practices. For instance, in order to work more efficiently with M&amp;S, both parties would have to change their communication methods.</w:t>
      </w:r>
    </w:p>
    <w:p w:rsidR="00000000" w:rsidDel="00000000" w:rsidP="00000000" w:rsidRDefault="00000000" w:rsidRPr="00000000" w14:paraId="00000049">
      <w:pPr>
        <w:spacing w:after="240" w:before="240" w:lineRule="auto"/>
        <w:rPr>
          <w:sz w:val="24"/>
          <w:szCs w:val="24"/>
        </w:rPr>
      </w:pPr>
      <w:r w:rsidDel="00000000" w:rsidR="00000000" w:rsidRPr="00000000">
        <w:rPr>
          <w:sz w:val="24"/>
          <w:szCs w:val="24"/>
          <w:rtl w:val="0"/>
        </w:rPr>
        <w:t xml:space="preserve">The goal of a collaborative decision-making approach is to bridge the gap between Japanese and British approaches to decision-making. This would involve establishing joint bodies that have representatives from both nations. These bodies would work together to develop strategies and policies that reflect both cultures.</w:t>
      </w:r>
    </w:p>
    <w:p w:rsidR="00000000" w:rsidDel="00000000" w:rsidP="00000000" w:rsidRDefault="00000000" w:rsidRPr="00000000" w14:paraId="0000004A">
      <w:pPr>
        <w:spacing w:after="240" w:before="240" w:lineRule="auto"/>
        <w:rPr>
          <w:sz w:val="24"/>
          <w:szCs w:val="24"/>
        </w:rPr>
      </w:pPr>
      <w:r w:rsidDel="00000000" w:rsidR="00000000" w:rsidRPr="00000000">
        <w:rPr>
          <w:sz w:val="24"/>
          <w:szCs w:val="24"/>
          <w:rtl w:val="0"/>
        </w:rPr>
        <w:t xml:space="preserve">M&amp;S and Muji need to develop marketing strategies that cater to their target markets' cultural preferences and values. This can involve coming up with new promotional ideas and product designs to meet the varying needs of consumers in different regions.</w:t>
      </w:r>
    </w:p>
    <w:p w:rsidR="00000000" w:rsidDel="00000000" w:rsidP="00000000" w:rsidRDefault="00000000" w:rsidRPr="00000000" w14:paraId="0000004B">
      <w:pPr>
        <w:spacing w:after="240" w:before="240" w:lineRule="auto"/>
        <w:rPr>
          <w:sz w:val="24"/>
          <w:szCs w:val="24"/>
        </w:rPr>
      </w:pPr>
      <w:r w:rsidDel="00000000" w:rsidR="00000000" w:rsidRPr="00000000">
        <w:rPr>
          <w:sz w:val="24"/>
          <w:szCs w:val="24"/>
          <w:rtl w:val="0"/>
        </w:rPr>
        <w:t xml:space="preserve">Approaches to Business Integration:</w:t>
      </w:r>
    </w:p>
    <w:p w:rsidR="00000000" w:rsidDel="00000000" w:rsidP="00000000" w:rsidRDefault="00000000" w:rsidRPr="00000000" w14:paraId="0000004C">
      <w:pPr>
        <w:spacing w:after="240" w:before="240" w:lineRule="auto"/>
        <w:rPr>
          <w:sz w:val="24"/>
          <w:szCs w:val="24"/>
        </w:rPr>
      </w:pPr>
      <w:r w:rsidDel="00000000" w:rsidR="00000000" w:rsidRPr="00000000">
        <w:rPr>
          <w:sz w:val="24"/>
          <w:szCs w:val="24"/>
          <w:rtl w:val="0"/>
        </w:rPr>
        <w:t xml:space="preserve">Muji and Marks &amp; Spencer share a passion for sustainability and quality. These values can be used to promote each other's products in both regions.</w:t>
      </w:r>
    </w:p>
    <w:p w:rsidR="00000000" w:rsidDel="00000000" w:rsidP="00000000" w:rsidRDefault="00000000" w:rsidRPr="00000000" w14:paraId="0000004D">
      <w:pPr>
        <w:spacing w:after="240" w:before="240" w:lineRule="auto"/>
        <w:rPr>
          <w:sz w:val="24"/>
          <w:szCs w:val="24"/>
        </w:rPr>
      </w:pPr>
      <w:r w:rsidDel="00000000" w:rsidR="00000000" w:rsidRPr="00000000">
        <w:rPr>
          <w:sz w:val="24"/>
          <w:szCs w:val="24"/>
          <w:rtl w:val="0"/>
        </w:rPr>
        <w:t xml:space="preserve">Both companies need to consider the preferences of their customers in other regions. For instance, M&amp;S may adopt a more minimalist approach to its products while Muji may add local British references to make its offerings more relatable to consumers in the UK.</w:t>
      </w:r>
    </w:p>
    <w:p w:rsidR="00000000" w:rsidDel="00000000" w:rsidP="00000000" w:rsidRDefault="00000000" w:rsidRPr="00000000" w14:paraId="0000004E">
      <w:pPr>
        <w:spacing w:after="240" w:before="240" w:lineRule="auto"/>
        <w:rPr>
          <w:sz w:val="24"/>
          <w:szCs w:val="24"/>
        </w:rPr>
      </w:pPr>
      <w:r w:rsidDel="00000000" w:rsidR="00000000" w:rsidRPr="00000000">
        <w:rPr>
          <w:sz w:val="24"/>
          <w:szCs w:val="24"/>
          <w:rtl w:val="0"/>
        </w:rPr>
        <w:t xml:space="preserve">Employees from different companies can benefit from cross-culture training programs. It will help them understand each other's cultural expectations and business practices.</w:t>
      </w:r>
    </w:p>
    <w:p w:rsidR="00000000" w:rsidDel="00000000" w:rsidP="00000000" w:rsidRDefault="00000000" w:rsidRPr="00000000" w14:paraId="0000004F">
      <w:pPr>
        <w:spacing w:after="240" w:before="240" w:lineRule="auto"/>
        <w:rPr>
          <w:sz w:val="24"/>
          <w:szCs w:val="24"/>
        </w:rPr>
      </w:pPr>
      <w:r w:rsidDel="00000000" w:rsidR="00000000" w:rsidRPr="00000000">
        <w:rPr>
          <w:sz w:val="24"/>
          <w:szCs w:val="24"/>
          <w:rtl w:val="0"/>
        </w:rPr>
        <w:t xml:space="preserve">A successful collaboration between two companies could involve the establishment of a joint venture that both retain their own brand identities while also benefiting from each other's strengths. For instance, Muji could benefit from the UK's renowned customer service reputation and the presence of M&amp;S.</w:t>
      </w:r>
    </w:p>
    <w:p w:rsidR="00000000" w:rsidDel="00000000" w:rsidP="00000000" w:rsidRDefault="00000000" w:rsidRPr="00000000" w14:paraId="00000050">
      <w:pPr>
        <w:spacing w:after="240" w:before="240" w:lineRule="auto"/>
        <w:rPr>
          <w:sz w:val="24"/>
          <w:szCs w:val="24"/>
        </w:rPr>
      </w:pPr>
      <w:r w:rsidDel="00000000" w:rsidR="00000000" w:rsidRPr="00000000">
        <w:rPr>
          <w:sz w:val="24"/>
          <w:szCs w:val="24"/>
          <w:rtl w:val="0"/>
        </w:rPr>
        <w:t xml:space="preserve">The cultural difference between Japanese and American marketing styles can create a rift in how consumers perceive brands. For instance, M&amp;S may have to change its tone to appeal to British customers, while Muji might have to use more individualistic elements in its marketing.</w:t>
      </w:r>
    </w:p>
    <w:p w:rsidR="00000000" w:rsidDel="00000000" w:rsidP="00000000" w:rsidRDefault="00000000" w:rsidRPr="00000000" w14:paraId="00000051">
      <w:pPr>
        <w:spacing w:after="240" w:before="240" w:lineRule="auto"/>
        <w:rPr>
          <w:sz w:val="24"/>
          <w:szCs w:val="24"/>
        </w:rPr>
      </w:pPr>
      <w:r w:rsidDel="00000000" w:rsidR="00000000" w:rsidRPr="00000000">
        <w:rPr>
          <w:sz w:val="24"/>
          <w:szCs w:val="24"/>
          <w:rtl w:val="0"/>
        </w:rPr>
        <w:t xml:space="preserve">Compared to other companies in the UK, Marks &amp; Spencer is relatively egalitarian. The emphasis is on customer satisfaction and results.</w:t>
      </w:r>
    </w:p>
    <w:p w:rsidR="00000000" w:rsidDel="00000000" w:rsidP="00000000" w:rsidRDefault="00000000" w:rsidRPr="00000000" w14:paraId="00000052">
      <w:pPr>
        <w:spacing w:after="240" w:before="240" w:lineRule="auto"/>
        <w:rPr>
          <w:sz w:val="24"/>
          <w:szCs w:val="24"/>
        </w:rPr>
      </w:pPr>
      <w:r w:rsidDel="00000000" w:rsidR="00000000" w:rsidRPr="00000000">
        <w:rPr>
          <w:sz w:val="24"/>
          <w:szCs w:val="24"/>
          <w:rtl w:val="0"/>
        </w:rPr>
        <w:t xml:space="preserve">In Japan, Muji has a more hierarchical structure, with a strong sense of reverence for seniority. Decisions get filtered through various levels of hierarchy.</w:t>
      </w:r>
    </w:p>
    <w:p w:rsidR="00000000" w:rsidDel="00000000" w:rsidP="00000000" w:rsidRDefault="00000000" w:rsidRPr="00000000" w14:paraId="00000053">
      <w:pPr>
        <w:spacing w:after="240" w:before="240" w:lineRule="auto"/>
        <w:rPr>
          <w:sz w:val="24"/>
          <w:szCs w:val="24"/>
        </w:rPr>
      </w:pPr>
      <w:r w:rsidDel="00000000" w:rsidR="00000000" w:rsidRPr="00000000">
        <w:rPr>
          <w:sz w:val="24"/>
          <w:szCs w:val="24"/>
          <w:rtl w:val="0"/>
        </w:rPr>
        <w:t xml:space="preserve">Marks &amp; Spencer is known for its high-quality products and customer service. The company places emphasis on the experience of its consumers, especially in its stores. British customers value service, convenience, and quality.</w:t>
      </w:r>
    </w:p>
    <w:p w:rsidR="00000000" w:rsidDel="00000000" w:rsidP="00000000" w:rsidRDefault="00000000" w:rsidRPr="00000000" w14:paraId="00000054">
      <w:pPr>
        <w:spacing w:after="240" w:before="240" w:lineRule="auto"/>
        <w:rPr>
          <w:sz w:val="24"/>
          <w:szCs w:val="24"/>
        </w:rPr>
      </w:pPr>
      <w:r w:rsidDel="00000000" w:rsidR="00000000" w:rsidRPr="00000000">
        <w:rPr>
          <w:sz w:val="24"/>
          <w:szCs w:val="24"/>
          <w:rtl w:val="0"/>
        </w:rPr>
        <w:t xml:space="preserve">Muji crafts eco-friendly products that appeal to the preferences of Japanese consumers, who value simplicity and sustainability.</w:t>
      </w:r>
    </w:p>
    <w:p w:rsidR="00000000" w:rsidDel="00000000" w:rsidP="00000000" w:rsidRDefault="00000000" w:rsidRPr="00000000" w14:paraId="00000055">
      <w:pPr>
        <w:spacing w:after="240" w:before="240" w:lineRule="auto"/>
        <w:rPr>
          <w:sz w:val="24"/>
          <w:szCs w:val="24"/>
        </w:rPr>
      </w:pPr>
      <w:r w:rsidDel="00000000" w:rsidR="00000000" w:rsidRPr="00000000">
        <w:rPr>
          <w:sz w:val="24"/>
          <w:szCs w:val="24"/>
          <w:rtl w:val="0"/>
        </w:rPr>
        <w:t xml:space="preserve">The communication style of M&amp;S in the UK is usually open and direct. It focuses on efficiency and clarity. British workplaces value individual contributions and independent thinking.</w:t>
      </w:r>
    </w:p>
    <w:p w:rsidR="00000000" w:rsidDel="00000000" w:rsidP="00000000" w:rsidRDefault="00000000" w:rsidRPr="00000000" w14:paraId="00000056">
      <w:pPr>
        <w:spacing w:after="240" w:before="240" w:lineRule="auto"/>
        <w:rPr>
          <w:sz w:val="24"/>
          <w:szCs w:val="24"/>
        </w:rPr>
      </w:pPr>
      <w:r w:rsidDel="00000000" w:rsidR="00000000" w:rsidRPr="00000000">
        <w:rPr>
          <w:sz w:val="24"/>
          <w:szCs w:val="24"/>
          <w:rtl w:val="0"/>
        </w:rPr>
        <w:t xml:space="preserve">In Japan, communication is generally indirect, with emphasis placed on maintaining harmony and staying out of conflict. The culture of business is based on respect for seniority and consensus, and this makes decisions easier to make.</w:t>
      </w:r>
    </w:p>
    <w:p w:rsidR="00000000" w:rsidDel="00000000" w:rsidP="00000000" w:rsidRDefault="00000000" w:rsidRPr="00000000" w14:paraId="00000057">
      <w:pPr>
        <w:spacing w:after="240" w:before="240" w:lineRule="auto"/>
        <w:rPr>
          <w:sz w:val="24"/>
          <w:szCs w:val="24"/>
        </w:rPr>
      </w:pPr>
      <w:r w:rsidDel="00000000" w:rsidR="00000000" w:rsidRPr="00000000">
        <w:rPr>
          <w:sz w:val="24"/>
          <w:szCs w:val="24"/>
          <w:rtl w:val="0"/>
        </w:rPr>
        <w:t xml:space="preserve">Marks &amp; Spencer is a well-known British retailer that specializes in high-quality products such as food, clothes, and home goods. It's known for its customer-focused approach and traditional approach to business.</w:t>
      </w:r>
    </w:p>
    <w:p w:rsidR="00000000" w:rsidDel="00000000" w:rsidP="00000000" w:rsidRDefault="00000000" w:rsidRPr="00000000" w14:paraId="00000058">
      <w:pPr>
        <w:spacing w:after="240" w:before="240" w:lineRule="auto"/>
        <w:rPr>
          <w:sz w:val="24"/>
          <w:szCs w:val="24"/>
        </w:rPr>
      </w:pPr>
      <w:r w:rsidDel="00000000" w:rsidR="00000000" w:rsidRPr="00000000">
        <w:rPr>
          <w:sz w:val="24"/>
          <w:szCs w:val="24"/>
          <w:rtl w:val="0"/>
        </w:rPr>
        <w:t xml:space="preserve">British companies are known for their formal culture, which values efficiency, quality, and customer service. They also emphasize ethical sourcing and sustainability.</w:t>
      </w:r>
    </w:p>
    <w:p w:rsidR="00000000" w:rsidDel="00000000" w:rsidP="00000000" w:rsidRDefault="00000000" w:rsidRPr="00000000" w14:paraId="00000059">
      <w:pPr>
        <w:spacing w:after="240" w:before="240" w:lineRule="auto"/>
        <w:rPr>
          <w:sz w:val="24"/>
          <w:szCs w:val="24"/>
        </w:rPr>
      </w:pPr>
      <w:r w:rsidDel="00000000" w:rsidR="00000000" w:rsidRPr="00000000">
        <w:rPr>
          <w:sz w:val="24"/>
          <w:szCs w:val="24"/>
          <w:rtl w:val="0"/>
        </w:rPr>
        <w:t xml:space="preserve">The company's values include innovation, quality, and reliability. It aims to maintain a high standard and is regarded as a quintessentially British label.</w:t>
      </w:r>
    </w:p>
    <w:p w:rsidR="00000000" w:rsidDel="00000000" w:rsidP="00000000" w:rsidRDefault="00000000" w:rsidRPr="00000000" w14:paraId="0000005A">
      <w:pPr>
        <w:spacing w:after="240" w:before="240" w:lineRule="auto"/>
        <w:rPr>
          <w:sz w:val="24"/>
          <w:szCs w:val="24"/>
        </w:rPr>
      </w:pPr>
      <w:r w:rsidDel="00000000" w:rsidR="00000000" w:rsidRPr="00000000">
        <w:rPr>
          <w:sz w:val="24"/>
          <w:szCs w:val="24"/>
          <w:rtl w:val="0"/>
        </w:rPr>
        <w:t xml:space="preserve">The business model of Muji is centered on providing high-quality, functional, and uncomplicated products. Their offerings include food, household goods, and more under the Muji banner.</w:t>
      </w:r>
    </w:p>
    <w:p w:rsidR="00000000" w:rsidDel="00000000" w:rsidP="00000000" w:rsidRDefault="00000000" w:rsidRPr="00000000" w14:paraId="0000005B">
      <w:pPr>
        <w:spacing w:after="240" w:before="240" w:lineRule="auto"/>
        <w:rPr>
          <w:sz w:val="24"/>
          <w:szCs w:val="24"/>
        </w:rPr>
      </w:pPr>
      <w:r w:rsidDel="00000000" w:rsidR="00000000" w:rsidRPr="00000000">
        <w:rPr>
          <w:sz w:val="24"/>
          <w:szCs w:val="24"/>
          <w:rtl w:val="0"/>
        </w:rPr>
        <w:t xml:space="preserve">The corporate culture of Japanese companies is typically hierarchical, with emphasis placed on long-term relationships and humility. While Muji is a modern and design-focused organization, it still maintains a traditional approach to customer service and product development.</w:t>
      </w:r>
    </w:p>
    <w:p w:rsidR="00000000" w:rsidDel="00000000" w:rsidP="00000000" w:rsidRDefault="00000000" w:rsidRPr="00000000" w14:paraId="0000005C">
      <w:pPr>
        <w:spacing w:after="240" w:before="240" w:lineRule="auto"/>
        <w:rPr>
          <w:sz w:val="24"/>
          <w:szCs w:val="24"/>
        </w:rPr>
      </w:pPr>
      <w:r w:rsidDel="00000000" w:rsidR="00000000" w:rsidRPr="00000000">
        <w:rPr>
          <w:sz w:val="24"/>
          <w:szCs w:val="24"/>
          <w:rtl w:val="0"/>
        </w:rPr>
        <w:t xml:space="preserve">The company's values are centered on simplicity, sustainability, and quality. Its philosophy emphasizes the notion of "no brand," which means focusing on value and minimal packaging while safeguarding the environment and ethics.</w:t>
      </w:r>
    </w:p>
    <w:p w:rsidR="00000000" w:rsidDel="00000000" w:rsidP="00000000" w:rsidRDefault="00000000" w:rsidRPr="00000000" w14:paraId="0000005D">
      <w:pPr>
        <w:spacing w:after="240" w:before="240" w:lineRule="auto"/>
        <w:rPr>
          <w:sz w:val="24"/>
          <w:szCs w:val="24"/>
        </w:rPr>
      </w:pPr>
      <w:r w:rsidDel="00000000" w:rsidR="00000000" w:rsidRPr="00000000">
        <w:rPr>
          <w:rtl w:val="0"/>
        </w:rPr>
      </w:r>
    </w:p>
    <w:p w:rsidR="00000000" w:rsidDel="00000000" w:rsidP="00000000" w:rsidRDefault="00000000" w:rsidRPr="00000000" w14:paraId="0000005E">
      <w:pPr>
        <w:rPr>
          <w:b w:val="1"/>
          <w:i w:val="1"/>
          <w:sz w:val="44"/>
          <w:szCs w:val="44"/>
        </w:rPr>
      </w:pPr>
      <w:r w:rsidDel="00000000" w:rsidR="00000000" w:rsidRPr="00000000">
        <w:rPr>
          <w:rtl w:val="0"/>
        </w:rPr>
      </w:r>
    </w:p>
    <w:p w:rsidR="00000000" w:rsidDel="00000000" w:rsidP="00000000" w:rsidRDefault="00000000" w:rsidRPr="00000000" w14:paraId="0000005F">
      <w:pPr>
        <w:rPr>
          <w:b w:val="1"/>
          <w:i w:val="1"/>
          <w:sz w:val="36"/>
          <w:szCs w:val="36"/>
        </w:rPr>
      </w:pPr>
      <w:r w:rsidDel="00000000" w:rsidR="00000000" w:rsidRPr="00000000">
        <w:rPr>
          <w:b w:val="1"/>
          <w:i w:val="1"/>
          <w:sz w:val="36"/>
          <w:szCs w:val="36"/>
          <w:rtl w:val="0"/>
        </w:rPr>
        <w:t xml:space="preserve">Conclusion</w:t>
      </w:r>
    </w:p>
    <w:p w:rsidR="00000000" w:rsidDel="00000000" w:rsidP="00000000" w:rsidRDefault="00000000" w:rsidRPr="00000000" w14:paraId="00000060">
      <w:pPr>
        <w:rPr>
          <w:b w:val="1"/>
          <w:i w:val="1"/>
          <w:sz w:val="44"/>
          <w:szCs w:val="44"/>
        </w:rPr>
      </w:pPr>
      <w:r w:rsidDel="00000000" w:rsidR="00000000" w:rsidRPr="00000000">
        <w:rPr>
          <w:rtl w:val="0"/>
        </w:rPr>
      </w:r>
    </w:p>
    <w:p w:rsidR="00000000" w:rsidDel="00000000" w:rsidP="00000000" w:rsidRDefault="00000000" w:rsidRPr="00000000" w14:paraId="00000061">
      <w:pPr>
        <w:spacing w:after="240" w:before="240" w:lineRule="auto"/>
        <w:rPr>
          <w:sz w:val="24"/>
          <w:szCs w:val="24"/>
        </w:rPr>
      </w:pPr>
      <w:r w:rsidDel="00000000" w:rsidR="00000000" w:rsidRPr="00000000">
        <w:rPr>
          <w:sz w:val="24"/>
          <w:szCs w:val="24"/>
          <w:rtl w:val="0"/>
        </w:rPr>
        <w:t xml:space="preserve">Muji and Marks &amp; Spencer's partnership demonstrates how integrating cultures can work in business. The two companies can leverage their strengths to create a lasting and successful alliance.</w:t>
      </w:r>
    </w:p>
    <w:p w:rsidR="00000000" w:rsidDel="00000000" w:rsidP="00000000" w:rsidRDefault="00000000" w:rsidRPr="00000000" w14:paraId="00000062">
      <w:pPr>
        <w:spacing w:after="240" w:before="240" w:lineRule="auto"/>
        <w:rPr>
          <w:sz w:val="24"/>
          <w:szCs w:val="24"/>
        </w:rPr>
      </w:pPr>
      <w:r w:rsidDel="00000000" w:rsidR="00000000" w:rsidRPr="00000000">
        <w:rPr>
          <w:sz w:val="24"/>
          <w:szCs w:val="24"/>
          <w:rtl w:val="0"/>
        </w:rPr>
        <w:t xml:space="preserve">Through cultural training, collaboration, marketing strategies, and localized practices, the two companies can overcome the challenges of cross-cultural integration. They can establish a mutually beneficial association that respects the values of Japan and the UK.</w:t>
      </w:r>
    </w:p>
    <w:p w:rsidR="00000000" w:rsidDel="00000000" w:rsidP="00000000" w:rsidRDefault="00000000" w:rsidRPr="00000000" w14:paraId="00000063">
      <w:pPr>
        <w:rPr>
          <w:sz w:val="24"/>
          <w:szCs w:val="24"/>
        </w:rPr>
      </w:pPr>
      <w:r w:rsidDel="00000000" w:rsidR="00000000" w:rsidRPr="00000000">
        <w:rPr>
          <w:sz w:val="24"/>
          <w:szCs w:val="24"/>
          <w:rtl w:val="0"/>
        </w:rPr>
        <w:t xml:space="preserve">Cultural integration is a process that involves understanding the various differences between Muji and Marks &amp; Spencer's marketing and communication strategies. This can be done through the establishment of a common ground and adopting a more flexible approach to operating in each other's markets. Besides being able to communicate effectively, both companies can also improve their quality and sustainability by implementing cross-cultural training.</w:t>
      </w:r>
    </w:p>
    <w:p w:rsidR="00000000" w:rsidDel="00000000" w:rsidP="00000000" w:rsidRDefault="00000000" w:rsidRPr="00000000" w14:paraId="00000064">
      <w:pPr>
        <w:spacing w:after="240" w:before="240" w:lineRule="auto"/>
        <w:rPr>
          <w:sz w:val="32"/>
          <w:szCs w:val="32"/>
        </w:rPr>
      </w:pPr>
      <w:r w:rsidDel="00000000" w:rsidR="00000000" w:rsidRPr="00000000">
        <w:rPr>
          <w:rtl w:val="0"/>
        </w:rPr>
      </w:r>
    </w:p>
    <w:p w:rsidR="00000000" w:rsidDel="00000000" w:rsidP="00000000" w:rsidRDefault="00000000" w:rsidRPr="00000000" w14:paraId="00000065">
      <w:pPr>
        <w:rPr>
          <w:sz w:val="32"/>
          <w:szCs w:val="32"/>
        </w:rPr>
      </w:pPr>
      <w:r w:rsidDel="00000000" w:rsidR="00000000" w:rsidRPr="00000000">
        <w:rPr>
          <w:rtl w:val="0"/>
        </w:rPr>
      </w:r>
    </w:p>
    <w:p w:rsidR="00000000" w:rsidDel="00000000" w:rsidP="00000000" w:rsidRDefault="00000000" w:rsidRPr="00000000" w14:paraId="00000066">
      <w:pPr>
        <w:rPr>
          <w:sz w:val="32"/>
          <w:szCs w:val="32"/>
        </w:rPr>
      </w:pPr>
      <w:r w:rsidDel="00000000" w:rsidR="00000000" w:rsidRPr="00000000">
        <w:rPr>
          <w:rtl w:val="0"/>
        </w:rPr>
      </w:r>
    </w:p>
    <w:p w:rsidR="00000000" w:rsidDel="00000000" w:rsidP="00000000" w:rsidRDefault="00000000" w:rsidRPr="00000000" w14:paraId="00000067">
      <w:pPr>
        <w:rPr>
          <w:b w:val="1"/>
          <w:i w:val="1"/>
          <w:sz w:val="44"/>
          <w:szCs w:val="44"/>
        </w:rPr>
      </w:pPr>
      <w:r w:rsidDel="00000000" w:rsidR="00000000" w:rsidRPr="00000000">
        <w:rPr>
          <w:rtl w:val="0"/>
        </w:rPr>
      </w:r>
    </w:p>
    <w:p w:rsidR="00000000" w:rsidDel="00000000" w:rsidP="00000000" w:rsidRDefault="00000000" w:rsidRPr="00000000" w14:paraId="00000068">
      <w:pPr>
        <w:rPr>
          <w:b w:val="1"/>
          <w:i w:val="1"/>
          <w:sz w:val="40"/>
          <w:szCs w:val="40"/>
        </w:rPr>
      </w:pPr>
      <w:r w:rsidDel="00000000" w:rsidR="00000000" w:rsidRPr="00000000">
        <w:rPr>
          <w:b w:val="1"/>
          <w:i w:val="1"/>
          <w:sz w:val="40"/>
          <w:szCs w:val="40"/>
          <w:rtl w:val="0"/>
        </w:rPr>
        <w:t xml:space="preserve">References</w:t>
      </w:r>
    </w:p>
    <w:p w:rsidR="00000000" w:rsidDel="00000000" w:rsidP="00000000" w:rsidRDefault="00000000" w:rsidRPr="00000000" w14:paraId="00000069">
      <w:pPr>
        <w:ind w:left="720" w:firstLine="0"/>
        <w:rPr>
          <w:b w:val="1"/>
          <w:sz w:val="40"/>
          <w:szCs w:val="40"/>
        </w:rPr>
      </w:pPr>
      <w:r w:rsidDel="00000000" w:rsidR="00000000" w:rsidRPr="00000000">
        <w:rPr>
          <w:rtl w:val="0"/>
        </w:rPr>
      </w:r>
    </w:p>
    <w:p w:rsidR="00000000" w:rsidDel="00000000" w:rsidP="00000000" w:rsidRDefault="00000000" w:rsidRPr="00000000" w14:paraId="0000006A">
      <w:pPr>
        <w:numPr>
          <w:ilvl w:val="0"/>
          <w:numId w:val="1"/>
        </w:numPr>
        <w:ind w:left="720" w:hanging="360"/>
        <w:rPr>
          <w:sz w:val="32"/>
          <w:szCs w:val="32"/>
        </w:rPr>
      </w:pPr>
      <w:r w:rsidDel="00000000" w:rsidR="00000000" w:rsidRPr="00000000">
        <w:rPr>
          <w:rFonts w:ascii="Arial" w:cs="Arial" w:eastAsia="Arial" w:hAnsi="Arial"/>
          <w:color w:val="222222"/>
          <w:sz w:val="21"/>
          <w:szCs w:val="21"/>
          <w:highlight w:val="white"/>
          <w:rtl w:val="0"/>
        </w:rPr>
        <w:t xml:space="preserve">Bailey, Stephen., Hoboken :, Taylor and Francis, 2013., Total pages 1 online resource (337 p.)</w:t>
      </w:r>
    </w:p>
    <w:p w:rsidR="00000000" w:rsidDel="00000000" w:rsidP="00000000" w:rsidRDefault="00000000" w:rsidRPr="00000000" w14:paraId="0000006B">
      <w:pPr>
        <w:numPr>
          <w:ilvl w:val="0"/>
          <w:numId w:val="1"/>
        </w:numPr>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Koh, S. C. L., Maguire, Stuart,, Hershey, PA :, Information Science Reference, c2009., Total pages 1 online resource (441 p.)</w:t>
      </w:r>
    </w:p>
    <w:p w:rsidR="00000000" w:rsidDel="00000000" w:rsidP="00000000" w:rsidRDefault="00000000" w:rsidRPr="00000000" w14:paraId="0000006C">
      <w:pPr>
        <w:numPr>
          <w:ilvl w:val="0"/>
          <w:numId w:val="1"/>
        </w:numPr>
        <w:ind w:left="720" w:hanging="360"/>
        <w:rPr>
          <w:rFonts w:ascii="Arial" w:cs="Arial" w:eastAsia="Arial" w:hAnsi="Arial"/>
          <w:color w:val="222222"/>
          <w:sz w:val="21"/>
          <w:szCs w:val="21"/>
          <w:highlight w:val="white"/>
          <w:u w:val="none"/>
        </w:rPr>
      </w:pPr>
      <w:r w:rsidDel="00000000" w:rsidR="00000000" w:rsidRPr="00000000">
        <w:rPr>
          <w:rFonts w:ascii="Arial" w:cs="Arial" w:eastAsia="Arial" w:hAnsi="Arial"/>
          <w:color w:val="222222"/>
          <w:sz w:val="21"/>
          <w:szCs w:val="21"/>
          <w:highlight w:val="white"/>
          <w:rtl w:val="0"/>
        </w:rPr>
        <w:t xml:space="preserve">Deresky, Helen,, Ninth edition, global edition., Boston :, Pearson, ©2017; [2017], Total pages 1 online resource (500 pages) </w:t>
      </w:r>
    </w:p>
    <w:p w:rsidR="00000000" w:rsidDel="00000000" w:rsidP="00000000" w:rsidRDefault="00000000" w:rsidRPr="00000000" w14:paraId="0000006D">
      <w:pPr>
        <w:numPr>
          <w:ilvl w:val="0"/>
          <w:numId w:val="1"/>
        </w:numPr>
        <w:shd w:fill="ffffff" w:val="clear"/>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Dignen, Bob, McMaster, Ian, London :, Collins, 2013, Total pages 220 s</w:t>
      </w:r>
    </w:p>
    <w:p w:rsidR="00000000" w:rsidDel="00000000" w:rsidP="00000000" w:rsidRDefault="00000000" w:rsidRPr="00000000" w14:paraId="0000006E">
      <w:pPr>
        <w:numPr>
          <w:ilvl w:val="0"/>
          <w:numId w:val="1"/>
        </w:numPr>
        <w:shd w:fill="ffffff" w:val="clear"/>
        <w:spacing w:before="160" w:lineRule="auto"/>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Saha, Debashis,, Hershey, PA :, IGI Global, ©2018; [2018], Total pages 1 online resource (391 pages)</w:t>
      </w:r>
      <w:r w:rsidDel="00000000" w:rsidR="00000000" w:rsidRPr="00000000">
        <w:rPr>
          <w:rtl w:val="0"/>
        </w:rPr>
      </w:r>
    </w:p>
    <w:p w:rsidR="00000000" w:rsidDel="00000000" w:rsidP="00000000" w:rsidRDefault="00000000" w:rsidRPr="00000000" w14:paraId="0000006F">
      <w:pPr>
        <w:numPr>
          <w:ilvl w:val="0"/>
          <w:numId w:val="1"/>
        </w:numPr>
        <w:shd w:fill="ffffff" w:val="clear"/>
        <w:spacing w:after="0" w:before="160" w:line="240" w:lineRule="auto"/>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MTD Training &amp; Ventus Publishing Aps, 2010., Total pages 1 online resource ( </w:t>
      </w:r>
      <w:r w:rsidDel="00000000" w:rsidR="00000000" w:rsidRPr="00000000">
        <w:rPr>
          <w:rFonts w:ascii="Arial" w:cs="Arial" w:eastAsia="Arial" w:hAnsi="Arial"/>
          <w:color w:val="222222"/>
          <w:sz w:val="23"/>
          <w:szCs w:val="23"/>
          <w:highlight w:val="white"/>
          <w:rtl w:val="0"/>
        </w:rPr>
        <w:t xml:space="preserve">59 p. )</w:t>
      </w:r>
    </w:p>
    <w:p w:rsidR="00000000" w:rsidDel="00000000" w:rsidP="00000000" w:rsidRDefault="00000000" w:rsidRPr="00000000" w14:paraId="00000070">
      <w:pPr>
        <w:numPr>
          <w:ilvl w:val="0"/>
          <w:numId w:val="1"/>
        </w:numPr>
        <w:shd w:fill="ffffff" w:val="clear"/>
        <w:spacing w:after="0" w:before="160" w:line="240" w:lineRule="auto"/>
        <w:ind w:left="720" w:hanging="360"/>
        <w:rPr>
          <w:rFonts w:ascii="Arial" w:cs="Arial" w:eastAsia="Arial" w:hAnsi="Arial"/>
          <w:color w:val="222222"/>
          <w:sz w:val="23"/>
          <w:szCs w:val="23"/>
          <w:highlight w:val="white"/>
        </w:rPr>
      </w:pPr>
      <w:r w:rsidDel="00000000" w:rsidR="00000000" w:rsidRPr="00000000">
        <w:rPr>
          <w:rFonts w:ascii="Arial" w:cs="Arial" w:eastAsia="Arial" w:hAnsi="Arial"/>
          <w:color w:val="222222"/>
          <w:sz w:val="21"/>
          <w:szCs w:val="21"/>
          <w:highlight w:val="white"/>
          <w:rtl w:val="0"/>
        </w:rPr>
        <w:t xml:space="preserve">Dooley, Allen., Upper Saddle River, N.J. :, Pearson/Prentice Hall, c2005., Total pages xix, 427 p. :</w:t>
      </w:r>
    </w:p>
    <w:p w:rsidR="00000000" w:rsidDel="00000000" w:rsidP="00000000" w:rsidRDefault="00000000" w:rsidRPr="00000000" w14:paraId="00000071">
      <w:pPr>
        <w:shd w:fill="ffffff" w:val="clear"/>
        <w:spacing w:after="0" w:before="160" w:line="240" w:lineRule="auto"/>
        <w:ind w:left="720" w:firstLine="0"/>
        <w:rPr>
          <w:rFonts w:ascii="Arial" w:cs="Arial" w:eastAsia="Arial" w:hAnsi="Arial"/>
          <w:color w:val="696969"/>
          <w:sz w:val="27"/>
          <w:szCs w:val="27"/>
          <w:highlight w:val="white"/>
        </w:rPr>
      </w:pPr>
      <w:r w:rsidDel="00000000" w:rsidR="00000000" w:rsidRPr="00000000">
        <w:rPr>
          <w:rtl w:val="0"/>
        </w:rPr>
      </w:r>
    </w:p>
    <w:p w:rsidR="00000000" w:rsidDel="00000000" w:rsidP="00000000" w:rsidRDefault="00000000" w:rsidRPr="00000000" w14:paraId="00000072">
      <w:pPr>
        <w:numPr>
          <w:ilvl w:val="0"/>
          <w:numId w:val="1"/>
        </w:numPr>
        <w:shd w:fill="ffffff" w:val="clear"/>
        <w:spacing w:after="0" w:before="160" w:line="240" w:lineRule="auto"/>
        <w:ind w:left="720" w:hanging="360"/>
        <w:rPr>
          <w:rFonts w:ascii="Arial" w:cs="Arial" w:eastAsia="Arial" w:hAnsi="Arial"/>
          <w:color w:val="222222"/>
          <w:sz w:val="23"/>
          <w:szCs w:val="23"/>
          <w:highlight w:val="white"/>
        </w:rPr>
      </w:pPr>
      <w:r w:rsidDel="00000000" w:rsidR="00000000" w:rsidRPr="00000000">
        <w:rPr>
          <w:rFonts w:ascii="Arial" w:cs="Arial" w:eastAsia="Arial" w:hAnsi="Arial"/>
          <w:color w:val="222222"/>
          <w:sz w:val="21"/>
          <w:szCs w:val="21"/>
          <w:highlight w:val="white"/>
          <w:rtl w:val="0"/>
        </w:rPr>
        <w:t xml:space="preserve">Gutiérrez, Jairo,, Hershey, PA :, Idea Group Pub, c2007., Total pages 1 online resource (400 p.)</w:t>
      </w:r>
    </w:p>
    <w:p w:rsidR="00000000" w:rsidDel="00000000" w:rsidP="00000000" w:rsidRDefault="00000000" w:rsidRPr="00000000" w14:paraId="00000073">
      <w:pPr>
        <w:numPr>
          <w:ilvl w:val="0"/>
          <w:numId w:val="1"/>
        </w:numPr>
        <w:shd w:fill="ffffff" w:val="clear"/>
        <w:spacing w:after="0" w:before="160" w:line="240" w:lineRule="auto"/>
        <w:ind w:left="720" w:hanging="360"/>
        <w:rPr>
          <w:rFonts w:ascii="Arial" w:cs="Arial" w:eastAsia="Arial" w:hAnsi="Arial"/>
          <w:color w:val="222222"/>
          <w:sz w:val="21"/>
          <w:szCs w:val="21"/>
          <w:highlight w:val="white"/>
          <w:u w:val="none"/>
        </w:rPr>
      </w:pPr>
      <w:r w:rsidDel="00000000" w:rsidR="00000000" w:rsidRPr="00000000">
        <w:rPr>
          <w:rFonts w:ascii="Arial" w:cs="Arial" w:eastAsia="Arial" w:hAnsi="Arial"/>
          <w:color w:val="222222"/>
          <w:sz w:val="21"/>
          <w:szCs w:val="21"/>
          <w:highlight w:val="white"/>
          <w:rtl w:val="0"/>
        </w:rPr>
        <w:t xml:space="preserve">Bocij, Paul,, Hickie, Simon,; Greasley, Andrew,, Fifth edition, Harlow, England :, Pearson, ©2015; [2015], Total pages 1 online resource (704 pages) </w:t>
      </w:r>
    </w:p>
    <w:p w:rsidR="00000000" w:rsidDel="00000000" w:rsidP="00000000" w:rsidRDefault="00000000" w:rsidRPr="00000000" w14:paraId="00000074">
      <w:pPr>
        <w:numPr>
          <w:ilvl w:val="0"/>
          <w:numId w:val="1"/>
        </w:numPr>
        <w:shd w:fill="ffffff" w:val="clear"/>
        <w:spacing w:after="0" w:before="160" w:line="240" w:lineRule="auto"/>
        <w:ind w:left="720" w:hanging="360"/>
        <w:rPr>
          <w:rFonts w:ascii="Arial" w:cs="Arial" w:eastAsia="Arial" w:hAnsi="Arial"/>
          <w:color w:val="222222"/>
          <w:sz w:val="21"/>
          <w:szCs w:val="21"/>
          <w:highlight w:val="white"/>
          <w:u w:val="none"/>
        </w:rPr>
      </w:pPr>
      <w:r w:rsidDel="00000000" w:rsidR="00000000" w:rsidRPr="00000000">
        <w:rPr>
          <w:rFonts w:ascii="Arial" w:cs="Arial" w:eastAsia="Arial" w:hAnsi="Arial"/>
          <w:color w:val="222222"/>
          <w:sz w:val="21"/>
          <w:szCs w:val="21"/>
          <w:highlight w:val="white"/>
          <w:rtl w:val="0"/>
        </w:rPr>
        <w:t xml:space="preserve">Bocij, Paul., Hickie, Simon.; Greasley, Andrew., 6th ed., Harlow :, Pearson, 2019., Total pages 1 online resource (660 p.)</w:t>
      </w:r>
    </w:p>
    <w:p w:rsidR="00000000" w:rsidDel="00000000" w:rsidP="00000000" w:rsidRDefault="00000000" w:rsidRPr="00000000" w14:paraId="00000075">
      <w:pPr>
        <w:numPr>
          <w:ilvl w:val="0"/>
          <w:numId w:val="1"/>
        </w:numPr>
        <w:shd w:fill="ffffff" w:val="clear"/>
        <w:spacing w:after="0" w:before="160" w:line="240" w:lineRule="auto"/>
        <w:ind w:left="720" w:hanging="360"/>
        <w:rPr>
          <w:rFonts w:ascii="Arial" w:cs="Arial" w:eastAsia="Arial" w:hAnsi="Arial"/>
          <w:color w:val="222222"/>
          <w:sz w:val="21"/>
          <w:szCs w:val="21"/>
          <w:highlight w:val="white"/>
          <w:u w:val="none"/>
        </w:rPr>
      </w:pPr>
      <w:r w:rsidDel="00000000" w:rsidR="00000000" w:rsidRPr="00000000">
        <w:rPr>
          <w:rFonts w:ascii="Arial" w:cs="Arial" w:eastAsia="Arial" w:hAnsi="Arial"/>
          <w:color w:val="222222"/>
          <w:sz w:val="21"/>
          <w:szCs w:val="21"/>
          <w:highlight w:val="white"/>
          <w:rtl w:val="0"/>
        </w:rPr>
        <w:t xml:space="preserve">Carté, Penny., Fox, Chris,, 2nd ed., Philadelphia :; London ;, Kogan Page, 2008., Total pages 1 online resource (216 p.)</w:t>
      </w:r>
    </w:p>
    <w:p w:rsidR="00000000" w:rsidDel="00000000" w:rsidP="00000000" w:rsidRDefault="00000000" w:rsidRPr="00000000" w14:paraId="00000076">
      <w:pPr>
        <w:numPr>
          <w:ilvl w:val="0"/>
          <w:numId w:val="1"/>
        </w:numPr>
        <w:shd w:fill="ffffff" w:val="clear"/>
        <w:spacing w:after="0" w:before="160" w:line="240" w:lineRule="auto"/>
        <w:ind w:left="720" w:hanging="360"/>
        <w:rPr>
          <w:rFonts w:ascii="Arial" w:cs="Arial" w:eastAsia="Arial" w:hAnsi="Arial"/>
          <w:color w:val="222222"/>
          <w:sz w:val="23"/>
          <w:szCs w:val="23"/>
          <w:highlight w:val="white"/>
          <w:u w:val="none"/>
        </w:rPr>
      </w:pPr>
      <w:r w:rsidDel="00000000" w:rsidR="00000000" w:rsidRPr="00000000">
        <w:rPr>
          <w:rtl w:val="0"/>
        </w:rPr>
      </w:r>
    </w:p>
    <w:p w:rsidR="00000000" w:rsidDel="00000000" w:rsidP="00000000" w:rsidRDefault="00000000" w:rsidRPr="00000000" w14:paraId="00000077">
      <w:pPr>
        <w:numPr>
          <w:ilvl w:val="0"/>
          <w:numId w:val="1"/>
        </w:numPr>
        <w:ind w:left="720" w:hanging="360"/>
        <w:rPr>
          <w:rFonts w:ascii="Arial" w:cs="Arial" w:eastAsia="Arial" w:hAnsi="Arial"/>
          <w:color w:val="222222"/>
          <w:sz w:val="21"/>
          <w:szCs w:val="21"/>
          <w:highlight w:val="white"/>
          <w:u w:val="none"/>
        </w:rPr>
      </w:pPr>
      <w:r w:rsidDel="00000000" w:rsidR="00000000" w:rsidRPr="00000000">
        <w:rPr>
          <w:rtl w:val="0"/>
        </w:rPr>
      </w:r>
    </w:p>
    <w:p w:rsidR="00000000" w:rsidDel="00000000" w:rsidP="00000000" w:rsidRDefault="00000000" w:rsidRPr="00000000" w14:paraId="00000078">
      <w:pPr>
        <w:numPr>
          <w:ilvl w:val="0"/>
          <w:numId w:val="1"/>
        </w:numPr>
        <w:ind w:left="720" w:hanging="360"/>
        <w:rPr>
          <w:sz w:val="32"/>
          <w:szCs w:val="32"/>
        </w:rPr>
      </w:pPr>
      <w:r w:rsidDel="00000000" w:rsidR="00000000" w:rsidRPr="00000000">
        <w:rPr>
          <w:rFonts w:ascii="Arial" w:cs="Arial" w:eastAsia="Arial" w:hAnsi="Arial"/>
          <w:color w:val="222222"/>
          <w:sz w:val="21"/>
          <w:szCs w:val="21"/>
          <w:highlight w:val="white"/>
          <w:rtl w:val="0"/>
        </w:rPr>
        <w:t xml:space="preserve">Institute, Project,, Project Management Institute; EbscoHost (Servicio en línea), 5th ed., Newtown Square, Pennsylvania :, Project Management Institute, 2013., Total pages 1 online resource (570 p.)</w:t>
      </w:r>
    </w:p>
    <w:p w:rsidR="00000000" w:rsidDel="00000000" w:rsidP="00000000" w:rsidRDefault="00000000" w:rsidRPr="00000000" w14:paraId="00000079">
      <w:pPr>
        <w:numPr>
          <w:ilvl w:val="0"/>
          <w:numId w:val="1"/>
        </w:numPr>
        <w:ind w:left="720" w:hanging="360"/>
        <w:rPr>
          <w:rFonts w:ascii="Arial" w:cs="Arial" w:eastAsia="Arial" w:hAnsi="Arial"/>
          <w:color w:val="222222"/>
          <w:sz w:val="21"/>
          <w:szCs w:val="21"/>
          <w:highlight w:val="white"/>
          <w:u w:val="none"/>
        </w:rPr>
      </w:pPr>
      <w:r w:rsidDel="00000000" w:rsidR="00000000" w:rsidRPr="00000000">
        <w:rPr>
          <w:rFonts w:ascii="Arial" w:cs="Arial" w:eastAsia="Arial" w:hAnsi="Arial"/>
          <w:color w:val="222222"/>
          <w:highlight w:val="white"/>
          <w:rtl w:val="0"/>
        </w:rPr>
        <w:t xml:space="preserve">Jati, D.B. and Latief, Y., 2020, September. Development of risk-based standardized Work Breakdown Structure (WBS) to improve time performance on high-speed railway construction projects. In IOP Conference Series: Materials Science and Engineering (Vol. 930, No. 1, p. 012065).</w:t>
      </w:r>
      <w:r w:rsidDel="00000000" w:rsidR="00000000" w:rsidRPr="00000000">
        <w:rPr>
          <w:rtl w:val="0"/>
        </w:rPr>
      </w:r>
    </w:p>
    <w:p w:rsidR="00000000" w:rsidDel="00000000" w:rsidP="00000000" w:rsidRDefault="00000000" w:rsidRPr="00000000" w14:paraId="0000007A">
      <w:pPr>
        <w:numPr>
          <w:ilvl w:val="0"/>
          <w:numId w:val="1"/>
        </w:numPr>
        <w:ind w:left="720" w:hanging="360"/>
        <w:rPr>
          <w:sz w:val="32"/>
          <w:szCs w:val="32"/>
        </w:rPr>
      </w:pPr>
      <w:r w:rsidDel="00000000" w:rsidR="00000000" w:rsidRPr="00000000">
        <w:rPr>
          <w:rFonts w:ascii="Arial" w:cs="Arial" w:eastAsia="Arial" w:hAnsi="Arial"/>
          <w:color w:val="222222"/>
          <w:sz w:val="21"/>
          <w:szCs w:val="21"/>
          <w:highlight w:val="white"/>
          <w:rtl w:val="0"/>
        </w:rPr>
        <w:t xml:space="preserve">Simon, Peter,, Murray-Webster, Ruth,, Third edition., Buckinghamshire, England :, Association for Project Management, [2018], Total pages 1 online resource</w:t>
      </w:r>
      <w:r w:rsidDel="00000000" w:rsidR="00000000" w:rsidRPr="00000000">
        <w:rPr>
          <w:rtl w:val="0"/>
        </w:rPr>
      </w:r>
    </w:p>
    <w:p w:rsidR="00000000" w:rsidDel="00000000" w:rsidP="00000000" w:rsidRDefault="00000000" w:rsidRPr="00000000" w14:paraId="0000007B">
      <w:pPr>
        <w:numPr>
          <w:ilvl w:val="0"/>
          <w:numId w:val="1"/>
        </w:numPr>
        <w:ind w:left="720" w:hanging="360"/>
        <w:rPr>
          <w:sz w:val="32"/>
          <w:szCs w:val="32"/>
        </w:rPr>
      </w:pPr>
      <w:r w:rsidDel="00000000" w:rsidR="00000000" w:rsidRPr="00000000">
        <w:rPr>
          <w:rFonts w:ascii="Arial" w:cs="Arial" w:eastAsia="Arial" w:hAnsi="Arial"/>
          <w:color w:val="222222"/>
          <w:highlight w:val="white"/>
          <w:rtl w:val="0"/>
        </w:rPr>
        <w:t xml:space="preserve">Cerezo-Narváez, A., Pastor-Fernández, A., Otero-Mateo, M. and Ballesteros-Pérez, P., 2020. Integration of cost and work breakdown structures in the management of construction projects. Applied sciences, 10(4), p.1386.</w:t>
      </w:r>
      <w:r w:rsidDel="00000000" w:rsidR="00000000" w:rsidRPr="00000000">
        <w:rPr>
          <w:rtl w:val="0"/>
        </w:rPr>
      </w:r>
    </w:p>
    <w:p w:rsidR="00000000" w:rsidDel="00000000" w:rsidP="00000000" w:rsidRDefault="00000000" w:rsidRPr="00000000" w14:paraId="0000007C">
      <w:pPr>
        <w:numPr>
          <w:ilvl w:val="0"/>
          <w:numId w:val="1"/>
        </w:numPr>
        <w:ind w:left="720" w:hanging="360"/>
        <w:rPr>
          <w:sz w:val="32"/>
          <w:szCs w:val="32"/>
        </w:rPr>
      </w:pPr>
      <w:r w:rsidDel="00000000" w:rsidR="00000000" w:rsidRPr="00000000">
        <w:rPr>
          <w:rFonts w:ascii="Arial" w:cs="Arial" w:eastAsia="Arial" w:hAnsi="Arial"/>
          <w:color w:val="222222"/>
          <w:highlight w:val="white"/>
          <w:rtl w:val="0"/>
        </w:rPr>
        <w:t xml:space="preserve">Ngenge, J.P.L. and Nouban, F., 2020. An overview and a WBS template for construction planning of mid-rise buildings. International Journal of Advanced Engineering, Sciences and Applications, 1(2), pp.18-25</w:t>
      </w:r>
      <w:r w:rsidDel="00000000" w:rsidR="00000000" w:rsidRPr="00000000">
        <w:rPr>
          <w:rtl w:val="0"/>
        </w:rPr>
      </w:r>
    </w:p>
    <w:p w:rsidR="00000000" w:rsidDel="00000000" w:rsidP="00000000" w:rsidRDefault="00000000" w:rsidRPr="00000000" w14:paraId="0000007D">
      <w:pPr>
        <w:numPr>
          <w:ilvl w:val="0"/>
          <w:numId w:val="1"/>
        </w:numPr>
        <w:ind w:left="720" w:hanging="360"/>
        <w:rPr>
          <w:sz w:val="32"/>
          <w:szCs w:val="32"/>
        </w:rPr>
      </w:pPr>
      <w:r w:rsidDel="00000000" w:rsidR="00000000" w:rsidRPr="00000000">
        <w:rPr>
          <w:rFonts w:ascii="Arial" w:cs="Arial" w:eastAsia="Arial" w:hAnsi="Arial"/>
          <w:color w:val="222222"/>
          <w:highlight w:val="white"/>
          <w:rtl w:val="0"/>
        </w:rPr>
        <w:t xml:space="preserve">Saputra, P.D. and Latief, Y., 2020, April. Analysis of safety cost structure in an infrastructure project of precast concrete bridge based on Work Breakdown Structure (WBS). In IOP Conference Series: Materials Science and Engineering (Vol. 830, No. 2, p. 022074).</w:t>
      </w:r>
      <w:r w:rsidDel="00000000" w:rsidR="00000000" w:rsidRPr="00000000">
        <w:rPr>
          <w:rtl w:val="0"/>
        </w:rPr>
      </w:r>
    </w:p>
    <w:p w:rsidR="00000000" w:rsidDel="00000000" w:rsidP="00000000" w:rsidRDefault="00000000" w:rsidRPr="00000000" w14:paraId="0000007E">
      <w:pPr>
        <w:numPr>
          <w:ilvl w:val="0"/>
          <w:numId w:val="1"/>
        </w:numPr>
        <w:ind w:left="720" w:hanging="360"/>
        <w:rPr>
          <w:sz w:val="32"/>
          <w:szCs w:val="32"/>
        </w:rPr>
      </w:pPr>
      <w:r w:rsidDel="00000000" w:rsidR="00000000" w:rsidRPr="00000000">
        <w:rPr>
          <w:rFonts w:ascii="Arial" w:cs="Arial" w:eastAsia="Arial" w:hAnsi="Arial"/>
          <w:color w:val="222222"/>
          <w:highlight w:val="white"/>
          <w:rtl w:val="0"/>
        </w:rPr>
        <w:t xml:space="preserve">Sukmono, C., 2023. Enhancing Project Management Efficiency in PERTAMINA through Work Breakdown Structure (WBS) and Cost Breakdown Structure (CBS) Integration. Structure (CBS), </w:t>
      </w:r>
      <w:r w:rsidDel="00000000" w:rsidR="00000000" w:rsidRPr="00000000">
        <w:rPr>
          <w:rtl w:val="0"/>
        </w:rPr>
      </w:r>
    </w:p>
    <w:p w:rsidR="00000000" w:rsidDel="00000000" w:rsidP="00000000" w:rsidRDefault="00000000" w:rsidRPr="00000000" w14:paraId="0000007F">
      <w:pPr>
        <w:rPr>
          <w:sz w:val="32"/>
          <w:szCs w:val="32"/>
        </w:rPr>
      </w:pPr>
      <w:r w:rsidDel="00000000" w:rsidR="00000000" w:rsidRPr="00000000">
        <w:rPr>
          <w:rtl w:val="0"/>
        </w:rPr>
      </w:r>
    </w:p>
    <w:p w:rsidR="00000000" w:rsidDel="00000000" w:rsidP="00000000" w:rsidRDefault="00000000" w:rsidRPr="00000000" w14:paraId="00000080">
      <w:pPr>
        <w:rPr>
          <w:sz w:val="32"/>
          <w:szCs w:val="32"/>
        </w:rPr>
      </w:pPr>
      <w:r w:rsidDel="00000000" w:rsidR="00000000" w:rsidRPr="00000000">
        <w:rPr>
          <w:rtl w:val="0"/>
        </w:rPr>
      </w:r>
    </w:p>
    <w:p w:rsidR="00000000" w:rsidDel="00000000" w:rsidP="00000000" w:rsidRDefault="00000000" w:rsidRPr="00000000" w14:paraId="00000081">
      <w:pPr>
        <w:rPr>
          <w:sz w:val="32"/>
          <w:szCs w:val="32"/>
        </w:rPr>
      </w:pPr>
      <w:r w:rsidDel="00000000" w:rsidR="00000000" w:rsidRPr="00000000">
        <w:rPr>
          <w:rtl w:val="0"/>
        </w:rPr>
      </w:r>
    </w:p>
    <w:p w:rsidR="00000000" w:rsidDel="00000000" w:rsidP="00000000" w:rsidRDefault="00000000" w:rsidRPr="00000000" w14:paraId="00000082">
      <w:pPr>
        <w:rPr>
          <w:b w:val="0"/>
          <w:i w:val="0"/>
          <w:sz w:val="32"/>
          <w:szCs w:val="3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