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0884B9" w14:paraId="5E5787A5" wp14:noSpellErr="1" wp14:textId="25EE5B0E">
      <w:pPr>
        <w:jc w:val="center"/>
      </w:pPr>
      <w:bookmarkStart w:name="_GoBack" w:id="0"/>
      <w:bookmarkEnd w:id="0"/>
      <w:r w:rsidRPr="2B0884B9" w:rsidR="2B0884B9">
        <w:rPr>
          <w:b w:val="1"/>
          <w:bCs w:val="1"/>
          <w:u w:val="single"/>
        </w:rPr>
        <w:t>Critically analyse the ancient evidence for Spartacus’ life.</w:t>
      </w:r>
    </w:p>
    <w:p w:rsidR="2B0884B9" w:rsidP="2B0884B9" w:rsidRDefault="2B0884B9" w14:noSpellErr="1" w14:paraId="2418C836" w14:textId="4DB3333A">
      <w:pPr>
        <w:pStyle w:val="Normal"/>
        <w:jc w:val="center"/>
        <w:rPr>
          <w:b w:val="1"/>
          <w:bCs w:val="1"/>
          <w:u w:val="single"/>
        </w:rPr>
      </w:pPr>
    </w:p>
    <w:p w:rsidR="2B0884B9" w:rsidP="2B0884B9" w:rsidRDefault="2B0884B9" w14:noSpellErr="1" w14:paraId="6EB78F6C" w14:textId="441B726C">
      <w:pPr>
        <w:pStyle w:val="Normal"/>
        <w:jc w:val="left"/>
        <w:rPr>
          <w:b w:val="1"/>
          <w:bCs w:val="1"/>
          <w:u w:val="single"/>
        </w:rPr>
      </w:pPr>
      <w:r w:rsidR="2B0884B9">
        <w:rPr>
          <w:b w:val="0"/>
          <w:bCs w:val="0"/>
          <w:u w:val="none"/>
        </w:rPr>
        <w:t>When looking at the story of Spartacus and the events of the 3</w:t>
      </w:r>
      <w:r w:rsidRPr="2B0884B9" w:rsidR="2B0884B9">
        <w:rPr>
          <w:b w:val="0"/>
          <w:bCs w:val="0"/>
          <w:u w:val="none"/>
          <w:vertAlign w:val="superscript"/>
        </w:rPr>
        <w:t>rd</w:t>
      </w:r>
      <w:r w:rsidR="2B0884B9">
        <w:rPr>
          <w:b w:val="0"/>
          <w:bCs w:val="0"/>
          <w:u w:val="none"/>
        </w:rPr>
        <w:t xml:space="preserve"> Servile War, it is up to debate as to </w:t>
      </w:r>
      <w:proofErr w:type="gramStart"/>
      <w:r w:rsidR="2B0884B9">
        <w:rPr>
          <w:b w:val="0"/>
          <w:bCs w:val="0"/>
          <w:u w:val="none"/>
        </w:rPr>
        <w:t>whether or not</w:t>
      </w:r>
      <w:proofErr w:type="gramEnd"/>
      <w:r w:rsidR="2B0884B9">
        <w:rPr>
          <w:b w:val="0"/>
          <w:bCs w:val="0"/>
          <w:u w:val="none"/>
        </w:rPr>
        <w:t xml:space="preserve"> the Spartacus we hear of in the ancient accounts did in fact </w:t>
      </w:r>
      <w:r w:rsidR="2B0884B9">
        <w:rPr>
          <w:b w:val="0"/>
          <w:bCs w:val="0"/>
          <w:u w:val="none"/>
        </w:rPr>
        <w:t>exist or</w:t>
      </w:r>
      <w:r w:rsidR="2B0884B9">
        <w:rPr>
          <w:b w:val="0"/>
          <w:bCs w:val="0"/>
          <w:u w:val="none"/>
        </w:rPr>
        <w:t xml:space="preserve"> was just a work of fiction at the time. With the lack of </w:t>
      </w:r>
      <w:r w:rsidR="2B0884B9">
        <w:rPr>
          <w:b w:val="0"/>
          <w:bCs w:val="0"/>
          <w:u w:val="none"/>
        </w:rPr>
        <w:t>evidence,</w:t>
      </w:r>
      <w:r w:rsidR="2B0884B9">
        <w:rPr>
          <w:b w:val="0"/>
          <w:bCs w:val="0"/>
          <w:u w:val="none"/>
        </w:rPr>
        <w:t xml:space="preserve"> we </w:t>
      </w:r>
      <w:r w:rsidR="2B0884B9">
        <w:rPr>
          <w:b w:val="0"/>
          <w:bCs w:val="0"/>
          <w:u w:val="none"/>
        </w:rPr>
        <w:t>have</w:t>
      </w:r>
      <w:r w:rsidR="2B0884B9">
        <w:rPr>
          <w:b w:val="0"/>
          <w:bCs w:val="0"/>
          <w:u w:val="none"/>
        </w:rPr>
        <w:t xml:space="preserve"> on Spartacus, modern scholars </w:t>
      </w:r>
      <w:proofErr w:type="gramStart"/>
      <w:r w:rsidR="2B0884B9">
        <w:rPr>
          <w:b w:val="0"/>
          <w:bCs w:val="0"/>
          <w:u w:val="none"/>
        </w:rPr>
        <w:t>have to</w:t>
      </w:r>
      <w:proofErr w:type="gramEnd"/>
      <w:r w:rsidR="2B0884B9">
        <w:rPr>
          <w:b w:val="0"/>
          <w:bCs w:val="0"/>
          <w:u w:val="none"/>
        </w:rPr>
        <w:t xml:space="preserve"> utilise many different ancient sources to create their own </w:t>
      </w:r>
      <w:r w:rsidR="2B0884B9">
        <w:rPr>
          <w:b w:val="0"/>
          <w:bCs w:val="0"/>
          <w:u w:val="none"/>
        </w:rPr>
        <w:t>interpretation</w:t>
      </w:r>
      <w:r w:rsidR="2B0884B9">
        <w:rPr>
          <w:b w:val="0"/>
          <w:bCs w:val="0"/>
          <w:u w:val="none"/>
        </w:rPr>
        <w:t xml:space="preserve"> of who Spartacus was and what he was like.</w:t>
      </w:r>
    </w:p>
    <w:p w:rsidR="2B0884B9" w:rsidP="2B0884B9" w:rsidRDefault="2B0884B9" w14:noSpellErr="1" w14:paraId="539BB374" w14:textId="3AC7400D">
      <w:pPr>
        <w:pStyle w:val="Normal"/>
        <w:jc w:val="left"/>
        <w:rPr>
          <w:b w:val="0"/>
          <w:bCs w:val="0"/>
          <w:u w:val="none"/>
        </w:rPr>
      </w:pPr>
      <w:r w:rsidR="2B0884B9">
        <w:rPr>
          <w:b w:val="0"/>
          <w:bCs w:val="0"/>
          <w:u w:val="none"/>
        </w:rPr>
        <w:t xml:space="preserve">A common fact stated by multiple authors, as well as ancient sources, is that Spartacus was of Thracian birth, and later was sold to become a gladiator. </w:t>
      </w:r>
      <w:r w:rsidRPr="2B0884B9">
        <w:rPr>
          <w:rStyle w:val="FootnoteReference"/>
          <w:b w:val="0"/>
          <w:bCs w:val="0"/>
          <w:u w:val="none"/>
        </w:rPr>
        <w:footnoteReference w:id="28823"/>
      </w:r>
      <w:r w:rsidR="2B0884B9">
        <w:rPr>
          <w:b w:val="0"/>
          <w:bCs w:val="0"/>
          <w:u w:val="none"/>
        </w:rPr>
        <w:t xml:space="preserve"> Another aspect which seems to be </w:t>
      </w:r>
      <w:r w:rsidR="2B0884B9">
        <w:rPr>
          <w:b w:val="0"/>
          <w:bCs w:val="0"/>
          <w:u w:val="none"/>
        </w:rPr>
        <w:t>conveyed</w:t>
      </w:r>
      <w:r w:rsidR="2B0884B9">
        <w:rPr>
          <w:b w:val="0"/>
          <w:bCs w:val="0"/>
          <w:u w:val="none"/>
        </w:rPr>
        <w:t xml:space="preserve"> through most sources is that Spartacus, to become a gladiator, was taken to a gladiator training school in Capua in 73BC. </w:t>
      </w:r>
      <w:r w:rsidRPr="2B0884B9">
        <w:rPr>
          <w:rStyle w:val="FootnoteReference"/>
          <w:b w:val="0"/>
          <w:bCs w:val="0"/>
          <w:u w:val="none"/>
        </w:rPr>
        <w:footnoteReference w:id="16196"/>
      </w:r>
      <w:r w:rsidR="2B0884B9">
        <w:rPr>
          <w:b w:val="0"/>
          <w:bCs w:val="0"/>
          <w:u w:val="none"/>
        </w:rPr>
        <w:t xml:space="preserve">  However, when it comes to ancient sources, such as Appian and Plutarch, Spartacus’ original origins are different.</w:t>
      </w:r>
    </w:p>
    <w:p w:rsidR="2B0884B9" w:rsidP="2B0884B9" w:rsidRDefault="2B0884B9" w14:noSpellErr="1" w14:paraId="78D7ED65" w14:textId="50FB164A">
      <w:pPr>
        <w:pStyle w:val="Normal"/>
        <w:jc w:val="left"/>
        <w:rPr>
          <w:b w:val="0"/>
          <w:bCs w:val="0"/>
          <w:u w:val="none"/>
        </w:rPr>
      </w:pPr>
      <w:r w:rsidR="2B0884B9">
        <w:rPr>
          <w:b w:val="0"/>
          <w:bCs w:val="0"/>
          <w:u w:val="none"/>
        </w:rPr>
        <w:t>According to Appian, Spartacus was once a “soldier with the Romans”</w:t>
      </w:r>
      <w:r w:rsidRPr="2B0884B9">
        <w:rPr>
          <w:rStyle w:val="FootnoteReference"/>
          <w:b w:val="0"/>
          <w:bCs w:val="0"/>
          <w:u w:val="none"/>
        </w:rPr>
        <w:footnoteReference w:id="29126"/>
      </w:r>
      <w:r w:rsidR="2B0884B9">
        <w:rPr>
          <w:b w:val="0"/>
          <w:bCs w:val="0"/>
          <w:u w:val="none"/>
        </w:rPr>
        <w:t xml:space="preserve">, while Plutarch, who Appian had originally studied to gain his own </w:t>
      </w:r>
      <w:r w:rsidR="2B0884B9">
        <w:rPr>
          <w:b w:val="0"/>
          <w:bCs w:val="0"/>
          <w:u w:val="none"/>
        </w:rPr>
        <w:t>interpretation</w:t>
      </w:r>
      <w:r w:rsidR="2B0884B9">
        <w:rPr>
          <w:b w:val="0"/>
          <w:bCs w:val="0"/>
          <w:u w:val="none"/>
        </w:rPr>
        <w:t xml:space="preserve">, states that he had been taken to Rome where he was then sold. </w:t>
      </w:r>
      <w:r w:rsidRPr="2B0884B9">
        <w:rPr>
          <w:rStyle w:val="FootnoteReference"/>
          <w:b w:val="0"/>
          <w:bCs w:val="0"/>
          <w:u w:val="none"/>
        </w:rPr>
        <w:footnoteReference w:id="31918"/>
      </w:r>
      <w:r w:rsidR="2B0884B9">
        <w:rPr>
          <w:b w:val="0"/>
          <w:bCs w:val="0"/>
          <w:u w:val="none"/>
        </w:rPr>
        <w:t xml:space="preserve"> This unknowing </w:t>
      </w:r>
      <w:r w:rsidR="2B0884B9">
        <w:rPr>
          <w:b w:val="0"/>
          <w:bCs w:val="0"/>
          <w:u w:val="none"/>
        </w:rPr>
        <w:t>background</w:t>
      </w:r>
      <w:r w:rsidR="2B0884B9">
        <w:rPr>
          <w:b w:val="0"/>
          <w:bCs w:val="0"/>
          <w:u w:val="none"/>
        </w:rPr>
        <w:t xml:space="preserve"> of where in fact Spartacus originated from, in terms of what his life had been before becoming a gladiator, may suggest that perhaps he was just a character who had been created to become the face of the slave revolt.</w:t>
      </w:r>
    </w:p>
    <w:p w:rsidR="2B0884B9" w:rsidP="2B0884B9" w:rsidRDefault="2B0884B9" w14:noSpellErr="1" w14:paraId="07759F18" w14:textId="515F49BF">
      <w:pPr>
        <w:pStyle w:val="Normal"/>
        <w:jc w:val="left"/>
        <w:rPr>
          <w:b w:val="0"/>
          <w:bCs w:val="0"/>
          <w:u w:val="none"/>
        </w:rPr>
      </w:pPr>
      <w:r w:rsidR="2B0884B9">
        <w:rPr>
          <w:b w:val="0"/>
          <w:bCs w:val="0"/>
          <w:u w:val="none"/>
        </w:rPr>
        <w:t xml:space="preserve">Plutarch seems to add extra details Spartacus’ background before being sold, such as the type of man he was, as well as some relations. He describes Spartacus as being stong and clever, as well as holding “great courage”. </w:t>
      </w:r>
      <w:r w:rsidRPr="2B0884B9">
        <w:rPr>
          <w:rStyle w:val="FootnoteReference"/>
          <w:b w:val="0"/>
          <w:bCs w:val="0"/>
          <w:u w:val="none"/>
        </w:rPr>
        <w:footnoteReference w:id="20884"/>
      </w:r>
      <w:r w:rsidR="2B0884B9">
        <w:rPr>
          <w:b w:val="0"/>
          <w:bCs w:val="0"/>
          <w:u w:val="none"/>
        </w:rPr>
        <w:t xml:space="preserve"> He also goes on to mention that Spartacus has a wife “who was of the same tribe” </w:t>
      </w:r>
      <w:r w:rsidRPr="2B0884B9">
        <w:rPr>
          <w:rStyle w:val="FootnoteReference"/>
          <w:b w:val="0"/>
          <w:bCs w:val="0"/>
          <w:u w:val="none"/>
        </w:rPr>
        <w:footnoteReference w:id="7951"/>
      </w:r>
      <w:r w:rsidR="2B0884B9">
        <w:rPr>
          <w:b w:val="0"/>
          <w:bCs w:val="0"/>
          <w:u w:val="none"/>
        </w:rPr>
        <w:t xml:space="preserve">, however, she remains unnamed and is not mentioned in other sources including modern scholarship. </w:t>
      </w:r>
    </w:p>
    <w:p w:rsidR="2B0884B9" w:rsidP="2B0884B9" w:rsidRDefault="2B0884B9" w14:noSpellErr="1" w14:paraId="43ACA4B3" w14:textId="4DE4B14C">
      <w:pPr>
        <w:pStyle w:val="Normal"/>
        <w:jc w:val="left"/>
        <w:rPr>
          <w:b w:val="0"/>
          <w:bCs w:val="0"/>
          <w:u w:val="none"/>
        </w:rPr>
      </w:pPr>
      <w:r w:rsidR="2B0884B9">
        <w:rPr>
          <w:b w:val="0"/>
          <w:bCs w:val="0"/>
          <w:u w:val="none"/>
        </w:rPr>
        <w:t xml:space="preserve">Another detail that is mentioned the </w:t>
      </w:r>
      <w:r w:rsidR="2B0884B9">
        <w:rPr>
          <w:b w:val="0"/>
          <w:bCs w:val="0"/>
          <w:u w:val="none"/>
        </w:rPr>
        <w:t xml:space="preserve">number </w:t>
      </w:r>
      <w:r w:rsidR="2B0884B9">
        <w:rPr>
          <w:b w:val="0"/>
          <w:bCs w:val="0"/>
          <w:u w:val="none"/>
        </w:rPr>
        <w:t xml:space="preserve">of slaves which had escaped and started the revolt. This number is different in some accounts, but the total of slaves in the army itself is generally detailed between 70,000 and 120,000. </w:t>
      </w:r>
      <w:r w:rsidRPr="2B0884B9">
        <w:rPr>
          <w:rStyle w:val="FootnoteReference"/>
          <w:b w:val="0"/>
          <w:bCs w:val="0"/>
          <w:u w:val="none"/>
        </w:rPr>
        <w:footnoteReference w:id="18714"/>
      </w:r>
      <w:r w:rsidR="2B0884B9">
        <w:rPr>
          <w:b w:val="0"/>
          <w:bCs w:val="0"/>
          <w:u w:val="none"/>
        </w:rPr>
        <w:t xml:space="preserve"> One other number which seems </w:t>
      </w:r>
      <w:proofErr w:type="gramStart"/>
      <w:r w:rsidR="2B0884B9">
        <w:rPr>
          <w:b w:val="0"/>
          <w:bCs w:val="0"/>
          <w:u w:val="none"/>
        </w:rPr>
        <w:t>fairly</w:t>
      </w:r>
      <w:r w:rsidR="2B0884B9">
        <w:rPr>
          <w:b w:val="0"/>
          <w:bCs w:val="0"/>
          <w:u w:val="none"/>
        </w:rPr>
        <w:t xml:space="preserve"> accurate</w:t>
      </w:r>
      <w:proofErr w:type="gramEnd"/>
      <w:r w:rsidR="2B0884B9">
        <w:rPr>
          <w:b w:val="0"/>
          <w:bCs w:val="0"/>
          <w:u w:val="none"/>
        </w:rPr>
        <w:t xml:space="preserve"> is the </w:t>
      </w:r>
      <w:r w:rsidR="2B0884B9">
        <w:rPr>
          <w:b w:val="0"/>
          <w:bCs w:val="0"/>
          <w:u w:val="none"/>
        </w:rPr>
        <w:t xml:space="preserve">number </w:t>
      </w:r>
      <w:r w:rsidR="2B0884B9">
        <w:rPr>
          <w:b w:val="0"/>
          <w:bCs w:val="0"/>
          <w:u w:val="none"/>
        </w:rPr>
        <w:t xml:space="preserve">of slaves that escaped from the </w:t>
      </w:r>
      <w:r w:rsidR="2B0884B9">
        <w:rPr>
          <w:b w:val="0"/>
          <w:bCs w:val="0"/>
          <w:u w:val="none"/>
        </w:rPr>
        <w:t>gladiatorial</w:t>
      </w:r>
      <w:r w:rsidR="2B0884B9">
        <w:rPr>
          <w:b w:val="0"/>
          <w:bCs w:val="0"/>
          <w:u w:val="none"/>
        </w:rPr>
        <w:t xml:space="preserve"> school. Appian states that only around 70 escaped from the training grounds, all lead by Spartacus. </w:t>
      </w:r>
      <w:r w:rsidRPr="2B0884B9">
        <w:rPr>
          <w:rStyle w:val="FootnoteReference"/>
          <w:b w:val="0"/>
          <w:bCs w:val="0"/>
          <w:u w:val="none"/>
        </w:rPr>
        <w:footnoteReference w:id="17243"/>
      </w:r>
      <w:r w:rsidR="2B0884B9">
        <w:rPr>
          <w:b w:val="0"/>
          <w:bCs w:val="0"/>
          <w:u w:val="none"/>
        </w:rPr>
        <w:t xml:space="preserve"> </w:t>
      </w:r>
      <w:r w:rsidR="2B0884B9">
        <w:rPr>
          <w:b w:val="0"/>
          <w:bCs w:val="0"/>
          <w:u w:val="none"/>
        </w:rPr>
        <w:t>Plutarch</w:t>
      </w:r>
      <w:r w:rsidR="2B0884B9">
        <w:rPr>
          <w:b w:val="0"/>
          <w:bCs w:val="0"/>
          <w:u w:val="none"/>
        </w:rPr>
        <w:t xml:space="preserve"> on the other hand gives more specific details as to the number of slaves which planned and </w:t>
      </w:r>
      <w:proofErr w:type="gramStart"/>
      <w:r w:rsidR="2B0884B9">
        <w:rPr>
          <w:b w:val="0"/>
          <w:bCs w:val="0"/>
          <w:u w:val="none"/>
        </w:rPr>
        <w:t>actually escaped</w:t>
      </w:r>
      <w:proofErr w:type="gramEnd"/>
      <w:r w:rsidR="2B0884B9">
        <w:rPr>
          <w:b w:val="0"/>
          <w:bCs w:val="0"/>
          <w:u w:val="none"/>
        </w:rPr>
        <w:t xml:space="preserve">; 200 gladiators had originally planned to escape, while only 78 did in fact escape. </w:t>
      </w:r>
      <w:r w:rsidRPr="2B0884B9">
        <w:rPr>
          <w:rStyle w:val="FootnoteReference"/>
          <w:b w:val="0"/>
          <w:bCs w:val="0"/>
          <w:u w:val="none"/>
        </w:rPr>
        <w:footnoteReference w:id="30235"/>
      </w:r>
      <w:r w:rsidR="2B0884B9">
        <w:rPr>
          <w:b w:val="0"/>
          <w:bCs w:val="0"/>
          <w:u w:val="none"/>
        </w:rPr>
        <w:t xml:space="preserve"> Barry Baldwin references Plutarch’s estimated number when detailing the account in his own works, also going on to state that Plutarch was the </w:t>
      </w:r>
      <w:r w:rsidR="2B0884B9">
        <w:rPr>
          <w:b w:val="0"/>
          <w:bCs w:val="0"/>
          <w:u w:val="none"/>
        </w:rPr>
        <w:t xml:space="preserve">only person who also gave a rough number as to how many wanted to escape. </w:t>
      </w:r>
      <w:r w:rsidRPr="2B0884B9">
        <w:rPr>
          <w:rStyle w:val="FootnoteReference"/>
          <w:b w:val="0"/>
          <w:bCs w:val="0"/>
          <w:u w:val="none"/>
        </w:rPr>
        <w:footnoteReference w:id="2993"/>
      </w:r>
    </w:p>
    <w:p w:rsidR="2B0884B9" w:rsidP="2B0884B9" w:rsidRDefault="2B0884B9" w14:noSpellErr="1" w14:paraId="77550E77" w14:textId="5F5033F4">
      <w:pPr>
        <w:pStyle w:val="Normal"/>
        <w:jc w:val="left"/>
        <w:rPr>
          <w:b w:val="0"/>
          <w:bCs w:val="0"/>
          <w:u w:val="none"/>
        </w:rPr>
      </w:pPr>
      <w:r w:rsidR="2B0884B9">
        <w:rPr>
          <w:b w:val="0"/>
          <w:bCs w:val="0"/>
          <w:u w:val="none"/>
        </w:rPr>
        <w:t xml:space="preserve">Most sources and modern scholars seem to agree that Spartacus had been the leader of the revolt from the very beginning, as stated by Appian who says that Spartacus had “persuaded” the, in his account, 70 gladiators to riot and escape the training grounds. </w:t>
      </w:r>
      <w:r w:rsidRPr="2B0884B9">
        <w:rPr>
          <w:rStyle w:val="FootnoteReference"/>
          <w:b w:val="0"/>
          <w:bCs w:val="0"/>
          <w:u w:val="none"/>
        </w:rPr>
        <w:footnoteReference w:id="27266"/>
      </w:r>
      <w:r w:rsidR="2B0884B9">
        <w:rPr>
          <w:b w:val="0"/>
          <w:bCs w:val="0"/>
          <w:u w:val="none"/>
        </w:rPr>
        <w:t xml:space="preserve"> Plutarch on the other hand states on his account that Spartacus, rather than being the original leader from the </w:t>
      </w:r>
      <w:r w:rsidR="2B0884B9">
        <w:rPr>
          <w:b w:val="0"/>
          <w:bCs w:val="0"/>
          <w:u w:val="none"/>
        </w:rPr>
        <w:t>beginning</w:t>
      </w:r>
      <w:r w:rsidR="2B0884B9">
        <w:rPr>
          <w:b w:val="0"/>
          <w:bCs w:val="0"/>
          <w:u w:val="none"/>
        </w:rPr>
        <w:t xml:space="preserve">, was later voted to be one of three leaders after the gladiators escaped. </w:t>
      </w:r>
      <w:r w:rsidRPr="2B0884B9">
        <w:rPr>
          <w:rStyle w:val="FootnoteReference"/>
          <w:b w:val="0"/>
          <w:bCs w:val="0"/>
          <w:u w:val="none"/>
        </w:rPr>
        <w:footnoteReference w:id="18656"/>
      </w:r>
    </w:p>
    <w:p w:rsidR="2B0884B9" w:rsidP="2B0884B9" w:rsidRDefault="2B0884B9" w14:noSpellErr="1" w14:paraId="59B99276" w14:textId="5A954A37">
      <w:pPr>
        <w:pStyle w:val="Normal"/>
        <w:jc w:val="left"/>
        <w:rPr>
          <w:b w:val="0"/>
          <w:bCs w:val="0"/>
          <w:u w:val="none"/>
        </w:rPr>
      </w:pPr>
      <w:r w:rsidR="2B0884B9">
        <w:rPr>
          <w:b w:val="0"/>
          <w:bCs w:val="0"/>
          <w:u w:val="none"/>
        </w:rPr>
        <w:t xml:space="preserve">It could be suggested that due to the differences of these two ancient sources, Spartacus might have just been a character forged by a storyteller or roman politicians. </w:t>
      </w:r>
      <w:r w:rsidR="2B0884B9">
        <w:rPr>
          <w:b w:val="0"/>
          <w:bCs w:val="0"/>
          <w:u w:val="none"/>
        </w:rPr>
        <w:t>It</w:t>
      </w:r>
      <w:r w:rsidR="2B0884B9">
        <w:rPr>
          <w:b w:val="0"/>
          <w:bCs w:val="0"/>
          <w:u w:val="none"/>
        </w:rPr>
        <w:t xml:space="preserve"> could also be theorised that perhaps Spartacus was just a name given to the leader of the slave revolt by the slaves themselves. Due to the little information we have on him, it can be suggested that perhaps not every slave knew exactly who was leading them. Perhaps as the army grew in numbers, the number of slaves who knew who was in charge </w:t>
      </w:r>
      <w:r w:rsidR="2B0884B9">
        <w:rPr>
          <w:b w:val="0"/>
          <w:bCs w:val="0"/>
          <w:u w:val="none"/>
        </w:rPr>
        <w:t>started</w:t>
      </w:r>
      <w:r w:rsidR="2B0884B9">
        <w:rPr>
          <w:b w:val="0"/>
          <w:bCs w:val="0"/>
          <w:u w:val="none"/>
        </w:rPr>
        <w:t xml:space="preserve"> to lessen. However, there is no information to state either way.</w:t>
      </w:r>
    </w:p>
    <w:p w:rsidR="2B0884B9" w:rsidP="2B0884B9" w:rsidRDefault="2B0884B9" w14:noSpellErr="1" w14:paraId="731F3C26" w14:textId="2B551893">
      <w:pPr>
        <w:pStyle w:val="Normal"/>
        <w:bidi w:val="0"/>
        <w:spacing w:before="0" w:beforeAutospacing="off" w:after="160" w:afterAutospacing="off" w:line="259" w:lineRule="auto"/>
        <w:ind w:left="0" w:right="0"/>
        <w:jc w:val="left"/>
        <w:rPr>
          <w:b w:val="0"/>
          <w:bCs w:val="0"/>
          <w:u w:val="none"/>
        </w:rPr>
      </w:pPr>
      <w:r w:rsidR="2B0884B9">
        <w:rPr>
          <w:b w:val="0"/>
          <w:bCs w:val="0"/>
          <w:u w:val="none"/>
        </w:rPr>
        <w:t xml:space="preserve">When looking at how ancient sources describe Spartacus when in battle, </w:t>
      </w:r>
      <w:r w:rsidR="2B0884B9">
        <w:rPr>
          <w:b w:val="0"/>
          <w:bCs w:val="0"/>
          <w:u w:val="none"/>
        </w:rPr>
        <w:t xml:space="preserve">Plutarch and Appian both seem to depict him as physically strong, clever and brutal when it came to </w:t>
      </w:r>
      <w:proofErr w:type="gramStart"/>
      <w:r w:rsidR="2B0884B9">
        <w:rPr>
          <w:b w:val="0"/>
          <w:bCs w:val="0"/>
          <w:u w:val="none"/>
        </w:rPr>
        <w:t>defeating</w:t>
      </w:r>
      <w:proofErr w:type="gramEnd"/>
      <w:r w:rsidR="2B0884B9">
        <w:rPr>
          <w:b w:val="0"/>
          <w:bCs w:val="0"/>
          <w:u w:val="none"/>
        </w:rPr>
        <w:t xml:space="preserve"> Roman legions which were sent to defeat his own army. </w:t>
      </w:r>
      <w:r w:rsidR="2B0884B9">
        <w:rPr>
          <w:b w:val="0"/>
          <w:bCs w:val="0"/>
          <w:u w:val="none"/>
        </w:rPr>
        <w:t>Appian</w:t>
      </w:r>
      <w:r w:rsidR="2B0884B9">
        <w:rPr>
          <w:b w:val="0"/>
          <w:bCs w:val="0"/>
          <w:u w:val="none"/>
        </w:rPr>
        <w:t xml:space="preserve"> states that Spartacus “killed all his prisoners” and later crucifies a Roman to show his own </w:t>
      </w:r>
      <w:r w:rsidR="2B0884B9">
        <w:rPr>
          <w:b w:val="0"/>
          <w:bCs w:val="0"/>
          <w:u w:val="none"/>
        </w:rPr>
        <w:t xml:space="preserve">people what may happen to them if they are beaten. </w:t>
      </w:r>
      <w:r w:rsidRPr="2B0884B9">
        <w:rPr>
          <w:rStyle w:val="FootnoteReference"/>
          <w:b w:val="0"/>
          <w:bCs w:val="0"/>
          <w:u w:val="none"/>
        </w:rPr>
        <w:footnoteReference w:id="27109"/>
      </w:r>
    </w:p>
    <w:p w:rsidR="2B0884B9" w:rsidP="2B0884B9" w:rsidRDefault="2B0884B9" w14:noSpellErr="1" w14:paraId="20FF0864" w14:textId="2F32C223">
      <w:pPr>
        <w:pStyle w:val="Normal"/>
        <w:bidi w:val="0"/>
        <w:spacing w:before="0" w:beforeAutospacing="off" w:after="160" w:afterAutospacing="off" w:line="259" w:lineRule="auto"/>
        <w:ind w:left="0" w:right="0"/>
        <w:jc w:val="left"/>
        <w:rPr>
          <w:b w:val="0"/>
          <w:bCs w:val="0"/>
          <w:u w:val="none"/>
        </w:rPr>
      </w:pPr>
      <w:r w:rsidR="2B0884B9">
        <w:rPr>
          <w:b w:val="0"/>
          <w:bCs w:val="0"/>
          <w:u w:val="none"/>
        </w:rPr>
        <w:t xml:space="preserve">Plutarch on the other hand decides to show that Spartacus may not have been as commanding and in charge of his troops as others believe and depict him as. Spartacus is usually depicted as level headed compared to his fellow men, and Plutarch plays on this. He, after Spartacus’ men defeat one of Crassus’ legions, depicts Spartacus as having been overrun, and his followers no longer wishing to avoid </w:t>
      </w:r>
      <w:r w:rsidR="2B0884B9">
        <w:rPr>
          <w:b w:val="0"/>
          <w:bCs w:val="0"/>
          <w:u w:val="none"/>
        </w:rPr>
        <w:t>any more</w:t>
      </w:r>
      <w:r w:rsidR="2B0884B9">
        <w:rPr>
          <w:b w:val="0"/>
          <w:bCs w:val="0"/>
          <w:u w:val="none"/>
        </w:rPr>
        <w:t xml:space="preserve"> battles due to the win they had just achieved. </w:t>
      </w:r>
      <w:r w:rsidRPr="2B0884B9">
        <w:rPr>
          <w:rStyle w:val="FootnoteReference"/>
          <w:b w:val="0"/>
          <w:bCs w:val="0"/>
          <w:u w:val="none"/>
        </w:rPr>
        <w:footnoteReference w:id="18117"/>
      </w:r>
    </w:p>
    <w:p w:rsidR="2B0884B9" w:rsidP="2B0884B9" w:rsidRDefault="2B0884B9" w14:noSpellErr="1" w14:paraId="77EA186D" w14:textId="6574BCFC">
      <w:pPr>
        <w:pStyle w:val="Normal"/>
        <w:bidi w:val="0"/>
        <w:spacing w:before="0" w:beforeAutospacing="off" w:after="160" w:afterAutospacing="off" w:line="259" w:lineRule="auto"/>
        <w:ind w:left="0" w:right="0"/>
        <w:jc w:val="left"/>
        <w:rPr>
          <w:b w:val="0"/>
          <w:bCs w:val="0"/>
          <w:u w:val="none"/>
        </w:rPr>
      </w:pPr>
      <w:proofErr w:type="gramStart"/>
      <w:r w:rsidR="2B0884B9">
        <w:rPr>
          <w:b w:val="0"/>
          <w:bCs w:val="0"/>
          <w:u w:val="none"/>
        </w:rPr>
        <w:t>As a whole, it</w:t>
      </w:r>
      <w:proofErr w:type="gramEnd"/>
      <w:r w:rsidR="2B0884B9">
        <w:rPr>
          <w:b w:val="0"/>
          <w:bCs w:val="0"/>
          <w:u w:val="none"/>
        </w:rPr>
        <w:t xml:space="preserve"> is difficult to say if Spartacus was real, or if he was not. With all the inconsistencies in the ancient sources, it is hard for a modern scholar to fully depict Spartacus truly looked like, what his personality was and how he acted during the 3</w:t>
      </w:r>
      <w:r w:rsidRPr="2B0884B9" w:rsidR="2B0884B9">
        <w:rPr>
          <w:b w:val="0"/>
          <w:bCs w:val="0"/>
          <w:u w:val="none"/>
          <w:vertAlign w:val="superscript"/>
        </w:rPr>
        <w:t>rd</w:t>
      </w:r>
      <w:r w:rsidR="2B0884B9">
        <w:rPr>
          <w:b w:val="0"/>
          <w:bCs w:val="0"/>
          <w:u w:val="none"/>
        </w:rPr>
        <w:t xml:space="preserve"> Servile War. With the evidence presented, it can be suggested that perhaps, with the </w:t>
      </w:r>
      <w:r w:rsidR="2B0884B9">
        <w:rPr>
          <w:b w:val="0"/>
          <w:bCs w:val="0"/>
          <w:u w:val="none"/>
        </w:rPr>
        <w:t>differences</w:t>
      </w:r>
      <w:r w:rsidR="2B0884B9">
        <w:rPr>
          <w:b w:val="0"/>
          <w:bCs w:val="0"/>
          <w:u w:val="none"/>
        </w:rPr>
        <w:t xml:space="preserve"> in the sources as well as the lack of background given to Spartacus, that the name may have just been a character. This does not mean to </w:t>
      </w:r>
      <w:r w:rsidR="2B0884B9">
        <w:rPr>
          <w:b w:val="0"/>
          <w:bCs w:val="0"/>
          <w:u w:val="none"/>
        </w:rPr>
        <w:t xml:space="preserve">suggest that Spartacus was not real, but perhaps there was a Thracian gladiator who led the Servile War but was not named Spartacus. The character may have been created </w:t>
      </w:r>
      <w:r w:rsidR="2B0884B9">
        <w:rPr>
          <w:b w:val="0"/>
          <w:bCs w:val="0"/>
          <w:u w:val="none"/>
        </w:rPr>
        <w:t>for</w:t>
      </w:r>
      <w:r w:rsidR="2B0884B9">
        <w:rPr>
          <w:b w:val="0"/>
          <w:bCs w:val="0"/>
          <w:u w:val="none"/>
        </w:rPr>
        <w:t xml:space="preserve"> Roman Politicians, such as Crassus and Pompey, to be compared with each other.</w:t>
      </w:r>
    </w:p>
    <w:p w:rsidR="2B0884B9" w:rsidP="2B0884B9" w:rsidRDefault="2B0884B9" w14:paraId="6E07513A" w14:textId="76C73F3D">
      <w:pPr>
        <w:pStyle w:val="Normal"/>
        <w:bidi w:val="0"/>
        <w:spacing w:before="0" w:beforeAutospacing="off" w:after="160" w:afterAutospacing="off" w:line="259" w:lineRule="auto"/>
        <w:ind w:left="0" w:right="0"/>
        <w:jc w:val="left"/>
        <w:rPr>
          <w:b w:val="0"/>
          <w:bCs w:val="0"/>
          <w:u w:val="none"/>
        </w:rPr>
      </w:pPr>
    </w:p>
    <w:p w:rsidR="2B0884B9" w:rsidP="2B0884B9" w:rsidRDefault="2B0884B9" w14:paraId="2341E336" w14:noSpellErr="1" w14:textId="6D4019E0">
      <w:pPr>
        <w:pStyle w:val="Normal"/>
        <w:bidi w:val="0"/>
        <w:spacing w:before="0" w:beforeAutospacing="off" w:after="160" w:afterAutospacing="off" w:line="259" w:lineRule="auto"/>
        <w:ind w:left="0" w:right="0"/>
        <w:jc w:val="left"/>
        <w:rPr>
          <w:b w:val="0"/>
          <w:bCs w:val="0"/>
          <w:u w:val="none"/>
        </w:rPr>
      </w:pPr>
    </w:p>
    <w:p w:rsidR="2B0884B9" w:rsidP="2B0884B9" w:rsidRDefault="2B0884B9" w14:paraId="000E67FC" w14:textId="61BD3173">
      <w:pPr>
        <w:pStyle w:val="Normal"/>
        <w:bidi w:val="0"/>
        <w:spacing w:before="0" w:beforeAutospacing="off" w:after="160" w:afterAutospacing="off" w:line="259" w:lineRule="auto"/>
        <w:ind w:left="0" w:right="0"/>
        <w:jc w:val="left"/>
        <w:rPr>
          <w:b w:val="0"/>
          <w:bCs w:val="0"/>
          <w:u w:val="none"/>
        </w:rPr>
      </w:pPr>
    </w:p>
    <w:p w:rsidR="2B0884B9" w:rsidP="2B0884B9" w:rsidRDefault="2B0884B9" w14:paraId="10D7BB4D" w14:textId="6B02692E">
      <w:pPr>
        <w:pStyle w:val="Normal"/>
        <w:bidi w:val="0"/>
        <w:spacing w:before="0" w:beforeAutospacing="off" w:after="160" w:afterAutospacing="off" w:line="259" w:lineRule="auto"/>
        <w:ind w:left="0" w:right="0"/>
        <w:jc w:val="left"/>
        <w:rPr>
          <w:b w:val="0"/>
          <w:bCs w:val="0"/>
          <w:u w:val="none"/>
        </w:rPr>
      </w:pPr>
    </w:p>
    <w:p w:rsidR="2B0884B9" w:rsidP="2B0884B9" w:rsidRDefault="2B0884B9" w14:paraId="287837F4" w14:textId="5379E1E5">
      <w:pPr>
        <w:pStyle w:val="Normal"/>
        <w:bidi w:val="0"/>
        <w:spacing w:before="0" w:beforeAutospacing="off" w:after="160" w:afterAutospacing="off" w:line="259" w:lineRule="auto"/>
        <w:ind w:left="0" w:right="0"/>
        <w:jc w:val="left"/>
        <w:rPr>
          <w:b w:val="0"/>
          <w:bCs w:val="0"/>
          <w:u w:val="none"/>
        </w:rPr>
      </w:pPr>
    </w:p>
    <w:p w:rsidR="2B0884B9" w:rsidP="2B0884B9" w:rsidRDefault="2B0884B9" w14:paraId="25604F76" w14:textId="0B9E3B5D">
      <w:pPr>
        <w:pStyle w:val="Normal"/>
        <w:bidi w:val="0"/>
        <w:spacing w:before="0" w:beforeAutospacing="off" w:after="160" w:afterAutospacing="off" w:line="259" w:lineRule="auto"/>
        <w:ind w:left="0" w:right="0"/>
        <w:jc w:val="left"/>
        <w:rPr>
          <w:b w:val="0"/>
          <w:bCs w:val="0"/>
          <w:u w:val="none"/>
        </w:rPr>
      </w:pPr>
    </w:p>
    <w:p w:rsidR="5BDCAF85" w:rsidP="5BDCAF85" w:rsidRDefault="5BDCAF85" w14:paraId="6D0796E7" w14:textId="44368192">
      <w:pPr>
        <w:pStyle w:val="Normal"/>
        <w:bidi w:val="0"/>
        <w:spacing w:before="0" w:beforeAutospacing="off" w:after="160" w:afterAutospacing="off" w:line="259" w:lineRule="auto"/>
        <w:ind w:left="0" w:right="0"/>
        <w:jc w:val="left"/>
        <w:rPr>
          <w:b w:val="0"/>
          <w:bCs w:val="0"/>
          <w:u w:val="none"/>
        </w:rPr>
      </w:pPr>
    </w:p>
    <w:p w:rsidR="2B0884B9" w:rsidP="2B0884B9" w:rsidRDefault="2B0884B9" w14:paraId="6B1F8EEA" w14:textId="6860B2BD">
      <w:pPr>
        <w:pStyle w:val="Normal"/>
        <w:bidi w:val="0"/>
        <w:spacing w:before="0" w:beforeAutospacing="off" w:after="160" w:afterAutospacing="off" w:line="259" w:lineRule="auto"/>
        <w:ind w:left="0" w:right="0"/>
        <w:jc w:val="left"/>
        <w:rPr>
          <w:b w:val="0"/>
          <w:bCs w:val="0"/>
          <w:u w:val="none"/>
        </w:rPr>
      </w:pPr>
    </w:p>
    <w:p w:rsidR="2B0884B9" w:rsidP="2B0884B9" w:rsidRDefault="2B0884B9" w14:paraId="7B8D2726" w14:textId="27A5C38C">
      <w:pPr>
        <w:pStyle w:val="Normal"/>
        <w:bidi w:val="0"/>
        <w:spacing w:before="0" w:beforeAutospacing="off" w:after="160" w:afterAutospacing="off" w:line="259" w:lineRule="auto"/>
        <w:ind w:left="0" w:right="0"/>
        <w:jc w:val="left"/>
        <w:rPr>
          <w:b w:val="0"/>
          <w:bCs w:val="0"/>
          <w:u w:val="none"/>
        </w:rPr>
      </w:pPr>
    </w:p>
    <w:p w:rsidR="2B0884B9" w:rsidP="2B0884B9" w:rsidRDefault="2B0884B9" w14:paraId="67DBC96C" w14:textId="215F880A">
      <w:pPr>
        <w:pStyle w:val="Normal"/>
        <w:bidi w:val="0"/>
        <w:spacing w:before="0" w:beforeAutospacing="off" w:after="160" w:afterAutospacing="off" w:line="259" w:lineRule="auto"/>
        <w:ind w:left="0" w:right="0"/>
        <w:jc w:val="left"/>
        <w:rPr>
          <w:b w:val="0"/>
          <w:bCs w:val="0"/>
          <w:u w:val="none"/>
        </w:rPr>
      </w:pPr>
    </w:p>
    <w:p w:rsidR="2B0884B9" w:rsidP="2B0884B9" w:rsidRDefault="2B0884B9" w14:paraId="6EB95E95" w14:textId="1FFB76E8">
      <w:pPr>
        <w:pStyle w:val="Normal"/>
        <w:bidi w:val="0"/>
        <w:spacing w:before="0" w:beforeAutospacing="off" w:after="160" w:afterAutospacing="off" w:line="259" w:lineRule="auto"/>
        <w:ind w:left="0" w:right="0"/>
        <w:jc w:val="left"/>
        <w:rPr>
          <w:b w:val="0"/>
          <w:bCs w:val="0"/>
          <w:u w:val="none"/>
        </w:rPr>
      </w:pPr>
    </w:p>
    <w:p w:rsidR="2B0884B9" w:rsidP="2B0884B9" w:rsidRDefault="2B0884B9" w14:paraId="06162533" w14:textId="4C624EC5">
      <w:pPr>
        <w:pStyle w:val="Normal"/>
        <w:bidi w:val="0"/>
        <w:spacing w:before="0" w:beforeAutospacing="off" w:after="160" w:afterAutospacing="off" w:line="259" w:lineRule="auto"/>
        <w:ind w:left="0" w:right="0"/>
        <w:jc w:val="left"/>
        <w:rPr>
          <w:b w:val="0"/>
          <w:bCs w:val="0"/>
          <w:u w:val="none"/>
        </w:rPr>
      </w:pPr>
    </w:p>
    <w:p w:rsidR="2B0884B9" w:rsidP="2B0884B9" w:rsidRDefault="2B0884B9" w14:paraId="20FEC609" w14:textId="01375A22">
      <w:pPr>
        <w:pStyle w:val="Normal"/>
        <w:bidi w:val="0"/>
        <w:spacing w:before="0" w:beforeAutospacing="off" w:after="160" w:afterAutospacing="off" w:line="259" w:lineRule="auto"/>
        <w:ind w:left="0" w:right="0"/>
        <w:jc w:val="left"/>
        <w:rPr>
          <w:b w:val="0"/>
          <w:bCs w:val="0"/>
          <w:u w:val="none"/>
        </w:rPr>
      </w:pPr>
    </w:p>
    <w:p w:rsidR="2B0884B9" w:rsidP="5BDCAF85" w:rsidRDefault="2B0884B9" w14:paraId="2B36AED6" w14:noSpellErr="1" w14:textId="4A865369">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BDCAF85" w:rsidR="5BDCAF85">
        <w:rPr>
          <w:rFonts w:ascii="Calibri" w:hAnsi="Calibri" w:eastAsia="Calibri" w:cs="Calibri"/>
          <w:b w:val="1"/>
          <w:bCs w:val="1"/>
          <w:noProof w:val="0"/>
          <w:sz w:val="22"/>
          <w:szCs w:val="22"/>
          <w:lang w:val="en-GB"/>
        </w:rPr>
        <w:t>Bibliography.</w:t>
      </w:r>
    </w:p>
    <w:p w:rsidR="5BDCAF85" w:rsidP="5BDCAF85" w:rsidRDefault="5BDCAF85" w14:paraId="53AA7F61" w14:textId="1F0A78EF">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p>
    <w:p w:rsidR="5BDCAF85" w:rsidP="5BDCAF85" w:rsidRDefault="5BDCAF85" w14:noSpellErr="1" w14:paraId="63569378" w14:textId="0FA28EDE">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BDCAF85" w:rsidR="5BDCAF85">
        <w:rPr>
          <w:rFonts w:ascii="Calibri" w:hAnsi="Calibri" w:eastAsia="Calibri" w:cs="Calibri"/>
          <w:b w:val="1"/>
          <w:bCs w:val="1"/>
          <w:noProof w:val="0"/>
          <w:sz w:val="22"/>
          <w:szCs w:val="22"/>
          <w:lang w:val="en-GB"/>
        </w:rPr>
        <w:t>Ancient Sources.</w:t>
      </w:r>
    </w:p>
    <w:p w:rsidR="5BDCAF85" w:rsidP="5BDCAF85" w:rsidRDefault="5BDCAF85" w14:noSpellErr="1" w14:paraId="7CEA87C6" w14:textId="0C8F2B5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5BDCAF85" w:rsidR="5BDCAF85">
        <w:rPr>
          <w:rFonts w:ascii="Calibri" w:hAnsi="Calibri" w:eastAsia="Calibri" w:cs="Calibri"/>
          <w:noProof w:val="0"/>
          <w:sz w:val="22"/>
          <w:szCs w:val="22"/>
          <w:lang w:val="en-GB"/>
        </w:rPr>
        <w:t xml:space="preserve">Appian. </w:t>
      </w:r>
      <w:r w:rsidRPr="5BDCAF85" w:rsidR="5BDCAF85">
        <w:rPr>
          <w:rFonts w:ascii="Calibri" w:hAnsi="Calibri" w:eastAsia="Calibri" w:cs="Calibri"/>
          <w:i w:val="1"/>
          <w:iCs w:val="1"/>
          <w:noProof w:val="0"/>
          <w:sz w:val="22"/>
          <w:szCs w:val="22"/>
          <w:lang w:val="en-GB"/>
        </w:rPr>
        <w:t>The Civil Wars</w:t>
      </w:r>
      <w:r w:rsidRPr="5BDCAF85" w:rsidR="5BDCAF85">
        <w:rPr>
          <w:rFonts w:ascii="Calibri" w:hAnsi="Calibri" w:eastAsia="Calibri" w:cs="Calibri"/>
          <w:noProof w:val="0"/>
          <w:sz w:val="22"/>
          <w:szCs w:val="22"/>
          <w:lang w:val="en-GB"/>
        </w:rPr>
        <w:t>. Horace White (trans). 1899. London. Macmillan and Co. Ltd.</w:t>
      </w:r>
    </w:p>
    <w:p w:rsidR="5BDCAF85" w:rsidP="5BDCAF85" w:rsidRDefault="5BDCAF85" w14:noSpellErr="1" w14:paraId="16A8FBED" w14:textId="2ED6C68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5BDCAF85" w:rsidR="5BDCAF85">
        <w:rPr>
          <w:rFonts w:ascii="Calibri" w:hAnsi="Calibri" w:eastAsia="Calibri" w:cs="Calibri"/>
          <w:noProof w:val="0"/>
          <w:sz w:val="22"/>
          <w:szCs w:val="22"/>
          <w:lang w:val="en-GB"/>
        </w:rPr>
        <w:t xml:space="preserve">Plutarch. </w:t>
      </w:r>
      <w:r w:rsidRPr="5BDCAF85" w:rsidR="5BDCAF85">
        <w:rPr>
          <w:rFonts w:ascii="Calibri" w:hAnsi="Calibri" w:eastAsia="Calibri" w:cs="Calibri"/>
          <w:i w:val="1"/>
          <w:iCs w:val="1"/>
          <w:noProof w:val="0"/>
          <w:sz w:val="22"/>
          <w:szCs w:val="22"/>
          <w:lang w:val="en-GB"/>
        </w:rPr>
        <w:t>Crassus</w:t>
      </w:r>
      <w:r w:rsidRPr="5BDCAF85" w:rsidR="5BDCAF85">
        <w:rPr>
          <w:rFonts w:ascii="Calibri" w:hAnsi="Calibri" w:eastAsia="Calibri" w:cs="Calibri"/>
          <w:noProof w:val="0"/>
          <w:sz w:val="22"/>
          <w:szCs w:val="22"/>
          <w:lang w:val="en-GB"/>
        </w:rPr>
        <w:t>. Bernadotte Perrin (trans). 1916. Cambridge, MA. Harvard University Press. London. William Heinemann Ltd.</w:t>
      </w:r>
    </w:p>
    <w:p w:rsidR="5BDCAF85" w:rsidP="5BDCAF85" w:rsidRDefault="5BDCAF85" w14:paraId="7A5A7E6C" w14:textId="7621CFA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BDCAF85" w:rsidP="5BDCAF85" w:rsidRDefault="5BDCAF85" w14:noSpellErr="1" w14:paraId="792AA159" w14:textId="744EA106">
      <w:pPr>
        <w:pStyle w:val="Normal"/>
        <w:bidi w:val="0"/>
        <w:spacing w:before="0" w:beforeAutospacing="off" w:after="160" w:afterAutospacing="off" w:line="259" w:lineRule="auto"/>
        <w:ind w:left="0" w:right="0"/>
        <w:jc w:val="left"/>
        <w:rPr>
          <w:rFonts w:ascii="Calibri" w:hAnsi="Calibri" w:eastAsia="Calibri" w:cs="Calibri"/>
          <w:b w:val="1"/>
          <w:bCs w:val="1"/>
          <w:noProof w:val="0"/>
          <w:sz w:val="22"/>
          <w:szCs w:val="22"/>
          <w:lang w:val="en-GB"/>
        </w:rPr>
      </w:pPr>
      <w:r w:rsidRPr="5BDCAF85" w:rsidR="5BDCAF85">
        <w:rPr>
          <w:rFonts w:ascii="Calibri" w:hAnsi="Calibri" w:eastAsia="Calibri" w:cs="Calibri"/>
          <w:b w:val="1"/>
          <w:bCs w:val="1"/>
          <w:noProof w:val="0"/>
          <w:sz w:val="22"/>
          <w:szCs w:val="22"/>
          <w:lang w:val="en-GB"/>
        </w:rPr>
        <w:t>Modern Source.</w:t>
      </w:r>
    </w:p>
    <w:p w:rsidR="5BDCAF85" w:rsidP="5BDCAF85" w:rsidRDefault="5BDCAF85" w14:noSpellErr="1" w14:paraId="364D0F75" w14:textId="0D92E408">
      <w:pPr>
        <w:pStyle w:val="Normal"/>
        <w:bidi w:val="0"/>
        <w:spacing w:before="0" w:beforeAutospacing="off" w:after="160" w:afterAutospacing="off" w:line="259" w:lineRule="auto"/>
        <w:ind w:left="0" w:right="0"/>
        <w:jc w:val="left"/>
      </w:pPr>
      <w:r w:rsidR="5BDCAF85">
        <w:rPr/>
        <w:t>Baldwin. B. (1967)</w:t>
      </w:r>
      <w:r w:rsidRPr="5BDCAF85" w:rsidR="5BDCAF85">
        <w:rPr>
          <w:i w:val="1"/>
          <w:iCs w:val="1"/>
        </w:rPr>
        <w:t xml:space="preserve"> The Classical Journa</w:t>
      </w:r>
      <w:r w:rsidR="5BDCAF85">
        <w:rPr/>
        <w:t>l. Vol. 62. No. 7. p. 290.</w:t>
      </w:r>
    </w:p>
    <w:p w:rsidR="5BDCAF85" w:rsidP="5BDCAF85" w:rsidRDefault="5BDCAF85" w14:noSpellErr="1" w14:paraId="44614BCA" w14:textId="17DE793F">
      <w:pPr>
        <w:pStyle w:val="Normal"/>
        <w:bidi w:val="0"/>
        <w:spacing w:before="0" w:beforeAutospacing="off" w:after="160" w:afterAutospacing="off" w:line="259" w:lineRule="auto"/>
        <w:ind w:left="0" w:right="0"/>
        <w:jc w:val="left"/>
      </w:pPr>
      <w:r w:rsidR="5BDCAF85">
        <w:rPr/>
        <w:t xml:space="preserve">Robert. J. W. (2005) </w:t>
      </w:r>
      <w:r w:rsidRPr="5BDCAF85" w:rsidR="5BDCAF85">
        <w:rPr>
          <w:i w:val="1"/>
          <w:iCs w:val="1"/>
        </w:rPr>
        <w:t>The Oxford Dictionary of the Classical World</w:t>
      </w:r>
      <w:r w:rsidR="5BDCAF85">
        <w:rPr/>
        <w:t>. p. 722.</w:t>
      </w:r>
    </w:p>
    <w:p w:rsidR="5BDCAF85" w:rsidP="5BDCAF85" w:rsidRDefault="5BDCAF85" w14:noSpellErr="1" w14:paraId="4D2AFA18" w14:textId="3340ED34">
      <w:pPr>
        <w:pStyle w:val="Normal"/>
        <w:bidi w:val="0"/>
        <w:spacing w:before="0" w:beforeAutospacing="off" w:after="160" w:afterAutospacing="off" w:line="259" w:lineRule="auto"/>
        <w:ind w:left="0" w:right="0"/>
        <w:jc w:val="left"/>
      </w:pPr>
    </w:p>
    <w:p w:rsidR="5BDCAF85" w:rsidP="5BDCAF85" w:rsidRDefault="5BDCAF85" w14:noSpellErr="1" w14:paraId="3A530EE0" w14:textId="52554343">
      <w:pPr>
        <w:pStyle w:val="Normal"/>
        <w:bidi w:val="0"/>
        <w:spacing w:before="0" w:beforeAutospacing="off" w:after="160" w:afterAutospacing="off" w:line="259" w:lineRule="auto"/>
        <w:ind w:left="0" w:right="0"/>
        <w:jc w:val="left"/>
        <w:rPr>
          <w:b w:val="0"/>
          <w:bCs w:val="0"/>
          <w:u w:val="none"/>
        </w:rPr>
      </w:pPr>
      <w:r w:rsidR="5BDCAF85">
        <w:rPr>
          <w:b w:val="0"/>
          <w:bCs w:val="0"/>
          <w:u w:val="none"/>
        </w:rPr>
        <w:t xml:space="preserve">Wordcount </w:t>
      </w:r>
      <w:r w:rsidR="5BDCAF85">
        <w:rPr>
          <w:b w:val="0"/>
          <w:bCs w:val="0"/>
          <w:u w:val="none"/>
        </w:rPr>
        <w:t xml:space="preserve">excluding </w:t>
      </w:r>
      <w:r w:rsidR="5BDCAF85">
        <w:rPr>
          <w:b w:val="0"/>
          <w:bCs w:val="0"/>
          <w:u w:val="none"/>
        </w:rPr>
        <w:t>title</w:t>
      </w:r>
      <w:r w:rsidR="5BDCAF85">
        <w:rPr>
          <w:b w:val="0"/>
          <w:bCs w:val="0"/>
          <w:u w:val="none"/>
        </w:rPr>
        <w:t xml:space="preserve"> and bibliography</w:t>
      </w:r>
      <w:r w:rsidR="5BDCAF85">
        <w:rPr>
          <w:b w:val="0"/>
          <w:bCs w:val="0"/>
          <w:u w:val="none"/>
        </w:rPr>
        <w:t>: 992.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2B0884B9" w:rsidRDefault="2B0884B9" w14:paraId="42DFFB7A" w14:textId="5352F7A9">
      <w:pPr>
        <w:spacing w:after="0" w:line="240" w:lineRule="auto"/>
      </w:pPr>
      <w:r>
        <w:separator/>
      </w:r>
    </w:p>
  </w:footnote>
  <w:footnote w:type="continuationSeparator" w:id="0">
    <w:p w:rsidR="2B0884B9" w:rsidRDefault="2B0884B9" w14:paraId="1F50C7A0" w14:textId="008F5AA6">
      <w:pPr>
        <w:spacing w:after="0" w:line="240" w:lineRule="auto"/>
      </w:pPr>
      <w:r>
        <w:continuationSeparator/>
      </w:r>
    </w:p>
  </w:footnote>
  <w:footnote w:id="28823">
    <w:p w:rsidR="2B0884B9" w:rsidP="2B0884B9" w:rsidRDefault="2B0884B9" w14:noSpellErr="1" w14:paraId="6FB537CE" w14:textId="2EBA57DD">
      <w:pPr>
        <w:pStyle w:val="FootnoteText"/>
        <w:bidi w:val="0"/>
      </w:pPr>
      <w:r w:rsidRPr="2B0884B9">
        <w:rPr>
          <w:rStyle w:val="FootnoteReference"/>
        </w:rPr>
        <w:footnoteRef/>
      </w:r>
      <w:r w:rsidR="2B0884B9">
        <w:rPr/>
        <w:t xml:space="preserve"> Robert. J. W. (2005) </w:t>
      </w:r>
      <w:r w:rsidRPr="2B0884B9" w:rsidR="2B0884B9">
        <w:rPr>
          <w:i w:val="1"/>
          <w:iCs w:val="1"/>
        </w:rPr>
        <w:t>The Oxford Dictionary of the Classical World</w:t>
      </w:r>
      <w:r w:rsidR="2B0884B9">
        <w:rPr/>
        <w:t>. P. 722.</w:t>
      </w:r>
    </w:p>
  </w:footnote>
  <w:footnote w:id="16196">
    <w:p w:rsidR="2B0884B9" w:rsidP="2B0884B9" w:rsidRDefault="2B0884B9" w14:noSpellErr="1" w14:paraId="7831572F" w14:textId="173B600F">
      <w:pPr>
        <w:pStyle w:val="FootnoteText"/>
        <w:bidi w:val="0"/>
      </w:pPr>
      <w:r w:rsidRPr="2B0884B9">
        <w:rPr>
          <w:rStyle w:val="FootnoteReference"/>
        </w:rPr>
        <w:footnoteRef/>
      </w:r>
      <w:r w:rsidR="2B0884B9">
        <w:rPr/>
        <w:t xml:space="preserve"> </w:t>
      </w:r>
      <w:r w:rsidR="2B0884B9">
        <w:rPr/>
        <w:t xml:space="preserve"> Robert. J. W. (2005) </w:t>
      </w:r>
      <w:r w:rsidRPr="2B0884B9" w:rsidR="2B0884B9">
        <w:rPr>
          <w:i w:val="1"/>
          <w:iCs w:val="1"/>
        </w:rPr>
        <w:t>The Oxford Dictionary of the Classical World</w:t>
      </w:r>
      <w:r w:rsidR="2B0884B9">
        <w:rPr/>
        <w:t>. P. 722.</w:t>
      </w:r>
    </w:p>
  </w:footnote>
  <w:footnote w:id="29126">
    <w:p w:rsidR="2B0884B9" w:rsidP="2B0884B9" w:rsidRDefault="2B0884B9" w14:noSpellErr="1" w14:paraId="49FC7A4A" w14:textId="6145229D">
      <w:pPr>
        <w:pStyle w:val="FootnoteText"/>
        <w:bidi w:val="0"/>
      </w:pPr>
      <w:r w:rsidRPr="2B0884B9">
        <w:rPr>
          <w:rStyle w:val="FootnoteReference"/>
        </w:rPr>
        <w:footnoteRef/>
      </w:r>
      <w:r w:rsidR="2B0884B9">
        <w:rPr/>
        <w:t xml:space="preserve"> App. BC. 1.14.</w:t>
      </w:r>
    </w:p>
  </w:footnote>
  <w:footnote w:id="31918">
    <w:p w:rsidR="2B0884B9" w:rsidP="2B0884B9" w:rsidRDefault="2B0884B9" w14:paraId="3619A669" w14:textId="6AD5073C">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8.3.</w:t>
      </w:r>
    </w:p>
  </w:footnote>
  <w:footnote w:id="18714">
    <w:p w:rsidR="2B0884B9" w:rsidP="2B0884B9" w:rsidRDefault="2B0884B9" w14:noSpellErr="1" w14:paraId="3E5BFA2D" w14:textId="2B56A3B7">
      <w:pPr>
        <w:pStyle w:val="FootnoteText"/>
        <w:bidi w:val="0"/>
      </w:pPr>
      <w:r w:rsidRPr="2B0884B9">
        <w:rPr>
          <w:rStyle w:val="FootnoteReference"/>
        </w:rPr>
        <w:footnoteRef/>
      </w:r>
      <w:r w:rsidR="2B0884B9">
        <w:rPr/>
        <w:t xml:space="preserve"> </w:t>
      </w:r>
      <w:r w:rsidR="2B0884B9">
        <w:rPr/>
        <w:t xml:space="preserve"> Robert. J. W. (2005) </w:t>
      </w:r>
      <w:r w:rsidRPr="2B0884B9" w:rsidR="2B0884B9">
        <w:rPr>
          <w:i w:val="1"/>
          <w:iCs w:val="1"/>
        </w:rPr>
        <w:t>The Oxford Dictionary of the Classical World</w:t>
      </w:r>
      <w:r w:rsidR="2B0884B9">
        <w:rPr/>
        <w:t>. P. 722.</w:t>
      </w:r>
    </w:p>
  </w:footnote>
  <w:footnote w:id="20884">
    <w:p w:rsidR="2B0884B9" w:rsidP="2B0884B9" w:rsidRDefault="2B0884B9" w14:paraId="49721371" w14:textId="798CD250">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8.2.</w:t>
      </w:r>
    </w:p>
  </w:footnote>
  <w:footnote w:id="7951">
    <w:p w:rsidR="2B0884B9" w:rsidP="2B0884B9" w:rsidRDefault="2B0884B9" w14:paraId="1B10460F" w14:textId="032E532C">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8.3.</w:t>
      </w:r>
    </w:p>
  </w:footnote>
  <w:footnote w:id="17243">
    <w:p w:rsidR="2B0884B9" w:rsidP="2B0884B9" w:rsidRDefault="2B0884B9" w14:noSpellErr="1" w14:paraId="09B0BDA4" w14:textId="1CDF2248">
      <w:pPr>
        <w:pStyle w:val="FootnoteText"/>
        <w:bidi w:val="0"/>
      </w:pPr>
      <w:r w:rsidRPr="2B0884B9">
        <w:rPr>
          <w:rStyle w:val="FootnoteReference"/>
        </w:rPr>
        <w:footnoteRef/>
      </w:r>
      <w:r w:rsidR="2B0884B9">
        <w:rPr/>
        <w:t xml:space="preserve"> App. BC. 1.14.</w:t>
      </w:r>
    </w:p>
  </w:footnote>
  <w:footnote w:id="30235">
    <w:p w:rsidR="2B0884B9" w:rsidP="2B0884B9" w:rsidRDefault="2B0884B9" w14:paraId="4DC85828" w14:textId="1B0EE0E0">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8.3.</w:t>
      </w:r>
    </w:p>
  </w:footnote>
  <w:footnote w:id="2993">
    <w:p w:rsidR="2B0884B9" w:rsidP="2B0884B9" w:rsidRDefault="2B0884B9" w14:noSpellErr="1" w14:paraId="507E6D3D" w14:textId="46352AA6">
      <w:pPr>
        <w:pStyle w:val="FootnoteText"/>
        <w:bidi w:val="0"/>
      </w:pPr>
      <w:r w:rsidRPr="2B0884B9">
        <w:rPr>
          <w:rStyle w:val="FootnoteReference"/>
        </w:rPr>
        <w:footnoteRef/>
      </w:r>
      <w:r w:rsidR="2B0884B9">
        <w:rPr/>
        <w:t xml:space="preserve">  Baldwin. B. (1967)</w:t>
      </w:r>
      <w:r w:rsidRPr="2B0884B9" w:rsidR="2B0884B9">
        <w:rPr>
          <w:i w:val="1"/>
          <w:iCs w:val="1"/>
        </w:rPr>
        <w:t xml:space="preserve"> The Classical Journa</w:t>
      </w:r>
      <w:r w:rsidR="2B0884B9">
        <w:rPr/>
        <w:t>l. Vol. 62. No. 7. p. 290.</w:t>
      </w:r>
    </w:p>
  </w:footnote>
  <w:footnote w:id="27266">
    <w:p w:rsidR="2B0884B9" w:rsidP="2B0884B9" w:rsidRDefault="2B0884B9" w14:noSpellErr="1" w14:paraId="4E3EEA78" w14:textId="341799F2">
      <w:pPr>
        <w:pStyle w:val="FootnoteText"/>
        <w:bidi w:val="0"/>
      </w:pPr>
      <w:r w:rsidRPr="2B0884B9">
        <w:rPr>
          <w:rStyle w:val="FootnoteReference"/>
        </w:rPr>
        <w:footnoteRef/>
      </w:r>
      <w:r w:rsidR="2B0884B9">
        <w:rPr/>
        <w:t xml:space="preserve"> App. BC. 1.14.</w:t>
      </w:r>
    </w:p>
  </w:footnote>
  <w:footnote w:id="18656">
    <w:p w:rsidR="2B0884B9" w:rsidP="2B0884B9" w:rsidRDefault="2B0884B9" w14:paraId="48F5A946" w14:textId="48525772">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8.2.</w:t>
      </w:r>
    </w:p>
  </w:footnote>
  <w:footnote w:id="27109">
    <w:p w:rsidR="2B0884B9" w:rsidP="2B0884B9" w:rsidRDefault="2B0884B9" w14:noSpellErr="1" w14:paraId="2A40A74D" w14:textId="4F3F597C">
      <w:pPr>
        <w:pStyle w:val="FootnoteText"/>
        <w:bidi w:val="0"/>
      </w:pPr>
      <w:r w:rsidRPr="2B0884B9">
        <w:rPr>
          <w:rStyle w:val="FootnoteReference"/>
        </w:rPr>
        <w:footnoteRef/>
      </w:r>
      <w:r w:rsidR="2B0884B9">
        <w:rPr/>
        <w:t xml:space="preserve"> App. BC. 1.14.</w:t>
      </w:r>
    </w:p>
  </w:footnote>
  <w:footnote w:id="18117">
    <w:p w:rsidR="2B0884B9" w:rsidP="2B0884B9" w:rsidRDefault="2B0884B9" w14:paraId="1705BA75" w14:textId="445D0BC1">
      <w:pPr>
        <w:pStyle w:val="FootnoteText"/>
        <w:bidi w:val="0"/>
      </w:pPr>
      <w:r w:rsidRPr="2B0884B9">
        <w:rPr>
          <w:rStyle w:val="FootnoteReference"/>
        </w:rPr>
        <w:footnoteRef/>
      </w:r>
      <w:r w:rsidR="2B0884B9">
        <w:rPr/>
        <w:t xml:space="preserve"> </w:t>
      </w:r>
      <w:proofErr w:type="spellStart"/>
      <w:r w:rsidR="2B0884B9">
        <w:rPr/>
        <w:t>Plut</w:t>
      </w:r>
      <w:proofErr w:type="spellEnd"/>
      <w:r w:rsidR="2B0884B9">
        <w:rPr/>
        <w:t>. Crass. 11. 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7BE9A8"/>
  <w15:docId w15:val="{7854321a-c9cb-4088-b6dd-2bd08858dc54}"/>
  <w:rsids>
    <w:rsidRoot w:val="3D901E06"/>
    <w:rsid w:val="2B0884B9"/>
    <w:rsid w:val="3D901E06"/>
    <w:rsid w:val="5B7BE9A8"/>
    <w:rsid w:val="5BDCAF85"/>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ef94119196484c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Welsenaer (1802270)</dc:creator>
  <keywords/>
  <dc:description/>
  <lastModifiedBy>Jade Welsenaer (1802270)</lastModifiedBy>
  <revision>3</revision>
  <dcterms:created xsi:type="dcterms:W3CDTF">2018-11-05T12:08:08.6328568Z</dcterms:created>
  <dcterms:modified xsi:type="dcterms:W3CDTF">2018-11-05T21:29:19.0730928Z</dcterms:modified>
</coreProperties>
</file>