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A27FA" w14:textId="77777777" w:rsidR="000D59F4" w:rsidRPr="00C61ACB" w:rsidRDefault="000D59F4" w:rsidP="0010206E">
      <w:pP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51A9D612" w14:textId="27765507" w:rsidR="000D59F4" w:rsidRDefault="002C336F" w:rsidP="002814E0">
      <w:pPr>
        <w:jc w:val="center"/>
        <w:rPr>
          <w:rFonts w:ascii="Arial" w:hAnsi="Arial" w:cs="Arial"/>
          <w:b/>
          <w:bCs/>
          <w:sz w:val="22"/>
          <w:szCs w:val="22"/>
        </w:rPr>
      </w:pPr>
      <w:r w:rsidRPr="00C61ACB">
        <w:rPr>
          <w:rFonts w:ascii="Arial" w:hAnsi="Arial" w:cs="Arial"/>
          <w:b/>
          <w:bCs/>
          <w:sz w:val="22"/>
          <w:szCs w:val="22"/>
        </w:rPr>
        <w:t xml:space="preserve">Component </w:t>
      </w:r>
      <w:r w:rsidR="002814E0">
        <w:rPr>
          <w:rFonts w:ascii="Arial" w:hAnsi="Arial" w:cs="Arial"/>
          <w:b/>
          <w:bCs/>
          <w:sz w:val="22"/>
          <w:szCs w:val="22"/>
        </w:rPr>
        <w:t xml:space="preserve">2 </w:t>
      </w:r>
      <w:r w:rsidR="00DC62C6">
        <w:rPr>
          <w:rFonts w:ascii="Arial" w:hAnsi="Arial" w:cs="Arial"/>
          <w:b/>
          <w:bCs/>
          <w:sz w:val="22"/>
          <w:szCs w:val="22"/>
        </w:rPr>
        <w:t>Assignment Report</w:t>
      </w:r>
    </w:p>
    <w:p w14:paraId="3DEB2657" w14:textId="07080E24" w:rsidR="00DC62C6" w:rsidRPr="00C61ACB" w:rsidRDefault="00DC62C6" w:rsidP="002814E0">
      <w:pPr>
        <w:jc w:val="center"/>
        <w:rPr>
          <w:rFonts w:ascii="Arial" w:hAnsi="Arial" w:cs="Arial"/>
          <w:b/>
          <w:bCs/>
          <w:sz w:val="22"/>
          <w:szCs w:val="22"/>
        </w:rPr>
      </w:pPr>
      <w:r>
        <w:rPr>
          <w:rFonts w:ascii="Arial" w:hAnsi="Arial" w:cs="Arial"/>
          <w:b/>
          <w:bCs/>
          <w:sz w:val="22"/>
          <w:szCs w:val="22"/>
        </w:rPr>
        <w:t>Lecturer - Philip Jones</w:t>
      </w:r>
    </w:p>
    <w:p w14:paraId="17A5BD19" w14:textId="2FB2C81F"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Name:</w:t>
      </w:r>
      <w:r w:rsidR="007F6E92">
        <w:rPr>
          <w:rFonts w:ascii="Arial" w:hAnsi="Arial" w:cs="Arial"/>
          <w:b/>
          <w:bCs/>
          <w:sz w:val="22"/>
          <w:szCs w:val="22"/>
        </w:rPr>
        <w:t xml:space="preserve"> Shanice Clarke </w:t>
      </w:r>
    </w:p>
    <w:p w14:paraId="0E46F21D" w14:textId="6F8D18D6"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r w:rsidR="007F6E92">
        <w:rPr>
          <w:rFonts w:ascii="Arial" w:hAnsi="Arial" w:cs="Arial"/>
          <w:b/>
          <w:bCs/>
          <w:sz w:val="22"/>
          <w:szCs w:val="22"/>
        </w:rPr>
        <w:t xml:space="preserve"> 2328766</w:t>
      </w:r>
    </w:p>
    <w:p w14:paraId="2EBE958B" w14:textId="77777777" w:rsidR="00617A7A" w:rsidRDefault="00617A7A" w:rsidP="00F761CD">
      <w:pPr>
        <w:rPr>
          <w:rFonts w:ascii="Arial" w:hAnsi="Arial" w:cs="Arial"/>
          <w:sz w:val="22"/>
          <w:szCs w:val="22"/>
        </w:rPr>
      </w:pPr>
    </w:p>
    <w:p w14:paraId="4276E0E2" w14:textId="77777777" w:rsidR="00F761CD" w:rsidRDefault="00F761CD" w:rsidP="00F761CD">
      <w:pPr>
        <w:rPr>
          <w:rFonts w:ascii="Arial" w:hAnsi="Arial" w:cs="Arial"/>
          <w:sz w:val="22"/>
          <w:szCs w:val="22"/>
        </w:rPr>
      </w:pPr>
    </w:p>
    <w:p w14:paraId="067AE2B0" w14:textId="77777777" w:rsidR="00617A7A" w:rsidRDefault="00617A7A" w:rsidP="000D59F4">
      <w:pPr>
        <w:jc w:val="center"/>
        <w:rPr>
          <w:rFonts w:ascii="Arial" w:hAnsi="Arial" w:cs="Arial"/>
          <w:sz w:val="22"/>
          <w:szCs w:val="22"/>
        </w:rPr>
      </w:pPr>
    </w:p>
    <w:p w14:paraId="722C289F" w14:textId="77777777" w:rsidR="001F0A3D" w:rsidRPr="00CC30B4" w:rsidRDefault="001F0A3D" w:rsidP="001F0A3D">
      <w:pPr>
        <w:jc w:val="center"/>
        <w:rPr>
          <w:rFonts w:ascii="Arial" w:hAnsi="Arial" w:cs="Arial"/>
          <w:b/>
          <w:bCs/>
          <w:sz w:val="22"/>
          <w:szCs w:val="22"/>
          <w:u w:val="single"/>
        </w:rPr>
      </w:pPr>
      <w:r w:rsidRPr="00CC30B4">
        <w:rPr>
          <w:rFonts w:ascii="Arial" w:hAnsi="Arial" w:cs="Arial"/>
          <w:b/>
          <w:bCs/>
          <w:sz w:val="22"/>
          <w:szCs w:val="22"/>
          <w:u w:val="single"/>
        </w:rPr>
        <w:t>Title</w:t>
      </w:r>
    </w:p>
    <w:p w14:paraId="231F5573" w14:textId="77777777" w:rsidR="001F0A3D" w:rsidRPr="00CC30B4" w:rsidRDefault="001F0A3D" w:rsidP="001F0A3D">
      <w:pPr>
        <w:rPr>
          <w:rFonts w:ascii="Arial" w:hAnsi="Arial" w:cs="Arial"/>
          <w:b/>
          <w:bCs/>
          <w:sz w:val="22"/>
          <w:szCs w:val="22"/>
        </w:rPr>
      </w:pPr>
      <w:r w:rsidRPr="00CC30B4">
        <w:rPr>
          <w:rFonts w:ascii="Arial" w:hAnsi="Arial" w:cs="Arial"/>
          <w:b/>
          <w:bCs/>
          <w:sz w:val="22"/>
          <w:szCs w:val="22"/>
        </w:rPr>
        <w:t>The impact of Obesity on Physical and Mental Health Outcomes Among Adolescents Aged 11–18 Years in the UK: A Scoping Review</w:t>
      </w:r>
    </w:p>
    <w:p w14:paraId="5049FFAB" w14:textId="77777777" w:rsidR="00DE6B96" w:rsidRDefault="00DE6B96" w:rsidP="00D739CA">
      <w:pPr>
        <w:rPr>
          <w:rFonts w:ascii="Arial" w:hAnsi="Arial" w:cs="Arial"/>
          <w:sz w:val="22"/>
          <w:szCs w:val="22"/>
        </w:rPr>
      </w:pPr>
    </w:p>
    <w:sdt>
      <w:sdtPr>
        <w:id w:val="122086108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15F2F95" w14:textId="24607B2E" w:rsidR="001F0A3D" w:rsidRDefault="001F0A3D">
          <w:pPr>
            <w:pStyle w:val="TOCHeading"/>
          </w:pPr>
          <w:r>
            <w:t>Table of Contents</w:t>
          </w:r>
        </w:p>
        <w:p w14:paraId="558CC899" w14:textId="443700CA" w:rsidR="001F0A3D" w:rsidRDefault="001F0A3D">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35442934" w:history="1">
            <w:r w:rsidRPr="00FC5E4B">
              <w:rPr>
                <w:rStyle w:val="Hyperlink"/>
                <w:noProof/>
              </w:rPr>
              <w:t>1.Introduction</w:t>
            </w:r>
            <w:r>
              <w:rPr>
                <w:noProof/>
                <w:webHidden/>
              </w:rPr>
              <w:tab/>
            </w:r>
            <w:r>
              <w:rPr>
                <w:noProof/>
                <w:webHidden/>
              </w:rPr>
              <w:fldChar w:fldCharType="begin"/>
            </w:r>
            <w:r>
              <w:rPr>
                <w:noProof/>
                <w:webHidden/>
              </w:rPr>
              <w:instrText xml:space="preserve"> PAGEREF _Toc235442934 \h </w:instrText>
            </w:r>
            <w:r>
              <w:rPr>
                <w:noProof/>
                <w:webHidden/>
              </w:rPr>
            </w:r>
            <w:r>
              <w:rPr>
                <w:noProof/>
                <w:webHidden/>
              </w:rPr>
              <w:fldChar w:fldCharType="separate"/>
            </w:r>
            <w:r>
              <w:rPr>
                <w:noProof/>
                <w:webHidden/>
              </w:rPr>
              <w:t>2</w:t>
            </w:r>
            <w:r>
              <w:rPr>
                <w:noProof/>
                <w:webHidden/>
              </w:rPr>
              <w:fldChar w:fldCharType="end"/>
            </w:r>
          </w:hyperlink>
        </w:p>
        <w:p w14:paraId="14F86A8E" w14:textId="0BDEAFFE" w:rsidR="001F0A3D" w:rsidRDefault="001F0A3D">
          <w:pPr>
            <w:pStyle w:val="TOC1"/>
            <w:tabs>
              <w:tab w:val="right" w:leader="dot" w:pos="9350"/>
            </w:tabs>
            <w:rPr>
              <w:noProof/>
            </w:rPr>
          </w:pPr>
          <w:hyperlink w:anchor="_Toc235442935" w:history="1">
            <w:r w:rsidRPr="00FC5E4B">
              <w:rPr>
                <w:rStyle w:val="Hyperlink"/>
                <w:noProof/>
              </w:rPr>
              <w:t>2.Background</w:t>
            </w:r>
            <w:r>
              <w:rPr>
                <w:noProof/>
                <w:webHidden/>
              </w:rPr>
              <w:tab/>
            </w:r>
            <w:r>
              <w:rPr>
                <w:noProof/>
                <w:webHidden/>
              </w:rPr>
              <w:fldChar w:fldCharType="begin"/>
            </w:r>
            <w:r>
              <w:rPr>
                <w:noProof/>
                <w:webHidden/>
              </w:rPr>
              <w:instrText xml:space="preserve"> PAGEREF _Toc235442935 \h </w:instrText>
            </w:r>
            <w:r>
              <w:rPr>
                <w:noProof/>
                <w:webHidden/>
              </w:rPr>
            </w:r>
            <w:r>
              <w:rPr>
                <w:noProof/>
                <w:webHidden/>
              </w:rPr>
              <w:fldChar w:fldCharType="separate"/>
            </w:r>
            <w:r>
              <w:rPr>
                <w:noProof/>
                <w:webHidden/>
              </w:rPr>
              <w:t>2</w:t>
            </w:r>
            <w:r>
              <w:rPr>
                <w:noProof/>
                <w:webHidden/>
              </w:rPr>
              <w:fldChar w:fldCharType="end"/>
            </w:r>
          </w:hyperlink>
        </w:p>
        <w:p w14:paraId="191C7C51" w14:textId="50C4A7D8" w:rsidR="001F0A3D" w:rsidRDefault="001F0A3D">
          <w:pPr>
            <w:pStyle w:val="TOC1"/>
            <w:tabs>
              <w:tab w:val="right" w:leader="dot" w:pos="9350"/>
            </w:tabs>
            <w:rPr>
              <w:noProof/>
            </w:rPr>
          </w:pPr>
          <w:hyperlink w:anchor="_Toc235442936" w:history="1">
            <w:r w:rsidRPr="00FC5E4B">
              <w:rPr>
                <w:rStyle w:val="Hyperlink"/>
                <w:noProof/>
              </w:rPr>
              <w:t>3.Methodology and Ethics</w:t>
            </w:r>
            <w:r>
              <w:rPr>
                <w:noProof/>
                <w:webHidden/>
              </w:rPr>
              <w:tab/>
            </w:r>
            <w:r>
              <w:rPr>
                <w:noProof/>
                <w:webHidden/>
              </w:rPr>
              <w:fldChar w:fldCharType="begin"/>
            </w:r>
            <w:r>
              <w:rPr>
                <w:noProof/>
                <w:webHidden/>
              </w:rPr>
              <w:instrText xml:space="preserve"> PAGEREF _Toc235442936 \h </w:instrText>
            </w:r>
            <w:r>
              <w:rPr>
                <w:noProof/>
                <w:webHidden/>
              </w:rPr>
            </w:r>
            <w:r>
              <w:rPr>
                <w:noProof/>
                <w:webHidden/>
              </w:rPr>
              <w:fldChar w:fldCharType="separate"/>
            </w:r>
            <w:r>
              <w:rPr>
                <w:noProof/>
                <w:webHidden/>
              </w:rPr>
              <w:t>3</w:t>
            </w:r>
            <w:r>
              <w:rPr>
                <w:noProof/>
                <w:webHidden/>
              </w:rPr>
              <w:fldChar w:fldCharType="end"/>
            </w:r>
          </w:hyperlink>
        </w:p>
        <w:p w14:paraId="74D9E1C6" w14:textId="61DEB282" w:rsidR="001F0A3D" w:rsidRDefault="001F0A3D">
          <w:pPr>
            <w:pStyle w:val="TOC2"/>
            <w:tabs>
              <w:tab w:val="right" w:leader="dot" w:pos="9350"/>
            </w:tabs>
            <w:rPr>
              <w:noProof/>
            </w:rPr>
          </w:pPr>
          <w:hyperlink w:anchor="_Toc235442937" w:history="1">
            <w:r w:rsidRPr="00FC5E4B">
              <w:rPr>
                <w:rStyle w:val="Hyperlink"/>
                <w:noProof/>
              </w:rPr>
              <w:t>3.1 Research Design</w:t>
            </w:r>
            <w:r>
              <w:rPr>
                <w:noProof/>
                <w:webHidden/>
              </w:rPr>
              <w:tab/>
            </w:r>
            <w:r>
              <w:rPr>
                <w:noProof/>
                <w:webHidden/>
              </w:rPr>
              <w:fldChar w:fldCharType="begin"/>
            </w:r>
            <w:r>
              <w:rPr>
                <w:noProof/>
                <w:webHidden/>
              </w:rPr>
              <w:instrText xml:space="preserve"> PAGEREF _Toc235442937 \h </w:instrText>
            </w:r>
            <w:r>
              <w:rPr>
                <w:noProof/>
                <w:webHidden/>
              </w:rPr>
            </w:r>
            <w:r>
              <w:rPr>
                <w:noProof/>
                <w:webHidden/>
              </w:rPr>
              <w:fldChar w:fldCharType="separate"/>
            </w:r>
            <w:r>
              <w:rPr>
                <w:noProof/>
                <w:webHidden/>
              </w:rPr>
              <w:t>4</w:t>
            </w:r>
            <w:r>
              <w:rPr>
                <w:noProof/>
                <w:webHidden/>
              </w:rPr>
              <w:fldChar w:fldCharType="end"/>
            </w:r>
          </w:hyperlink>
        </w:p>
        <w:p w14:paraId="65B76B87" w14:textId="56C90622" w:rsidR="001F0A3D" w:rsidRDefault="001F0A3D">
          <w:pPr>
            <w:pStyle w:val="TOC2"/>
            <w:tabs>
              <w:tab w:val="right" w:leader="dot" w:pos="9350"/>
            </w:tabs>
            <w:rPr>
              <w:noProof/>
            </w:rPr>
          </w:pPr>
          <w:hyperlink w:anchor="_Toc235442938" w:history="1">
            <w:r w:rsidRPr="00FC5E4B">
              <w:rPr>
                <w:rStyle w:val="Hyperlink"/>
                <w:noProof/>
              </w:rPr>
              <w:t>3.2 Search Strategy</w:t>
            </w:r>
            <w:r>
              <w:rPr>
                <w:noProof/>
                <w:webHidden/>
              </w:rPr>
              <w:tab/>
            </w:r>
            <w:r>
              <w:rPr>
                <w:noProof/>
                <w:webHidden/>
              </w:rPr>
              <w:fldChar w:fldCharType="begin"/>
            </w:r>
            <w:r>
              <w:rPr>
                <w:noProof/>
                <w:webHidden/>
              </w:rPr>
              <w:instrText xml:space="preserve"> PAGEREF _Toc235442938 \h </w:instrText>
            </w:r>
            <w:r>
              <w:rPr>
                <w:noProof/>
                <w:webHidden/>
              </w:rPr>
            </w:r>
            <w:r>
              <w:rPr>
                <w:noProof/>
                <w:webHidden/>
              </w:rPr>
              <w:fldChar w:fldCharType="separate"/>
            </w:r>
            <w:r>
              <w:rPr>
                <w:noProof/>
                <w:webHidden/>
              </w:rPr>
              <w:t>4</w:t>
            </w:r>
            <w:r>
              <w:rPr>
                <w:noProof/>
                <w:webHidden/>
              </w:rPr>
              <w:fldChar w:fldCharType="end"/>
            </w:r>
          </w:hyperlink>
        </w:p>
        <w:p w14:paraId="48A50AF6" w14:textId="230ABAFD" w:rsidR="001F0A3D" w:rsidRDefault="001F0A3D">
          <w:pPr>
            <w:pStyle w:val="TOC2"/>
            <w:tabs>
              <w:tab w:val="right" w:leader="dot" w:pos="9350"/>
            </w:tabs>
            <w:rPr>
              <w:noProof/>
            </w:rPr>
          </w:pPr>
          <w:hyperlink w:anchor="_Toc235442939" w:history="1">
            <w:r w:rsidRPr="00FC5E4B">
              <w:rPr>
                <w:rStyle w:val="Hyperlink"/>
                <w:noProof/>
              </w:rPr>
              <w:t>3.3 Inclusion and Exclusion Criteria</w:t>
            </w:r>
            <w:r>
              <w:rPr>
                <w:noProof/>
                <w:webHidden/>
              </w:rPr>
              <w:tab/>
            </w:r>
            <w:r>
              <w:rPr>
                <w:noProof/>
                <w:webHidden/>
              </w:rPr>
              <w:fldChar w:fldCharType="begin"/>
            </w:r>
            <w:r>
              <w:rPr>
                <w:noProof/>
                <w:webHidden/>
              </w:rPr>
              <w:instrText xml:space="preserve"> PAGEREF _Toc235442939 \h </w:instrText>
            </w:r>
            <w:r>
              <w:rPr>
                <w:noProof/>
                <w:webHidden/>
              </w:rPr>
            </w:r>
            <w:r>
              <w:rPr>
                <w:noProof/>
                <w:webHidden/>
              </w:rPr>
              <w:fldChar w:fldCharType="separate"/>
            </w:r>
            <w:r>
              <w:rPr>
                <w:noProof/>
                <w:webHidden/>
              </w:rPr>
              <w:t>4</w:t>
            </w:r>
            <w:r>
              <w:rPr>
                <w:noProof/>
                <w:webHidden/>
              </w:rPr>
              <w:fldChar w:fldCharType="end"/>
            </w:r>
          </w:hyperlink>
        </w:p>
        <w:p w14:paraId="7EA24EF0" w14:textId="3A10FB02" w:rsidR="001F0A3D" w:rsidRDefault="001F0A3D">
          <w:pPr>
            <w:pStyle w:val="TOC2"/>
            <w:tabs>
              <w:tab w:val="right" w:leader="dot" w:pos="9350"/>
            </w:tabs>
            <w:rPr>
              <w:noProof/>
            </w:rPr>
          </w:pPr>
          <w:hyperlink w:anchor="_Toc235442940" w:history="1">
            <w:r w:rsidRPr="00FC5E4B">
              <w:rPr>
                <w:rStyle w:val="Hyperlink"/>
                <w:noProof/>
              </w:rPr>
              <w:t>3.4 Data Extraction and Data Analysis</w:t>
            </w:r>
            <w:r>
              <w:rPr>
                <w:noProof/>
                <w:webHidden/>
              </w:rPr>
              <w:tab/>
            </w:r>
            <w:r>
              <w:rPr>
                <w:noProof/>
                <w:webHidden/>
              </w:rPr>
              <w:fldChar w:fldCharType="begin"/>
            </w:r>
            <w:r>
              <w:rPr>
                <w:noProof/>
                <w:webHidden/>
              </w:rPr>
              <w:instrText xml:space="preserve"> PAGEREF _Toc235442940 \h </w:instrText>
            </w:r>
            <w:r>
              <w:rPr>
                <w:noProof/>
                <w:webHidden/>
              </w:rPr>
            </w:r>
            <w:r>
              <w:rPr>
                <w:noProof/>
                <w:webHidden/>
              </w:rPr>
              <w:fldChar w:fldCharType="separate"/>
            </w:r>
            <w:r>
              <w:rPr>
                <w:noProof/>
                <w:webHidden/>
              </w:rPr>
              <w:t>4</w:t>
            </w:r>
            <w:r>
              <w:rPr>
                <w:noProof/>
                <w:webHidden/>
              </w:rPr>
              <w:fldChar w:fldCharType="end"/>
            </w:r>
          </w:hyperlink>
        </w:p>
        <w:p w14:paraId="33BB49A5" w14:textId="49006409" w:rsidR="001F0A3D" w:rsidRDefault="001F0A3D">
          <w:pPr>
            <w:pStyle w:val="TOC2"/>
            <w:tabs>
              <w:tab w:val="right" w:leader="dot" w:pos="9350"/>
            </w:tabs>
            <w:rPr>
              <w:noProof/>
            </w:rPr>
          </w:pPr>
          <w:hyperlink w:anchor="_Toc235442941" w:history="1">
            <w:r w:rsidRPr="00FC5E4B">
              <w:rPr>
                <w:rStyle w:val="Hyperlink"/>
                <w:noProof/>
              </w:rPr>
              <w:t>3.5 Ethical Considerations</w:t>
            </w:r>
            <w:r>
              <w:rPr>
                <w:noProof/>
                <w:webHidden/>
              </w:rPr>
              <w:tab/>
            </w:r>
            <w:r>
              <w:rPr>
                <w:noProof/>
                <w:webHidden/>
              </w:rPr>
              <w:fldChar w:fldCharType="begin"/>
            </w:r>
            <w:r>
              <w:rPr>
                <w:noProof/>
                <w:webHidden/>
              </w:rPr>
              <w:instrText xml:space="preserve"> PAGEREF _Toc235442941 \h </w:instrText>
            </w:r>
            <w:r>
              <w:rPr>
                <w:noProof/>
                <w:webHidden/>
              </w:rPr>
            </w:r>
            <w:r>
              <w:rPr>
                <w:noProof/>
                <w:webHidden/>
              </w:rPr>
              <w:fldChar w:fldCharType="separate"/>
            </w:r>
            <w:r>
              <w:rPr>
                <w:noProof/>
                <w:webHidden/>
              </w:rPr>
              <w:t>4</w:t>
            </w:r>
            <w:r>
              <w:rPr>
                <w:noProof/>
                <w:webHidden/>
              </w:rPr>
              <w:fldChar w:fldCharType="end"/>
            </w:r>
          </w:hyperlink>
        </w:p>
        <w:p w14:paraId="33050D8B" w14:textId="4363BE08" w:rsidR="001F0A3D" w:rsidRDefault="001F0A3D">
          <w:pPr>
            <w:pStyle w:val="TOC2"/>
            <w:tabs>
              <w:tab w:val="right" w:leader="dot" w:pos="9350"/>
            </w:tabs>
            <w:rPr>
              <w:noProof/>
            </w:rPr>
          </w:pPr>
          <w:hyperlink w:anchor="_Toc235442942" w:history="1">
            <w:r w:rsidRPr="00FC5E4B">
              <w:rPr>
                <w:rStyle w:val="Hyperlink"/>
                <w:noProof/>
              </w:rPr>
              <w:t>3.6 Strengths and Limitations</w:t>
            </w:r>
            <w:r>
              <w:rPr>
                <w:noProof/>
                <w:webHidden/>
              </w:rPr>
              <w:tab/>
            </w:r>
            <w:r>
              <w:rPr>
                <w:noProof/>
                <w:webHidden/>
              </w:rPr>
              <w:fldChar w:fldCharType="begin"/>
            </w:r>
            <w:r>
              <w:rPr>
                <w:noProof/>
                <w:webHidden/>
              </w:rPr>
              <w:instrText xml:space="preserve"> PAGEREF _Toc235442942 \h </w:instrText>
            </w:r>
            <w:r>
              <w:rPr>
                <w:noProof/>
                <w:webHidden/>
              </w:rPr>
            </w:r>
            <w:r>
              <w:rPr>
                <w:noProof/>
                <w:webHidden/>
              </w:rPr>
              <w:fldChar w:fldCharType="separate"/>
            </w:r>
            <w:r>
              <w:rPr>
                <w:noProof/>
                <w:webHidden/>
              </w:rPr>
              <w:t>5</w:t>
            </w:r>
            <w:r>
              <w:rPr>
                <w:noProof/>
                <w:webHidden/>
              </w:rPr>
              <w:fldChar w:fldCharType="end"/>
            </w:r>
          </w:hyperlink>
        </w:p>
        <w:p w14:paraId="63E555BA" w14:textId="53C47981" w:rsidR="001F0A3D" w:rsidRDefault="001F0A3D">
          <w:pPr>
            <w:pStyle w:val="TOC1"/>
            <w:tabs>
              <w:tab w:val="right" w:leader="dot" w:pos="9350"/>
            </w:tabs>
            <w:rPr>
              <w:noProof/>
            </w:rPr>
          </w:pPr>
          <w:hyperlink w:anchor="_Toc235442943" w:history="1">
            <w:r w:rsidRPr="00FC5E4B">
              <w:rPr>
                <w:rStyle w:val="Hyperlink"/>
                <w:noProof/>
              </w:rPr>
              <w:t>4.Results</w:t>
            </w:r>
            <w:r>
              <w:rPr>
                <w:noProof/>
                <w:webHidden/>
              </w:rPr>
              <w:tab/>
            </w:r>
            <w:r>
              <w:rPr>
                <w:noProof/>
                <w:webHidden/>
              </w:rPr>
              <w:fldChar w:fldCharType="begin"/>
            </w:r>
            <w:r>
              <w:rPr>
                <w:noProof/>
                <w:webHidden/>
              </w:rPr>
              <w:instrText xml:space="preserve"> PAGEREF _Toc235442943 \h </w:instrText>
            </w:r>
            <w:r>
              <w:rPr>
                <w:noProof/>
                <w:webHidden/>
              </w:rPr>
            </w:r>
            <w:r>
              <w:rPr>
                <w:noProof/>
                <w:webHidden/>
              </w:rPr>
              <w:fldChar w:fldCharType="separate"/>
            </w:r>
            <w:r>
              <w:rPr>
                <w:noProof/>
                <w:webHidden/>
              </w:rPr>
              <w:t>5</w:t>
            </w:r>
            <w:r>
              <w:rPr>
                <w:noProof/>
                <w:webHidden/>
              </w:rPr>
              <w:fldChar w:fldCharType="end"/>
            </w:r>
          </w:hyperlink>
        </w:p>
        <w:p w14:paraId="70169E4E" w14:textId="5A4993C3" w:rsidR="001F0A3D" w:rsidRDefault="001F0A3D">
          <w:pPr>
            <w:pStyle w:val="TOC2"/>
            <w:tabs>
              <w:tab w:val="right" w:leader="dot" w:pos="9350"/>
            </w:tabs>
            <w:rPr>
              <w:noProof/>
            </w:rPr>
          </w:pPr>
          <w:hyperlink w:anchor="_Toc235442944" w:history="1">
            <w:r w:rsidRPr="00FC5E4B">
              <w:rPr>
                <w:rStyle w:val="Hyperlink"/>
                <w:noProof/>
              </w:rPr>
              <w:t>4.1Characteristics of the Included Studies</w:t>
            </w:r>
            <w:r>
              <w:rPr>
                <w:noProof/>
                <w:webHidden/>
              </w:rPr>
              <w:tab/>
            </w:r>
            <w:r>
              <w:rPr>
                <w:noProof/>
                <w:webHidden/>
              </w:rPr>
              <w:fldChar w:fldCharType="begin"/>
            </w:r>
            <w:r>
              <w:rPr>
                <w:noProof/>
                <w:webHidden/>
              </w:rPr>
              <w:instrText xml:space="preserve"> PAGEREF _Toc235442944 \h </w:instrText>
            </w:r>
            <w:r>
              <w:rPr>
                <w:noProof/>
                <w:webHidden/>
              </w:rPr>
            </w:r>
            <w:r>
              <w:rPr>
                <w:noProof/>
                <w:webHidden/>
              </w:rPr>
              <w:fldChar w:fldCharType="separate"/>
            </w:r>
            <w:r>
              <w:rPr>
                <w:noProof/>
                <w:webHidden/>
              </w:rPr>
              <w:t>5</w:t>
            </w:r>
            <w:r>
              <w:rPr>
                <w:noProof/>
                <w:webHidden/>
              </w:rPr>
              <w:fldChar w:fldCharType="end"/>
            </w:r>
          </w:hyperlink>
        </w:p>
        <w:p w14:paraId="2EC3F918" w14:textId="1D74B6B5" w:rsidR="001F0A3D" w:rsidRDefault="001F0A3D">
          <w:pPr>
            <w:pStyle w:val="TOC2"/>
            <w:tabs>
              <w:tab w:val="right" w:leader="dot" w:pos="9350"/>
            </w:tabs>
            <w:rPr>
              <w:noProof/>
            </w:rPr>
          </w:pPr>
          <w:hyperlink w:anchor="_Toc235442945" w:history="1">
            <w:r w:rsidRPr="00FC5E4B">
              <w:rPr>
                <w:rStyle w:val="Hyperlink"/>
                <w:noProof/>
                <w:bdr w:val="none" w:sz="0" w:space="0" w:color="auto" w:frame="1"/>
              </w:rPr>
              <w:t>4.2 Thematic Findings</w:t>
            </w:r>
            <w:r>
              <w:rPr>
                <w:noProof/>
                <w:webHidden/>
              </w:rPr>
              <w:tab/>
            </w:r>
            <w:r>
              <w:rPr>
                <w:noProof/>
                <w:webHidden/>
              </w:rPr>
              <w:fldChar w:fldCharType="begin"/>
            </w:r>
            <w:r>
              <w:rPr>
                <w:noProof/>
                <w:webHidden/>
              </w:rPr>
              <w:instrText xml:space="preserve"> PAGEREF _Toc235442945 \h </w:instrText>
            </w:r>
            <w:r>
              <w:rPr>
                <w:noProof/>
                <w:webHidden/>
              </w:rPr>
            </w:r>
            <w:r>
              <w:rPr>
                <w:noProof/>
                <w:webHidden/>
              </w:rPr>
              <w:fldChar w:fldCharType="separate"/>
            </w:r>
            <w:r>
              <w:rPr>
                <w:noProof/>
                <w:webHidden/>
              </w:rPr>
              <w:t>8</w:t>
            </w:r>
            <w:r>
              <w:rPr>
                <w:noProof/>
                <w:webHidden/>
              </w:rPr>
              <w:fldChar w:fldCharType="end"/>
            </w:r>
          </w:hyperlink>
        </w:p>
        <w:p w14:paraId="2F37D0C8" w14:textId="7B4CC326" w:rsidR="001F0A3D" w:rsidRDefault="001F0A3D">
          <w:pPr>
            <w:pStyle w:val="TOC2"/>
            <w:tabs>
              <w:tab w:val="right" w:leader="dot" w:pos="9350"/>
            </w:tabs>
            <w:rPr>
              <w:noProof/>
            </w:rPr>
          </w:pPr>
          <w:hyperlink w:anchor="_Toc235442946" w:history="1">
            <w:r w:rsidRPr="00FC5E4B">
              <w:rPr>
                <w:rStyle w:val="Hyperlink"/>
                <w:noProof/>
                <w:bdr w:val="none" w:sz="0" w:space="0" w:color="auto" w:frame="1"/>
              </w:rPr>
              <w:t>4.2.1 Physical Health Outcomes</w:t>
            </w:r>
            <w:r>
              <w:rPr>
                <w:noProof/>
                <w:webHidden/>
              </w:rPr>
              <w:tab/>
            </w:r>
            <w:r>
              <w:rPr>
                <w:noProof/>
                <w:webHidden/>
              </w:rPr>
              <w:fldChar w:fldCharType="begin"/>
            </w:r>
            <w:r>
              <w:rPr>
                <w:noProof/>
                <w:webHidden/>
              </w:rPr>
              <w:instrText xml:space="preserve"> PAGEREF _Toc235442946 \h </w:instrText>
            </w:r>
            <w:r>
              <w:rPr>
                <w:noProof/>
                <w:webHidden/>
              </w:rPr>
            </w:r>
            <w:r>
              <w:rPr>
                <w:noProof/>
                <w:webHidden/>
              </w:rPr>
              <w:fldChar w:fldCharType="separate"/>
            </w:r>
            <w:r>
              <w:rPr>
                <w:noProof/>
                <w:webHidden/>
              </w:rPr>
              <w:t>8</w:t>
            </w:r>
            <w:r>
              <w:rPr>
                <w:noProof/>
                <w:webHidden/>
              </w:rPr>
              <w:fldChar w:fldCharType="end"/>
            </w:r>
          </w:hyperlink>
        </w:p>
        <w:p w14:paraId="0B5151F1" w14:textId="2D9179B8" w:rsidR="001F0A3D" w:rsidRDefault="001F0A3D">
          <w:pPr>
            <w:pStyle w:val="TOC2"/>
            <w:tabs>
              <w:tab w:val="right" w:leader="dot" w:pos="9350"/>
            </w:tabs>
            <w:rPr>
              <w:noProof/>
            </w:rPr>
          </w:pPr>
          <w:hyperlink w:anchor="_Toc235442947" w:history="1">
            <w:r w:rsidRPr="00FC5E4B">
              <w:rPr>
                <w:rStyle w:val="Hyperlink"/>
                <w:noProof/>
                <w:bdr w:val="none" w:sz="0" w:space="0" w:color="auto" w:frame="1"/>
              </w:rPr>
              <w:t>4.2.2 Mental Health Outcomes</w:t>
            </w:r>
            <w:r>
              <w:rPr>
                <w:noProof/>
                <w:webHidden/>
              </w:rPr>
              <w:tab/>
            </w:r>
            <w:r>
              <w:rPr>
                <w:noProof/>
                <w:webHidden/>
              </w:rPr>
              <w:fldChar w:fldCharType="begin"/>
            </w:r>
            <w:r>
              <w:rPr>
                <w:noProof/>
                <w:webHidden/>
              </w:rPr>
              <w:instrText xml:space="preserve"> PAGEREF _Toc235442947 \h </w:instrText>
            </w:r>
            <w:r>
              <w:rPr>
                <w:noProof/>
                <w:webHidden/>
              </w:rPr>
            </w:r>
            <w:r>
              <w:rPr>
                <w:noProof/>
                <w:webHidden/>
              </w:rPr>
              <w:fldChar w:fldCharType="separate"/>
            </w:r>
            <w:r>
              <w:rPr>
                <w:noProof/>
                <w:webHidden/>
              </w:rPr>
              <w:t>8</w:t>
            </w:r>
            <w:r>
              <w:rPr>
                <w:noProof/>
                <w:webHidden/>
              </w:rPr>
              <w:fldChar w:fldCharType="end"/>
            </w:r>
          </w:hyperlink>
        </w:p>
        <w:p w14:paraId="49C13064" w14:textId="6B62FFA7" w:rsidR="001F0A3D" w:rsidRDefault="001F0A3D">
          <w:pPr>
            <w:pStyle w:val="TOC2"/>
            <w:tabs>
              <w:tab w:val="right" w:leader="dot" w:pos="9350"/>
            </w:tabs>
            <w:rPr>
              <w:noProof/>
            </w:rPr>
          </w:pPr>
          <w:hyperlink w:anchor="_Toc235442948" w:history="1">
            <w:r w:rsidRPr="00FC5E4B">
              <w:rPr>
                <w:rStyle w:val="Hyperlink"/>
                <w:noProof/>
                <w:bdr w:val="none" w:sz="0" w:space="0" w:color="auto" w:frame="1"/>
              </w:rPr>
              <w:t>4.2.3 Weight Stigma and Psychosocial Wellbeing</w:t>
            </w:r>
            <w:r>
              <w:rPr>
                <w:noProof/>
                <w:webHidden/>
              </w:rPr>
              <w:tab/>
            </w:r>
            <w:r>
              <w:rPr>
                <w:noProof/>
                <w:webHidden/>
              </w:rPr>
              <w:fldChar w:fldCharType="begin"/>
            </w:r>
            <w:r>
              <w:rPr>
                <w:noProof/>
                <w:webHidden/>
              </w:rPr>
              <w:instrText xml:space="preserve"> PAGEREF _Toc235442948 \h </w:instrText>
            </w:r>
            <w:r>
              <w:rPr>
                <w:noProof/>
                <w:webHidden/>
              </w:rPr>
            </w:r>
            <w:r>
              <w:rPr>
                <w:noProof/>
                <w:webHidden/>
              </w:rPr>
              <w:fldChar w:fldCharType="separate"/>
            </w:r>
            <w:r>
              <w:rPr>
                <w:noProof/>
                <w:webHidden/>
              </w:rPr>
              <w:t>9</w:t>
            </w:r>
            <w:r>
              <w:rPr>
                <w:noProof/>
                <w:webHidden/>
              </w:rPr>
              <w:fldChar w:fldCharType="end"/>
            </w:r>
          </w:hyperlink>
        </w:p>
        <w:p w14:paraId="136A3BC1" w14:textId="419B2751" w:rsidR="001F0A3D" w:rsidRDefault="001F0A3D">
          <w:pPr>
            <w:pStyle w:val="TOC2"/>
            <w:tabs>
              <w:tab w:val="right" w:leader="dot" w:pos="9350"/>
            </w:tabs>
            <w:rPr>
              <w:noProof/>
            </w:rPr>
          </w:pPr>
          <w:hyperlink w:anchor="_Toc235442949" w:history="1">
            <w:r w:rsidRPr="00FC5E4B">
              <w:rPr>
                <w:rStyle w:val="Hyperlink"/>
                <w:noProof/>
                <w:bdr w:val="none" w:sz="0" w:space="0" w:color="auto" w:frame="1"/>
              </w:rPr>
              <w:t>4.2.4 Long-Term Consequences of Adolescent Obesity</w:t>
            </w:r>
            <w:r>
              <w:rPr>
                <w:noProof/>
                <w:webHidden/>
              </w:rPr>
              <w:tab/>
            </w:r>
            <w:r>
              <w:rPr>
                <w:noProof/>
                <w:webHidden/>
              </w:rPr>
              <w:fldChar w:fldCharType="begin"/>
            </w:r>
            <w:r>
              <w:rPr>
                <w:noProof/>
                <w:webHidden/>
              </w:rPr>
              <w:instrText xml:space="preserve"> PAGEREF _Toc235442949 \h </w:instrText>
            </w:r>
            <w:r>
              <w:rPr>
                <w:noProof/>
                <w:webHidden/>
              </w:rPr>
            </w:r>
            <w:r>
              <w:rPr>
                <w:noProof/>
                <w:webHidden/>
              </w:rPr>
              <w:fldChar w:fldCharType="separate"/>
            </w:r>
            <w:r>
              <w:rPr>
                <w:noProof/>
                <w:webHidden/>
              </w:rPr>
              <w:t>9</w:t>
            </w:r>
            <w:r>
              <w:rPr>
                <w:noProof/>
                <w:webHidden/>
              </w:rPr>
              <w:fldChar w:fldCharType="end"/>
            </w:r>
          </w:hyperlink>
        </w:p>
        <w:p w14:paraId="6D832344" w14:textId="51C299F3" w:rsidR="001F0A3D" w:rsidRDefault="001F0A3D">
          <w:pPr>
            <w:pStyle w:val="TOC1"/>
            <w:tabs>
              <w:tab w:val="right" w:leader="dot" w:pos="9350"/>
            </w:tabs>
            <w:rPr>
              <w:noProof/>
            </w:rPr>
          </w:pPr>
          <w:hyperlink w:anchor="_Toc235442950" w:history="1">
            <w:r w:rsidRPr="00FC5E4B">
              <w:rPr>
                <w:rStyle w:val="Hyperlink"/>
                <w:noProof/>
                <w:bdr w:val="none" w:sz="0" w:space="0" w:color="auto" w:frame="1"/>
              </w:rPr>
              <w:t>5.Discussion</w:t>
            </w:r>
            <w:r>
              <w:rPr>
                <w:noProof/>
                <w:webHidden/>
              </w:rPr>
              <w:tab/>
            </w:r>
            <w:r>
              <w:rPr>
                <w:noProof/>
                <w:webHidden/>
              </w:rPr>
              <w:fldChar w:fldCharType="begin"/>
            </w:r>
            <w:r>
              <w:rPr>
                <w:noProof/>
                <w:webHidden/>
              </w:rPr>
              <w:instrText xml:space="preserve"> PAGEREF _Toc235442950 \h </w:instrText>
            </w:r>
            <w:r>
              <w:rPr>
                <w:noProof/>
                <w:webHidden/>
              </w:rPr>
            </w:r>
            <w:r>
              <w:rPr>
                <w:noProof/>
                <w:webHidden/>
              </w:rPr>
              <w:fldChar w:fldCharType="separate"/>
            </w:r>
            <w:r>
              <w:rPr>
                <w:noProof/>
                <w:webHidden/>
              </w:rPr>
              <w:t>10</w:t>
            </w:r>
            <w:r>
              <w:rPr>
                <w:noProof/>
                <w:webHidden/>
              </w:rPr>
              <w:fldChar w:fldCharType="end"/>
            </w:r>
          </w:hyperlink>
        </w:p>
        <w:p w14:paraId="5AECE4D5" w14:textId="51CDCE8D" w:rsidR="001F0A3D" w:rsidRDefault="001F0A3D">
          <w:pPr>
            <w:pStyle w:val="TOC1"/>
            <w:tabs>
              <w:tab w:val="right" w:leader="dot" w:pos="9350"/>
            </w:tabs>
            <w:rPr>
              <w:noProof/>
            </w:rPr>
          </w:pPr>
          <w:hyperlink w:anchor="_Toc235442951" w:history="1">
            <w:r w:rsidRPr="00FC5E4B">
              <w:rPr>
                <w:rStyle w:val="Hyperlink"/>
                <w:noProof/>
              </w:rPr>
              <w:t>6.Conclusion</w:t>
            </w:r>
            <w:r>
              <w:rPr>
                <w:noProof/>
                <w:webHidden/>
              </w:rPr>
              <w:tab/>
            </w:r>
            <w:r>
              <w:rPr>
                <w:noProof/>
                <w:webHidden/>
              </w:rPr>
              <w:fldChar w:fldCharType="begin"/>
            </w:r>
            <w:r>
              <w:rPr>
                <w:noProof/>
                <w:webHidden/>
              </w:rPr>
              <w:instrText xml:space="preserve"> PAGEREF _Toc235442951 \h </w:instrText>
            </w:r>
            <w:r>
              <w:rPr>
                <w:noProof/>
                <w:webHidden/>
              </w:rPr>
            </w:r>
            <w:r>
              <w:rPr>
                <w:noProof/>
                <w:webHidden/>
              </w:rPr>
              <w:fldChar w:fldCharType="separate"/>
            </w:r>
            <w:r>
              <w:rPr>
                <w:noProof/>
                <w:webHidden/>
              </w:rPr>
              <w:t>12</w:t>
            </w:r>
            <w:r>
              <w:rPr>
                <w:noProof/>
                <w:webHidden/>
              </w:rPr>
              <w:fldChar w:fldCharType="end"/>
            </w:r>
          </w:hyperlink>
        </w:p>
        <w:p w14:paraId="4D13A668" w14:textId="5E92AD47" w:rsidR="001F0A3D" w:rsidRDefault="001F0A3D">
          <w:pPr>
            <w:pStyle w:val="TOC1"/>
            <w:tabs>
              <w:tab w:val="right" w:leader="dot" w:pos="9350"/>
            </w:tabs>
            <w:rPr>
              <w:noProof/>
            </w:rPr>
          </w:pPr>
          <w:hyperlink w:anchor="_Toc235442952" w:history="1">
            <w:r w:rsidRPr="00FC5E4B">
              <w:rPr>
                <w:rStyle w:val="Hyperlink"/>
                <w:noProof/>
              </w:rPr>
              <w:t>7.Recommendations</w:t>
            </w:r>
            <w:r>
              <w:rPr>
                <w:noProof/>
                <w:webHidden/>
              </w:rPr>
              <w:tab/>
            </w:r>
            <w:r>
              <w:rPr>
                <w:noProof/>
                <w:webHidden/>
              </w:rPr>
              <w:fldChar w:fldCharType="begin"/>
            </w:r>
            <w:r>
              <w:rPr>
                <w:noProof/>
                <w:webHidden/>
              </w:rPr>
              <w:instrText xml:space="preserve"> PAGEREF _Toc235442952 \h </w:instrText>
            </w:r>
            <w:r>
              <w:rPr>
                <w:noProof/>
                <w:webHidden/>
              </w:rPr>
            </w:r>
            <w:r>
              <w:rPr>
                <w:noProof/>
                <w:webHidden/>
              </w:rPr>
              <w:fldChar w:fldCharType="separate"/>
            </w:r>
            <w:r>
              <w:rPr>
                <w:noProof/>
                <w:webHidden/>
              </w:rPr>
              <w:t>12</w:t>
            </w:r>
            <w:r>
              <w:rPr>
                <w:noProof/>
                <w:webHidden/>
              </w:rPr>
              <w:fldChar w:fldCharType="end"/>
            </w:r>
          </w:hyperlink>
        </w:p>
        <w:p w14:paraId="05E3B442" w14:textId="0ECD8321" w:rsidR="001F0A3D" w:rsidRDefault="001F0A3D">
          <w:pPr>
            <w:pStyle w:val="TOC1"/>
            <w:tabs>
              <w:tab w:val="right" w:leader="dot" w:pos="9350"/>
            </w:tabs>
            <w:rPr>
              <w:noProof/>
            </w:rPr>
          </w:pPr>
          <w:hyperlink w:anchor="_Toc235442953" w:history="1">
            <w:r w:rsidRPr="00FC5E4B">
              <w:rPr>
                <w:rStyle w:val="Hyperlink"/>
                <w:noProof/>
              </w:rPr>
              <w:t>8.Reference List</w:t>
            </w:r>
            <w:r>
              <w:rPr>
                <w:noProof/>
                <w:webHidden/>
              </w:rPr>
              <w:tab/>
            </w:r>
            <w:r>
              <w:rPr>
                <w:noProof/>
                <w:webHidden/>
              </w:rPr>
              <w:fldChar w:fldCharType="begin"/>
            </w:r>
            <w:r>
              <w:rPr>
                <w:noProof/>
                <w:webHidden/>
              </w:rPr>
              <w:instrText xml:space="preserve"> PAGEREF _Toc235442953 \h </w:instrText>
            </w:r>
            <w:r>
              <w:rPr>
                <w:noProof/>
                <w:webHidden/>
              </w:rPr>
            </w:r>
            <w:r>
              <w:rPr>
                <w:noProof/>
                <w:webHidden/>
              </w:rPr>
              <w:fldChar w:fldCharType="separate"/>
            </w:r>
            <w:r>
              <w:rPr>
                <w:noProof/>
                <w:webHidden/>
              </w:rPr>
              <w:t>13</w:t>
            </w:r>
            <w:r>
              <w:rPr>
                <w:noProof/>
                <w:webHidden/>
              </w:rPr>
              <w:fldChar w:fldCharType="end"/>
            </w:r>
          </w:hyperlink>
        </w:p>
        <w:p w14:paraId="7BB144B6" w14:textId="7D2C37AA" w:rsidR="001F0A3D" w:rsidRDefault="001F0A3D">
          <w:r>
            <w:rPr>
              <w:b/>
              <w:bCs/>
              <w:noProof/>
            </w:rPr>
            <w:fldChar w:fldCharType="end"/>
          </w:r>
        </w:p>
      </w:sdtContent>
    </w:sdt>
    <w:p w14:paraId="296F2E02" w14:textId="77777777" w:rsidR="0004363A" w:rsidRPr="00407B44" w:rsidRDefault="0004363A" w:rsidP="0010206E">
      <w:pPr>
        <w:rPr>
          <w:rFonts w:ascii="Arial" w:hAnsi="Arial" w:cs="Arial"/>
          <w:sz w:val="22"/>
          <w:szCs w:val="22"/>
        </w:rPr>
      </w:pPr>
    </w:p>
    <w:p w14:paraId="34671675" w14:textId="1A0AC91D" w:rsidR="00821101" w:rsidRPr="00000E71" w:rsidRDefault="00B4308A" w:rsidP="00000E71">
      <w:pPr>
        <w:pStyle w:val="Heading1"/>
      </w:pPr>
      <w:bookmarkStart w:id="0" w:name="_Toc235442934"/>
      <w:r>
        <w:lastRenderedPageBreak/>
        <w:t>1.</w:t>
      </w:r>
      <w:r w:rsidR="0004363A" w:rsidRPr="00887BC3">
        <w:t>Introduction</w:t>
      </w:r>
      <w:bookmarkEnd w:id="0"/>
    </w:p>
    <w:p w14:paraId="6674E771" w14:textId="66C678BF" w:rsidR="005C550C" w:rsidRPr="00407B44" w:rsidRDefault="005C550C" w:rsidP="005C550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Obesity among adolescents is a growing public health concern in the United Kingdom, with significant implications for physical health, mental wellbeing and future healthcare demands.</w:t>
      </w:r>
      <w:r w:rsidR="00CC30B4">
        <w:rPr>
          <w:rFonts w:ascii="Arial" w:hAnsi="Arial" w:cs="Arial"/>
          <w:color w:val="000000"/>
          <w:sz w:val="22"/>
          <w:szCs w:val="22"/>
          <w:bdr w:val="none" w:sz="0" w:space="0" w:color="auto" w:frame="1"/>
        </w:rPr>
        <w:t xml:space="preserve"> </w:t>
      </w:r>
      <w:r w:rsidRPr="00407B44">
        <w:rPr>
          <w:rFonts w:ascii="Arial" w:hAnsi="Arial" w:cs="Arial"/>
          <w:color w:val="000000"/>
          <w:sz w:val="22"/>
          <w:szCs w:val="22"/>
          <w:bdr w:val="none" w:sz="0" w:space="0" w:color="auto" w:frame="1"/>
        </w:rPr>
        <w:t>The World Health Organization (2025) defines obesity as an abnormal or excessive accumulation of body fat that presents a risk to health. During adolescence (11–18 years), obesity can have immediate and long-term consequences, including an increased risk of type 2 diabetes, cardiovascular disease, depression and low self-esteem (Rankin et al., 2016; Quek et al., 2017). As obesity prevalence continues to rise, addressing its impact has become a priority within UK health and social care.</w:t>
      </w:r>
    </w:p>
    <w:p w14:paraId="1943552B" w14:textId="77777777" w:rsidR="00A308BD" w:rsidRPr="00407B44" w:rsidRDefault="00A308BD" w:rsidP="005C550C">
      <w:pPr>
        <w:pStyle w:val="NormalWeb"/>
        <w:spacing w:before="0" w:beforeAutospacing="0" w:after="0" w:afterAutospacing="0"/>
        <w:rPr>
          <w:rFonts w:ascii="Arial" w:hAnsi="Arial" w:cs="Arial"/>
          <w:color w:val="242424"/>
          <w:sz w:val="22"/>
          <w:szCs w:val="22"/>
        </w:rPr>
      </w:pPr>
    </w:p>
    <w:p w14:paraId="2DDFD190" w14:textId="77777777" w:rsidR="005C550C" w:rsidRPr="00407B44" w:rsidRDefault="005C550C" w:rsidP="005C550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This scoping review aims to examine the existing evidence on the physical and mental health outcomes associated with obesity among adolescents aged 11–18 years. A scoping review methodology was selected to identify, map and synthesise relevant peer-reviewed literature, providing a broad overview of current knowledge while highlighting gaps in the evidence (Arksey and O’Malley, 2005).</w:t>
      </w:r>
    </w:p>
    <w:p w14:paraId="719EEBF0" w14:textId="77777777" w:rsidR="00575475" w:rsidRPr="00407B44" w:rsidRDefault="00575475" w:rsidP="005C550C">
      <w:pPr>
        <w:pStyle w:val="NormalWeb"/>
        <w:spacing w:before="0" w:beforeAutospacing="0" w:after="0" w:afterAutospacing="0"/>
        <w:rPr>
          <w:rFonts w:ascii="Arial" w:hAnsi="Arial" w:cs="Arial"/>
          <w:color w:val="242424"/>
          <w:sz w:val="22"/>
          <w:szCs w:val="22"/>
        </w:rPr>
      </w:pPr>
    </w:p>
    <w:p w14:paraId="7E775049" w14:textId="77777777" w:rsidR="005C550C" w:rsidRPr="00407B44" w:rsidRDefault="005C550C" w:rsidP="005C550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review is guided by the following research question:</w:t>
      </w:r>
    </w:p>
    <w:p w14:paraId="4F007494" w14:textId="77777777" w:rsidR="00A308BD" w:rsidRPr="00407B44" w:rsidRDefault="00A308BD" w:rsidP="005C550C">
      <w:pPr>
        <w:pStyle w:val="NormalWeb"/>
        <w:spacing w:before="0" w:beforeAutospacing="0" w:after="0" w:afterAutospacing="0"/>
        <w:rPr>
          <w:rFonts w:ascii="Arial" w:hAnsi="Arial" w:cs="Arial"/>
          <w:color w:val="242424"/>
          <w:sz w:val="22"/>
          <w:szCs w:val="22"/>
        </w:rPr>
      </w:pPr>
    </w:p>
    <w:p w14:paraId="424FEB98" w14:textId="77777777" w:rsidR="005C550C" w:rsidRPr="00407B44" w:rsidRDefault="005C550C" w:rsidP="005C550C">
      <w:pPr>
        <w:pStyle w:val="NormalWeb"/>
        <w:spacing w:before="0" w:beforeAutospacing="0" w:after="0" w:afterAutospacing="0"/>
        <w:rPr>
          <w:rFonts w:ascii="Arial" w:hAnsi="Arial" w:cs="Arial"/>
          <w:b/>
          <w:bCs/>
          <w:color w:val="000000"/>
          <w:sz w:val="22"/>
          <w:szCs w:val="22"/>
          <w:bdr w:val="none" w:sz="0" w:space="0" w:color="auto" w:frame="1"/>
        </w:rPr>
      </w:pPr>
      <w:r w:rsidRPr="00407B44">
        <w:rPr>
          <w:rFonts w:ascii="Arial" w:hAnsi="Arial" w:cs="Arial"/>
          <w:b/>
          <w:bCs/>
          <w:color w:val="000000"/>
          <w:sz w:val="22"/>
          <w:szCs w:val="22"/>
          <w:bdr w:val="none" w:sz="0" w:space="0" w:color="auto" w:frame="1"/>
        </w:rPr>
        <w:t>What evidence exists regarding the impact of obesity on physical and mental health outcomes among adolescents aged 11–18 years in the United Kingdom?</w:t>
      </w:r>
    </w:p>
    <w:p w14:paraId="0CA06475" w14:textId="77777777" w:rsidR="00A308BD" w:rsidRPr="00407B44" w:rsidRDefault="00A308BD" w:rsidP="005C550C">
      <w:pPr>
        <w:pStyle w:val="NormalWeb"/>
        <w:spacing w:before="0" w:beforeAutospacing="0" w:after="0" w:afterAutospacing="0"/>
        <w:rPr>
          <w:rFonts w:ascii="Arial" w:hAnsi="Arial" w:cs="Arial"/>
          <w:color w:val="242424"/>
          <w:sz w:val="22"/>
          <w:szCs w:val="22"/>
        </w:rPr>
      </w:pPr>
    </w:p>
    <w:p w14:paraId="36E2220B" w14:textId="0865C21B" w:rsidR="00F761CD" w:rsidRPr="00B424EB" w:rsidRDefault="005C550C" w:rsidP="00B424EB">
      <w:pPr>
        <w:pStyle w:val="NormalWeb"/>
        <w:spacing w:before="0" w:beforeAutospacing="0" w:after="0" w:afterAutospacing="0"/>
        <w:rPr>
          <w:rFonts w:ascii="Arial" w:hAnsi="Arial" w:cs="Arial"/>
          <w:color w:val="242424"/>
          <w:sz w:val="22"/>
          <w:szCs w:val="22"/>
        </w:rPr>
      </w:pPr>
      <w:r w:rsidRPr="00407B44">
        <w:rPr>
          <w:rFonts w:ascii="Arial" w:hAnsi="Arial" w:cs="Arial"/>
          <w:color w:val="000000"/>
          <w:sz w:val="22"/>
          <w:szCs w:val="22"/>
          <w:bdr w:val="none" w:sz="0" w:space="0" w:color="auto" w:frame="1"/>
        </w:rPr>
        <w:t>The findings of this review will contribute to a greater understanding of the challenges faced by adolescents living with obesity and consider the implications for UK health and social care practice. The report is structured to present the background to adolescent obesity, outline the methodology used, synthesise findings from six selected studies, discuss the implications of the evidence, and provide recommendations for future practice and research.</w:t>
      </w:r>
    </w:p>
    <w:p w14:paraId="5644337D" w14:textId="05455161" w:rsidR="00857628" w:rsidRPr="00000E71" w:rsidRDefault="00B4308A" w:rsidP="00000E71">
      <w:pPr>
        <w:pStyle w:val="Heading1"/>
      </w:pPr>
      <w:bookmarkStart w:id="1" w:name="_Toc235442935"/>
      <w:r>
        <w:t>2.</w:t>
      </w:r>
      <w:r w:rsidR="000F7C13" w:rsidRPr="001C4F5F">
        <w:t>Background</w:t>
      </w:r>
      <w:bookmarkEnd w:id="1"/>
    </w:p>
    <w:p w14:paraId="5D22EBF9" w14:textId="77777777" w:rsidR="00F701BC" w:rsidRPr="00407B44" w:rsidRDefault="00F701BC" w:rsidP="00F701B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Obesity is recognised as one of the leading public health challenges affecting children and adolescents worldwide. The World Health Organization (2025) defines obesity as excessive body fat accumulation that presents a risk to health. In the United Kingdom, obesity among young people has increased over recent decades, contributing to poorer health outcomes and increased demand on health and social care services (Office for Health Improvement and Disparities (OHID), 2023). Adolescence is a particularly important stage of development because behaviours established during this period often continue into adulthood, making early intervention essential.</w:t>
      </w:r>
    </w:p>
    <w:p w14:paraId="790E4160" w14:textId="77777777" w:rsidR="00F701BC" w:rsidRPr="00407B44" w:rsidRDefault="00F701BC" w:rsidP="00F701BC">
      <w:pPr>
        <w:pStyle w:val="NormalWeb"/>
        <w:spacing w:before="0" w:beforeAutospacing="0" w:after="0" w:afterAutospacing="0"/>
        <w:rPr>
          <w:rFonts w:ascii="Arial" w:hAnsi="Arial" w:cs="Arial"/>
          <w:color w:val="242424"/>
          <w:sz w:val="22"/>
          <w:szCs w:val="22"/>
        </w:rPr>
      </w:pPr>
    </w:p>
    <w:p w14:paraId="1FC3A506" w14:textId="77777777" w:rsidR="00F701BC" w:rsidRDefault="00F701BC" w:rsidP="00F701B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causes of adolescent obesity are complex and multifactorial. While unhealthy dietary habits and low levels of physical activity remain important contributors, obesity is also influenced by genetic, environmental, psychological and socioeconomic factors (World Health Organization, 2025). Young people living in deprived communities are more likely to experience obesity due to limited access to affordable healthy foods, fewer opportunities for physical activity and wider social inequalities (Marmot et al., 2020). These wider determinants of health demonstrate that obesity should not be viewed solely as an individual’s responsibility but as a condition influenced by multiple interacting factors.</w:t>
      </w:r>
    </w:p>
    <w:p w14:paraId="16BF5412" w14:textId="77777777" w:rsidR="00407B44" w:rsidRPr="00407B44" w:rsidRDefault="00407B44" w:rsidP="00F701BC">
      <w:pPr>
        <w:pStyle w:val="NormalWeb"/>
        <w:spacing w:before="0" w:beforeAutospacing="0" w:after="0" w:afterAutospacing="0"/>
        <w:rPr>
          <w:rFonts w:ascii="Arial" w:hAnsi="Arial" w:cs="Arial"/>
          <w:color w:val="242424"/>
          <w:sz w:val="22"/>
          <w:szCs w:val="22"/>
        </w:rPr>
      </w:pPr>
    </w:p>
    <w:p w14:paraId="2F9E8A6F" w14:textId="77777777" w:rsidR="00F701BC" w:rsidRPr="00407B44" w:rsidRDefault="00F701BC" w:rsidP="00F701B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 xml:space="preserve">Adolescent obesity is associated with a range of adverse physical health outcomes. Evidence suggests that young people living with obesity are at greater risk of developing type 2 diabetes, </w:t>
      </w:r>
      <w:r w:rsidRPr="00407B44">
        <w:rPr>
          <w:rFonts w:ascii="Arial" w:hAnsi="Arial" w:cs="Arial"/>
          <w:color w:val="000000"/>
          <w:sz w:val="22"/>
          <w:szCs w:val="22"/>
          <w:bdr w:val="none" w:sz="0" w:space="0" w:color="auto" w:frame="1"/>
        </w:rPr>
        <w:lastRenderedPageBreak/>
        <w:t>hypertension, musculoskeletal disorders and cardiovascular disease later in life (Llewellyn et al., 2016). Furthermore, obesity during adolescence often continues into adulthood, increasing the likelihood of chronic illness and premature mortality (Simmonds et al., 2016). These long-term health consequences highlight the importance of prevention and early intervention.</w:t>
      </w:r>
    </w:p>
    <w:p w14:paraId="13816C6F" w14:textId="77777777" w:rsidR="00F701BC" w:rsidRPr="00407B44" w:rsidRDefault="00F701BC" w:rsidP="00F701BC">
      <w:pPr>
        <w:pStyle w:val="NormalWeb"/>
        <w:spacing w:before="0" w:beforeAutospacing="0" w:after="0" w:afterAutospacing="0"/>
        <w:rPr>
          <w:rFonts w:ascii="Arial" w:hAnsi="Arial" w:cs="Arial"/>
          <w:color w:val="242424"/>
          <w:sz w:val="22"/>
          <w:szCs w:val="22"/>
        </w:rPr>
      </w:pPr>
    </w:p>
    <w:p w14:paraId="70318117" w14:textId="77777777" w:rsidR="00F701BC" w:rsidRPr="00407B44" w:rsidRDefault="00F701BC" w:rsidP="00F701B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In addition to physical health risks, obesity can negatively affect mental health and psychosocial wellbeing. Adolescents living with obesity are more likely to experience depression, anxiety, low self-esteem and body dissatisfaction than their healthy-weight peers (Rankin et al., 2016). Quek et al. (2017) also identified a significant association between obesity and depressive symptoms, while Puhl and Lessard (2020) highlighted the harmful effects of weight stigma, bullying and discrimination on young people’s emotional wellbeing. These psychological consequences can reduce quality of life and discourage adolescents from engaging with healthcare services or physical activity programmes.</w:t>
      </w:r>
    </w:p>
    <w:p w14:paraId="4077DAE5" w14:textId="77777777" w:rsidR="00F701BC" w:rsidRPr="00407B44" w:rsidRDefault="00F701BC" w:rsidP="00F701BC">
      <w:pPr>
        <w:pStyle w:val="NormalWeb"/>
        <w:spacing w:before="0" w:beforeAutospacing="0" w:after="0" w:afterAutospacing="0"/>
        <w:rPr>
          <w:rFonts w:ascii="Arial" w:hAnsi="Arial" w:cs="Arial"/>
          <w:color w:val="242424"/>
          <w:sz w:val="22"/>
          <w:szCs w:val="22"/>
        </w:rPr>
      </w:pPr>
    </w:p>
    <w:p w14:paraId="3632351C" w14:textId="77777777" w:rsidR="00F701BC" w:rsidRDefault="00F701BC" w:rsidP="00F701BC">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UK government has introduced several policies and strategies to reduce childhood and adolescent obesity and improve population health. The</w:t>
      </w:r>
      <w:r w:rsidRPr="00407B44">
        <w:rPr>
          <w:rStyle w:val="apple-converted-space"/>
          <w:rFonts w:ascii="Arial" w:eastAsiaTheme="majorEastAsia" w:hAnsi="Arial" w:cs="Arial"/>
          <w:color w:val="000000"/>
          <w:sz w:val="22"/>
          <w:szCs w:val="22"/>
          <w:bdr w:val="none" w:sz="0" w:space="0" w:color="auto" w:frame="1"/>
        </w:rPr>
        <w:t> </w:t>
      </w:r>
      <w:r w:rsidRPr="00407B44">
        <w:rPr>
          <w:rFonts w:ascii="Arial" w:hAnsi="Arial" w:cs="Arial"/>
          <w:b/>
          <w:bCs/>
          <w:color w:val="000000"/>
          <w:sz w:val="22"/>
          <w:szCs w:val="22"/>
          <w:bdr w:val="none" w:sz="0" w:space="0" w:color="auto" w:frame="1"/>
        </w:rPr>
        <w:t>Health and Care Act 2022</w:t>
      </w:r>
      <w:r w:rsidRPr="00407B44">
        <w:rPr>
          <w:rFonts w:ascii="Arial" w:hAnsi="Arial" w:cs="Arial"/>
          <w:color w:val="000000"/>
          <w:sz w:val="22"/>
          <w:szCs w:val="22"/>
          <w:bdr w:val="none" w:sz="0" w:space="0" w:color="auto" w:frame="1"/>
        </w:rPr>
        <w:t> places greater emphasis on prevention and reducing health inequalities through integrated health and care services. Similarly, the</w:t>
      </w:r>
      <w:r w:rsidRPr="00407B44">
        <w:rPr>
          <w:rStyle w:val="apple-converted-space"/>
          <w:rFonts w:ascii="Arial" w:eastAsiaTheme="majorEastAsia" w:hAnsi="Arial" w:cs="Arial"/>
          <w:color w:val="000000"/>
          <w:sz w:val="22"/>
          <w:szCs w:val="22"/>
          <w:bdr w:val="none" w:sz="0" w:space="0" w:color="auto" w:frame="1"/>
        </w:rPr>
        <w:t> </w:t>
      </w:r>
      <w:r w:rsidRPr="00407B44">
        <w:rPr>
          <w:rFonts w:ascii="Arial" w:hAnsi="Arial" w:cs="Arial"/>
          <w:b/>
          <w:bCs/>
          <w:color w:val="000000"/>
          <w:sz w:val="22"/>
          <w:szCs w:val="22"/>
          <w:bdr w:val="none" w:sz="0" w:space="0" w:color="auto" w:frame="1"/>
        </w:rPr>
        <w:t>NHS Long Term Plan</w:t>
      </w:r>
      <w:r w:rsidRPr="00407B44">
        <w:rPr>
          <w:rFonts w:ascii="Arial" w:hAnsi="Arial" w:cs="Arial"/>
          <w:color w:val="000000"/>
          <w:sz w:val="22"/>
          <w:szCs w:val="22"/>
          <w:bdr w:val="none" w:sz="0" w:space="0" w:color="auto" w:frame="1"/>
        </w:rPr>
        <w:t> (NHS England, 2019) identifies obesity prevention as a national priority and supports earlier intervention for children and young people. The National Institute for Health and Care Excellence (NICE, 2025) recommends multicomponent interventions that combine dietary advice, physical activity and behavioural support, recognising that effective obesity management requires a holistic approach involving healthcare professionals, schools, families and local communities.</w:t>
      </w:r>
    </w:p>
    <w:p w14:paraId="7BAD3E0B" w14:textId="77777777" w:rsidR="00F761CD" w:rsidRPr="00407B44" w:rsidRDefault="00F761CD" w:rsidP="00F701BC">
      <w:pPr>
        <w:pStyle w:val="NormalWeb"/>
        <w:spacing w:before="0" w:beforeAutospacing="0" w:after="0" w:afterAutospacing="0"/>
        <w:rPr>
          <w:rFonts w:ascii="Arial" w:hAnsi="Arial" w:cs="Arial"/>
          <w:color w:val="242424"/>
          <w:sz w:val="22"/>
          <w:szCs w:val="22"/>
        </w:rPr>
      </w:pPr>
    </w:p>
    <w:p w14:paraId="692D9316" w14:textId="19733C6C" w:rsidR="00ED78F4" w:rsidRPr="00000E71" w:rsidRDefault="00F701BC" w:rsidP="00000E71">
      <w:pPr>
        <w:pStyle w:val="NormalWeb"/>
        <w:spacing w:before="0" w:beforeAutospacing="0" w:after="0" w:afterAutospacing="0"/>
        <w:rPr>
          <w:rFonts w:ascii="Arial" w:hAnsi="Arial" w:cs="Arial"/>
          <w:color w:val="242424"/>
          <w:sz w:val="22"/>
          <w:szCs w:val="22"/>
        </w:rPr>
      </w:pPr>
      <w:r w:rsidRPr="00407B44">
        <w:rPr>
          <w:rFonts w:ascii="Arial" w:hAnsi="Arial" w:cs="Arial"/>
          <w:color w:val="000000"/>
          <w:sz w:val="22"/>
          <w:szCs w:val="22"/>
          <w:bdr w:val="none" w:sz="0" w:space="0" w:color="auto" w:frame="1"/>
        </w:rPr>
        <w:t>Understanding the physical and mental health outcomes associated with adolescent obesity is essential for informing evidence-based health and social care practice. By reviewing current research, this scoping review aims to identify the key health impacts of obesity, highlight gaps within the existing evidence and explore the implications for policy, practice and future research within the United Kingdom.</w:t>
      </w:r>
    </w:p>
    <w:p w14:paraId="0BD8FE99" w14:textId="18389ED0" w:rsidR="00106203" w:rsidRPr="00000E71" w:rsidRDefault="0001396B" w:rsidP="00000E71">
      <w:pPr>
        <w:pStyle w:val="Heading1"/>
      </w:pPr>
      <w:bookmarkStart w:id="2" w:name="_Toc235442936"/>
      <w:r>
        <w:t>3.</w:t>
      </w:r>
      <w:r w:rsidR="002E0B68" w:rsidRPr="00AB084E">
        <w:t>Methodo</w:t>
      </w:r>
      <w:r w:rsidR="00106203" w:rsidRPr="00AB084E">
        <w:t>logy</w:t>
      </w:r>
      <w:r w:rsidR="0077352C" w:rsidRPr="00AB084E">
        <w:t xml:space="preserve"> and Ethics</w:t>
      </w:r>
      <w:bookmarkEnd w:id="2"/>
    </w:p>
    <w:p w14:paraId="7A54C6AC" w14:textId="75DC2FC5" w:rsidR="00ED78F4" w:rsidRPr="00407B44" w:rsidRDefault="00106203" w:rsidP="009455A4">
      <w:pPr>
        <w:rPr>
          <w:rFonts w:ascii="Arial" w:hAnsi="Arial" w:cs="Arial"/>
          <w:sz w:val="22"/>
          <w:szCs w:val="22"/>
        </w:rPr>
      </w:pPr>
      <w:r w:rsidRPr="00407B44">
        <w:rPr>
          <w:rFonts w:ascii="Arial" w:hAnsi="Arial" w:cs="Arial"/>
          <w:sz w:val="22"/>
          <w:szCs w:val="22"/>
        </w:rPr>
        <w:t>This study adopted a qualitative secondary research design using a scoping review methodology to explore the evidence relating to the impact of obesity on physical and mental health outcomes among adolescents aged -18 years in the United Kingdom. Sec</w:t>
      </w:r>
      <w:r w:rsidR="0062210D" w:rsidRPr="00407B44">
        <w:rPr>
          <w:rFonts w:ascii="Arial" w:hAnsi="Arial" w:cs="Arial"/>
          <w:sz w:val="22"/>
          <w:szCs w:val="22"/>
        </w:rPr>
        <w:t>ondary research involves the synthesis and analysis of existing published evidence rather than the collection of new data from participants (Aveyard, 2019)</w:t>
      </w:r>
      <w:r w:rsidR="004D61F9" w:rsidRPr="00407B44">
        <w:rPr>
          <w:rFonts w:ascii="Arial" w:hAnsi="Arial" w:cs="Arial"/>
          <w:sz w:val="22"/>
          <w:szCs w:val="22"/>
        </w:rPr>
        <w:t>. A scoping review as considered the most appropriate approach because it enables researchers to systema</w:t>
      </w:r>
      <w:r w:rsidR="00A46338" w:rsidRPr="00407B44">
        <w:rPr>
          <w:rFonts w:ascii="Arial" w:hAnsi="Arial" w:cs="Arial"/>
          <w:sz w:val="22"/>
          <w:szCs w:val="22"/>
        </w:rPr>
        <w:t xml:space="preserve">tically map the breadth and </w:t>
      </w:r>
      <w:r w:rsidR="00F761CD" w:rsidRPr="00407B44">
        <w:rPr>
          <w:rFonts w:ascii="Arial" w:hAnsi="Arial" w:cs="Arial"/>
          <w:sz w:val="22"/>
          <w:szCs w:val="22"/>
        </w:rPr>
        <w:t>nature of</w:t>
      </w:r>
      <w:r w:rsidR="00A46338" w:rsidRPr="00407B44">
        <w:rPr>
          <w:rFonts w:ascii="Arial" w:hAnsi="Arial" w:cs="Arial"/>
          <w:sz w:val="22"/>
          <w:szCs w:val="22"/>
        </w:rPr>
        <w:t xml:space="preserve"> </w:t>
      </w:r>
      <w:r w:rsidR="006406D3" w:rsidRPr="00407B44">
        <w:rPr>
          <w:rFonts w:ascii="Arial" w:hAnsi="Arial" w:cs="Arial"/>
          <w:sz w:val="22"/>
          <w:szCs w:val="22"/>
        </w:rPr>
        <w:t>existing</w:t>
      </w:r>
      <w:r w:rsidR="00A46338" w:rsidRPr="00407B44">
        <w:rPr>
          <w:rFonts w:ascii="Arial" w:hAnsi="Arial" w:cs="Arial"/>
          <w:sz w:val="22"/>
          <w:szCs w:val="22"/>
        </w:rPr>
        <w:t xml:space="preserve"> evidence, identify key concepts, and highlight gaps in the literature </w:t>
      </w:r>
      <w:r w:rsidR="006406D3" w:rsidRPr="00407B44">
        <w:rPr>
          <w:rFonts w:ascii="Arial" w:hAnsi="Arial" w:cs="Arial"/>
          <w:sz w:val="22"/>
          <w:szCs w:val="22"/>
        </w:rPr>
        <w:t>(Arksey and O’Malley, 2005).</w:t>
      </w:r>
    </w:p>
    <w:p w14:paraId="4F94C0B0" w14:textId="77777777" w:rsidR="006406D3" w:rsidRDefault="006406D3" w:rsidP="009455A4">
      <w:pPr>
        <w:rPr>
          <w:rFonts w:ascii="Arial" w:hAnsi="Arial" w:cs="Arial"/>
          <w:sz w:val="22"/>
          <w:szCs w:val="22"/>
        </w:rPr>
      </w:pPr>
    </w:p>
    <w:p w14:paraId="5417BE10" w14:textId="6819D3C6" w:rsidR="00AB084E" w:rsidRPr="00982796" w:rsidRDefault="00982796" w:rsidP="00F4201A">
      <w:pPr>
        <w:pStyle w:val="Heading2"/>
      </w:pPr>
      <w:bookmarkStart w:id="3" w:name="_Toc235442937"/>
      <w:r w:rsidRPr="00982796">
        <w:t>3.1 Research Design</w:t>
      </w:r>
      <w:bookmarkEnd w:id="3"/>
    </w:p>
    <w:p w14:paraId="5BF77019" w14:textId="04042C5D" w:rsidR="006406D3" w:rsidRPr="00407B44" w:rsidRDefault="00D562DA" w:rsidP="009455A4">
      <w:pPr>
        <w:rPr>
          <w:rFonts w:ascii="Arial" w:hAnsi="Arial" w:cs="Arial"/>
          <w:sz w:val="22"/>
          <w:szCs w:val="22"/>
        </w:rPr>
      </w:pPr>
      <w:r w:rsidRPr="00407B44">
        <w:rPr>
          <w:rFonts w:ascii="Arial" w:hAnsi="Arial" w:cs="Arial"/>
          <w:sz w:val="22"/>
          <w:szCs w:val="22"/>
        </w:rPr>
        <w:t xml:space="preserve">The reviewed followed the five-stage framework developed by Arksey and </w:t>
      </w:r>
      <w:r w:rsidR="00594A91" w:rsidRPr="00407B44">
        <w:rPr>
          <w:rFonts w:ascii="Arial" w:hAnsi="Arial" w:cs="Arial"/>
          <w:sz w:val="22"/>
          <w:szCs w:val="22"/>
        </w:rPr>
        <w:t xml:space="preserve">O´Malley (2005), which includes: (1) identifying the research questions; (2) </w:t>
      </w:r>
      <w:r w:rsidR="00CA6E41" w:rsidRPr="00407B44">
        <w:rPr>
          <w:rFonts w:ascii="Arial" w:hAnsi="Arial" w:cs="Arial"/>
          <w:sz w:val="22"/>
          <w:szCs w:val="22"/>
        </w:rPr>
        <w:t>identifying relevant studies; (3) selecting studies; (4) charting the data</w:t>
      </w:r>
      <w:r w:rsidR="006B130B" w:rsidRPr="00407B44">
        <w:rPr>
          <w:rFonts w:ascii="Arial" w:hAnsi="Arial" w:cs="Arial"/>
          <w:sz w:val="22"/>
          <w:szCs w:val="22"/>
        </w:rPr>
        <w:t xml:space="preserve">; and (5) collating, summarising and reporting the findings. This framework was further </w:t>
      </w:r>
      <w:r w:rsidR="00B33AB2" w:rsidRPr="00407B44">
        <w:rPr>
          <w:rFonts w:ascii="Arial" w:hAnsi="Arial" w:cs="Arial"/>
          <w:sz w:val="22"/>
          <w:szCs w:val="22"/>
        </w:rPr>
        <w:t>informed</w:t>
      </w:r>
      <w:r w:rsidR="006B130B" w:rsidRPr="00407B44">
        <w:rPr>
          <w:rFonts w:ascii="Arial" w:hAnsi="Arial" w:cs="Arial"/>
          <w:sz w:val="22"/>
          <w:szCs w:val="22"/>
        </w:rPr>
        <w:t xml:space="preserve"> by the</w:t>
      </w:r>
      <w:r w:rsidR="00B33AB2" w:rsidRPr="00407B44">
        <w:rPr>
          <w:rFonts w:ascii="Arial" w:hAnsi="Arial" w:cs="Arial"/>
          <w:sz w:val="22"/>
          <w:szCs w:val="22"/>
        </w:rPr>
        <w:t xml:space="preserve"> Joanna Briggs Institute (JBI) guidance for scoping reviews, which enhances me</w:t>
      </w:r>
      <w:r w:rsidR="00227950" w:rsidRPr="00407B44">
        <w:rPr>
          <w:rFonts w:ascii="Arial" w:hAnsi="Arial" w:cs="Arial"/>
          <w:sz w:val="22"/>
          <w:szCs w:val="22"/>
        </w:rPr>
        <w:t>thodological rigour and transparency (Peters et al., 2020)</w:t>
      </w:r>
    </w:p>
    <w:p w14:paraId="30A939E1" w14:textId="77777777" w:rsidR="008A4F8E" w:rsidRPr="00407B44" w:rsidRDefault="008A4F8E" w:rsidP="009455A4">
      <w:pPr>
        <w:rPr>
          <w:rFonts w:ascii="Arial" w:hAnsi="Arial" w:cs="Arial"/>
          <w:sz w:val="22"/>
          <w:szCs w:val="22"/>
        </w:rPr>
      </w:pPr>
    </w:p>
    <w:p w14:paraId="0BB7F948" w14:textId="77777777" w:rsidR="008A4F8E" w:rsidRPr="00407B44" w:rsidRDefault="008A4F8E" w:rsidP="009455A4">
      <w:pPr>
        <w:rPr>
          <w:rFonts w:ascii="Arial" w:hAnsi="Arial" w:cs="Arial"/>
          <w:sz w:val="22"/>
          <w:szCs w:val="22"/>
        </w:rPr>
      </w:pPr>
    </w:p>
    <w:p w14:paraId="3ED607C1" w14:textId="55C701F0" w:rsidR="008A4F8E" w:rsidRPr="00407B44" w:rsidRDefault="00982796" w:rsidP="007A3DCF">
      <w:pPr>
        <w:pStyle w:val="Heading2"/>
      </w:pPr>
      <w:bookmarkStart w:id="4" w:name="_Toc235442938"/>
      <w:r>
        <w:lastRenderedPageBreak/>
        <w:t xml:space="preserve">3.2 </w:t>
      </w:r>
      <w:r w:rsidR="008A4F8E" w:rsidRPr="00407B44">
        <w:t>Search Strategy</w:t>
      </w:r>
      <w:bookmarkEnd w:id="4"/>
    </w:p>
    <w:p w14:paraId="7A9CC864" w14:textId="2C9DBF04" w:rsidR="00ED78F4" w:rsidRPr="00407B44" w:rsidRDefault="008A4F8E" w:rsidP="009455A4">
      <w:pPr>
        <w:rPr>
          <w:rFonts w:ascii="Arial" w:hAnsi="Arial" w:cs="Arial"/>
          <w:sz w:val="22"/>
          <w:szCs w:val="22"/>
        </w:rPr>
      </w:pPr>
      <w:r w:rsidRPr="00407B44">
        <w:rPr>
          <w:rFonts w:ascii="Arial" w:hAnsi="Arial" w:cs="Arial"/>
          <w:sz w:val="22"/>
          <w:szCs w:val="22"/>
        </w:rPr>
        <w:t>A comprehensive literature search was conducted using the University of Wales Trinity Saint David (UWTSD) Library alongside electronic database including PubMed, MEDLINE, CINAHL, EBSCOhost and Sage journals. These databases were selected because they provide access to high-quality peer-</w:t>
      </w:r>
      <w:r w:rsidR="007A4D53" w:rsidRPr="00407B44">
        <w:rPr>
          <w:rFonts w:ascii="Arial" w:hAnsi="Arial" w:cs="Arial"/>
          <w:sz w:val="22"/>
          <w:szCs w:val="22"/>
        </w:rPr>
        <w:t>review</w:t>
      </w:r>
      <w:r w:rsidRPr="00407B44">
        <w:rPr>
          <w:rFonts w:ascii="Arial" w:hAnsi="Arial" w:cs="Arial"/>
          <w:sz w:val="22"/>
          <w:szCs w:val="22"/>
        </w:rPr>
        <w:t>ed research within health</w:t>
      </w:r>
      <w:r w:rsidR="007A4D53" w:rsidRPr="00407B44">
        <w:rPr>
          <w:rFonts w:ascii="Arial" w:hAnsi="Arial" w:cs="Arial"/>
          <w:sz w:val="22"/>
          <w:szCs w:val="22"/>
        </w:rPr>
        <w:t>, social care and public health.</w:t>
      </w:r>
    </w:p>
    <w:p w14:paraId="568EFD15" w14:textId="77777777" w:rsidR="00ED78F4" w:rsidRPr="00407B44" w:rsidRDefault="00ED78F4" w:rsidP="009455A4">
      <w:pPr>
        <w:rPr>
          <w:rFonts w:ascii="Arial" w:hAnsi="Arial" w:cs="Arial"/>
          <w:b/>
          <w:bCs/>
          <w:sz w:val="22"/>
          <w:szCs w:val="22"/>
          <w:u w:val="single"/>
        </w:rPr>
      </w:pPr>
    </w:p>
    <w:p w14:paraId="1CC173A5" w14:textId="387DD9C2" w:rsidR="00ED78F4" w:rsidRPr="00407B44" w:rsidRDefault="007A4D53" w:rsidP="009455A4">
      <w:pPr>
        <w:rPr>
          <w:rFonts w:ascii="Arial" w:hAnsi="Arial" w:cs="Arial"/>
          <w:sz w:val="22"/>
          <w:szCs w:val="22"/>
        </w:rPr>
      </w:pPr>
      <w:r w:rsidRPr="00407B44">
        <w:rPr>
          <w:rFonts w:ascii="Arial" w:hAnsi="Arial" w:cs="Arial"/>
          <w:sz w:val="22"/>
          <w:szCs w:val="22"/>
        </w:rPr>
        <w:t>The search strategy combined keywords and Boolean operators to m</w:t>
      </w:r>
      <w:r w:rsidR="003C233A" w:rsidRPr="00407B44">
        <w:rPr>
          <w:rFonts w:ascii="Arial" w:hAnsi="Arial" w:cs="Arial"/>
          <w:sz w:val="22"/>
          <w:szCs w:val="22"/>
        </w:rPr>
        <w:t xml:space="preserve">aximise the retrieval of relevant studies. Keywords included </w:t>
      </w:r>
      <w:r w:rsidR="003C233A" w:rsidRPr="00407B44">
        <w:rPr>
          <w:rFonts w:ascii="Arial" w:hAnsi="Arial" w:cs="Arial"/>
          <w:b/>
          <w:bCs/>
          <w:sz w:val="22"/>
          <w:szCs w:val="22"/>
        </w:rPr>
        <w:t xml:space="preserve">“adolescent obesity”, “childhood obesity”, </w:t>
      </w:r>
      <w:r w:rsidR="003C6BB1" w:rsidRPr="00407B44">
        <w:rPr>
          <w:rFonts w:ascii="Arial" w:hAnsi="Arial" w:cs="Arial"/>
          <w:b/>
          <w:bCs/>
          <w:sz w:val="22"/>
          <w:szCs w:val="22"/>
        </w:rPr>
        <w:t xml:space="preserve">“physical health outcomes”, “mental health outcomes”, “depression”, </w:t>
      </w:r>
      <w:r w:rsidR="001B14E4" w:rsidRPr="00407B44">
        <w:rPr>
          <w:rFonts w:ascii="Arial" w:hAnsi="Arial" w:cs="Arial"/>
          <w:b/>
          <w:bCs/>
          <w:sz w:val="22"/>
          <w:szCs w:val="22"/>
        </w:rPr>
        <w:t xml:space="preserve">“anxiety”, “weight stigma”, </w:t>
      </w:r>
      <w:r w:rsidR="00512C6D" w:rsidRPr="00407B44">
        <w:rPr>
          <w:rFonts w:ascii="Arial" w:hAnsi="Arial" w:cs="Arial"/>
          <w:b/>
          <w:bCs/>
          <w:sz w:val="22"/>
          <w:szCs w:val="22"/>
        </w:rPr>
        <w:t xml:space="preserve">“United Kingdom”, and “adolescents aged 11-18 years”. </w:t>
      </w:r>
      <w:r w:rsidR="00302E16" w:rsidRPr="00407B44">
        <w:rPr>
          <w:rFonts w:ascii="Arial" w:hAnsi="Arial" w:cs="Arial"/>
          <w:sz w:val="22"/>
          <w:szCs w:val="22"/>
        </w:rPr>
        <w:t>Boolean</w:t>
      </w:r>
      <w:r w:rsidR="00512C6D" w:rsidRPr="00407B44">
        <w:rPr>
          <w:rFonts w:ascii="Arial" w:hAnsi="Arial" w:cs="Arial"/>
          <w:sz w:val="22"/>
          <w:szCs w:val="22"/>
        </w:rPr>
        <w:t xml:space="preserve"> operat</w:t>
      </w:r>
      <w:r w:rsidR="00302E16" w:rsidRPr="00407B44">
        <w:rPr>
          <w:rFonts w:ascii="Arial" w:hAnsi="Arial" w:cs="Arial"/>
          <w:sz w:val="22"/>
          <w:szCs w:val="22"/>
        </w:rPr>
        <w:t xml:space="preserve">ors such as </w:t>
      </w:r>
      <w:r w:rsidR="00302E16" w:rsidRPr="00407B44">
        <w:rPr>
          <w:rFonts w:ascii="Arial" w:hAnsi="Arial" w:cs="Arial"/>
          <w:b/>
          <w:bCs/>
          <w:sz w:val="22"/>
          <w:szCs w:val="22"/>
        </w:rPr>
        <w:t>AND</w:t>
      </w:r>
      <w:r w:rsidR="00302E16" w:rsidRPr="00407B44">
        <w:rPr>
          <w:rFonts w:ascii="Arial" w:hAnsi="Arial" w:cs="Arial"/>
          <w:sz w:val="22"/>
          <w:szCs w:val="22"/>
        </w:rPr>
        <w:t xml:space="preserve"> and </w:t>
      </w:r>
      <w:r w:rsidR="00302E16" w:rsidRPr="00407B44">
        <w:rPr>
          <w:rFonts w:ascii="Arial" w:hAnsi="Arial" w:cs="Arial"/>
          <w:b/>
          <w:bCs/>
          <w:sz w:val="22"/>
          <w:szCs w:val="22"/>
        </w:rPr>
        <w:t xml:space="preserve">OR </w:t>
      </w:r>
      <w:r w:rsidR="00302E16" w:rsidRPr="00407B44">
        <w:rPr>
          <w:rFonts w:ascii="Arial" w:hAnsi="Arial" w:cs="Arial"/>
          <w:sz w:val="22"/>
          <w:szCs w:val="22"/>
        </w:rPr>
        <w:t>were used to refine the search and improve relevance.</w:t>
      </w:r>
    </w:p>
    <w:p w14:paraId="583CB6F8" w14:textId="77777777" w:rsidR="00EB5165" w:rsidRPr="00407B44" w:rsidRDefault="00EB5165" w:rsidP="00EB5165">
      <w:pPr>
        <w:pStyle w:val="NormalWeb"/>
        <w:spacing w:before="0" w:beforeAutospacing="0" w:after="0" w:afterAutospacing="0"/>
        <w:rPr>
          <w:rFonts w:ascii="Arial" w:hAnsi="Arial" w:cs="Arial"/>
          <w:color w:val="242424"/>
          <w:sz w:val="22"/>
          <w:szCs w:val="22"/>
        </w:rPr>
      </w:pPr>
    </w:p>
    <w:p w14:paraId="489DBF88" w14:textId="77777777" w:rsidR="00EB5165" w:rsidRDefault="00EB5165" w:rsidP="00EB5165">
      <w:pPr>
        <w:pStyle w:val="NormalWeb"/>
        <w:spacing w:before="0" w:beforeAutospacing="0" w:after="0" w:afterAutospacing="0"/>
        <w:rPr>
          <w:rFonts w:ascii="Arial" w:hAnsi="Arial" w:cs="Arial"/>
          <w:color w:val="242424"/>
          <w:sz w:val="22"/>
          <w:szCs w:val="22"/>
        </w:rPr>
      </w:pPr>
    </w:p>
    <w:p w14:paraId="63036ABB" w14:textId="136388DB" w:rsidR="00982796" w:rsidRPr="00EF6141" w:rsidRDefault="00982796" w:rsidP="007A3DCF">
      <w:pPr>
        <w:pStyle w:val="Heading2"/>
      </w:pPr>
      <w:bookmarkStart w:id="5" w:name="_Toc235442939"/>
      <w:r w:rsidRPr="00EF6141">
        <w:t xml:space="preserve">3.3 </w:t>
      </w:r>
      <w:r w:rsidR="00EF6141" w:rsidRPr="00EF6141">
        <w:t>Inclusion and Exclusion Criteria</w:t>
      </w:r>
      <w:bookmarkEnd w:id="5"/>
    </w:p>
    <w:p w14:paraId="0940C054" w14:textId="77777777" w:rsidR="00CD3297" w:rsidRPr="00407B44" w:rsidRDefault="00CD3297" w:rsidP="00CD3297">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inclusion criteria comprised peer-reviewed studies published in English between</w:t>
      </w:r>
      <w:r w:rsidRPr="00407B44">
        <w:rPr>
          <w:rStyle w:val="apple-converted-space"/>
          <w:rFonts w:ascii="Arial" w:eastAsiaTheme="majorEastAsia" w:hAnsi="Arial" w:cs="Arial"/>
          <w:color w:val="000000"/>
          <w:sz w:val="22"/>
          <w:szCs w:val="22"/>
          <w:bdr w:val="none" w:sz="0" w:space="0" w:color="auto" w:frame="1"/>
        </w:rPr>
        <w:t> </w:t>
      </w:r>
      <w:r w:rsidRPr="00407B44">
        <w:rPr>
          <w:rFonts w:ascii="Arial" w:hAnsi="Arial" w:cs="Arial"/>
          <w:b/>
          <w:bCs/>
          <w:color w:val="000000"/>
          <w:sz w:val="22"/>
          <w:szCs w:val="22"/>
          <w:bdr w:val="none" w:sz="0" w:space="0" w:color="auto" w:frame="1"/>
        </w:rPr>
        <w:t>2015 and 2025</w:t>
      </w:r>
      <w:r w:rsidRPr="00407B44">
        <w:rPr>
          <w:rFonts w:ascii="Arial" w:hAnsi="Arial" w:cs="Arial"/>
          <w:color w:val="000000"/>
          <w:sz w:val="22"/>
          <w:szCs w:val="22"/>
          <w:bdr w:val="none" w:sz="0" w:space="0" w:color="auto" w:frame="1"/>
        </w:rPr>
        <w:t>, focusing on adolescents aged</w:t>
      </w:r>
      <w:r w:rsidRPr="00407B44">
        <w:rPr>
          <w:rStyle w:val="apple-converted-space"/>
          <w:rFonts w:ascii="Arial" w:eastAsiaTheme="majorEastAsia" w:hAnsi="Arial" w:cs="Arial"/>
          <w:color w:val="000000"/>
          <w:sz w:val="22"/>
          <w:szCs w:val="22"/>
          <w:bdr w:val="none" w:sz="0" w:space="0" w:color="auto" w:frame="1"/>
        </w:rPr>
        <w:t> </w:t>
      </w:r>
      <w:r w:rsidRPr="00407B44">
        <w:rPr>
          <w:rFonts w:ascii="Arial" w:hAnsi="Arial" w:cs="Arial"/>
          <w:b/>
          <w:bCs/>
          <w:color w:val="000000"/>
          <w:sz w:val="22"/>
          <w:szCs w:val="22"/>
          <w:bdr w:val="none" w:sz="0" w:space="0" w:color="auto" w:frame="1"/>
        </w:rPr>
        <w:t>11–18 years</w:t>
      </w:r>
      <w:r w:rsidRPr="00407B44">
        <w:rPr>
          <w:rFonts w:ascii="Arial" w:hAnsi="Arial" w:cs="Arial"/>
          <w:color w:val="000000"/>
          <w:sz w:val="22"/>
          <w:szCs w:val="22"/>
          <w:bdr w:val="none" w:sz="0" w:space="0" w:color="auto" w:frame="1"/>
        </w:rPr>
        <w:t> and examining the physical or mental health outcomes of obesity. Studies published before 2015, non-peer-reviewed articles, conference abstracts and research not relevant to the review question were excluded.</w:t>
      </w:r>
    </w:p>
    <w:p w14:paraId="211F4631" w14:textId="77777777" w:rsidR="00CD3297" w:rsidRDefault="00CD3297" w:rsidP="00CD3297">
      <w:pPr>
        <w:pStyle w:val="NormalWeb"/>
        <w:spacing w:before="0" w:beforeAutospacing="0" w:after="0" w:afterAutospacing="0"/>
        <w:rPr>
          <w:rFonts w:ascii="Arial" w:hAnsi="Arial" w:cs="Arial"/>
          <w:color w:val="242424"/>
          <w:sz w:val="22"/>
          <w:szCs w:val="22"/>
        </w:rPr>
      </w:pPr>
    </w:p>
    <w:p w14:paraId="6C7E29E2" w14:textId="2A7634F4" w:rsidR="00E52F29" w:rsidRPr="009B4720" w:rsidRDefault="00E52F29" w:rsidP="007A3DCF">
      <w:pPr>
        <w:pStyle w:val="Heading2"/>
      </w:pPr>
      <w:bookmarkStart w:id="6" w:name="_Toc235442940"/>
      <w:r w:rsidRPr="009B4720">
        <w:t>3.4 Data Extraction and Data Analysis</w:t>
      </w:r>
      <w:bookmarkEnd w:id="6"/>
    </w:p>
    <w:p w14:paraId="141F02BA" w14:textId="77777777" w:rsidR="00CD3297" w:rsidRPr="00407B44" w:rsidRDefault="00CD3297" w:rsidP="00CD3297">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Following the screening process,</w:t>
      </w:r>
      <w:r w:rsidRPr="00407B44">
        <w:rPr>
          <w:rStyle w:val="apple-converted-space"/>
          <w:rFonts w:ascii="Arial" w:eastAsiaTheme="majorEastAsia" w:hAnsi="Arial" w:cs="Arial"/>
          <w:color w:val="000000"/>
          <w:sz w:val="22"/>
          <w:szCs w:val="22"/>
          <w:bdr w:val="none" w:sz="0" w:space="0" w:color="auto" w:frame="1"/>
        </w:rPr>
        <w:t> </w:t>
      </w:r>
      <w:r w:rsidRPr="00407B44">
        <w:rPr>
          <w:rFonts w:ascii="Arial" w:hAnsi="Arial" w:cs="Arial"/>
          <w:b/>
          <w:bCs/>
          <w:color w:val="000000"/>
          <w:sz w:val="22"/>
          <w:szCs w:val="22"/>
          <w:bdr w:val="none" w:sz="0" w:space="0" w:color="auto" w:frame="1"/>
        </w:rPr>
        <w:t>six studies</w:t>
      </w:r>
      <w:r w:rsidRPr="00407B44">
        <w:rPr>
          <w:rFonts w:ascii="Arial" w:hAnsi="Arial" w:cs="Arial"/>
          <w:color w:val="000000"/>
          <w:sz w:val="22"/>
          <w:szCs w:val="22"/>
          <w:bdr w:val="none" w:sz="0" w:space="0" w:color="auto" w:frame="1"/>
        </w:rPr>
        <w:t> met the inclusion criteria and were included in the review. Relevant information, including study aims, design, participant characteristics and key findings, was extracted into a summary table. The findings were then synthesised using Aveyard’s (2019) simplified thematic analysis, which enabled common patterns across the studies to be identified and organised into four themes.</w:t>
      </w:r>
    </w:p>
    <w:p w14:paraId="3E59FDA9" w14:textId="77777777" w:rsidR="00CD3297" w:rsidRDefault="00CD3297" w:rsidP="00CD3297">
      <w:pPr>
        <w:pStyle w:val="NormalWeb"/>
        <w:spacing w:before="0" w:beforeAutospacing="0" w:after="0" w:afterAutospacing="0"/>
        <w:rPr>
          <w:rFonts w:ascii="Arial" w:hAnsi="Arial" w:cs="Arial"/>
          <w:color w:val="242424"/>
          <w:sz w:val="22"/>
          <w:szCs w:val="22"/>
        </w:rPr>
      </w:pPr>
    </w:p>
    <w:p w14:paraId="6289228E" w14:textId="5D1933FA" w:rsidR="00EF6141" w:rsidRPr="009B4720" w:rsidRDefault="00EF6141" w:rsidP="007A3DCF">
      <w:pPr>
        <w:pStyle w:val="Heading2"/>
      </w:pPr>
      <w:bookmarkStart w:id="7" w:name="_Toc235442941"/>
      <w:r w:rsidRPr="009B4720">
        <w:t>3.</w:t>
      </w:r>
      <w:r w:rsidR="00E52F29" w:rsidRPr="009B4720">
        <w:t xml:space="preserve">5 Ethical </w:t>
      </w:r>
      <w:r w:rsidR="009B4720" w:rsidRPr="009B4720">
        <w:t>Considerations</w:t>
      </w:r>
      <w:bookmarkEnd w:id="7"/>
    </w:p>
    <w:p w14:paraId="2E0DB220" w14:textId="6B80B795" w:rsidR="00CD3297" w:rsidRPr="002B331A" w:rsidRDefault="002B331A" w:rsidP="00CD3297">
      <w:pPr>
        <w:pStyle w:val="NormalWeb"/>
        <w:spacing w:before="0" w:beforeAutospacing="0" w:after="0" w:afterAutospacing="0"/>
        <w:rPr>
          <w:rFonts w:ascii="Arial" w:hAnsi="Arial" w:cs="Arial"/>
          <w:color w:val="242424"/>
          <w:sz w:val="22"/>
          <w:szCs w:val="22"/>
        </w:rPr>
      </w:pPr>
      <w:r w:rsidRPr="002B331A">
        <w:rPr>
          <w:rFonts w:ascii="Arial" w:hAnsi="Arial" w:cs="Arial"/>
          <w:color w:val="000000"/>
          <w:sz w:val="22"/>
          <w:szCs w:val="22"/>
        </w:rPr>
        <w:t>As this study was a scoping review of existing published literature, formal ethical approval was not required because no primary data were collected from human participants. Nevertheless, ethical principles were upheld throughout the review process. Only peer-reviewed studies were included to enhance the credibility and reliability of the findings. The review was conducted transparently by applying consistent inclusion and exclusion criteria, reducing the risk of selection bias. Academic integrity was maintained through accurate reporting of findings, appropriate acknowledgement of original authors and the use of Harvard referencing to avoid plagiarism. These measures helped ensure that the review was conducted in accordance with accepted standards of ethical research practice (Peters et al., 2020).</w:t>
      </w:r>
    </w:p>
    <w:p w14:paraId="34A3530D" w14:textId="1ABEB3E8" w:rsidR="00E52F29" w:rsidRPr="009B4720" w:rsidRDefault="00E52F29" w:rsidP="007A3DCF">
      <w:pPr>
        <w:pStyle w:val="Heading2"/>
      </w:pPr>
      <w:bookmarkStart w:id="8" w:name="_Toc235442942"/>
      <w:r w:rsidRPr="009B4720">
        <w:t>3.6 Strengths and Limit</w:t>
      </w:r>
      <w:r w:rsidR="009B4720" w:rsidRPr="009B4720">
        <w:t>ations</w:t>
      </w:r>
      <w:bookmarkEnd w:id="8"/>
    </w:p>
    <w:p w14:paraId="26786B30" w14:textId="66302D3C" w:rsidR="00ED78F4" w:rsidRPr="00000E71" w:rsidRDefault="00CD3297" w:rsidP="00000E71">
      <w:pPr>
        <w:pStyle w:val="NormalWeb"/>
        <w:spacing w:before="0" w:beforeAutospacing="0" w:after="0" w:afterAutospacing="0"/>
        <w:rPr>
          <w:rFonts w:ascii="Arial" w:hAnsi="Arial" w:cs="Arial"/>
          <w:color w:val="242424"/>
          <w:sz w:val="22"/>
          <w:szCs w:val="22"/>
        </w:rPr>
      </w:pPr>
      <w:r w:rsidRPr="00407B44">
        <w:rPr>
          <w:rFonts w:ascii="Arial" w:hAnsi="Arial" w:cs="Arial"/>
          <w:color w:val="000000"/>
          <w:sz w:val="22"/>
          <w:szCs w:val="22"/>
          <w:bdr w:val="none" w:sz="0" w:space="0" w:color="auto" w:frame="1"/>
        </w:rPr>
        <w:t>A strength of this methodology is that it provides a broad overview of the available evidence relating to adolescent obesity. However, restricting the review to English-language studies published within a ten-year period may have excluded relevant research. Furthermore, the findings are dependent on the quality of the included studies, which may influence the overall conclusions of the review.</w:t>
      </w:r>
    </w:p>
    <w:p w14:paraId="17C77BFC" w14:textId="70D04CBF" w:rsidR="00B34316" w:rsidRPr="000D16F6" w:rsidRDefault="0001396B" w:rsidP="001C4F5F">
      <w:pPr>
        <w:pStyle w:val="Heading1"/>
      </w:pPr>
      <w:bookmarkStart w:id="9" w:name="_Toc235442943"/>
      <w:r>
        <w:lastRenderedPageBreak/>
        <w:t>4.</w:t>
      </w:r>
      <w:r w:rsidR="00AC1201" w:rsidRPr="000D16F6">
        <w:t>Results</w:t>
      </w:r>
      <w:bookmarkEnd w:id="9"/>
    </w:p>
    <w:p w14:paraId="2CEB430A" w14:textId="3A7B345C" w:rsidR="003E56B8" w:rsidRDefault="009F4046" w:rsidP="009455A4">
      <w:pPr>
        <w:rPr>
          <w:rFonts w:ascii="Arial" w:hAnsi="Arial" w:cs="Arial"/>
          <w:sz w:val="22"/>
          <w:szCs w:val="22"/>
        </w:rPr>
      </w:pPr>
      <w:r w:rsidRPr="009F4046">
        <w:rPr>
          <w:rFonts w:ascii="Arial" w:hAnsi="Arial" w:cs="Arial"/>
          <w:sz w:val="22"/>
          <w:szCs w:val="22"/>
        </w:rPr>
        <w:t>This section contains six scoping review studies' findings. Results are divided into two sections. First, we describe the research' characteristics. Second, four major ideas from the literature are synthesised.</w:t>
      </w:r>
    </w:p>
    <w:p w14:paraId="70EE7801" w14:textId="62B67159" w:rsidR="003E56B8" w:rsidRPr="00000E71" w:rsidRDefault="0001396B" w:rsidP="00000E71">
      <w:pPr>
        <w:pStyle w:val="Heading2"/>
      </w:pPr>
      <w:bookmarkStart w:id="10" w:name="_Toc235442944"/>
      <w:r>
        <w:t>4.1</w:t>
      </w:r>
      <w:r w:rsidR="003E56B8" w:rsidRPr="003146EA">
        <w:t>Characteristics of the Included Studies</w:t>
      </w:r>
      <w:bookmarkEnd w:id="10"/>
    </w:p>
    <w:p w14:paraId="00CF4834" w14:textId="75B5BF7D" w:rsidR="00DF1AA6" w:rsidRDefault="005D66E3" w:rsidP="009455A4">
      <w:pPr>
        <w:rPr>
          <w:rFonts w:ascii="Arial" w:hAnsi="Arial" w:cs="Arial"/>
          <w:sz w:val="22"/>
          <w:szCs w:val="22"/>
        </w:rPr>
      </w:pPr>
      <w:r w:rsidRPr="00407B44">
        <w:rPr>
          <w:rFonts w:ascii="Arial" w:hAnsi="Arial" w:cs="Arial"/>
          <w:sz w:val="22"/>
          <w:szCs w:val="22"/>
        </w:rPr>
        <w:t xml:space="preserve">The literature search </w:t>
      </w:r>
      <w:r w:rsidR="005419E4" w:rsidRPr="00407B44">
        <w:rPr>
          <w:rFonts w:ascii="Arial" w:hAnsi="Arial" w:cs="Arial"/>
          <w:sz w:val="22"/>
          <w:szCs w:val="22"/>
        </w:rPr>
        <w:t>identified</w:t>
      </w:r>
      <w:r w:rsidRPr="00407B44">
        <w:rPr>
          <w:rFonts w:ascii="Arial" w:hAnsi="Arial" w:cs="Arial"/>
          <w:sz w:val="22"/>
          <w:szCs w:val="22"/>
        </w:rPr>
        <w:t xml:space="preserve"> six pe</w:t>
      </w:r>
      <w:r w:rsidR="005419E4" w:rsidRPr="00407B44">
        <w:rPr>
          <w:rFonts w:ascii="Arial" w:hAnsi="Arial" w:cs="Arial"/>
          <w:sz w:val="22"/>
          <w:szCs w:val="22"/>
        </w:rPr>
        <w:t>e</w:t>
      </w:r>
      <w:r w:rsidRPr="00407B44">
        <w:rPr>
          <w:rFonts w:ascii="Arial" w:hAnsi="Arial" w:cs="Arial"/>
          <w:sz w:val="22"/>
          <w:szCs w:val="22"/>
        </w:rPr>
        <w:t>r-</w:t>
      </w:r>
      <w:r w:rsidR="005419E4" w:rsidRPr="00407B44">
        <w:rPr>
          <w:rFonts w:ascii="Arial" w:hAnsi="Arial" w:cs="Arial"/>
          <w:sz w:val="22"/>
          <w:szCs w:val="22"/>
        </w:rPr>
        <w:t>reviewed</w:t>
      </w:r>
      <w:r w:rsidRPr="00407B44">
        <w:rPr>
          <w:rFonts w:ascii="Arial" w:hAnsi="Arial" w:cs="Arial"/>
          <w:sz w:val="22"/>
          <w:szCs w:val="22"/>
        </w:rPr>
        <w:t xml:space="preserve"> studies that met the inclusions criteria. The studies </w:t>
      </w:r>
      <w:r w:rsidR="007C1C00" w:rsidRPr="00407B44">
        <w:rPr>
          <w:rFonts w:ascii="Arial" w:hAnsi="Arial" w:cs="Arial"/>
          <w:sz w:val="22"/>
          <w:szCs w:val="22"/>
        </w:rPr>
        <w:t xml:space="preserve">consisted of systematic reviews, </w:t>
      </w:r>
      <w:r w:rsidR="0007242C" w:rsidRPr="00407B44">
        <w:rPr>
          <w:rFonts w:ascii="Arial" w:hAnsi="Arial" w:cs="Arial"/>
          <w:sz w:val="22"/>
          <w:szCs w:val="22"/>
        </w:rPr>
        <w:t>meta-analyses</w:t>
      </w:r>
      <w:r w:rsidR="007C1C00" w:rsidRPr="00407B44">
        <w:rPr>
          <w:rFonts w:ascii="Arial" w:hAnsi="Arial" w:cs="Arial"/>
          <w:sz w:val="22"/>
          <w:szCs w:val="22"/>
        </w:rPr>
        <w:t xml:space="preserve"> and narrative reviews published between 206 and 2020. Although several studies included international pop</w:t>
      </w:r>
      <w:r w:rsidR="006234DC" w:rsidRPr="00407B44">
        <w:rPr>
          <w:rFonts w:ascii="Arial" w:hAnsi="Arial" w:cs="Arial"/>
          <w:sz w:val="22"/>
          <w:szCs w:val="22"/>
        </w:rPr>
        <w:t xml:space="preserve">ulations, all </w:t>
      </w:r>
      <w:r w:rsidR="005419E4" w:rsidRPr="00407B44">
        <w:rPr>
          <w:rFonts w:ascii="Arial" w:hAnsi="Arial" w:cs="Arial"/>
          <w:sz w:val="22"/>
          <w:szCs w:val="22"/>
        </w:rPr>
        <w:t>were</w:t>
      </w:r>
      <w:r w:rsidR="006234DC" w:rsidRPr="00407B44">
        <w:rPr>
          <w:rFonts w:ascii="Arial" w:hAnsi="Arial" w:cs="Arial"/>
          <w:sz w:val="22"/>
          <w:szCs w:val="22"/>
        </w:rPr>
        <w:t xml:space="preserve"> relevant to the review question and provided evidence regarding the physical and mental health outcomes associated with obesity among adolescents. </w:t>
      </w:r>
      <w:r w:rsidR="005E3D0A">
        <w:rPr>
          <w:rFonts w:ascii="Arial" w:hAnsi="Arial" w:cs="Arial"/>
          <w:sz w:val="22"/>
          <w:szCs w:val="22"/>
        </w:rPr>
        <w:t>Table 1 summarises the characteristics of the included studies</w:t>
      </w:r>
      <w:r w:rsidR="00DF1AA6">
        <w:rPr>
          <w:rFonts w:ascii="Arial" w:hAnsi="Arial" w:cs="Arial"/>
          <w:sz w:val="22"/>
          <w:szCs w:val="22"/>
        </w:rPr>
        <w:t>.</w:t>
      </w:r>
    </w:p>
    <w:p w14:paraId="74197B83" w14:textId="77777777" w:rsidR="00D9692C" w:rsidRDefault="00D9692C" w:rsidP="009455A4">
      <w:pPr>
        <w:rPr>
          <w:rFonts w:ascii="Arial" w:hAnsi="Arial" w:cs="Arial"/>
          <w:sz w:val="22"/>
          <w:szCs w:val="22"/>
        </w:rPr>
      </w:pPr>
    </w:p>
    <w:p w14:paraId="09DC1795" w14:textId="5D3A9090" w:rsidR="00D9692C" w:rsidRPr="00DF1AA6" w:rsidRDefault="00D9692C" w:rsidP="009455A4">
      <w:pPr>
        <w:rPr>
          <w:rFonts w:ascii="Arial" w:hAnsi="Arial" w:cs="Arial"/>
          <w:b/>
          <w:bCs/>
          <w:sz w:val="22"/>
          <w:szCs w:val="22"/>
        </w:rPr>
      </w:pPr>
      <w:r w:rsidRPr="00DF1AA6">
        <w:rPr>
          <w:rFonts w:ascii="Arial" w:hAnsi="Arial" w:cs="Arial"/>
          <w:b/>
          <w:bCs/>
          <w:sz w:val="22"/>
          <w:szCs w:val="22"/>
        </w:rPr>
        <w:t>Table</w:t>
      </w:r>
      <w:r w:rsidR="00DF1AA6" w:rsidRPr="00DF1AA6">
        <w:rPr>
          <w:rFonts w:ascii="Arial" w:hAnsi="Arial" w:cs="Arial"/>
          <w:b/>
          <w:bCs/>
          <w:sz w:val="22"/>
          <w:szCs w:val="22"/>
        </w:rPr>
        <w:t xml:space="preserve"> 1</w:t>
      </w:r>
      <w:r w:rsidRPr="00DF1AA6">
        <w:rPr>
          <w:rFonts w:ascii="Arial" w:hAnsi="Arial" w:cs="Arial"/>
          <w:b/>
          <w:bCs/>
          <w:sz w:val="22"/>
          <w:szCs w:val="22"/>
        </w:rPr>
        <w:t>. Characteristics of the Included Studies</w:t>
      </w:r>
    </w:p>
    <w:p w14:paraId="11DC8F61" w14:textId="77777777" w:rsidR="00B34316" w:rsidRPr="00407B44" w:rsidRDefault="00B34316" w:rsidP="009455A4">
      <w:pPr>
        <w:rPr>
          <w:rFonts w:ascii="Arial" w:hAnsi="Arial" w:cs="Arial"/>
          <w:b/>
          <w:bCs/>
          <w:sz w:val="22"/>
          <w:szCs w:val="22"/>
          <w:u w:val="single"/>
        </w:rPr>
      </w:pPr>
    </w:p>
    <w:tbl>
      <w:tblPr>
        <w:tblStyle w:val="TableGrid"/>
        <w:tblW w:w="0" w:type="auto"/>
        <w:tblLook w:val="04A0" w:firstRow="1" w:lastRow="0" w:firstColumn="1" w:lastColumn="0" w:noHBand="0" w:noVBand="1"/>
      </w:tblPr>
      <w:tblGrid>
        <w:gridCol w:w="1341"/>
        <w:gridCol w:w="1635"/>
        <w:gridCol w:w="1292"/>
        <w:gridCol w:w="1525"/>
        <w:gridCol w:w="1659"/>
        <w:gridCol w:w="1635"/>
      </w:tblGrid>
      <w:tr w:rsidR="00440D73" w:rsidRPr="00407B44" w14:paraId="054D5C37" w14:textId="77777777" w:rsidTr="0007242C">
        <w:trPr>
          <w:trHeight w:val="419"/>
        </w:trPr>
        <w:tc>
          <w:tcPr>
            <w:tcW w:w="1227" w:type="dxa"/>
          </w:tcPr>
          <w:p w14:paraId="33417855" w14:textId="4D750680" w:rsidR="0033010A" w:rsidRPr="00407B44" w:rsidRDefault="00A33EA6" w:rsidP="009455A4">
            <w:pPr>
              <w:rPr>
                <w:rFonts w:ascii="Arial" w:hAnsi="Arial" w:cs="Arial"/>
                <w:b/>
                <w:bCs/>
                <w:sz w:val="22"/>
                <w:szCs w:val="22"/>
              </w:rPr>
            </w:pPr>
            <w:r w:rsidRPr="00407B44">
              <w:rPr>
                <w:rFonts w:ascii="Arial" w:hAnsi="Arial" w:cs="Arial"/>
                <w:b/>
                <w:bCs/>
                <w:sz w:val="22"/>
                <w:szCs w:val="22"/>
              </w:rPr>
              <w:t>Author (Year)</w:t>
            </w:r>
          </w:p>
        </w:tc>
        <w:tc>
          <w:tcPr>
            <w:tcW w:w="1496" w:type="dxa"/>
          </w:tcPr>
          <w:p w14:paraId="71B21132" w14:textId="7AF5AC5F" w:rsidR="0033010A" w:rsidRPr="00407B44" w:rsidRDefault="00016EE5" w:rsidP="009455A4">
            <w:pPr>
              <w:rPr>
                <w:rFonts w:ascii="Arial" w:hAnsi="Arial" w:cs="Arial"/>
                <w:b/>
                <w:bCs/>
                <w:sz w:val="22"/>
                <w:szCs w:val="22"/>
              </w:rPr>
            </w:pPr>
            <w:r w:rsidRPr="00407B44">
              <w:rPr>
                <w:rFonts w:ascii="Arial" w:hAnsi="Arial" w:cs="Arial"/>
                <w:b/>
                <w:bCs/>
                <w:sz w:val="22"/>
                <w:szCs w:val="22"/>
              </w:rPr>
              <w:t>Aim of Study</w:t>
            </w:r>
          </w:p>
        </w:tc>
        <w:tc>
          <w:tcPr>
            <w:tcW w:w="1182" w:type="dxa"/>
          </w:tcPr>
          <w:p w14:paraId="574A8D78" w14:textId="6DBD0E08" w:rsidR="0033010A" w:rsidRPr="00407B44" w:rsidRDefault="00016EE5" w:rsidP="009455A4">
            <w:pPr>
              <w:rPr>
                <w:rFonts w:ascii="Arial" w:hAnsi="Arial" w:cs="Arial"/>
                <w:b/>
                <w:bCs/>
                <w:sz w:val="22"/>
                <w:szCs w:val="22"/>
              </w:rPr>
            </w:pPr>
            <w:r w:rsidRPr="00407B44">
              <w:rPr>
                <w:rFonts w:ascii="Arial" w:hAnsi="Arial" w:cs="Arial"/>
                <w:b/>
                <w:bCs/>
                <w:sz w:val="22"/>
                <w:szCs w:val="22"/>
              </w:rPr>
              <w:t>Study Design</w:t>
            </w:r>
          </w:p>
        </w:tc>
        <w:tc>
          <w:tcPr>
            <w:tcW w:w="1395" w:type="dxa"/>
          </w:tcPr>
          <w:p w14:paraId="62221A6B" w14:textId="149F4C93" w:rsidR="0033010A" w:rsidRPr="00407B44" w:rsidRDefault="003D4512" w:rsidP="009455A4">
            <w:pPr>
              <w:rPr>
                <w:rFonts w:ascii="Arial" w:hAnsi="Arial" w:cs="Arial"/>
                <w:b/>
                <w:bCs/>
                <w:sz w:val="22"/>
                <w:szCs w:val="22"/>
              </w:rPr>
            </w:pPr>
            <w:r w:rsidRPr="00407B44">
              <w:rPr>
                <w:rFonts w:ascii="Arial" w:hAnsi="Arial" w:cs="Arial"/>
                <w:b/>
                <w:bCs/>
                <w:sz w:val="22"/>
                <w:szCs w:val="22"/>
              </w:rPr>
              <w:t>Sample</w:t>
            </w:r>
          </w:p>
        </w:tc>
        <w:tc>
          <w:tcPr>
            <w:tcW w:w="1518" w:type="dxa"/>
          </w:tcPr>
          <w:p w14:paraId="515C754E" w14:textId="6B2FB6E6" w:rsidR="0033010A" w:rsidRPr="00407B44" w:rsidRDefault="003D4512" w:rsidP="009455A4">
            <w:pPr>
              <w:rPr>
                <w:rFonts w:ascii="Arial" w:hAnsi="Arial" w:cs="Arial"/>
                <w:b/>
                <w:bCs/>
                <w:sz w:val="22"/>
                <w:szCs w:val="22"/>
              </w:rPr>
            </w:pPr>
            <w:r w:rsidRPr="00407B44">
              <w:rPr>
                <w:rFonts w:ascii="Arial" w:hAnsi="Arial" w:cs="Arial"/>
                <w:b/>
                <w:bCs/>
                <w:sz w:val="22"/>
                <w:szCs w:val="22"/>
              </w:rPr>
              <w:t>Key Findings</w:t>
            </w:r>
          </w:p>
        </w:tc>
        <w:tc>
          <w:tcPr>
            <w:tcW w:w="1496" w:type="dxa"/>
          </w:tcPr>
          <w:p w14:paraId="630D0388" w14:textId="20FFAD49" w:rsidR="0033010A" w:rsidRPr="00407B44" w:rsidRDefault="003D4512" w:rsidP="009455A4">
            <w:pPr>
              <w:rPr>
                <w:rFonts w:ascii="Arial" w:hAnsi="Arial" w:cs="Arial"/>
                <w:b/>
                <w:bCs/>
                <w:sz w:val="22"/>
                <w:szCs w:val="22"/>
              </w:rPr>
            </w:pPr>
            <w:r w:rsidRPr="00407B44">
              <w:rPr>
                <w:rFonts w:ascii="Arial" w:hAnsi="Arial" w:cs="Arial"/>
                <w:b/>
                <w:bCs/>
                <w:sz w:val="22"/>
                <w:szCs w:val="22"/>
              </w:rPr>
              <w:t>Relevance to Review</w:t>
            </w:r>
          </w:p>
        </w:tc>
      </w:tr>
      <w:tr w:rsidR="00440D73" w:rsidRPr="00407B44" w14:paraId="5E9A848C" w14:textId="77777777" w:rsidTr="0007242C">
        <w:trPr>
          <w:trHeight w:val="3266"/>
        </w:trPr>
        <w:tc>
          <w:tcPr>
            <w:tcW w:w="1227" w:type="dxa"/>
          </w:tcPr>
          <w:p w14:paraId="03D75B5D" w14:textId="24642CAD" w:rsidR="0033010A" w:rsidRPr="00407B44" w:rsidRDefault="00F46B14" w:rsidP="009455A4">
            <w:pPr>
              <w:rPr>
                <w:rFonts w:ascii="Arial" w:hAnsi="Arial" w:cs="Arial"/>
                <w:b/>
                <w:bCs/>
                <w:sz w:val="22"/>
                <w:szCs w:val="22"/>
              </w:rPr>
            </w:pPr>
            <w:r w:rsidRPr="00407B44">
              <w:rPr>
                <w:rFonts w:ascii="Arial" w:hAnsi="Arial" w:cs="Arial"/>
                <w:b/>
                <w:bCs/>
                <w:sz w:val="22"/>
                <w:szCs w:val="22"/>
              </w:rPr>
              <w:t>Simmonds et al. (2016)</w:t>
            </w:r>
          </w:p>
        </w:tc>
        <w:tc>
          <w:tcPr>
            <w:tcW w:w="1496" w:type="dxa"/>
          </w:tcPr>
          <w:p w14:paraId="77D8A6CB" w14:textId="1577678F" w:rsidR="0033010A" w:rsidRPr="00407B44" w:rsidRDefault="00B33548" w:rsidP="009455A4">
            <w:pPr>
              <w:rPr>
                <w:rFonts w:ascii="Arial" w:hAnsi="Arial" w:cs="Arial"/>
                <w:sz w:val="22"/>
                <w:szCs w:val="22"/>
              </w:rPr>
            </w:pPr>
            <w:r w:rsidRPr="00407B44">
              <w:rPr>
                <w:rFonts w:ascii="Arial" w:hAnsi="Arial" w:cs="Arial"/>
                <w:sz w:val="22"/>
                <w:szCs w:val="22"/>
              </w:rPr>
              <w:t xml:space="preserve">To determine whether childhood </w:t>
            </w:r>
            <w:r w:rsidR="006C5382" w:rsidRPr="00407B44">
              <w:rPr>
                <w:rFonts w:ascii="Arial" w:hAnsi="Arial" w:cs="Arial"/>
                <w:sz w:val="22"/>
                <w:szCs w:val="22"/>
              </w:rPr>
              <w:t>obesity predicts obesity in adulthood.</w:t>
            </w:r>
          </w:p>
        </w:tc>
        <w:tc>
          <w:tcPr>
            <w:tcW w:w="1182" w:type="dxa"/>
          </w:tcPr>
          <w:p w14:paraId="4D83B9CC" w14:textId="2A3BE486" w:rsidR="0033010A" w:rsidRPr="00407B44" w:rsidRDefault="00DA6AF1" w:rsidP="009455A4">
            <w:pPr>
              <w:rPr>
                <w:rFonts w:ascii="Arial" w:hAnsi="Arial" w:cs="Arial"/>
                <w:sz w:val="22"/>
                <w:szCs w:val="22"/>
              </w:rPr>
            </w:pPr>
            <w:r w:rsidRPr="00407B44">
              <w:rPr>
                <w:rFonts w:ascii="Arial" w:hAnsi="Arial" w:cs="Arial"/>
                <w:sz w:val="22"/>
                <w:szCs w:val="22"/>
              </w:rPr>
              <w:t>Systematic review and meta-analysis</w:t>
            </w:r>
            <w:r w:rsidR="00A02FC5" w:rsidRPr="00407B44">
              <w:rPr>
                <w:rFonts w:ascii="Arial" w:hAnsi="Arial" w:cs="Arial"/>
                <w:sz w:val="22"/>
                <w:szCs w:val="22"/>
              </w:rPr>
              <w:t>.</w:t>
            </w:r>
          </w:p>
        </w:tc>
        <w:tc>
          <w:tcPr>
            <w:tcW w:w="1395" w:type="dxa"/>
          </w:tcPr>
          <w:p w14:paraId="517BB148" w14:textId="0565FDA8" w:rsidR="0033010A" w:rsidRPr="00407B44" w:rsidRDefault="00846B97" w:rsidP="009455A4">
            <w:pPr>
              <w:rPr>
                <w:rFonts w:ascii="Arial" w:hAnsi="Arial" w:cs="Arial"/>
                <w:sz w:val="22"/>
                <w:szCs w:val="22"/>
              </w:rPr>
            </w:pPr>
            <w:r w:rsidRPr="00407B44">
              <w:rPr>
                <w:rFonts w:ascii="Arial" w:hAnsi="Arial" w:cs="Arial"/>
                <w:sz w:val="22"/>
                <w:szCs w:val="22"/>
              </w:rPr>
              <w:t>Children and adolescents from multiple international cohort studies.</w:t>
            </w:r>
          </w:p>
        </w:tc>
        <w:tc>
          <w:tcPr>
            <w:tcW w:w="1518" w:type="dxa"/>
          </w:tcPr>
          <w:p w14:paraId="114CFFC2" w14:textId="595EC4A1" w:rsidR="0033010A" w:rsidRPr="00407B44" w:rsidRDefault="0013206F" w:rsidP="009455A4">
            <w:pPr>
              <w:rPr>
                <w:rFonts w:ascii="Arial" w:hAnsi="Arial" w:cs="Arial"/>
                <w:sz w:val="22"/>
                <w:szCs w:val="22"/>
              </w:rPr>
            </w:pPr>
            <w:r w:rsidRPr="00407B44">
              <w:rPr>
                <w:rFonts w:ascii="Arial" w:hAnsi="Arial" w:cs="Arial"/>
                <w:sz w:val="22"/>
                <w:szCs w:val="22"/>
              </w:rPr>
              <w:t>Childhood obesity was a strong predictor of obesity in adulthood. The risk increased with age and obesity severity</w:t>
            </w:r>
            <w:r w:rsidR="006E2B27" w:rsidRPr="00407B44">
              <w:rPr>
                <w:rFonts w:ascii="Arial" w:hAnsi="Arial" w:cs="Arial"/>
                <w:sz w:val="22"/>
                <w:szCs w:val="22"/>
              </w:rPr>
              <w:t xml:space="preserve">, </w:t>
            </w:r>
            <w:r w:rsidR="004C05DD" w:rsidRPr="00407B44">
              <w:rPr>
                <w:rFonts w:ascii="Arial" w:hAnsi="Arial" w:cs="Arial"/>
                <w:sz w:val="22"/>
                <w:szCs w:val="22"/>
              </w:rPr>
              <w:t>highlighting the importance of early intervention.</w:t>
            </w:r>
          </w:p>
        </w:tc>
        <w:tc>
          <w:tcPr>
            <w:tcW w:w="1496" w:type="dxa"/>
          </w:tcPr>
          <w:p w14:paraId="51FC7ED5" w14:textId="23E40716" w:rsidR="0033010A" w:rsidRPr="00407B44" w:rsidRDefault="0093499E" w:rsidP="009455A4">
            <w:pPr>
              <w:rPr>
                <w:rFonts w:ascii="Arial" w:hAnsi="Arial" w:cs="Arial"/>
                <w:sz w:val="22"/>
                <w:szCs w:val="22"/>
              </w:rPr>
            </w:pPr>
            <w:r w:rsidRPr="00407B44">
              <w:rPr>
                <w:rFonts w:ascii="Arial" w:hAnsi="Arial" w:cs="Arial"/>
                <w:sz w:val="22"/>
                <w:szCs w:val="22"/>
              </w:rPr>
              <w:t xml:space="preserve">The authors </w:t>
            </w:r>
            <w:r w:rsidR="000E7C02" w:rsidRPr="00407B44">
              <w:rPr>
                <w:rFonts w:ascii="Arial" w:hAnsi="Arial" w:cs="Arial"/>
                <w:sz w:val="22"/>
                <w:szCs w:val="22"/>
              </w:rPr>
              <w:t>demonstrate</w:t>
            </w:r>
            <w:r w:rsidRPr="00407B44">
              <w:rPr>
                <w:rFonts w:ascii="Arial" w:hAnsi="Arial" w:cs="Arial"/>
                <w:sz w:val="22"/>
                <w:szCs w:val="22"/>
              </w:rPr>
              <w:t xml:space="preserve"> the long-term physical consequence</w:t>
            </w:r>
            <w:r w:rsidR="000E7C02" w:rsidRPr="00407B44">
              <w:rPr>
                <w:rFonts w:ascii="Arial" w:hAnsi="Arial" w:cs="Arial"/>
                <w:sz w:val="22"/>
                <w:szCs w:val="22"/>
              </w:rPr>
              <w:t>s</w:t>
            </w:r>
            <w:r w:rsidRPr="00407B44">
              <w:rPr>
                <w:rFonts w:ascii="Arial" w:hAnsi="Arial" w:cs="Arial"/>
                <w:sz w:val="22"/>
                <w:szCs w:val="22"/>
              </w:rPr>
              <w:t xml:space="preserve"> of </w:t>
            </w:r>
            <w:r w:rsidR="00C73AA2" w:rsidRPr="00407B44">
              <w:rPr>
                <w:rFonts w:ascii="Arial" w:hAnsi="Arial" w:cs="Arial"/>
                <w:sz w:val="22"/>
                <w:szCs w:val="22"/>
              </w:rPr>
              <w:t>adolescent’s</w:t>
            </w:r>
            <w:r w:rsidRPr="00407B44">
              <w:rPr>
                <w:rFonts w:ascii="Arial" w:hAnsi="Arial" w:cs="Arial"/>
                <w:sz w:val="22"/>
                <w:szCs w:val="22"/>
              </w:rPr>
              <w:t xml:space="preserve"> obesity and support preventative healthcare strategies.</w:t>
            </w:r>
          </w:p>
        </w:tc>
      </w:tr>
      <w:tr w:rsidR="00440D73" w:rsidRPr="00407B44" w14:paraId="4923A2B7" w14:textId="77777777" w:rsidTr="0007242C">
        <w:trPr>
          <w:trHeight w:val="2120"/>
        </w:trPr>
        <w:tc>
          <w:tcPr>
            <w:tcW w:w="1227" w:type="dxa"/>
          </w:tcPr>
          <w:p w14:paraId="68DBE086" w14:textId="25814B55" w:rsidR="0033010A" w:rsidRPr="00407B44" w:rsidRDefault="00BA78EF" w:rsidP="009455A4">
            <w:pPr>
              <w:rPr>
                <w:rFonts w:ascii="Arial" w:hAnsi="Arial" w:cs="Arial"/>
                <w:b/>
                <w:bCs/>
                <w:sz w:val="22"/>
                <w:szCs w:val="22"/>
              </w:rPr>
            </w:pPr>
            <w:r w:rsidRPr="00407B44">
              <w:rPr>
                <w:rFonts w:ascii="Arial" w:hAnsi="Arial" w:cs="Arial"/>
                <w:b/>
                <w:bCs/>
                <w:sz w:val="22"/>
                <w:szCs w:val="22"/>
              </w:rPr>
              <w:t>Llewellyn et al. (2016)</w:t>
            </w:r>
          </w:p>
        </w:tc>
        <w:tc>
          <w:tcPr>
            <w:tcW w:w="1496" w:type="dxa"/>
          </w:tcPr>
          <w:p w14:paraId="56416393" w14:textId="1DD82B3F" w:rsidR="0033010A" w:rsidRPr="00407B44" w:rsidRDefault="006C5382" w:rsidP="009455A4">
            <w:pPr>
              <w:rPr>
                <w:rFonts w:ascii="Arial" w:hAnsi="Arial" w:cs="Arial"/>
                <w:sz w:val="22"/>
                <w:szCs w:val="22"/>
              </w:rPr>
            </w:pPr>
            <w:r w:rsidRPr="00407B44">
              <w:rPr>
                <w:rFonts w:ascii="Arial" w:hAnsi="Arial" w:cs="Arial"/>
                <w:sz w:val="22"/>
                <w:szCs w:val="22"/>
              </w:rPr>
              <w:t xml:space="preserve">To examine whether </w:t>
            </w:r>
            <w:r w:rsidR="00A91006" w:rsidRPr="00407B44">
              <w:rPr>
                <w:rFonts w:ascii="Arial" w:hAnsi="Arial" w:cs="Arial"/>
                <w:sz w:val="22"/>
                <w:szCs w:val="22"/>
              </w:rPr>
              <w:t>childhood obesity predicts adult morbidity.</w:t>
            </w:r>
          </w:p>
        </w:tc>
        <w:tc>
          <w:tcPr>
            <w:tcW w:w="1182" w:type="dxa"/>
          </w:tcPr>
          <w:p w14:paraId="2595D1A6" w14:textId="56BAB328" w:rsidR="0033010A" w:rsidRPr="00407B44" w:rsidRDefault="00811ADA" w:rsidP="009455A4">
            <w:pPr>
              <w:rPr>
                <w:rFonts w:ascii="Arial" w:hAnsi="Arial" w:cs="Arial"/>
                <w:b/>
                <w:bCs/>
                <w:sz w:val="22"/>
                <w:szCs w:val="22"/>
                <w:u w:val="single"/>
              </w:rPr>
            </w:pPr>
            <w:r w:rsidRPr="00407B44">
              <w:rPr>
                <w:rFonts w:ascii="Arial" w:hAnsi="Arial" w:cs="Arial"/>
                <w:sz w:val="22"/>
                <w:szCs w:val="22"/>
              </w:rPr>
              <w:t>Systematic review and meta-analysis</w:t>
            </w:r>
            <w:r w:rsidR="00A02FC5" w:rsidRPr="00407B44">
              <w:rPr>
                <w:rFonts w:ascii="Arial" w:hAnsi="Arial" w:cs="Arial"/>
                <w:sz w:val="22"/>
                <w:szCs w:val="22"/>
              </w:rPr>
              <w:t>.</w:t>
            </w:r>
          </w:p>
        </w:tc>
        <w:tc>
          <w:tcPr>
            <w:tcW w:w="1395" w:type="dxa"/>
          </w:tcPr>
          <w:p w14:paraId="7F989F93" w14:textId="68166CD8" w:rsidR="0033010A" w:rsidRPr="00407B44" w:rsidRDefault="00420F01" w:rsidP="009455A4">
            <w:pPr>
              <w:rPr>
                <w:rFonts w:ascii="Arial" w:hAnsi="Arial" w:cs="Arial"/>
                <w:sz w:val="22"/>
                <w:szCs w:val="22"/>
              </w:rPr>
            </w:pPr>
            <w:r w:rsidRPr="00407B44">
              <w:rPr>
                <w:rFonts w:ascii="Arial" w:hAnsi="Arial" w:cs="Arial"/>
                <w:sz w:val="22"/>
                <w:szCs w:val="22"/>
              </w:rPr>
              <w:t>Children and adolescents from longitudinal studies.</w:t>
            </w:r>
          </w:p>
        </w:tc>
        <w:tc>
          <w:tcPr>
            <w:tcW w:w="1518" w:type="dxa"/>
          </w:tcPr>
          <w:p w14:paraId="1D2EB52D" w14:textId="698D9114" w:rsidR="0033010A" w:rsidRPr="00407B44" w:rsidRDefault="004C05DD" w:rsidP="009455A4">
            <w:pPr>
              <w:rPr>
                <w:rFonts w:ascii="Arial" w:hAnsi="Arial" w:cs="Arial"/>
                <w:sz w:val="22"/>
                <w:szCs w:val="22"/>
              </w:rPr>
            </w:pPr>
            <w:r w:rsidRPr="00407B44">
              <w:rPr>
                <w:rFonts w:ascii="Arial" w:hAnsi="Arial" w:cs="Arial"/>
                <w:sz w:val="22"/>
                <w:szCs w:val="22"/>
              </w:rPr>
              <w:t>Childhood obesity was associated with increased risks of type 2 diabetes, and other chronic health conditions later in life.</w:t>
            </w:r>
          </w:p>
        </w:tc>
        <w:tc>
          <w:tcPr>
            <w:tcW w:w="1496" w:type="dxa"/>
          </w:tcPr>
          <w:p w14:paraId="23E9530B" w14:textId="386ACD7E" w:rsidR="0033010A" w:rsidRPr="00407B44" w:rsidRDefault="006E5303" w:rsidP="009455A4">
            <w:pPr>
              <w:rPr>
                <w:rFonts w:ascii="Arial" w:hAnsi="Arial" w:cs="Arial"/>
                <w:sz w:val="22"/>
                <w:szCs w:val="22"/>
              </w:rPr>
            </w:pPr>
            <w:r w:rsidRPr="00407B44">
              <w:rPr>
                <w:rFonts w:ascii="Arial" w:hAnsi="Arial" w:cs="Arial"/>
                <w:sz w:val="22"/>
                <w:szCs w:val="22"/>
              </w:rPr>
              <w:t>Provides evidence of the long-term physical health outcome</w:t>
            </w:r>
            <w:r w:rsidR="000E7C02" w:rsidRPr="00407B44">
              <w:rPr>
                <w:rFonts w:ascii="Arial" w:hAnsi="Arial" w:cs="Arial"/>
                <w:sz w:val="22"/>
                <w:szCs w:val="22"/>
              </w:rPr>
              <w:t>s associated with obesity during adolescents.</w:t>
            </w:r>
          </w:p>
        </w:tc>
      </w:tr>
      <w:tr w:rsidR="0007242C" w:rsidRPr="00407B44" w14:paraId="54C942B5" w14:textId="77777777" w:rsidTr="0007242C">
        <w:trPr>
          <w:trHeight w:val="823"/>
        </w:trPr>
        <w:tc>
          <w:tcPr>
            <w:tcW w:w="1227" w:type="dxa"/>
          </w:tcPr>
          <w:p w14:paraId="77261886" w14:textId="3ADE91E8" w:rsidR="0033010A" w:rsidRPr="00407B44" w:rsidRDefault="00BA78EF" w:rsidP="009455A4">
            <w:pPr>
              <w:rPr>
                <w:rFonts w:ascii="Arial" w:hAnsi="Arial" w:cs="Arial"/>
                <w:b/>
                <w:bCs/>
                <w:sz w:val="22"/>
                <w:szCs w:val="22"/>
              </w:rPr>
            </w:pPr>
            <w:r w:rsidRPr="00407B44">
              <w:rPr>
                <w:rFonts w:ascii="Arial" w:hAnsi="Arial" w:cs="Arial"/>
                <w:b/>
                <w:bCs/>
                <w:sz w:val="22"/>
                <w:szCs w:val="22"/>
              </w:rPr>
              <w:t>Rankin et al. (2016)</w:t>
            </w:r>
          </w:p>
        </w:tc>
        <w:tc>
          <w:tcPr>
            <w:tcW w:w="1496" w:type="dxa"/>
          </w:tcPr>
          <w:p w14:paraId="0B87C8EA" w14:textId="62624357" w:rsidR="0033010A" w:rsidRPr="00407B44" w:rsidRDefault="006A56FB" w:rsidP="009455A4">
            <w:pPr>
              <w:rPr>
                <w:rFonts w:ascii="Arial" w:hAnsi="Arial" w:cs="Arial"/>
                <w:sz w:val="22"/>
                <w:szCs w:val="22"/>
              </w:rPr>
            </w:pPr>
            <w:r w:rsidRPr="00407B44">
              <w:rPr>
                <w:rFonts w:ascii="Arial" w:hAnsi="Arial" w:cs="Arial"/>
                <w:sz w:val="22"/>
                <w:szCs w:val="22"/>
              </w:rPr>
              <w:t>To review the psychological consequences of childhood obesity.</w:t>
            </w:r>
          </w:p>
        </w:tc>
        <w:tc>
          <w:tcPr>
            <w:tcW w:w="1182" w:type="dxa"/>
          </w:tcPr>
          <w:p w14:paraId="733372C6" w14:textId="1552F2DE" w:rsidR="0033010A" w:rsidRPr="00407B44" w:rsidRDefault="00811ADA" w:rsidP="009455A4">
            <w:pPr>
              <w:rPr>
                <w:rFonts w:ascii="Arial" w:hAnsi="Arial" w:cs="Arial"/>
                <w:sz w:val="22"/>
                <w:szCs w:val="22"/>
              </w:rPr>
            </w:pPr>
            <w:r w:rsidRPr="00407B44">
              <w:rPr>
                <w:rFonts w:ascii="Arial" w:hAnsi="Arial" w:cs="Arial"/>
                <w:sz w:val="22"/>
                <w:szCs w:val="22"/>
              </w:rPr>
              <w:t>Narrative li</w:t>
            </w:r>
            <w:r w:rsidR="00A02FC5" w:rsidRPr="00407B44">
              <w:rPr>
                <w:rFonts w:ascii="Arial" w:hAnsi="Arial" w:cs="Arial"/>
                <w:sz w:val="22"/>
                <w:szCs w:val="22"/>
              </w:rPr>
              <w:t>terature review.</w:t>
            </w:r>
          </w:p>
        </w:tc>
        <w:tc>
          <w:tcPr>
            <w:tcW w:w="1395" w:type="dxa"/>
          </w:tcPr>
          <w:p w14:paraId="17C717DC" w14:textId="2D348D86" w:rsidR="0033010A" w:rsidRPr="00407B44" w:rsidRDefault="00420F01" w:rsidP="009455A4">
            <w:pPr>
              <w:rPr>
                <w:rFonts w:ascii="Arial" w:hAnsi="Arial" w:cs="Arial"/>
                <w:sz w:val="22"/>
                <w:szCs w:val="22"/>
              </w:rPr>
            </w:pPr>
            <w:r w:rsidRPr="00407B44">
              <w:rPr>
                <w:rFonts w:ascii="Arial" w:hAnsi="Arial" w:cs="Arial"/>
                <w:sz w:val="22"/>
                <w:szCs w:val="22"/>
              </w:rPr>
              <w:t>Children and adolescents from published studies.</w:t>
            </w:r>
          </w:p>
        </w:tc>
        <w:tc>
          <w:tcPr>
            <w:tcW w:w="1518" w:type="dxa"/>
          </w:tcPr>
          <w:p w14:paraId="4BEB0533" w14:textId="573F7DFC" w:rsidR="0033010A" w:rsidRPr="00407B44" w:rsidRDefault="00FF3113" w:rsidP="009455A4">
            <w:pPr>
              <w:rPr>
                <w:rFonts w:ascii="Arial" w:hAnsi="Arial" w:cs="Arial"/>
                <w:sz w:val="22"/>
                <w:szCs w:val="22"/>
              </w:rPr>
            </w:pPr>
            <w:r w:rsidRPr="00407B44">
              <w:rPr>
                <w:rFonts w:ascii="Arial" w:hAnsi="Arial" w:cs="Arial"/>
                <w:sz w:val="22"/>
                <w:szCs w:val="22"/>
              </w:rPr>
              <w:t>Obesity was associated with depression, anxiety, poor self-esteem</w:t>
            </w:r>
            <w:r w:rsidR="0015507C" w:rsidRPr="00407B44">
              <w:rPr>
                <w:rFonts w:ascii="Arial" w:hAnsi="Arial" w:cs="Arial"/>
                <w:sz w:val="22"/>
                <w:szCs w:val="22"/>
              </w:rPr>
              <w:t xml:space="preserve">, </w:t>
            </w:r>
            <w:r w:rsidR="0015507C" w:rsidRPr="00407B44">
              <w:rPr>
                <w:rFonts w:ascii="Arial" w:hAnsi="Arial" w:cs="Arial"/>
                <w:sz w:val="22"/>
                <w:szCs w:val="22"/>
              </w:rPr>
              <w:lastRenderedPageBreak/>
              <w:t>body dissatisfactio</w:t>
            </w:r>
            <w:r w:rsidR="003346EF" w:rsidRPr="00407B44">
              <w:rPr>
                <w:rFonts w:ascii="Arial" w:hAnsi="Arial" w:cs="Arial"/>
                <w:sz w:val="22"/>
                <w:szCs w:val="22"/>
              </w:rPr>
              <w:t>n</w:t>
            </w:r>
            <w:r w:rsidR="0015507C" w:rsidRPr="00407B44">
              <w:rPr>
                <w:rFonts w:ascii="Arial" w:hAnsi="Arial" w:cs="Arial"/>
                <w:sz w:val="22"/>
                <w:szCs w:val="22"/>
              </w:rPr>
              <w:t>, bullying and reduced quality of life. The authors highlighted the importance of psychological support alongside weight management.</w:t>
            </w:r>
          </w:p>
        </w:tc>
        <w:tc>
          <w:tcPr>
            <w:tcW w:w="1496" w:type="dxa"/>
          </w:tcPr>
          <w:p w14:paraId="12334ACD" w14:textId="6CE2908B" w:rsidR="0033010A" w:rsidRPr="00407B44" w:rsidRDefault="00310E35" w:rsidP="009455A4">
            <w:pPr>
              <w:rPr>
                <w:rFonts w:ascii="Arial" w:hAnsi="Arial" w:cs="Arial"/>
                <w:sz w:val="22"/>
                <w:szCs w:val="22"/>
              </w:rPr>
            </w:pPr>
            <w:r w:rsidRPr="00407B44">
              <w:rPr>
                <w:rFonts w:ascii="Arial" w:hAnsi="Arial" w:cs="Arial"/>
                <w:sz w:val="22"/>
                <w:szCs w:val="22"/>
              </w:rPr>
              <w:lastRenderedPageBreak/>
              <w:t xml:space="preserve">Demonstrates the significant mental health and psychological effects of </w:t>
            </w:r>
            <w:r w:rsidRPr="00407B44">
              <w:rPr>
                <w:rFonts w:ascii="Arial" w:hAnsi="Arial" w:cs="Arial"/>
                <w:sz w:val="22"/>
                <w:szCs w:val="22"/>
              </w:rPr>
              <w:lastRenderedPageBreak/>
              <w:t>adolescent obesity.</w:t>
            </w:r>
          </w:p>
        </w:tc>
      </w:tr>
      <w:tr w:rsidR="00440D73" w:rsidRPr="00407B44" w14:paraId="451B86B6" w14:textId="77777777" w:rsidTr="0007242C">
        <w:trPr>
          <w:trHeight w:val="120"/>
        </w:trPr>
        <w:tc>
          <w:tcPr>
            <w:tcW w:w="1227" w:type="dxa"/>
          </w:tcPr>
          <w:p w14:paraId="48110859" w14:textId="4A39DA93" w:rsidR="0033010A" w:rsidRPr="00407B44" w:rsidRDefault="00565DB1" w:rsidP="009455A4">
            <w:pPr>
              <w:rPr>
                <w:rFonts w:ascii="Arial" w:hAnsi="Arial" w:cs="Arial"/>
                <w:b/>
                <w:bCs/>
                <w:sz w:val="22"/>
                <w:szCs w:val="22"/>
              </w:rPr>
            </w:pPr>
            <w:r w:rsidRPr="00407B44">
              <w:rPr>
                <w:rFonts w:ascii="Arial" w:hAnsi="Arial" w:cs="Arial"/>
                <w:b/>
                <w:bCs/>
                <w:sz w:val="22"/>
                <w:szCs w:val="22"/>
              </w:rPr>
              <w:lastRenderedPageBreak/>
              <w:t>Quek et al. (2017)</w:t>
            </w:r>
          </w:p>
        </w:tc>
        <w:tc>
          <w:tcPr>
            <w:tcW w:w="1496" w:type="dxa"/>
          </w:tcPr>
          <w:p w14:paraId="507A1C11" w14:textId="4E602BFA" w:rsidR="0033010A" w:rsidRPr="00407B44" w:rsidRDefault="00E40BDB" w:rsidP="009455A4">
            <w:pPr>
              <w:rPr>
                <w:rFonts w:ascii="Arial" w:hAnsi="Arial" w:cs="Arial"/>
                <w:sz w:val="22"/>
                <w:szCs w:val="22"/>
              </w:rPr>
            </w:pPr>
            <w:r w:rsidRPr="00407B44">
              <w:rPr>
                <w:rFonts w:ascii="Arial" w:hAnsi="Arial" w:cs="Arial"/>
                <w:sz w:val="22"/>
                <w:szCs w:val="22"/>
              </w:rPr>
              <w:t>To investigate the association between obesity and depression in children and adolescents.</w:t>
            </w:r>
          </w:p>
        </w:tc>
        <w:tc>
          <w:tcPr>
            <w:tcW w:w="1182" w:type="dxa"/>
          </w:tcPr>
          <w:p w14:paraId="77939AEE" w14:textId="3BEBACB7" w:rsidR="0033010A" w:rsidRPr="00407B44" w:rsidRDefault="00A02FC5" w:rsidP="009455A4">
            <w:pPr>
              <w:rPr>
                <w:rFonts w:ascii="Arial" w:hAnsi="Arial" w:cs="Arial"/>
                <w:b/>
                <w:bCs/>
                <w:sz w:val="22"/>
                <w:szCs w:val="22"/>
                <w:u w:val="single"/>
              </w:rPr>
            </w:pPr>
            <w:r w:rsidRPr="00407B44">
              <w:rPr>
                <w:rFonts w:ascii="Arial" w:hAnsi="Arial" w:cs="Arial"/>
                <w:sz w:val="22"/>
                <w:szCs w:val="22"/>
              </w:rPr>
              <w:t>Systematic review and meta-analysis.</w:t>
            </w:r>
          </w:p>
        </w:tc>
        <w:tc>
          <w:tcPr>
            <w:tcW w:w="1395" w:type="dxa"/>
          </w:tcPr>
          <w:p w14:paraId="74AB85BB" w14:textId="787F03D5" w:rsidR="0033010A" w:rsidRPr="00407B44" w:rsidRDefault="004929DC" w:rsidP="009455A4">
            <w:pPr>
              <w:rPr>
                <w:rFonts w:ascii="Arial" w:hAnsi="Arial" w:cs="Arial"/>
                <w:sz w:val="22"/>
                <w:szCs w:val="22"/>
              </w:rPr>
            </w:pPr>
            <w:r w:rsidRPr="00407B44">
              <w:rPr>
                <w:rFonts w:ascii="Arial" w:hAnsi="Arial" w:cs="Arial"/>
                <w:sz w:val="22"/>
                <w:szCs w:val="22"/>
              </w:rPr>
              <w:t>More than 50,00 children and adolescents across multiple studies.</w:t>
            </w:r>
          </w:p>
        </w:tc>
        <w:tc>
          <w:tcPr>
            <w:tcW w:w="1518" w:type="dxa"/>
          </w:tcPr>
          <w:p w14:paraId="73365F13" w14:textId="7590BD0D" w:rsidR="0033010A" w:rsidRPr="00407B44" w:rsidRDefault="00285B13" w:rsidP="009455A4">
            <w:pPr>
              <w:rPr>
                <w:rFonts w:ascii="Arial" w:hAnsi="Arial" w:cs="Arial"/>
                <w:sz w:val="22"/>
                <w:szCs w:val="22"/>
              </w:rPr>
            </w:pPr>
            <w:r w:rsidRPr="00407B44">
              <w:rPr>
                <w:rFonts w:ascii="Arial" w:hAnsi="Arial" w:cs="Arial"/>
                <w:sz w:val="22"/>
                <w:szCs w:val="22"/>
              </w:rPr>
              <w:t xml:space="preserve">A </w:t>
            </w:r>
            <w:r w:rsidR="00500B37" w:rsidRPr="00407B44">
              <w:rPr>
                <w:rFonts w:ascii="Arial" w:hAnsi="Arial" w:cs="Arial"/>
                <w:sz w:val="22"/>
                <w:szCs w:val="22"/>
              </w:rPr>
              <w:t>statistically</w:t>
            </w:r>
            <w:r w:rsidRPr="00407B44">
              <w:rPr>
                <w:rFonts w:ascii="Arial" w:hAnsi="Arial" w:cs="Arial"/>
                <w:sz w:val="22"/>
                <w:szCs w:val="22"/>
              </w:rPr>
              <w:t xml:space="preserve"> significant association was </w:t>
            </w:r>
            <w:r w:rsidR="00500B37" w:rsidRPr="00407B44">
              <w:rPr>
                <w:rFonts w:ascii="Arial" w:hAnsi="Arial" w:cs="Arial"/>
                <w:sz w:val="22"/>
                <w:szCs w:val="22"/>
              </w:rPr>
              <w:t>identified</w:t>
            </w:r>
            <w:r w:rsidRPr="00407B44">
              <w:rPr>
                <w:rFonts w:ascii="Arial" w:hAnsi="Arial" w:cs="Arial"/>
                <w:sz w:val="22"/>
                <w:szCs w:val="22"/>
              </w:rPr>
              <w:t xml:space="preserve"> between obesity and depression</w:t>
            </w:r>
            <w:r w:rsidR="00500B37" w:rsidRPr="00407B44">
              <w:rPr>
                <w:rFonts w:ascii="Arial" w:hAnsi="Arial" w:cs="Arial"/>
                <w:sz w:val="22"/>
                <w:szCs w:val="22"/>
              </w:rPr>
              <w:t>, particularly among adolescents, suggesting a bidirectional relationship between physical and mental health.</w:t>
            </w:r>
          </w:p>
        </w:tc>
        <w:tc>
          <w:tcPr>
            <w:tcW w:w="1496" w:type="dxa"/>
          </w:tcPr>
          <w:p w14:paraId="07EA5DC2" w14:textId="13057DB3" w:rsidR="0033010A" w:rsidRPr="00407B44" w:rsidRDefault="00440D73" w:rsidP="009455A4">
            <w:pPr>
              <w:rPr>
                <w:rFonts w:ascii="Arial" w:hAnsi="Arial" w:cs="Arial"/>
                <w:sz w:val="22"/>
                <w:szCs w:val="22"/>
              </w:rPr>
            </w:pPr>
            <w:r w:rsidRPr="00407B44">
              <w:rPr>
                <w:rFonts w:ascii="Arial" w:hAnsi="Arial" w:cs="Arial"/>
                <w:sz w:val="22"/>
                <w:szCs w:val="22"/>
              </w:rPr>
              <w:t>Supports the theme examining depression as a major mental health consequence of adolescent obesity.</w:t>
            </w:r>
          </w:p>
        </w:tc>
      </w:tr>
      <w:tr w:rsidR="00440D73" w:rsidRPr="00407B44" w14:paraId="5A2C9D4A" w14:textId="77777777" w:rsidTr="0007242C">
        <w:trPr>
          <w:trHeight w:val="4240"/>
        </w:trPr>
        <w:tc>
          <w:tcPr>
            <w:tcW w:w="1227" w:type="dxa"/>
          </w:tcPr>
          <w:p w14:paraId="4C0BC68A" w14:textId="3F01F3BB" w:rsidR="0033010A" w:rsidRPr="00407B44" w:rsidRDefault="00565DB1" w:rsidP="009455A4">
            <w:pPr>
              <w:rPr>
                <w:rFonts w:ascii="Arial" w:hAnsi="Arial" w:cs="Arial"/>
                <w:b/>
                <w:bCs/>
                <w:sz w:val="22"/>
                <w:szCs w:val="22"/>
              </w:rPr>
            </w:pPr>
            <w:r w:rsidRPr="00407B44">
              <w:rPr>
                <w:rFonts w:ascii="Arial" w:hAnsi="Arial" w:cs="Arial"/>
                <w:b/>
                <w:bCs/>
                <w:sz w:val="22"/>
                <w:szCs w:val="22"/>
              </w:rPr>
              <w:t>Rao et al. (2020)</w:t>
            </w:r>
          </w:p>
        </w:tc>
        <w:tc>
          <w:tcPr>
            <w:tcW w:w="1496" w:type="dxa"/>
          </w:tcPr>
          <w:p w14:paraId="7ACC6E7A" w14:textId="5D224629" w:rsidR="0033010A" w:rsidRPr="00407B44" w:rsidRDefault="00BD4F4B" w:rsidP="009455A4">
            <w:pPr>
              <w:rPr>
                <w:rFonts w:ascii="Arial" w:hAnsi="Arial" w:cs="Arial"/>
                <w:sz w:val="22"/>
                <w:szCs w:val="22"/>
              </w:rPr>
            </w:pPr>
            <w:r w:rsidRPr="00407B44">
              <w:rPr>
                <w:rFonts w:ascii="Arial" w:hAnsi="Arial" w:cs="Arial"/>
                <w:sz w:val="22"/>
                <w:szCs w:val="22"/>
              </w:rPr>
              <w:t>To evaluate whether obesity increases the risk of depression in children and adolescents.</w:t>
            </w:r>
          </w:p>
        </w:tc>
        <w:tc>
          <w:tcPr>
            <w:tcW w:w="1182" w:type="dxa"/>
          </w:tcPr>
          <w:p w14:paraId="0FB73011" w14:textId="4F6429A3" w:rsidR="0033010A" w:rsidRPr="00407B44" w:rsidRDefault="00A02FC5" w:rsidP="009455A4">
            <w:pPr>
              <w:rPr>
                <w:rFonts w:ascii="Arial" w:hAnsi="Arial" w:cs="Arial"/>
                <w:b/>
                <w:bCs/>
                <w:sz w:val="22"/>
                <w:szCs w:val="22"/>
                <w:u w:val="single"/>
              </w:rPr>
            </w:pPr>
            <w:r w:rsidRPr="00407B44">
              <w:rPr>
                <w:rFonts w:ascii="Arial" w:hAnsi="Arial" w:cs="Arial"/>
                <w:sz w:val="22"/>
                <w:szCs w:val="22"/>
              </w:rPr>
              <w:t>Systematic review and meta-analysis.</w:t>
            </w:r>
          </w:p>
        </w:tc>
        <w:tc>
          <w:tcPr>
            <w:tcW w:w="1395" w:type="dxa"/>
          </w:tcPr>
          <w:p w14:paraId="01BBA577" w14:textId="3BB1EF65" w:rsidR="0033010A" w:rsidRPr="00407B44" w:rsidRDefault="004929DC" w:rsidP="009455A4">
            <w:pPr>
              <w:rPr>
                <w:rFonts w:ascii="Arial" w:hAnsi="Arial" w:cs="Arial"/>
                <w:sz w:val="22"/>
                <w:szCs w:val="22"/>
              </w:rPr>
            </w:pPr>
            <w:r w:rsidRPr="00407B44">
              <w:rPr>
                <w:rFonts w:ascii="Arial" w:hAnsi="Arial" w:cs="Arial"/>
                <w:sz w:val="22"/>
                <w:szCs w:val="22"/>
              </w:rPr>
              <w:t>Children and adolescents from observational studies.</w:t>
            </w:r>
          </w:p>
        </w:tc>
        <w:tc>
          <w:tcPr>
            <w:tcW w:w="1518" w:type="dxa"/>
          </w:tcPr>
          <w:p w14:paraId="16C77CEE" w14:textId="476DD0B2" w:rsidR="0033010A" w:rsidRPr="00407B44" w:rsidRDefault="00A900C8" w:rsidP="009455A4">
            <w:pPr>
              <w:rPr>
                <w:rFonts w:ascii="Arial" w:hAnsi="Arial" w:cs="Arial"/>
                <w:sz w:val="22"/>
                <w:szCs w:val="22"/>
              </w:rPr>
            </w:pPr>
            <w:r w:rsidRPr="00407B44">
              <w:rPr>
                <w:rFonts w:ascii="Arial" w:hAnsi="Arial" w:cs="Arial"/>
                <w:sz w:val="22"/>
                <w:szCs w:val="22"/>
              </w:rPr>
              <w:t>Young people living with obesity had a significantly greater likelihood of experiencing depression than those of a healthy weight. The review highlighted the need for early mental health assessment alongside obesity management.</w:t>
            </w:r>
          </w:p>
        </w:tc>
        <w:tc>
          <w:tcPr>
            <w:tcW w:w="1496" w:type="dxa"/>
          </w:tcPr>
          <w:p w14:paraId="7E1080DD" w14:textId="025272F3" w:rsidR="0033010A" w:rsidRPr="00407B44" w:rsidRDefault="00440D73" w:rsidP="009455A4">
            <w:pPr>
              <w:rPr>
                <w:rFonts w:ascii="Arial" w:hAnsi="Arial" w:cs="Arial"/>
                <w:sz w:val="22"/>
                <w:szCs w:val="22"/>
              </w:rPr>
            </w:pPr>
            <w:r w:rsidRPr="00407B44">
              <w:rPr>
                <w:rFonts w:ascii="Arial" w:hAnsi="Arial" w:cs="Arial"/>
                <w:sz w:val="22"/>
                <w:szCs w:val="22"/>
              </w:rPr>
              <w:t xml:space="preserve">Strengthens </w:t>
            </w:r>
            <w:r w:rsidR="0075086D" w:rsidRPr="00407B44">
              <w:rPr>
                <w:rFonts w:ascii="Arial" w:hAnsi="Arial" w:cs="Arial"/>
                <w:sz w:val="22"/>
                <w:szCs w:val="22"/>
              </w:rPr>
              <w:t>evidence linking obesity with depression and reinforces the importance of int</w:t>
            </w:r>
            <w:r w:rsidR="00C04B2C" w:rsidRPr="00407B44">
              <w:rPr>
                <w:rFonts w:ascii="Arial" w:hAnsi="Arial" w:cs="Arial"/>
                <w:sz w:val="22"/>
                <w:szCs w:val="22"/>
              </w:rPr>
              <w:t>egrated healthcare approaches.</w:t>
            </w:r>
          </w:p>
        </w:tc>
      </w:tr>
      <w:tr w:rsidR="00440D73" w:rsidRPr="00407B44" w14:paraId="1F5D60C9" w14:textId="77777777" w:rsidTr="00251FC5">
        <w:trPr>
          <w:trHeight w:val="3812"/>
        </w:trPr>
        <w:tc>
          <w:tcPr>
            <w:tcW w:w="1227" w:type="dxa"/>
          </w:tcPr>
          <w:p w14:paraId="7C9AF539" w14:textId="3E5C497C" w:rsidR="0033010A" w:rsidRPr="00407B44" w:rsidRDefault="00B33548" w:rsidP="009455A4">
            <w:pPr>
              <w:rPr>
                <w:rFonts w:ascii="Arial" w:hAnsi="Arial" w:cs="Arial"/>
                <w:b/>
                <w:bCs/>
                <w:sz w:val="22"/>
                <w:szCs w:val="22"/>
              </w:rPr>
            </w:pPr>
            <w:r w:rsidRPr="00407B44">
              <w:rPr>
                <w:rFonts w:ascii="Arial" w:hAnsi="Arial" w:cs="Arial"/>
                <w:b/>
                <w:bCs/>
                <w:sz w:val="22"/>
                <w:szCs w:val="22"/>
              </w:rPr>
              <w:lastRenderedPageBreak/>
              <w:t>Puhl and Lessard (2020)</w:t>
            </w:r>
          </w:p>
        </w:tc>
        <w:tc>
          <w:tcPr>
            <w:tcW w:w="1496" w:type="dxa"/>
          </w:tcPr>
          <w:p w14:paraId="5FBE87A3" w14:textId="7FF0A9A1" w:rsidR="0033010A" w:rsidRPr="00407B44" w:rsidRDefault="00D452F0" w:rsidP="009455A4">
            <w:pPr>
              <w:rPr>
                <w:rFonts w:ascii="Arial" w:hAnsi="Arial" w:cs="Arial"/>
                <w:sz w:val="22"/>
                <w:szCs w:val="22"/>
              </w:rPr>
            </w:pPr>
            <w:r w:rsidRPr="00407B44">
              <w:rPr>
                <w:rFonts w:ascii="Arial" w:hAnsi="Arial" w:cs="Arial"/>
                <w:sz w:val="22"/>
                <w:szCs w:val="22"/>
              </w:rPr>
              <w:t>To examine the prevalence and consequences of weight stigma among young people living with obesity.</w:t>
            </w:r>
          </w:p>
        </w:tc>
        <w:tc>
          <w:tcPr>
            <w:tcW w:w="1182" w:type="dxa"/>
          </w:tcPr>
          <w:p w14:paraId="2B6662D7" w14:textId="45BDCFB7" w:rsidR="0033010A" w:rsidRPr="00407B44" w:rsidRDefault="00CC6783" w:rsidP="009455A4">
            <w:pPr>
              <w:rPr>
                <w:rFonts w:ascii="Arial" w:hAnsi="Arial" w:cs="Arial"/>
                <w:sz w:val="22"/>
                <w:szCs w:val="22"/>
              </w:rPr>
            </w:pPr>
            <w:r w:rsidRPr="00407B44">
              <w:rPr>
                <w:rFonts w:ascii="Arial" w:hAnsi="Arial" w:cs="Arial"/>
                <w:sz w:val="22"/>
                <w:szCs w:val="22"/>
              </w:rPr>
              <w:t>Narrative review.</w:t>
            </w:r>
          </w:p>
        </w:tc>
        <w:tc>
          <w:tcPr>
            <w:tcW w:w="1395" w:type="dxa"/>
          </w:tcPr>
          <w:p w14:paraId="11EA97CB" w14:textId="6C505B91" w:rsidR="0033010A" w:rsidRPr="00407B44" w:rsidRDefault="00D12D54" w:rsidP="009455A4">
            <w:pPr>
              <w:rPr>
                <w:rFonts w:ascii="Arial" w:hAnsi="Arial" w:cs="Arial"/>
                <w:sz w:val="22"/>
                <w:szCs w:val="22"/>
              </w:rPr>
            </w:pPr>
            <w:r w:rsidRPr="00407B44">
              <w:rPr>
                <w:rFonts w:ascii="Arial" w:hAnsi="Arial" w:cs="Arial"/>
                <w:sz w:val="22"/>
                <w:szCs w:val="22"/>
              </w:rPr>
              <w:t>Children and adolescents experiencing weight stigma.</w:t>
            </w:r>
          </w:p>
        </w:tc>
        <w:tc>
          <w:tcPr>
            <w:tcW w:w="1518" w:type="dxa"/>
          </w:tcPr>
          <w:p w14:paraId="6FCDF75F" w14:textId="154D700F" w:rsidR="0033010A" w:rsidRPr="00407B44" w:rsidRDefault="00A46588" w:rsidP="009455A4">
            <w:pPr>
              <w:rPr>
                <w:rFonts w:ascii="Arial" w:hAnsi="Arial" w:cs="Arial"/>
                <w:sz w:val="22"/>
                <w:szCs w:val="22"/>
              </w:rPr>
            </w:pPr>
            <w:r w:rsidRPr="00407B44">
              <w:rPr>
                <w:rFonts w:ascii="Arial" w:hAnsi="Arial" w:cs="Arial"/>
                <w:sz w:val="22"/>
                <w:szCs w:val="22"/>
              </w:rPr>
              <w:t>Weight stigma contributed to bully, discrimination, social isolation, emotional distress, lower self-esteem and poorer quality of life. Stigma was also identified</w:t>
            </w:r>
            <w:r w:rsidR="00D953C3" w:rsidRPr="00407B44">
              <w:rPr>
                <w:rFonts w:ascii="Arial" w:hAnsi="Arial" w:cs="Arial"/>
                <w:sz w:val="22"/>
                <w:szCs w:val="22"/>
              </w:rPr>
              <w:t xml:space="preserve"> as a barrier to accessing healthcare and engaging with weight-management interventions.</w:t>
            </w:r>
          </w:p>
        </w:tc>
        <w:tc>
          <w:tcPr>
            <w:tcW w:w="1496" w:type="dxa"/>
          </w:tcPr>
          <w:p w14:paraId="4B97F34B" w14:textId="7274A6CC" w:rsidR="0033010A" w:rsidRPr="00407B44" w:rsidRDefault="00C73AA2" w:rsidP="009455A4">
            <w:pPr>
              <w:rPr>
                <w:rFonts w:ascii="Arial" w:hAnsi="Arial" w:cs="Arial"/>
                <w:sz w:val="22"/>
                <w:szCs w:val="22"/>
              </w:rPr>
            </w:pPr>
            <w:r w:rsidRPr="00407B44">
              <w:rPr>
                <w:rFonts w:ascii="Arial" w:hAnsi="Arial" w:cs="Arial"/>
                <w:sz w:val="22"/>
                <w:szCs w:val="22"/>
              </w:rPr>
              <w:t>Highlights</w:t>
            </w:r>
            <w:r w:rsidR="00C04B2C" w:rsidRPr="00407B44">
              <w:rPr>
                <w:rFonts w:ascii="Arial" w:hAnsi="Arial" w:cs="Arial"/>
                <w:sz w:val="22"/>
                <w:szCs w:val="22"/>
              </w:rPr>
              <w:t xml:space="preserve"> the wider psychological consequence of obesity and the importance </w:t>
            </w:r>
            <w:r w:rsidR="00ED45BA" w:rsidRPr="00407B44">
              <w:rPr>
                <w:rFonts w:ascii="Arial" w:hAnsi="Arial" w:cs="Arial"/>
                <w:sz w:val="22"/>
                <w:szCs w:val="22"/>
              </w:rPr>
              <w:t>of person-centred, non-stigmatising care within health and social care services.</w:t>
            </w:r>
          </w:p>
        </w:tc>
      </w:tr>
    </w:tbl>
    <w:p w14:paraId="0DC2597D" w14:textId="77777777" w:rsidR="00B34316" w:rsidRPr="00407B44" w:rsidRDefault="00B34316" w:rsidP="009455A4">
      <w:pPr>
        <w:rPr>
          <w:rFonts w:ascii="Arial" w:hAnsi="Arial" w:cs="Arial"/>
          <w:b/>
          <w:bCs/>
          <w:sz w:val="22"/>
          <w:szCs w:val="22"/>
          <w:u w:val="single"/>
        </w:rPr>
      </w:pPr>
    </w:p>
    <w:p w14:paraId="42695974" w14:textId="77777777" w:rsidR="00AC1201" w:rsidRPr="00407B44" w:rsidRDefault="00AC1201" w:rsidP="009455A4">
      <w:pPr>
        <w:rPr>
          <w:rFonts w:ascii="Arial" w:hAnsi="Arial" w:cs="Arial"/>
          <w:b/>
          <w:bCs/>
          <w:sz w:val="22"/>
          <w:szCs w:val="22"/>
          <w:u w:val="single"/>
        </w:rPr>
      </w:pPr>
    </w:p>
    <w:p w14:paraId="5080AF22" w14:textId="77777777" w:rsidR="00ED78F4" w:rsidRPr="00407B44" w:rsidRDefault="00ED78F4" w:rsidP="009455A4">
      <w:pPr>
        <w:rPr>
          <w:rFonts w:ascii="Arial" w:hAnsi="Arial" w:cs="Arial"/>
          <w:b/>
          <w:bCs/>
          <w:sz w:val="22"/>
          <w:szCs w:val="22"/>
          <w:u w:val="single"/>
        </w:rPr>
      </w:pPr>
    </w:p>
    <w:p w14:paraId="622EB58E" w14:textId="0566667B" w:rsidR="00ED78F4" w:rsidRPr="00407B44" w:rsidRDefault="00856145" w:rsidP="009455A4">
      <w:pPr>
        <w:rPr>
          <w:rFonts w:ascii="Arial" w:hAnsi="Arial" w:cs="Arial"/>
          <w:sz w:val="22"/>
          <w:szCs w:val="22"/>
        </w:rPr>
      </w:pPr>
      <w:r w:rsidRPr="00407B44">
        <w:rPr>
          <w:rFonts w:ascii="Arial" w:hAnsi="Arial" w:cs="Arial"/>
          <w:sz w:val="22"/>
          <w:szCs w:val="22"/>
        </w:rPr>
        <w:t xml:space="preserve">The included studies were published between </w:t>
      </w:r>
      <w:r w:rsidR="000A5084" w:rsidRPr="00407B44">
        <w:rPr>
          <w:rFonts w:ascii="Arial" w:hAnsi="Arial" w:cs="Arial"/>
          <w:sz w:val="22"/>
          <w:szCs w:val="22"/>
        </w:rPr>
        <w:t>2016 and 2020</w:t>
      </w:r>
      <w:r w:rsidR="00C8669F" w:rsidRPr="00407B44">
        <w:rPr>
          <w:rFonts w:ascii="Arial" w:hAnsi="Arial" w:cs="Arial"/>
          <w:sz w:val="22"/>
          <w:szCs w:val="22"/>
        </w:rPr>
        <w:t xml:space="preserve"> and represented a combination of systematic </w:t>
      </w:r>
      <w:r w:rsidR="004C2419">
        <w:rPr>
          <w:rFonts w:ascii="Arial" w:hAnsi="Arial" w:cs="Arial"/>
          <w:sz w:val="22"/>
          <w:szCs w:val="22"/>
        </w:rPr>
        <w:t xml:space="preserve">reviews, meta-analyses and narrative reviews. Although several studies included international evidence </w:t>
      </w:r>
      <w:r w:rsidR="00E17D6C">
        <w:rPr>
          <w:rFonts w:ascii="Arial" w:hAnsi="Arial" w:cs="Arial"/>
          <w:sz w:val="22"/>
          <w:szCs w:val="22"/>
        </w:rPr>
        <w:t xml:space="preserve">rather than UK only populations, they provided comprehensive evidence regarding the physical and psychological consequences of adolescent obesity. Together, the studies </w:t>
      </w:r>
      <w:r w:rsidR="005E495D">
        <w:rPr>
          <w:rFonts w:ascii="Arial" w:hAnsi="Arial" w:cs="Arial"/>
          <w:sz w:val="22"/>
          <w:szCs w:val="22"/>
        </w:rPr>
        <w:t>consistently</w:t>
      </w:r>
      <w:r w:rsidR="00E17D6C">
        <w:rPr>
          <w:rFonts w:ascii="Arial" w:hAnsi="Arial" w:cs="Arial"/>
          <w:sz w:val="22"/>
          <w:szCs w:val="22"/>
        </w:rPr>
        <w:t xml:space="preserve"> demonstrated that obesity affects multiple aspects of adolescent health and highlighted the importance of early intervention and multidi</w:t>
      </w:r>
      <w:r w:rsidR="005E495D">
        <w:rPr>
          <w:rFonts w:ascii="Arial" w:hAnsi="Arial" w:cs="Arial"/>
          <w:sz w:val="22"/>
          <w:szCs w:val="22"/>
        </w:rPr>
        <w:t>sciplinary approaches to prevention and management.</w:t>
      </w:r>
    </w:p>
    <w:p w14:paraId="623EB3D2" w14:textId="77777777" w:rsidR="00ED78F4" w:rsidRPr="00407B44" w:rsidRDefault="00ED78F4" w:rsidP="009455A4">
      <w:pPr>
        <w:rPr>
          <w:rFonts w:ascii="Arial" w:hAnsi="Arial" w:cs="Arial"/>
          <w:b/>
          <w:bCs/>
          <w:sz w:val="22"/>
          <w:szCs w:val="22"/>
          <w:u w:val="single"/>
        </w:rPr>
      </w:pPr>
    </w:p>
    <w:p w14:paraId="475E6D33" w14:textId="776155B7" w:rsidR="00090991" w:rsidRPr="00407B44" w:rsidRDefault="00090991" w:rsidP="0001396B">
      <w:pPr>
        <w:pStyle w:val="Heading2"/>
        <w:rPr>
          <w:color w:val="242424"/>
        </w:rPr>
      </w:pPr>
      <w:bookmarkStart w:id="11" w:name="_Toc235442945"/>
      <w:r w:rsidRPr="00407B44">
        <w:rPr>
          <w:bdr w:val="none" w:sz="0" w:space="0" w:color="auto" w:frame="1"/>
        </w:rPr>
        <w:t>4.</w:t>
      </w:r>
      <w:r w:rsidR="00A13410">
        <w:rPr>
          <w:bdr w:val="none" w:sz="0" w:space="0" w:color="auto" w:frame="1"/>
        </w:rPr>
        <w:t>2</w:t>
      </w:r>
      <w:r w:rsidRPr="00407B44">
        <w:rPr>
          <w:bdr w:val="none" w:sz="0" w:space="0" w:color="auto" w:frame="1"/>
        </w:rPr>
        <w:t xml:space="preserve"> Thematic Findings</w:t>
      </w:r>
      <w:bookmarkEnd w:id="11"/>
    </w:p>
    <w:p w14:paraId="0C901246" w14:textId="77777777" w:rsidR="00090991" w:rsidRPr="00407B44" w:rsidRDefault="00090991" w:rsidP="00090991">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Analysis of the six selected studies identified four overarching themes relating to the impact of obesity on adolescents aged 11–18 years: (1) physical health outcomes, (2) mental health outcomes, (3) weight stigma and psychosocial wellbeing, and (4) long-term consequences of adolescent obesity. These themes were consistently reported across the literature and demonstrate that obesity has complex and interconnected effects on adolescents’ physical, psychological and social wellbeing.</w:t>
      </w:r>
    </w:p>
    <w:p w14:paraId="21335AE0" w14:textId="77777777" w:rsidR="0077352C" w:rsidRPr="00407B44" w:rsidRDefault="0077352C" w:rsidP="00090991">
      <w:pPr>
        <w:pStyle w:val="NormalWeb"/>
        <w:spacing w:before="0" w:beforeAutospacing="0" w:after="0" w:afterAutospacing="0"/>
        <w:rPr>
          <w:rFonts w:ascii="Arial" w:hAnsi="Arial" w:cs="Arial"/>
          <w:color w:val="242424"/>
          <w:sz w:val="22"/>
          <w:szCs w:val="22"/>
        </w:rPr>
      </w:pPr>
    </w:p>
    <w:p w14:paraId="0E19CB9E" w14:textId="16F1CD92" w:rsidR="00090991" w:rsidRPr="00407B44" w:rsidRDefault="009A6008" w:rsidP="0001396B">
      <w:pPr>
        <w:pStyle w:val="Heading2"/>
        <w:rPr>
          <w:bdr w:val="none" w:sz="0" w:space="0" w:color="auto" w:frame="1"/>
        </w:rPr>
      </w:pPr>
      <w:bookmarkStart w:id="12" w:name="_Toc235442946"/>
      <w:r>
        <w:rPr>
          <w:bdr w:val="none" w:sz="0" w:space="0" w:color="auto" w:frame="1"/>
        </w:rPr>
        <w:t>4.2.1</w:t>
      </w:r>
      <w:r w:rsidR="00F07D9F">
        <w:rPr>
          <w:bdr w:val="none" w:sz="0" w:space="0" w:color="auto" w:frame="1"/>
        </w:rPr>
        <w:t xml:space="preserve"> </w:t>
      </w:r>
      <w:r w:rsidR="00090991" w:rsidRPr="00407B44">
        <w:rPr>
          <w:bdr w:val="none" w:sz="0" w:space="0" w:color="auto" w:frame="1"/>
        </w:rPr>
        <w:t>Physical Health Outcomes</w:t>
      </w:r>
      <w:bookmarkEnd w:id="12"/>
    </w:p>
    <w:p w14:paraId="0EA52B1E" w14:textId="77777777" w:rsidR="00090991" w:rsidRPr="00407B44" w:rsidRDefault="00090991" w:rsidP="00090991">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findings consistently demonstrated that obesity during adolescence is associated with a range of adverse physical health outcomes. Simmonds et al. (2016) found that children and adolescents living with obesity were significantly more likely to remain obese into adulthood, increasing their risk of chronic health conditions later in life. This suggests that obesity established during adolescence often persists without effective intervention, reinforcing the importance of early prevention strategies.</w:t>
      </w:r>
    </w:p>
    <w:p w14:paraId="3EF102B0" w14:textId="77777777" w:rsidR="0077352C" w:rsidRPr="00407B44" w:rsidRDefault="0077352C" w:rsidP="00090991">
      <w:pPr>
        <w:pStyle w:val="NormalWeb"/>
        <w:spacing w:before="0" w:beforeAutospacing="0" w:after="0" w:afterAutospacing="0"/>
        <w:rPr>
          <w:rFonts w:ascii="Arial" w:hAnsi="Arial" w:cs="Arial"/>
          <w:color w:val="242424"/>
          <w:sz w:val="22"/>
          <w:szCs w:val="22"/>
        </w:rPr>
      </w:pPr>
    </w:p>
    <w:p w14:paraId="26DF8D6A" w14:textId="77777777" w:rsidR="00A840FC" w:rsidRDefault="00090991" w:rsidP="00090991">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lastRenderedPageBreak/>
        <w:t xml:space="preserve">Similarly, Llewellyn et al. (2016) reported that childhood obesity was associated with an increased likelihood of developing type 2 diabetes, hypertension, cardiovascular disease and musculoskeletal disorders in adulthood. The review highlighted that these conditions contribute substantially to long-term morbidity and place increasing pressure on healthcare systems. </w:t>
      </w:r>
    </w:p>
    <w:p w14:paraId="7ADAB6F8" w14:textId="77777777" w:rsidR="00A840FC" w:rsidRDefault="00A840FC" w:rsidP="00090991">
      <w:pPr>
        <w:pStyle w:val="NormalWeb"/>
        <w:spacing w:before="0" w:beforeAutospacing="0" w:after="0" w:afterAutospacing="0"/>
        <w:rPr>
          <w:rFonts w:ascii="Arial" w:hAnsi="Arial" w:cs="Arial"/>
          <w:color w:val="000000"/>
          <w:sz w:val="22"/>
          <w:szCs w:val="22"/>
          <w:bdr w:val="none" w:sz="0" w:space="0" w:color="auto" w:frame="1"/>
        </w:rPr>
      </w:pPr>
    </w:p>
    <w:p w14:paraId="54A4D977" w14:textId="3AAB4B39" w:rsidR="00090991" w:rsidRDefault="00090991" w:rsidP="00090991">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These findings indicate that obesity is not simply a lifestyle concern but a significant risk factor for chronic disease across the life course.</w:t>
      </w:r>
      <w:r w:rsidR="00A840FC">
        <w:rPr>
          <w:rFonts w:ascii="Arial" w:hAnsi="Arial" w:cs="Arial"/>
          <w:color w:val="000000"/>
          <w:sz w:val="22"/>
          <w:szCs w:val="22"/>
          <w:bdr w:val="none" w:sz="0" w:space="0" w:color="auto" w:frame="1"/>
        </w:rPr>
        <w:t xml:space="preserve"> </w:t>
      </w:r>
      <w:r w:rsidRPr="00407B44">
        <w:rPr>
          <w:rFonts w:ascii="Arial" w:hAnsi="Arial" w:cs="Arial"/>
          <w:color w:val="000000"/>
          <w:sz w:val="22"/>
          <w:szCs w:val="22"/>
          <w:bdr w:val="none" w:sz="0" w:space="0" w:color="auto" w:frame="1"/>
        </w:rPr>
        <w:t>Across the included studies, obesity was also linked to reduced physical functioning and poorer overall health status. Adolescents living with obesity were more likely to experience limitations in mobility, reduced participation in physical activity and poorer health-related quality of life. Collectively, these findings demonstrate that the physical consequences of obesity extend beyond weight itself and affect multiple body systems, emphasising the importance of early identification and multidisciplinary intervention within health and social care services.</w:t>
      </w:r>
      <w:r w:rsidR="00A840FC">
        <w:rPr>
          <w:rFonts w:ascii="Arial" w:hAnsi="Arial" w:cs="Arial"/>
          <w:color w:val="000000"/>
          <w:sz w:val="22"/>
          <w:szCs w:val="22"/>
          <w:bdr w:val="none" w:sz="0" w:space="0" w:color="auto" w:frame="1"/>
        </w:rPr>
        <w:t xml:space="preserve"> </w:t>
      </w:r>
      <w:r w:rsidRPr="00407B44">
        <w:rPr>
          <w:rFonts w:ascii="Arial" w:hAnsi="Arial" w:cs="Arial"/>
          <w:color w:val="000000"/>
          <w:sz w:val="22"/>
          <w:szCs w:val="22"/>
          <w:bdr w:val="none" w:sz="0" w:space="0" w:color="auto" w:frame="1"/>
        </w:rPr>
        <w:t>Overall, the evidence suggests that preventing obesity during adolescence may reduce the likelihood of long-term chronic illness and improve future health outcomes.</w:t>
      </w:r>
    </w:p>
    <w:p w14:paraId="713ECF36" w14:textId="77777777" w:rsidR="00F07D9F" w:rsidRPr="00407B44" w:rsidRDefault="00F07D9F" w:rsidP="00090991">
      <w:pPr>
        <w:pStyle w:val="NormalWeb"/>
        <w:spacing w:before="0" w:beforeAutospacing="0" w:after="0" w:afterAutospacing="0"/>
        <w:rPr>
          <w:rFonts w:ascii="Arial" w:hAnsi="Arial" w:cs="Arial"/>
          <w:color w:val="000000"/>
          <w:sz w:val="22"/>
          <w:szCs w:val="22"/>
          <w:bdr w:val="none" w:sz="0" w:space="0" w:color="auto" w:frame="1"/>
        </w:rPr>
      </w:pPr>
    </w:p>
    <w:p w14:paraId="7E8C28AE" w14:textId="77777777" w:rsidR="0077352C" w:rsidRPr="00407B44" w:rsidRDefault="0077352C" w:rsidP="00090991">
      <w:pPr>
        <w:pStyle w:val="NormalWeb"/>
        <w:spacing w:before="0" w:beforeAutospacing="0" w:after="0" w:afterAutospacing="0"/>
        <w:rPr>
          <w:rFonts w:ascii="Arial" w:hAnsi="Arial" w:cs="Arial"/>
          <w:color w:val="242424"/>
          <w:sz w:val="22"/>
          <w:szCs w:val="22"/>
        </w:rPr>
      </w:pPr>
    </w:p>
    <w:p w14:paraId="084C9DC3" w14:textId="77777777" w:rsidR="00F07D9F" w:rsidRDefault="00F07D9F" w:rsidP="0001396B">
      <w:pPr>
        <w:pStyle w:val="Heading2"/>
        <w:rPr>
          <w:color w:val="242424"/>
        </w:rPr>
      </w:pPr>
      <w:bookmarkStart w:id="13" w:name="_Toc235442947"/>
      <w:r>
        <w:rPr>
          <w:bdr w:val="none" w:sz="0" w:space="0" w:color="auto" w:frame="1"/>
        </w:rPr>
        <w:t xml:space="preserve">4.2.2 </w:t>
      </w:r>
      <w:r w:rsidR="00090991" w:rsidRPr="00407B44">
        <w:rPr>
          <w:bdr w:val="none" w:sz="0" w:space="0" w:color="auto" w:frame="1"/>
        </w:rPr>
        <w:t>Mental Health Outcomes</w:t>
      </w:r>
      <w:bookmarkEnd w:id="13"/>
    </w:p>
    <w:p w14:paraId="1414953D" w14:textId="3AB68D04" w:rsidR="00090991" w:rsidRPr="00F07D9F" w:rsidRDefault="00090991" w:rsidP="00090991">
      <w:pPr>
        <w:pStyle w:val="NormalWeb"/>
        <w:spacing w:before="0" w:beforeAutospacing="0" w:after="0" w:afterAutospacing="0"/>
        <w:rPr>
          <w:rFonts w:ascii="Arial" w:hAnsi="Arial" w:cs="Arial"/>
          <w:color w:val="242424"/>
          <w:sz w:val="22"/>
          <w:szCs w:val="22"/>
        </w:rPr>
      </w:pPr>
      <w:r w:rsidRPr="00407B44">
        <w:rPr>
          <w:rFonts w:ascii="Arial" w:hAnsi="Arial" w:cs="Arial"/>
          <w:color w:val="000000"/>
          <w:sz w:val="22"/>
          <w:szCs w:val="22"/>
          <w:bdr w:val="none" w:sz="0" w:space="0" w:color="auto" w:frame="1"/>
        </w:rPr>
        <w:t>Mental health emerged as one of the strongest and most consistent themes across the included studies. Rankin et al. (2016) found that adolescents living with obesity experienced higher levels of depression, anxiety, low self-esteem and body dissatisfaction compared with their healthy-weight peers. Psychological difficulties were often influenced by negative body image, peer relationships and experiences of social exclusion.</w:t>
      </w:r>
    </w:p>
    <w:p w14:paraId="6F551F1B" w14:textId="77777777" w:rsidR="00A97764" w:rsidRPr="00407B44" w:rsidRDefault="00A97764" w:rsidP="00090991">
      <w:pPr>
        <w:pStyle w:val="NormalWeb"/>
        <w:spacing w:before="0" w:beforeAutospacing="0" w:after="0" w:afterAutospacing="0"/>
        <w:rPr>
          <w:rFonts w:ascii="Arial" w:hAnsi="Arial" w:cs="Arial"/>
          <w:color w:val="242424"/>
          <w:sz w:val="22"/>
          <w:szCs w:val="22"/>
        </w:rPr>
      </w:pPr>
    </w:p>
    <w:p w14:paraId="5422149D" w14:textId="05FA23B3" w:rsidR="00090991" w:rsidRPr="00407B44" w:rsidRDefault="00090991" w:rsidP="00090991">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These findings were supported by Quek et al. (2017), whose meta-analysis identified a significant association between obesity and depressive symptoms among children and adolescents. The review suggested that the relationship between obesity and depression is likely to be bidirectional, meaning that obesity may contribute to poor mental health while depression may also increase the risk of obesity through reduced physical activity, emotional eating and other behavioural factors.</w:t>
      </w:r>
      <w:r w:rsidR="00C1344D">
        <w:rPr>
          <w:rFonts w:ascii="Arial" w:hAnsi="Arial" w:cs="Arial"/>
          <w:color w:val="000000"/>
          <w:sz w:val="22"/>
          <w:szCs w:val="22"/>
          <w:bdr w:val="none" w:sz="0" w:space="0" w:color="auto" w:frame="1"/>
        </w:rPr>
        <w:t xml:space="preserve"> </w:t>
      </w:r>
      <w:r w:rsidRPr="00407B44">
        <w:rPr>
          <w:rFonts w:ascii="Arial" w:hAnsi="Arial" w:cs="Arial"/>
          <w:color w:val="000000"/>
          <w:sz w:val="22"/>
          <w:szCs w:val="22"/>
          <w:bdr w:val="none" w:sz="0" w:space="0" w:color="auto" w:frame="1"/>
        </w:rPr>
        <w:t>Rao et al. (2020) further strengthened this evidence by demonstrating that obesity significantly increased the likelihood of depression among children and adolescents. The authors concluded that healthcare professionals should routinely consider mental health assessment when supporting young people living with obesity.</w:t>
      </w:r>
    </w:p>
    <w:p w14:paraId="040C30D7" w14:textId="77777777" w:rsidR="00A97764" w:rsidRPr="00407B44" w:rsidRDefault="00A97764" w:rsidP="00090991">
      <w:pPr>
        <w:pStyle w:val="NormalWeb"/>
        <w:spacing w:before="0" w:beforeAutospacing="0" w:after="0" w:afterAutospacing="0"/>
        <w:rPr>
          <w:rFonts w:ascii="Arial" w:hAnsi="Arial" w:cs="Arial"/>
          <w:color w:val="242424"/>
          <w:sz w:val="22"/>
          <w:szCs w:val="22"/>
        </w:rPr>
      </w:pPr>
    </w:p>
    <w:p w14:paraId="3A7DB8F5" w14:textId="77777777" w:rsidR="00090991" w:rsidRPr="00407B44" w:rsidRDefault="00090991" w:rsidP="00090991">
      <w:pPr>
        <w:pStyle w:val="NormalWeb"/>
        <w:spacing w:before="0" w:beforeAutospacing="0" w:after="0" w:afterAutospacing="0"/>
        <w:rPr>
          <w:rFonts w:ascii="Arial" w:hAnsi="Arial" w:cs="Arial"/>
          <w:color w:val="242424"/>
          <w:sz w:val="22"/>
          <w:szCs w:val="22"/>
        </w:rPr>
      </w:pPr>
      <w:r w:rsidRPr="00407B44">
        <w:rPr>
          <w:rFonts w:ascii="Arial" w:hAnsi="Arial" w:cs="Arial"/>
          <w:color w:val="000000"/>
          <w:sz w:val="22"/>
          <w:szCs w:val="22"/>
          <w:bdr w:val="none" w:sz="0" w:space="0" w:color="auto" w:frame="1"/>
        </w:rPr>
        <w:t>Overall, the evidence indicates that obesity has substantial psychological consequences during adolescence and highlights the need for holistic healthcare approaches that address both physical and emotional wellbeing.</w:t>
      </w:r>
    </w:p>
    <w:p w14:paraId="0CA72B66" w14:textId="77777777" w:rsidR="00ED78F4" w:rsidRPr="00407B44" w:rsidRDefault="00ED78F4" w:rsidP="009455A4">
      <w:pPr>
        <w:rPr>
          <w:rFonts w:ascii="Arial" w:hAnsi="Arial" w:cs="Arial"/>
          <w:b/>
          <w:bCs/>
          <w:sz w:val="22"/>
          <w:szCs w:val="22"/>
          <w:u w:val="single"/>
        </w:rPr>
      </w:pPr>
    </w:p>
    <w:p w14:paraId="281AF7F2" w14:textId="22BCBD84" w:rsidR="00177A49" w:rsidRPr="00407B44" w:rsidRDefault="00F07D9F" w:rsidP="0001396B">
      <w:pPr>
        <w:pStyle w:val="Heading2"/>
        <w:rPr>
          <w:bdr w:val="none" w:sz="0" w:space="0" w:color="auto" w:frame="1"/>
        </w:rPr>
      </w:pPr>
      <w:bookmarkStart w:id="14" w:name="_Toc235442948"/>
      <w:r>
        <w:rPr>
          <w:bdr w:val="none" w:sz="0" w:space="0" w:color="auto" w:frame="1"/>
        </w:rPr>
        <w:t xml:space="preserve">4.2.3 </w:t>
      </w:r>
      <w:r w:rsidR="00177A49" w:rsidRPr="00407B44">
        <w:rPr>
          <w:bdr w:val="none" w:sz="0" w:space="0" w:color="auto" w:frame="1"/>
        </w:rPr>
        <w:t>Weight Stigma and Psychosocial Wellbeing</w:t>
      </w:r>
      <w:bookmarkEnd w:id="14"/>
    </w:p>
    <w:p w14:paraId="231E9760" w14:textId="77777777" w:rsidR="00A97764" w:rsidRPr="00407B44" w:rsidRDefault="00A97764" w:rsidP="00177A49">
      <w:pPr>
        <w:pStyle w:val="NormalWeb"/>
        <w:spacing w:before="0" w:beforeAutospacing="0" w:after="0" w:afterAutospacing="0"/>
        <w:rPr>
          <w:rFonts w:ascii="Arial" w:hAnsi="Arial" w:cs="Arial"/>
          <w:color w:val="242424"/>
          <w:sz w:val="22"/>
          <w:szCs w:val="22"/>
        </w:rPr>
      </w:pPr>
    </w:p>
    <w:p w14:paraId="31EBDF90" w14:textId="1680BBC4" w:rsidR="00A97764" w:rsidRDefault="00177A49" w:rsidP="00177A49">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Weight stigma and psychosocial wellbeing emerged as a significant theme across the included studies. Puhl and Lessard (2020) identified weight stigma as a common experience among children and adolescents living with obesity, with many young people reporting bullying, teasing and discrimination in school, social and healthcare settings. These experiences were associated with lower self-esteem, poor body image, emotional distress and reduced quality of life. The authors also found that fear of judgement could discourage adolescents from seeking healthcare support or participating in weight-management programmes, creating additional barriers to improving their health.</w:t>
      </w:r>
      <w:r w:rsidR="00C1344D">
        <w:rPr>
          <w:rFonts w:ascii="Arial" w:hAnsi="Arial" w:cs="Arial"/>
          <w:color w:val="000000"/>
          <w:sz w:val="22"/>
          <w:szCs w:val="22"/>
          <w:bdr w:val="none" w:sz="0" w:space="0" w:color="auto" w:frame="1"/>
        </w:rPr>
        <w:t xml:space="preserve"> </w:t>
      </w:r>
      <w:r w:rsidRPr="00407B44">
        <w:rPr>
          <w:rFonts w:ascii="Arial" w:hAnsi="Arial" w:cs="Arial"/>
          <w:color w:val="000000"/>
          <w:sz w:val="22"/>
          <w:szCs w:val="22"/>
          <w:bdr w:val="none" w:sz="0" w:space="0" w:color="auto" w:frame="1"/>
        </w:rPr>
        <w:t xml:space="preserve">Similarly, Rankin et al. (2016) highlighted that the </w:t>
      </w:r>
      <w:r w:rsidRPr="00407B44">
        <w:rPr>
          <w:rFonts w:ascii="Arial" w:hAnsi="Arial" w:cs="Arial"/>
          <w:color w:val="000000"/>
          <w:sz w:val="22"/>
          <w:szCs w:val="22"/>
          <w:bdr w:val="none" w:sz="0" w:space="0" w:color="auto" w:frame="1"/>
        </w:rPr>
        <w:lastRenderedPageBreak/>
        <w:t>psychological effects of obesity extend beyond diagnosed mental health conditions. Adolescents who experienced weight-related bullying and social exclusion frequently reported feelings of embarrassment, loneliness and social isolation. Negative peer interactions were shown to affect confidence, relationships and educational engagement, further impacting overall wellbeing</w:t>
      </w:r>
      <w:r w:rsidR="006F6857">
        <w:rPr>
          <w:rFonts w:ascii="Arial" w:hAnsi="Arial" w:cs="Arial"/>
          <w:color w:val="000000"/>
          <w:sz w:val="22"/>
          <w:szCs w:val="22"/>
          <w:bdr w:val="none" w:sz="0" w:space="0" w:color="auto" w:frame="1"/>
        </w:rPr>
        <w:t>.</w:t>
      </w:r>
    </w:p>
    <w:p w14:paraId="61458E24" w14:textId="77777777" w:rsidR="00787B6B" w:rsidRPr="0066635C" w:rsidRDefault="00787B6B" w:rsidP="00177A49">
      <w:pPr>
        <w:pStyle w:val="NormalWeb"/>
        <w:spacing w:before="0" w:beforeAutospacing="0" w:after="0" w:afterAutospacing="0"/>
        <w:rPr>
          <w:rFonts w:ascii="Arial" w:hAnsi="Arial" w:cs="Arial"/>
          <w:color w:val="000000"/>
          <w:sz w:val="22"/>
          <w:szCs w:val="22"/>
          <w:bdr w:val="none" w:sz="0" w:space="0" w:color="auto" w:frame="1"/>
        </w:rPr>
      </w:pPr>
    </w:p>
    <w:p w14:paraId="386E8278" w14:textId="7E740CA6" w:rsidR="00F07D9F" w:rsidRDefault="00177A49" w:rsidP="00177A49">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findings also demonstrated that weight stigma may contribute to unhealthy coping strategies, including emotional eating, avoidance of physical activity and withdrawal from social situations. These behaviours may reinforce obesity and create a cycle in which psychological distress and weight gain influence one another. Collectively, the evidence suggests that obesity affects adolescents not only physically but also socially and emotionally, highlighting the importance of supportive, non-stigmatising approaches within health and social care practice.</w:t>
      </w:r>
    </w:p>
    <w:p w14:paraId="52004820" w14:textId="77777777" w:rsidR="00A97764" w:rsidRPr="00407B44" w:rsidRDefault="00A97764" w:rsidP="00177A49">
      <w:pPr>
        <w:pStyle w:val="NormalWeb"/>
        <w:spacing w:before="0" w:beforeAutospacing="0" w:after="0" w:afterAutospacing="0"/>
        <w:rPr>
          <w:rFonts w:ascii="Arial" w:hAnsi="Arial" w:cs="Arial"/>
          <w:color w:val="242424"/>
          <w:sz w:val="22"/>
          <w:szCs w:val="22"/>
        </w:rPr>
      </w:pPr>
    </w:p>
    <w:p w14:paraId="60EA02EF" w14:textId="290EC579" w:rsidR="00A97764" w:rsidRPr="00787B6B" w:rsidRDefault="00F07D9F" w:rsidP="00787B6B">
      <w:pPr>
        <w:pStyle w:val="Heading2"/>
        <w:rPr>
          <w:bdr w:val="none" w:sz="0" w:space="0" w:color="auto" w:frame="1"/>
        </w:rPr>
      </w:pPr>
      <w:bookmarkStart w:id="15" w:name="_Toc235442949"/>
      <w:r>
        <w:rPr>
          <w:bdr w:val="none" w:sz="0" w:space="0" w:color="auto" w:frame="1"/>
        </w:rPr>
        <w:t xml:space="preserve">4.2.4 </w:t>
      </w:r>
      <w:r w:rsidR="00177A49" w:rsidRPr="00407B44">
        <w:rPr>
          <w:bdr w:val="none" w:sz="0" w:space="0" w:color="auto" w:frame="1"/>
        </w:rPr>
        <w:t>Long-Term Consequences of Adolescent Obesity</w:t>
      </w:r>
      <w:bookmarkEnd w:id="15"/>
    </w:p>
    <w:p w14:paraId="0DB1F450" w14:textId="113DBE3C" w:rsidR="00177A49" w:rsidRPr="00407B44" w:rsidRDefault="00177A49" w:rsidP="00177A49">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final theme identified across the literature was the long-term impact of obesity during adolescence. Simmonds et al. (2016) found that obesity in childhood and adolescence was a strong predictor of obesity in adulthood. The review demonstrated that adolescents living with obesity were considerably more likely to remain obese later in life than their healthy-weight peers, increasing their risk of long-term health complications.</w:t>
      </w:r>
      <w:r w:rsidR="00C1344D">
        <w:rPr>
          <w:rFonts w:ascii="Arial" w:hAnsi="Arial" w:cs="Arial"/>
          <w:color w:val="000000"/>
          <w:sz w:val="22"/>
          <w:szCs w:val="22"/>
          <w:bdr w:val="none" w:sz="0" w:space="0" w:color="auto" w:frame="1"/>
        </w:rPr>
        <w:t xml:space="preserve"> </w:t>
      </w:r>
      <w:r w:rsidRPr="00407B44">
        <w:rPr>
          <w:rFonts w:ascii="Arial" w:hAnsi="Arial" w:cs="Arial"/>
          <w:color w:val="000000"/>
          <w:sz w:val="22"/>
          <w:szCs w:val="22"/>
          <w:bdr w:val="none" w:sz="0" w:space="0" w:color="auto" w:frame="1"/>
        </w:rPr>
        <w:t>Llewellyn et al. (2016) further reported that obesity during childhood was associated with a greater likelihood of developing chronic diseases in adulthood, including type 2 diabetes, hypertension and cardiovascular disease. These findings suggest that the health effects of obesity continue throughout the life course and contribute to increased morbidity and demand for healthcare services.</w:t>
      </w:r>
    </w:p>
    <w:p w14:paraId="14B1BBA0" w14:textId="77777777" w:rsidR="00A97764" w:rsidRPr="00407B44" w:rsidRDefault="00A97764" w:rsidP="00177A49">
      <w:pPr>
        <w:pStyle w:val="NormalWeb"/>
        <w:spacing w:before="0" w:beforeAutospacing="0" w:after="0" w:afterAutospacing="0"/>
        <w:rPr>
          <w:rFonts w:ascii="Arial" w:hAnsi="Arial" w:cs="Arial"/>
          <w:color w:val="242424"/>
          <w:sz w:val="22"/>
          <w:szCs w:val="22"/>
        </w:rPr>
      </w:pPr>
    </w:p>
    <w:p w14:paraId="493BB925" w14:textId="0ED8441D" w:rsidR="00177A49" w:rsidRPr="00407B44" w:rsidRDefault="00177A49" w:rsidP="00177A49">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The studies also highlighted the wider consequences of adolescent obesity, including reduced quality of life, increased healthcare utilisation and greater economic costs associated with managing obesity-related conditions. The evidence indicates that early intervention during adolescence is likely to improve long-term health outcomes and reduce the future burden on health and social care services.</w:t>
      </w:r>
      <w:r w:rsidR="002B331A">
        <w:rPr>
          <w:rFonts w:ascii="Arial" w:hAnsi="Arial" w:cs="Arial"/>
          <w:color w:val="000000"/>
          <w:sz w:val="22"/>
          <w:szCs w:val="22"/>
          <w:bdr w:val="none" w:sz="0" w:space="0" w:color="auto" w:frame="1"/>
        </w:rPr>
        <w:t xml:space="preserve"> </w:t>
      </w:r>
      <w:r w:rsidRPr="00407B44">
        <w:rPr>
          <w:rFonts w:ascii="Arial" w:hAnsi="Arial" w:cs="Arial"/>
          <w:color w:val="000000"/>
          <w:sz w:val="22"/>
          <w:szCs w:val="22"/>
          <w:bdr w:val="none" w:sz="0" w:space="0" w:color="auto" w:frame="1"/>
        </w:rPr>
        <w:t>Overall, the six included studies consistently demonstrate that obesity during adolescence has lasting consequences that extend into adulthood. The findings reinforce the importance of prevention, early identification and multidisciplinary intervention to reduce the physical, psychological and social impacts of obesity and improve long-term wellbeing.</w:t>
      </w:r>
    </w:p>
    <w:p w14:paraId="7CAEA34D" w14:textId="77777777" w:rsidR="008B4B13" w:rsidRPr="00407B44" w:rsidRDefault="008B4B13" w:rsidP="00177A49">
      <w:pPr>
        <w:pStyle w:val="NormalWeb"/>
        <w:spacing w:before="0" w:beforeAutospacing="0" w:after="0" w:afterAutospacing="0"/>
        <w:rPr>
          <w:rFonts w:ascii="Arial" w:hAnsi="Arial" w:cs="Arial"/>
          <w:color w:val="000000"/>
          <w:sz w:val="22"/>
          <w:szCs w:val="22"/>
          <w:bdr w:val="none" w:sz="0" w:space="0" w:color="auto" w:frame="1"/>
        </w:rPr>
      </w:pPr>
    </w:p>
    <w:p w14:paraId="4A72AC5F" w14:textId="783681DD" w:rsidR="004E12F2" w:rsidRPr="00787B6B" w:rsidRDefault="008B4B13" w:rsidP="00177A49">
      <w:pPr>
        <w:pStyle w:val="NormalWeb"/>
        <w:spacing w:before="0" w:beforeAutospacing="0" w:after="0" w:afterAutospacing="0"/>
        <w:rPr>
          <w:rFonts w:ascii="Arial" w:hAnsi="Arial" w:cs="Arial"/>
          <w:color w:val="000000"/>
          <w:sz w:val="22"/>
          <w:szCs w:val="22"/>
          <w:bdr w:val="none" w:sz="0" w:space="0" w:color="auto" w:frame="1"/>
        </w:rPr>
      </w:pPr>
      <w:r w:rsidRPr="00407B44">
        <w:rPr>
          <w:rFonts w:ascii="Arial" w:hAnsi="Arial" w:cs="Arial"/>
          <w:color w:val="000000"/>
          <w:sz w:val="22"/>
          <w:szCs w:val="22"/>
          <w:bdr w:val="none" w:sz="0" w:space="0" w:color="auto" w:frame="1"/>
        </w:rPr>
        <w:t>O</w:t>
      </w:r>
      <w:r w:rsidR="00482C3B">
        <w:rPr>
          <w:rFonts w:ascii="Arial" w:hAnsi="Arial" w:cs="Arial"/>
          <w:color w:val="000000"/>
          <w:sz w:val="22"/>
          <w:szCs w:val="22"/>
          <w:bdr w:val="none" w:sz="0" w:space="0" w:color="auto" w:frame="1"/>
        </w:rPr>
        <w:t>n a whole</w:t>
      </w:r>
      <w:r w:rsidRPr="00407B44">
        <w:rPr>
          <w:rFonts w:ascii="Arial" w:hAnsi="Arial" w:cs="Arial"/>
          <w:color w:val="000000"/>
          <w:sz w:val="22"/>
          <w:szCs w:val="22"/>
          <w:bdr w:val="none" w:sz="0" w:space="0" w:color="auto" w:frame="1"/>
        </w:rPr>
        <w:t xml:space="preserve">, the evidence demonstrates </w:t>
      </w:r>
      <w:r w:rsidR="00407B44" w:rsidRPr="00407B44">
        <w:rPr>
          <w:rFonts w:ascii="Arial" w:hAnsi="Arial" w:cs="Arial"/>
          <w:color w:val="000000"/>
          <w:sz w:val="22"/>
          <w:szCs w:val="22"/>
          <w:bdr w:val="none" w:sz="0" w:space="0" w:color="auto" w:frame="1"/>
        </w:rPr>
        <w:t>that</w:t>
      </w:r>
      <w:r w:rsidRPr="00407B44">
        <w:rPr>
          <w:rFonts w:ascii="Arial" w:hAnsi="Arial" w:cs="Arial"/>
          <w:color w:val="000000"/>
          <w:sz w:val="22"/>
          <w:szCs w:val="22"/>
          <w:bdr w:val="none" w:sz="0" w:space="0" w:color="auto" w:frame="1"/>
        </w:rPr>
        <w:t xml:space="preserve"> obesity </w:t>
      </w:r>
      <w:r w:rsidR="00317DF0" w:rsidRPr="00407B44">
        <w:rPr>
          <w:rFonts w:ascii="Arial" w:hAnsi="Arial" w:cs="Arial"/>
          <w:color w:val="000000"/>
          <w:sz w:val="22"/>
          <w:szCs w:val="22"/>
          <w:bdr w:val="none" w:sz="0" w:space="0" w:color="auto" w:frame="1"/>
        </w:rPr>
        <w:t>during adolescence affects multiple aspects of health and wellbeing. Across all six studies, obesity was consist</w:t>
      </w:r>
      <w:r w:rsidR="00407B44" w:rsidRPr="00407B44">
        <w:rPr>
          <w:rFonts w:ascii="Arial" w:hAnsi="Arial" w:cs="Arial"/>
          <w:color w:val="000000"/>
          <w:sz w:val="22"/>
          <w:szCs w:val="22"/>
          <w:bdr w:val="none" w:sz="0" w:space="0" w:color="auto" w:frame="1"/>
        </w:rPr>
        <w:t>ently associated with adverse physical health outcomes, poorer mental health, increased experiences of weight stigma and an elevated risk of chronic disease in adulthood. These findings provide the foundation for the following discussion, which critically examines the evidence and its implications for UK health and social care practice.</w:t>
      </w:r>
    </w:p>
    <w:p w14:paraId="34F0944D" w14:textId="330FEDE1" w:rsidR="00F43E90" w:rsidRPr="00482C3B" w:rsidRDefault="0001396B" w:rsidP="001C4F5F">
      <w:pPr>
        <w:pStyle w:val="Heading1"/>
        <w:rPr>
          <w:bdr w:val="none" w:sz="0" w:space="0" w:color="auto" w:frame="1"/>
        </w:rPr>
      </w:pPr>
      <w:bookmarkStart w:id="16" w:name="_Toc235442950"/>
      <w:r>
        <w:rPr>
          <w:bdr w:val="none" w:sz="0" w:space="0" w:color="auto" w:frame="1"/>
        </w:rPr>
        <w:t>5.</w:t>
      </w:r>
      <w:r w:rsidR="00F43E90" w:rsidRPr="00482C3B">
        <w:rPr>
          <w:bdr w:val="none" w:sz="0" w:space="0" w:color="auto" w:frame="1"/>
        </w:rPr>
        <w:t>Discussion</w:t>
      </w:r>
      <w:bookmarkEnd w:id="16"/>
    </w:p>
    <w:p w14:paraId="5401B6F1" w14:textId="1D9EFCED" w:rsidR="00F43E90" w:rsidRDefault="00F43E90" w:rsidP="00F43E90">
      <w:pPr>
        <w:pStyle w:val="NormalWeb"/>
        <w:spacing w:before="0" w:beforeAutospacing="0" w:after="0" w:afterAutospacing="0"/>
        <w:rPr>
          <w:rFonts w:ascii="Arial" w:hAnsi="Arial" w:cs="Arial"/>
          <w:color w:val="000000"/>
          <w:sz w:val="22"/>
          <w:szCs w:val="22"/>
          <w:bdr w:val="none" w:sz="0" w:space="0" w:color="auto" w:frame="1"/>
        </w:rPr>
      </w:pPr>
      <w:r w:rsidRPr="00482C3B">
        <w:rPr>
          <w:rFonts w:ascii="Arial" w:hAnsi="Arial" w:cs="Arial"/>
          <w:color w:val="000000"/>
          <w:sz w:val="22"/>
          <w:szCs w:val="22"/>
          <w:bdr w:val="none" w:sz="0" w:space="0" w:color="auto" w:frame="1"/>
        </w:rPr>
        <w:t xml:space="preserve">This scoping review explored the impact of obesity on the physical and mental health of adolescents aged 11–18 years. The findings demonstrate that obesity has wide-ranging consequences, affecting physical health, psychological wellbeing, social experiences and long-term health outcomes. Across the six studies reviewed, there was consistent evidence that adolescent obesity is associated with an increased risk of chronic disease, poorer mental health </w:t>
      </w:r>
      <w:r w:rsidRPr="00482C3B">
        <w:rPr>
          <w:rFonts w:ascii="Arial" w:hAnsi="Arial" w:cs="Arial"/>
          <w:color w:val="000000"/>
          <w:sz w:val="22"/>
          <w:szCs w:val="22"/>
          <w:bdr w:val="none" w:sz="0" w:space="0" w:color="auto" w:frame="1"/>
        </w:rPr>
        <w:lastRenderedPageBreak/>
        <w:t>and experiences of weight stigma. These findings emphasise the importance of early intervention and holistic approaches within UK health and social care.</w:t>
      </w:r>
    </w:p>
    <w:p w14:paraId="7EEE4F9F" w14:textId="77777777" w:rsidR="00482C3B" w:rsidRPr="00482C3B" w:rsidRDefault="00482C3B" w:rsidP="00F43E90">
      <w:pPr>
        <w:pStyle w:val="NormalWeb"/>
        <w:spacing w:before="0" w:beforeAutospacing="0" w:after="0" w:afterAutospacing="0"/>
        <w:rPr>
          <w:rFonts w:ascii="Arial" w:hAnsi="Arial" w:cs="Arial"/>
          <w:color w:val="242424"/>
          <w:sz w:val="22"/>
          <w:szCs w:val="22"/>
        </w:rPr>
      </w:pPr>
    </w:p>
    <w:p w14:paraId="60D42C17" w14:textId="1C036C1D" w:rsidR="00F43E90" w:rsidRPr="00482C3B" w:rsidRDefault="00F43E90" w:rsidP="00F43E90">
      <w:pPr>
        <w:pStyle w:val="NormalWeb"/>
        <w:spacing w:before="0" w:beforeAutospacing="0" w:after="0" w:afterAutospacing="0"/>
        <w:rPr>
          <w:rFonts w:ascii="Arial" w:hAnsi="Arial" w:cs="Arial"/>
          <w:color w:val="000000"/>
          <w:sz w:val="22"/>
          <w:szCs w:val="22"/>
          <w:bdr w:val="none" w:sz="0" w:space="0" w:color="auto" w:frame="1"/>
        </w:rPr>
      </w:pPr>
      <w:r w:rsidRPr="00482C3B">
        <w:rPr>
          <w:rFonts w:ascii="Arial" w:hAnsi="Arial" w:cs="Arial"/>
          <w:color w:val="000000"/>
          <w:sz w:val="22"/>
          <w:szCs w:val="22"/>
          <w:bdr w:val="none" w:sz="0" w:space="0" w:color="auto" w:frame="1"/>
        </w:rPr>
        <w:t>The evidence consistently showed that obesity during adolescence increases the likelihood of developing physical health conditions, including type 2 diabetes, cardiovascular disease and musculoskeletal disorders (Llewellyn et al., 2016; Simmonds et al., 2016). Both studies also concluded that obesity in adolescence is a strong predictor of obesity in adulthood, increasing the risk of long-term illness and premature mortality. These findings support current UK public health strategies that prioritise prevention and early intervention to reduce the future burden of chronic disease (NHS England, 2019). However, most of the evidence synthesised was observational, meaning causal relationships cannot be confirmed. This highlights the need for further longitudinal UK-based research to strengthen the evidence base.</w:t>
      </w:r>
    </w:p>
    <w:p w14:paraId="0CDF279D" w14:textId="77777777" w:rsidR="00B441AF" w:rsidRPr="00482C3B" w:rsidRDefault="00B441AF" w:rsidP="00F43E90">
      <w:pPr>
        <w:pStyle w:val="NormalWeb"/>
        <w:spacing w:before="0" w:beforeAutospacing="0" w:after="0" w:afterAutospacing="0"/>
        <w:rPr>
          <w:rFonts w:ascii="Arial" w:hAnsi="Arial" w:cs="Arial"/>
          <w:color w:val="242424"/>
          <w:sz w:val="22"/>
          <w:szCs w:val="22"/>
        </w:rPr>
      </w:pPr>
    </w:p>
    <w:p w14:paraId="46AC67D0" w14:textId="16ABE0B8" w:rsidR="00F43E90" w:rsidRPr="00482C3B" w:rsidRDefault="00F43E90" w:rsidP="00F43E90">
      <w:pPr>
        <w:pStyle w:val="NormalWeb"/>
        <w:spacing w:before="0" w:beforeAutospacing="0" w:after="0" w:afterAutospacing="0"/>
        <w:rPr>
          <w:rFonts w:ascii="Arial" w:hAnsi="Arial" w:cs="Arial"/>
          <w:color w:val="000000"/>
          <w:sz w:val="22"/>
          <w:szCs w:val="22"/>
          <w:bdr w:val="none" w:sz="0" w:space="0" w:color="auto" w:frame="1"/>
        </w:rPr>
      </w:pPr>
      <w:r w:rsidRPr="00482C3B">
        <w:rPr>
          <w:rFonts w:ascii="Arial" w:hAnsi="Arial" w:cs="Arial"/>
          <w:color w:val="000000"/>
          <w:sz w:val="22"/>
          <w:szCs w:val="22"/>
          <w:bdr w:val="none" w:sz="0" w:space="0" w:color="auto" w:frame="1"/>
        </w:rPr>
        <w:t xml:space="preserve">The review also identified a clear relationship between obesity and poorer mental health outcomes. </w:t>
      </w:r>
      <w:r w:rsidRPr="00482C3B">
        <w:rPr>
          <w:rFonts w:ascii="Arial" w:hAnsi="Arial" w:cs="Arial"/>
          <w:color w:val="000000"/>
          <w:sz w:val="22"/>
          <w:szCs w:val="22"/>
          <w:bdr w:val="none" w:sz="0" w:space="0" w:color="auto" w:frame="1"/>
          <w:lang w:val="nb-NO"/>
        </w:rPr>
        <w:t xml:space="preserve">Rankin et al. (2016), Quek et al. (2017) and Rao et al. </w:t>
      </w:r>
      <w:r w:rsidRPr="00482C3B">
        <w:rPr>
          <w:rFonts w:ascii="Arial" w:hAnsi="Arial" w:cs="Arial"/>
          <w:color w:val="000000"/>
          <w:sz w:val="22"/>
          <w:szCs w:val="22"/>
          <w:bdr w:val="none" w:sz="0" w:space="0" w:color="auto" w:frame="1"/>
        </w:rPr>
        <w:t>(2020) reported higher rates of depression, anxiety and low self-esteem among adolescents living with obesity. Although these studies demonstrated a strong association, they acknowledged that the relationship is likely to be complex and influenced by biological, psychological and social factors. For example, poor mental health may contribute to obesity through emotional eating and reduced physical activity, while obesity itself may increase psychological distress. This suggests that interventions should address both physical and mental health rather than treating obesity solely as a physical condition.</w:t>
      </w:r>
    </w:p>
    <w:p w14:paraId="2CECBE6A" w14:textId="77777777" w:rsidR="00482C3B" w:rsidRPr="00482C3B" w:rsidRDefault="00482C3B" w:rsidP="00F43E90">
      <w:pPr>
        <w:pStyle w:val="NormalWeb"/>
        <w:spacing w:before="0" w:beforeAutospacing="0" w:after="0" w:afterAutospacing="0"/>
        <w:rPr>
          <w:rFonts w:ascii="Arial" w:hAnsi="Arial" w:cs="Arial"/>
          <w:color w:val="242424"/>
          <w:sz w:val="22"/>
          <w:szCs w:val="22"/>
        </w:rPr>
      </w:pPr>
    </w:p>
    <w:p w14:paraId="5F178142" w14:textId="28B0C872" w:rsidR="00F43E90" w:rsidRPr="00482C3B" w:rsidRDefault="00F43E90" w:rsidP="00F43E90">
      <w:pPr>
        <w:pStyle w:val="NormalWeb"/>
        <w:spacing w:before="0" w:beforeAutospacing="0" w:after="0" w:afterAutospacing="0"/>
        <w:rPr>
          <w:rFonts w:ascii="Arial" w:hAnsi="Arial" w:cs="Arial"/>
          <w:color w:val="000000"/>
          <w:sz w:val="22"/>
          <w:szCs w:val="22"/>
          <w:bdr w:val="none" w:sz="0" w:space="0" w:color="auto" w:frame="1"/>
        </w:rPr>
      </w:pPr>
      <w:r w:rsidRPr="00482C3B">
        <w:rPr>
          <w:rFonts w:ascii="Arial" w:hAnsi="Arial" w:cs="Arial"/>
          <w:color w:val="000000"/>
          <w:sz w:val="22"/>
          <w:szCs w:val="22"/>
          <w:bdr w:val="none" w:sz="0" w:space="0" w:color="auto" w:frame="1"/>
        </w:rPr>
        <w:t>Weight stigma emerged as another important theme. Puhl and Lessard (2020) found that adolescents with obesity frequently experience bullying, discrimination and social exclusion, which can negatively affect self-esteem, educational engagement and willingness to seek healthcare. Rankin et al. (2016) similarly highlighted that stigma may worsen psychological wellbeing and reduce participation in healthy lifestyle programmes. These findings reinforce the importance of person-centred, non-judgemental care that respects the dignity of young people. Healthcare professionals, educators and social care practitioners should use supportive language and work collaboratively with adolescents and their families to encourage positive health behaviours without reinforcing stigma.</w:t>
      </w:r>
    </w:p>
    <w:p w14:paraId="1076F2A0" w14:textId="77777777" w:rsidR="00482C3B" w:rsidRPr="00482C3B" w:rsidRDefault="00482C3B" w:rsidP="00F43E90">
      <w:pPr>
        <w:pStyle w:val="NormalWeb"/>
        <w:spacing w:before="0" w:beforeAutospacing="0" w:after="0" w:afterAutospacing="0"/>
        <w:rPr>
          <w:rFonts w:ascii="Arial" w:hAnsi="Arial" w:cs="Arial"/>
          <w:color w:val="242424"/>
          <w:sz w:val="22"/>
          <w:szCs w:val="22"/>
        </w:rPr>
      </w:pPr>
    </w:p>
    <w:p w14:paraId="23C6B3FE" w14:textId="387BE99D" w:rsidR="00F43E90" w:rsidRPr="00482C3B" w:rsidRDefault="00F43E90" w:rsidP="00F43E90">
      <w:pPr>
        <w:pStyle w:val="NormalWeb"/>
        <w:spacing w:before="0" w:beforeAutospacing="0" w:after="0" w:afterAutospacing="0"/>
        <w:rPr>
          <w:rFonts w:ascii="Arial" w:hAnsi="Arial" w:cs="Arial"/>
          <w:color w:val="000000"/>
          <w:sz w:val="22"/>
          <w:szCs w:val="22"/>
          <w:bdr w:val="none" w:sz="0" w:space="0" w:color="auto" w:frame="1"/>
        </w:rPr>
      </w:pPr>
      <w:r w:rsidRPr="00482C3B">
        <w:rPr>
          <w:rFonts w:ascii="Arial" w:hAnsi="Arial" w:cs="Arial"/>
          <w:color w:val="000000"/>
          <w:sz w:val="22"/>
          <w:szCs w:val="22"/>
          <w:bdr w:val="none" w:sz="0" w:space="0" w:color="auto" w:frame="1"/>
        </w:rPr>
        <w:t>The findings also have important implications for health and social care practice in the United Kingdom. NICE (2025) recommends multicomponent interventions that combine nutritional advice, increased physical activity and behavioural support. The evidence reviewed supports this approach by demonstrating that obesity is influenced by a combination of biological, psychological and social factors. Consequently, effective management requires multidisciplinary collaboration involving healthcare professionals, schools, families and community organisations. Such partnership working is consistent with the aims of the Health and Care Act 2022, which promotes integrated care and action to reduce health inequalities.</w:t>
      </w:r>
    </w:p>
    <w:p w14:paraId="5731F894" w14:textId="77777777" w:rsidR="00B441AF" w:rsidRPr="00482C3B" w:rsidRDefault="00B441AF" w:rsidP="00F43E90">
      <w:pPr>
        <w:pStyle w:val="NormalWeb"/>
        <w:spacing w:before="0" w:beforeAutospacing="0" w:after="0" w:afterAutospacing="0"/>
        <w:rPr>
          <w:rFonts w:ascii="Arial" w:hAnsi="Arial" w:cs="Arial"/>
          <w:color w:val="242424"/>
          <w:sz w:val="22"/>
          <w:szCs w:val="22"/>
        </w:rPr>
      </w:pPr>
    </w:p>
    <w:p w14:paraId="18F3EA26" w14:textId="77777777" w:rsidR="00F43E90" w:rsidRPr="00482C3B" w:rsidRDefault="00F43E90" w:rsidP="00F43E90">
      <w:pPr>
        <w:pStyle w:val="NormalWeb"/>
        <w:spacing w:before="0" w:beforeAutospacing="0" w:after="0" w:afterAutospacing="0"/>
        <w:rPr>
          <w:rFonts w:ascii="Arial" w:hAnsi="Arial" w:cs="Arial"/>
          <w:color w:val="000000"/>
          <w:sz w:val="22"/>
          <w:szCs w:val="22"/>
          <w:bdr w:val="none" w:sz="0" w:space="0" w:color="auto" w:frame="1"/>
        </w:rPr>
      </w:pPr>
      <w:r w:rsidRPr="00482C3B">
        <w:rPr>
          <w:rFonts w:ascii="Arial" w:hAnsi="Arial" w:cs="Arial"/>
          <w:color w:val="000000"/>
          <w:sz w:val="22"/>
          <w:szCs w:val="22"/>
          <w:bdr w:val="none" w:sz="0" w:space="0" w:color="auto" w:frame="1"/>
        </w:rPr>
        <w:t>Despite the valuable insights provided by the included studies, several limitations should be acknowledged. Many studies included international populations, which may reduce the direct applicability of findings to UK adolescents because of differences in healthcare systems, cultures and socioeconomic contexts. In addition, most studies examined associations rather than causation, limiting conclusions about the direct effects of obesity on health outcomes. The review was also restricted to English-language, peer-reviewed studies published between 2015 and 2025, meaning relevant evidence published outside these criteria may have been excluded.</w:t>
      </w:r>
    </w:p>
    <w:p w14:paraId="532AFDFE" w14:textId="77777777" w:rsidR="00B441AF" w:rsidRPr="00482C3B" w:rsidRDefault="00B441AF" w:rsidP="00F43E90">
      <w:pPr>
        <w:pStyle w:val="NormalWeb"/>
        <w:spacing w:before="0" w:beforeAutospacing="0" w:after="0" w:afterAutospacing="0"/>
        <w:rPr>
          <w:rFonts w:ascii="Arial" w:hAnsi="Arial" w:cs="Arial"/>
          <w:color w:val="242424"/>
          <w:sz w:val="22"/>
          <w:szCs w:val="22"/>
        </w:rPr>
      </w:pPr>
    </w:p>
    <w:p w14:paraId="606A633C" w14:textId="77777777" w:rsidR="00F43E90" w:rsidRPr="00482C3B" w:rsidRDefault="00F43E90" w:rsidP="00F43E90">
      <w:pPr>
        <w:pStyle w:val="NormalWeb"/>
        <w:spacing w:before="0" w:beforeAutospacing="0" w:after="0" w:afterAutospacing="0"/>
        <w:rPr>
          <w:rFonts w:ascii="Arial" w:hAnsi="Arial" w:cs="Arial"/>
          <w:color w:val="242424"/>
          <w:sz w:val="22"/>
          <w:szCs w:val="22"/>
        </w:rPr>
      </w:pPr>
      <w:r w:rsidRPr="00482C3B">
        <w:rPr>
          <w:rFonts w:ascii="Arial" w:hAnsi="Arial" w:cs="Arial"/>
          <w:color w:val="000000"/>
          <w:sz w:val="22"/>
          <w:szCs w:val="22"/>
          <w:bdr w:val="none" w:sz="0" w:space="0" w:color="auto" w:frame="1"/>
        </w:rPr>
        <w:lastRenderedPageBreak/>
        <w:t>Overall, the evidence indicates that adolescent obesity is a complex public health issue requiring coordinated and evidence-based responses. Prevention strategies should extend beyond promoting healthy lifestyles to addressing wider determinants of health, including deprivation, access to nutritious food and opportunities for physical activity. Supporting adolescents through holistic, person-centred and multidisciplinary interventions may improve both physical and mental health outcomes while reducing the long-term burden of obesity on individuals, families and the UK health and social care system.</w:t>
      </w:r>
    </w:p>
    <w:p w14:paraId="0CF26837" w14:textId="77777777" w:rsidR="00ED78F4" w:rsidRPr="00482C3B" w:rsidRDefault="00ED78F4" w:rsidP="009455A4">
      <w:pPr>
        <w:rPr>
          <w:rFonts w:ascii="Arial" w:hAnsi="Arial" w:cs="Arial"/>
          <w:b/>
          <w:bCs/>
          <w:sz w:val="22"/>
          <w:szCs w:val="22"/>
          <w:u w:val="single"/>
        </w:rPr>
      </w:pPr>
    </w:p>
    <w:p w14:paraId="49812DCF" w14:textId="1235D41F" w:rsidR="00ED78F4" w:rsidRPr="00482C3B" w:rsidRDefault="0001396B" w:rsidP="001C4F5F">
      <w:pPr>
        <w:pStyle w:val="Heading1"/>
      </w:pPr>
      <w:bookmarkStart w:id="17" w:name="_Toc235442951"/>
      <w:r>
        <w:t>6.</w:t>
      </w:r>
      <w:r w:rsidR="00E07971" w:rsidRPr="00482C3B">
        <w:t>Conclusion</w:t>
      </w:r>
      <w:bookmarkEnd w:id="17"/>
    </w:p>
    <w:p w14:paraId="134B4672" w14:textId="3F60878C" w:rsidR="00B441AF" w:rsidRDefault="00DC7333" w:rsidP="00165759">
      <w:pPr>
        <w:pStyle w:val="NormalWeb"/>
        <w:spacing w:before="0" w:beforeAutospacing="0" w:after="0" w:afterAutospacing="0"/>
        <w:rPr>
          <w:rFonts w:ascii="Arial" w:hAnsi="Arial" w:cs="Arial"/>
          <w:color w:val="000000"/>
          <w:sz w:val="22"/>
          <w:szCs w:val="22"/>
          <w:bdr w:val="none" w:sz="0" w:space="0" w:color="auto" w:frame="1"/>
        </w:rPr>
      </w:pPr>
      <w:r w:rsidRPr="00DC7333">
        <w:rPr>
          <w:rFonts w:ascii="Arial" w:hAnsi="Arial" w:cs="Arial"/>
          <w:color w:val="000000"/>
          <w:sz w:val="22"/>
          <w:szCs w:val="22"/>
          <w:bdr w:val="none" w:sz="0" w:space="0" w:color="auto" w:frame="1"/>
        </w:rPr>
        <w:t>This scoping review assessed the physical and mental health effects of obesity in 11–18-year-old UK adolescents. Obesity is tied to type 2 diabetes, cardiovascular illness, musculoskeletal issues, depression, anxiety, and low self-esteem. The review also showed how weight stigma and social isolation affect teenagers' health.</w:t>
      </w:r>
    </w:p>
    <w:p w14:paraId="3D221FB2" w14:textId="77777777" w:rsidR="00DC7333" w:rsidRPr="00482C3B" w:rsidRDefault="00DC7333" w:rsidP="00165759">
      <w:pPr>
        <w:pStyle w:val="NormalWeb"/>
        <w:spacing w:before="0" w:beforeAutospacing="0" w:after="0" w:afterAutospacing="0"/>
        <w:rPr>
          <w:rFonts w:ascii="Arial" w:hAnsi="Arial" w:cs="Arial"/>
          <w:color w:val="242424"/>
          <w:sz w:val="22"/>
          <w:szCs w:val="22"/>
        </w:rPr>
      </w:pPr>
    </w:p>
    <w:p w14:paraId="02E702E6" w14:textId="0C7D8DCA" w:rsidR="001C4F5F" w:rsidRPr="001C4F5F" w:rsidRDefault="0070625C" w:rsidP="001C4F5F">
      <w:pPr>
        <w:pStyle w:val="NormalWeb"/>
        <w:spacing w:before="0" w:beforeAutospacing="0" w:after="0" w:afterAutospacing="0"/>
        <w:rPr>
          <w:rFonts w:ascii="Arial" w:hAnsi="Arial" w:cs="Arial"/>
          <w:color w:val="000000"/>
          <w:sz w:val="22"/>
          <w:szCs w:val="22"/>
          <w:bdr w:val="none" w:sz="0" w:space="0" w:color="auto" w:frame="1"/>
        </w:rPr>
      </w:pPr>
      <w:r w:rsidRPr="0070625C">
        <w:rPr>
          <w:rFonts w:ascii="Arial" w:hAnsi="Arial" w:cs="Arial"/>
          <w:color w:val="000000"/>
          <w:sz w:val="22"/>
          <w:szCs w:val="22"/>
          <w:bdr w:val="none" w:sz="0" w:space="0" w:color="auto" w:frame="1"/>
        </w:rPr>
        <w:t>Biology, psychology, and society influence adolescent obesity, making it a complex public health concern. Thus, effective prevention and management require holistic, person-centred methods that address physical and mental health and larger health determinants. The review gives a useful overview of the present literature and emphasises the need for UK research, despite its limitations, such as its reliance on multinational studies and observational evidence. To enhance health and eliminate health inequities, healthcare professionals, schools, families, communities, and officials must work collectively to reduce adolescent obesity.</w:t>
      </w:r>
    </w:p>
    <w:p w14:paraId="52D9BC57" w14:textId="2EA4BEDA" w:rsidR="00923C51" w:rsidRPr="00584A11" w:rsidRDefault="0001396B" w:rsidP="00584A11">
      <w:pPr>
        <w:pStyle w:val="Heading1"/>
      </w:pPr>
      <w:bookmarkStart w:id="18" w:name="_Toc235442952"/>
      <w:r>
        <w:t>7.</w:t>
      </w:r>
      <w:r w:rsidR="00FA164B" w:rsidRPr="001C4F5F">
        <w:t>R</w:t>
      </w:r>
      <w:r w:rsidR="00E07971" w:rsidRPr="001C4F5F">
        <w:t>ecommendations</w:t>
      </w:r>
      <w:bookmarkEnd w:id="18"/>
    </w:p>
    <w:p w14:paraId="6B7313BA" w14:textId="57780600" w:rsidR="00165759" w:rsidRDefault="00165759" w:rsidP="00165759">
      <w:pPr>
        <w:pStyle w:val="NormalWeb"/>
        <w:spacing w:before="0" w:beforeAutospacing="0" w:after="0" w:afterAutospacing="0"/>
        <w:rPr>
          <w:rFonts w:ascii="Arial" w:hAnsi="Arial" w:cs="Arial"/>
          <w:color w:val="000000"/>
          <w:sz w:val="22"/>
          <w:szCs w:val="22"/>
          <w:bdr w:val="none" w:sz="0" w:space="0" w:color="auto" w:frame="1"/>
        </w:rPr>
      </w:pPr>
      <w:r w:rsidRPr="00FA164B">
        <w:rPr>
          <w:rFonts w:ascii="Arial" w:hAnsi="Arial" w:cs="Arial"/>
          <w:color w:val="000000"/>
          <w:sz w:val="22"/>
          <w:szCs w:val="22"/>
          <w:bdr w:val="none" w:sz="0" w:space="0" w:color="auto" w:frame="1"/>
        </w:rPr>
        <w:t>Based on the findings of this scoping review, the following recommendations are proposed:</w:t>
      </w:r>
    </w:p>
    <w:p w14:paraId="4C0A46FC" w14:textId="77777777" w:rsidR="00923C51" w:rsidRPr="00FA164B" w:rsidRDefault="00923C51" w:rsidP="00165759">
      <w:pPr>
        <w:pStyle w:val="NormalWeb"/>
        <w:spacing w:before="0" w:beforeAutospacing="0" w:after="0" w:afterAutospacing="0"/>
        <w:rPr>
          <w:rFonts w:ascii="Arial" w:hAnsi="Arial" w:cs="Arial"/>
          <w:color w:val="242424"/>
          <w:sz w:val="22"/>
          <w:szCs w:val="22"/>
        </w:rPr>
      </w:pPr>
    </w:p>
    <w:p w14:paraId="38C8A7E7" w14:textId="77777777" w:rsidR="00165759" w:rsidRDefault="00165759" w:rsidP="00165759">
      <w:pPr>
        <w:numPr>
          <w:ilvl w:val="0"/>
          <w:numId w:val="16"/>
        </w:numPr>
        <w:rPr>
          <w:rFonts w:ascii="Arial" w:hAnsi="Arial" w:cs="Arial"/>
          <w:color w:val="000000"/>
          <w:sz w:val="22"/>
          <w:szCs w:val="22"/>
        </w:rPr>
      </w:pPr>
      <w:r w:rsidRPr="00FA164B">
        <w:rPr>
          <w:rFonts w:ascii="Arial" w:hAnsi="Arial" w:cs="Arial"/>
          <w:b/>
          <w:bCs/>
          <w:color w:val="000000"/>
          <w:sz w:val="22"/>
          <w:szCs w:val="22"/>
        </w:rPr>
        <w:t>Strengthen early prevention programmes:</w:t>
      </w:r>
      <w:r w:rsidRPr="00FA164B">
        <w:rPr>
          <w:rFonts w:ascii="Arial" w:hAnsi="Arial" w:cs="Arial"/>
          <w:color w:val="000000"/>
          <w:sz w:val="22"/>
          <w:szCs w:val="22"/>
        </w:rPr>
        <w:t> Schools, healthcare providers and community organisations should work together to promote healthy eating, physical activity and healthy lifestyle behaviours from an early age to reduce the prevalence of adolescent obesity.</w:t>
      </w:r>
    </w:p>
    <w:p w14:paraId="3D7BEF60" w14:textId="77777777" w:rsidR="00584A11" w:rsidRPr="00FA164B" w:rsidRDefault="00584A11" w:rsidP="00584A11">
      <w:pPr>
        <w:rPr>
          <w:rFonts w:ascii="Arial" w:hAnsi="Arial" w:cs="Arial"/>
          <w:color w:val="000000"/>
          <w:sz w:val="22"/>
          <w:szCs w:val="22"/>
        </w:rPr>
      </w:pPr>
    </w:p>
    <w:p w14:paraId="04DE20F6" w14:textId="77777777" w:rsidR="00165759" w:rsidRDefault="00165759" w:rsidP="00165759">
      <w:pPr>
        <w:numPr>
          <w:ilvl w:val="0"/>
          <w:numId w:val="16"/>
        </w:numPr>
        <w:rPr>
          <w:rFonts w:ascii="Arial" w:hAnsi="Arial" w:cs="Arial"/>
          <w:color w:val="000000"/>
          <w:sz w:val="22"/>
          <w:szCs w:val="22"/>
        </w:rPr>
      </w:pPr>
      <w:r w:rsidRPr="00FA164B">
        <w:rPr>
          <w:rFonts w:ascii="Arial" w:hAnsi="Arial" w:cs="Arial"/>
          <w:b/>
          <w:bCs/>
          <w:color w:val="000000"/>
          <w:sz w:val="22"/>
          <w:szCs w:val="22"/>
        </w:rPr>
        <w:t>Provide holistic, person-centred care:</w:t>
      </w:r>
      <w:r w:rsidRPr="00FA164B">
        <w:rPr>
          <w:rFonts w:ascii="Arial" w:hAnsi="Arial" w:cs="Arial"/>
          <w:color w:val="000000"/>
          <w:sz w:val="22"/>
          <w:szCs w:val="22"/>
        </w:rPr>
        <w:t> Healthcare professionals should address both the physical and psychological effects of obesity by offering integrated support that includes nutritional advice, behavioural interventions and access to mental health services.</w:t>
      </w:r>
    </w:p>
    <w:p w14:paraId="5804E6C2" w14:textId="77777777" w:rsidR="00584A11" w:rsidRDefault="00584A11" w:rsidP="00584A11">
      <w:pPr>
        <w:pStyle w:val="ListParagraph"/>
        <w:rPr>
          <w:rFonts w:ascii="Arial" w:hAnsi="Arial" w:cs="Arial"/>
          <w:color w:val="000000"/>
          <w:sz w:val="22"/>
          <w:szCs w:val="22"/>
        </w:rPr>
      </w:pPr>
    </w:p>
    <w:p w14:paraId="12D6DDBA" w14:textId="77777777" w:rsidR="00584A11" w:rsidRPr="00FA164B" w:rsidRDefault="00584A11" w:rsidP="00584A11">
      <w:pPr>
        <w:ind w:left="720"/>
        <w:rPr>
          <w:rFonts w:ascii="Arial" w:hAnsi="Arial" w:cs="Arial"/>
          <w:color w:val="000000"/>
          <w:sz w:val="22"/>
          <w:szCs w:val="22"/>
        </w:rPr>
      </w:pPr>
    </w:p>
    <w:p w14:paraId="58A34140" w14:textId="77777777" w:rsidR="00165759" w:rsidRDefault="00165759" w:rsidP="00165759">
      <w:pPr>
        <w:numPr>
          <w:ilvl w:val="0"/>
          <w:numId w:val="16"/>
        </w:numPr>
        <w:rPr>
          <w:rFonts w:ascii="Arial" w:hAnsi="Arial" w:cs="Arial"/>
          <w:color w:val="000000"/>
          <w:sz w:val="22"/>
          <w:szCs w:val="22"/>
        </w:rPr>
      </w:pPr>
      <w:r w:rsidRPr="00FA164B">
        <w:rPr>
          <w:rFonts w:ascii="Arial" w:hAnsi="Arial" w:cs="Arial"/>
          <w:b/>
          <w:bCs/>
          <w:color w:val="000000"/>
          <w:sz w:val="22"/>
          <w:szCs w:val="22"/>
        </w:rPr>
        <w:t>Reduce weight stigma:</w:t>
      </w:r>
      <w:r w:rsidRPr="00FA164B">
        <w:rPr>
          <w:rFonts w:ascii="Arial" w:hAnsi="Arial" w:cs="Arial"/>
          <w:color w:val="000000"/>
          <w:sz w:val="22"/>
          <w:szCs w:val="22"/>
        </w:rPr>
        <w:t> Professionals working with adolescents should receive training to promote respectful, non-stigmatising communication and create supportive environments that encourage young people to engage with healthcare services.</w:t>
      </w:r>
    </w:p>
    <w:p w14:paraId="10E00350" w14:textId="77777777" w:rsidR="00584A11" w:rsidRPr="00FA164B" w:rsidRDefault="00584A11" w:rsidP="00584A11">
      <w:pPr>
        <w:ind w:left="720"/>
        <w:rPr>
          <w:rFonts w:ascii="Arial" w:hAnsi="Arial" w:cs="Arial"/>
          <w:color w:val="000000"/>
          <w:sz w:val="22"/>
          <w:szCs w:val="22"/>
        </w:rPr>
      </w:pPr>
    </w:p>
    <w:p w14:paraId="0A0B23D2" w14:textId="77777777" w:rsidR="00165759" w:rsidRDefault="00165759" w:rsidP="00165759">
      <w:pPr>
        <w:numPr>
          <w:ilvl w:val="0"/>
          <w:numId w:val="16"/>
        </w:numPr>
        <w:rPr>
          <w:rFonts w:ascii="Arial" w:hAnsi="Arial" w:cs="Arial"/>
          <w:color w:val="000000"/>
          <w:sz w:val="22"/>
          <w:szCs w:val="22"/>
        </w:rPr>
      </w:pPr>
      <w:r w:rsidRPr="00FA164B">
        <w:rPr>
          <w:rFonts w:ascii="Arial" w:hAnsi="Arial" w:cs="Arial"/>
          <w:b/>
          <w:bCs/>
          <w:color w:val="000000"/>
          <w:sz w:val="22"/>
          <w:szCs w:val="22"/>
        </w:rPr>
        <w:t>Address health inequalities:</w:t>
      </w:r>
      <w:r w:rsidRPr="00FA164B">
        <w:rPr>
          <w:rFonts w:ascii="Arial" w:hAnsi="Arial" w:cs="Arial"/>
          <w:color w:val="000000"/>
          <w:sz w:val="22"/>
          <w:szCs w:val="22"/>
        </w:rPr>
        <w:t> Public health policies should continue to target the wider social determinants of health, including poverty, food insecurity and limited opportunities for physical activity, particularly in disadvantaged communities.</w:t>
      </w:r>
    </w:p>
    <w:p w14:paraId="43CC4B05" w14:textId="77777777" w:rsidR="00584A11" w:rsidRDefault="00584A11" w:rsidP="00584A11">
      <w:pPr>
        <w:pStyle w:val="ListParagraph"/>
        <w:rPr>
          <w:rFonts w:ascii="Arial" w:hAnsi="Arial" w:cs="Arial"/>
          <w:color w:val="000000"/>
          <w:sz w:val="22"/>
          <w:szCs w:val="22"/>
        </w:rPr>
      </w:pPr>
    </w:p>
    <w:p w14:paraId="7FF06128" w14:textId="77777777" w:rsidR="00584A11" w:rsidRPr="00FA164B" w:rsidRDefault="00584A11" w:rsidP="00584A11">
      <w:pPr>
        <w:ind w:left="720"/>
        <w:rPr>
          <w:rFonts w:ascii="Arial" w:hAnsi="Arial" w:cs="Arial"/>
          <w:color w:val="000000"/>
          <w:sz w:val="22"/>
          <w:szCs w:val="22"/>
        </w:rPr>
      </w:pPr>
    </w:p>
    <w:p w14:paraId="3A7CF5A4" w14:textId="0EFE49E2" w:rsidR="00923C51" w:rsidRDefault="00165759" w:rsidP="009455A4">
      <w:pPr>
        <w:numPr>
          <w:ilvl w:val="0"/>
          <w:numId w:val="16"/>
        </w:numPr>
        <w:rPr>
          <w:rFonts w:ascii="Arial" w:hAnsi="Arial" w:cs="Arial"/>
          <w:color w:val="000000"/>
          <w:sz w:val="22"/>
          <w:szCs w:val="22"/>
        </w:rPr>
      </w:pPr>
      <w:r w:rsidRPr="00FA164B">
        <w:rPr>
          <w:rFonts w:ascii="Arial" w:hAnsi="Arial" w:cs="Arial"/>
          <w:b/>
          <w:bCs/>
          <w:color w:val="000000"/>
          <w:sz w:val="22"/>
          <w:szCs w:val="22"/>
        </w:rPr>
        <w:lastRenderedPageBreak/>
        <w:t>Support future UK research:</w:t>
      </w:r>
      <w:r w:rsidRPr="00FA164B">
        <w:rPr>
          <w:rFonts w:ascii="Arial" w:hAnsi="Arial" w:cs="Arial"/>
          <w:color w:val="000000"/>
          <w:sz w:val="22"/>
          <w:szCs w:val="22"/>
        </w:rPr>
        <w:t> Further longitudinal research focusing specifically on UK adolescents is needed to strengthen the evidence base and evaluate the long-term effectiveness of obesity prevention and intervention strategies.</w:t>
      </w:r>
    </w:p>
    <w:p w14:paraId="5BCFB812" w14:textId="77777777" w:rsidR="00C45E1F" w:rsidRPr="00C45E1F" w:rsidRDefault="00C45E1F" w:rsidP="00C45E1F">
      <w:pPr>
        <w:rPr>
          <w:rFonts w:ascii="Arial" w:hAnsi="Arial" w:cs="Arial"/>
          <w:color w:val="000000"/>
          <w:sz w:val="22"/>
          <w:szCs w:val="22"/>
        </w:rPr>
      </w:pPr>
    </w:p>
    <w:p w14:paraId="7D3FD7C8" w14:textId="77777777" w:rsidR="00923C51" w:rsidRDefault="00923C51" w:rsidP="009455A4">
      <w:pPr>
        <w:rPr>
          <w:rFonts w:ascii="Arial" w:hAnsi="Arial" w:cs="Arial"/>
          <w:b/>
          <w:bCs/>
          <w:sz w:val="22"/>
          <w:szCs w:val="22"/>
          <w:u w:val="single"/>
        </w:rPr>
      </w:pPr>
    </w:p>
    <w:p w14:paraId="7453EB62" w14:textId="77777777" w:rsidR="00F0044D" w:rsidRDefault="00F0044D" w:rsidP="009455A4">
      <w:pPr>
        <w:rPr>
          <w:rFonts w:ascii="Arial" w:hAnsi="Arial" w:cs="Arial"/>
          <w:b/>
          <w:bCs/>
          <w:sz w:val="22"/>
          <w:szCs w:val="22"/>
          <w:u w:val="single"/>
        </w:rPr>
      </w:pPr>
    </w:p>
    <w:p w14:paraId="2F436A69" w14:textId="77777777" w:rsidR="00F0044D" w:rsidRDefault="00F0044D" w:rsidP="009455A4">
      <w:pPr>
        <w:rPr>
          <w:rFonts w:ascii="Arial" w:hAnsi="Arial" w:cs="Arial"/>
          <w:b/>
          <w:bCs/>
          <w:sz w:val="22"/>
          <w:szCs w:val="22"/>
          <w:u w:val="single"/>
        </w:rPr>
      </w:pPr>
    </w:p>
    <w:p w14:paraId="26D23387" w14:textId="77777777" w:rsidR="00F0044D" w:rsidRDefault="00F0044D" w:rsidP="009455A4">
      <w:pPr>
        <w:rPr>
          <w:rFonts w:ascii="Arial" w:hAnsi="Arial" w:cs="Arial"/>
          <w:b/>
          <w:bCs/>
          <w:sz w:val="22"/>
          <w:szCs w:val="22"/>
          <w:u w:val="single"/>
        </w:rPr>
      </w:pPr>
    </w:p>
    <w:p w14:paraId="12EB0C2B" w14:textId="77777777" w:rsidR="00F0044D" w:rsidRDefault="00F0044D" w:rsidP="009455A4">
      <w:pPr>
        <w:rPr>
          <w:rFonts w:ascii="Arial" w:hAnsi="Arial" w:cs="Arial"/>
          <w:b/>
          <w:bCs/>
          <w:sz w:val="22"/>
          <w:szCs w:val="22"/>
          <w:u w:val="single"/>
        </w:rPr>
      </w:pPr>
    </w:p>
    <w:p w14:paraId="22E7DFD8" w14:textId="77777777" w:rsidR="00F0044D" w:rsidRDefault="00F0044D" w:rsidP="009455A4">
      <w:pPr>
        <w:rPr>
          <w:rFonts w:ascii="Arial" w:hAnsi="Arial" w:cs="Arial"/>
          <w:b/>
          <w:bCs/>
          <w:sz w:val="22"/>
          <w:szCs w:val="22"/>
          <w:u w:val="single"/>
        </w:rPr>
      </w:pPr>
    </w:p>
    <w:p w14:paraId="28AF8112" w14:textId="77777777" w:rsidR="00F0044D" w:rsidRDefault="00F0044D" w:rsidP="009455A4">
      <w:pPr>
        <w:rPr>
          <w:rFonts w:ascii="Arial" w:hAnsi="Arial" w:cs="Arial"/>
          <w:b/>
          <w:bCs/>
          <w:sz w:val="22"/>
          <w:szCs w:val="22"/>
          <w:u w:val="single"/>
        </w:rPr>
      </w:pPr>
    </w:p>
    <w:p w14:paraId="01D49CF1" w14:textId="77777777" w:rsidR="00F0044D" w:rsidRDefault="00F0044D" w:rsidP="009455A4">
      <w:pPr>
        <w:rPr>
          <w:rFonts w:ascii="Arial" w:hAnsi="Arial" w:cs="Arial"/>
          <w:b/>
          <w:bCs/>
          <w:sz w:val="22"/>
          <w:szCs w:val="22"/>
          <w:u w:val="single"/>
        </w:rPr>
      </w:pPr>
    </w:p>
    <w:p w14:paraId="03272709" w14:textId="77777777" w:rsidR="00F0044D" w:rsidRDefault="00F0044D" w:rsidP="009455A4">
      <w:pPr>
        <w:rPr>
          <w:rFonts w:ascii="Arial" w:hAnsi="Arial" w:cs="Arial"/>
          <w:b/>
          <w:bCs/>
          <w:sz w:val="22"/>
          <w:szCs w:val="22"/>
          <w:u w:val="single"/>
        </w:rPr>
      </w:pPr>
    </w:p>
    <w:p w14:paraId="7FA88B27" w14:textId="77777777" w:rsidR="00F0044D" w:rsidRDefault="00F0044D" w:rsidP="009455A4">
      <w:pPr>
        <w:rPr>
          <w:rFonts w:ascii="Arial" w:hAnsi="Arial" w:cs="Arial"/>
          <w:b/>
          <w:bCs/>
          <w:sz w:val="22"/>
          <w:szCs w:val="22"/>
          <w:u w:val="single"/>
        </w:rPr>
      </w:pPr>
    </w:p>
    <w:p w14:paraId="1B063420" w14:textId="77777777" w:rsidR="00F0044D" w:rsidRDefault="00F0044D" w:rsidP="009455A4">
      <w:pPr>
        <w:rPr>
          <w:rFonts w:ascii="Arial" w:hAnsi="Arial" w:cs="Arial"/>
          <w:b/>
          <w:bCs/>
          <w:sz w:val="22"/>
          <w:szCs w:val="22"/>
          <w:u w:val="single"/>
        </w:rPr>
      </w:pPr>
    </w:p>
    <w:p w14:paraId="22A82130" w14:textId="77777777" w:rsidR="00F0044D" w:rsidRDefault="00F0044D" w:rsidP="009455A4">
      <w:pPr>
        <w:rPr>
          <w:rFonts w:ascii="Arial" w:hAnsi="Arial" w:cs="Arial"/>
          <w:b/>
          <w:bCs/>
          <w:sz w:val="22"/>
          <w:szCs w:val="22"/>
          <w:u w:val="single"/>
        </w:rPr>
      </w:pPr>
    </w:p>
    <w:p w14:paraId="5C0ACF62" w14:textId="77777777" w:rsidR="00F0044D" w:rsidRDefault="00F0044D" w:rsidP="009455A4">
      <w:pPr>
        <w:rPr>
          <w:rFonts w:ascii="Arial" w:hAnsi="Arial" w:cs="Arial"/>
          <w:b/>
          <w:bCs/>
          <w:sz w:val="22"/>
          <w:szCs w:val="22"/>
          <w:u w:val="single"/>
        </w:rPr>
      </w:pPr>
    </w:p>
    <w:p w14:paraId="3D5EEEB8" w14:textId="77777777" w:rsidR="00F0044D" w:rsidRDefault="00F0044D" w:rsidP="009455A4">
      <w:pPr>
        <w:rPr>
          <w:rFonts w:ascii="Arial" w:hAnsi="Arial" w:cs="Arial"/>
          <w:b/>
          <w:bCs/>
          <w:sz w:val="22"/>
          <w:szCs w:val="22"/>
          <w:u w:val="single"/>
        </w:rPr>
      </w:pPr>
    </w:p>
    <w:p w14:paraId="507EE0D9" w14:textId="77777777" w:rsidR="00F0044D" w:rsidRDefault="00F0044D" w:rsidP="009455A4">
      <w:pPr>
        <w:rPr>
          <w:rFonts w:ascii="Arial" w:hAnsi="Arial" w:cs="Arial"/>
          <w:b/>
          <w:bCs/>
          <w:sz w:val="22"/>
          <w:szCs w:val="22"/>
          <w:u w:val="single"/>
        </w:rPr>
      </w:pPr>
    </w:p>
    <w:p w14:paraId="378207EA" w14:textId="77777777" w:rsidR="00F0044D" w:rsidRDefault="00F0044D" w:rsidP="009455A4">
      <w:pPr>
        <w:rPr>
          <w:rFonts w:ascii="Arial" w:hAnsi="Arial" w:cs="Arial"/>
          <w:b/>
          <w:bCs/>
          <w:sz w:val="22"/>
          <w:szCs w:val="22"/>
          <w:u w:val="single"/>
        </w:rPr>
      </w:pPr>
    </w:p>
    <w:p w14:paraId="62C537D5" w14:textId="77777777" w:rsidR="00F0044D" w:rsidRDefault="00F0044D" w:rsidP="009455A4">
      <w:pPr>
        <w:rPr>
          <w:rFonts w:ascii="Arial" w:hAnsi="Arial" w:cs="Arial"/>
          <w:b/>
          <w:bCs/>
          <w:sz w:val="22"/>
          <w:szCs w:val="22"/>
          <w:u w:val="single"/>
        </w:rPr>
      </w:pPr>
    </w:p>
    <w:p w14:paraId="53E3BE25" w14:textId="77777777" w:rsidR="00F0044D" w:rsidRDefault="00F0044D" w:rsidP="009455A4">
      <w:pPr>
        <w:rPr>
          <w:rFonts w:ascii="Arial" w:hAnsi="Arial" w:cs="Arial"/>
          <w:b/>
          <w:bCs/>
          <w:sz w:val="22"/>
          <w:szCs w:val="22"/>
          <w:u w:val="single"/>
        </w:rPr>
      </w:pPr>
    </w:p>
    <w:p w14:paraId="72331449" w14:textId="77777777" w:rsidR="00F0044D" w:rsidRDefault="00F0044D" w:rsidP="009455A4">
      <w:pPr>
        <w:rPr>
          <w:rFonts w:ascii="Arial" w:hAnsi="Arial" w:cs="Arial"/>
          <w:b/>
          <w:bCs/>
          <w:sz w:val="22"/>
          <w:szCs w:val="22"/>
          <w:u w:val="single"/>
        </w:rPr>
      </w:pPr>
    </w:p>
    <w:p w14:paraId="4C36F081" w14:textId="77777777" w:rsidR="00F0044D" w:rsidRDefault="00F0044D" w:rsidP="009455A4">
      <w:pPr>
        <w:rPr>
          <w:rFonts w:ascii="Arial" w:hAnsi="Arial" w:cs="Arial"/>
          <w:b/>
          <w:bCs/>
          <w:sz w:val="22"/>
          <w:szCs w:val="22"/>
          <w:u w:val="single"/>
        </w:rPr>
      </w:pPr>
    </w:p>
    <w:p w14:paraId="7F0DD78A" w14:textId="77777777" w:rsidR="00F0044D" w:rsidRDefault="00F0044D" w:rsidP="009455A4">
      <w:pPr>
        <w:rPr>
          <w:rFonts w:ascii="Arial" w:hAnsi="Arial" w:cs="Arial"/>
          <w:b/>
          <w:bCs/>
          <w:sz w:val="22"/>
          <w:szCs w:val="22"/>
          <w:u w:val="single"/>
        </w:rPr>
      </w:pPr>
    </w:p>
    <w:p w14:paraId="4C8177E9" w14:textId="77777777" w:rsidR="00584A11" w:rsidRDefault="00584A11" w:rsidP="009455A4">
      <w:pPr>
        <w:rPr>
          <w:rFonts w:ascii="Arial" w:hAnsi="Arial" w:cs="Arial"/>
          <w:b/>
          <w:bCs/>
          <w:sz w:val="22"/>
          <w:szCs w:val="22"/>
          <w:u w:val="single"/>
        </w:rPr>
      </w:pPr>
    </w:p>
    <w:p w14:paraId="0354FB3D" w14:textId="77777777" w:rsidR="00584A11" w:rsidRDefault="00584A11" w:rsidP="009455A4">
      <w:pPr>
        <w:rPr>
          <w:rFonts w:ascii="Arial" w:hAnsi="Arial" w:cs="Arial"/>
          <w:b/>
          <w:bCs/>
          <w:sz w:val="22"/>
          <w:szCs w:val="22"/>
          <w:u w:val="single"/>
        </w:rPr>
      </w:pPr>
    </w:p>
    <w:p w14:paraId="73AFA8B9" w14:textId="77777777" w:rsidR="00584A11" w:rsidRDefault="00584A11" w:rsidP="009455A4">
      <w:pPr>
        <w:rPr>
          <w:rFonts w:ascii="Arial" w:hAnsi="Arial" w:cs="Arial"/>
          <w:b/>
          <w:bCs/>
          <w:sz w:val="22"/>
          <w:szCs w:val="22"/>
          <w:u w:val="single"/>
        </w:rPr>
      </w:pPr>
    </w:p>
    <w:p w14:paraId="0770D1DE" w14:textId="77777777" w:rsidR="00584A11" w:rsidRDefault="00584A11" w:rsidP="009455A4">
      <w:pPr>
        <w:rPr>
          <w:rFonts w:ascii="Arial" w:hAnsi="Arial" w:cs="Arial"/>
          <w:b/>
          <w:bCs/>
          <w:sz w:val="22"/>
          <w:szCs w:val="22"/>
          <w:u w:val="single"/>
        </w:rPr>
      </w:pPr>
    </w:p>
    <w:p w14:paraId="6BC21D6E" w14:textId="77777777" w:rsidR="00584A11" w:rsidRDefault="00584A11" w:rsidP="009455A4">
      <w:pPr>
        <w:rPr>
          <w:rFonts w:ascii="Arial" w:hAnsi="Arial" w:cs="Arial"/>
          <w:b/>
          <w:bCs/>
          <w:sz w:val="22"/>
          <w:szCs w:val="22"/>
          <w:u w:val="single"/>
        </w:rPr>
      </w:pPr>
    </w:p>
    <w:p w14:paraId="4B3DDA50" w14:textId="77777777" w:rsidR="00584A11" w:rsidRDefault="00584A11" w:rsidP="009455A4">
      <w:pPr>
        <w:rPr>
          <w:rFonts w:ascii="Arial" w:hAnsi="Arial" w:cs="Arial"/>
          <w:b/>
          <w:bCs/>
          <w:sz w:val="22"/>
          <w:szCs w:val="22"/>
          <w:u w:val="single"/>
        </w:rPr>
      </w:pPr>
    </w:p>
    <w:p w14:paraId="2704D2D1" w14:textId="77777777" w:rsidR="00584A11" w:rsidRDefault="00584A11" w:rsidP="009455A4">
      <w:pPr>
        <w:rPr>
          <w:rFonts w:ascii="Arial" w:hAnsi="Arial" w:cs="Arial"/>
          <w:b/>
          <w:bCs/>
          <w:sz w:val="22"/>
          <w:szCs w:val="22"/>
          <w:u w:val="single"/>
        </w:rPr>
      </w:pPr>
    </w:p>
    <w:p w14:paraId="79442E70" w14:textId="77777777" w:rsidR="00584A11" w:rsidRDefault="00584A11" w:rsidP="009455A4">
      <w:pPr>
        <w:rPr>
          <w:rFonts w:ascii="Arial" w:hAnsi="Arial" w:cs="Arial"/>
          <w:b/>
          <w:bCs/>
          <w:sz w:val="22"/>
          <w:szCs w:val="22"/>
          <w:u w:val="single"/>
        </w:rPr>
      </w:pPr>
    </w:p>
    <w:p w14:paraId="2431298E" w14:textId="77777777" w:rsidR="00584A11" w:rsidRDefault="00584A11" w:rsidP="009455A4">
      <w:pPr>
        <w:rPr>
          <w:rFonts w:ascii="Arial" w:hAnsi="Arial" w:cs="Arial"/>
          <w:b/>
          <w:bCs/>
          <w:sz w:val="22"/>
          <w:szCs w:val="22"/>
          <w:u w:val="single"/>
        </w:rPr>
      </w:pPr>
    </w:p>
    <w:p w14:paraId="10596D81" w14:textId="77777777" w:rsidR="00584A11" w:rsidRDefault="00584A11" w:rsidP="009455A4">
      <w:pPr>
        <w:rPr>
          <w:rFonts w:ascii="Arial" w:hAnsi="Arial" w:cs="Arial"/>
          <w:b/>
          <w:bCs/>
          <w:sz w:val="22"/>
          <w:szCs w:val="22"/>
          <w:u w:val="single"/>
        </w:rPr>
      </w:pPr>
    </w:p>
    <w:p w14:paraId="45CC35FA" w14:textId="77777777" w:rsidR="002B331A" w:rsidRDefault="002B331A" w:rsidP="009455A4">
      <w:pPr>
        <w:rPr>
          <w:rFonts w:ascii="Arial" w:hAnsi="Arial" w:cs="Arial"/>
          <w:b/>
          <w:bCs/>
          <w:sz w:val="22"/>
          <w:szCs w:val="22"/>
          <w:u w:val="single"/>
        </w:rPr>
      </w:pPr>
    </w:p>
    <w:p w14:paraId="657E0E50" w14:textId="77777777" w:rsidR="002B331A" w:rsidRDefault="002B331A" w:rsidP="009455A4">
      <w:pPr>
        <w:rPr>
          <w:rFonts w:ascii="Arial" w:hAnsi="Arial" w:cs="Arial"/>
          <w:b/>
          <w:bCs/>
          <w:sz w:val="22"/>
          <w:szCs w:val="22"/>
          <w:u w:val="single"/>
        </w:rPr>
      </w:pPr>
    </w:p>
    <w:p w14:paraId="66E26EAF" w14:textId="77777777" w:rsidR="002B331A" w:rsidRDefault="002B331A" w:rsidP="009455A4">
      <w:pPr>
        <w:rPr>
          <w:rFonts w:ascii="Arial" w:hAnsi="Arial" w:cs="Arial"/>
          <w:b/>
          <w:bCs/>
          <w:sz w:val="22"/>
          <w:szCs w:val="22"/>
          <w:u w:val="single"/>
        </w:rPr>
      </w:pPr>
    </w:p>
    <w:p w14:paraId="3733185D" w14:textId="77777777" w:rsidR="002B331A" w:rsidRDefault="002B331A" w:rsidP="009455A4">
      <w:pPr>
        <w:rPr>
          <w:rFonts w:ascii="Arial" w:hAnsi="Arial" w:cs="Arial"/>
          <w:b/>
          <w:bCs/>
          <w:sz w:val="22"/>
          <w:szCs w:val="22"/>
          <w:u w:val="single"/>
        </w:rPr>
      </w:pPr>
    </w:p>
    <w:p w14:paraId="1739FF87" w14:textId="77777777" w:rsidR="002B331A" w:rsidRDefault="002B331A" w:rsidP="009455A4">
      <w:pPr>
        <w:rPr>
          <w:rFonts w:ascii="Arial" w:hAnsi="Arial" w:cs="Arial"/>
          <w:b/>
          <w:bCs/>
          <w:sz w:val="22"/>
          <w:szCs w:val="22"/>
          <w:u w:val="single"/>
        </w:rPr>
      </w:pPr>
    </w:p>
    <w:p w14:paraId="119FEC6B" w14:textId="77777777" w:rsidR="002B331A" w:rsidRDefault="002B331A" w:rsidP="009455A4">
      <w:pPr>
        <w:rPr>
          <w:rFonts w:ascii="Arial" w:hAnsi="Arial" w:cs="Arial"/>
          <w:b/>
          <w:bCs/>
          <w:sz w:val="22"/>
          <w:szCs w:val="22"/>
          <w:u w:val="single"/>
        </w:rPr>
      </w:pPr>
    </w:p>
    <w:p w14:paraId="45019003" w14:textId="77777777" w:rsidR="002B331A" w:rsidRDefault="002B331A" w:rsidP="009455A4">
      <w:pPr>
        <w:rPr>
          <w:rFonts w:ascii="Arial" w:hAnsi="Arial" w:cs="Arial"/>
          <w:b/>
          <w:bCs/>
          <w:sz w:val="22"/>
          <w:szCs w:val="22"/>
          <w:u w:val="single"/>
        </w:rPr>
      </w:pPr>
    </w:p>
    <w:p w14:paraId="45CB3B4B" w14:textId="77777777" w:rsidR="00093207" w:rsidRDefault="00093207" w:rsidP="009455A4">
      <w:pPr>
        <w:rPr>
          <w:rFonts w:ascii="Arial" w:hAnsi="Arial" w:cs="Arial"/>
          <w:b/>
          <w:bCs/>
          <w:sz w:val="22"/>
          <w:szCs w:val="22"/>
          <w:u w:val="single"/>
        </w:rPr>
      </w:pPr>
    </w:p>
    <w:p w14:paraId="606F4D3E" w14:textId="77777777" w:rsidR="00093207" w:rsidRDefault="00093207" w:rsidP="009455A4">
      <w:pPr>
        <w:rPr>
          <w:rFonts w:ascii="Arial" w:hAnsi="Arial" w:cs="Arial"/>
          <w:b/>
          <w:bCs/>
          <w:sz w:val="22"/>
          <w:szCs w:val="22"/>
          <w:u w:val="single"/>
        </w:rPr>
      </w:pPr>
    </w:p>
    <w:p w14:paraId="18189F31" w14:textId="77777777" w:rsidR="00093207" w:rsidRDefault="00093207" w:rsidP="009455A4">
      <w:pPr>
        <w:rPr>
          <w:rFonts w:ascii="Arial" w:hAnsi="Arial" w:cs="Arial"/>
          <w:b/>
          <w:bCs/>
          <w:sz w:val="22"/>
          <w:szCs w:val="22"/>
          <w:u w:val="single"/>
        </w:rPr>
      </w:pPr>
    </w:p>
    <w:p w14:paraId="6DF6A6E7" w14:textId="77777777" w:rsidR="00093207" w:rsidRDefault="00093207" w:rsidP="009455A4">
      <w:pPr>
        <w:rPr>
          <w:rFonts w:ascii="Arial" w:hAnsi="Arial" w:cs="Arial"/>
          <w:b/>
          <w:bCs/>
          <w:sz w:val="22"/>
          <w:szCs w:val="22"/>
          <w:u w:val="single"/>
        </w:rPr>
      </w:pPr>
    </w:p>
    <w:p w14:paraId="73763E54" w14:textId="77777777" w:rsidR="00093207" w:rsidRDefault="00093207" w:rsidP="009455A4">
      <w:pPr>
        <w:rPr>
          <w:rFonts w:ascii="Arial" w:hAnsi="Arial" w:cs="Arial"/>
          <w:b/>
          <w:bCs/>
          <w:sz w:val="22"/>
          <w:szCs w:val="22"/>
          <w:u w:val="single"/>
        </w:rPr>
      </w:pPr>
    </w:p>
    <w:p w14:paraId="4C89B520" w14:textId="703C7B62" w:rsidR="009455A4" w:rsidRPr="00923C51" w:rsidRDefault="0001396B" w:rsidP="001C4F5F">
      <w:pPr>
        <w:pStyle w:val="Heading1"/>
      </w:pPr>
      <w:bookmarkStart w:id="19" w:name="_Toc235442953"/>
      <w:r>
        <w:lastRenderedPageBreak/>
        <w:t>8.</w:t>
      </w:r>
      <w:r w:rsidR="002C336F" w:rsidRPr="00923C51">
        <w:t>Reference</w:t>
      </w:r>
      <w:r w:rsidR="00954690" w:rsidRPr="00923C51">
        <w:t xml:space="preserve"> List</w:t>
      </w:r>
      <w:bookmarkEnd w:id="19"/>
    </w:p>
    <w:p w14:paraId="4399B70E" w14:textId="77777777" w:rsidR="00DF56FF" w:rsidRDefault="00DF56FF" w:rsidP="009455A4">
      <w:pPr>
        <w:rPr>
          <w:rFonts w:ascii="Arial" w:hAnsi="Arial" w:cs="Arial"/>
          <w:b/>
          <w:bCs/>
          <w:sz w:val="22"/>
          <w:szCs w:val="22"/>
          <w:u w:val="single"/>
        </w:rPr>
      </w:pPr>
    </w:p>
    <w:p w14:paraId="7B1CF86E" w14:textId="54D00CD9" w:rsidR="002C336F" w:rsidRPr="00D605D7" w:rsidRDefault="002C336F" w:rsidP="009455A4">
      <w:pPr>
        <w:pStyle w:val="ListParagraph"/>
        <w:numPr>
          <w:ilvl w:val="0"/>
          <w:numId w:val="10"/>
        </w:numPr>
        <w:rPr>
          <w:rFonts w:ascii="Arial" w:hAnsi="Arial" w:cs="Arial"/>
          <w:sz w:val="22"/>
          <w:szCs w:val="22"/>
        </w:rPr>
      </w:pPr>
      <w:r w:rsidRPr="00D605D7">
        <w:rPr>
          <w:rFonts w:ascii="Arial" w:hAnsi="Arial" w:cs="Arial"/>
          <w:sz w:val="22"/>
          <w:szCs w:val="22"/>
        </w:rPr>
        <w:t xml:space="preserve">Arksey, H., &amp; O'Malley, L. (2005). "Scoping studies: towards a methodological framework." </w:t>
      </w:r>
      <w:r w:rsidRPr="00D605D7">
        <w:rPr>
          <w:rFonts w:ascii="Arial" w:hAnsi="Arial" w:cs="Arial"/>
          <w:i/>
          <w:iCs/>
          <w:sz w:val="22"/>
          <w:szCs w:val="22"/>
        </w:rPr>
        <w:t>International Journal of Social Research Methodology</w:t>
      </w:r>
      <w:r w:rsidRPr="00D605D7">
        <w:rPr>
          <w:rFonts w:ascii="Arial" w:hAnsi="Arial" w:cs="Arial"/>
          <w:sz w:val="22"/>
          <w:szCs w:val="22"/>
        </w:rPr>
        <w:t>, 8(1), 19-32.</w:t>
      </w:r>
    </w:p>
    <w:p w14:paraId="248D6723" w14:textId="77777777" w:rsidR="00DF56FF" w:rsidRPr="00D605D7" w:rsidRDefault="00DF56FF" w:rsidP="00DF56FF">
      <w:pPr>
        <w:pStyle w:val="ListParagraph"/>
        <w:rPr>
          <w:rFonts w:ascii="Arial" w:hAnsi="Arial" w:cs="Arial"/>
          <w:sz w:val="22"/>
          <w:szCs w:val="22"/>
        </w:rPr>
      </w:pPr>
    </w:p>
    <w:p w14:paraId="7C986165" w14:textId="77777777" w:rsidR="009455A4" w:rsidRPr="00D605D7" w:rsidRDefault="009455A4"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rPr>
        <w:t>Aveyard, H. (2019) </w:t>
      </w:r>
      <w:r w:rsidRPr="00D605D7">
        <w:rPr>
          <w:rFonts w:ascii="Arial" w:hAnsi="Arial" w:cs="Arial"/>
          <w:i/>
          <w:iCs/>
          <w:color w:val="000000"/>
          <w:sz w:val="22"/>
          <w:szCs w:val="22"/>
        </w:rPr>
        <w:t>Doing a Literature Review in Health and Social Care: A Practical Guide</w:t>
      </w:r>
      <w:r w:rsidRPr="00D605D7">
        <w:rPr>
          <w:rFonts w:ascii="Arial" w:hAnsi="Arial" w:cs="Arial"/>
          <w:color w:val="000000"/>
          <w:sz w:val="22"/>
          <w:szCs w:val="22"/>
        </w:rPr>
        <w:t xml:space="preserve">. 4th </w:t>
      </w:r>
      <w:proofErr w:type="spellStart"/>
      <w:r w:rsidRPr="00D605D7">
        <w:rPr>
          <w:rFonts w:ascii="Arial" w:hAnsi="Arial" w:cs="Arial"/>
          <w:color w:val="000000"/>
          <w:sz w:val="22"/>
          <w:szCs w:val="22"/>
        </w:rPr>
        <w:t>edn</w:t>
      </w:r>
      <w:proofErr w:type="spellEnd"/>
      <w:r w:rsidRPr="00D605D7">
        <w:rPr>
          <w:rFonts w:ascii="Arial" w:hAnsi="Arial" w:cs="Arial"/>
          <w:color w:val="000000"/>
          <w:sz w:val="22"/>
          <w:szCs w:val="22"/>
        </w:rPr>
        <w:t>. Maidenhead: Open University Press.</w:t>
      </w:r>
    </w:p>
    <w:p w14:paraId="7A5639BA" w14:textId="77777777" w:rsidR="00CF441E" w:rsidRPr="00D605D7" w:rsidRDefault="00CF441E" w:rsidP="00CF441E">
      <w:pPr>
        <w:pStyle w:val="ListParagraph"/>
        <w:rPr>
          <w:rFonts w:ascii="Arial" w:hAnsi="Arial" w:cs="Arial"/>
          <w:color w:val="000000"/>
          <w:sz w:val="22"/>
          <w:szCs w:val="22"/>
        </w:rPr>
      </w:pPr>
    </w:p>
    <w:p w14:paraId="32A18ACA" w14:textId="551B00AE" w:rsidR="00CF441E" w:rsidRPr="00D605D7" w:rsidRDefault="00CF441E"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bdr w:val="none" w:sz="0" w:space="0" w:color="auto" w:frame="1"/>
        </w:rPr>
        <w:t>Health and Care Act 2022. (2022) c.31. London: The Stationery Office. Available at:</w:t>
      </w:r>
      <w:r w:rsidRPr="00D605D7">
        <w:rPr>
          <w:rStyle w:val="apple-converted-space"/>
          <w:rFonts w:ascii="Arial" w:eastAsiaTheme="majorEastAsia" w:hAnsi="Arial" w:cs="Arial"/>
          <w:color w:val="000000"/>
          <w:sz w:val="22"/>
          <w:szCs w:val="22"/>
          <w:bdr w:val="none" w:sz="0" w:space="0" w:color="auto" w:frame="1"/>
        </w:rPr>
        <w:t> </w:t>
      </w:r>
      <w:hyperlink r:id="rId8" w:tgtFrame="_blank" w:tooltip="Original URL: https://www.legislation.gov.uk/ukpga/2022/31/contents. Click or tap if you trust this link." w:history="1">
        <w:r w:rsidRPr="00D605D7">
          <w:rPr>
            <w:rStyle w:val="Hyperlink"/>
            <w:rFonts w:ascii="Arial" w:eastAsiaTheme="majorEastAsia" w:hAnsi="Arial" w:cs="Arial"/>
            <w:color w:val="0000EE"/>
            <w:sz w:val="22"/>
            <w:szCs w:val="22"/>
            <w:bdr w:val="none" w:sz="0" w:space="0" w:color="auto" w:frame="1"/>
          </w:rPr>
          <w:t>https://www.legislation.gov.uk/ukpga/2022/31/contents</w:t>
        </w:r>
      </w:hyperlink>
    </w:p>
    <w:p w14:paraId="0DC39963" w14:textId="77777777" w:rsidR="00DF56FF" w:rsidRPr="00D605D7" w:rsidRDefault="00DF56FF" w:rsidP="00DF56FF">
      <w:pPr>
        <w:pStyle w:val="ListParagraph"/>
        <w:rPr>
          <w:rFonts w:ascii="Arial" w:hAnsi="Arial" w:cs="Arial"/>
          <w:color w:val="000000"/>
          <w:sz w:val="22"/>
          <w:szCs w:val="22"/>
        </w:rPr>
      </w:pPr>
    </w:p>
    <w:p w14:paraId="1FE81D82" w14:textId="77777777" w:rsidR="009455A4" w:rsidRPr="00D605D7" w:rsidRDefault="009455A4"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rPr>
        <w:t xml:space="preserve">Llewellyn, A., Simmonds, M., Owen, C.G. and </w:t>
      </w:r>
      <w:proofErr w:type="spellStart"/>
      <w:r w:rsidRPr="00D605D7">
        <w:rPr>
          <w:rFonts w:ascii="Arial" w:hAnsi="Arial" w:cs="Arial"/>
          <w:color w:val="000000"/>
          <w:sz w:val="22"/>
          <w:szCs w:val="22"/>
        </w:rPr>
        <w:t>Woolacott</w:t>
      </w:r>
      <w:proofErr w:type="spellEnd"/>
      <w:r w:rsidRPr="00D605D7">
        <w:rPr>
          <w:rFonts w:ascii="Arial" w:hAnsi="Arial" w:cs="Arial"/>
          <w:color w:val="000000"/>
          <w:sz w:val="22"/>
          <w:szCs w:val="22"/>
        </w:rPr>
        <w:t>, N. (2016) ‘Childhood obesity as a predictor of morbidity in adulthood: a systematic review and meta-analysis’, </w:t>
      </w:r>
      <w:r w:rsidRPr="00D605D7">
        <w:rPr>
          <w:rFonts w:ascii="Arial" w:hAnsi="Arial" w:cs="Arial"/>
          <w:i/>
          <w:iCs/>
          <w:color w:val="000000"/>
          <w:sz w:val="22"/>
          <w:szCs w:val="22"/>
        </w:rPr>
        <w:t>Obesity Reviews</w:t>
      </w:r>
      <w:r w:rsidRPr="00D605D7">
        <w:rPr>
          <w:rFonts w:ascii="Arial" w:hAnsi="Arial" w:cs="Arial"/>
          <w:color w:val="000000"/>
          <w:sz w:val="22"/>
          <w:szCs w:val="22"/>
        </w:rPr>
        <w:t>, 17(1), pp. 56–67.</w:t>
      </w:r>
    </w:p>
    <w:p w14:paraId="59B15E7C" w14:textId="77777777" w:rsidR="00A56E3D" w:rsidRPr="00D605D7" w:rsidRDefault="00A56E3D" w:rsidP="00A56E3D">
      <w:pPr>
        <w:rPr>
          <w:rFonts w:ascii="Arial" w:hAnsi="Arial" w:cs="Arial"/>
          <w:color w:val="000000"/>
          <w:sz w:val="22"/>
          <w:szCs w:val="22"/>
        </w:rPr>
      </w:pPr>
    </w:p>
    <w:p w14:paraId="36E42406" w14:textId="50B9533B" w:rsidR="00A56E3D" w:rsidRPr="00D605D7" w:rsidRDefault="00A56E3D"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shd w:val="clear" w:color="auto" w:fill="FFFFFF"/>
        </w:rPr>
        <w:t>Marmot, M., Allen, J., Boyce, T., Goldblatt, P. and Morrison, J. (2020)</w:t>
      </w:r>
      <w:r w:rsidRPr="00D605D7">
        <w:rPr>
          <w:rStyle w:val="apple-converted-space"/>
          <w:rFonts w:ascii="Arial" w:eastAsiaTheme="majorEastAsia" w:hAnsi="Arial" w:cs="Arial"/>
          <w:color w:val="000000"/>
          <w:sz w:val="22"/>
          <w:szCs w:val="22"/>
          <w:shd w:val="clear" w:color="auto" w:fill="FFFFFF"/>
        </w:rPr>
        <w:t> </w:t>
      </w:r>
      <w:r w:rsidRPr="00D605D7">
        <w:rPr>
          <w:rFonts w:ascii="Arial" w:hAnsi="Arial" w:cs="Arial"/>
          <w:i/>
          <w:iCs/>
          <w:color w:val="000000"/>
          <w:sz w:val="22"/>
          <w:szCs w:val="22"/>
        </w:rPr>
        <w:t>Health Equity in England: The Marmot Review 10 Years On</w:t>
      </w:r>
      <w:r w:rsidRPr="00D605D7">
        <w:rPr>
          <w:rFonts w:ascii="Arial" w:hAnsi="Arial" w:cs="Arial"/>
          <w:color w:val="000000"/>
          <w:sz w:val="22"/>
          <w:szCs w:val="22"/>
          <w:shd w:val="clear" w:color="auto" w:fill="FFFFFF"/>
        </w:rPr>
        <w:t>. London: Institute of Health Equity.</w:t>
      </w:r>
    </w:p>
    <w:p w14:paraId="273310B7" w14:textId="77777777" w:rsidR="00DD0462" w:rsidRPr="00D605D7" w:rsidRDefault="00DD0462" w:rsidP="00DD0462">
      <w:pPr>
        <w:pStyle w:val="ListParagraph"/>
        <w:rPr>
          <w:rFonts w:ascii="Arial" w:hAnsi="Arial" w:cs="Arial"/>
          <w:color w:val="000000"/>
          <w:sz w:val="22"/>
          <w:szCs w:val="22"/>
        </w:rPr>
      </w:pPr>
    </w:p>
    <w:p w14:paraId="49178AC2" w14:textId="2AB182A0" w:rsidR="00DD0462" w:rsidRPr="00D605D7" w:rsidRDefault="003562C3"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bdr w:val="none" w:sz="0" w:space="0" w:color="auto" w:frame="1"/>
        </w:rPr>
        <w:t>NHS England (2019)</w:t>
      </w:r>
      <w:r w:rsidRPr="00D605D7">
        <w:rPr>
          <w:rStyle w:val="apple-converted-space"/>
          <w:rFonts w:ascii="Arial" w:eastAsiaTheme="majorEastAsia" w:hAnsi="Arial" w:cs="Arial"/>
          <w:color w:val="000000"/>
          <w:sz w:val="22"/>
          <w:szCs w:val="22"/>
          <w:bdr w:val="none" w:sz="0" w:space="0" w:color="auto" w:frame="1"/>
        </w:rPr>
        <w:t> </w:t>
      </w:r>
      <w:r w:rsidRPr="00D605D7">
        <w:rPr>
          <w:rFonts w:ascii="Arial" w:hAnsi="Arial" w:cs="Arial"/>
          <w:i/>
          <w:iCs/>
          <w:color w:val="000000"/>
          <w:sz w:val="22"/>
          <w:szCs w:val="22"/>
          <w:bdr w:val="none" w:sz="0" w:space="0" w:color="auto" w:frame="1"/>
        </w:rPr>
        <w:t>The NHS Long Term Plan</w:t>
      </w:r>
      <w:r w:rsidRPr="00D605D7">
        <w:rPr>
          <w:rFonts w:ascii="Arial" w:hAnsi="Arial" w:cs="Arial"/>
          <w:color w:val="000000"/>
          <w:sz w:val="22"/>
          <w:szCs w:val="22"/>
          <w:bdr w:val="none" w:sz="0" w:space="0" w:color="auto" w:frame="1"/>
        </w:rPr>
        <w:t>. Available at:</w:t>
      </w:r>
      <w:r w:rsidRPr="00D605D7">
        <w:rPr>
          <w:rStyle w:val="apple-converted-space"/>
          <w:rFonts w:ascii="Arial" w:eastAsiaTheme="majorEastAsia" w:hAnsi="Arial" w:cs="Arial"/>
          <w:color w:val="000000"/>
          <w:sz w:val="22"/>
          <w:szCs w:val="22"/>
          <w:bdr w:val="none" w:sz="0" w:space="0" w:color="auto" w:frame="1"/>
        </w:rPr>
        <w:t> </w:t>
      </w:r>
      <w:hyperlink r:id="rId9" w:tgtFrame="_blank" w:tooltip="Original URL: https://www.longtermplan.nhs.uk/. Click or tap if you trust this link." w:history="1">
        <w:r w:rsidRPr="00D605D7">
          <w:rPr>
            <w:rStyle w:val="Hyperlink"/>
            <w:rFonts w:ascii="Arial" w:eastAsiaTheme="majorEastAsia" w:hAnsi="Arial" w:cs="Arial"/>
            <w:color w:val="0000EE"/>
            <w:sz w:val="22"/>
            <w:szCs w:val="22"/>
            <w:bdr w:val="none" w:sz="0" w:space="0" w:color="auto" w:frame="1"/>
          </w:rPr>
          <w:t>https://www.longtermplan.nhs.uk/</w:t>
        </w:r>
      </w:hyperlink>
    </w:p>
    <w:p w14:paraId="1650267B" w14:textId="77777777" w:rsidR="009455A4" w:rsidRPr="00D605D7" w:rsidRDefault="009455A4" w:rsidP="009455A4">
      <w:pPr>
        <w:rPr>
          <w:rFonts w:ascii="Arial" w:hAnsi="Arial" w:cs="Arial"/>
          <w:color w:val="000000"/>
          <w:sz w:val="22"/>
          <w:szCs w:val="22"/>
        </w:rPr>
      </w:pPr>
    </w:p>
    <w:p w14:paraId="329B4730" w14:textId="75B95DF1" w:rsidR="009455A4" w:rsidRPr="00D605D7" w:rsidRDefault="009455A4" w:rsidP="009455A4">
      <w:pPr>
        <w:pStyle w:val="ListParagraph"/>
        <w:numPr>
          <w:ilvl w:val="0"/>
          <w:numId w:val="10"/>
        </w:numPr>
        <w:rPr>
          <w:rFonts w:ascii="Arial" w:hAnsi="Arial" w:cs="Arial"/>
          <w:color w:val="000000"/>
          <w:sz w:val="22"/>
          <w:szCs w:val="22"/>
          <w:shd w:val="clear" w:color="auto" w:fill="FFFFFF"/>
        </w:rPr>
      </w:pPr>
      <w:r w:rsidRPr="00D605D7">
        <w:rPr>
          <w:rFonts w:ascii="Arial" w:hAnsi="Arial" w:cs="Arial"/>
          <w:color w:val="000000"/>
          <w:sz w:val="22"/>
          <w:szCs w:val="22"/>
          <w:shd w:val="clear" w:color="auto" w:fill="FFFFFF"/>
        </w:rPr>
        <w:t>NHS England (2024)</w:t>
      </w:r>
      <w:r w:rsidRPr="00D605D7">
        <w:rPr>
          <w:rStyle w:val="apple-converted-space"/>
          <w:rFonts w:ascii="Arial" w:eastAsiaTheme="majorEastAsia" w:hAnsi="Arial" w:cs="Arial"/>
          <w:color w:val="000000"/>
          <w:sz w:val="22"/>
          <w:szCs w:val="22"/>
          <w:shd w:val="clear" w:color="auto" w:fill="FFFFFF"/>
        </w:rPr>
        <w:t> </w:t>
      </w:r>
      <w:r w:rsidRPr="00D605D7">
        <w:rPr>
          <w:rFonts w:ascii="Arial" w:hAnsi="Arial" w:cs="Arial"/>
          <w:i/>
          <w:iCs/>
          <w:color w:val="000000"/>
          <w:sz w:val="22"/>
          <w:szCs w:val="22"/>
        </w:rPr>
        <w:t>Childhood obesity and healthy weight</w:t>
      </w:r>
      <w:r w:rsidRPr="00D605D7">
        <w:rPr>
          <w:rFonts w:ascii="Arial" w:hAnsi="Arial" w:cs="Arial"/>
          <w:color w:val="000000"/>
          <w:sz w:val="22"/>
          <w:szCs w:val="22"/>
          <w:shd w:val="clear" w:color="auto" w:fill="FFFFFF"/>
        </w:rPr>
        <w:t>. Available at:</w:t>
      </w:r>
      <w:r w:rsidRPr="00D605D7">
        <w:rPr>
          <w:rStyle w:val="apple-converted-space"/>
          <w:rFonts w:ascii="Arial" w:eastAsiaTheme="majorEastAsia" w:hAnsi="Arial" w:cs="Arial"/>
          <w:color w:val="000000"/>
          <w:sz w:val="22"/>
          <w:szCs w:val="22"/>
          <w:shd w:val="clear" w:color="auto" w:fill="FFFFFF"/>
        </w:rPr>
        <w:t> </w:t>
      </w:r>
      <w:hyperlink r:id="rId10" w:tgtFrame="_blank" w:tooltip="Original URL: https://www.england.nhs.uk/. Click or tap if you trust this link." w:history="1">
        <w:r w:rsidRPr="00D605D7">
          <w:rPr>
            <w:rStyle w:val="Hyperlink"/>
            <w:rFonts w:ascii="Arial" w:eastAsiaTheme="majorEastAsia" w:hAnsi="Arial" w:cs="Arial"/>
            <w:color w:val="0000EE"/>
            <w:sz w:val="22"/>
            <w:szCs w:val="22"/>
            <w:bdr w:val="none" w:sz="0" w:space="0" w:color="auto" w:frame="1"/>
          </w:rPr>
          <w:t>https://www.england.nhs.uk</w:t>
        </w:r>
      </w:hyperlink>
      <w:r w:rsidRPr="00D605D7">
        <w:rPr>
          <w:rFonts w:ascii="Arial" w:hAnsi="Arial" w:cs="Arial"/>
          <w:color w:val="000000"/>
          <w:sz w:val="22"/>
          <w:szCs w:val="22"/>
          <w:shd w:val="clear" w:color="auto" w:fill="FFFFFF"/>
        </w:rPr>
        <w:t> </w:t>
      </w:r>
    </w:p>
    <w:p w14:paraId="159B499B" w14:textId="77777777" w:rsidR="0099760E" w:rsidRPr="00D605D7" w:rsidRDefault="0099760E" w:rsidP="0099760E">
      <w:pPr>
        <w:pStyle w:val="ListParagraph"/>
        <w:rPr>
          <w:rFonts w:ascii="Arial" w:hAnsi="Arial" w:cs="Arial"/>
          <w:color w:val="000000"/>
          <w:sz w:val="22"/>
          <w:szCs w:val="22"/>
          <w:shd w:val="clear" w:color="auto" w:fill="FFFFFF"/>
        </w:rPr>
      </w:pPr>
    </w:p>
    <w:p w14:paraId="7B80C1E4" w14:textId="43CDC8AE" w:rsidR="0099760E" w:rsidRPr="00D605D7" w:rsidRDefault="0099760E" w:rsidP="009455A4">
      <w:pPr>
        <w:pStyle w:val="ListParagraph"/>
        <w:numPr>
          <w:ilvl w:val="0"/>
          <w:numId w:val="10"/>
        </w:numPr>
        <w:rPr>
          <w:rFonts w:ascii="Arial" w:hAnsi="Arial" w:cs="Arial"/>
          <w:color w:val="000000"/>
          <w:sz w:val="22"/>
          <w:szCs w:val="22"/>
          <w:shd w:val="clear" w:color="auto" w:fill="FFFFFF"/>
        </w:rPr>
      </w:pPr>
      <w:r w:rsidRPr="00D605D7">
        <w:rPr>
          <w:rFonts w:ascii="Arial" w:hAnsi="Arial" w:cs="Arial"/>
          <w:color w:val="000000"/>
          <w:sz w:val="22"/>
          <w:szCs w:val="22"/>
          <w:bdr w:val="none" w:sz="0" w:space="0" w:color="auto" w:frame="1"/>
        </w:rPr>
        <w:t>NHS England (2024)</w:t>
      </w:r>
      <w:r w:rsidRPr="00D605D7">
        <w:rPr>
          <w:rStyle w:val="apple-converted-space"/>
          <w:rFonts w:ascii="Arial" w:eastAsiaTheme="majorEastAsia" w:hAnsi="Arial" w:cs="Arial"/>
          <w:color w:val="000000"/>
          <w:sz w:val="22"/>
          <w:szCs w:val="22"/>
          <w:bdr w:val="none" w:sz="0" w:space="0" w:color="auto" w:frame="1"/>
        </w:rPr>
        <w:t> </w:t>
      </w:r>
      <w:r w:rsidRPr="00D605D7">
        <w:rPr>
          <w:rFonts w:ascii="Arial" w:hAnsi="Arial" w:cs="Arial"/>
          <w:i/>
          <w:iCs/>
          <w:color w:val="000000"/>
          <w:sz w:val="22"/>
          <w:szCs w:val="22"/>
          <w:bdr w:val="none" w:sz="0" w:space="0" w:color="auto" w:frame="1"/>
        </w:rPr>
        <w:t>National Child Measurement Programme</w:t>
      </w:r>
      <w:r w:rsidRPr="00D605D7">
        <w:rPr>
          <w:rFonts w:ascii="Arial" w:hAnsi="Arial" w:cs="Arial"/>
          <w:color w:val="000000"/>
          <w:sz w:val="22"/>
          <w:szCs w:val="22"/>
          <w:bdr w:val="none" w:sz="0" w:space="0" w:color="auto" w:frame="1"/>
        </w:rPr>
        <w:t>. Available at:</w:t>
      </w:r>
      <w:r w:rsidRPr="00D605D7">
        <w:rPr>
          <w:rStyle w:val="apple-converted-space"/>
          <w:rFonts w:ascii="Arial" w:eastAsiaTheme="majorEastAsia" w:hAnsi="Arial" w:cs="Arial"/>
          <w:color w:val="000000"/>
          <w:sz w:val="22"/>
          <w:szCs w:val="22"/>
          <w:bdr w:val="none" w:sz="0" w:space="0" w:color="auto" w:frame="1"/>
        </w:rPr>
        <w:t> </w:t>
      </w:r>
      <w:hyperlink r:id="rId11" w:tgtFrame="_blank" w:tooltip="Original URL: https://digital.nhs.uk/services/national-child-measurement-programme. Click or tap if you trust this link." w:history="1">
        <w:r w:rsidRPr="00D605D7">
          <w:rPr>
            <w:rStyle w:val="Hyperlink"/>
            <w:rFonts w:ascii="Arial" w:eastAsiaTheme="majorEastAsia" w:hAnsi="Arial" w:cs="Arial"/>
            <w:color w:val="0000EE"/>
            <w:sz w:val="22"/>
            <w:szCs w:val="22"/>
            <w:bdr w:val="none" w:sz="0" w:space="0" w:color="auto" w:frame="1"/>
          </w:rPr>
          <w:t>https://digital.nhs.uk/services/national-child-measurement-programme</w:t>
        </w:r>
      </w:hyperlink>
      <w:r w:rsidRPr="00D605D7">
        <w:rPr>
          <w:rFonts w:ascii="Arial" w:hAnsi="Arial" w:cs="Arial"/>
          <w:color w:val="000000"/>
          <w:sz w:val="22"/>
          <w:szCs w:val="22"/>
          <w:bdr w:val="none" w:sz="0" w:space="0" w:color="auto" w:frame="1"/>
        </w:rPr>
        <w:t> (</w:t>
      </w:r>
      <w:hyperlink r:id="rId12" w:tgtFrame="_blank" w:tooltip="Original URL: https://www.nice.org.uk/guidance/ng246/chapter/Context?utm_source=chatgpt.com. Click or tap if you trust this link." w:history="1">
        <w:r w:rsidRPr="00D605D7">
          <w:rPr>
            <w:rStyle w:val="Hyperlink"/>
            <w:rFonts w:ascii="Arial" w:eastAsiaTheme="majorEastAsia" w:hAnsi="Arial" w:cs="Arial"/>
            <w:color w:val="0000EE"/>
            <w:sz w:val="22"/>
            <w:szCs w:val="22"/>
            <w:bdr w:val="none" w:sz="0" w:space="0" w:color="auto" w:frame="1"/>
          </w:rPr>
          <w:t>NICE</w:t>
        </w:r>
      </w:hyperlink>
      <w:r w:rsidRPr="00D605D7">
        <w:rPr>
          <w:rFonts w:ascii="Segoe UI Symbol" w:hAnsi="Segoe UI Symbol" w:cs="Segoe UI Symbol"/>
          <w:color w:val="000000"/>
          <w:sz w:val="22"/>
          <w:szCs w:val="22"/>
          <w:bdr w:val="none" w:sz="0" w:space="0" w:color="auto" w:frame="1"/>
        </w:rPr>
        <w:t>⁠</w:t>
      </w:r>
      <w:r w:rsidRPr="00D605D7">
        <w:rPr>
          <w:rFonts w:ascii="Arial" w:hAnsi="Arial" w:cs="Arial"/>
          <w:color w:val="000000"/>
          <w:sz w:val="22"/>
          <w:szCs w:val="22"/>
          <w:bdr w:val="none" w:sz="0" w:space="0" w:color="auto" w:frame="1"/>
        </w:rPr>
        <w:t>)</w:t>
      </w:r>
    </w:p>
    <w:p w14:paraId="3851FFB4" w14:textId="77777777" w:rsidR="007567EE" w:rsidRPr="00D605D7" w:rsidRDefault="007567EE" w:rsidP="007567EE">
      <w:pPr>
        <w:pStyle w:val="ListParagraph"/>
        <w:rPr>
          <w:rFonts w:ascii="Arial" w:hAnsi="Arial" w:cs="Arial"/>
          <w:color w:val="000000"/>
          <w:sz w:val="22"/>
          <w:szCs w:val="22"/>
          <w:shd w:val="clear" w:color="auto" w:fill="FFFFFF"/>
        </w:rPr>
      </w:pPr>
    </w:p>
    <w:p w14:paraId="6532466E" w14:textId="36C3C4DC" w:rsidR="00DC5A7F" w:rsidRPr="00D605D7" w:rsidRDefault="00DC5A7F" w:rsidP="009455A4">
      <w:pPr>
        <w:pStyle w:val="ListParagraph"/>
        <w:numPr>
          <w:ilvl w:val="0"/>
          <w:numId w:val="10"/>
        </w:numPr>
        <w:rPr>
          <w:rFonts w:ascii="Arial" w:hAnsi="Arial" w:cs="Arial"/>
          <w:color w:val="000000"/>
          <w:sz w:val="22"/>
          <w:szCs w:val="22"/>
          <w:shd w:val="clear" w:color="auto" w:fill="FFFFFF"/>
        </w:rPr>
      </w:pPr>
      <w:r w:rsidRPr="00D605D7">
        <w:rPr>
          <w:rFonts w:ascii="Arial" w:hAnsi="Arial" w:cs="Arial"/>
          <w:color w:val="000000"/>
          <w:sz w:val="22"/>
          <w:szCs w:val="22"/>
          <w:bdr w:val="none" w:sz="0" w:space="0" w:color="auto" w:frame="1"/>
        </w:rPr>
        <w:t>National Institute for Health and Care Excellence (2025)</w:t>
      </w:r>
      <w:r w:rsidRPr="00D605D7">
        <w:rPr>
          <w:rStyle w:val="apple-converted-space"/>
          <w:rFonts w:ascii="Arial" w:eastAsiaTheme="majorEastAsia" w:hAnsi="Arial" w:cs="Arial"/>
          <w:color w:val="000000"/>
          <w:sz w:val="22"/>
          <w:szCs w:val="22"/>
          <w:bdr w:val="none" w:sz="0" w:space="0" w:color="auto" w:frame="1"/>
        </w:rPr>
        <w:t> </w:t>
      </w:r>
      <w:r w:rsidRPr="00D605D7">
        <w:rPr>
          <w:rFonts w:ascii="Arial" w:hAnsi="Arial" w:cs="Arial"/>
          <w:i/>
          <w:iCs/>
          <w:color w:val="000000"/>
          <w:sz w:val="22"/>
          <w:szCs w:val="22"/>
          <w:bdr w:val="none" w:sz="0" w:space="0" w:color="auto" w:frame="1"/>
        </w:rPr>
        <w:t>Overweight and obesity management (NG246)</w:t>
      </w:r>
      <w:r w:rsidRPr="00D605D7">
        <w:rPr>
          <w:rFonts w:ascii="Arial" w:hAnsi="Arial" w:cs="Arial"/>
          <w:color w:val="000000"/>
          <w:sz w:val="22"/>
          <w:szCs w:val="22"/>
          <w:bdr w:val="none" w:sz="0" w:space="0" w:color="auto" w:frame="1"/>
        </w:rPr>
        <w:t>. London: NICE. Available at:</w:t>
      </w:r>
      <w:r w:rsidRPr="00D605D7">
        <w:rPr>
          <w:rStyle w:val="apple-converted-space"/>
          <w:rFonts w:ascii="Arial" w:eastAsiaTheme="majorEastAsia" w:hAnsi="Arial" w:cs="Arial"/>
          <w:color w:val="000000"/>
          <w:sz w:val="22"/>
          <w:szCs w:val="22"/>
          <w:bdr w:val="none" w:sz="0" w:space="0" w:color="auto" w:frame="1"/>
        </w:rPr>
        <w:t> </w:t>
      </w:r>
      <w:hyperlink r:id="rId13" w:tgtFrame="_blank" w:tooltip="Original URL: https://www.nice.org.uk/guidance/ng246. Click or tap if you trust this link." w:history="1">
        <w:r w:rsidRPr="00D605D7">
          <w:rPr>
            <w:rStyle w:val="Hyperlink"/>
            <w:rFonts w:ascii="Arial" w:eastAsiaTheme="majorEastAsia" w:hAnsi="Arial" w:cs="Arial"/>
            <w:color w:val="0000EE"/>
            <w:sz w:val="22"/>
            <w:szCs w:val="22"/>
            <w:bdr w:val="none" w:sz="0" w:space="0" w:color="auto" w:frame="1"/>
          </w:rPr>
          <w:t>https://www.nice.org.uk/guidance/ng246</w:t>
        </w:r>
      </w:hyperlink>
      <w:r w:rsidRPr="00D605D7">
        <w:rPr>
          <w:rFonts w:ascii="Arial" w:hAnsi="Arial" w:cs="Arial"/>
          <w:color w:val="000000"/>
          <w:sz w:val="22"/>
          <w:szCs w:val="22"/>
          <w:bdr w:val="none" w:sz="0" w:space="0" w:color="auto" w:frame="1"/>
        </w:rPr>
        <w:t> </w:t>
      </w:r>
    </w:p>
    <w:p w14:paraId="5DC59A29" w14:textId="77777777" w:rsidR="00672D82" w:rsidRPr="00D605D7" w:rsidRDefault="00672D82" w:rsidP="00672D82">
      <w:pPr>
        <w:pStyle w:val="ListParagraph"/>
        <w:rPr>
          <w:rFonts w:ascii="Arial" w:hAnsi="Arial" w:cs="Arial"/>
          <w:color w:val="000000"/>
          <w:sz w:val="22"/>
          <w:szCs w:val="22"/>
          <w:shd w:val="clear" w:color="auto" w:fill="FFFFFF"/>
        </w:rPr>
      </w:pPr>
    </w:p>
    <w:p w14:paraId="6B3EA826" w14:textId="290AF6B0" w:rsidR="00672D82" w:rsidRPr="00D605D7" w:rsidRDefault="00672D82" w:rsidP="009455A4">
      <w:pPr>
        <w:pStyle w:val="ListParagraph"/>
        <w:numPr>
          <w:ilvl w:val="0"/>
          <w:numId w:val="10"/>
        </w:numPr>
        <w:rPr>
          <w:rFonts w:ascii="Arial" w:hAnsi="Arial" w:cs="Arial"/>
          <w:color w:val="000000"/>
          <w:sz w:val="22"/>
          <w:szCs w:val="22"/>
          <w:shd w:val="clear" w:color="auto" w:fill="FFFFFF"/>
        </w:rPr>
      </w:pPr>
      <w:r w:rsidRPr="00D605D7">
        <w:rPr>
          <w:rFonts w:ascii="Arial" w:hAnsi="Arial" w:cs="Arial"/>
          <w:color w:val="000000"/>
          <w:sz w:val="22"/>
          <w:szCs w:val="22"/>
          <w:shd w:val="clear" w:color="auto" w:fill="FFFFFF"/>
        </w:rPr>
        <w:t>Office for Health Improvement and Disparities (OHID) (2023)</w:t>
      </w:r>
      <w:r w:rsidRPr="00D605D7">
        <w:rPr>
          <w:rStyle w:val="apple-converted-space"/>
          <w:rFonts w:ascii="Arial" w:eastAsiaTheme="majorEastAsia" w:hAnsi="Arial" w:cs="Arial"/>
          <w:color w:val="000000"/>
          <w:sz w:val="22"/>
          <w:szCs w:val="22"/>
          <w:shd w:val="clear" w:color="auto" w:fill="FFFFFF"/>
        </w:rPr>
        <w:t> </w:t>
      </w:r>
      <w:r w:rsidRPr="00D605D7">
        <w:rPr>
          <w:rFonts w:ascii="Arial" w:hAnsi="Arial" w:cs="Arial"/>
          <w:i/>
          <w:iCs/>
          <w:color w:val="000000"/>
          <w:sz w:val="22"/>
          <w:szCs w:val="22"/>
        </w:rPr>
        <w:t>Childhood Obesity Profile</w:t>
      </w:r>
      <w:r w:rsidRPr="00D605D7">
        <w:rPr>
          <w:rFonts w:ascii="Arial" w:hAnsi="Arial" w:cs="Arial"/>
          <w:color w:val="000000"/>
          <w:sz w:val="22"/>
          <w:szCs w:val="22"/>
          <w:shd w:val="clear" w:color="auto" w:fill="FFFFFF"/>
        </w:rPr>
        <w:t>. London: Department of Health and Social Care.</w:t>
      </w:r>
    </w:p>
    <w:p w14:paraId="73C38D09" w14:textId="77777777" w:rsidR="00DF56FF" w:rsidRPr="00D605D7" w:rsidRDefault="00DF56FF" w:rsidP="00DF56FF">
      <w:pPr>
        <w:pStyle w:val="ListParagraph"/>
        <w:rPr>
          <w:rFonts w:ascii="Arial" w:hAnsi="Arial" w:cs="Arial"/>
          <w:color w:val="000000"/>
          <w:sz w:val="22"/>
          <w:szCs w:val="22"/>
          <w:shd w:val="clear" w:color="auto" w:fill="FFFFFF"/>
        </w:rPr>
      </w:pPr>
    </w:p>
    <w:p w14:paraId="0F0FFF58" w14:textId="4F51F88C" w:rsidR="00DF56FF" w:rsidRPr="00D605D7" w:rsidRDefault="00DF56FF" w:rsidP="00DF56FF">
      <w:pPr>
        <w:numPr>
          <w:ilvl w:val="0"/>
          <w:numId w:val="10"/>
        </w:numPr>
        <w:rPr>
          <w:rFonts w:ascii="Arial" w:hAnsi="Arial" w:cs="Arial"/>
          <w:color w:val="000000"/>
          <w:sz w:val="22"/>
          <w:szCs w:val="22"/>
        </w:rPr>
      </w:pPr>
      <w:r w:rsidRPr="00D605D7">
        <w:rPr>
          <w:rFonts w:ascii="Arial" w:hAnsi="Arial" w:cs="Arial"/>
          <w:color w:val="000000"/>
          <w:sz w:val="22"/>
          <w:szCs w:val="22"/>
        </w:rPr>
        <w:t xml:space="preserve">Peters, M.D.J., Godfrey, C., McInerney, P., Munn, Z., </w:t>
      </w:r>
      <w:proofErr w:type="spellStart"/>
      <w:r w:rsidRPr="00D605D7">
        <w:rPr>
          <w:rFonts w:ascii="Arial" w:hAnsi="Arial" w:cs="Arial"/>
          <w:color w:val="000000"/>
          <w:sz w:val="22"/>
          <w:szCs w:val="22"/>
        </w:rPr>
        <w:t>Tricco</w:t>
      </w:r>
      <w:proofErr w:type="spellEnd"/>
      <w:r w:rsidRPr="00D605D7">
        <w:rPr>
          <w:rFonts w:ascii="Arial" w:hAnsi="Arial" w:cs="Arial"/>
          <w:color w:val="000000"/>
          <w:sz w:val="22"/>
          <w:szCs w:val="22"/>
        </w:rPr>
        <w:t>, A.C. and Khalil, H. (2020)</w:t>
      </w:r>
      <w:r w:rsidRPr="00D605D7">
        <w:rPr>
          <w:rStyle w:val="apple-converted-space"/>
          <w:rFonts w:ascii="Arial" w:eastAsiaTheme="majorEastAsia" w:hAnsi="Arial" w:cs="Arial"/>
          <w:color w:val="000000"/>
          <w:sz w:val="22"/>
          <w:szCs w:val="22"/>
        </w:rPr>
        <w:t> </w:t>
      </w:r>
      <w:r w:rsidRPr="00D605D7">
        <w:rPr>
          <w:rFonts w:ascii="Arial" w:hAnsi="Arial" w:cs="Arial"/>
          <w:i/>
          <w:iCs/>
          <w:color w:val="000000"/>
          <w:sz w:val="22"/>
          <w:szCs w:val="22"/>
        </w:rPr>
        <w:t>JBI Manual for Evidence Synthesis</w:t>
      </w:r>
      <w:r w:rsidRPr="00D605D7">
        <w:rPr>
          <w:rFonts w:ascii="Arial" w:hAnsi="Arial" w:cs="Arial"/>
          <w:color w:val="000000"/>
          <w:sz w:val="22"/>
          <w:szCs w:val="22"/>
        </w:rPr>
        <w:t>. Adelaide: Joanna Briggs Institute.</w:t>
      </w:r>
    </w:p>
    <w:p w14:paraId="74D0F6F2" w14:textId="77777777" w:rsidR="00DF56FF" w:rsidRPr="00D605D7" w:rsidRDefault="00DF56FF" w:rsidP="00DF56FF">
      <w:pPr>
        <w:pStyle w:val="ListParagraph"/>
        <w:rPr>
          <w:rFonts w:ascii="Arial" w:hAnsi="Arial" w:cs="Arial"/>
          <w:color w:val="000000"/>
          <w:sz w:val="22"/>
          <w:szCs w:val="22"/>
        </w:rPr>
      </w:pPr>
    </w:p>
    <w:p w14:paraId="639561AC" w14:textId="4DDC76C8" w:rsidR="00DF56FF" w:rsidRPr="00D605D7" w:rsidRDefault="00DF56FF" w:rsidP="00DF56FF">
      <w:pPr>
        <w:numPr>
          <w:ilvl w:val="0"/>
          <w:numId w:val="10"/>
        </w:numPr>
        <w:rPr>
          <w:rFonts w:ascii="Arial" w:hAnsi="Arial" w:cs="Arial"/>
          <w:color w:val="000000"/>
          <w:sz w:val="22"/>
          <w:szCs w:val="22"/>
        </w:rPr>
      </w:pPr>
      <w:r w:rsidRPr="00D605D7">
        <w:rPr>
          <w:rFonts w:ascii="Arial" w:hAnsi="Arial" w:cs="Arial"/>
          <w:color w:val="000000"/>
          <w:sz w:val="22"/>
          <w:szCs w:val="22"/>
        </w:rPr>
        <w:t>Public Health England (2020)</w:t>
      </w:r>
      <w:r w:rsidRPr="00D605D7">
        <w:rPr>
          <w:rStyle w:val="apple-converted-space"/>
          <w:rFonts w:ascii="Arial" w:eastAsiaTheme="majorEastAsia" w:hAnsi="Arial" w:cs="Arial"/>
          <w:color w:val="000000"/>
          <w:sz w:val="22"/>
          <w:szCs w:val="22"/>
        </w:rPr>
        <w:t> </w:t>
      </w:r>
      <w:r w:rsidRPr="00D605D7">
        <w:rPr>
          <w:rFonts w:ascii="Arial" w:hAnsi="Arial" w:cs="Arial"/>
          <w:i/>
          <w:iCs/>
          <w:color w:val="000000"/>
          <w:sz w:val="22"/>
          <w:szCs w:val="22"/>
        </w:rPr>
        <w:t>Childhood obesity: applying all our health</w:t>
      </w:r>
      <w:r w:rsidRPr="00D605D7">
        <w:rPr>
          <w:rFonts w:ascii="Arial" w:hAnsi="Arial" w:cs="Arial"/>
          <w:color w:val="000000"/>
          <w:sz w:val="22"/>
          <w:szCs w:val="22"/>
        </w:rPr>
        <w:t>. London: Public Health England.</w:t>
      </w:r>
    </w:p>
    <w:p w14:paraId="67B5B9B5" w14:textId="77777777" w:rsidR="00DC5A7F" w:rsidRPr="00D605D7" w:rsidRDefault="00DC5A7F" w:rsidP="00DC5A7F">
      <w:pPr>
        <w:pStyle w:val="ListParagraph"/>
        <w:rPr>
          <w:rFonts w:ascii="Arial" w:hAnsi="Arial" w:cs="Arial"/>
          <w:color w:val="000000"/>
          <w:sz w:val="22"/>
          <w:szCs w:val="22"/>
        </w:rPr>
      </w:pPr>
    </w:p>
    <w:p w14:paraId="2A505ABC" w14:textId="47E6BCF5" w:rsidR="00DC5A7F" w:rsidRPr="00D605D7" w:rsidRDefault="00DC5A7F" w:rsidP="00DF56FF">
      <w:pPr>
        <w:numPr>
          <w:ilvl w:val="0"/>
          <w:numId w:val="10"/>
        </w:numPr>
        <w:rPr>
          <w:rFonts w:ascii="Arial" w:hAnsi="Arial" w:cs="Arial"/>
          <w:color w:val="000000"/>
          <w:sz w:val="22"/>
          <w:szCs w:val="22"/>
        </w:rPr>
      </w:pPr>
      <w:r w:rsidRPr="00D605D7">
        <w:rPr>
          <w:rFonts w:ascii="Arial" w:hAnsi="Arial" w:cs="Arial"/>
          <w:color w:val="000000"/>
          <w:sz w:val="22"/>
          <w:szCs w:val="22"/>
          <w:shd w:val="clear" w:color="auto" w:fill="FFFFFF"/>
        </w:rPr>
        <w:t>Puhl, R.M. and Lessard, L.M. (2020) ‘Weight stigma in youth: Prevalence, consequences, and considerations for clinical practice’,</w:t>
      </w:r>
      <w:r w:rsidRPr="00D605D7">
        <w:rPr>
          <w:rStyle w:val="apple-converted-space"/>
          <w:rFonts w:ascii="Arial" w:eastAsiaTheme="majorEastAsia" w:hAnsi="Arial" w:cs="Arial"/>
          <w:color w:val="000000"/>
          <w:sz w:val="22"/>
          <w:szCs w:val="22"/>
          <w:shd w:val="clear" w:color="auto" w:fill="FFFFFF"/>
        </w:rPr>
        <w:t> </w:t>
      </w:r>
      <w:r w:rsidRPr="00D605D7">
        <w:rPr>
          <w:rFonts w:ascii="Arial" w:hAnsi="Arial" w:cs="Arial"/>
          <w:i/>
          <w:iCs/>
          <w:color w:val="000000"/>
          <w:sz w:val="22"/>
          <w:szCs w:val="22"/>
        </w:rPr>
        <w:t>Current Obesity Reports</w:t>
      </w:r>
      <w:r w:rsidRPr="00D605D7">
        <w:rPr>
          <w:rFonts w:ascii="Arial" w:hAnsi="Arial" w:cs="Arial"/>
          <w:color w:val="000000"/>
          <w:sz w:val="22"/>
          <w:szCs w:val="22"/>
          <w:shd w:val="clear" w:color="auto" w:fill="FFFFFF"/>
        </w:rPr>
        <w:t>, 9(4), pp. 402–411.</w:t>
      </w:r>
    </w:p>
    <w:p w14:paraId="00CFA2D2" w14:textId="77777777" w:rsidR="00081527" w:rsidRPr="00D605D7" w:rsidRDefault="00081527" w:rsidP="00081527">
      <w:pPr>
        <w:pStyle w:val="ListParagraph"/>
        <w:rPr>
          <w:rFonts w:ascii="Arial" w:hAnsi="Arial" w:cs="Arial"/>
          <w:color w:val="000000"/>
          <w:sz w:val="22"/>
          <w:szCs w:val="22"/>
        </w:rPr>
      </w:pPr>
    </w:p>
    <w:p w14:paraId="44ABDE01" w14:textId="25CF0702" w:rsidR="003355D9" w:rsidRPr="00D605D7" w:rsidRDefault="00081527" w:rsidP="003355D9">
      <w:pPr>
        <w:numPr>
          <w:ilvl w:val="0"/>
          <w:numId w:val="10"/>
        </w:numPr>
        <w:rPr>
          <w:rFonts w:ascii="Arial" w:hAnsi="Arial" w:cs="Arial"/>
          <w:color w:val="000000"/>
          <w:sz w:val="22"/>
          <w:szCs w:val="22"/>
        </w:rPr>
      </w:pPr>
      <w:r w:rsidRPr="00D605D7">
        <w:rPr>
          <w:rFonts w:ascii="Arial" w:hAnsi="Arial" w:cs="Arial"/>
          <w:color w:val="000000"/>
          <w:sz w:val="22"/>
          <w:szCs w:val="22"/>
          <w:shd w:val="clear" w:color="auto" w:fill="FFFFFF"/>
        </w:rPr>
        <w:t>Quek, Y.H., Tam, W.W.S., Zhang, M.W.B. and Ho, R.C.M. (2017) ‘Exploring the association between childhood and adolescent obesity and depression: A meta-analysis’,</w:t>
      </w:r>
      <w:r w:rsidRPr="00D605D7">
        <w:rPr>
          <w:rStyle w:val="apple-converted-space"/>
          <w:rFonts w:ascii="Arial" w:eastAsiaTheme="majorEastAsia" w:hAnsi="Arial" w:cs="Arial"/>
          <w:color w:val="000000"/>
          <w:sz w:val="22"/>
          <w:szCs w:val="22"/>
          <w:shd w:val="clear" w:color="auto" w:fill="FFFFFF"/>
        </w:rPr>
        <w:t> </w:t>
      </w:r>
      <w:r w:rsidRPr="00D605D7">
        <w:rPr>
          <w:rFonts w:ascii="Arial" w:hAnsi="Arial" w:cs="Arial"/>
          <w:i/>
          <w:iCs/>
          <w:color w:val="000000"/>
          <w:sz w:val="22"/>
          <w:szCs w:val="22"/>
        </w:rPr>
        <w:t>Obesity Reviews</w:t>
      </w:r>
      <w:r w:rsidRPr="00D605D7">
        <w:rPr>
          <w:rFonts w:ascii="Arial" w:hAnsi="Arial" w:cs="Arial"/>
          <w:color w:val="000000"/>
          <w:sz w:val="22"/>
          <w:szCs w:val="22"/>
          <w:shd w:val="clear" w:color="auto" w:fill="FFFFFF"/>
        </w:rPr>
        <w:t>, 18(7), pp. 742–754.</w:t>
      </w:r>
    </w:p>
    <w:p w14:paraId="265993A7" w14:textId="77777777" w:rsidR="009455A4" w:rsidRPr="00D605D7" w:rsidRDefault="009455A4" w:rsidP="009455A4">
      <w:pPr>
        <w:rPr>
          <w:rFonts w:ascii="Arial" w:hAnsi="Arial" w:cs="Arial"/>
          <w:color w:val="000000"/>
          <w:sz w:val="22"/>
          <w:szCs w:val="22"/>
        </w:rPr>
      </w:pPr>
    </w:p>
    <w:p w14:paraId="209DCF85" w14:textId="18C3B092" w:rsidR="009455A4" w:rsidRPr="00D605D7" w:rsidRDefault="009455A4"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rPr>
        <w:lastRenderedPageBreak/>
        <w:t>Rankin, J., Matthews, L., Cobley, S., Han, A., Sanders, R., Wiltshire, H.D. and Baker, J.S. (2016) ‘Psychological consequences of childhood obesity: psychiatric comorbidity and prevention’, </w:t>
      </w:r>
      <w:r w:rsidRPr="00D605D7">
        <w:rPr>
          <w:rFonts w:ascii="Arial" w:hAnsi="Arial" w:cs="Arial"/>
          <w:i/>
          <w:iCs/>
          <w:color w:val="000000"/>
          <w:sz w:val="22"/>
          <w:szCs w:val="22"/>
        </w:rPr>
        <w:t>Adolescent Health, Medicine and Therapeutics</w:t>
      </w:r>
      <w:r w:rsidRPr="00D605D7">
        <w:rPr>
          <w:rFonts w:ascii="Arial" w:hAnsi="Arial" w:cs="Arial"/>
          <w:color w:val="000000"/>
          <w:sz w:val="22"/>
          <w:szCs w:val="22"/>
        </w:rPr>
        <w:t>, 7, pp. 125–146.</w:t>
      </w:r>
    </w:p>
    <w:p w14:paraId="4DE43E75" w14:textId="77777777" w:rsidR="002B7BC9" w:rsidRPr="00D605D7" w:rsidRDefault="002B7BC9" w:rsidP="002B7BC9">
      <w:pPr>
        <w:pStyle w:val="ListParagraph"/>
        <w:rPr>
          <w:rFonts w:ascii="Arial" w:hAnsi="Arial" w:cs="Arial"/>
          <w:color w:val="000000"/>
          <w:sz w:val="22"/>
          <w:szCs w:val="22"/>
        </w:rPr>
      </w:pPr>
    </w:p>
    <w:p w14:paraId="7AD16387" w14:textId="3E88C2FA" w:rsidR="002B7BC9" w:rsidRPr="00D605D7" w:rsidRDefault="002B7BC9"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shd w:val="clear" w:color="auto" w:fill="FFFFFF"/>
        </w:rPr>
        <w:t xml:space="preserve">Rao, W.W., Zong, Q.Q., Zhang, J.W., An, F.R., Jackson, T., </w:t>
      </w:r>
      <w:proofErr w:type="spellStart"/>
      <w:r w:rsidRPr="00D605D7">
        <w:rPr>
          <w:rFonts w:ascii="Arial" w:hAnsi="Arial" w:cs="Arial"/>
          <w:color w:val="000000"/>
          <w:sz w:val="22"/>
          <w:szCs w:val="22"/>
          <w:shd w:val="clear" w:color="auto" w:fill="FFFFFF"/>
        </w:rPr>
        <w:t>Ungvari</w:t>
      </w:r>
      <w:proofErr w:type="spellEnd"/>
      <w:r w:rsidRPr="00D605D7">
        <w:rPr>
          <w:rFonts w:ascii="Arial" w:hAnsi="Arial" w:cs="Arial"/>
          <w:color w:val="000000"/>
          <w:sz w:val="22"/>
          <w:szCs w:val="22"/>
          <w:shd w:val="clear" w:color="auto" w:fill="FFFFFF"/>
        </w:rPr>
        <w:t>, G.S., Xiang, Y.T. and Su, Y.Y. (2020) ‘Obesity increases the risk of depression in children and adolescents: Results from a systematic review and meta-analysis’,</w:t>
      </w:r>
      <w:r w:rsidRPr="00D605D7">
        <w:rPr>
          <w:rStyle w:val="apple-converted-space"/>
          <w:rFonts w:ascii="Arial" w:eastAsiaTheme="majorEastAsia" w:hAnsi="Arial" w:cs="Arial"/>
          <w:color w:val="000000"/>
          <w:sz w:val="22"/>
          <w:szCs w:val="22"/>
          <w:shd w:val="clear" w:color="auto" w:fill="FFFFFF"/>
        </w:rPr>
        <w:t> </w:t>
      </w:r>
      <w:r w:rsidRPr="00D605D7">
        <w:rPr>
          <w:rFonts w:ascii="Arial" w:hAnsi="Arial" w:cs="Arial"/>
          <w:i/>
          <w:iCs/>
          <w:color w:val="000000"/>
          <w:sz w:val="22"/>
          <w:szCs w:val="22"/>
        </w:rPr>
        <w:t>Journal of Affective Disorders</w:t>
      </w:r>
      <w:r w:rsidRPr="00D605D7">
        <w:rPr>
          <w:rFonts w:ascii="Arial" w:hAnsi="Arial" w:cs="Arial"/>
          <w:color w:val="000000"/>
          <w:sz w:val="22"/>
          <w:szCs w:val="22"/>
          <w:shd w:val="clear" w:color="auto" w:fill="FFFFFF"/>
        </w:rPr>
        <w:t>, 267, pp. 78–85.</w:t>
      </w:r>
    </w:p>
    <w:p w14:paraId="725FA1D3" w14:textId="77777777" w:rsidR="009455A4" w:rsidRPr="00D605D7" w:rsidRDefault="009455A4" w:rsidP="009455A4">
      <w:pPr>
        <w:rPr>
          <w:rFonts w:ascii="Arial" w:hAnsi="Arial" w:cs="Arial"/>
          <w:color w:val="000000"/>
          <w:sz w:val="22"/>
          <w:szCs w:val="22"/>
          <w:shd w:val="clear" w:color="auto" w:fill="FFFFFF"/>
        </w:rPr>
      </w:pPr>
    </w:p>
    <w:p w14:paraId="3C1E076A" w14:textId="77777777" w:rsidR="009455A4" w:rsidRPr="00D605D7" w:rsidRDefault="009455A4"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rPr>
        <w:t xml:space="preserve">Simmonds, M., Llewellyn, A., Owen, C.G. and </w:t>
      </w:r>
      <w:proofErr w:type="spellStart"/>
      <w:r w:rsidRPr="00D605D7">
        <w:rPr>
          <w:rFonts w:ascii="Arial" w:hAnsi="Arial" w:cs="Arial"/>
          <w:color w:val="000000"/>
          <w:sz w:val="22"/>
          <w:szCs w:val="22"/>
        </w:rPr>
        <w:t>Woolacott</w:t>
      </w:r>
      <w:proofErr w:type="spellEnd"/>
      <w:r w:rsidRPr="00D605D7">
        <w:rPr>
          <w:rFonts w:ascii="Arial" w:hAnsi="Arial" w:cs="Arial"/>
          <w:color w:val="000000"/>
          <w:sz w:val="22"/>
          <w:szCs w:val="22"/>
        </w:rPr>
        <w:t>, N. (2016) ‘Predicting adult obesity from childhood obesity: a systematic review and meta-analysis’, </w:t>
      </w:r>
      <w:r w:rsidRPr="00D605D7">
        <w:rPr>
          <w:rFonts w:ascii="Arial" w:hAnsi="Arial" w:cs="Arial"/>
          <w:i/>
          <w:iCs/>
          <w:color w:val="000000"/>
          <w:sz w:val="22"/>
          <w:szCs w:val="22"/>
        </w:rPr>
        <w:t>Obesity Reviews</w:t>
      </w:r>
      <w:r w:rsidRPr="00D605D7">
        <w:rPr>
          <w:rFonts w:ascii="Arial" w:hAnsi="Arial" w:cs="Arial"/>
          <w:color w:val="000000"/>
          <w:sz w:val="22"/>
          <w:szCs w:val="22"/>
        </w:rPr>
        <w:t>, 17(2), pp. 95–107.</w:t>
      </w:r>
    </w:p>
    <w:p w14:paraId="39317EED" w14:textId="77777777" w:rsidR="009455A4" w:rsidRPr="00D605D7" w:rsidRDefault="009455A4" w:rsidP="009455A4">
      <w:pPr>
        <w:rPr>
          <w:rFonts w:ascii="Arial" w:hAnsi="Arial" w:cs="Arial"/>
          <w:color w:val="000000"/>
          <w:sz w:val="22"/>
          <w:szCs w:val="22"/>
        </w:rPr>
      </w:pPr>
    </w:p>
    <w:p w14:paraId="59354958" w14:textId="67636AB8" w:rsidR="009455A4" w:rsidRPr="00D605D7" w:rsidRDefault="009455A4"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shd w:val="clear" w:color="auto" w:fill="FFFFFF"/>
        </w:rPr>
        <w:t>World Health Organization (2024)</w:t>
      </w:r>
      <w:r w:rsidRPr="00D605D7">
        <w:rPr>
          <w:rStyle w:val="apple-converted-space"/>
          <w:rFonts w:ascii="Arial" w:eastAsiaTheme="majorEastAsia" w:hAnsi="Arial" w:cs="Arial"/>
          <w:color w:val="000000"/>
          <w:sz w:val="22"/>
          <w:szCs w:val="22"/>
          <w:shd w:val="clear" w:color="auto" w:fill="FFFFFF"/>
        </w:rPr>
        <w:t> </w:t>
      </w:r>
      <w:r w:rsidRPr="00D605D7">
        <w:rPr>
          <w:rFonts w:ascii="Arial" w:hAnsi="Arial" w:cs="Arial"/>
          <w:i/>
          <w:iCs/>
          <w:color w:val="000000"/>
          <w:sz w:val="22"/>
          <w:szCs w:val="22"/>
        </w:rPr>
        <w:t>Obesity and overweight</w:t>
      </w:r>
      <w:r w:rsidRPr="00D605D7">
        <w:rPr>
          <w:rFonts w:ascii="Arial" w:hAnsi="Arial" w:cs="Arial"/>
          <w:color w:val="000000"/>
          <w:sz w:val="22"/>
          <w:szCs w:val="22"/>
          <w:shd w:val="clear" w:color="auto" w:fill="FFFFFF"/>
        </w:rPr>
        <w:t xml:space="preserve">. </w:t>
      </w:r>
      <w:r w:rsidR="00DF56FF" w:rsidRPr="00D605D7">
        <w:rPr>
          <w:rFonts w:ascii="Arial" w:hAnsi="Arial" w:cs="Arial"/>
          <w:color w:val="000000"/>
          <w:sz w:val="22"/>
          <w:szCs w:val="22"/>
          <w:shd w:val="clear" w:color="auto" w:fill="FFFFFF"/>
        </w:rPr>
        <w:t xml:space="preserve">Available at </w:t>
      </w:r>
      <w:r w:rsidRPr="00D605D7">
        <w:rPr>
          <w:rStyle w:val="apple-converted-space"/>
          <w:rFonts w:ascii="Arial" w:eastAsiaTheme="majorEastAsia" w:hAnsi="Arial" w:cs="Arial"/>
          <w:color w:val="000000"/>
          <w:sz w:val="22"/>
          <w:szCs w:val="22"/>
          <w:shd w:val="clear" w:color="auto" w:fill="FFFFFF"/>
        </w:rPr>
        <w:t> </w:t>
      </w:r>
      <w:hyperlink r:id="rId14" w:tgtFrame="_blank" w:tooltip="https://www.who.int/" w:history="1">
        <w:r w:rsidRPr="00D605D7">
          <w:rPr>
            <w:rStyle w:val="Hyperlink"/>
            <w:rFonts w:ascii="Arial" w:eastAsiaTheme="majorEastAsia" w:hAnsi="Arial" w:cs="Arial"/>
            <w:color w:val="0000EE"/>
            <w:sz w:val="22"/>
            <w:szCs w:val="22"/>
            <w:bdr w:val="none" w:sz="0" w:space="0" w:color="auto" w:frame="1"/>
          </w:rPr>
          <w:t>https://www.who.int</w:t>
        </w:r>
      </w:hyperlink>
    </w:p>
    <w:p w14:paraId="1332D820" w14:textId="77777777" w:rsidR="00ED78F4" w:rsidRPr="00D605D7" w:rsidRDefault="00ED78F4" w:rsidP="00ED78F4">
      <w:pPr>
        <w:pStyle w:val="ListParagraph"/>
        <w:rPr>
          <w:rFonts w:ascii="Arial" w:hAnsi="Arial" w:cs="Arial"/>
          <w:color w:val="000000"/>
          <w:sz w:val="22"/>
          <w:szCs w:val="22"/>
        </w:rPr>
      </w:pPr>
    </w:p>
    <w:p w14:paraId="295DEBFB" w14:textId="13815521" w:rsidR="00ED78F4" w:rsidRPr="00D605D7" w:rsidRDefault="00ED78F4" w:rsidP="009455A4">
      <w:pPr>
        <w:pStyle w:val="ListParagraph"/>
        <w:numPr>
          <w:ilvl w:val="0"/>
          <w:numId w:val="10"/>
        </w:numPr>
        <w:rPr>
          <w:rFonts w:ascii="Arial" w:hAnsi="Arial" w:cs="Arial"/>
          <w:color w:val="000000"/>
          <w:sz w:val="22"/>
          <w:szCs w:val="22"/>
        </w:rPr>
      </w:pPr>
      <w:r w:rsidRPr="00D605D7">
        <w:rPr>
          <w:rFonts w:ascii="Arial" w:hAnsi="Arial" w:cs="Arial"/>
          <w:color w:val="000000"/>
          <w:sz w:val="22"/>
          <w:szCs w:val="22"/>
          <w:bdr w:val="none" w:sz="0" w:space="0" w:color="auto" w:frame="1"/>
        </w:rPr>
        <w:t>World Health Organization (2025)</w:t>
      </w:r>
      <w:r w:rsidRPr="00D605D7">
        <w:rPr>
          <w:rStyle w:val="apple-converted-space"/>
          <w:rFonts w:ascii="Arial" w:eastAsiaTheme="majorEastAsia" w:hAnsi="Arial" w:cs="Arial"/>
          <w:color w:val="000000"/>
          <w:sz w:val="22"/>
          <w:szCs w:val="22"/>
          <w:bdr w:val="none" w:sz="0" w:space="0" w:color="auto" w:frame="1"/>
        </w:rPr>
        <w:t> </w:t>
      </w:r>
      <w:r w:rsidRPr="00D605D7">
        <w:rPr>
          <w:rFonts w:ascii="Arial" w:hAnsi="Arial" w:cs="Arial"/>
          <w:i/>
          <w:iCs/>
          <w:color w:val="000000"/>
          <w:sz w:val="22"/>
          <w:szCs w:val="22"/>
          <w:bdr w:val="none" w:sz="0" w:space="0" w:color="auto" w:frame="1"/>
        </w:rPr>
        <w:t>Obesity and overweight</w:t>
      </w:r>
      <w:r w:rsidRPr="00D605D7">
        <w:rPr>
          <w:rFonts w:ascii="Arial" w:hAnsi="Arial" w:cs="Arial"/>
          <w:color w:val="000000"/>
          <w:sz w:val="22"/>
          <w:szCs w:val="22"/>
          <w:bdr w:val="none" w:sz="0" w:space="0" w:color="auto" w:frame="1"/>
        </w:rPr>
        <w:t>. Available at:</w:t>
      </w:r>
      <w:r w:rsidRPr="00D605D7">
        <w:rPr>
          <w:rStyle w:val="apple-converted-space"/>
          <w:rFonts w:ascii="Arial" w:eastAsiaTheme="majorEastAsia" w:hAnsi="Arial" w:cs="Arial"/>
          <w:color w:val="000000"/>
          <w:sz w:val="22"/>
          <w:szCs w:val="22"/>
          <w:bdr w:val="none" w:sz="0" w:space="0" w:color="auto" w:frame="1"/>
        </w:rPr>
        <w:t> </w:t>
      </w:r>
      <w:hyperlink r:id="rId15" w:tgtFrame="_blank" w:tooltip="Original URL: https://www.who.int/news-room/fact-sheets/detail/obesity-and-overweight. Click or tap if you trust this link." w:history="1">
        <w:r w:rsidRPr="00D605D7">
          <w:rPr>
            <w:rStyle w:val="Hyperlink"/>
            <w:rFonts w:ascii="Arial" w:eastAsiaTheme="majorEastAsia" w:hAnsi="Arial" w:cs="Arial"/>
            <w:color w:val="0000EE"/>
            <w:sz w:val="22"/>
            <w:szCs w:val="22"/>
            <w:bdr w:val="none" w:sz="0" w:space="0" w:color="auto" w:frame="1"/>
          </w:rPr>
          <w:t>https://www.who.int/news-room/fact-sheets/detail/obesity-and-overweight</w:t>
        </w:r>
      </w:hyperlink>
    </w:p>
    <w:p w14:paraId="7EFE9A6D" w14:textId="77777777" w:rsidR="009455A4" w:rsidRPr="009455A4" w:rsidRDefault="009455A4" w:rsidP="009455A4">
      <w:pPr>
        <w:rPr>
          <w:rFonts w:ascii="Aptos" w:eastAsiaTheme="minorHAnsi" w:hAnsi="Aptos" w:cstheme="minorBidi"/>
          <w:color w:val="000000"/>
          <w:kern w:val="2"/>
          <w:shd w:val="clear" w:color="auto" w:fill="FFFFFF"/>
          <w:lang w:eastAsia="en-US"/>
          <w14:ligatures w14:val="standardContextual"/>
        </w:rPr>
      </w:pPr>
    </w:p>
    <w:p w14:paraId="16AC1458" w14:textId="77777777" w:rsidR="009455A4" w:rsidRDefault="009455A4" w:rsidP="009455A4">
      <w:pPr>
        <w:rPr>
          <w:rFonts w:ascii="Aptos" w:hAnsi="Aptos" w:cs="Segoe UI"/>
          <w:color w:val="000000"/>
        </w:rPr>
      </w:pPr>
    </w:p>
    <w:p w14:paraId="5A02BE58" w14:textId="77777777" w:rsidR="009455A4" w:rsidRPr="009455A4" w:rsidRDefault="009455A4" w:rsidP="009455A4">
      <w:pPr>
        <w:rPr>
          <w:rFonts w:ascii="Aptos" w:hAnsi="Aptos" w:cs="Segoe UI"/>
          <w:color w:val="000000"/>
        </w:rPr>
      </w:pPr>
    </w:p>
    <w:p w14:paraId="5EC27E03" w14:textId="77777777" w:rsidR="009455A4" w:rsidRPr="009455A4" w:rsidRDefault="009455A4" w:rsidP="009455A4">
      <w:pPr>
        <w:rPr>
          <w:rFonts w:ascii="Arial" w:hAnsi="Arial" w:cs="Arial"/>
          <w:b/>
          <w:bCs/>
          <w:sz w:val="22"/>
          <w:szCs w:val="22"/>
          <w:u w:val="single"/>
        </w:rPr>
      </w:pPr>
    </w:p>
    <w:p w14:paraId="6032738F" w14:textId="77777777" w:rsidR="002C336F" w:rsidRPr="00C61ACB" w:rsidRDefault="002C336F" w:rsidP="002C336F">
      <w:pPr>
        <w:rPr>
          <w:rFonts w:ascii="Arial" w:hAnsi="Arial" w:cs="Arial"/>
          <w:sz w:val="22"/>
          <w:szCs w:val="22"/>
        </w:rPr>
      </w:pPr>
    </w:p>
    <w:sectPr w:rsidR="002C336F" w:rsidRPr="00C61ACB">
      <w:footerReference w:type="even" r:id="rId16"/>
      <w:footerReference w:type="default" r:id="rId1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88193" w14:textId="77777777" w:rsidR="00527A67" w:rsidRDefault="00527A67" w:rsidP="00B424EB">
      <w:r>
        <w:separator/>
      </w:r>
    </w:p>
  </w:endnote>
  <w:endnote w:type="continuationSeparator" w:id="0">
    <w:p w14:paraId="47AE9EC3" w14:textId="77777777" w:rsidR="00527A67" w:rsidRDefault="00527A67" w:rsidP="00B424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0237730"/>
      <w:docPartObj>
        <w:docPartGallery w:val="Page Numbers (Bottom of Page)"/>
        <w:docPartUnique/>
      </w:docPartObj>
    </w:sdtPr>
    <w:sdtContent>
      <w:p w14:paraId="2318FA0D" w14:textId="22024526" w:rsidR="00B424EB" w:rsidRDefault="00B424EB" w:rsidP="00CB2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510AD2" w14:textId="77777777" w:rsidR="00B424EB" w:rsidRDefault="00B424EB" w:rsidP="00B424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720371"/>
      <w:docPartObj>
        <w:docPartGallery w:val="Page Numbers (Bottom of Page)"/>
        <w:docPartUnique/>
      </w:docPartObj>
    </w:sdtPr>
    <w:sdtContent>
      <w:p w14:paraId="71A8C009" w14:textId="53051965" w:rsidR="00B424EB" w:rsidRDefault="00B424EB" w:rsidP="00CB2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29FBAB" w14:textId="77777777" w:rsidR="00B424EB" w:rsidRDefault="00B424EB" w:rsidP="00B424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CB17D" w14:textId="77777777" w:rsidR="00527A67" w:rsidRDefault="00527A67" w:rsidP="00B424EB">
      <w:r>
        <w:separator/>
      </w:r>
    </w:p>
  </w:footnote>
  <w:footnote w:type="continuationSeparator" w:id="0">
    <w:p w14:paraId="4B56C649" w14:textId="77777777" w:rsidR="00527A67" w:rsidRDefault="00527A67" w:rsidP="00B424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57F"/>
    <w:multiLevelType w:val="multilevel"/>
    <w:tmpl w:val="9B6CF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ED0459"/>
    <w:multiLevelType w:val="multilevel"/>
    <w:tmpl w:val="E4B45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47283"/>
    <w:multiLevelType w:val="multilevel"/>
    <w:tmpl w:val="A802F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E732F"/>
    <w:multiLevelType w:val="multilevel"/>
    <w:tmpl w:val="4762D0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1A24141"/>
    <w:multiLevelType w:val="hybridMultilevel"/>
    <w:tmpl w:val="46B4E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181DBC"/>
    <w:multiLevelType w:val="multilevel"/>
    <w:tmpl w:val="BCEE6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2F1990"/>
    <w:multiLevelType w:val="multilevel"/>
    <w:tmpl w:val="AC7C8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236898"/>
    <w:multiLevelType w:val="multilevel"/>
    <w:tmpl w:val="C6D2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0A7075"/>
    <w:multiLevelType w:val="multilevel"/>
    <w:tmpl w:val="2C16B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4E751D"/>
    <w:multiLevelType w:val="multilevel"/>
    <w:tmpl w:val="6EAAE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E3352F"/>
    <w:multiLevelType w:val="multilevel"/>
    <w:tmpl w:val="076C2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255D66"/>
    <w:multiLevelType w:val="multilevel"/>
    <w:tmpl w:val="D6701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8"/>
  </w:num>
  <w:num w:numId="2" w16cid:durableId="544566509">
    <w:abstractNumId w:val="12"/>
  </w:num>
  <w:num w:numId="3" w16cid:durableId="1913393191">
    <w:abstractNumId w:val="1"/>
  </w:num>
  <w:num w:numId="4" w16cid:durableId="1016731017">
    <w:abstractNumId w:val="14"/>
  </w:num>
  <w:num w:numId="5" w16cid:durableId="1466853792">
    <w:abstractNumId w:val="16"/>
  </w:num>
  <w:num w:numId="6" w16cid:durableId="784496614">
    <w:abstractNumId w:val="11"/>
  </w:num>
  <w:num w:numId="7" w16cid:durableId="701370041">
    <w:abstractNumId w:val="7"/>
  </w:num>
  <w:num w:numId="8" w16cid:durableId="640619751">
    <w:abstractNumId w:val="2"/>
  </w:num>
  <w:num w:numId="9" w16cid:durableId="800341036">
    <w:abstractNumId w:val="9"/>
  </w:num>
  <w:num w:numId="10" w16cid:durableId="1390300079">
    <w:abstractNumId w:val="5"/>
  </w:num>
  <w:num w:numId="11" w16cid:durableId="181674611">
    <w:abstractNumId w:val="6"/>
  </w:num>
  <w:num w:numId="12" w16cid:durableId="1131241695">
    <w:abstractNumId w:val="10"/>
  </w:num>
  <w:num w:numId="13" w16cid:durableId="672537432">
    <w:abstractNumId w:val="3"/>
  </w:num>
  <w:num w:numId="14" w16cid:durableId="1688485938">
    <w:abstractNumId w:val="13"/>
  </w:num>
  <w:num w:numId="15" w16cid:durableId="591474393">
    <w:abstractNumId w:val="0"/>
  </w:num>
  <w:num w:numId="16" w16cid:durableId="611980314">
    <w:abstractNumId w:val="15"/>
  </w:num>
  <w:num w:numId="17" w16cid:durableId="16112779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0060D"/>
    <w:rsid w:val="00000E71"/>
    <w:rsid w:val="000060D2"/>
    <w:rsid w:val="0001396B"/>
    <w:rsid w:val="00016E40"/>
    <w:rsid w:val="00016EE5"/>
    <w:rsid w:val="00041720"/>
    <w:rsid w:val="0004363A"/>
    <w:rsid w:val="00060E71"/>
    <w:rsid w:val="0007242C"/>
    <w:rsid w:val="00081527"/>
    <w:rsid w:val="00090991"/>
    <w:rsid w:val="00093207"/>
    <w:rsid w:val="000A5084"/>
    <w:rsid w:val="000A7F87"/>
    <w:rsid w:val="000B758D"/>
    <w:rsid w:val="000C5227"/>
    <w:rsid w:val="000D04A6"/>
    <w:rsid w:val="000D16F6"/>
    <w:rsid w:val="000D59F4"/>
    <w:rsid w:val="000E7C02"/>
    <w:rsid w:val="000F259C"/>
    <w:rsid w:val="000F3341"/>
    <w:rsid w:val="000F7808"/>
    <w:rsid w:val="000F7C13"/>
    <w:rsid w:val="0010206E"/>
    <w:rsid w:val="00106203"/>
    <w:rsid w:val="001316B0"/>
    <w:rsid w:val="0013206F"/>
    <w:rsid w:val="0014437E"/>
    <w:rsid w:val="0015507C"/>
    <w:rsid w:val="00162B67"/>
    <w:rsid w:val="001640B7"/>
    <w:rsid w:val="00165759"/>
    <w:rsid w:val="00177A49"/>
    <w:rsid w:val="00177C1A"/>
    <w:rsid w:val="00182F99"/>
    <w:rsid w:val="00186D4F"/>
    <w:rsid w:val="00192F94"/>
    <w:rsid w:val="001A09F2"/>
    <w:rsid w:val="001A7A67"/>
    <w:rsid w:val="001B0416"/>
    <w:rsid w:val="001B14E4"/>
    <w:rsid w:val="001B4914"/>
    <w:rsid w:val="001C2CA2"/>
    <w:rsid w:val="001C4F5F"/>
    <w:rsid w:val="001E06DD"/>
    <w:rsid w:val="001F04CD"/>
    <w:rsid w:val="001F0A3D"/>
    <w:rsid w:val="001F3DBB"/>
    <w:rsid w:val="00227950"/>
    <w:rsid w:val="002331F0"/>
    <w:rsid w:val="00236526"/>
    <w:rsid w:val="002375C9"/>
    <w:rsid w:val="00251FC5"/>
    <w:rsid w:val="00252AFF"/>
    <w:rsid w:val="002814E0"/>
    <w:rsid w:val="00285B13"/>
    <w:rsid w:val="002A7F40"/>
    <w:rsid w:val="002B331A"/>
    <w:rsid w:val="002B7BC9"/>
    <w:rsid w:val="002C085B"/>
    <w:rsid w:val="002C0BE8"/>
    <w:rsid w:val="002C0F3E"/>
    <w:rsid w:val="002C336F"/>
    <w:rsid w:val="002E0B68"/>
    <w:rsid w:val="00302E16"/>
    <w:rsid w:val="00310E35"/>
    <w:rsid w:val="00313D8B"/>
    <w:rsid w:val="003146EA"/>
    <w:rsid w:val="00317DF0"/>
    <w:rsid w:val="0033010A"/>
    <w:rsid w:val="003323A4"/>
    <w:rsid w:val="003346EF"/>
    <w:rsid w:val="003355D9"/>
    <w:rsid w:val="003504BB"/>
    <w:rsid w:val="003562C3"/>
    <w:rsid w:val="00357128"/>
    <w:rsid w:val="00364260"/>
    <w:rsid w:val="003714CF"/>
    <w:rsid w:val="0037550B"/>
    <w:rsid w:val="003757E5"/>
    <w:rsid w:val="00394C71"/>
    <w:rsid w:val="003A5859"/>
    <w:rsid w:val="003B151F"/>
    <w:rsid w:val="003B1EB8"/>
    <w:rsid w:val="003C233A"/>
    <w:rsid w:val="003C6BB1"/>
    <w:rsid w:val="003D4512"/>
    <w:rsid w:val="003D4DD2"/>
    <w:rsid w:val="003E56B8"/>
    <w:rsid w:val="003F11AD"/>
    <w:rsid w:val="0040044F"/>
    <w:rsid w:val="00403F3C"/>
    <w:rsid w:val="00407B44"/>
    <w:rsid w:val="00415BE9"/>
    <w:rsid w:val="00420F01"/>
    <w:rsid w:val="00436E88"/>
    <w:rsid w:val="00440D73"/>
    <w:rsid w:val="004511FF"/>
    <w:rsid w:val="004701A6"/>
    <w:rsid w:val="004730D6"/>
    <w:rsid w:val="00473808"/>
    <w:rsid w:val="00482C3B"/>
    <w:rsid w:val="0048645E"/>
    <w:rsid w:val="004908F9"/>
    <w:rsid w:val="00491D27"/>
    <w:rsid w:val="004929DC"/>
    <w:rsid w:val="004A1101"/>
    <w:rsid w:val="004A42E0"/>
    <w:rsid w:val="004B5131"/>
    <w:rsid w:val="004B530C"/>
    <w:rsid w:val="004C05DD"/>
    <w:rsid w:val="004C2419"/>
    <w:rsid w:val="004D61F9"/>
    <w:rsid w:val="004E12F2"/>
    <w:rsid w:val="004F538A"/>
    <w:rsid w:val="00500B37"/>
    <w:rsid w:val="00503EA0"/>
    <w:rsid w:val="00512C6D"/>
    <w:rsid w:val="00512D16"/>
    <w:rsid w:val="00527A67"/>
    <w:rsid w:val="00534240"/>
    <w:rsid w:val="005419E4"/>
    <w:rsid w:val="00565DB1"/>
    <w:rsid w:val="00571611"/>
    <w:rsid w:val="00575475"/>
    <w:rsid w:val="00583913"/>
    <w:rsid w:val="00584A11"/>
    <w:rsid w:val="00594A91"/>
    <w:rsid w:val="005A2B89"/>
    <w:rsid w:val="005A3F99"/>
    <w:rsid w:val="005A5650"/>
    <w:rsid w:val="005C550C"/>
    <w:rsid w:val="005D66E3"/>
    <w:rsid w:val="005E3D0A"/>
    <w:rsid w:val="005E495D"/>
    <w:rsid w:val="005F4386"/>
    <w:rsid w:val="0060102B"/>
    <w:rsid w:val="00612895"/>
    <w:rsid w:val="00617A7A"/>
    <w:rsid w:val="0062210D"/>
    <w:rsid w:val="006234DC"/>
    <w:rsid w:val="006319D0"/>
    <w:rsid w:val="00632D32"/>
    <w:rsid w:val="006406D3"/>
    <w:rsid w:val="006407B3"/>
    <w:rsid w:val="00650230"/>
    <w:rsid w:val="006532A4"/>
    <w:rsid w:val="00656C11"/>
    <w:rsid w:val="00666198"/>
    <w:rsid w:val="0066635C"/>
    <w:rsid w:val="00671F1C"/>
    <w:rsid w:val="00672D82"/>
    <w:rsid w:val="00693145"/>
    <w:rsid w:val="006A56FB"/>
    <w:rsid w:val="006B130B"/>
    <w:rsid w:val="006B5E12"/>
    <w:rsid w:val="006C1A58"/>
    <w:rsid w:val="006C5382"/>
    <w:rsid w:val="006C7429"/>
    <w:rsid w:val="006D5B90"/>
    <w:rsid w:val="006E191C"/>
    <w:rsid w:val="006E2B27"/>
    <w:rsid w:val="006E5303"/>
    <w:rsid w:val="006F6857"/>
    <w:rsid w:val="0070625C"/>
    <w:rsid w:val="00706BCC"/>
    <w:rsid w:val="00715445"/>
    <w:rsid w:val="007206FA"/>
    <w:rsid w:val="00720C8E"/>
    <w:rsid w:val="00733AAF"/>
    <w:rsid w:val="00737F99"/>
    <w:rsid w:val="00747CC5"/>
    <w:rsid w:val="0075086D"/>
    <w:rsid w:val="007567EE"/>
    <w:rsid w:val="00763AC8"/>
    <w:rsid w:val="007652F8"/>
    <w:rsid w:val="007668F0"/>
    <w:rsid w:val="0077352C"/>
    <w:rsid w:val="00776C6F"/>
    <w:rsid w:val="00784F0C"/>
    <w:rsid w:val="00787B6B"/>
    <w:rsid w:val="007956E2"/>
    <w:rsid w:val="00797EC9"/>
    <w:rsid w:val="007A3DCF"/>
    <w:rsid w:val="007A4D53"/>
    <w:rsid w:val="007B7124"/>
    <w:rsid w:val="007C1C00"/>
    <w:rsid w:val="007C22FF"/>
    <w:rsid w:val="007D5CC0"/>
    <w:rsid w:val="007D72A5"/>
    <w:rsid w:val="007F6E92"/>
    <w:rsid w:val="00811ADA"/>
    <w:rsid w:val="008173D6"/>
    <w:rsid w:val="00821101"/>
    <w:rsid w:val="00825B04"/>
    <w:rsid w:val="008410B1"/>
    <w:rsid w:val="00846B97"/>
    <w:rsid w:val="00856145"/>
    <w:rsid w:val="00857628"/>
    <w:rsid w:val="00864226"/>
    <w:rsid w:val="00864F6A"/>
    <w:rsid w:val="00865FC5"/>
    <w:rsid w:val="00877D1B"/>
    <w:rsid w:val="00882E62"/>
    <w:rsid w:val="00887BC3"/>
    <w:rsid w:val="00895C15"/>
    <w:rsid w:val="008A2A55"/>
    <w:rsid w:val="008A4F8E"/>
    <w:rsid w:val="008B3C1D"/>
    <w:rsid w:val="008B4B13"/>
    <w:rsid w:val="008B6B53"/>
    <w:rsid w:val="008C02B0"/>
    <w:rsid w:val="008C15D0"/>
    <w:rsid w:val="008F5FA1"/>
    <w:rsid w:val="008F68AD"/>
    <w:rsid w:val="00902659"/>
    <w:rsid w:val="009048F5"/>
    <w:rsid w:val="00916721"/>
    <w:rsid w:val="00923C51"/>
    <w:rsid w:val="00930FDA"/>
    <w:rsid w:val="0093499E"/>
    <w:rsid w:val="009455A4"/>
    <w:rsid w:val="00954690"/>
    <w:rsid w:val="00970F61"/>
    <w:rsid w:val="00971A43"/>
    <w:rsid w:val="00980185"/>
    <w:rsid w:val="00982796"/>
    <w:rsid w:val="00983E1B"/>
    <w:rsid w:val="0099760E"/>
    <w:rsid w:val="009A3C90"/>
    <w:rsid w:val="009A6008"/>
    <w:rsid w:val="009B30AC"/>
    <w:rsid w:val="009B4720"/>
    <w:rsid w:val="009C782A"/>
    <w:rsid w:val="009F4046"/>
    <w:rsid w:val="00A02FC5"/>
    <w:rsid w:val="00A03B25"/>
    <w:rsid w:val="00A13410"/>
    <w:rsid w:val="00A2682E"/>
    <w:rsid w:val="00A308BD"/>
    <w:rsid w:val="00A33EA6"/>
    <w:rsid w:val="00A46338"/>
    <w:rsid w:val="00A46588"/>
    <w:rsid w:val="00A56E3D"/>
    <w:rsid w:val="00A840FC"/>
    <w:rsid w:val="00A900C8"/>
    <w:rsid w:val="00A91006"/>
    <w:rsid w:val="00A9257D"/>
    <w:rsid w:val="00A97764"/>
    <w:rsid w:val="00AA2A14"/>
    <w:rsid w:val="00AB084E"/>
    <w:rsid w:val="00AC1201"/>
    <w:rsid w:val="00AC3410"/>
    <w:rsid w:val="00AE4A1D"/>
    <w:rsid w:val="00AF421C"/>
    <w:rsid w:val="00B12550"/>
    <w:rsid w:val="00B33548"/>
    <w:rsid w:val="00B33AB2"/>
    <w:rsid w:val="00B34316"/>
    <w:rsid w:val="00B424EB"/>
    <w:rsid w:val="00B4308A"/>
    <w:rsid w:val="00B43A17"/>
    <w:rsid w:val="00B441AF"/>
    <w:rsid w:val="00B72896"/>
    <w:rsid w:val="00B76032"/>
    <w:rsid w:val="00B86FDB"/>
    <w:rsid w:val="00BA78EF"/>
    <w:rsid w:val="00BC44C7"/>
    <w:rsid w:val="00BD32BE"/>
    <w:rsid w:val="00BD4231"/>
    <w:rsid w:val="00BD4F4B"/>
    <w:rsid w:val="00BD6E1B"/>
    <w:rsid w:val="00BE0D65"/>
    <w:rsid w:val="00BF5A56"/>
    <w:rsid w:val="00C04B2C"/>
    <w:rsid w:val="00C0655A"/>
    <w:rsid w:val="00C1008C"/>
    <w:rsid w:val="00C1344D"/>
    <w:rsid w:val="00C238BA"/>
    <w:rsid w:val="00C30705"/>
    <w:rsid w:val="00C45E1F"/>
    <w:rsid w:val="00C55E76"/>
    <w:rsid w:val="00C61ACB"/>
    <w:rsid w:val="00C719EA"/>
    <w:rsid w:val="00C73AA2"/>
    <w:rsid w:val="00C76FD1"/>
    <w:rsid w:val="00C8669F"/>
    <w:rsid w:val="00C9325D"/>
    <w:rsid w:val="00CA6E41"/>
    <w:rsid w:val="00CB156D"/>
    <w:rsid w:val="00CC30B4"/>
    <w:rsid w:val="00CC6783"/>
    <w:rsid w:val="00CD3297"/>
    <w:rsid w:val="00CD5733"/>
    <w:rsid w:val="00CF441E"/>
    <w:rsid w:val="00D12D54"/>
    <w:rsid w:val="00D27B3B"/>
    <w:rsid w:val="00D325DF"/>
    <w:rsid w:val="00D35656"/>
    <w:rsid w:val="00D41764"/>
    <w:rsid w:val="00D452F0"/>
    <w:rsid w:val="00D459B7"/>
    <w:rsid w:val="00D5320F"/>
    <w:rsid w:val="00D562DA"/>
    <w:rsid w:val="00D605D7"/>
    <w:rsid w:val="00D6600C"/>
    <w:rsid w:val="00D71166"/>
    <w:rsid w:val="00D739CA"/>
    <w:rsid w:val="00D807A0"/>
    <w:rsid w:val="00D87C28"/>
    <w:rsid w:val="00D953C3"/>
    <w:rsid w:val="00D9692C"/>
    <w:rsid w:val="00DA000B"/>
    <w:rsid w:val="00DA5830"/>
    <w:rsid w:val="00DA6AF1"/>
    <w:rsid w:val="00DA6CB5"/>
    <w:rsid w:val="00DB7CA7"/>
    <w:rsid w:val="00DC43F4"/>
    <w:rsid w:val="00DC5A7F"/>
    <w:rsid w:val="00DC62C6"/>
    <w:rsid w:val="00DC7333"/>
    <w:rsid w:val="00DD0462"/>
    <w:rsid w:val="00DD0CBC"/>
    <w:rsid w:val="00DE2516"/>
    <w:rsid w:val="00DE6B96"/>
    <w:rsid w:val="00DF1AA6"/>
    <w:rsid w:val="00DF56FF"/>
    <w:rsid w:val="00DF678D"/>
    <w:rsid w:val="00DF7F86"/>
    <w:rsid w:val="00E07971"/>
    <w:rsid w:val="00E109E5"/>
    <w:rsid w:val="00E126BE"/>
    <w:rsid w:val="00E171CB"/>
    <w:rsid w:val="00E17D6C"/>
    <w:rsid w:val="00E22337"/>
    <w:rsid w:val="00E26B7D"/>
    <w:rsid w:val="00E40BDB"/>
    <w:rsid w:val="00E41984"/>
    <w:rsid w:val="00E41E70"/>
    <w:rsid w:val="00E456AE"/>
    <w:rsid w:val="00E52F29"/>
    <w:rsid w:val="00E619E4"/>
    <w:rsid w:val="00E70A48"/>
    <w:rsid w:val="00E72EED"/>
    <w:rsid w:val="00E76A2B"/>
    <w:rsid w:val="00EA76D0"/>
    <w:rsid w:val="00EB5165"/>
    <w:rsid w:val="00EB5DCE"/>
    <w:rsid w:val="00EC7704"/>
    <w:rsid w:val="00ED45BA"/>
    <w:rsid w:val="00ED5EB2"/>
    <w:rsid w:val="00ED78F4"/>
    <w:rsid w:val="00EF06C5"/>
    <w:rsid w:val="00EF44FF"/>
    <w:rsid w:val="00EF6141"/>
    <w:rsid w:val="00EF72D3"/>
    <w:rsid w:val="00F0044D"/>
    <w:rsid w:val="00F07D9F"/>
    <w:rsid w:val="00F1390E"/>
    <w:rsid w:val="00F15837"/>
    <w:rsid w:val="00F26943"/>
    <w:rsid w:val="00F3180E"/>
    <w:rsid w:val="00F4201A"/>
    <w:rsid w:val="00F43E90"/>
    <w:rsid w:val="00F46B14"/>
    <w:rsid w:val="00F50E66"/>
    <w:rsid w:val="00F56C34"/>
    <w:rsid w:val="00F701BC"/>
    <w:rsid w:val="00F761CD"/>
    <w:rsid w:val="00F84CDF"/>
    <w:rsid w:val="00F9058E"/>
    <w:rsid w:val="00F9360E"/>
    <w:rsid w:val="00FA0EDB"/>
    <w:rsid w:val="00FA164B"/>
    <w:rsid w:val="00FB32E3"/>
    <w:rsid w:val="00FC2CA9"/>
    <w:rsid w:val="00FD5AF4"/>
    <w:rsid w:val="00FF3113"/>
    <w:rsid w:val="00FF7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63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customStyle="1" w:styleId="apple-converted-space">
    <w:name w:val="apple-converted-space"/>
    <w:basedOn w:val="DefaultParagraphFont"/>
    <w:rsid w:val="009455A4"/>
  </w:style>
  <w:style w:type="character" w:styleId="Hyperlink">
    <w:name w:val="Hyperlink"/>
    <w:basedOn w:val="DefaultParagraphFont"/>
    <w:uiPriority w:val="99"/>
    <w:unhideWhenUsed/>
    <w:rsid w:val="009455A4"/>
    <w:rPr>
      <w:color w:val="0000FF"/>
      <w:u w:val="single"/>
    </w:rPr>
  </w:style>
  <w:style w:type="character" w:styleId="FollowedHyperlink">
    <w:name w:val="FollowedHyperlink"/>
    <w:basedOn w:val="DefaultParagraphFont"/>
    <w:uiPriority w:val="99"/>
    <w:semiHidden/>
    <w:unhideWhenUsed/>
    <w:rsid w:val="00DF56FF"/>
    <w:rPr>
      <w:color w:val="96607D" w:themeColor="followedHyperlink"/>
      <w:u w:val="single"/>
    </w:rPr>
  </w:style>
  <w:style w:type="table" w:styleId="TableGrid">
    <w:name w:val="Table Grid"/>
    <w:basedOn w:val="TableNormal"/>
    <w:uiPriority w:val="39"/>
    <w:rsid w:val="006931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4363A"/>
    <w:pPr>
      <w:spacing w:before="100" w:beforeAutospacing="1" w:after="100" w:afterAutospacing="1"/>
    </w:pPr>
  </w:style>
  <w:style w:type="paragraph" w:styleId="NoSpacing">
    <w:name w:val="No Spacing"/>
    <w:uiPriority w:val="1"/>
    <w:qFormat/>
    <w:rsid w:val="00887BC3"/>
    <w:pPr>
      <w:spacing w:after="0"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1F0A3D"/>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1F0A3D"/>
    <w:pPr>
      <w:spacing w:before="120"/>
    </w:pPr>
    <w:rPr>
      <w:rFonts w:asciiTheme="minorHAnsi" w:hAnsiTheme="minorHAnsi"/>
      <w:b/>
      <w:bCs/>
      <w:i/>
      <w:iCs/>
    </w:rPr>
  </w:style>
  <w:style w:type="paragraph" w:styleId="TOC2">
    <w:name w:val="toc 2"/>
    <w:basedOn w:val="Normal"/>
    <w:next w:val="Normal"/>
    <w:autoRedefine/>
    <w:uiPriority w:val="39"/>
    <w:unhideWhenUsed/>
    <w:rsid w:val="001F0A3D"/>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1F0A3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1F0A3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F0A3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F0A3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F0A3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F0A3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F0A3D"/>
    <w:pPr>
      <w:ind w:left="1920"/>
    </w:pPr>
    <w:rPr>
      <w:rFonts w:asciiTheme="minorHAnsi" w:hAnsiTheme="minorHAnsi"/>
      <w:sz w:val="20"/>
      <w:szCs w:val="20"/>
    </w:rPr>
  </w:style>
  <w:style w:type="paragraph" w:styleId="Footer">
    <w:name w:val="footer"/>
    <w:basedOn w:val="Normal"/>
    <w:link w:val="FooterChar"/>
    <w:uiPriority w:val="99"/>
    <w:unhideWhenUsed/>
    <w:rsid w:val="00B424EB"/>
    <w:pPr>
      <w:tabs>
        <w:tab w:val="center" w:pos="4513"/>
        <w:tab w:val="right" w:pos="9026"/>
      </w:tabs>
    </w:pPr>
  </w:style>
  <w:style w:type="character" w:customStyle="1" w:styleId="FooterChar">
    <w:name w:val="Footer Char"/>
    <w:basedOn w:val="DefaultParagraphFont"/>
    <w:link w:val="Footer"/>
    <w:uiPriority w:val="99"/>
    <w:rsid w:val="00B424EB"/>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42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legislation.gov.uk%2Fukpga%2F2022%2F31%2Fcontents&amp;data=05%7C02%7C2328766%40student.uwtsd.ac.uk%7C0e906cca33a644c85a6d08dee3f30418%7C4e0f11f9046e45059cb8db2152311e21%7C0%7C0%7C639198830049764130%7CUnknown%7CTWFpbGZsb3d8eyJFbXB0eU1hcGkiOnRydWUsIlYiOiIwLjAuMDAwMCIsIlAiOiJXaW4zMiIsIkFOIjoiTWFpbCIsIldUIjoyfQ%3D%3D%7C0%7C%7C%7C&amp;sdata=nHs%2BiXvJMRUEfQkDKI0sN8TaPOPn5xOoI8viukyIEqk%3D&amp;reserved=0" TargetMode="External"/><Relationship Id="rId13" Type="http://schemas.openxmlformats.org/officeDocument/2006/relationships/hyperlink" Target="https://eur01.safelinks.protection.outlook.com/?url=https%3A%2F%2Fwww.nice.org.uk%2Fguidance%2Fng246&amp;data=05%7C02%7C2328766%40student.uwtsd.ac.uk%7C0e906cca33a644c85a6d08dee3f30418%7C4e0f11f9046e45059cb8db2152311e21%7C0%7C0%7C639198830049881728%7CUnknown%7CTWFpbGZsb3d8eyJFbXB0eU1hcGkiOnRydWUsIlYiOiIwLjAuMDAwMCIsIlAiOiJXaW4zMiIsIkFOIjoiTWFpbCIsIldUIjoyfQ%3D%3D%7C0%7C%7C%7C&amp;sdata=3tekfGoOA8Wnc74LumXQlKfj%2BUfznFGkMC2TDNLwLXE%3D&amp;reserved=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nice.org.uk%2Fguidance%2Fng246%2Fchapter%2FContext%3Futm_source%3Dchatgpt.com&amp;data=05%7C02%7C2328766%40student.uwtsd.ac.uk%7C0e906cca33a644c85a6d08dee3f30418%7C4e0f11f9046e45059cb8db2152311e21%7C0%7C0%7C639198830049852108%7CUnknown%7CTWFpbGZsb3d8eyJFbXB0eU1hcGkiOnRydWUsIlYiOiIwLjAuMDAwMCIsIlAiOiJXaW4zMiIsIkFOIjoiTWFpbCIsIldUIjoyfQ%3D%3D%7C0%7C%7C%7C&amp;sdata=yMKztOz%2FrG35k5RIoAtcbhohd43PH9QsyU%2F1Cx%2FGn9I%3D&amp;reserved=0"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digital.nhs.uk%2Fservices%2Fnational-child-measurement-programme&amp;data=05%7C02%7C2328766%40student.uwtsd.ac.uk%7C0e906cca33a644c85a6d08dee3f30418%7C4e0f11f9046e45059cb8db2152311e21%7C0%7C0%7C639198830049822017%7CUnknown%7CTWFpbGZsb3d8eyJFbXB0eU1hcGkiOnRydWUsIlYiOiIwLjAuMDAwMCIsIlAiOiJXaW4zMiIsIkFOIjoiTWFpbCIsIldUIjoyfQ%3D%3D%7C0%7C%7C%7C&amp;sdata=h0HINjCPTQwrfDtsRczfSeL7D7YOv5arQmNXP5DdCBA%3D&amp;reserved=0" TargetMode="External"/><Relationship Id="rId5" Type="http://schemas.openxmlformats.org/officeDocument/2006/relationships/webSettings" Target="webSettings.xml"/><Relationship Id="rId15" Type="http://schemas.openxmlformats.org/officeDocument/2006/relationships/hyperlink" Target="https://eur01.safelinks.protection.outlook.com/?url=https%3A%2F%2Fwww.who.int%2Fnews-room%2Ffact-sheets%2Fdetail%2Fobesity-and-overweight&amp;data=05%7C02%7C2328766%40student.uwtsd.ac.uk%7C0e906cca33a644c85a6d08dee3f30418%7C4e0f11f9046e45059cb8db2152311e21%7C0%7C0%7C639198830050334251%7CUnknown%7CTWFpbGZsb3d8eyJFbXB0eU1hcGkiOnRydWUsIlYiOiIwLjAuMDAwMCIsIlAiOiJXaW4zMiIsIkFOIjoiTWFpbCIsIldUIjoyfQ%3D%3D%7C0%7C%7C%7C&amp;sdata=is9hMzH5zlBj8ZpsRLLJcPlGf7YY6MDYLwCDBYj1sjU%3D&amp;reserved=0" TargetMode="External"/><Relationship Id="rId10" Type="http://schemas.openxmlformats.org/officeDocument/2006/relationships/hyperlink" Target="https://eur01.safelinks.protection.outlook.com/?url=https%3A%2F%2Fwww.england.nhs.uk%2F&amp;data=05%7C02%7C2328766%40student.uwtsd.ac.uk%7Cf848147f7c1b4d2af23308decac0dc01%7C4e0f11f9046e45059cb8db2152311e21%7C0%7C0%7C639171126874201578%7CUnknown%7CTWFpbGZsb3d8eyJFbXB0eU1hcGkiOnRydWUsIlYiOiIwLjAuMDAwMCIsIlAiOiJXaW4zMiIsIkFOIjoiTWFpbCIsIldUIjoyfQ%3D%3D%7C0%7C%7C%7C&amp;sdata=ErpH9SHXR5v09YhVUOOKXZ74iOCmBsbpen4FWOZS%2FtA%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ur01.safelinks.protection.outlook.com/?url=https%3A%2F%2Fwww.longtermplan.nhs.uk%2F&amp;data=05%7C02%7C2328766%40student.uwtsd.ac.uk%7C0e906cca33a644c85a6d08dee3f30418%7C4e0f11f9046e45059cb8db2152311e21%7C0%7C0%7C639198830049791743%7CUnknown%7CTWFpbGZsb3d8eyJFbXB0eU1hcGkiOnRydWUsIlYiOiIwLjAuMDAwMCIsIlAiOiJXaW4zMiIsIkFOIjoiTWFpbCIsIldUIjoyfQ%3D%3D%7C0%7C%7C%7C&amp;sdata=OCpTVtjCqFfaRVXShcLIhRfZvaNQDMM38%2BghKl3UF3U%3D&amp;reserved=0"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51641-E49E-7B45-82E3-C74D03032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776</TotalTime>
  <Pages>14</Pages>
  <Words>5762</Words>
  <Characters>32844</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Shanice Clarke (2328766)</cp:lastModifiedBy>
  <cp:revision>351</cp:revision>
  <dcterms:created xsi:type="dcterms:W3CDTF">2026-06-15T12:14:00Z</dcterms:created>
  <dcterms:modified xsi:type="dcterms:W3CDTF">2026-07-20T11:50:00Z</dcterms:modified>
</cp:coreProperties>
</file>