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517AE80" w14:textId="563F0B41" w:rsidR="00283E2F" w:rsidRDefault="0016222E">
      <w:pPr>
        <w:rPr>
          <w:rFonts w:ascii="Arial" w:hAnsi="Arial" w:cs="Arial"/>
          <w:sz w:val="24"/>
          <w:szCs w:val="24"/>
          <w:u w:val="single"/>
        </w:rPr>
      </w:pPr>
      <w:r w:rsidRPr="0016222E">
        <w:rPr>
          <w:rFonts w:ascii="Arial" w:hAnsi="Arial" w:cs="Arial"/>
          <w:sz w:val="24"/>
          <w:szCs w:val="24"/>
          <w:u w:val="single"/>
        </w:rPr>
        <w:t>Speakers Notes</w:t>
      </w:r>
      <w:bookmarkStart w:id="0" w:name="_GoBack"/>
      <w:bookmarkEnd w:id="0"/>
    </w:p>
    <w:p w14:paraId="4B9F97CD" w14:textId="448F6F7C" w:rsidR="0016222E" w:rsidRDefault="0016222E">
      <w:pPr>
        <w:rPr>
          <w:rFonts w:ascii="Arial" w:hAnsi="Arial" w:cs="Arial"/>
          <w:sz w:val="24"/>
          <w:szCs w:val="24"/>
          <w:u w:val="single"/>
        </w:rPr>
      </w:pPr>
    </w:p>
    <w:p w14:paraId="4DB4C3FC" w14:textId="4CD98ED4" w:rsidR="0016222E" w:rsidRDefault="0016222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What is a creative approach? </w:t>
      </w:r>
    </w:p>
    <w:p w14:paraId="5149450A" w14:textId="621C0A1E" w:rsidR="0016222E" w:rsidRDefault="0016222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Batsleer quote</w:t>
      </w:r>
    </w:p>
    <w:p w14:paraId="68BD0B25" w14:textId="55A96ABA" w:rsidR="0016222E" w:rsidRDefault="0016222E" w:rsidP="0016222E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Discuss out of comfort zone</w:t>
      </w:r>
    </w:p>
    <w:p w14:paraId="5F7039FC" w14:textId="25A8D82D" w:rsidR="0016222E" w:rsidRDefault="0016222E" w:rsidP="0016222E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Adaptation </w:t>
      </w:r>
    </w:p>
    <w:p w14:paraId="5979F057" w14:textId="0E4D8D13" w:rsidR="0016222E" w:rsidRDefault="0016222E" w:rsidP="0016222E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Imagination and play </w:t>
      </w:r>
    </w:p>
    <w:p w14:paraId="5029D44A" w14:textId="6312E77E" w:rsidR="0016222E" w:rsidRDefault="0016222E" w:rsidP="0016222E">
      <w:pPr>
        <w:rPr>
          <w:rFonts w:ascii="Arial" w:hAnsi="Arial" w:cs="Arial"/>
          <w:sz w:val="24"/>
          <w:szCs w:val="24"/>
        </w:rPr>
      </w:pPr>
    </w:p>
    <w:p w14:paraId="6747C901" w14:textId="3749421D" w:rsidR="0016222E" w:rsidRDefault="0016222E" w:rsidP="0016222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What can creative approaches be used for?</w:t>
      </w:r>
    </w:p>
    <w:p w14:paraId="107A1D51" w14:textId="30E5E63E" w:rsidR="0016222E" w:rsidRDefault="0016222E" w:rsidP="0016222E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Explain </w:t>
      </w:r>
      <w:proofErr w:type="spellStart"/>
      <w:r>
        <w:rPr>
          <w:rFonts w:ascii="Arial" w:hAnsi="Arial" w:cs="Arial"/>
          <w:sz w:val="24"/>
          <w:szCs w:val="24"/>
        </w:rPr>
        <w:t>powerpoint</w:t>
      </w:r>
      <w:proofErr w:type="spellEnd"/>
      <w:r>
        <w:rPr>
          <w:rFonts w:ascii="Arial" w:hAnsi="Arial" w:cs="Arial"/>
          <w:sz w:val="24"/>
          <w:szCs w:val="24"/>
        </w:rPr>
        <w:t xml:space="preserve"> slide</w:t>
      </w:r>
    </w:p>
    <w:p w14:paraId="7EBE9ECD" w14:textId="0C78A4BB" w:rsidR="0016222E" w:rsidRDefault="0016222E" w:rsidP="0016222E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Give examples</w:t>
      </w:r>
    </w:p>
    <w:p w14:paraId="0B5448FE" w14:textId="1342E57B" w:rsidR="0016222E" w:rsidRDefault="0016222E" w:rsidP="0016222E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Explain why you chose these 4</w:t>
      </w:r>
    </w:p>
    <w:p w14:paraId="086A6585" w14:textId="1387FD93" w:rsidR="0016222E" w:rsidRDefault="0016222E" w:rsidP="0016222E">
      <w:pPr>
        <w:rPr>
          <w:rFonts w:ascii="Arial" w:hAnsi="Arial" w:cs="Arial"/>
          <w:sz w:val="24"/>
          <w:szCs w:val="24"/>
        </w:rPr>
      </w:pPr>
    </w:p>
    <w:p w14:paraId="6317B389" w14:textId="352D3698" w:rsidR="0016222E" w:rsidRDefault="0016222E" w:rsidP="0016222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Styles of education</w:t>
      </w:r>
    </w:p>
    <w:p w14:paraId="22942715" w14:textId="28AC1D82" w:rsidR="0016222E" w:rsidRDefault="0016222E" w:rsidP="0016222E">
      <w:pPr>
        <w:rPr>
          <w:rFonts w:ascii="Arial" w:hAnsi="Arial" w:cs="Arial"/>
          <w:sz w:val="24"/>
          <w:szCs w:val="24"/>
        </w:rPr>
      </w:pPr>
    </w:p>
    <w:p w14:paraId="6DF4C5A3" w14:textId="7A912ACE" w:rsidR="0016222E" w:rsidRDefault="0016222E" w:rsidP="0016222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Formal </w:t>
      </w:r>
    </w:p>
    <w:p w14:paraId="0928F06C" w14:textId="4A2F2B1C" w:rsidR="0016222E" w:rsidRDefault="0016222E" w:rsidP="0016222E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Academic viewpoints</w:t>
      </w:r>
    </w:p>
    <w:p w14:paraId="0E95BF9F" w14:textId="2EC613C8" w:rsidR="0016222E" w:rsidRDefault="0016222E" w:rsidP="0016222E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Results and grades driven</w:t>
      </w:r>
    </w:p>
    <w:p w14:paraId="7FF19FCB" w14:textId="333EC8B8" w:rsidR="0016222E" w:rsidRDefault="0016222E" w:rsidP="0016222E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Mentions in National Mission – Wellbeing of Future Generations (Wales) Act 2015</w:t>
      </w:r>
    </w:p>
    <w:p w14:paraId="0AA70E9F" w14:textId="7DE46D83" w:rsidR="0016222E" w:rsidRDefault="0016222E" w:rsidP="0016222E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Incorporation of the 5 principles: Long term prevention, integration, collaboration and involvement. </w:t>
      </w:r>
    </w:p>
    <w:p w14:paraId="3F4A2F54" w14:textId="7AB46440" w:rsidR="0016222E" w:rsidRDefault="0016222E" w:rsidP="0016222E">
      <w:pPr>
        <w:rPr>
          <w:rFonts w:ascii="Arial" w:hAnsi="Arial" w:cs="Arial"/>
          <w:sz w:val="24"/>
          <w:szCs w:val="24"/>
        </w:rPr>
      </w:pPr>
    </w:p>
    <w:p w14:paraId="7576D798" w14:textId="0BC21CD4" w:rsidR="0016222E" w:rsidRDefault="0016222E" w:rsidP="0016222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Informal</w:t>
      </w:r>
    </w:p>
    <w:p w14:paraId="72CDE4D9" w14:textId="5AA3AF35" w:rsidR="0016222E" w:rsidRDefault="0016222E" w:rsidP="0016222E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Looking at the alternatives </w:t>
      </w:r>
    </w:p>
    <w:p w14:paraId="5485729F" w14:textId="65869D37" w:rsidR="0016222E" w:rsidRDefault="0016222E" w:rsidP="0016222E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Suiting and adapting to needs not the system</w:t>
      </w:r>
    </w:p>
    <w:p w14:paraId="784A2A8F" w14:textId="071BB3C4" w:rsidR="0016222E" w:rsidRDefault="0016222E" w:rsidP="0016222E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Does youth work provide what formal education does without need to follow a formal Government document to tell them to?</w:t>
      </w:r>
    </w:p>
    <w:p w14:paraId="4CCC284A" w14:textId="40D3485B" w:rsidR="0016222E" w:rsidRDefault="0016222E" w:rsidP="0016222E">
      <w:pPr>
        <w:rPr>
          <w:rFonts w:ascii="Arial" w:hAnsi="Arial" w:cs="Arial"/>
          <w:sz w:val="24"/>
          <w:szCs w:val="24"/>
        </w:rPr>
      </w:pPr>
    </w:p>
    <w:p w14:paraId="048BB2B0" w14:textId="7E52C56D" w:rsidR="0016222E" w:rsidRDefault="0016222E" w:rsidP="0016222E">
      <w:pPr>
        <w:rPr>
          <w:rFonts w:ascii="Arial" w:hAnsi="Arial" w:cs="Arial"/>
          <w:sz w:val="24"/>
          <w:szCs w:val="24"/>
        </w:rPr>
      </w:pPr>
    </w:p>
    <w:p w14:paraId="486CEF57" w14:textId="7B32D53D" w:rsidR="0016222E" w:rsidRDefault="0016222E" w:rsidP="0016222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Play Wales Poster</w:t>
      </w:r>
    </w:p>
    <w:p w14:paraId="682B83C9" w14:textId="59B1B560" w:rsidR="0016222E" w:rsidRPr="0016222E" w:rsidRDefault="0016222E" w:rsidP="0016222E">
      <w:pPr>
        <w:rPr>
          <w:rFonts w:ascii="Arial" w:hAnsi="Arial" w:cs="Arial"/>
          <w:sz w:val="24"/>
          <w:szCs w:val="24"/>
        </w:rPr>
      </w:pPr>
      <w:r w:rsidRPr="0016222E">
        <w:rPr>
          <w:rFonts w:ascii="Arial" w:hAnsi="Arial" w:cs="Arial"/>
          <w:sz w:val="24"/>
          <w:szCs w:val="24"/>
        </w:rPr>
        <w:t>Explain how they are using evidence to encourage others</w:t>
      </w:r>
    </w:p>
    <w:p w14:paraId="118816E5" w14:textId="3BEE2B09" w:rsidR="0016222E" w:rsidRPr="0016222E" w:rsidRDefault="0016222E" w:rsidP="0016222E">
      <w:pPr>
        <w:rPr>
          <w:rFonts w:ascii="Arial" w:hAnsi="Arial" w:cs="Arial"/>
          <w:sz w:val="24"/>
          <w:szCs w:val="24"/>
        </w:rPr>
      </w:pPr>
      <w:r w:rsidRPr="0016222E">
        <w:rPr>
          <w:rFonts w:ascii="Arial" w:hAnsi="Arial" w:cs="Arial"/>
          <w:sz w:val="24"/>
          <w:szCs w:val="24"/>
        </w:rPr>
        <w:t xml:space="preserve">What are they about? </w:t>
      </w:r>
    </w:p>
    <w:p w14:paraId="7BB9E493" w14:textId="3262C388" w:rsidR="0016222E" w:rsidRDefault="0016222E" w:rsidP="0016222E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 funded – biased viewpoint? </w:t>
      </w:r>
    </w:p>
    <w:p w14:paraId="11F3F926" w14:textId="397D21A8" w:rsidR="0016222E" w:rsidRDefault="0016222E" w:rsidP="0016222E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Run training</w:t>
      </w:r>
    </w:p>
    <w:p w14:paraId="0128F23B" w14:textId="62F2FBB9" w:rsidR="0016222E" w:rsidRDefault="0016222E" w:rsidP="0016222E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Play impact reports – carried out because? – evidence of how they support and engage – collaborated locally – how?</w:t>
      </w:r>
    </w:p>
    <w:p w14:paraId="1EAFD15F" w14:textId="7DE152AA" w:rsidR="0016222E" w:rsidRDefault="0016222E" w:rsidP="0016222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ACTIVE, STIMULATION, CHALLENGING AND INCLUSIVE. </w:t>
      </w:r>
    </w:p>
    <w:p w14:paraId="482D435C" w14:textId="0B7E0727" w:rsidR="0016222E" w:rsidRDefault="0016222E" w:rsidP="0016222E">
      <w:pPr>
        <w:rPr>
          <w:rFonts w:ascii="Arial" w:hAnsi="Arial" w:cs="Arial"/>
          <w:sz w:val="24"/>
          <w:szCs w:val="24"/>
        </w:rPr>
      </w:pPr>
    </w:p>
    <w:p w14:paraId="7CE517C4" w14:textId="7BCDA7AC" w:rsidR="0016222E" w:rsidRDefault="0016222E" w:rsidP="0016222E">
      <w:pPr>
        <w:rPr>
          <w:rFonts w:ascii="Arial" w:hAnsi="Arial" w:cs="Arial"/>
          <w:sz w:val="24"/>
          <w:szCs w:val="24"/>
        </w:rPr>
      </w:pPr>
    </w:p>
    <w:p w14:paraId="1BA659DD" w14:textId="2911F747" w:rsidR="0016222E" w:rsidRDefault="0016222E" w:rsidP="0016222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ARTS4WELLBEING Poster</w:t>
      </w:r>
    </w:p>
    <w:p w14:paraId="314825FA" w14:textId="37E5B0BA" w:rsidR="0016222E" w:rsidRDefault="0016222E" w:rsidP="0016222E">
      <w:pPr>
        <w:rPr>
          <w:rFonts w:ascii="Arial" w:hAnsi="Arial" w:cs="Arial"/>
          <w:sz w:val="24"/>
          <w:szCs w:val="24"/>
        </w:rPr>
      </w:pPr>
    </w:p>
    <w:p w14:paraId="01B99F4C" w14:textId="514FFC37" w:rsidR="0016222E" w:rsidRDefault="0016222E" w:rsidP="0016222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Explain background of the project – after floods in </w:t>
      </w:r>
      <w:proofErr w:type="spellStart"/>
      <w:r>
        <w:rPr>
          <w:rFonts w:ascii="Arial" w:hAnsi="Arial" w:cs="Arial"/>
          <w:sz w:val="24"/>
          <w:szCs w:val="24"/>
        </w:rPr>
        <w:t>Llandysul</w:t>
      </w:r>
      <w:proofErr w:type="spellEnd"/>
      <w:r>
        <w:rPr>
          <w:rFonts w:ascii="Arial" w:hAnsi="Arial" w:cs="Arial"/>
          <w:sz w:val="24"/>
          <w:szCs w:val="24"/>
        </w:rPr>
        <w:t>/</w:t>
      </w:r>
      <w:proofErr w:type="spellStart"/>
      <w:r>
        <w:rPr>
          <w:rFonts w:ascii="Arial" w:hAnsi="Arial" w:cs="Arial"/>
          <w:sz w:val="24"/>
          <w:szCs w:val="24"/>
        </w:rPr>
        <w:t>Pontweli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</w:p>
    <w:p w14:paraId="048BAB2B" w14:textId="4EF38BB7" w:rsidR="00342836" w:rsidRDefault="00342836" w:rsidP="00342836">
      <w:pPr>
        <w:pStyle w:val="ListParagraph"/>
        <w:numPr>
          <w:ilvl w:val="0"/>
          <w:numId w:val="6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Community focused</w:t>
      </w:r>
    </w:p>
    <w:p w14:paraId="7043CB03" w14:textId="6A02C34C" w:rsidR="00342836" w:rsidRDefault="00342836" w:rsidP="00342836">
      <w:pPr>
        <w:pStyle w:val="ListParagraph"/>
        <w:numPr>
          <w:ilvl w:val="0"/>
          <w:numId w:val="6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Inside out Christmas tree</w:t>
      </w:r>
    </w:p>
    <w:p w14:paraId="070B31D3" w14:textId="069D62D2" w:rsidR="00342836" w:rsidRDefault="00342836" w:rsidP="00342836">
      <w:pPr>
        <w:pStyle w:val="ListParagraph"/>
        <w:numPr>
          <w:ilvl w:val="0"/>
          <w:numId w:val="6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Just to make people happy!</w:t>
      </w:r>
    </w:p>
    <w:p w14:paraId="5EE4C696" w14:textId="3FD353C9" w:rsidR="00342836" w:rsidRDefault="00342836" w:rsidP="00342836">
      <w:pPr>
        <w:pStyle w:val="ListParagraph"/>
        <w:numPr>
          <w:ilvl w:val="0"/>
          <w:numId w:val="6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Purpose of organisation </w:t>
      </w:r>
    </w:p>
    <w:p w14:paraId="29421C1D" w14:textId="2663CE1C" w:rsidR="00342836" w:rsidRDefault="00342836" w:rsidP="00342836">
      <w:pPr>
        <w:pStyle w:val="ListParagraph"/>
        <w:numPr>
          <w:ilvl w:val="0"/>
          <w:numId w:val="6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Brough community together</w:t>
      </w:r>
    </w:p>
    <w:p w14:paraId="5DE6D186" w14:textId="5D629D0A" w:rsidR="00342836" w:rsidRDefault="00342836" w:rsidP="00342836">
      <w:pPr>
        <w:pStyle w:val="ListParagraph"/>
        <w:numPr>
          <w:ilvl w:val="0"/>
          <w:numId w:val="6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Based in unused building (old bank – community heart?)</w:t>
      </w:r>
    </w:p>
    <w:p w14:paraId="2B2F69F7" w14:textId="2CA1433F" w:rsidR="00342836" w:rsidRDefault="00342836" w:rsidP="00342836">
      <w:pPr>
        <w:pStyle w:val="ListParagraph"/>
        <w:numPr>
          <w:ilvl w:val="0"/>
          <w:numId w:val="6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Prime example of investment in creative approaches working</w:t>
      </w:r>
    </w:p>
    <w:p w14:paraId="419D8627" w14:textId="0939D276" w:rsidR="00342836" w:rsidRDefault="00342836" w:rsidP="00342836">
      <w:pPr>
        <w:pStyle w:val="ListParagraph"/>
        <w:numPr>
          <w:ilvl w:val="0"/>
          <w:numId w:val="6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Only have a Facebook page – no website – reaching the community where they are</w:t>
      </w:r>
    </w:p>
    <w:p w14:paraId="0E8F0D2A" w14:textId="5DB80786" w:rsidR="00342836" w:rsidRDefault="00342836" w:rsidP="00342836">
      <w:pPr>
        <w:rPr>
          <w:rFonts w:ascii="Arial" w:hAnsi="Arial" w:cs="Arial"/>
          <w:sz w:val="24"/>
          <w:szCs w:val="24"/>
        </w:rPr>
      </w:pPr>
    </w:p>
    <w:p w14:paraId="78058641" w14:textId="06FC5F02" w:rsidR="00342836" w:rsidRDefault="00342836" w:rsidP="00342836">
      <w:pPr>
        <w:rPr>
          <w:rFonts w:ascii="Arial" w:hAnsi="Arial" w:cs="Arial"/>
          <w:sz w:val="24"/>
          <w:szCs w:val="24"/>
        </w:rPr>
      </w:pPr>
    </w:p>
    <w:p w14:paraId="1AD578B7" w14:textId="70BB4090" w:rsidR="00342836" w:rsidRDefault="00342836" w:rsidP="0034283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Exploring creative approaches in Wales: ARTS4WELLBEING and Play Wales</w:t>
      </w:r>
    </w:p>
    <w:p w14:paraId="5AA8BF4F" w14:textId="16C0223A" w:rsidR="00342836" w:rsidRDefault="00342836" w:rsidP="00342836">
      <w:pPr>
        <w:rPr>
          <w:rFonts w:ascii="Arial" w:hAnsi="Arial" w:cs="Arial"/>
          <w:sz w:val="24"/>
          <w:szCs w:val="24"/>
        </w:rPr>
      </w:pPr>
    </w:p>
    <w:p w14:paraId="63EDCD74" w14:textId="7FB9DD05" w:rsidR="00342836" w:rsidRDefault="00342836" w:rsidP="00342836">
      <w:pPr>
        <w:pStyle w:val="ListParagraph"/>
        <w:numPr>
          <w:ilvl w:val="0"/>
          <w:numId w:val="7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One is championing and one is a project</w:t>
      </w:r>
    </w:p>
    <w:p w14:paraId="18610247" w14:textId="73F153B8" w:rsidR="00342836" w:rsidRDefault="00342836" w:rsidP="00342836">
      <w:pPr>
        <w:pStyle w:val="ListParagraph"/>
        <w:numPr>
          <w:ilvl w:val="0"/>
          <w:numId w:val="7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Different viewpoints</w:t>
      </w:r>
    </w:p>
    <w:p w14:paraId="0C25B448" w14:textId="2537FFFB" w:rsidR="00342836" w:rsidRDefault="00342836" w:rsidP="00342836">
      <w:pPr>
        <w:pStyle w:val="ListParagraph"/>
        <w:numPr>
          <w:ilvl w:val="0"/>
          <w:numId w:val="7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ARTS4WELLBEING is proactive</w:t>
      </w:r>
    </w:p>
    <w:p w14:paraId="70640471" w14:textId="40B2DB16" w:rsidR="00342836" w:rsidRDefault="00342836" w:rsidP="00342836">
      <w:pPr>
        <w:pStyle w:val="ListParagraph"/>
        <w:numPr>
          <w:ilvl w:val="0"/>
          <w:numId w:val="7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Play Wales is reactive from Welsh Government funded work?</w:t>
      </w:r>
    </w:p>
    <w:p w14:paraId="288BBE0D" w14:textId="6D125427" w:rsidR="00342836" w:rsidRDefault="00342836" w:rsidP="00342836">
      <w:pPr>
        <w:pStyle w:val="ListParagraph"/>
        <w:numPr>
          <w:ilvl w:val="0"/>
          <w:numId w:val="7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Shows there is a need for play (Play Wales)</w:t>
      </w:r>
    </w:p>
    <w:p w14:paraId="7333595F" w14:textId="75395B84" w:rsidR="00342836" w:rsidRDefault="00342836" w:rsidP="00342836">
      <w:pPr>
        <w:pStyle w:val="ListParagraph"/>
        <w:numPr>
          <w:ilvl w:val="0"/>
          <w:numId w:val="7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Shows evidence that it works (ARTS4WELLBEING)</w:t>
      </w:r>
    </w:p>
    <w:p w14:paraId="3478DF53" w14:textId="0D80D44A" w:rsidR="00342836" w:rsidRDefault="00342836" w:rsidP="00342836">
      <w:pPr>
        <w:rPr>
          <w:rFonts w:ascii="Arial" w:hAnsi="Arial" w:cs="Arial"/>
          <w:sz w:val="24"/>
          <w:szCs w:val="24"/>
        </w:rPr>
      </w:pPr>
    </w:p>
    <w:p w14:paraId="225CC8BE" w14:textId="0A724037" w:rsidR="00342836" w:rsidRDefault="00342836" w:rsidP="0034283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Five Pillars of Youth Work</w:t>
      </w:r>
    </w:p>
    <w:p w14:paraId="5C1638A6" w14:textId="5B881AC2" w:rsidR="00342836" w:rsidRDefault="00342836" w:rsidP="00342836">
      <w:pPr>
        <w:rPr>
          <w:rFonts w:ascii="Arial" w:hAnsi="Arial" w:cs="Arial"/>
          <w:sz w:val="24"/>
          <w:szCs w:val="24"/>
        </w:rPr>
      </w:pPr>
    </w:p>
    <w:p w14:paraId="0F77783E" w14:textId="0624FBEC" w:rsidR="00342836" w:rsidRDefault="00342836" w:rsidP="00342836">
      <w:pPr>
        <w:pStyle w:val="ListParagraph"/>
        <w:numPr>
          <w:ilvl w:val="0"/>
          <w:numId w:val="8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How do the core values fit in with the question?</w:t>
      </w:r>
    </w:p>
    <w:p w14:paraId="53E1448E" w14:textId="5376E482" w:rsidR="00342836" w:rsidRDefault="00342836" w:rsidP="00342836">
      <w:pPr>
        <w:pStyle w:val="ListParagraph"/>
        <w:numPr>
          <w:ilvl w:val="0"/>
          <w:numId w:val="8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Informal/non-formal learning comes under 5 pillars</w:t>
      </w:r>
    </w:p>
    <w:p w14:paraId="0F0A39A6" w14:textId="2ECF9967" w:rsidR="00342836" w:rsidRDefault="00342836" w:rsidP="00342836">
      <w:pPr>
        <w:pStyle w:val="ListParagraph"/>
        <w:numPr>
          <w:ilvl w:val="0"/>
          <w:numId w:val="8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Links with ARTS4WELLBEING and Play Wales’ objectives</w:t>
      </w:r>
    </w:p>
    <w:p w14:paraId="6D3CD62A" w14:textId="360630A3" w:rsidR="00342836" w:rsidRDefault="00342836" w:rsidP="00342836">
      <w:pPr>
        <w:pStyle w:val="ListParagraph"/>
        <w:numPr>
          <w:ilvl w:val="0"/>
          <w:numId w:val="8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Everyone seems to be saying Play and Creative approaches are a good idea – but who is championing it in youth work?</w:t>
      </w:r>
    </w:p>
    <w:p w14:paraId="2684B362" w14:textId="76D1811E" w:rsidR="00342836" w:rsidRDefault="00342836" w:rsidP="00342836">
      <w:pPr>
        <w:rPr>
          <w:rFonts w:ascii="Arial" w:hAnsi="Arial" w:cs="Arial"/>
          <w:sz w:val="24"/>
          <w:szCs w:val="24"/>
        </w:rPr>
      </w:pPr>
    </w:p>
    <w:p w14:paraId="5E534A31" w14:textId="59512B51" w:rsidR="00342836" w:rsidRDefault="00342836" w:rsidP="0034283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Championing creative approaches and health and wellbeing</w:t>
      </w:r>
    </w:p>
    <w:p w14:paraId="19F7A08A" w14:textId="5CEE4D0D" w:rsidR="00342836" w:rsidRDefault="00342836" w:rsidP="0034283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YMCA England and Wales</w:t>
      </w:r>
    </w:p>
    <w:p w14:paraId="3D0ECAA8" w14:textId="4618F516" w:rsidR="00342836" w:rsidRDefault="00342836" w:rsidP="00342836">
      <w:pPr>
        <w:pStyle w:val="ListParagraph"/>
        <w:numPr>
          <w:ilvl w:val="0"/>
          <w:numId w:val="9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Health and Wellbeing</w:t>
      </w:r>
    </w:p>
    <w:p w14:paraId="42E34980" w14:textId="63B9C504" w:rsidR="00342836" w:rsidRDefault="00342836" w:rsidP="00342836">
      <w:pPr>
        <w:pStyle w:val="ListParagraph"/>
        <w:numPr>
          <w:ilvl w:val="0"/>
          <w:numId w:val="9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Recognising it supports individuals with all aspects of life – both work and education</w:t>
      </w:r>
    </w:p>
    <w:p w14:paraId="68C81513" w14:textId="4409F364" w:rsidR="00342836" w:rsidRDefault="00342836" w:rsidP="00342836">
      <w:pPr>
        <w:pStyle w:val="ListParagraph"/>
        <w:numPr>
          <w:ilvl w:val="0"/>
          <w:numId w:val="9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125,000 young people are engaging in this</w:t>
      </w:r>
    </w:p>
    <w:p w14:paraId="4CCB2B41" w14:textId="3B300D0D" w:rsidR="00342836" w:rsidRDefault="00342836" w:rsidP="00342836">
      <w:pPr>
        <w:pStyle w:val="ListParagraph"/>
        <w:numPr>
          <w:ilvl w:val="0"/>
          <w:numId w:val="9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Largest voluntary sector provider of services for health and wellbeing in England and Wales</w:t>
      </w:r>
    </w:p>
    <w:p w14:paraId="3D71712F" w14:textId="4631E94C" w:rsidR="00342836" w:rsidRDefault="00342836" w:rsidP="00342836">
      <w:pPr>
        <w:rPr>
          <w:rFonts w:ascii="Arial" w:hAnsi="Arial" w:cs="Arial"/>
          <w:sz w:val="24"/>
          <w:szCs w:val="24"/>
        </w:rPr>
      </w:pPr>
    </w:p>
    <w:p w14:paraId="03CFD723" w14:textId="6A09BFF4" w:rsidR="00342836" w:rsidRDefault="00342836" w:rsidP="0034283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How can youth work led projects be supported with development for health and wellbeing?</w:t>
      </w:r>
    </w:p>
    <w:p w14:paraId="1315E89B" w14:textId="6EEE37A3" w:rsidR="00342836" w:rsidRDefault="00342836" w:rsidP="00342836">
      <w:pPr>
        <w:pStyle w:val="ListParagraph"/>
        <w:numPr>
          <w:ilvl w:val="0"/>
          <w:numId w:val="10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Mental health foundation (Over 70 years)</w:t>
      </w:r>
    </w:p>
    <w:p w14:paraId="43D96DD0" w14:textId="3D0577E0" w:rsidR="00342836" w:rsidRDefault="00EC293E" w:rsidP="00342836">
      <w:pPr>
        <w:pStyle w:val="ListParagraph"/>
        <w:numPr>
          <w:ilvl w:val="0"/>
          <w:numId w:val="10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‘Right Here’ – young people mental health and wellbeing programme 2009-2014</w:t>
      </w:r>
    </w:p>
    <w:p w14:paraId="15D4A338" w14:textId="0EFBDAC4" w:rsidR="00EC293E" w:rsidRDefault="00EC293E" w:rsidP="00342836">
      <w:pPr>
        <w:pStyle w:val="ListParagraph"/>
        <w:numPr>
          <w:ilvl w:val="0"/>
          <w:numId w:val="10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Worked with young people to co-produce and deliver activities for health and wellbeing</w:t>
      </w:r>
    </w:p>
    <w:p w14:paraId="6F044B58" w14:textId="2DED8033" w:rsidR="00EC293E" w:rsidRDefault="00EC293E" w:rsidP="00342836">
      <w:pPr>
        <w:pStyle w:val="ListParagraph"/>
        <w:numPr>
          <w:ilvl w:val="0"/>
          <w:numId w:val="10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What did they find?</w:t>
      </w:r>
    </w:p>
    <w:p w14:paraId="0B5BFAB3" w14:textId="065877F0" w:rsidR="00EC293E" w:rsidRDefault="00EC293E" w:rsidP="00EC293E">
      <w:pPr>
        <w:rPr>
          <w:rFonts w:ascii="Arial" w:hAnsi="Arial" w:cs="Arial"/>
          <w:sz w:val="24"/>
          <w:szCs w:val="24"/>
        </w:rPr>
      </w:pPr>
    </w:p>
    <w:p w14:paraId="0AFDD3C2" w14:textId="46B17B57" w:rsidR="00EC293E" w:rsidRDefault="00EC293E" w:rsidP="00EC293E">
      <w:pPr>
        <w:rPr>
          <w:rFonts w:ascii="Arial" w:hAnsi="Arial" w:cs="Arial"/>
          <w:sz w:val="24"/>
          <w:szCs w:val="24"/>
        </w:rPr>
      </w:pPr>
    </w:p>
    <w:p w14:paraId="21D5857C" w14:textId="49375818" w:rsidR="00EC293E" w:rsidRDefault="00EC293E" w:rsidP="00EC293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Conclude</w:t>
      </w:r>
    </w:p>
    <w:p w14:paraId="6B3B6B88" w14:textId="3B51FA89" w:rsidR="00EC293E" w:rsidRDefault="00EC293E" w:rsidP="00EC293E">
      <w:pPr>
        <w:pStyle w:val="ListParagraph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Evidence found is important</w:t>
      </w:r>
    </w:p>
    <w:p w14:paraId="530527FE" w14:textId="0D8E001C" w:rsidR="00EC293E" w:rsidRDefault="00EC293E" w:rsidP="00EC293E">
      <w:pPr>
        <w:pStyle w:val="ListParagraph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Supports it being a good idea</w:t>
      </w:r>
    </w:p>
    <w:p w14:paraId="1BA6E86C" w14:textId="319F447D" w:rsidR="00EC293E" w:rsidRDefault="00EC293E" w:rsidP="00EC293E">
      <w:pPr>
        <w:pStyle w:val="ListParagraph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As more research is being done – more benefits are being discovered</w:t>
      </w:r>
    </w:p>
    <w:p w14:paraId="46135071" w14:textId="7622E250" w:rsidR="00EC293E" w:rsidRDefault="00EC293E" w:rsidP="00EC293E">
      <w:pPr>
        <w:pStyle w:val="ListParagraph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Children and young people are engaging </w:t>
      </w:r>
    </w:p>
    <w:p w14:paraId="3351006A" w14:textId="450D2497" w:rsidR="00EC293E" w:rsidRDefault="00EC293E" w:rsidP="00EC293E">
      <w:pPr>
        <w:rPr>
          <w:rFonts w:ascii="Arial" w:hAnsi="Arial" w:cs="Arial"/>
          <w:sz w:val="24"/>
          <w:szCs w:val="24"/>
        </w:rPr>
      </w:pPr>
    </w:p>
    <w:p w14:paraId="24418CC0" w14:textId="25485593" w:rsidR="00EC293E" w:rsidRDefault="00EC293E" w:rsidP="00EC293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Fly paper planes</w:t>
      </w:r>
    </w:p>
    <w:p w14:paraId="6307A491" w14:textId="630E2231" w:rsidR="00EC293E" w:rsidRPr="00EC293E" w:rsidRDefault="00EC293E" w:rsidP="00EC293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Evaluate the session by drawing a face on the rock </w:t>
      </w:r>
    </w:p>
    <w:p w14:paraId="7E2729C3" w14:textId="5E843A6A" w:rsidR="0016222E" w:rsidRDefault="0016222E"/>
    <w:p w14:paraId="4C4C6D65" w14:textId="77777777" w:rsidR="0016222E" w:rsidRDefault="0016222E"/>
    <w:sectPr w:rsidR="0016222E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06F4E94" w14:textId="77777777" w:rsidR="001B448F" w:rsidRDefault="001B448F" w:rsidP="005A16F3">
      <w:pPr>
        <w:spacing w:after="0" w:line="240" w:lineRule="auto"/>
      </w:pPr>
      <w:r>
        <w:separator/>
      </w:r>
    </w:p>
  </w:endnote>
  <w:endnote w:type="continuationSeparator" w:id="0">
    <w:p w14:paraId="2248F94F" w14:textId="77777777" w:rsidR="001B448F" w:rsidRDefault="001B448F" w:rsidP="005A16F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180C271" w14:textId="77777777" w:rsidR="001B448F" w:rsidRDefault="001B448F" w:rsidP="005A16F3">
      <w:pPr>
        <w:spacing w:after="0" w:line="240" w:lineRule="auto"/>
      </w:pPr>
      <w:r>
        <w:separator/>
      </w:r>
    </w:p>
  </w:footnote>
  <w:footnote w:type="continuationSeparator" w:id="0">
    <w:p w14:paraId="4D7E6581" w14:textId="77777777" w:rsidR="001B448F" w:rsidRDefault="001B448F" w:rsidP="005A16F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336A907" w14:textId="59EF0A71" w:rsidR="005A16F3" w:rsidRPr="005A16F3" w:rsidRDefault="005A16F3">
    <w:pPr>
      <w:pStyle w:val="Header"/>
      <w:rPr>
        <w:rFonts w:ascii="Arial" w:hAnsi="Arial" w:cs="Arial"/>
        <w:sz w:val="24"/>
        <w:szCs w:val="24"/>
      </w:rPr>
    </w:pPr>
    <w:r w:rsidRPr="005A16F3">
      <w:rPr>
        <w:rFonts w:ascii="Arial" w:hAnsi="Arial" w:cs="Arial"/>
        <w:sz w:val="24"/>
        <w:szCs w:val="24"/>
      </w:rPr>
      <w:t>1201168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4EF705B"/>
    <w:multiLevelType w:val="hybridMultilevel"/>
    <w:tmpl w:val="68CA77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7C25EDA"/>
    <w:multiLevelType w:val="hybridMultilevel"/>
    <w:tmpl w:val="2EDE87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8BD7BD8"/>
    <w:multiLevelType w:val="hybridMultilevel"/>
    <w:tmpl w:val="D46817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A880FFD"/>
    <w:multiLevelType w:val="hybridMultilevel"/>
    <w:tmpl w:val="10D89E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DD04536"/>
    <w:multiLevelType w:val="hybridMultilevel"/>
    <w:tmpl w:val="EAC639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FD07D17"/>
    <w:multiLevelType w:val="hybridMultilevel"/>
    <w:tmpl w:val="41301B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1984A6A"/>
    <w:multiLevelType w:val="hybridMultilevel"/>
    <w:tmpl w:val="18AAB3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86A0717"/>
    <w:multiLevelType w:val="hybridMultilevel"/>
    <w:tmpl w:val="7C5078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54B19C9"/>
    <w:multiLevelType w:val="hybridMultilevel"/>
    <w:tmpl w:val="C62E8F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B802F6C"/>
    <w:multiLevelType w:val="hybridMultilevel"/>
    <w:tmpl w:val="0F884F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D310A0C"/>
    <w:multiLevelType w:val="hybridMultilevel"/>
    <w:tmpl w:val="4C5E44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1"/>
  </w:num>
  <w:num w:numId="3">
    <w:abstractNumId w:val="2"/>
  </w:num>
  <w:num w:numId="4">
    <w:abstractNumId w:val="5"/>
  </w:num>
  <w:num w:numId="5">
    <w:abstractNumId w:val="7"/>
  </w:num>
  <w:num w:numId="6">
    <w:abstractNumId w:val="10"/>
  </w:num>
  <w:num w:numId="7">
    <w:abstractNumId w:val="0"/>
  </w:num>
  <w:num w:numId="8">
    <w:abstractNumId w:val="8"/>
  </w:num>
  <w:num w:numId="9">
    <w:abstractNumId w:val="9"/>
  </w:num>
  <w:num w:numId="10">
    <w:abstractNumId w:val="3"/>
  </w:num>
  <w:num w:numId="11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6222E"/>
    <w:rsid w:val="0016222E"/>
    <w:rsid w:val="001B448F"/>
    <w:rsid w:val="00283E2F"/>
    <w:rsid w:val="00342836"/>
    <w:rsid w:val="005A16F3"/>
    <w:rsid w:val="00EC29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1D0831"/>
  <w15:chartTrackingRefBased/>
  <w15:docId w15:val="{2D20E5A4-F72B-4BF9-9D22-FBCECAAC8D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6222E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5A16F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A16F3"/>
  </w:style>
  <w:style w:type="paragraph" w:styleId="Footer">
    <w:name w:val="footer"/>
    <w:basedOn w:val="Normal"/>
    <w:link w:val="FooterChar"/>
    <w:uiPriority w:val="99"/>
    <w:unhideWhenUsed/>
    <w:rsid w:val="005A16F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A16F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</TotalTime>
  <Pages>3</Pages>
  <Words>436</Words>
  <Characters>2490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 McKenzie</dc:creator>
  <cp:keywords/>
  <dc:description/>
  <cp:lastModifiedBy>D McKenzie</cp:lastModifiedBy>
  <cp:revision>2</cp:revision>
  <dcterms:created xsi:type="dcterms:W3CDTF">2019-01-09T10:03:00Z</dcterms:created>
  <dcterms:modified xsi:type="dcterms:W3CDTF">2019-01-09T10:30:00Z</dcterms:modified>
</cp:coreProperties>
</file>