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1F9B6243"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EF36DC">
              <w:rPr>
                <w:rFonts w:ascii="Times New Roman" w:hAnsi="Times New Roman" w:cs="Times New Roman"/>
                <w:b/>
                <w:sz w:val="48"/>
              </w:rPr>
              <w:br/>
              <w:t>Jade Redford</w:t>
            </w:r>
          </w:p>
          <w:p w14:paraId="2CEE7446" w14:textId="77777777" w:rsidR="00943FDB" w:rsidRDefault="00943FDB" w:rsidP="00415891">
            <w:pPr>
              <w:ind w:right="-957"/>
              <w:rPr>
                <w:rFonts w:ascii="Times New Roman" w:hAnsi="Times New Roman" w:cs="Times New Roman"/>
                <w:b/>
                <w:sz w:val="48"/>
              </w:rPr>
            </w:pPr>
          </w:p>
          <w:p w14:paraId="52EF6683" w14:textId="45D415AA"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EF36DC">
              <w:rPr>
                <w:rFonts w:ascii="Times New Roman" w:hAnsi="Times New Roman" w:cs="Times New Roman"/>
                <w:b/>
                <w:sz w:val="48"/>
              </w:rPr>
              <w:br/>
            </w:r>
            <w:hyperlink r:id="rId6" w:history="1">
              <w:r w:rsidR="00EF36DC" w:rsidRPr="00EF36DC">
                <w:rPr>
                  <w:rStyle w:val="Hyperlink"/>
                  <w:rFonts w:ascii="Times New Roman" w:hAnsi="Times New Roman" w:cs="Times New Roman"/>
                  <w:b/>
                  <w:sz w:val="48"/>
                </w:rPr>
                <w:t>2319173@student.uwtsd.ac.uk</w:t>
              </w:r>
            </w:hyperlink>
          </w:p>
          <w:p w14:paraId="453C9B90" w14:textId="77777777" w:rsidR="00943FDB" w:rsidRDefault="00943FDB" w:rsidP="00415891">
            <w:pPr>
              <w:ind w:right="-957"/>
              <w:rPr>
                <w:rFonts w:ascii="Times New Roman" w:hAnsi="Times New Roman" w:cs="Times New Roman"/>
                <w:b/>
                <w:sz w:val="48"/>
              </w:rPr>
            </w:pPr>
          </w:p>
          <w:p w14:paraId="4128B356" w14:textId="2658F6B5"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18522D">
              <w:rPr>
                <w:rFonts w:ascii="Times New Roman" w:hAnsi="Times New Roman" w:cs="Times New Roman"/>
                <w:b/>
                <w:sz w:val="48"/>
              </w:rPr>
              <w:br/>
            </w:r>
            <w:r w:rsidR="0018522D" w:rsidRPr="0018522D">
              <w:rPr>
                <w:rFonts w:ascii="Times New Roman" w:hAnsi="Times New Roman" w:cs="Times New Roman"/>
                <w:b/>
                <w:sz w:val="48"/>
              </w:rPr>
              <w:t>2319173</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w:t>
      </w:r>
      <w:proofErr w:type="gramStart"/>
      <w:r>
        <w:rPr>
          <w:i/>
          <w:iCs/>
        </w:rPr>
        <w:t>1</w:t>
      </w:r>
      <w:proofErr w:type="gramEnd"/>
      <w:r>
        <w:rPr>
          <w:i/>
          <w:iCs/>
        </w:rPr>
        <w:t xml:space="preserve">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w:t>
      </w:r>
      <w:proofErr w:type="gramStart"/>
      <w:r w:rsidR="004F0E93">
        <w:rPr>
          <w:i/>
          <w:iCs/>
        </w:rPr>
        <w:t>3</w:t>
      </w:r>
      <w:proofErr w:type="gramEnd"/>
      <w:r w:rsidR="004F0E93">
        <w:rPr>
          <w:i/>
          <w:iCs/>
        </w:rPr>
        <w:t xml:space="preserve">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proofErr w:type="gramStart"/>
            <w:r>
              <w:t>Working collaboratively</w:t>
            </w:r>
            <w:proofErr w:type="gramEnd"/>
            <w:r>
              <w:t xml:space="preserve">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4940A582" w14:textId="206B0928" w:rsidR="00C64A2A" w:rsidRPr="003300D8" w:rsidRDefault="00C64A2A" w:rsidP="00C64A2A">
            <w:pPr>
              <w:rPr>
                <w:b/>
                <w:bCs/>
              </w:rPr>
            </w:pPr>
            <w:r>
              <w:rPr>
                <w:i/>
                <w:iCs/>
              </w:rPr>
              <w:br/>
            </w:r>
            <w:r>
              <w:t xml:space="preserve">For this assignment, I will be using Borton’s (1970) reflective model, which consists of three key questions: </w:t>
            </w:r>
            <w:r w:rsidRPr="00476CEC">
              <w:rPr>
                <w:i/>
                <w:iCs/>
              </w:rPr>
              <w:t>What? So What? What now?</w:t>
            </w:r>
            <w:r>
              <w:br/>
            </w:r>
            <w:r>
              <w:rPr>
                <w:b/>
                <w:bCs/>
              </w:rPr>
              <w:br/>
            </w:r>
            <w:r w:rsidRPr="003300D8">
              <w:rPr>
                <w:b/>
                <w:bCs/>
              </w:rPr>
              <w:t>What?</w:t>
            </w:r>
          </w:p>
          <w:p w14:paraId="501A397A" w14:textId="144D6DCD" w:rsidR="00C64A2A" w:rsidRPr="003300D8" w:rsidRDefault="00C64A2A" w:rsidP="00C64A2A">
            <w:pPr>
              <w:rPr>
                <w:b/>
                <w:bCs/>
              </w:rPr>
            </w:pPr>
            <w:r w:rsidRPr="003300D8">
              <w:t xml:space="preserve">In my first year as a social worker, I faced </w:t>
            </w:r>
            <w:r>
              <w:t xml:space="preserve">a variety of situations which have promoted my development and learning. I have experienced children facing abuse, neglect and managing complex </w:t>
            </w:r>
            <w:r w:rsidR="00AE2033">
              <w:lastRenderedPageBreak/>
              <w:t>cases</w:t>
            </w:r>
            <w:r>
              <w:t xml:space="preserve">. </w:t>
            </w:r>
            <w:r w:rsidRPr="003300D8">
              <w:t xml:space="preserve">I </w:t>
            </w:r>
            <w:r w:rsidR="00AE2033">
              <w:t xml:space="preserve">have </w:t>
            </w:r>
            <w:r w:rsidRPr="003300D8">
              <w:t xml:space="preserve">also navigated my first experience with the Public Law Outline and </w:t>
            </w:r>
            <w:r>
              <w:t>gain</w:t>
            </w:r>
            <w:r w:rsidR="00AE2033">
              <w:t>ed</w:t>
            </w:r>
            <w:r>
              <w:t xml:space="preserve"> invaluable experience around legal systems and the processes we </w:t>
            </w:r>
            <w:r w:rsidR="00AE2033">
              <w:t>follow in Wales</w:t>
            </w:r>
            <w:r>
              <w:t xml:space="preserve">. I have </w:t>
            </w:r>
            <w:r w:rsidR="00AE2033">
              <w:t>begun undertaking</w:t>
            </w:r>
            <w:r>
              <w:t xml:space="preserve"> section 47 child protection enquiries in line with The Children Act (1989), </w:t>
            </w:r>
            <w:r w:rsidR="00AE2033">
              <w:t xml:space="preserve">and the learning the processes around this, such as the Wales Safeguarding Procedures. </w:t>
            </w:r>
            <w:r w:rsidR="00941988">
              <w:br/>
            </w:r>
            <w:r>
              <w:br/>
            </w:r>
            <w:r w:rsidRPr="003300D8">
              <w:rPr>
                <w:b/>
                <w:bCs/>
              </w:rPr>
              <w:t>So What?</w:t>
            </w:r>
          </w:p>
          <w:p w14:paraId="191BE194" w14:textId="18630BDA" w:rsidR="00C64A2A" w:rsidRPr="003300D8" w:rsidRDefault="00C64A2A" w:rsidP="00C64A2A">
            <w:r w:rsidRPr="003300D8">
              <w:t>Reflecting on these experiences made me reali</w:t>
            </w:r>
            <w:r>
              <w:t>s</w:t>
            </w:r>
            <w:r w:rsidRPr="003300D8">
              <w:t xml:space="preserve">e the importance of emotional resilience and supervision. Building emotional resilience has been crucial for my long-term career in social work. </w:t>
            </w:r>
            <w:r w:rsidR="0052750E">
              <w:t xml:space="preserve">The dilemma faced by </w:t>
            </w:r>
            <w:proofErr w:type="gramStart"/>
            <w:r w:rsidR="0052750E">
              <w:t>many</w:t>
            </w:r>
            <w:proofErr w:type="gramEnd"/>
            <w:r w:rsidR="0052750E">
              <w:t xml:space="preserve"> professionals</w:t>
            </w:r>
            <w:r w:rsidR="00A724EB">
              <w:t xml:space="preserve"> is feeling pulled in all directions by completing needs which can be emotionally draining (</w:t>
            </w:r>
            <w:r w:rsidR="00466990">
              <w:t xml:space="preserve">p34 </w:t>
            </w:r>
            <w:r w:rsidR="00A724EB">
              <w:t>Knott and Scragg, 2008)</w:t>
            </w:r>
            <w:r w:rsidR="00F5577A">
              <w:t>.</w:t>
            </w:r>
            <w:r w:rsidR="00A724EB">
              <w:t xml:space="preserve"> </w:t>
            </w:r>
            <w:r w:rsidRPr="003300D8">
              <w:t>As a newly qualified social worker, developing this resilience has helped me adapt to stress and adversity while maintaining my well-being, enabling me to work more positively with families.</w:t>
            </w:r>
          </w:p>
          <w:p w14:paraId="5DA99F97" w14:textId="11DA6085" w:rsidR="00C64A2A" w:rsidRPr="003300D8" w:rsidRDefault="00C64A2A" w:rsidP="00C64A2A">
            <w:r w:rsidRPr="003300D8">
              <w:t xml:space="preserve">Initially, my coping mechanisms were unsustainable and reduced my effectiveness. Through supervision and team support, I learned the value of self-care and seeking </w:t>
            </w:r>
            <w:r w:rsidR="00A87F2E">
              <w:t xml:space="preserve">supervision </w:t>
            </w:r>
            <w:r w:rsidRPr="003300D8">
              <w:t>when needed. These practices have been key in managing stress and maintaining emotional balance.</w:t>
            </w:r>
            <w:r>
              <w:t xml:space="preserve"> </w:t>
            </w:r>
            <w:r>
              <w:br/>
            </w:r>
            <w:r>
              <w:br/>
            </w:r>
            <w:r w:rsidRPr="003300D8">
              <w:rPr>
                <w:b/>
                <w:bCs/>
              </w:rPr>
              <w:t>What Now?</w:t>
            </w:r>
          </w:p>
          <w:p w14:paraId="210B0396" w14:textId="03C38756" w:rsidR="00C64A2A" w:rsidRDefault="00C64A2A" w:rsidP="00C64A2A">
            <w:r w:rsidRPr="003300D8">
              <w:t>Moving forward, I will continue to seek supervision and team support, recogni</w:t>
            </w:r>
            <w:r>
              <w:t>s</w:t>
            </w:r>
            <w:r w:rsidRPr="003300D8">
              <w:t>ing the value of discussing challenging cases and sharing coping strategies with colleagues. I will also prioriti</w:t>
            </w:r>
            <w:r>
              <w:t>s</w:t>
            </w:r>
            <w:r w:rsidRPr="003300D8">
              <w:t>e my well-being alongside my professional responsibilities.</w:t>
            </w:r>
            <w:r w:rsidR="009E2996">
              <w:t xml:space="preserve"> </w:t>
            </w:r>
            <w:r w:rsidR="006B4FC1">
              <w:t>The ability to understand our own and other emotions in central to effective social work practice (</w:t>
            </w:r>
            <w:r w:rsidR="00466990">
              <w:t xml:space="preserve">p33 </w:t>
            </w:r>
            <w:r w:rsidR="0099476E">
              <w:t xml:space="preserve">Knott and Scragg, 2008) and therefore, </w:t>
            </w:r>
            <w:r w:rsidR="0099476E" w:rsidRPr="003300D8">
              <w:t>I aim to develop a structured approach to managing stress, such as setting clear boundaries between work and personal life techniques to reduce workload pressures.</w:t>
            </w:r>
          </w:p>
          <w:p w14:paraId="1EDC1152" w14:textId="74E50C8D" w:rsidR="00CF5885" w:rsidRPr="00225691" w:rsidRDefault="00CF5885" w:rsidP="00CF5885">
            <w:r>
              <w:rPr>
                <w:i/>
                <w:iCs/>
              </w:rPr>
              <w:br/>
            </w:r>
            <w:r w:rsidRPr="00225691">
              <w:t>For the next part of this assignment, I will consider my future development needs</w:t>
            </w:r>
            <w:r w:rsidR="004376D7">
              <w:t xml:space="preserve"> for the following 12 months</w:t>
            </w:r>
            <w:r w:rsidR="0072182F">
              <w:t xml:space="preserve">, which have been discussed and agreed with my manager. </w:t>
            </w:r>
          </w:p>
          <w:p w14:paraId="0DA186C3" w14:textId="3350149C" w:rsidR="00CF5885" w:rsidRPr="00225691" w:rsidRDefault="00CF5885" w:rsidP="00CF5885">
            <w:r>
              <w:rPr>
                <w:b/>
                <w:bCs/>
              </w:rPr>
              <w:br/>
            </w:r>
            <w:r w:rsidRPr="00225691">
              <w:rPr>
                <w:b/>
                <w:bCs/>
              </w:rPr>
              <w:t>Applying Analysis in Assessment to Inform Interventions:</w:t>
            </w:r>
            <w:r w:rsidRPr="00225691">
              <w:t> </w:t>
            </w:r>
            <w:r>
              <w:br/>
            </w:r>
            <w:r w:rsidRPr="00225691">
              <w:t>While I have gained knowledge about adverse childhood experiences (ACEs) and their impacts on families, I aim to deepen this understanding in my next year of practice. Understanding ACEs promotes trauma-informed practice, allowing me to integrate theory, knowledge, a</w:t>
            </w:r>
            <w:r w:rsidR="00E81568">
              <w:t>nd procedures which</w:t>
            </w:r>
            <w:r w:rsidRPr="00225691">
              <w:t xml:space="preserve"> enable</w:t>
            </w:r>
            <w:r w:rsidR="00E81568">
              <w:t>s</w:t>
            </w:r>
            <w:r w:rsidRPr="00225691">
              <w:t xml:space="preserve"> me to support families experiencing difficulties more effectively</w:t>
            </w:r>
            <w:r w:rsidR="00E81568">
              <w:t xml:space="preserve">. </w:t>
            </w:r>
            <w:r w:rsidR="00354A5D">
              <w:t>Being able to</w:t>
            </w:r>
            <w:r w:rsidRPr="00225691">
              <w:t xml:space="preserve"> identify, intervene, and support children and their families who have experienced trauma</w:t>
            </w:r>
            <w:r w:rsidR="00354A5D">
              <w:t xml:space="preserve"> will</w:t>
            </w:r>
            <w:r w:rsidRPr="00225691">
              <w:t xml:space="preserve"> promot</w:t>
            </w:r>
            <w:r w:rsidR="00354A5D">
              <w:t>e</w:t>
            </w:r>
            <w:r w:rsidRPr="00225691">
              <w:t xml:space="preserve"> better outcomes.</w:t>
            </w:r>
          </w:p>
          <w:p w14:paraId="08BBA94E" w14:textId="75865396" w:rsidR="00CF5885" w:rsidRPr="00225691" w:rsidRDefault="00CF5885" w:rsidP="00CF5885">
            <w:r w:rsidRPr="00225691">
              <w:t xml:space="preserve">To do this, I hope to enrol in </w:t>
            </w:r>
            <w:r w:rsidR="00A24C6D" w:rsidRPr="00225691">
              <w:t>training</w:t>
            </w:r>
            <w:r w:rsidR="00D55643">
              <w:t xml:space="preserve"> /</w:t>
            </w:r>
            <w:r w:rsidRPr="00225691">
              <w:t xml:space="preserve"> workshops focused on ACEs and trauma-informed </w:t>
            </w:r>
            <w:r w:rsidR="00720978" w:rsidRPr="00225691">
              <w:t>practice.</w:t>
            </w:r>
            <w:r w:rsidRPr="00225691">
              <w:t xml:space="preserve"> Further research around ACEs and their impacts will benefit my practice moving forward.</w:t>
            </w:r>
          </w:p>
          <w:p w14:paraId="225ACD3C" w14:textId="0B2443F4" w:rsidR="00CF5885" w:rsidRPr="00225691" w:rsidRDefault="00CF5885" w:rsidP="00CF5885">
            <w:r>
              <w:rPr>
                <w:b/>
                <w:bCs/>
              </w:rPr>
              <w:br/>
            </w:r>
            <w:proofErr w:type="gramStart"/>
            <w:r w:rsidRPr="00225691">
              <w:rPr>
                <w:b/>
                <w:bCs/>
              </w:rPr>
              <w:t>Working Collaboratively</w:t>
            </w:r>
            <w:proofErr w:type="gramEnd"/>
            <w:r w:rsidRPr="00225691">
              <w:rPr>
                <w:b/>
                <w:bCs/>
              </w:rPr>
              <w:t xml:space="preserve"> with People in Need of Care and Support, Their Carers, and Other Professionals:</w:t>
            </w:r>
            <w:r w:rsidRPr="00225691">
              <w:t> </w:t>
            </w:r>
            <w:r>
              <w:br/>
            </w:r>
            <w:r w:rsidRPr="00225691">
              <w:t>Reflecting on the past year, I have observed instances where professionals</w:t>
            </w:r>
            <w:r w:rsidR="00454E93">
              <w:t xml:space="preserve"> </w:t>
            </w:r>
            <w:r w:rsidR="00551F41">
              <w:t xml:space="preserve">can sometimes </w:t>
            </w:r>
            <w:r w:rsidRPr="00225691">
              <w:t>disagree</w:t>
            </w:r>
            <w:r w:rsidR="009775C6">
              <w:t xml:space="preserve"> or question the </w:t>
            </w:r>
            <w:r w:rsidRPr="00225691">
              <w:t>decisions made by children’s services</w:t>
            </w:r>
            <w:r w:rsidR="00CD24EC">
              <w:t xml:space="preserve">, which can impact on effective multi-agency collaboration. </w:t>
            </w:r>
            <w:r w:rsidRPr="00225691">
              <w:t xml:space="preserve">I believe this stems from a </w:t>
            </w:r>
            <w:r w:rsidR="0070136A">
              <w:t>differing of</w:t>
            </w:r>
            <w:r w:rsidRPr="00225691">
              <w:t xml:space="preserve"> </w:t>
            </w:r>
            <w:r w:rsidR="00AD744A">
              <w:t xml:space="preserve">understanding and knowledge around </w:t>
            </w:r>
            <w:r w:rsidR="00B778A4">
              <w:t>policies</w:t>
            </w:r>
            <w:r w:rsidR="00FD265A">
              <w:t xml:space="preserve"> and</w:t>
            </w:r>
            <w:r w:rsidR="00B778A4">
              <w:t xml:space="preserve"> procedures. </w:t>
            </w:r>
            <w:r w:rsidR="00164323">
              <w:t xml:space="preserve">The </w:t>
            </w:r>
            <w:r w:rsidR="00A923BC">
              <w:t>S</w:t>
            </w:r>
            <w:r w:rsidR="00164323">
              <w:t xml:space="preserve">andwell CSP (2023) </w:t>
            </w:r>
            <w:r w:rsidR="00A923BC">
              <w:t>suggests that s</w:t>
            </w:r>
            <w:r w:rsidR="00164323">
              <w:t xml:space="preserve">erious case reviews have </w:t>
            </w:r>
            <w:r w:rsidR="00ED21E1">
              <w:t>routinely</w:t>
            </w:r>
            <w:r w:rsidR="00164323">
              <w:t xml:space="preserve"> highlighted the importance of professionals challenging decisions and state that </w:t>
            </w:r>
            <w:r w:rsidR="00A923BC">
              <w:t xml:space="preserve">there may be no right or wrong </w:t>
            </w:r>
            <w:r w:rsidR="00ED21E1">
              <w:t>answers</w:t>
            </w:r>
            <w:r w:rsidR="00A923BC">
              <w:t xml:space="preserve"> and quite </w:t>
            </w:r>
            <w:r w:rsidR="00ED21E1">
              <w:t xml:space="preserve">legitimately practitioners may exercise their professional judgement differently. </w:t>
            </w:r>
          </w:p>
          <w:p w14:paraId="10803D9B" w14:textId="59AC37FC" w:rsidR="00CF5885" w:rsidRPr="00225691" w:rsidRDefault="00CF5885" w:rsidP="00CF5885">
            <w:r w:rsidRPr="00225691">
              <w:t xml:space="preserve">In meetings, I have presented the Safeguarding Wales Procedures to explain the rationale behind decisions, which has helped other professionals understand the legal framework we </w:t>
            </w:r>
            <w:r>
              <w:t>follow</w:t>
            </w:r>
            <w:r w:rsidRPr="00225691">
              <w:t>.</w:t>
            </w:r>
          </w:p>
          <w:p w14:paraId="22C82FBD" w14:textId="7F2978E1" w:rsidR="00CF5885" w:rsidRPr="00225691" w:rsidRDefault="00CF5885" w:rsidP="00CF5885">
            <w:r w:rsidRPr="00225691">
              <w:lastRenderedPageBreak/>
              <w:t>Looking ahead to the next year, I aim to foster more multi-agency meetings to discuss cases collaboratively, share insights, and develop comprehensive plans that encourage diverse expertise</w:t>
            </w:r>
            <w:r w:rsidR="00C554C7">
              <w:t>. I plan to continue providing feedback to professionals around the legislation I have adhered</w:t>
            </w:r>
            <w:r w:rsidR="000C7761">
              <w:t xml:space="preserve"> too</w:t>
            </w:r>
            <w:r w:rsidR="00925DD7">
              <w:t>.</w:t>
            </w:r>
          </w:p>
          <w:p w14:paraId="74DC239F" w14:textId="2A293111" w:rsidR="00CF5885" w:rsidRPr="00225691" w:rsidRDefault="00CF5885" w:rsidP="00CF5885">
            <w:r>
              <w:rPr>
                <w:b/>
                <w:bCs/>
              </w:rPr>
              <w:br/>
            </w:r>
            <w:r w:rsidRPr="00225691">
              <w:rPr>
                <w:b/>
                <w:bCs/>
              </w:rPr>
              <w:t>Intervention and Application of Professional Judgement in Increasingly Complex Situations:</w:t>
            </w:r>
            <w:r w:rsidRPr="00225691">
              <w:t> </w:t>
            </w:r>
            <w:r>
              <w:br/>
            </w:r>
            <w:r w:rsidRPr="00225691">
              <w:t xml:space="preserve">In the coming year, I aim to deepen my knowledge of Section 47 enquiries and child protection proceedings. Gaining </w:t>
            </w:r>
            <w:proofErr w:type="gramStart"/>
            <w:r w:rsidRPr="00225691">
              <w:t>hands-on</w:t>
            </w:r>
            <w:proofErr w:type="gramEnd"/>
            <w:r w:rsidRPr="00225691">
              <w:t xml:space="preserve"> experience will enhance my competence in ensuring children’s safety.</w:t>
            </w:r>
          </w:p>
          <w:p w14:paraId="3C4F9348" w14:textId="207280A6" w:rsidR="00CF5885" w:rsidRPr="00225691" w:rsidRDefault="00CF5885" w:rsidP="00CF5885">
            <w:r w:rsidRPr="00225691">
              <w:t xml:space="preserve">To achieve this, I plan to shadow experienced colleagues and manage my own cases attending initial child protection conferences, with close supervision </w:t>
            </w:r>
            <w:r w:rsidR="00852020">
              <w:t>with</w:t>
            </w:r>
            <w:r w:rsidRPr="00225691">
              <w:t xml:space="preserve"> my manager. This will help me understand the complexities of assessing risk and making informed decisions to protect children.</w:t>
            </w:r>
          </w:p>
          <w:p w14:paraId="53D20932" w14:textId="216CA1B7" w:rsidR="00CF5885" w:rsidRPr="00225691" w:rsidRDefault="00CF5885" w:rsidP="00CF5885">
            <w:r w:rsidRPr="00225691">
              <w:t xml:space="preserve">Engaging in Section 47 enquiries will provide insights into the legal and procedural aspects of child protection, including collaboration with multi-disciplinary teams and adherence to statutory guidelines </w:t>
            </w:r>
            <w:r w:rsidR="00600A4F">
              <w:t>such as</w:t>
            </w:r>
            <w:r w:rsidRPr="00225691">
              <w:t xml:space="preserve"> The Social Services and Wellbeing (Wales) Act 2014 and The Children Act (1989). </w:t>
            </w:r>
          </w:p>
          <w:p w14:paraId="5880117A" w14:textId="56FBDFFA" w:rsidR="00B9562E" w:rsidRDefault="00CF5885" w:rsidP="00447318">
            <w:r w:rsidRPr="00225691">
              <w:t>Over the next year, I intend to undertake training such as Achieving Best Evidence (ABE) and other local authority-provided courses. Regular supervision with my manager will help me reflect on my cases and ensure safe practice</w:t>
            </w:r>
            <w:r w:rsidR="00F7486F">
              <w:t>, as suggested by Knott and Spragg (2008)</w:t>
            </w:r>
            <w:r w:rsidR="00900675">
              <w:t xml:space="preserve">, </w:t>
            </w:r>
            <w:proofErr w:type="gramStart"/>
            <w:r w:rsidR="00900675">
              <w:t>working</w:t>
            </w:r>
            <w:proofErr w:type="gramEnd"/>
            <w:r w:rsidR="00900675">
              <w:t xml:space="preserve"> with your manager will be one of the most significant workplace relationships.</w:t>
            </w:r>
          </w:p>
          <w:p w14:paraId="4F2C2B2D" w14:textId="77777777" w:rsidR="00B9562E" w:rsidRDefault="00B9562E" w:rsidP="00447318"/>
          <w:p w14:paraId="4A9CCBA9" w14:textId="3B8A6133" w:rsidR="00C11EB7" w:rsidRDefault="00A24C6D" w:rsidP="00C11EB7">
            <w:r>
              <w:br/>
              <w:t xml:space="preserve">Word Count </w:t>
            </w:r>
            <w:r w:rsidR="00447318">
              <w:t>–</w:t>
            </w:r>
            <w:r>
              <w:t xml:space="preserve"> </w:t>
            </w:r>
            <w:r w:rsidR="00781DA5">
              <w:t>794</w:t>
            </w:r>
            <w:r w:rsidR="00495194">
              <w:t xml:space="preserve"> </w:t>
            </w:r>
          </w:p>
          <w:p w14:paraId="11D8001C" w14:textId="20E4336A" w:rsidR="00720978" w:rsidRDefault="00447318" w:rsidP="003E69CC">
            <w:pPr>
              <w:rPr>
                <w:b/>
                <w:bCs/>
                <w:u w:val="single"/>
              </w:rPr>
            </w:pPr>
            <w:r>
              <w:br/>
            </w:r>
            <w:r>
              <w:br/>
            </w:r>
          </w:p>
          <w:p w14:paraId="73EA1865" w14:textId="77777777" w:rsidR="003E69CC" w:rsidRDefault="003E69CC" w:rsidP="003E69CC">
            <w:pPr>
              <w:rPr>
                <w:b/>
                <w:bCs/>
                <w:i/>
                <w:iCs/>
                <w:u w:val="single"/>
              </w:rPr>
            </w:pPr>
          </w:p>
          <w:p w14:paraId="60B8EC59" w14:textId="77777777" w:rsidR="003E69CC" w:rsidRDefault="003E69CC" w:rsidP="003E69CC">
            <w:pPr>
              <w:rPr>
                <w:b/>
                <w:bCs/>
                <w:i/>
                <w:iCs/>
                <w:u w:val="single"/>
              </w:rPr>
            </w:pPr>
          </w:p>
          <w:p w14:paraId="630A1B4F" w14:textId="77777777" w:rsidR="003E69CC" w:rsidRDefault="003E69CC" w:rsidP="003E69CC">
            <w:pPr>
              <w:rPr>
                <w:b/>
                <w:bCs/>
                <w:i/>
                <w:iCs/>
                <w:u w:val="single"/>
              </w:rPr>
            </w:pPr>
          </w:p>
          <w:p w14:paraId="7D5C48AD" w14:textId="77777777" w:rsidR="003E69CC" w:rsidRDefault="003E69CC" w:rsidP="003E69CC">
            <w:pPr>
              <w:rPr>
                <w:b/>
                <w:bCs/>
                <w:i/>
                <w:iCs/>
                <w:u w:val="single"/>
              </w:rPr>
            </w:pPr>
          </w:p>
          <w:p w14:paraId="07A6D255" w14:textId="77777777" w:rsidR="003E69CC" w:rsidRDefault="003E69CC" w:rsidP="003E69CC">
            <w:pPr>
              <w:rPr>
                <w:b/>
                <w:bCs/>
                <w:i/>
                <w:iCs/>
                <w:u w:val="single"/>
              </w:rPr>
            </w:pPr>
          </w:p>
          <w:p w14:paraId="148C94C2" w14:textId="77777777" w:rsidR="003E69CC" w:rsidRDefault="003E69CC" w:rsidP="003E69CC">
            <w:pPr>
              <w:rPr>
                <w:b/>
                <w:bCs/>
                <w:i/>
                <w:iCs/>
                <w:u w:val="single"/>
              </w:rPr>
            </w:pPr>
          </w:p>
          <w:p w14:paraId="04938391" w14:textId="77777777" w:rsidR="003E69CC" w:rsidRDefault="003E69CC" w:rsidP="003E69CC">
            <w:pPr>
              <w:rPr>
                <w:b/>
                <w:bCs/>
                <w:i/>
                <w:iCs/>
                <w:u w:val="single"/>
              </w:rPr>
            </w:pPr>
          </w:p>
          <w:p w14:paraId="4EB9831E" w14:textId="77777777" w:rsidR="003E69CC" w:rsidRDefault="003E69CC" w:rsidP="003E69CC">
            <w:pPr>
              <w:rPr>
                <w:b/>
                <w:bCs/>
                <w:i/>
                <w:iCs/>
                <w:u w:val="single"/>
              </w:rPr>
            </w:pPr>
          </w:p>
          <w:p w14:paraId="051BC064" w14:textId="77777777" w:rsidR="003E69CC" w:rsidRDefault="003E69CC" w:rsidP="003E69CC">
            <w:pPr>
              <w:rPr>
                <w:b/>
                <w:bCs/>
                <w:i/>
                <w:iCs/>
                <w:u w:val="single"/>
              </w:rPr>
            </w:pPr>
          </w:p>
          <w:p w14:paraId="4CE9A419" w14:textId="77777777" w:rsidR="003E69CC" w:rsidRDefault="003E69CC" w:rsidP="003E69CC">
            <w:pPr>
              <w:rPr>
                <w:b/>
                <w:bCs/>
                <w:i/>
                <w:iCs/>
                <w:u w:val="single"/>
              </w:rPr>
            </w:pPr>
          </w:p>
          <w:p w14:paraId="24A36787" w14:textId="77777777" w:rsidR="003E69CC" w:rsidRDefault="003E69CC" w:rsidP="003E69CC">
            <w:pPr>
              <w:rPr>
                <w:b/>
                <w:bCs/>
                <w:i/>
                <w:iCs/>
                <w:u w:val="single"/>
              </w:rPr>
            </w:pPr>
          </w:p>
          <w:p w14:paraId="1E28E24B" w14:textId="77777777" w:rsidR="003E69CC" w:rsidRPr="00720978" w:rsidRDefault="003E69CC" w:rsidP="003E69CC">
            <w:pPr>
              <w:rPr>
                <w:i/>
                <w:iCs/>
              </w:rPr>
            </w:pPr>
          </w:p>
          <w:p w14:paraId="58DAD5F4" w14:textId="2688E56D"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w:t>
      </w:r>
      <w:proofErr w:type="gramStart"/>
      <w:r w:rsidRPr="002D6B34">
        <w:rPr>
          <w:bCs/>
        </w:rPr>
        <w:t>1</w:t>
      </w:r>
      <w:proofErr w:type="gramEnd"/>
      <w:r w:rsidRPr="002D6B34">
        <w:rPr>
          <w:bCs/>
        </w:rPr>
        <w:t xml:space="preserve">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w:t>
            </w:r>
            <w:proofErr w:type="gramStart"/>
            <w:r>
              <w:t>1</w:t>
            </w:r>
            <w:proofErr w:type="gramEnd"/>
            <w:r>
              <w:t xml:space="preserve">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67B12AE1" w14:textId="77777777" w:rsidR="00DC3AAC" w:rsidRDefault="004F0E93" w:rsidP="00DC3AAC">
            <w:r w:rsidRPr="00C0499C">
              <w:t>650 words</w:t>
            </w:r>
            <w:r>
              <w:t xml:space="preserve"> </w:t>
            </w:r>
            <w:r w:rsidR="00C0499C" w:rsidRPr="00C0499C">
              <w:t>(+/- 10%: include your actual word count at the end of each section).</w:t>
            </w:r>
            <w:r w:rsidR="00DC3AAC">
              <w:br/>
            </w:r>
          </w:p>
          <w:p w14:paraId="706DFCF7" w14:textId="073CBAE0" w:rsidR="00145672" w:rsidRPr="00145672" w:rsidRDefault="00DC3AAC" w:rsidP="00145672">
            <w:r>
              <w:br/>
            </w:r>
            <w:r w:rsidR="000312DB">
              <w:t xml:space="preserve">Using </w:t>
            </w:r>
            <w:r>
              <w:t xml:space="preserve">Borton’s (1970) reflective model </w:t>
            </w:r>
            <w:r w:rsidR="000312DB">
              <w:t xml:space="preserve">has </w:t>
            </w:r>
            <w:r>
              <w:t>allowed for me to consider the importance of reflection, which is central to good practice, and will support my development, which is key to continuing professional development (Horner, 2004).</w:t>
            </w:r>
            <w:r w:rsidR="00145672">
              <w:br/>
            </w:r>
            <w:r w:rsidR="00145672">
              <w:br/>
            </w:r>
            <w:r w:rsidR="00145672" w:rsidRPr="00145672">
              <w:rPr>
                <w:b/>
                <w:bCs/>
              </w:rPr>
              <w:t>Applying Analysis in Assessment to Inform Interventions:</w:t>
            </w:r>
          </w:p>
          <w:p w14:paraId="468E733D" w14:textId="65D134C1" w:rsidR="00145672" w:rsidRPr="00145672" w:rsidRDefault="00145672" w:rsidP="00145672">
            <w:r w:rsidRPr="00145672">
              <w:rPr>
                <w:b/>
                <w:bCs/>
              </w:rPr>
              <w:t>What?</w:t>
            </w:r>
            <w:r w:rsidRPr="00145672">
              <w:t> </w:t>
            </w:r>
            <w:r w:rsidR="000312DB">
              <w:br/>
            </w:r>
            <w:r w:rsidRPr="00145672">
              <w:t xml:space="preserve">At the start of the year, I identified a need to deepen my understanding of Adverse Childhood Experiences (ACEs) and trauma-informed practice. Consequently, I attended </w:t>
            </w:r>
            <w:proofErr w:type="gramStart"/>
            <w:r w:rsidRPr="00145672">
              <w:t>several</w:t>
            </w:r>
            <w:proofErr w:type="gramEnd"/>
            <w:r w:rsidRPr="00145672">
              <w:t xml:space="preserve"> online courses provided by the Local Authority, covering topics such as the impacts of domestic violence on children, grief and bereavement, and attachment training.</w:t>
            </w:r>
          </w:p>
          <w:p w14:paraId="61E7B291" w14:textId="79E7B13C" w:rsidR="00145672" w:rsidRPr="00145672" w:rsidRDefault="00145672" w:rsidP="00145672">
            <w:r w:rsidRPr="00145672">
              <w:rPr>
                <w:b/>
                <w:bCs/>
              </w:rPr>
              <w:t>So What?</w:t>
            </w:r>
            <w:r w:rsidR="000312DB">
              <w:rPr>
                <w:b/>
                <w:bCs/>
              </w:rPr>
              <w:br/>
            </w:r>
            <w:r w:rsidRPr="00145672">
              <w:t xml:space="preserve">Humphreys (2000) highlights that living with domestic violence can adversely affect children’s behavioural and emotional adjustment. This training has profoundly influenced my approach to working with children and families experiencing domestic abuse. According to the NSPCC (2021), domestic abuse significantly impacts children’s welfare, often leading to withdrawal, sadness, and sometimes aggressive </w:t>
            </w:r>
            <w:r w:rsidR="00050709" w:rsidRPr="00145672">
              <w:t>behaviour</w:t>
            </w:r>
            <w:r w:rsidRPr="00145672">
              <w:t>. Understanding these effects has been crucial in developing my trauma-informed practices, which focus on creating a supportive environment that acknowledges and addresses the trauma experienced by children.</w:t>
            </w:r>
          </w:p>
          <w:p w14:paraId="10BA427D" w14:textId="3881696B" w:rsidR="00145672" w:rsidRPr="00145672" w:rsidRDefault="00145672" w:rsidP="00145672">
            <w:r w:rsidRPr="00145672">
              <w:rPr>
                <w:b/>
                <w:bCs/>
              </w:rPr>
              <w:t>What Now?</w:t>
            </w:r>
            <w:r w:rsidRPr="00145672">
              <w:t> </w:t>
            </w:r>
            <w:r w:rsidR="000312DB">
              <w:br/>
            </w:r>
            <w:r w:rsidRPr="00145672">
              <w:t xml:space="preserve">Moving forward, I aim to continue developing my understanding of ACEs and trauma-informed practice. It is essential to remain professionally curious when working with </w:t>
            </w:r>
            <w:r w:rsidRPr="00145672">
              <w:lastRenderedPageBreak/>
              <w:t>families, recogni</w:t>
            </w:r>
            <w:r w:rsidR="005C1D5A">
              <w:t>s</w:t>
            </w:r>
            <w:r w:rsidRPr="00145672">
              <w:t>ing signs of trauma, ensuring safety, and advocating for children’s rights in line with the Code of Professional Practice (SCW, 2017).</w:t>
            </w:r>
          </w:p>
          <w:p w14:paraId="549578C5" w14:textId="14837883" w:rsidR="00145672" w:rsidRPr="00145672" w:rsidRDefault="00145672" w:rsidP="00145672"/>
          <w:p w14:paraId="054702B9" w14:textId="77777777" w:rsidR="00145672" w:rsidRPr="00145672" w:rsidRDefault="00145672" w:rsidP="00145672">
            <w:proofErr w:type="gramStart"/>
            <w:r w:rsidRPr="00145672">
              <w:rPr>
                <w:b/>
                <w:bCs/>
              </w:rPr>
              <w:t>Working Collaboratively</w:t>
            </w:r>
            <w:proofErr w:type="gramEnd"/>
            <w:r w:rsidRPr="00145672">
              <w:rPr>
                <w:b/>
                <w:bCs/>
              </w:rPr>
              <w:t xml:space="preserve"> with People in Need of Care and Support, Their Carers, and Other Professionals:</w:t>
            </w:r>
          </w:p>
          <w:p w14:paraId="10402EEE" w14:textId="40E75464" w:rsidR="00145672" w:rsidRPr="00145672" w:rsidRDefault="00145672" w:rsidP="00145672">
            <w:r w:rsidRPr="00145672">
              <w:rPr>
                <w:b/>
                <w:bCs/>
              </w:rPr>
              <w:t>What?</w:t>
            </w:r>
            <w:r w:rsidRPr="00145672">
              <w:t> </w:t>
            </w:r>
            <w:r w:rsidR="007C12EE">
              <w:br/>
            </w:r>
            <w:r w:rsidRPr="00145672">
              <w:t>In my first year of practice, I noticed differing professional opinions among agencies in the safeguarding arena. To address this, I used Eco Maps with families to identify all involved professionals</w:t>
            </w:r>
            <w:r w:rsidR="004A4E87">
              <w:t xml:space="preserve"> and facilitated </w:t>
            </w:r>
            <w:r w:rsidR="00E522BD">
              <w:t>regular multi-agency meetings</w:t>
            </w:r>
            <w:r w:rsidRPr="00145672">
              <w:t>. I aimed for transparency in decision-making with families and professionals, adhering to legislation like the Wales Safeguarding Procedures, and clearly documented my findings in assessments.</w:t>
            </w:r>
          </w:p>
          <w:p w14:paraId="09550B06" w14:textId="4F21F089" w:rsidR="00145672" w:rsidRPr="00145672" w:rsidRDefault="00145672" w:rsidP="00145672">
            <w:r w:rsidRPr="00145672">
              <w:rPr>
                <w:b/>
                <w:bCs/>
              </w:rPr>
              <w:t>So What?</w:t>
            </w:r>
            <w:r w:rsidRPr="00145672">
              <w:t> </w:t>
            </w:r>
            <w:r w:rsidR="007C12EE">
              <w:br/>
            </w:r>
            <w:r w:rsidRPr="00145672">
              <w:t xml:space="preserve">Using Eco Maps allowed me to effectively </w:t>
            </w:r>
            <w:proofErr w:type="gramStart"/>
            <w:r w:rsidRPr="00145672">
              <w:t>utili</w:t>
            </w:r>
            <w:r w:rsidR="007C12EE">
              <w:t>s</w:t>
            </w:r>
            <w:r w:rsidRPr="00145672">
              <w:t>e</w:t>
            </w:r>
            <w:proofErr w:type="gramEnd"/>
            <w:r w:rsidRPr="00145672">
              <w:t xml:space="preserve"> multi-agency professional meetings to compile the roles and interventions of various agencies involved with families. This approach aligns with the idea that </w:t>
            </w:r>
            <w:proofErr w:type="gramStart"/>
            <w:r w:rsidRPr="00145672">
              <w:t>many</w:t>
            </w:r>
            <w:proofErr w:type="gramEnd"/>
            <w:r w:rsidRPr="00145672">
              <w:t xml:space="preserve"> social work challenges can only be resolved through concerted efforts by different agencies (Challis et al., 2006)</w:t>
            </w:r>
            <w:r w:rsidR="00E76246">
              <w:t xml:space="preserve"> and that</w:t>
            </w:r>
            <w:r w:rsidRPr="00145672">
              <w:t xml:space="preserve"> Interprofessional working is a core element of social work (DH, 2002a)</w:t>
            </w:r>
            <w:r w:rsidR="00E76246">
              <w:t xml:space="preserve">. </w:t>
            </w:r>
            <w:r w:rsidRPr="00145672">
              <w:t xml:space="preserve">This clarity has led to better outcomes for families, as everyone knows their roles and who to contact for concerns or guidance. </w:t>
            </w:r>
            <w:r w:rsidR="00656157">
              <w:t>Differences</w:t>
            </w:r>
            <w:r w:rsidRPr="00145672">
              <w:t xml:space="preserve"> in opinions still ar</w:t>
            </w:r>
            <w:r w:rsidR="00656157">
              <w:t>o</w:t>
            </w:r>
            <w:r w:rsidRPr="00145672">
              <w:t xml:space="preserve">se, </w:t>
            </w:r>
            <w:r w:rsidR="002D20D9">
              <w:t>where s</w:t>
            </w:r>
            <w:r w:rsidRPr="00145672">
              <w:t xml:space="preserve">chools, for example, may have </w:t>
            </w:r>
            <w:proofErr w:type="gramStart"/>
            <w:r w:rsidRPr="00145672">
              <w:t>a different perspective</w:t>
            </w:r>
            <w:proofErr w:type="gramEnd"/>
            <w:r w:rsidRPr="00145672">
              <w:t xml:space="preserve"> due to their limited view of the child’s home life, compared to my holistic approach in line with the Code of Professional Practice (SCW, 2017).</w:t>
            </w:r>
          </w:p>
          <w:p w14:paraId="1E949F40" w14:textId="3A0B679A" w:rsidR="00145672" w:rsidRPr="00145672" w:rsidRDefault="00145672" w:rsidP="00145672">
            <w:r w:rsidRPr="00145672">
              <w:rPr>
                <w:b/>
                <w:bCs/>
              </w:rPr>
              <w:t>What Now?</w:t>
            </w:r>
            <w:r w:rsidRPr="00145672">
              <w:t> </w:t>
            </w:r>
            <w:r w:rsidR="00F12BCE">
              <w:br/>
            </w:r>
            <w:r w:rsidRPr="00145672">
              <w:t>Moving forward, I will continue facilitating</w:t>
            </w:r>
            <w:r w:rsidR="0050094C">
              <w:t xml:space="preserve"> </w:t>
            </w:r>
            <w:r w:rsidRPr="00145672">
              <w:t xml:space="preserve">multi-agency meetings to ensure safe and ethical practice. It is crucial to hear diverse perspectives, as other professionals may offer valuable insights and support options for families. Hudson (2007) suggests that closer working relationships between </w:t>
            </w:r>
            <w:r w:rsidR="002D20D9" w:rsidRPr="00145672">
              <w:t>professional’s</w:t>
            </w:r>
            <w:r w:rsidRPr="00145672">
              <w:t xml:space="preserve"> benefit service users. </w:t>
            </w:r>
          </w:p>
          <w:p w14:paraId="46AE2B53" w14:textId="1B367ABB" w:rsidR="00145672" w:rsidRPr="00145672" w:rsidRDefault="00145672" w:rsidP="00145672"/>
          <w:p w14:paraId="22C0D729" w14:textId="77777777" w:rsidR="00145672" w:rsidRPr="00145672" w:rsidRDefault="00145672" w:rsidP="00145672">
            <w:r w:rsidRPr="00145672">
              <w:rPr>
                <w:b/>
                <w:bCs/>
              </w:rPr>
              <w:t>Intervention and Application of Professional Judgement in Increasingly Complex Situations:</w:t>
            </w:r>
          </w:p>
          <w:p w14:paraId="5B0B08B9" w14:textId="44647A54" w:rsidR="00145672" w:rsidRPr="00145672" w:rsidRDefault="00145672" w:rsidP="00145672">
            <w:r w:rsidRPr="00145672">
              <w:rPr>
                <w:b/>
                <w:bCs/>
              </w:rPr>
              <w:t>What?</w:t>
            </w:r>
            <w:r w:rsidRPr="00145672">
              <w:t> </w:t>
            </w:r>
            <w:r w:rsidR="00F12BCE">
              <w:br/>
            </w:r>
            <w:r w:rsidRPr="00145672">
              <w:t>I recogni</w:t>
            </w:r>
            <w:r w:rsidR="00F12BCE">
              <w:t>s</w:t>
            </w:r>
            <w:r w:rsidRPr="00145672">
              <w:t>ed a need to enhance my skills in child protection proceedings and planned to undertake training such as Achieving Best Evidence (ABE) and other relevant courses. Although I couldn’t attend the ABE training initially, I have enrolled for it later this year. In the meantime, I completed Section 47 and Section 76 training and worked on multiple cases involving child protection procedures and the public law outline. I also ensured regular supervision with my manager and utili</w:t>
            </w:r>
            <w:r w:rsidR="00C93B35">
              <w:t>s</w:t>
            </w:r>
            <w:r w:rsidRPr="00145672">
              <w:t>ed informal supervision with colleagues.</w:t>
            </w:r>
          </w:p>
          <w:p w14:paraId="515A9053" w14:textId="1FE57AA1" w:rsidR="00145672" w:rsidRPr="00145672" w:rsidRDefault="00145672" w:rsidP="00145672">
            <w:r w:rsidRPr="00145672">
              <w:rPr>
                <w:b/>
                <w:bCs/>
              </w:rPr>
              <w:t>So What?</w:t>
            </w:r>
            <w:r w:rsidRPr="00145672">
              <w:t> </w:t>
            </w:r>
            <w:r w:rsidR="00F12BCE">
              <w:br/>
            </w:r>
            <w:r w:rsidRPr="00145672">
              <w:t xml:space="preserve">These training sessions and practical experiences have significantly improved my ability to </w:t>
            </w:r>
            <w:r w:rsidR="00C93B35" w:rsidRPr="00145672">
              <w:t>manage</w:t>
            </w:r>
            <w:r w:rsidRPr="00145672">
              <w:t xml:space="preserve"> complex child protection cases. The knowledge gained from Section 47 and Section 76 training has been directly applicable to my work, allowing me to make more informed decisions. Regular supervision has provided continuous support and guidance, helping me refine my professional judgment. Brown and Bourne (1996) state that social work supervision is fundamental in ensuring social work’s focus and effectiveness. This combination of formal training and practical experience has enhanced my confidence and competence in managing increasingly complex situations.</w:t>
            </w:r>
          </w:p>
          <w:p w14:paraId="52CD0E3E" w14:textId="78A6A980" w:rsidR="004F0E93" w:rsidRPr="008B28E7" w:rsidRDefault="00145672" w:rsidP="003E69CC">
            <w:pPr>
              <w:rPr>
                <w:i/>
              </w:rPr>
            </w:pPr>
            <w:r w:rsidRPr="00145672">
              <w:rPr>
                <w:b/>
                <w:bCs/>
              </w:rPr>
              <w:t>What Now?</w:t>
            </w:r>
            <w:r w:rsidRPr="00145672">
              <w:t> </w:t>
            </w:r>
            <w:r w:rsidR="00F12BCE">
              <w:br/>
            </w:r>
            <w:r w:rsidRPr="00145672">
              <w:t xml:space="preserve">Moving forward, I will complete the ABE training to further strengthen my skills in child </w:t>
            </w:r>
            <w:r w:rsidRPr="00145672">
              <w:lastRenderedPageBreak/>
              <w:t xml:space="preserve">protection proceedings. I plan to continue seeking </w:t>
            </w:r>
            <w:proofErr w:type="gramStart"/>
            <w:r w:rsidRPr="00145672">
              <w:t>additional</w:t>
            </w:r>
            <w:proofErr w:type="gramEnd"/>
            <w:r w:rsidRPr="00145672">
              <w:t xml:space="preserve"> training opportunities to stay updated with best practices. Regular supervision will remain a cornerstone of my professional development, ensuring that I receive ongoing feedback and support</w:t>
            </w:r>
            <w:r w:rsidR="00E76246">
              <w:br/>
            </w:r>
            <w:r w:rsidR="00E76246">
              <w:br/>
              <w:t>Word Count – 708</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4CF008CA" w14:textId="69E23A1D" w:rsidR="0063195E" w:rsidRDefault="00B930D3" w:rsidP="0063195E">
            <w:r w:rsidRPr="00C0499C">
              <w:t>100 word</w:t>
            </w:r>
            <w:r w:rsidR="00C0499C" w:rsidRPr="00C0499C">
              <w:t>s</w:t>
            </w:r>
            <w:r w:rsidR="00C0499C" w:rsidRPr="00C0499C">
              <w:rPr>
                <w:i/>
              </w:rPr>
              <w:t xml:space="preserve"> (+/- 10%: include your actual word count at the end of each section).</w:t>
            </w:r>
            <w:r w:rsidR="002A3E5D">
              <w:rPr>
                <w:i/>
              </w:rPr>
              <w:br/>
            </w:r>
            <w:r w:rsidR="002A3E5D">
              <w:br/>
            </w:r>
            <w:r w:rsidR="002A3E5D" w:rsidRPr="002A3E5D">
              <w:t xml:space="preserve">Feedback from children and their families has been crucial in shaping my practice in social work. It has underscored the importance of building trust and creating a safe, supportive environment. Parents have highlighted the need for clear, consistent communication, which has led me to refine my communication strategies. Children have expressed the value of feeling heard and respected, prompting me to focus on active listening and empathy. This feedback has driven me to </w:t>
            </w:r>
            <w:r w:rsidR="0063195E">
              <w:t>ensure I continue building upon, honest and trusting relationships with the families I work with.</w:t>
            </w:r>
            <w:r w:rsidR="00FE3650">
              <w:t xml:space="preserve"> It has also encouraged for me to continue developing my key communication skills</w:t>
            </w:r>
            <w:r w:rsidR="009028FB">
              <w:t xml:space="preserve">. </w:t>
            </w:r>
            <w:r w:rsidR="009028FB">
              <w:br/>
            </w:r>
            <w:r w:rsidR="009028FB">
              <w:br/>
              <w:t>Word Count - 101</w:t>
            </w:r>
            <w:r w:rsidR="0063195E">
              <w:br/>
            </w:r>
            <w:r w:rsidR="0063195E">
              <w:br/>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2F6D9670" w14:textId="77777777" w:rsidR="00B930D3" w:rsidRDefault="00B930D3" w:rsidP="002D6B34">
            <w:pPr>
              <w:jc w:val="both"/>
            </w:pPr>
          </w:p>
          <w:p w14:paraId="65C01A7F" w14:textId="77777777" w:rsidR="00495194" w:rsidRDefault="00495194" w:rsidP="002D6B34">
            <w:pPr>
              <w:jc w:val="both"/>
            </w:pPr>
          </w:p>
          <w:p w14:paraId="0F89E733" w14:textId="1447180A" w:rsidR="001A3A44" w:rsidRPr="00A8794D" w:rsidRDefault="009D4FDC" w:rsidP="00E76246">
            <w:pPr>
              <w:rPr>
                <w:rStyle w:val="Hyperlink"/>
                <w:rFonts w:cs="Arial"/>
                <w:i/>
                <w:iCs/>
              </w:rPr>
            </w:pPr>
            <w:r>
              <w:rPr>
                <w:i/>
                <w:iCs/>
              </w:rPr>
              <w:br/>
            </w:r>
          </w:p>
          <w:p w14:paraId="783662F6" w14:textId="3877452D" w:rsidR="009A546B" w:rsidRPr="009D4FDC" w:rsidRDefault="009A546B" w:rsidP="00142475"/>
          <w:p w14:paraId="7291672E" w14:textId="77777777" w:rsidR="00495194" w:rsidRPr="00A32363" w:rsidRDefault="00495194" w:rsidP="002D6B34">
            <w:pPr>
              <w:jc w:val="both"/>
              <w:rPr>
                <w:b/>
                <w:bCs/>
              </w:rPr>
            </w:pPr>
          </w:p>
          <w:p w14:paraId="70BA0C19" w14:textId="77777777" w:rsidR="00495194" w:rsidRPr="005E17F1" w:rsidRDefault="00495194" w:rsidP="002D6B34">
            <w:pPr>
              <w:jc w:val="both"/>
            </w:pPr>
          </w:p>
        </w:tc>
      </w:tr>
    </w:tbl>
    <w:p w14:paraId="3E5F404D" w14:textId="77777777" w:rsidR="006327D9" w:rsidRDefault="006327D9"/>
    <w:sectPr w:rsidR="006327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w:panose1 w:val="02020603050405020304"/>
    <w:charset w:val="00"/>
    <w:family w:val="roman"/>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22E0F"/>
    <w:rsid w:val="000312DB"/>
    <w:rsid w:val="00047FF1"/>
    <w:rsid w:val="00050709"/>
    <w:rsid w:val="00065A46"/>
    <w:rsid w:val="00072D96"/>
    <w:rsid w:val="00076A68"/>
    <w:rsid w:val="000A2AB5"/>
    <w:rsid w:val="000C7761"/>
    <w:rsid w:val="000D6C3B"/>
    <w:rsid w:val="001071B9"/>
    <w:rsid w:val="00112159"/>
    <w:rsid w:val="00142475"/>
    <w:rsid w:val="00145672"/>
    <w:rsid w:val="00164323"/>
    <w:rsid w:val="0018522D"/>
    <w:rsid w:val="001A3A44"/>
    <w:rsid w:val="00231F43"/>
    <w:rsid w:val="002353FA"/>
    <w:rsid w:val="00237B5B"/>
    <w:rsid w:val="00265C78"/>
    <w:rsid w:val="002A3E5D"/>
    <w:rsid w:val="002D20D9"/>
    <w:rsid w:val="002D67A8"/>
    <w:rsid w:val="00354A5D"/>
    <w:rsid w:val="003933AD"/>
    <w:rsid w:val="003E2053"/>
    <w:rsid w:val="003E69CC"/>
    <w:rsid w:val="00405D7F"/>
    <w:rsid w:val="004376D7"/>
    <w:rsid w:val="0044089A"/>
    <w:rsid w:val="00442EEA"/>
    <w:rsid w:val="00447318"/>
    <w:rsid w:val="00454E93"/>
    <w:rsid w:val="00466990"/>
    <w:rsid w:val="00495194"/>
    <w:rsid w:val="004A4E87"/>
    <w:rsid w:val="004C612F"/>
    <w:rsid w:val="004C7239"/>
    <w:rsid w:val="004D6674"/>
    <w:rsid w:val="004F0E93"/>
    <w:rsid w:val="0050094C"/>
    <w:rsid w:val="0052750E"/>
    <w:rsid w:val="00551F41"/>
    <w:rsid w:val="005C1D5A"/>
    <w:rsid w:val="005E34FB"/>
    <w:rsid w:val="00600A4F"/>
    <w:rsid w:val="0063195E"/>
    <w:rsid w:val="006327D9"/>
    <w:rsid w:val="00635120"/>
    <w:rsid w:val="00653641"/>
    <w:rsid w:val="00656157"/>
    <w:rsid w:val="006B4FC1"/>
    <w:rsid w:val="006C616F"/>
    <w:rsid w:val="0070136A"/>
    <w:rsid w:val="00720978"/>
    <w:rsid w:val="0072182F"/>
    <w:rsid w:val="0076391C"/>
    <w:rsid w:val="00781DA5"/>
    <w:rsid w:val="007B0738"/>
    <w:rsid w:val="007C12EE"/>
    <w:rsid w:val="007C6082"/>
    <w:rsid w:val="007F346B"/>
    <w:rsid w:val="0081652B"/>
    <w:rsid w:val="00850045"/>
    <w:rsid w:val="00852020"/>
    <w:rsid w:val="00872BE7"/>
    <w:rsid w:val="008E1B8C"/>
    <w:rsid w:val="008F788D"/>
    <w:rsid w:val="00900675"/>
    <w:rsid w:val="009028FB"/>
    <w:rsid w:val="00915B05"/>
    <w:rsid w:val="0091724B"/>
    <w:rsid w:val="00925DD7"/>
    <w:rsid w:val="00941988"/>
    <w:rsid w:val="00943FDB"/>
    <w:rsid w:val="009748D2"/>
    <w:rsid w:val="009775C6"/>
    <w:rsid w:val="0099476E"/>
    <w:rsid w:val="009A4CCD"/>
    <w:rsid w:val="009A546B"/>
    <w:rsid w:val="009A6D3F"/>
    <w:rsid w:val="009C4085"/>
    <w:rsid w:val="009D4FDC"/>
    <w:rsid w:val="009E2996"/>
    <w:rsid w:val="009F21E6"/>
    <w:rsid w:val="00A24C6D"/>
    <w:rsid w:val="00A32363"/>
    <w:rsid w:val="00A60892"/>
    <w:rsid w:val="00A724EB"/>
    <w:rsid w:val="00A73D0B"/>
    <w:rsid w:val="00A87F2E"/>
    <w:rsid w:val="00A9180B"/>
    <w:rsid w:val="00A923BC"/>
    <w:rsid w:val="00A9406D"/>
    <w:rsid w:val="00AA257A"/>
    <w:rsid w:val="00AB232D"/>
    <w:rsid w:val="00AD744A"/>
    <w:rsid w:val="00AE2033"/>
    <w:rsid w:val="00AF7395"/>
    <w:rsid w:val="00B305D2"/>
    <w:rsid w:val="00B778A4"/>
    <w:rsid w:val="00B873E1"/>
    <w:rsid w:val="00B930D3"/>
    <w:rsid w:val="00B9562E"/>
    <w:rsid w:val="00BA5922"/>
    <w:rsid w:val="00BE7B9C"/>
    <w:rsid w:val="00C0499C"/>
    <w:rsid w:val="00C11EB7"/>
    <w:rsid w:val="00C13D85"/>
    <w:rsid w:val="00C243FA"/>
    <w:rsid w:val="00C404ED"/>
    <w:rsid w:val="00C55356"/>
    <w:rsid w:val="00C554C7"/>
    <w:rsid w:val="00C64A2A"/>
    <w:rsid w:val="00C84C02"/>
    <w:rsid w:val="00C86002"/>
    <w:rsid w:val="00C93461"/>
    <w:rsid w:val="00C93B35"/>
    <w:rsid w:val="00CB2131"/>
    <w:rsid w:val="00CD24EC"/>
    <w:rsid w:val="00CD46B2"/>
    <w:rsid w:val="00CF3F8D"/>
    <w:rsid w:val="00CF5885"/>
    <w:rsid w:val="00D27A91"/>
    <w:rsid w:val="00D55643"/>
    <w:rsid w:val="00D85532"/>
    <w:rsid w:val="00D9251E"/>
    <w:rsid w:val="00DB5D03"/>
    <w:rsid w:val="00DC3220"/>
    <w:rsid w:val="00DC3AAC"/>
    <w:rsid w:val="00DF2A2E"/>
    <w:rsid w:val="00DF3ADF"/>
    <w:rsid w:val="00DF5E23"/>
    <w:rsid w:val="00E40C16"/>
    <w:rsid w:val="00E5092E"/>
    <w:rsid w:val="00E522BD"/>
    <w:rsid w:val="00E76246"/>
    <w:rsid w:val="00E81568"/>
    <w:rsid w:val="00ED21E1"/>
    <w:rsid w:val="00EF36DC"/>
    <w:rsid w:val="00F04745"/>
    <w:rsid w:val="00F10481"/>
    <w:rsid w:val="00F12BCE"/>
    <w:rsid w:val="00F146A0"/>
    <w:rsid w:val="00F14D32"/>
    <w:rsid w:val="00F2343E"/>
    <w:rsid w:val="00F5577A"/>
    <w:rsid w:val="00F611E3"/>
    <w:rsid w:val="00F61214"/>
    <w:rsid w:val="00F7486F"/>
    <w:rsid w:val="00F8003F"/>
    <w:rsid w:val="00F96D8F"/>
    <w:rsid w:val="00FD265A"/>
    <w:rsid w:val="00FE36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EF36DC"/>
    <w:rPr>
      <w:color w:val="0563C1" w:themeColor="hyperlink"/>
      <w:u w:val="single"/>
    </w:rPr>
  </w:style>
  <w:style w:type="character" w:styleId="UnresolvedMention">
    <w:name w:val="Unresolved Mention"/>
    <w:basedOn w:val="DefaultParagraphFont"/>
    <w:uiPriority w:val="99"/>
    <w:semiHidden/>
    <w:unhideWhenUsed/>
    <w:rsid w:val="00EF36DC"/>
    <w:rPr>
      <w:color w:val="605E5C"/>
      <w:shd w:val="clear" w:color="auto" w:fill="E1DFDD"/>
    </w:rPr>
  </w:style>
  <w:style w:type="character" w:styleId="CommentReference">
    <w:name w:val="annotation reference"/>
    <w:basedOn w:val="DefaultParagraphFont"/>
    <w:uiPriority w:val="99"/>
    <w:semiHidden/>
    <w:unhideWhenUsed/>
    <w:rsid w:val="00AF7395"/>
    <w:rPr>
      <w:sz w:val="16"/>
      <w:szCs w:val="16"/>
    </w:rPr>
  </w:style>
  <w:style w:type="paragraph" w:styleId="CommentText">
    <w:name w:val="annotation text"/>
    <w:basedOn w:val="Normal"/>
    <w:link w:val="CommentTextChar"/>
    <w:uiPriority w:val="99"/>
    <w:unhideWhenUsed/>
    <w:rsid w:val="00AF7395"/>
    <w:rPr>
      <w:sz w:val="20"/>
      <w:szCs w:val="20"/>
    </w:rPr>
  </w:style>
  <w:style w:type="character" w:customStyle="1" w:styleId="CommentTextChar">
    <w:name w:val="Comment Text Char"/>
    <w:basedOn w:val="DefaultParagraphFont"/>
    <w:link w:val="CommentText"/>
    <w:uiPriority w:val="99"/>
    <w:rsid w:val="00AF7395"/>
    <w:rPr>
      <w:sz w:val="20"/>
      <w:szCs w:val="20"/>
    </w:rPr>
  </w:style>
  <w:style w:type="paragraph" w:styleId="CommentSubject">
    <w:name w:val="annotation subject"/>
    <w:basedOn w:val="CommentText"/>
    <w:next w:val="CommentText"/>
    <w:link w:val="CommentSubjectChar"/>
    <w:uiPriority w:val="99"/>
    <w:semiHidden/>
    <w:unhideWhenUsed/>
    <w:rsid w:val="00AF7395"/>
    <w:rPr>
      <w:b/>
      <w:bCs/>
    </w:rPr>
  </w:style>
  <w:style w:type="character" w:customStyle="1" w:styleId="CommentSubjectChar">
    <w:name w:val="Comment Subject Char"/>
    <w:basedOn w:val="CommentTextChar"/>
    <w:link w:val="CommentSubject"/>
    <w:uiPriority w:val="99"/>
    <w:semiHidden/>
    <w:rsid w:val="00AF7395"/>
    <w:rPr>
      <w:b/>
      <w:bCs/>
      <w:sz w:val="20"/>
      <w:szCs w:val="20"/>
    </w:rPr>
  </w:style>
  <w:style w:type="paragraph" w:styleId="NormalWeb">
    <w:name w:val="Normal (Web)"/>
    <w:basedOn w:val="Normal"/>
    <w:uiPriority w:val="99"/>
    <w:semiHidden/>
    <w:unhideWhenUsed/>
    <w:rsid w:val="0072097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097997">
      <w:bodyDiv w:val="1"/>
      <w:marLeft w:val="0"/>
      <w:marRight w:val="0"/>
      <w:marTop w:val="0"/>
      <w:marBottom w:val="0"/>
      <w:divBdr>
        <w:top w:val="none" w:sz="0" w:space="0" w:color="auto"/>
        <w:left w:val="none" w:sz="0" w:space="0" w:color="auto"/>
        <w:bottom w:val="none" w:sz="0" w:space="0" w:color="auto"/>
        <w:right w:val="none" w:sz="0" w:space="0" w:color="auto"/>
      </w:divBdr>
    </w:div>
    <w:div w:id="537664682">
      <w:bodyDiv w:val="1"/>
      <w:marLeft w:val="0"/>
      <w:marRight w:val="0"/>
      <w:marTop w:val="0"/>
      <w:marBottom w:val="0"/>
      <w:divBdr>
        <w:top w:val="none" w:sz="0" w:space="0" w:color="auto"/>
        <w:left w:val="none" w:sz="0" w:space="0" w:color="auto"/>
        <w:bottom w:val="none" w:sz="0" w:space="0" w:color="auto"/>
        <w:right w:val="none" w:sz="0" w:space="0" w:color="auto"/>
      </w:divBdr>
    </w:div>
    <w:div w:id="1054810666">
      <w:bodyDiv w:val="1"/>
      <w:marLeft w:val="0"/>
      <w:marRight w:val="0"/>
      <w:marTop w:val="0"/>
      <w:marBottom w:val="0"/>
      <w:divBdr>
        <w:top w:val="none" w:sz="0" w:space="0" w:color="auto"/>
        <w:left w:val="none" w:sz="0" w:space="0" w:color="auto"/>
        <w:bottom w:val="none" w:sz="0" w:space="0" w:color="auto"/>
        <w:right w:val="none" w:sz="0" w:space="0" w:color="auto"/>
      </w:divBdr>
    </w:div>
    <w:div w:id="1208489974">
      <w:bodyDiv w:val="1"/>
      <w:marLeft w:val="0"/>
      <w:marRight w:val="0"/>
      <w:marTop w:val="0"/>
      <w:marBottom w:val="0"/>
      <w:divBdr>
        <w:top w:val="none" w:sz="0" w:space="0" w:color="auto"/>
        <w:left w:val="none" w:sz="0" w:space="0" w:color="auto"/>
        <w:bottom w:val="none" w:sz="0" w:space="0" w:color="auto"/>
        <w:right w:val="none" w:sz="0" w:space="0" w:color="auto"/>
      </w:divBdr>
    </w:div>
    <w:div w:id="1472558951">
      <w:bodyDiv w:val="1"/>
      <w:marLeft w:val="0"/>
      <w:marRight w:val="0"/>
      <w:marTop w:val="0"/>
      <w:marBottom w:val="0"/>
      <w:divBdr>
        <w:top w:val="none" w:sz="0" w:space="0" w:color="auto"/>
        <w:left w:val="none" w:sz="0" w:space="0" w:color="auto"/>
        <w:bottom w:val="none" w:sz="0" w:space="0" w:color="auto"/>
        <w:right w:val="none" w:sz="0" w:space="0" w:color="auto"/>
      </w:divBdr>
    </w:div>
    <w:div w:id="157870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319173@student.uwtsd.ac.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2146</Words>
  <Characters>12234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Jade Redford</cp:lastModifiedBy>
  <cp:revision>5</cp:revision>
  <cp:lastPrinted>2023-02-14T11:26:00Z</cp:lastPrinted>
  <dcterms:created xsi:type="dcterms:W3CDTF">2024-09-16T10:12:00Z</dcterms:created>
  <dcterms:modified xsi:type="dcterms:W3CDTF">2024-09-16T10:13:00Z</dcterms:modified>
</cp:coreProperties>
</file>