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0F8ECB" w14:textId="2BB9B369" w:rsidR="00E03B64" w:rsidRDefault="00E03B64" w:rsidP="0064503A">
      <w:pPr>
        <w:jc w:val="both"/>
        <w:rPr>
          <w:rFonts w:ascii="Times New Roman" w:hAnsi="Times New Roman" w:cs="Times New Roman"/>
          <w:sz w:val="24"/>
          <w:szCs w:val="24"/>
        </w:rPr>
      </w:pPr>
      <w:r>
        <w:rPr>
          <w:rFonts w:ascii="Times New Roman" w:hAnsi="Times New Roman" w:cs="Times New Roman"/>
          <w:sz w:val="24"/>
          <w:szCs w:val="24"/>
        </w:rPr>
        <w:t>Section 1</w:t>
      </w:r>
    </w:p>
    <w:p w14:paraId="63431119" w14:textId="068AFF57" w:rsidR="000F687C" w:rsidRDefault="00E03B64" w:rsidP="0064503A">
      <w:pPr>
        <w:jc w:val="both"/>
        <w:rPr>
          <w:rFonts w:ascii="Times New Roman" w:hAnsi="Times New Roman" w:cs="Times New Roman"/>
          <w:sz w:val="24"/>
          <w:szCs w:val="24"/>
          <w:highlight w:val="yellow"/>
        </w:rPr>
      </w:pPr>
      <w:r>
        <w:rPr>
          <w:rFonts w:ascii="Times New Roman" w:hAnsi="Times New Roman" w:cs="Times New Roman"/>
          <w:sz w:val="24"/>
          <w:szCs w:val="24"/>
        </w:rPr>
        <w:t>The importance of play is vital in a child’s development</w:t>
      </w:r>
      <w:r w:rsidR="002F1EB7">
        <w:rPr>
          <w:rFonts w:ascii="Times New Roman" w:hAnsi="Times New Roman" w:cs="Times New Roman"/>
          <w:sz w:val="24"/>
          <w:szCs w:val="24"/>
        </w:rPr>
        <w:t>.</w:t>
      </w:r>
      <w:r w:rsidR="00EC4BD7">
        <w:rPr>
          <w:rFonts w:ascii="Times New Roman" w:hAnsi="Times New Roman" w:cs="Times New Roman"/>
          <w:sz w:val="24"/>
          <w:szCs w:val="24"/>
        </w:rPr>
        <w:t xml:space="preserve">  </w:t>
      </w:r>
      <w:r w:rsidR="002F1EB7">
        <w:rPr>
          <w:rFonts w:ascii="Times New Roman" w:hAnsi="Times New Roman" w:cs="Times New Roman"/>
          <w:sz w:val="24"/>
          <w:szCs w:val="24"/>
        </w:rPr>
        <w:t>I</w:t>
      </w:r>
      <w:r w:rsidR="000F687C">
        <w:rPr>
          <w:rFonts w:ascii="Times New Roman" w:hAnsi="Times New Roman" w:cs="Times New Roman"/>
          <w:sz w:val="24"/>
          <w:szCs w:val="24"/>
        </w:rPr>
        <w:t xml:space="preserve">t </w:t>
      </w:r>
      <w:r w:rsidR="002F0427">
        <w:rPr>
          <w:rFonts w:ascii="Times New Roman" w:hAnsi="Times New Roman" w:cs="Times New Roman"/>
          <w:sz w:val="24"/>
          <w:szCs w:val="24"/>
        </w:rPr>
        <w:t>helps children to develop many essential attributes the child will need throughout its life.</w:t>
      </w:r>
      <w:r w:rsidR="00EC4BD7">
        <w:rPr>
          <w:rFonts w:ascii="Times New Roman" w:hAnsi="Times New Roman" w:cs="Times New Roman"/>
          <w:sz w:val="24"/>
          <w:szCs w:val="24"/>
        </w:rPr>
        <w:t xml:space="preserve">  These would be physical, cognitive, social and emotional well being of a child. Play also provides the perfect opportunity for children and parents/carers to fully engage with one another. Un</w:t>
      </w:r>
      <w:r w:rsidR="003E55A5">
        <w:rPr>
          <w:rFonts w:ascii="Times New Roman" w:hAnsi="Times New Roman" w:cs="Times New Roman"/>
          <w:sz w:val="24"/>
          <w:szCs w:val="24"/>
        </w:rPr>
        <w:t>fortunately</w:t>
      </w:r>
      <w:r w:rsidR="00116C14">
        <w:rPr>
          <w:rFonts w:ascii="Times New Roman" w:hAnsi="Times New Roman" w:cs="Times New Roman"/>
          <w:sz w:val="24"/>
          <w:szCs w:val="24"/>
        </w:rPr>
        <w:t>,</w:t>
      </w:r>
      <w:r w:rsidR="003E55A5">
        <w:rPr>
          <w:rFonts w:ascii="Times New Roman" w:hAnsi="Times New Roman" w:cs="Times New Roman"/>
          <w:sz w:val="24"/>
          <w:szCs w:val="24"/>
        </w:rPr>
        <w:t xml:space="preserve"> </w:t>
      </w:r>
      <w:r w:rsidR="008253BD">
        <w:rPr>
          <w:rFonts w:ascii="Times New Roman" w:hAnsi="Times New Roman" w:cs="Times New Roman"/>
          <w:sz w:val="24"/>
          <w:szCs w:val="24"/>
        </w:rPr>
        <w:t>parents/carers don’</w:t>
      </w:r>
      <w:r w:rsidR="003C62BB">
        <w:rPr>
          <w:rFonts w:ascii="Times New Roman" w:hAnsi="Times New Roman" w:cs="Times New Roman"/>
          <w:sz w:val="24"/>
          <w:szCs w:val="24"/>
        </w:rPr>
        <w:t xml:space="preserve">t get to enjoy these key play possibilities due to the modern busier lifestyles people lead. </w:t>
      </w:r>
      <w:r w:rsidR="0063455C">
        <w:rPr>
          <w:rFonts w:ascii="Times New Roman" w:hAnsi="Times New Roman" w:cs="Times New Roman"/>
          <w:sz w:val="24"/>
          <w:szCs w:val="24"/>
        </w:rPr>
        <w:t>(</w:t>
      </w:r>
      <w:r w:rsidR="0063455C" w:rsidRPr="003E7CC7">
        <w:rPr>
          <w:rFonts w:ascii="Times New Roman" w:hAnsi="Times New Roman" w:cs="Times New Roman"/>
          <w:sz w:val="24"/>
          <w:szCs w:val="24"/>
        </w:rPr>
        <w:t>Ginsberg et al 2007)</w:t>
      </w:r>
      <w:r w:rsidR="00F776C5">
        <w:rPr>
          <w:rFonts w:ascii="Times New Roman" w:hAnsi="Times New Roman" w:cs="Times New Roman"/>
          <w:sz w:val="24"/>
          <w:szCs w:val="24"/>
        </w:rPr>
        <w:t xml:space="preserve">. </w:t>
      </w:r>
      <w:r w:rsidR="00F776C5" w:rsidRPr="003E7CC7">
        <w:rPr>
          <w:rFonts w:ascii="Times New Roman" w:hAnsi="Times New Roman" w:cs="Times New Roman"/>
          <w:sz w:val="24"/>
          <w:szCs w:val="24"/>
        </w:rPr>
        <w:t>Moyles (20</w:t>
      </w:r>
      <w:r w:rsidR="00813E40" w:rsidRPr="003E7CC7">
        <w:rPr>
          <w:rFonts w:ascii="Times New Roman" w:hAnsi="Times New Roman" w:cs="Times New Roman"/>
          <w:sz w:val="24"/>
          <w:szCs w:val="24"/>
        </w:rPr>
        <w:t>10</w:t>
      </w:r>
      <w:r w:rsidR="00F776C5" w:rsidRPr="003E7CC7">
        <w:rPr>
          <w:rFonts w:ascii="Times New Roman" w:hAnsi="Times New Roman" w:cs="Times New Roman"/>
          <w:sz w:val="24"/>
          <w:szCs w:val="24"/>
        </w:rPr>
        <w:t>)</w:t>
      </w:r>
      <w:r w:rsidR="00F776C5">
        <w:rPr>
          <w:rFonts w:ascii="Times New Roman" w:hAnsi="Times New Roman" w:cs="Times New Roman"/>
          <w:sz w:val="24"/>
          <w:szCs w:val="24"/>
        </w:rPr>
        <w:t xml:space="preserve"> agrees that Play</w:t>
      </w:r>
      <w:r w:rsidR="008E101E">
        <w:rPr>
          <w:rFonts w:ascii="Times New Roman" w:hAnsi="Times New Roman" w:cs="Times New Roman"/>
          <w:sz w:val="24"/>
          <w:szCs w:val="24"/>
        </w:rPr>
        <w:t xml:space="preserve"> </w:t>
      </w:r>
      <w:r w:rsidR="00C9313E">
        <w:rPr>
          <w:rFonts w:ascii="Times New Roman" w:hAnsi="Times New Roman" w:cs="Times New Roman"/>
          <w:sz w:val="24"/>
          <w:szCs w:val="24"/>
        </w:rPr>
        <w:t xml:space="preserve">intensifies </w:t>
      </w:r>
      <w:r w:rsidR="00B569AF">
        <w:rPr>
          <w:rFonts w:ascii="Times New Roman" w:hAnsi="Times New Roman" w:cs="Times New Roman"/>
          <w:sz w:val="24"/>
          <w:szCs w:val="24"/>
        </w:rPr>
        <w:t xml:space="preserve">the childs ability to learn and understand, this is because it allows children </w:t>
      </w:r>
      <w:r w:rsidR="0091407A">
        <w:rPr>
          <w:rFonts w:ascii="Times New Roman" w:hAnsi="Times New Roman" w:cs="Times New Roman"/>
          <w:sz w:val="24"/>
          <w:szCs w:val="24"/>
        </w:rPr>
        <w:t>to start scaffolding on what they already know.</w:t>
      </w:r>
      <w:r w:rsidR="00813E40">
        <w:rPr>
          <w:rFonts w:ascii="Times New Roman" w:hAnsi="Times New Roman" w:cs="Times New Roman"/>
          <w:sz w:val="24"/>
          <w:szCs w:val="24"/>
        </w:rPr>
        <w:t xml:space="preserve">  Looking back at earlier theorists many also agree that play is essential in child’s development.  Frobel created the first kindergarten in 1837</w:t>
      </w:r>
      <w:r w:rsidR="0090544B">
        <w:rPr>
          <w:rFonts w:ascii="Times New Roman" w:hAnsi="Times New Roman" w:cs="Times New Roman"/>
          <w:sz w:val="24"/>
          <w:szCs w:val="24"/>
        </w:rPr>
        <w:t>, prior to this children under the age of seven to not attend school</w:t>
      </w:r>
      <w:r w:rsidR="00B066DB">
        <w:rPr>
          <w:rFonts w:ascii="Times New Roman" w:hAnsi="Times New Roman" w:cs="Times New Roman"/>
          <w:sz w:val="24"/>
          <w:szCs w:val="24"/>
        </w:rPr>
        <w:t xml:space="preserve"> </w:t>
      </w:r>
      <w:r w:rsidR="00B066DB" w:rsidRPr="003E7CC7">
        <w:rPr>
          <w:rFonts w:ascii="Times New Roman" w:hAnsi="Times New Roman" w:cs="Times New Roman"/>
          <w:sz w:val="24"/>
          <w:szCs w:val="24"/>
        </w:rPr>
        <w:t>(Annon 200</w:t>
      </w:r>
      <w:r w:rsidR="00BD526E" w:rsidRPr="003E7CC7">
        <w:rPr>
          <w:rFonts w:ascii="Times New Roman" w:hAnsi="Times New Roman" w:cs="Times New Roman"/>
          <w:sz w:val="24"/>
          <w:szCs w:val="24"/>
        </w:rPr>
        <w:t>0</w:t>
      </w:r>
      <w:r w:rsidR="00B066DB" w:rsidRPr="003E7CC7">
        <w:rPr>
          <w:rFonts w:ascii="Times New Roman" w:hAnsi="Times New Roman" w:cs="Times New Roman"/>
          <w:sz w:val="24"/>
          <w:szCs w:val="24"/>
        </w:rPr>
        <w:t>)</w:t>
      </w:r>
      <w:r w:rsidR="00E0754A" w:rsidRPr="003E7CC7">
        <w:rPr>
          <w:rFonts w:ascii="Times New Roman" w:hAnsi="Times New Roman" w:cs="Times New Roman"/>
          <w:sz w:val="24"/>
          <w:szCs w:val="24"/>
        </w:rPr>
        <w:t xml:space="preserve">.  </w:t>
      </w:r>
      <w:r w:rsidR="00E0754A" w:rsidRPr="00E0754A">
        <w:rPr>
          <w:rFonts w:ascii="Times New Roman" w:hAnsi="Times New Roman" w:cs="Times New Roman"/>
          <w:sz w:val="24"/>
          <w:szCs w:val="24"/>
        </w:rPr>
        <w:t>F</w:t>
      </w:r>
      <w:r w:rsidR="00E0754A">
        <w:rPr>
          <w:rFonts w:ascii="Times New Roman" w:hAnsi="Times New Roman" w:cs="Times New Roman"/>
          <w:sz w:val="24"/>
          <w:szCs w:val="24"/>
        </w:rPr>
        <w:t xml:space="preserve">robel created a </w:t>
      </w:r>
      <w:r w:rsidR="005F2036">
        <w:rPr>
          <w:rFonts w:ascii="Times New Roman" w:hAnsi="Times New Roman" w:cs="Times New Roman"/>
          <w:sz w:val="24"/>
          <w:szCs w:val="24"/>
        </w:rPr>
        <w:t>set of 20 gifts</w:t>
      </w:r>
      <w:r w:rsidR="00EA33AB">
        <w:rPr>
          <w:rFonts w:ascii="Times New Roman" w:hAnsi="Times New Roman" w:cs="Times New Roman"/>
          <w:sz w:val="24"/>
          <w:szCs w:val="24"/>
        </w:rPr>
        <w:t>;</w:t>
      </w:r>
      <w:r w:rsidR="005F2036">
        <w:rPr>
          <w:rFonts w:ascii="Times New Roman" w:hAnsi="Times New Roman" w:cs="Times New Roman"/>
          <w:sz w:val="24"/>
          <w:szCs w:val="24"/>
        </w:rPr>
        <w:t xml:space="preserve"> </w:t>
      </w:r>
      <w:r w:rsidR="00EA33AB">
        <w:rPr>
          <w:rFonts w:ascii="Times New Roman" w:hAnsi="Times New Roman" w:cs="Times New Roman"/>
          <w:sz w:val="24"/>
          <w:szCs w:val="24"/>
        </w:rPr>
        <w:t>t</w:t>
      </w:r>
      <w:r w:rsidR="005F2036">
        <w:rPr>
          <w:rFonts w:ascii="Times New Roman" w:hAnsi="Times New Roman" w:cs="Times New Roman"/>
          <w:sz w:val="24"/>
          <w:szCs w:val="24"/>
        </w:rPr>
        <w:t>hese were object were balls, blocks and sticks.  These gifts were distributed across the world and has influenced the development of generations of young children to learn through play</w:t>
      </w:r>
      <w:r w:rsidR="001669DB">
        <w:rPr>
          <w:rFonts w:ascii="Times New Roman" w:hAnsi="Times New Roman" w:cs="Times New Roman"/>
          <w:sz w:val="24"/>
          <w:szCs w:val="24"/>
        </w:rPr>
        <w:t>.</w:t>
      </w:r>
    </w:p>
    <w:p w14:paraId="1D84D848" w14:textId="39DC78F9" w:rsidR="004D4149" w:rsidRDefault="004D4149" w:rsidP="0064503A">
      <w:pPr>
        <w:jc w:val="both"/>
        <w:rPr>
          <w:rFonts w:ascii="Times New Roman" w:hAnsi="Times New Roman" w:cs="Times New Roman"/>
          <w:sz w:val="24"/>
          <w:szCs w:val="24"/>
        </w:rPr>
      </w:pPr>
      <w:r>
        <w:rPr>
          <w:rFonts w:ascii="Times New Roman" w:hAnsi="Times New Roman" w:cs="Times New Roman"/>
          <w:sz w:val="24"/>
          <w:szCs w:val="24"/>
        </w:rPr>
        <w:t xml:space="preserve">There are several methods of play. These modes of play include </w:t>
      </w:r>
      <w:r w:rsidR="00A4493F">
        <w:rPr>
          <w:rFonts w:ascii="Times New Roman" w:hAnsi="Times New Roman" w:cs="Times New Roman"/>
          <w:sz w:val="24"/>
          <w:szCs w:val="24"/>
        </w:rPr>
        <w:t>s</w:t>
      </w:r>
      <w:r>
        <w:rPr>
          <w:rFonts w:ascii="Times New Roman" w:hAnsi="Times New Roman" w:cs="Times New Roman"/>
          <w:sz w:val="24"/>
          <w:szCs w:val="24"/>
        </w:rPr>
        <w:t xml:space="preserve">ymbolic play, rough and tumble, social play, creative, constructive, fantasy, dramatic, deep play, imaginative, object and role play. </w:t>
      </w:r>
      <w:r w:rsidR="00E567EA">
        <w:rPr>
          <w:rFonts w:ascii="Times New Roman" w:hAnsi="Times New Roman" w:cs="Times New Roman"/>
          <w:sz w:val="24"/>
          <w:szCs w:val="24"/>
        </w:rPr>
        <w:t xml:space="preserve">Each of these play method’s play’s a vital role in a child’s development </w:t>
      </w:r>
      <w:r w:rsidR="00A4493F">
        <w:rPr>
          <w:rFonts w:ascii="Times New Roman" w:hAnsi="Times New Roman" w:cs="Times New Roman"/>
          <w:sz w:val="24"/>
          <w:szCs w:val="24"/>
        </w:rPr>
        <w:t xml:space="preserve">both mentally and physically.  Looking </w:t>
      </w:r>
      <w:r w:rsidR="00594A0F">
        <w:rPr>
          <w:rFonts w:ascii="Times New Roman" w:hAnsi="Times New Roman" w:cs="Times New Roman"/>
          <w:sz w:val="24"/>
          <w:szCs w:val="24"/>
        </w:rPr>
        <w:t xml:space="preserve">at </w:t>
      </w:r>
      <w:r w:rsidR="00A4493F">
        <w:rPr>
          <w:rFonts w:ascii="Times New Roman" w:hAnsi="Times New Roman" w:cs="Times New Roman"/>
          <w:sz w:val="24"/>
          <w:szCs w:val="24"/>
        </w:rPr>
        <w:t>two play types in more detail will show how most play types interact with each other</w:t>
      </w:r>
      <w:r w:rsidR="003A7468">
        <w:rPr>
          <w:rFonts w:ascii="Times New Roman" w:hAnsi="Times New Roman" w:cs="Times New Roman"/>
          <w:sz w:val="24"/>
          <w:szCs w:val="24"/>
        </w:rPr>
        <w:t xml:space="preserve"> giving play a holistic approach to both learning and development.</w:t>
      </w:r>
      <w:r w:rsidR="00A4493F">
        <w:rPr>
          <w:rFonts w:ascii="Times New Roman" w:hAnsi="Times New Roman" w:cs="Times New Roman"/>
          <w:sz w:val="24"/>
          <w:szCs w:val="24"/>
        </w:rPr>
        <w:t xml:space="preserve">  </w:t>
      </w:r>
    </w:p>
    <w:p w14:paraId="374679A4" w14:textId="209E7369" w:rsidR="00305A59" w:rsidRDefault="00305A59" w:rsidP="0064503A">
      <w:pPr>
        <w:jc w:val="both"/>
        <w:rPr>
          <w:rFonts w:ascii="Times New Roman" w:hAnsi="Times New Roman" w:cs="Times New Roman"/>
          <w:sz w:val="24"/>
          <w:szCs w:val="24"/>
        </w:rPr>
      </w:pPr>
      <w:r>
        <w:rPr>
          <w:rFonts w:ascii="Times New Roman" w:hAnsi="Times New Roman" w:cs="Times New Roman"/>
          <w:sz w:val="24"/>
          <w:szCs w:val="24"/>
        </w:rPr>
        <w:t>Symbolic play</w:t>
      </w:r>
      <w:r w:rsidR="00DC22FB">
        <w:rPr>
          <w:rFonts w:ascii="Times New Roman" w:hAnsi="Times New Roman" w:cs="Times New Roman"/>
          <w:sz w:val="24"/>
          <w:szCs w:val="24"/>
        </w:rPr>
        <w:t xml:space="preserve">/Pretend </w:t>
      </w:r>
      <w:r w:rsidR="00304BA7">
        <w:rPr>
          <w:rFonts w:ascii="Times New Roman" w:hAnsi="Times New Roman" w:cs="Times New Roman"/>
          <w:sz w:val="24"/>
          <w:szCs w:val="24"/>
        </w:rPr>
        <w:t>play</w:t>
      </w:r>
    </w:p>
    <w:p w14:paraId="1C4B607E" w14:textId="345E05A7" w:rsidR="00680520" w:rsidRDefault="00A82CE8" w:rsidP="0064503A">
      <w:pPr>
        <w:jc w:val="both"/>
        <w:rPr>
          <w:rFonts w:ascii="Times New Roman" w:hAnsi="Times New Roman" w:cs="Times New Roman"/>
          <w:sz w:val="24"/>
          <w:szCs w:val="24"/>
        </w:rPr>
      </w:pPr>
      <w:r>
        <w:rPr>
          <w:rFonts w:ascii="Times New Roman" w:hAnsi="Times New Roman" w:cs="Times New Roman"/>
          <w:sz w:val="24"/>
          <w:szCs w:val="24"/>
        </w:rPr>
        <w:t>This form of play encompasses many different method</w:t>
      </w:r>
      <w:r w:rsidR="006B7732">
        <w:rPr>
          <w:rFonts w:ascii="Times New Roman" w:hAnsi="Times New Roman" w:cs="Times New Roman"/>
          <w:sz w:val="24"/>
          <w:szCs w:val="24"/>
        </w:rPr>
        <w:t>s and therefore labelled in different ways, make-believe</w:t>
      </w:r>
      <w:r w:rsidR="008A3B88">
        <w:rPr>
          <w:rFonts w:ascii="Times New Roman" w:hAnsi="Times New Roman" w:cs="Times New Roman"/>
          <w:sz w:val="24"/>
          <w:szCs w:val="24"/>
        </w:rPr>
        <w:t xml:space="preserve"> play or symbolic play or in some cases sociodramatic play.  </w:t>
      </w:r>
      <w:r w:rsidR="00DD4657">
        <w:rPr>
          <w:rFonts w:ascii="Times New Roman" w:hAnsi="Times New Roman" w:cs="Times New Roman"/>
          <w:sz w:val="24"/>
          <w:szCs w:val="24"/>
        </w:rPr>
        <w:t xml:space="preserve">Some examples of this are </w:t>
      </w:r>
      <w:r w:rsidR="00DA6480">
        <w:rPr>
          <w:rFonts w:ascii="Times New Roman" w:hAnsi="Times New Roman" w:cs="Times New Roman"/>
          <w:sz w:val="24"/>
          <w:szCs w:val="24"/>
        </w:rPr>
        <w:t>role play</w:t>
      </w:r>
      <w:r w:rsidR="00366816">
        <w:rPr>
          <w:rFonts w:ascii="Times New Roman" w:hAnsi="Times New Roman" w:cs="Times New Roman"/>
          <w:sz w:val="24"/>
          <w:szCs w:val="24"/>
        </w:rPr>
        <w:t>, possibly</w:t>
      </w:r>
      <w:r w:rsidR="00DA6480">
        <w:rPr>
          <w:rFonts w:ascii="Times New Roman" w:hAnsi="Times New Roman" w:cs="Times New Roman"/>
          <w:sz w:val="24"/>
          <w:szCs w:val="24"/>
        </w:rPr>
        <w:t xml:space="preserve"> as a Dr/ Nurse, police officer, a mum or a dad.  </w:t>
      </w:r>
      <w:r w:rsidR="008A3B88">
        <w:rPr>
          <w:rFonts w:ascii="Times New Roman" w:hAnsi="Times New Roman" w:cs="Times New Roman"/>
          <w:sz w:val="24"/>
          <w:szCs w:val="24"/>
        </w:rPr>
        <w:t>An example of symbolic play</w:t>
      </w:r>
      <w:r w:rsidR="00DA6480">
        <w:rPr>
          <w:rFonts w:ascii="Times New Roman" w:hAnsi="Times New Roman" w:cs="Times New Roman"/>
          <w:sz w:val="24"/>
          <w:szCs w:val="24"/>
        </w:rPr>
        <w:t xml:space="preserve"> is when a child uses a doll as </w:t>
      </w:r>
      <w:r w:rsidR="00EA33AB">
        <w:rPr>
          <w:rFonts w:ascii="Times New Roman" w:hAnsi="Times New Roman" w:cs="Times New Roman"/>
          <w:sz w:val="24"/>
          <w:szCs w:val="24"/>
        </w:rPr>
        <w:t>‘</w:t>
      </w:r>
      <w:r w:rsidR="00DA6480">
        <w:rPr>
          <w:rFonts w:ascii="Times New Roman" w:hAnsi="Times New Roman" w:cs="Times New Roman"/>
          <w:sz w:val="24"/>
          <w:szCs w:val="24"/>
        </w:rPr>
        <w:t>my baby</w:t>
      </w:r>
      <w:r w:rsidR="00EA33AB">
        <w:rPr>
          <w:rFonts w:ascii="Times New Roman" w:hAnsi="Times New Roman" w:cs="Times New Roman"/>
          <w:sz w:val="24"/>
          <w:szCs w:val="24"/>
        </w:rPr>
        <w:t>’</w:t>
      </w:r>
      <w:r w:rsidR="008A3B88">
        <w:rPr>
          <w:rFonts w:ascii="Times New Roman" w:hAnsi="Times New Roman" w:cs="Times New Roman"/>
          <w:sz w:val="24"/>
          <w:szCs w:val="24"/>
        </w:rPr>
        <w:t xml:space="preserve"> or uses a banana as a phone</w:t>
      </w:r>
      <w:r w:rsidR="00DA6480">
        <w:rPr>
          <w:rFonts w:ascii="Times New Roman" w:hAnsi="Times New Roman" w:cs="Times New Roman"/>
          <w:sz w:val="24"/>
          <w:szCs w:val="24"/>
        </w:rPr>
        <w:t>.</w:t>
      </w:r>
      <w:r w:rsidR="00594A0F">
        <w:rPr>
          <w:rFonts w:ascii="Times New Roman" w:hAnsi="Times New Roman" w:cs="Times New Roman"/>
          <w:sz w:val="24"/>
          <w:szCs w:val="24"/>
        </w:rPr>
        <w:t xml:space="preserve">  </w:t>
      </w:r>
      <w:r w:rsidR="00C8210A">
        <w:rPr>
          <w:rFonts w:ascii="Times New Roman" w:hAnsi="Times New Roman" w:cs="Times New Roman"/>
          <w:sz w:val="24"/>
          <w:szCs w:val="24"/>
        </w:rPr>
        <w:t>S</w:t>
      </w:r>
      <w:r w:rsidR="00366816">
        <w:rPr>
          <w:rFonts w:ascii="Times New Roman" w:hAnsi="Times New Roman" w:cs="Times New Roman"/>
          <w:sz w:val="24"/>
          <w:szCs w:val="24"/>
        </w:rPr>
        <w:t xml:space="preserve">ymbolic play </w:t>
      </w:r>
      <w:r w:rsidR="006B7F4A">
        <w:rPr>
          <w:rFonts w:ascii="Times New Roman" w:hAnsi="Times New Roman" w:cs="Times New Roman"/>
          <w:sz w:val="24"/>
          <w:szCs w:val="24"/>
        </w:rPr>
        <w:t>actions become</w:t>
      </w:r>
      <w:r w:rsidR="00366816">
        <w:rPr>
          <w:rFonts w:ascii="Times New Roman" w:hAnsi="Times New Roman" w:cs="Times New Roman"/>
          <w:sz w:val="24"/>
          <w:szCs w:val="24"/>
        </w:rPr>
        <w:t xml:space="preserve"> decontextualized; meaning that when a child pretends to eat that imaginary meal or makes that cup of tea is taking that action out of context.  Therefore</w:t>
      </w:r>
      <w:r w:rsidR="007241C4">
        <w:rPr>
          <w:rFonts w:ascii="Times New Roman" w:hAnsi="Times New Roman" w:cs="Times New Roman"/>
          <w:sz w:val="24"/>
          <w:szCs w:val="24"/>
        </w:rPr>
        <w:t>,</w:t>
      </w:r>
      <w:r w:rsidR="00366816">
        <w:rPr>
          <w:rFonts w:ascii="Times New Roman" w:hAnsi="Times New Roman" w:cs="Times New Roman"/>
          <w:sz w:val="24"/>
          <w:szCs w:val="24"/>
        </w:rPr>
        <w:t xml:space="preserve"> assuming the child understands and makes the connection that </w:t>
      </w:r>
      <w:r w:rsidR="007241C4">
        <w:rPr>
          <w:rFonts w:ascii="Times New Roman" w:hAnsi="Times New Roman" w:cs="Times New Roman"/>
          <w:sz w:val="24"/>
          <w:szCs w:val="24"/>
        </w:rPr>
        <w:t>these toy/objects are different from the real thing.</w:t>
      </w:r>
      <w:r w:rsidR="00C8210A">
        <w:rPr>
          <w:rFonts w:ascii="Times New Roman" w:hAnsi="Times New Roman" w:cs="Times New Roman"/>
          <w:sz w:val="24"/>
          <w:szCs w:val="24"/>
        </w:rPr>
        <w:t xml:space="preserve">  A child pretending to eat an imaginary food would be classed by some as make-believe play</w:t>
      </w:r>
      <w:r w:rsidR="00C8210A" w:rsidRPr="001669DB">
        <w:rPr>
          <w:rFonts w:ascii="Times New Roman" w:hAnsi="Times New Roman" w:cs="Times New Roman"/>
          <w:sz w:val="24"/>
          <w:szCs w:val="24"/>
        </w:rPr>
        <w:t xml:space="preserve"> (Pellegrini 2010)</w:t>
      </w:r>
      <w:r w:rsidR="00C8210A">
        <w:rPr>
          <w:rFonts w:ascii="Times New Roman" w:hAnsi="Times New Roman" w:cs="Times New Roman"/>
          <w:sz w:val="24"/>
          <w:szCs w:val="24"/>
        </w:rPr>
        <w:t>.</w:t>
      </w:r>
      <w:r w:rsidR="000E21B8">
        <w:rPr>
          <w:rFonts w:ascii="Times New Roman" w:hAnsi="Times New Roman" w:cs="Times New Roman"/>
          <w:sz w:val="24"/>
          <w:szCs w:val="24"/>
        </w:rPr>
        <w:t xml:space="preserve">  </w:t>
      </w:r>
      <w:r w:rsidR="000E21B8" w:rsidRPr="001669DB">
        <w:rPr>
          <w:rFonts w:ascii="Times New Roman" w:hAnsi="Times New Roman" w:cs="Times New Roman"/>
          <w:sz w:val="24"/>
          <w:szCs w:val="24"/>
        </w:rPr>
        <w:t>Piaget (1962)</w:t>
      </w:r>
      <w:r w:rsidR="000E21B8">
        <w:rPr>
          <w:rFonts w:ascii="Times New Roman" w:hAnsi="Times New Roman" w:cs="Times New Roman"/>
          <w:sz w:val="24"/>
          <w:szCs w:val="24"/>
        </w:rPr>
        <w:t xml:space="preserve"> b</w:t>
      </w:r>
      <w:r w:rsidR="00534309">
        <w:rPr>
          <w:rFonts w:ascii="Times New Roman" w:hAnsi="Times New Roman" w:cs="Times New Roman"/>
          <w:sz w:val="24"/>
          <w:szCs w:val="24"/>
        </w:rPr>
        <w:t>elieved that children have an idea or thought about an action or person, which they would later try to re-enact or copy</w:t>
      </w:r>
      <w:r w:rsidR="00BF2D7A">
        <w:rPr>
          <w:rFonts w:ascii="Times New Roman" w:hAnsi="Times New Roman" w:cs="Times New Roman"/>
          <w:sz w:val="24"/>
          <w:szCs w:val="24"/>
        </w:rPr>
        <w:t xml:space="preserve">.  Symbolic play extends this action where children recognise one thing can stand in for another.  Piaget named this </w:t>
      </w:r>
      <w:r w:rsidR="00EA33AB">
        <w:rPr>
          <w:rFonts w:ascii="Times New Roman" w:hAnsi="Times New Roman" w:cs="Times New Roman"/>
          <w:sz w:val="24"/>
          <w:szCs w:val="24"/>
        </w:rPr>
        <w:t>‘</w:t>
      </w:r>
      <w:r w:rsidR="00BF2D7A">
        <w:rPr>
          <w:rFonts w:ascii="Times New Roman" w:hAnsi="Times New Roman" w:cs="Times New Roman"/>
          <w:sz w:val="24"/>
          <w:szCs w:val="24"/>
        </w:rPr>
        <w:t>semiotic function</w:t>
      </w:r>
      <w:r w:rsidR="00EA33AB">
        <w:rPr>
          <w:rFonts w:ascii="Times New Roman" w:hAnsi="Times New Roman" w:cs="Times New Roman"/>
          <w:sz w:val="24"/>
          <w:szCs w:val="24"/>
        </w:rPr>
        <w:t>’</w:t>
      </w:r>
      <w:r w:rsidR="0037686A">
        <w:rPr>
          <w:rFonts w:ascii="Times New Roman" w:hAnsi="Times New Roman" w:cs="Times New Roman"/>
          <w:sz w:val="24"/>
          <w:szCs w:val="24"/>
        </w:rPr>
        <w:t xml:space="preserve"> or simply put pretend play is substituting one thing to represent another.  </w:t>
      </w:r>
    </w:p>
    <w:p w14:paraId="3D7B7192" w14:textId="20448382" w:rsidR="002C4CFE" w:rsidRDefault="0037686A" w:rsidP="0064503A">
      <w:pPr>
        <w:jc w:val="both"/>
        <w:rPr>
          <w:rFonts w:ascii="Times New Roman" w:hAnsi="Times New Roman" w:cs="Times New Roman"/>
          <w:sz w:val="24"/>
          <w:szCs w:val="24"/>
        </w:rPr>
      </w:pPr>
      <w:r>
        <w:rPr>
          <w:rFonts w:ascii="Times New Roman" w:hAnsi="Times New Roman" w:cs="Times New Roman"/>
          <w:sz w:val="24"/>
          <w:szCs w:val="24"/>
        </w:rPr>
        <w:t xml:space="preserve">In </w:t>
      </w:r>
      <w:r w:rsidR="002C4CFE">
        <w:rPr>
          <w:rFonts w:ascii="Times New Roman" w:hAnsi="Times New Roman" w:cs="Times New Roman"/>
          <w:sz w:val="24"/>
          <w:szCs w:val="24"/>
        </w:rPr>
        <w:t xml:space="preserve">vey </w:t>
      </w:r>
      <w:r>
        <w:rPr>
          <w:rFonts w:ascii="Times New Roman" w:hAnsi="Times New Roman" w:cs="Times New Roman"/>
          <w:sz w:val="24"/>
          <w:szCs w:val="24"/>
        </w:rPr>
        <w:t>youn</w:t>
      </w:r>
      <w:r w:rsidR="002C4CFE">
        <w:rPr>
          <w:rFonts w:ascii="Times New Roman" w:hAnsi="Times New Roman" w:cs="Times New Roman"/>
          <w:sz w:val="24"/>
          <w:szCs w:val="24"/>
        </w:rPr>
        <w:t>g</w:t>
      </w:r>
      <w:r>
        <w:rPr>
          <w:rFonts w:ascii="Times New Roman" w:hAnsi="Times New Roman" w:cs="Times New Roman"/>
          <w:sz w:val="24"/>
          <w:szCs w:val="24"/>
        </w:rPr>
        <w:t xml:space="preserve"> children pretend play </w:t>
      </w:r>
      <w:r w:rsidR="002C4CFE">
        <w:rPr>
          <w:rFonts w:ascii="Times New Roman" w:hAnsi="Times New Roman" w:cs="Times New Roman"/>
          <w:sz w:val="24"/>
          <w:szCs w:val="24"/>
        </w:rPr>
        <w:t>would seem to be more limited.  As in a sense they would simply re-enact other’s behaviours</w:t>
      </w:r>
      <w:r w:rsidR="002C4CFE" w:rsidRPr="001669DB">
        <w:rPr>
          <w:rFonts w:ascii="Times New Roman" w:hAnsi="Times New Roman" w:cs="Times New Roman"/>
          <w:sz w:val="24"/>
          <w:szCs w:val="24"/>
        </w:rPr>
        <w:t>.  Harris (1991)</w:t>
      </w:r>
      <w:r w:rsidR="002C4CFE">
        <w:rPr>
          <w:rFonts w:ascii="Times New Roman" w:hAnsi="Times New Roman" w:cs="Times New Roman"/>
          <w:sz w:val="24"/>
          <w:szCs w:val="24"/>
        </w:rPr>
        <w:t xml:space="preserve"> states that young children begin pretend play by simulating the actions of those around them.  Harris’ view is that a young child re-enact</w:t>
      </w:r>
      <w:r w:rsidR="005A27C0">
        <w:rPr>
          <w:rFonts w:ascii="Times New Roman" w:hAnsi="Times New Roman" w:cs="Times New Roman"/>
          <w:sz w:val="24"/>
          <w:szCs w:val="24"/>
        </w:rPr>
        <w:t>s a</w:t>
      </w:r>
      <w:r w:rsidR="002C4CFE">
        <w:rPr>
          <w:rFonts w:ascii="Times New Roman" w:hAnsi="Times New Roman" w:cs="Times New Roman"/>
          <w:sz w:val="24"/>
          <w:szCs w:val="24"/>
        </w:rPr>
        <w:t xml:space="preserve"> make-believe world by repeating a variety of roles witnessed around them.  </w:t>
      </w:r>
    </w:p>
    <w:p w14:paraId="4E73B574" w14:textId="5ACCF36A" w:rsidR="0037686A" w:rsidRDefault="00EA33AB" w:rsidP="0064503A">
      <w:pPr>
        <w:jc w:val="both"/>
        <w:rPr>
          <w:rFonts w:ascii="Times New Roman" w:hAnsi="Times New Roman" w:cs="Times New Roman"/>
          <w:sz w:val="24"/>
          <w:szCs w:val="24"/>
        </w:rPr>
      </w:pPr>
      <w:r>
        <w:rPr>
          <w:rFonts w:ascii="Times New Roman" w:hAnsi="Times New Roman" w:cs="Times New Roman"/>
          <w:sz w:val="24"/>
          <w:szCs w:val="24"/>
        </w:rPr>
        <w:t>Pelligrini (</w:t>
      </w:r>
      <w:r w:rsidR="008B1432">
        <w:rPr>
          <w:rFonts w:ascii="Times New Roman" w:hAnsi="Times New Roman" w:cs="Times New Roman"/>
          <w:sz w:val="24"/>
          <w:szCs w:val="24"/>
        </w:rPr>
        <w:t>2009</w:t>
      </w:r>
      <w:r>
        <w:rPr>
          <w:rFonts w:ascii="Times New Roman" w:hAnsi="Times New Roman" w:cs="Times New Roman"/>
          <w:sz w:val="24"/>
          <w:szCs w:val="24"/>
        </w:rPr>
        <w:t xml:space="preserve">) </w:t>
      </w:r>
      <w:r w:rsidR="008B1432">
        <w:rPr>
          <w:rFonts w:ascii="Times New Roman" w:hAnsi="Times New Roman" w:cs="Times New Roman"/>
          <w:sz w:val="24"/>
          <w:szCs w:val="24"/>
        </w:rPr>
        <w:t>says that b</w:t>
      </w:r>
      <w:r w:rsidR="002C4CFE">
        <w:rPr>
          <w:rFonts w:ascii="Times New Roman" w:hAnsi="Times New Roman" w:cs="Times New Roman"/>
          <w:sz w:val="24"/>
          <w:szCs w:val="24"/>
        </w:rPr>
        <w:t xml:space="preserve">y the age of around </w:t>
      </w:r>
      <w:r w:rsidR="00714372">
        <w:rPr>
          <w:rFonts w:ascii="Times New Roman" w:hAnsi="Times New Roman" w:cs="Times New Roman"/>
          <w:sz w:val="24"/>
          <w:szCs w:val="24"/>
        </w:rPr>
        <w:t xml:space="preserve">three years old, a child can begin to recognise other’s thoughts and feelings.  Prior to this age the child would have been unable to envisage that their peers do not share the same viewpoints of the scenario as they might.  This in turn helps the child to put aside their own beliefs and desires of a scenario, they will try and imagine the viewpoints and beliefs of their peers.  Once this is achieved they will revert to their own </w:t>
      </w:r>
      <w:r w:rsidR="00AD5A06">
        <w:rPr>
          <w:rFonts w:ascii="Times New Roman" w:hAnsi="Times New Roman" w:cs="Times New Roman"/>
          <w:sz w:val="24"/>
          <w:szCs w:val="24"/>
        </w:rPr>
        <w:t>ideas</w:t>
      </w:r>
      <w:r w:rsidR="00105C4E">
        <w:rPr>
          <w:rFonts w:ascii="Times New Roman" w:hAnsi="Times New Roman" w:cs="Times New Roman"/>
          <w:sz w:val="24"/>
          <w:szCs w:val="24"/>
        </w:rPr>
        <w:t xml:space="preserve"> for the scenario </w:t>
      </w:r>
      <w:r w:rsidR="004659A8">
        <w:rPr>
          <w:rFonts w:ascii="Times New Roman" w:hAnsi="Times New Roman" w:cs="Times New Roman"/>
          <w:sz w:val="24"/>
          <w:szCs w:val="24"/>
        </w:rPr>
        <w:t>whilst trying to understand it fr</w:t>
      </w:r>
      <w:r w:rsidR="00531FE5">
        <w:rPr>
          <w:rFonts w:ascii="Times New Roman" w:hAnsi="Times New Roman" w:cs="Times New Roman"/>
          <w:sz w:val="24"/>
          <w:szCs w:val="24"/>
        </w:rPr>
        <w:t>o</w:t>
      </w:r>
      <w:r w:rsidR="004659A8">
        <w:rPr>
          <w:rFonts w:ascii="Times New Roman" w:hAnsi="Times New Roman" w:cs="Times New Roman"/>
          <w:sz w:val="24"/>
          <w:szCs w:val="24"/>
        </w:rPr>
        <w:t>m other</w:t>
      </w:r>
      <w:r w:rsidR="00531FE5">
        <w:rPr>
          <w:rFonts w:ascii="Times New Roman" w:hAnsi="Times New Roman" w:cs="Times New Roman"/>
          <w:sz w:val="24"/>
          <w:szCs w:val="24"/>
        </w:rPr>
        <w:t>’</w:t>
      </w:r>
      <w:r w:rsidR="004659A8">
        <w:rPr>
          <w:rFonts w:ascii="Times New Roman" w:hAnsi="Times New Roman" w:cs="Times New Roman"/>
          <w:sz w:val="24"/>
          <w:szCs w:val="24"/>
        </w:rPr>
        <w:t>s viewpoints.  Children then begin to realise</w:t>
      </w:r>
      <w:r w:rsidR="00F013C6">
        <w:rPr>
          <w:rFonts w:ascii="Times New Roman" w:hAnsi="Times New Roman" w:cs="Times New Roman"/>
          <w:sz w:val="24"/>
          <w:szCs w:val="24"/>
        </w:rPr>
        <w:t xml:space="preserve"> that they and their peers have a different viewpoint on a real and pretend banana.</w:t>
      </w:r>
      <w:r w:rsidR="00AD5A06">
        <w:rPr>
          <w:rFonts w:ascii="Times New Roman" w:hAnsi="Times New Roman" w:cs="Times New Roman"/>
          <w:sz w:val="24"/>
          <w:szCs w:val="24"/>
        </w:rPr>
        <w:t xml:space="preserve">  This would be known as a simulation.</w:t>
      </w:r>
      <w:r w:rsidR="00F013C6">
        <w:rPr>
          <w:rFonts w:ascii="Times New Roman" w:hAnsi="Times New Roman" w:cs="Times New Roman"/>
          <w:sz w:val="24"/>
          <w:szCs w:val="24"/>
        </w:rPr>
        <w:t xml:space="preserve">  By the ages of four to five a child </w:t>
      </w:r>
      <w:r w:rsidR="0097063A">
        <w:rPr>
          <w:rFonts w:ascii="Times New Roman" w:hAnsi="Times New Roman" w:cs="Times New Roman"/>
          <w:sz w:val="24"/>
          <w:szCs w:val="24"/>
        </w:rPr>
        <w:t xml:space="preserve">will understand that they may hold a different belief from peers and others with the real and plastic banana for example.  </w:t>
      </w:r>
      <w:r w:rsidR="00AD5A06">
        <w:rPr>
          <w:rFonts w:ascii="Times New Roman" w:hAnsi="Times New Roman" w:cs="Times New Roman"/>
          <w:sz w:val="24"/>
          <w:szCs w:val="24"/>
        </w:rPr>
        <w:t>Subsequently, understanding other</w:t>
      </w:r>
      <w:r w:rsidR="00FC57D6">
        <w:rPr>
          <w:rFonts w:ascii="Times New Roman" w:hAnsi="Times New Roman" w:cs="Times New Roman"/>
          <w:sz w:val="24"/>
          <w:szCs w:val="24"/>
        </w:rPr>
        <w:t>’</w:t>
      </w:r>
      <w:r w:rsidR="00AD5A06">
        <w:rPr>
          <w:rFonts w:ascii="Times New Roman" w:hAnsi="Times New Roman" w:cs="Times New Roman"/>
          <w:sz w:val="24"/>
          <w:szCs w:val="24"/>
        </w:rPr>
        <w:t>s viewpoints would depend on the quality of children’s simulations.  With continued repetition</w:t>
      </w:r>
      <w:r w:rsidR="0064503A">
        <w:rPr>
          <w:rFonts w:ascii="Times New Roman" w:hAnsi="Times New Roman" w:cs="Times New Roman"/>
          <w:sz w:val="24"/>
          <w:szCs w:val="24"/>
        </w:rPr>
        <w:t xml:space="preserve"> </w:t>
      </w:r>
      <w:r w:rsidR="00DC34EE">
        <w:rPr>
          <w:rFonts w:ascii="Times New Roman" w:hAnsi="Times New Roman" w:cs="Times New Roman"/>
          <w:sz w:val="24"/>
          <w:szCs w:val="24"/>
        </w:rPr>
        <w:t>of</w:t>
      </w:r>
      <w:r w:rsidR="0064503A">
        <w:rPr>
          <w:rFonts w:ascii="Times New Roman" w:hAnsi="Times New Roman" w:cs="Times New Roman"/>
          <w:sz w:val="24"/>
          <w:szCs w:val="24"/>
        </w:rPr>
        <w:t xml:space="preserve"> pretend play</w:t>
      </w:r>
      <w:r w:rsidR="00DC34EE">
        <w:rPr>
          <w:rFonts w:ascii="Times New Roman" w:hAnsi="Times New Roman" w:cs="Times New Roman"/>
          <w:sz w:val="24"/>
          <w:szCs w:val="24"/>
        </w:rPr>
        <w:t xml:space="preserve"> in social encounters, a child’s simulation will become more accurate of others </w:t>
      </w:r>
      <w:r w:rsidR="00F013C6">
        <w:rPr>
          <w:rFonts w:ascii="Times New Roman" w:hAnsi="Times New Roman" w:cs="Times New Roman"/>
          <w:sz w:val="24"/>
          <w:szCs w:val="24"/>
        </w:rPr>
        <w:t>(Pellegrini</w:t>
      </w:r>
      <w:r w:rsidR="008B1432">
        <w:rPr>
          <w:rFonts w:ascii="Times New Roman" w:hAnsi="Times New Roman" w:cs="Times New Roman"/>
          <w:sz w:val="24"/>
          <w:szCs w:val="24"/>
        </w:rPr>
        <w:t xml:space="preserve"> 2009</w:t>
      </w:r>
      <w:r w:rsidR="00F013C6">
        <w:rPr>
          <w:rFonts w:ascii="Times New Roman" w:hAnsi="Times New Roman" w:cs="Times New Roman"/>
          <w:sz w:val="24"/>
          <w:szCs w:val="24"/>
        </w:rPr>
        <w:t>).</w:t>
      </w:r>
      <w:r w:rsidR="00DC34EE">
        <w:rPr>
          <w:rFonts w:ascii="Times New Roman" w:hAnsi="Times New Roman" w:cs="Times New Roman"/>
          <w:sz w:val="24"/>
          <w:szCs w:val="24"/>
        </w:rPr>
        <w:t xml:space="preserve">  Freud</w:t>
      </w:r>
      <w:r>
        <w:rPr>
          <w:rFonts w:ascii="Times New Roman" w:hAnsi="Times New Roman" w:cs="Times New Roman"/>
          <w:sz w:val="24"/>
          <w:szCs w:val="24"/>
        </w:rPr>
        <w:t xml:space="preserve"> (ref?)</w:t>
      </w:r>
      <w:r w:rsidR="00DC34EE">
        <w:rPr>
          <w:rFonts w:ascii="Times New Roman" w:hAnsi="Times New Roman" w:cs="Times New Roman"/>
          <w:sz w:val="24"/>
          <w:szCs w:val="24"/>
        </w:rPr>
        <w:t xml:space="preserve"> was of a similar view </w:t>
      </w:r>
      <w:r w:rsidR="00B9710D">
        <w:rPr>
          <w:rFonts w:ascii="Times New Roman" w:hAnsi="Times New Roman" w:cs="Times New Roman"/>
          <w:sz w:val="24"/>
          <w:szCs w:val="24"/>
        </w:rPr>
        <w:t xml:space="preserve">with regards to children’s ages and the </w:t>
      </w:r>
      <w:r w:rsidR="00A37B7A">
        <w:rPr>
          <w:rFonts w:ascii="Times New Roman" w:hAnsi="Times New Roman" w:cs="Times New Roman"/>
          <w:sz w:val="24"/>
          <w:szCs w:val="24"/>
        </w:rPr>
        <w:t>capabilities to recognise another’s feelings.  Freud said that we are all born with ID this is where we are completely unconscious of another’s feelings or views.  The next part of the iceberg is the Ego this develops through direct influence from outdoor environments.  This would develop around the toddler age.  Finally, by the age of five the super ego develops.  While the ID sits on a child’s shoulder like the devil, the Super ego is the angel on the opposite shoulder.  The Ego then acts as the referee to try and find the happy medium of any situation.</w:t>
      </w:r>
      <w:r w:rsidR="000851D9">
        <w:rPr>
          <w:rFonts w:ascii="Times New Roman" w:hAnsi="Times New Roman" w:cs="Times New Roman"/>
          <w:sz w:val="24"/>
          <w:szCs w:val="24"/>
        </w:rPr>
        <w:t xml:space="preserve"> </w:t>
      </w:r>
    </w:p>
    <w:p w14:paraId="0CE9A0EC" w14:textId="11046890" w:rsidR="001B31BE" w:rsidRDefault="000851D9" w:rsidP="001B31BE">
      <w:pPr>
        <w:jc w:val="both"/>
        <w:rPr>
          <w:rFonts w:ascii="Times New Roman" w:hAnsi="Times New Roman" w:cs="Times New Roman"/>
          <w:sz w:val="24"/>
          <w:szCs w:val="24"/>
        </w:rPr>
      </w:pPr>
      <w:r>
        <w:rPr>
          <w:rFonts w:ascii="Times New Roman" w:hAnsi="Times New Roman" w:cs="Times New Roman"/>
          <w:sz w:val="24"/>
          <w:szCs w:val="24"/>
        </w:rPr>
        <w:t>Symbolic play also plays a big part in developing a child’s langu</w:t>
      </w:r>
      <w:r w:rsidR="004C08B8">
        <w:rPr>
          <w:rFonts w:ascii="Times New Roman" w:hAnsi="Times New Roman" w:cs="Times New Roman"/>
          <w:sz w:val="24"/>
          <w:szCs w:val="24"/>
        </w:rPr>
        <w:t>age</w:t>
      </w:r>
      <w:r w:rsidR="001B31BE">
        <w:rPr>
          <w:rFonts w:ascii="Times New Roman" w:hAnsi="Times New Roman" w:cs="Times New Roman"/>
          <w:sz w:val="24"/>
          <w:szCs w:val="24"/>
        </w:rPr>
        <w:t xml:space="preserve"> Wasik and Jacobi-Vessels (2016) suggest that adults help build a child’s vocabulary by using scaffolding techniques.  The way to do this is to invite extended responses to questions while a child is playing.  Ensure sufficient pauses between questions are used to enable the child to respond fully. </w:t>
      </w:r>
    </w:p>
    <w:p w14:paraId="1878C6E4" w14:textId="0E35E5C3" w:rsidR="00BD526E" w:rsidRDefault="00BD526E" w:rsidP="00BD526E">
      <w:pPr>
        <w:rPr>
          <w:rFonts w:ascii="Times New Roman" w:hAnsi="Times New Roman" w:cs="Times New Roman"/>
          <w:sz w:val="24"/>
          <w:szCs w:val="24"/>
        </w:rPr>
      </w:pPr>
      <w:r>
        <w:rPr>
          <w:rFonts w:ascii="Times New Roman" w:hAnsi="Times New Roman" w:cs="Times New Roman"/>
          <w:sz w:val="24"/>
          <w:szCs w:val="24"/>
        </w:rPr>
        <w:t>Moyes (2010) says that children seem to engage in this type of play by themselves.  She also says to encourage problems into the role play. Helping children to manage a curve ball. She also says not to push yourself into the game.</w:t>
      </w:r>
      <w:r w:rsidR="000C7A81">
        <w:rPr>
          <w:rFonts w:ascii="Times New Roman" w:hAnsi="Times New Roman" w:cs="Times New Roman"/>
          <w:sz w:val="24"/>
          <w:szCs w:val="24"/>
        </w:rPr>
        <w:t xml:space="preserve">  Allowing the child to still be taking part in self</w:t>
      </w:r>
      <w:r w:rsidR="00A700A8">
        <w:rPr>
          <w:rFonts w:ascii="Times New Roman" w:hAnsi="Times New Roman" w:cs="Times New Roman"/>
          <w:sz w:val="24"/>
          <w:szCs w:val="24"/>
        </w:rPr>
        <w:t>-</w:t>
      </w:r>
      <w:r w:rsidR="000C7A81">
        <w:rPr>
          <w:rFonts w:ascii="Times New Roman" w:hAnsi="Times New Roman" w:cs="Times New Roman"/>
          <w:sz w:val="24"/>
          <w:szCs w:val="24"/>
        </w:rPr>
        <w:t>directed play</w:t>
      </w:r>
      <w:r w:rsidR="00DE655B">
        <w:rPr>
          <w:rFonts w:ascii="Times New Roman" w:hAnsi="Times New Roman" w:cs="Times New Roman"/>
          <w:sz w:val="24"/>
          <w:szCs w:val="24"/>
        </w:rPr>
        <w:t xml:space="preserve"> and immersing themselves in deep play.</w:t>
      </w:r>
    </w:p>
    <w:p w14:paraId="6C72EA6C" w14:textId="1B16B765" w:rsidR="00BD526E" w:rsidRPr="00CC16B3" w:rsidRDefault="00BD526E" w:rsidP="00BD526E">
      <w:pPr>
        <w:rPr>
          <w:rFonts w:ascii="Times New Roman" w:hAnsi="Times New Roman" w:cs="Times New Roman"/>
          <w:sz w:val="24"/>
          <w:szCs w:val="24"/>
        </w:rPr>
      </w:pPr>
      <w:r>
        <w:rPr>
          <w:rFonts w:ascii="Times New Roman" w:hAnsi="Times New Roman" w:cs="Times New Roman"/>
          <w:sz w:val="24"/>
          <w:szCs w:val="24"/>
        </w:rPr>
        <w:t xml:space="preserve">Role play can be singular or a group activity this enables children to use their imagination and helps children adapt quickly to new situations as the game is </w:t>
      </w:r>
      <w:r w:rsidR="000C7A81">
        <w:rPr>
          <w:rFonts w:ascii="Times New Roman" w:hAnsi="Times New Roman" w:cs="Times New Roman"/>
          <w:sz w:val="24"/>
          <w:szCs w:val="24"/>
        </w:rPr>
        <w:t xml:space="preserve">very </w:t>
      </w:r>
      <w:r>
        <w:rPr>
          <w:rFonts w:ascii="Times New Roman" w:hAnsi="Times New Roman" w:cs="Times New Roman"/>
          <w:sz w:val="24"/>
          <w:szCs w:val="24"/>
        </w:rPr>
        <w:t>unstructured.</w:t>
      </w:r>
    </w:p>
    <w:p w14:paraId="3D6F845E" w14:textId="77777777" w:rsidR="000C7A81" w:rsidRDefault="000C7A81">
      <w:pPr>
        <w:rPr>
          <w:rFonts w:ascii="Times New Roman" w:hAnsi="Times New Roman" w:cs="Times New Roman"/>
          <w:sz w:val="24"/>
          <w:szCs w:val="24"/>
        </w:rPr>
      </w:pPr>
    </w:p>
    <w:p w14:paraId="79BE43E1" w14:textId="7D76462F" w:rsidR="00304BA7" w:rsidRDefault="00A81CD6">
      <w:pPr>
        <w:rPr>
          <w:rFonts w:ascii="Times New Roman" w:hAnsi="Times New Roman" w:cs="Times New Roman"/>
          <w:sz w:val="24"/>
          <w:szCs w:val="24"/>
        </w:rPr>
      </w:pPr>
      <w:r>
        <w:rPr>
          <w:rFonts w:ascii="Times New Roman" w:hAnsi="Times New Roman" w:cs="Times New Roman"/>
          <w:sz w:val="24"/>
          <w:szCs w:val="24"/>
        </w:rPr>
        <w:t>Rou</w:t>
      </w:r>
      <w:r w:rsidR="000851D9">
        <w:rPr>
          <w:rFonts w:ascii="Times New Roman" w:hAnsi="Times New Roman" w:cs="Times New Roman"/>
          <w:sz w:val="24"/>
          <w:szCs w:val="24"/>
        </w:rPr>
        <w:t>gh and Tumble play</w:t>
      </w:r>
    </w:p>
    <w:p w14:paraId="6ED2436C" w14:textId="0C59779E" w:rsidR="000851D9" w:rsidRDefault="000851D9">
      <w:pPr>
        <w:rPr>
          <w:rFonts w:ascii="Times New Roman" w:hAnsi="Times New Roman" w:cs="Times New Roman"/>
          <w:sz w:val="24"/>
          <w:szCs w:val="24"/>
        </w:rPr>
      </w:pPr>
      <w:r>
        <w:rPr>
          <w:rFonts w:ascii="Times New Roman" w:hAnsi="Times New Roman" w:cs="Times New Roman"/>
          <w:sz w:val="24"/>
          <w:szCs w:val="24"/>
        </w:rPr>
        <w:t>Rough and tumble play</w:t>
      </w:r>
      <w:r w:rsidR="002D7BAD">
        <w:rPr>
          <w:rFonts w:ascii="Times New Roman" w:hAnsi="Times New Roman" w:cs="Times New Roman"/>
          <w:sz w:val="24"/>
          <w:szCs w:val="24"/>
        </w:rPr>
        <w:t xml:space="preserve"> again can take many different forms. It could be a parent/carer play fighting or throwing a child up into the air.  Or 2 children play fighting each other. </w:t>
      </w:r>
    </w:p>
    <w:p w14:paraId="26BBE20F" w14:textId="23A3BA03" w:rsidR="000851D9" w:rsidRDefault="000851D9" w:rsidP="000851D9">
      <w:pPr>
        <w:jc w:val="both"/>
        <w:rPr>
          <w:rFonts w:ascii="Times New Roman" w:hAnsi="Times New Roman" w:cs="Times New Roman"/>
          <w:sz w:val="24"/>
          <w:szCs w:val="24"/>
        </w:rPr>
      </w:pPr>
      <w:r>
        <w:rPr>
          <w:rFonts w:ascii="Times New Roman" w:hAnsi="Times New Roman" w:cs="Times New Roman"/>
          <w:sz w:val="24"/>
          <w:szCs w:val="24"/>
        </w:rPr>
        <w:t xml:space="preserve">Robinson </w:t>
      </w:r>
      <w:r w:rsidRPr="001669DB">
        <w:rPr>
          <w:rFonts w:ascii="Times New Roman" w:hAnsi="Times New Roman" w:cs="Times New Roman"/>
          <w:sz w:val="24"/>
          <w:szCs w:val="24"/>
        </w:rPr>
        <w:t>(2014)</w:t>
      </w:r>
      <w:r>
        <w:rPr>
          <w:rFonts w:ascii="Times New Roman" w:hAnsi="Times New Roman" w:cs="Times New Roman"/>
          <w:sz w:val="24"/>
          <w:szCs w:val="24"/>
        </w:rPr>
        <w:t xml:space="preserve"> discusses that is a premise for rough and tumble play. Citing Flanders </w:t>
      </w:r>
      <w:r>
        <w:rPr>
          <w:rFonts w:ascii="Times New Roman" w:hAnsi="Times New Roman" w:cs="Times New Roman"/>
          <w:i/>
          <w:sz w:val="24"/>
          <w:szCs w:val="24"/>
        </w:rPr>
        <w:t>e</w:t>
      </w:r>
      <w:r w:rsidR="00EA33AB">
        <w:rPr>
          <w:rFonts w:ascii="Times New Roman" w:hAnsi="Times New Roman" w:cs="Times New Roman"/>
          <w:i/>
          <w:sz w:val="24"/>
          <w:szCs w:val="24"/>
        </w:rPr>
        <w:t>t</w:t>
      </w:r>
      <w:r>
        <w:rPr>
          <w:rFonts w:ascii="Times New Roman" w:hAnsi="Times New Roman" w:cs="Times New Roman"/>
          <w:i/>
          <w:sz w:val="24"/>
          <w:szCs w:val="24"/>
        </w:rPr>
        <w:t xml:space="preserve"> al</w:t>
      </w:r>
      <w:r w:rsidR="00EA33AB">
        <w:rPr>
          <w:rFonts w:ascii="Times New Roman" w:hAnsi="Times New Roman" w:cs="Times New Roman"/>
          <w:i/>
          <w:sz w:val="24"/>
          <w:szCs w:val="24"/>
        </w:rPr>
        <w:t>.</w:t>
      </w:r>
      <w:r w:rsidR="001B31BE">
        <w:rPr>
          <w:rFonts w:ascii="Times New Roman" w:hAnsi="Times New Roman" w:cs="Times New Roman"/>
          <w:sz w:val="24"/>
          <w:szCs w:val="24"/>
        </w:rPr>
        <w:t xml:space="preserve"> (2013) </w:t>
      </w:r>
      <w:r>
        <w:rPr>
          <w:rFonts w:ascii="Times New Roman" w:hAnsi="Times New Roman" w:cs="Times New Roman"/>
          <w:sz w:val="24"/>
          <w:szCs w:val="24"/>
        </w:rPr>
        <w:t>that social play in general ‘is the development of emotion regulation and motor co-ordination’.  Flanders elaborates further by saying:</w:t>
      </w:r>
    </w:p>
    <w:p w14:paraId="10DC2402" w14:textId="440C10C4" w:rsidR="000851D9" w:rsidRDefault="000851D9" w:rsidP="000851D9">
      <w:pPr>
        <w:spacing w:line="240" w:lineRule="auto"/>
        <w:ind w:left="851" w:right="851"/>
        <w:jc w:val="both"/>
        <w:rPr>
          <w:rFonts w:ascii="Times New Roman" w:hAnsi="Times New Roman" w:cs="Times New Roman"/>
          <w:sz w:val="24"/>
          <w:szCs w:val="24"/>
          <w:highlight w:val="yellow"/>
        </w:rPr>
      </w:pPr>
      <w:r w:rsidRPr="007C3A04">
        <w:rPr>
          <w:rFonts w:ascii="Times New Roman" w:hAnsi="Times New Roman" w:cs="Times New Roman"/>
          <w:sz w:val="24"/>
          <w:szCs w:val="24"/>
        </w:rPr>
        <w:t>In playing aggressively with you, I am learning to modulate my behaviour with respect to you, I am allowing your motivational and emotional states to shape mine and I am adopting a shared frame of reference.</w:t>
      </w:r>
      <w:r w:rsidR="00EA33AB">
        <w:rPr>
          <w:rFonts w:ascii="Times New Roman" w:hAnsi="Times New Roman" w:cs="Times New Roman"/>
          <w:sz w:val="24"/>
          <w:szCs w:val="24"/>
        </w:rPr>
        <w:t xml:space="preserve">  </w:t>
      </w:r>
      <w:r w:rsidR="00EA33AB" w:rsidRPr="001669DB">
        <w:rPr>
          <w:rFonts w:ascii="Times New Roman" w:hAnsi="Times New Roman" w:cs="Times New Roman"/>
          <w:sz w:val="24"/>
          <w:szCs w:val="24"/>
        </w:rPr>
        <w:t>(</w:t>
      </w:r>
      <w:r w:rsidR="001B31BE" w:rsidRPr="001669DB">
        <w:rPr>
          <w:rFonts w:ascii="Times New Roman" w:hAnsi="Times New Roman" w:cs="Times New Roman"/>
          <w:sz w:val="24"/>
          <w:szCs w:val="24"/>
        </w:rPr>
        <w:t>Flanders et al, 2013</w:t>
      </w:r>
      <w:r w:rsidR="007C67A5" w:rsidRPr="001669DB">
        <w:rPr>
          <w:rFonts w:ascii="Times New Roman" w:hAnsi="Times New Roman" w:cs="Times New Roman"/>
          <w:sz w:val="24"/>
          <w:szCs w:val="24"/>
        </w:rPr>
        <w:t>: 375</w:t>
      </w:r>
      <w:r w:rsidR="00EA33AB" w:rsidRPr="001669DB">
        <w:rPr>
          <w:rFonts w:ascii="Times New Roman" w:hAnsi="Times New Roman" w:cs="Times New Roman"/>
          <w:sz w:val="24"/>
          <w:szCs w:val="24"/>
        </w:rPr>
        <w:t>)</w:t>
      </w:r>
      <w:r w:rsidR="007C67A5" w:rsidRPr="001669DB">
        <w:rPr>
          <w:rFonts w:ascii="Times New Roman" w:hAnsi="Times New Roman" w:cs="Times New Roman"/>
          <w:sz w:val="24"/>
          <w:szCs w:val="24"/>
        </w:rPr>
        <w:t>.</w:t>
      </w:r>
    </w:p>
    <w:p w14:paraId="1DEC01B4" w14:textId="46C4E498" w:rsidR="00924A17" w:rsidRDefault="00924A17" w:rsidP="000851D9">
      <w:pPr>
        <w:spacing w:line="240" w:lineRule="auto"/>
        <w:ind w:left="851" w:right="851"/>
        <w:jc w:val="both"/>
        <w:rPr>
          <w:rFonts w:ascii="Times New Roman" w:hAnsi="Times New Roman" w:cs="Times New Roman"/>
          <w:sz w:val="24"/>
          <w:szCs w:val="24"/>
        </w:rPr>
      </w:pPr>
    </w:p>
    <w:p w14:paraId="44D3E8A4" w14:textId="0E36BD70" w:rsidR="003F7FD5" w:rsidRDefault="003F7FD5" w:rsidP="00D45ADD">
      <w:pPr>
        <w:jc w:val="both"/>
        <w:rPr>
          <w:rFonts w:ascii="Times New Roman" w:hAnsi="Times New Roman" w:cs="Times New Roman"/>
          <w:sz w:val="24"/>
          <w:szCs w:val="24"/>
        </w:rPr>
      </w:pPr>
      <w:r>
        <w:rPr>
          <w:rFonts w:ascii="Times New Roman" w:hAnsi="Times New Roman" w:cs="Times New Roman"/>
          <w:sz w:val="24"/>
          <w:szCs w:val="24"/>
        </w:rPr>
        <w:t xml:space="preserve">Gill (2007) says the phenomenon of play fighting revealed in a case study that adult attitudes are changing towards the behaviours of young children.  </w:t>
      </w:r>
      <w:r w:rsidR="00133FF8">
        <w:rPr>
          <w:rFonts w:ascii="Times New Roman" w:hAnsi="Times New Roman" w:cs="Times New Roman"/>
          <w:sz w:val="24"/>
          <w:szCs w:val="24"/>
        </w:rPr>
        <w:t>Gill goes on to state that mock-aggressive play is a natural behaviour in most mammals. Children (mostly boys and some girls) engage in rough and tumble play.  This would be done by play fighting or in a combative role.  Children would happily play these games wherever they may be.  Gill explains further that whilst these kinds of play may be difficult or uncomfortable to watch</w:t>
      </w:r>
      <w:r w:rsidR="007641C2">
        <w:rPr>
          <w:rFonts w:ascii="Times New Roman" w:hAnsi="Times New Roman" w:cs="Times New Roman"/>
          <w:sz w:val="24"/>
          <w:szCs w:val="24"/>
        </w:rPr>
        <w:t xml:space="preserve">, 20 years ago an adult would have turned a blind eye to such play.  This is not the case now and these games have been banned from nurseries and many schools and are now seen as an embarrassment to parents who children would play this way in public.  Gill thinks there are two linked </w:t>
      </w:r>
      <w:r w:rsidR="00AA134B">
        <w:rPr>
          <w:rFonts w:ascii="Times New Roman" w:hAnsi="Times New Roman" w:cs="Times New Roman"/>
          <w:sz w:val="24"/>
          <w:szCs w:val="24"/>
        </w:rPr>
        <w:t xml:space="preserve">issues that hide behind the adult’s reactions to these rough and tumble games.  First is the fear of possibly being blamed if any child becomes hurt or upset.  Secondly that allowing children to partake in this type of play is simply not good parenting.  </w:t>
      </w:r>
      <w:r w:rsidR="005B38AF">
        <w:rPr>
          <w:rFonts w:ascii="Times New Roman" w:hAnsi="Times New Roman" w:cs="Times New Roman"/>
          <w:sz w:val="24"/>
          <w:szCs w:val="24"/>
        </w:rPr>
        <w:t>Because of</w:t>
      </w:r>
      <w:r w:rsidR="001E0174">
        <w:rPr>
          <w:rFonts w:ascii="Times New Roman" w:hAnsi="Times New Roman" w:cs="Times New Roman"/>
          <w:sz w:val="24"/>
          <w:szCs w:val="24"/>
        </w:rPr>
        <w:t xml:space="preserve"> these fears and anxieties play fighting is now</w:t>
      </w:r>
      <w:r w:rsidR="005B38AF">
        <w:rPr>
          <w:rFonts w:ascii="Times New Roman" w:hAnsi="Times New Roman" w:cs="Times New Roman"/>
          <w:sz w:val="24"/>
          <w:szCs w:val="24"/>
        </w:rPr>
        <w:t xml:space="preserve"> disturbing aspect of childhood, causing adults to feel the need to save children from this type of play.  This in turn then prevents children experiencing this type of play which then makes it harder for them to negotiate tricky social situations.  The </w:t>
      </w:r>
      <w:r w:rsidR="00BE5E05">
        <w:rPr>
          <w:rFonts w:ascii="Times New Roman" w:hAnsi="Times New Roman" w:cs="Times New Roman"/>
          <w:sz w:val="24"/>
          <w:szCs w:val="24"/>
        </w:rPr>
        <w:t>knock-on</w:t>
      </w:r>
      <w:r w:rsidR="005B38AF">
        <w:rPr>
          <w:rFonts w:ascii="Times New Roman" w:hAnsi="Times New Roman" w:cs="Times New Roman"/>
          <w:sz w:val="24"/>
          <w:szCs w:val="24"/>
        </w:rPr>
        <w:t xml:space="preserve"> effect would be keeping themselves safe as they grow up.</w:t>
      </w:r>
      <w:r w:rsidR="00FA7527">
        <w:rPr>
          <w:rFonts w:ascii="Times New Roman" w:hAnsi="Times New Roman" w:cs="Times New Roman"/>
          <w:sz w:val="24"/>
          <w:szCs w:val="24"/>
        </w:rPr>
        <w:t xml:space="preserve">  Gill also makes a further valid point in that mastering everyday behaviour codes is extremely difficult.  It is partly learnt thorough guidance by adults and by witnessing these behaviours through.  But Gill thinks children also learn through their peers and own experiences, by being active participants in these social interactions and experiencing the consequences of the interactions both good and bad. </w:t>
      </w:r>
    </w:p>
    <w:p w14:paraId="0E08953E" w14:textId="16C2A8D6" w:rsidR="000941D2" w:rsidRDefault="00C36C47" w:rsidP="00D45ADD">
      <w:pPr>
        <w:jc w:val="both"/>
        <w:rPr>
          <w:rFonts w:ascii="Times New Roman" w:hAnsi="Times New Roman" w:cs="Times New Roman"/>
          <w:sz w:val="24"/>
          <w:szCs w:val="24"/>
        </w:rPr>
      </w:pPr>
      <w:r>
        <w:rPr>
          <w:rFonts w:ascii="Times New Roman" w:hAnsi="Times New Roman" w:cs="Times New Roman"/>
          <w:sz w:val="24"/>
          <w:szCs w:val="24"/>
        </w:rPr>
        <w:t>Risky play</w:t>
      </w:r>
    </w:p>
    <w:p w14:paraId="23D1E9CE" w14:textId="6382F938" w:rsidR="00C36C47" w:rsidRDefault="00C36C47" w:rsidP="00D45ADD">
      <w:pPr>
        <w:jc w:val="both"/>
        <w:rPr>
          <w:rFonts w:ascii="Times New Roman" w:hAnsi="Times New Roman" w:cs="Times New Roman"/>
          <w:sz w:val="24"/>
          <w:szCs w:val="24"/>
        </w:rPr>
      </w:pPr>
      <w:r>
        <w:rPr>
          <w:rFonts w:ascii="Times New Roman" w:hAnsi="Times New Roman" w:cs="Times New Roman"/>
          <w:sz w:val="24"/>
          <w:szCs w:val="24"/>
        </w:rPr>
        <w:t xml:space="preserve">A child will take their first risks in life through play.  An example of this would be a child climbing on a table or jumping off a step.  </w:t>
      </w:r>
      <w:r w:rsidRPr="00924A17">
        <w:rPr>
          <w:rFonts w:ascii="Times New Roman" w:hAnsi="Times New Roman" w:cs="Times New Roman"/>
          <w:sz w:val="24"/>
          <w:szCs w:val="24"/>
        </w:rPr>
        <w:t xml:space="preserve">The are several unproven but widely recognised beliefs that there are key benefits to risky </w:t>
      </w:r>
      <w:r w:rsidRPr="001669DB">
        <w:rPr>
          <w:rFonts w:ascii="Times New Roman" w:hAnsi="Times New Roman" w:cs="Times New Roman"/>
          <w:sz w:val="24"/>
          <w:szCs w:val="24"/>
        </w:rPr>
        <w:t>play</w:t>
      </w:r>
      <w:r w:rsidR="00E80C16" w:rsidRPr="001669DB">
        <w:rPr>
          <w:rFonts w:ascii="Times New Roman" w:hAnsi="Times New Roman" w:cs="Times New Roman"/>
          <w:sz w:val="24"/>
          <w:szCs w:val="24"/>
        </w:rPr>
        <w:t xml:space="preserve"> </w:t>
      </w:r>
      <w:r w:rsidR="00924A17" w:rsidRPr="001669DB">
        <w:rPr>
          <w:rFonts w:ascii="Times New Roman" w:hAnsi="Times New Roman" w:cs="Times New Roman"/>
          <w:sz w:val="24"/>
          <w:szCs w:val="24"/>
        </w:rPr>
        <w:t>(Kilvington and Wood 2010)</w:t>
      </w:r>
      <w:r w:rsidRPr="001669DB">
        <w:rPr>
          <w:rFonts w:ascii="Times New Roman" w:hAnsi="Times New Roman" w:cs="Times New Roman"/>
          <w:sz w:val="24"/>
          <w:szCs w:val="24"/>
        </w:rPr>
        <w:t>.</w:t>
      </w:r>
      <w:r>
        <w:rPr>
          <w:rFonts w:ascii="Times New Roman" w:hAnsi="Times New Roman" w:cs="Times New Roman"/>
          <w:sz w:val="24"/>
          <w:szCs w:val="24"/>
        </w:rPr>
        <w:t xml:space="preserve">  Some of the benefits include building sel</w:t>
      </w:r>
      <w:r w:rsidR="00D45ADD">
        <w:rPr>
          <w:rFonts w:ascii="Times New Roman" w:hAnsi="Times New Roman" w:cs="Times New Roman"/>
          <w:sz w:val="24"/>
          <w:szCs w:val="24"/>
        </w:rPr>
        <w:t>f</w:t>
      </w:r>
      <w:r>
        <w:rPr>
          <w:rFonts w:ascii="Times New Roman" w:hAnsi="Times New Roman" w:cs="Times New Roman"/>
          <w:sz w:val="24"/>
          <w:szCs w:val="24"/>
        </w:rPr>
        <w:t>-confidence, self-awareness, the ability to assess risks</w:t>
      </w:r>
      <w:r w:rsidR="00D45ADD">
        <w:rPr>
          <w:rFonts w:ascii="Times New Roman" w:hAnsi="Times New Roman" w:cs="Times New Roman"/>
          <w:sz w:val="24"/>
          <w:szCs w:val="24"/>
        </w:rPr>
        <w:t xml:space="preserve"> and consequently allowing the child to acquire the right survival skills.  Riding a bike, swimming and problem solving can all be categorised as somewhat risky.  Until you acquire the ability and skills to swimming is it not a risk that you could drown?</w:t>
      </w:r>
      <w:r w:rsidR="00874F97">
        <w:rPr>
          <w:rFonts w:ascii="Times New Roman" w:hAnsi="Times New Roman" w:cs="Times New Roman"/>
          <w:sz w:val="24"/>
          <w:szCs w:val="24"/>
        </w:rPr>
        <w:t xml:space="preserve"> (</w:t>
      </w:r>
      <w:r w:rsidR="00874F97" w:rsidRPr="001669DB">
        <w:rPr>
          <w:rFonts w:ascii="Times New Roman" w:hAnsi="Times New Roman" w:cs="Times New Roman"/>
          <w:sz w:val="24"/>
          <w:szCs w:val="24"/>
        </w:rPr>
        <w:t>Kilvington &amp; Wood 2010)</w:t>
      </w:r>
      <w:r w:rsidR="00924A17" w:rsidRPr="001669DB">
        <w:rPr>
          <w:rFonts w:ascii="Times New Roman" w:hAnsi="Times New Roman" w:cs="Times New Roman"/>
          <w:sz w:val="24"/>
          <w:szCs w:val="24"/>
        </w:rPr>
        <w:t>.</w:t>
      </w:r>
      <w:r w:rsidR="006D45ED">
        <w:rPr>
          <w:rFonts w:ascii="Times New Roman" w:hAnsi="Times New Roman" w:cs="Times New Roman"/>
          <w:sz w:val="24"/>
          <w:szCs w:val="24"/>
        </w:rPr>
        <w:t xml:space="preserve">  </w:t>
      </w:r>
    </w:p>
    <w:p w14:paraId="7BAD2FA6" w14:textId="77777777" w:rsidR="003A7468" w:rsidRDefault="00CB0540" w:rsidP="00D45ADD">
      <w:pPr>
        <w:jc w:val="both"/>
        <w:rPr>
          <w:rFonts w:ascii="Times New Roman" w:hAnsi="Times New Roman" w:cs="Times New Roman"/>
          <w:sz w:val="24"/>
          <w:szCs w:val="24"/>
        </w:rPr>
      </w:pPr>
      <w:r>
        <w:rPr>
          <w:rFonts w:ascii="Times New Roman" w:hAnsi="Times New Roman" w:cs="Times New Roman"/>
          <w:sz w:val="24"/>
          <w:szCs w:val="24"/>
        </w:rPr>
        <w:t>Well</w:t>
      </w:r>
      <w:r w:rsidR="00D308B1">
        <w:rPr>
          <w:rFonts w:ascii="Times New Roman" w:hAnsi="Times New Roman" w:cs="Times New Roman"/>
          <w:sz w:val="24"/>
          <w:szCs w:val="24"/>
        </w:rPr>
        <w:t xml:space="preserve">housen (2002) agrees that safe well supervised risk taking is both beneficial and a natural way of learning new life skills and having the confidence to handle new challenges.  Wellhousen says that well supervised playgrounds are the perfect </w:t>
      </w:r>
      <w:r w:rsidR="00107A72">
        <w:rPr>
          <w:rFonts w:ascii="Times New Roman" w:hAnsi="Times New Roman" w:cs="Times New Roman"/>
          <w:sz w:val="24"/>
          <w:szCs w:val="24"/>
        </w:rPr>
        <w:t>place for children to take risks because there is less chance of injury.  She suggests that children crave a physical challenge and that if these experiences are not made safely available they will seek out their own risk-taking situations.  This unsupervised activity would more than likely be more dangerous.  Supervised risk-taking pursuits could be climbing to a new height, playing tag and running as fast as possible to avoid being ‘it’.</w:t>
      </w:r>
    </w:p>
    <w:p w14:paraId="741E5AFF" w14:textId="77777777" w:rsidR="009C78FD" w:rsidRDefault="003A7468" w:rsidP="004B3145">
      <w:pPr>
        <w:jc w:val="both"/>
        <w:rPr>
          <w:rFonts w:ascii="Times New Roman" w:hAnsi="Times New Roman" w:cs="Times New Roman"/>
          <w:sz w:val="24"/>
          <w:szCs w:val="24"/>
        </w:rPr>
      </w:pPr>
      <w:r>
        <w:rPr>
          <w:rFonts w:ascii="Times New Roman" w:hAnsi="Times New Roman" w:cs="Times New Roman"/>
          <w:sz w:val="24"/>
          <w:szCs w:val="24"/>
        </w:rPr>
        <w:t>Both parties believe that risk taking in play is vital in scaffolding a child’s sense of self and self-confidence. Shaping confident and able adults.</w:t>
      </w:r>
    </w:p>
    <w:p w14:paraId="4FD78F00" w14:textId="77777777" w:rsidR="009C78FD" w:rsidRDefault="009C78FD" w:rsidP="004B3145">
      <w:pPr>
        <w:jc w:val="both"/>
        <w:rPr>
          <w:rFonts w:ascii="Times New Roman" w:hAnsi="Times New Roman" w:cs="Times New Roman"/>
          <w:sz w:val="24"/>
          <w:szCs w:val="24"/>
        </w:rPr>
      </w:pPr>
    </w:p>
    <w:p w14:paraId="7A244068" w14:textId="77777777" w:rsidR="009C78FD" w:rsidRDefault="009C78FD" w:rsidP="004B3145">
      <w:pPr>
        <w:jc w:val="both"/>
        <w:rPr>
          <w:rFonts w:ascii="Times New Roman" w:hAnsi="Times New Roman" w:cs="Times New Roman"/>
          <w:sz w:val="24"/>
          <w:szCs w:val="24"/>
        </w:rPr>
      </w:pPr>
    </w:p>
    <w:p w14:paraId="15AA3285" w14:textId="77777777" w:rsidR="009C78FD" w:rsidRDefault="009C78FD" w:rsidP="004B3145">
      <w:pPr>
        <w:jc w:val="both"/>
        <w:rPr>
          <w:rFonts w:ascii="Times New Roman" w:hAnsi="Times New Roman" w:cs="Times New Roman"/>
          <w:sz w:val="24"/>
          <w:szCs w:val="24"/>
        </w:rPr>
      </w:pPr>
    </w:p>
    <w:p w14:paraId="41E2C67F" w14:textId="77777777" w:rsidR="009C78FD" w:rsidRDefault="009C78FD" w:rsidP="004B3145">
      <w:pPr>
        <w:jc w:val="both"/>
        <w:rPr>
          <w:rFonts w:ascii="Times New Roman" w:hAnsi="Times New Roman" w:cs="Times New Roman"/>
          <w:sz w:val="24"/>
          <w:szCs w:val="24"/>
        </w:rPr>
      </w:pPr>
    </w:p>
    <w:p w14:paraId="6D273EF2" w14:textId="77777777" w:rsidR="009C78FD" w:rsidRDefault="009C78FD" w:rsidP="004B3145">
      <w:pPr>
        <w:jc w:val="both"/>
        <w:rPr>
          <w:rFonts w:ascii="Times New Roman" w:hAnsi="Times New Roman" w:cs="Times New Roman"/>
          <w:sz w:val="24"/>
          <w:szCs w:val="24"/>
        </w:rPr>
      </w:pPr>
    </w:p>
    <w:p w14:paraId="117A5CB2" w14:textId="77777777" w:rsidR="009C78FD" w:rsidRDefault="009C78FD" w:rsidP="004B3145">
      <w:pPr>
        <w:jc w:val="both"/>
        <w:rPr>
          <w:rFonts w:ascii="Times New Roman" w:hAnsi="Times New Roman" w:cs="Times New Roman"/>
          <w:sz w:val="24"/>
          <w:szCs w:val="24"/>
        </w:rPr>
      </w:pPr>
    </w:p>
    <w:p w14:paraId="476A2BA1" w14:textId="77777777" w:rsidR="009C78FD" w:rsidRDefault="009C78FD" w:rsidP="004B3145">
      <w:pPr>
        <w:jc w:val="both"/>
        <w:rPr>
          <w:rFonts w:ascii="Times New Roman" w:hAnsi="Times New Roman" w:cs="Times New Roman"/>
          <w:sz w:val="24"/>
          <w:szCs w:val="24"/>
        </w:rPr>
      </w:pPr>
    </w:p>
    <w:p w14:paraId="6F6AA7FF" w14:textId="77777777" w:rsidR="009C78FD" w:rsidRDefault="009C78FD" w:rsidP="004B3145">
      <w:pPr>
        <w:jc w:val="both"/>
        <w:rPr>
          <w:rFonts w:ascii="Times New Roman" w:hAnsi="Times New Roman" w:cs="Times New Roman"/>
          <w:sz w:val="24"/>
          <w:szCs w:val="24"/>
        </w:rPr>
      </w:pPr>
    </w:p>
    <w:p w14:paraId="060BF8FB" w14:textId="77777777" w:rsidR="009C78FD" w:rsidRDefault="009C78FD" w:rsidP="004B3145">
      <w:pPr>
        <w:jc w:val="both"/>
        <w:rPr>
          <w:rFonts w:ascii="Times New Roman" w:hAnsi="Times New Roman" w:cs="Times New Roman"/>
          <w:sz w:val="24"/>
          <w:szCs w:val="24"/>
        </w:rPr>
      </w:pPr>
    </w:p>
    <w:p w14:paraId="03D1F391" w14:textId="02C6CCB5" w:rsidR="004B3145" w:rsidRDefault="004B3145" w:rsidP="004B3145">
      <w:pPr>
        <w:jc w:val="both"/>
        <w:rPr>
          <w:rFonts w:ascii="Times New Roman" w:hAnsi="Times New Roman" w:cs="Times New Roman"/>
          <w:sz w:val="24"/>
          <w:szCs w:val="24"/>
        </w:rPr>
      </w:pPr>
      <w:r>
        <w:rPr>
          <w:rFonts w:ascii="Times New Roman" w:hAnsi="Times New Roman" w:cs="Times New Roman"/>
          <w:sz w:val="24"/>
          <w:szCs w:val="24"/>
        </w:rPr>
        <w:t>Reflection</w:t>
      </w:r>
      <w:r w:rsidR="005F567A">
        <w:rPr>
          <w:rFonts w:ascii="Times New Roman" w:hAnsi="Times New Roman" w:cs="Times New Roman"/>
          <w:sz w:val="24"/>
          <w:szCs w:val="24"/>
        </w:rPr>
        <w:t xml:space="preserve"> (for risk assessment beginning </w:t>
      </w:r>
      <w:bookmarkStart w:id="0" w:name="_GoBack"/>
      <w:bookmarkEnd w:id="0"/>
      <w:r w:rsidR="005F567A">
        <w:rPr>
          <w:rFonts w:ascii="Times New Roman" w:hAnsi="Times New Roman" w:cs="Times New Roman"/>
          <w:sz w:val="24"/>
          <w:szCs w:val="24"/>
        </w:rPr>
        <w:t>on page 10)</w:t>
      </w:r>
    </w:p>
    <w:p w14:paraId="04F8ACD9" w14:textId="605E4144" w:rsidR="00600FF1" w:rsidRDefault="00600FF1" w:rsidP="004B3145">
      <w:pPr>
        <w:jc w:val="both"/>
        <w:rPr>
          <w:rFonts w:ascii="Times New Roman" w:hAnsi="Times New Roman" w:cs="Times New Roman"/>
          <w:sz w:val="24"/>
          <w:szCs w:val="24"/>
        </w:rPr>
      </w:pPr>
      <w:r>
        <w:rPr>
          <w:rFonts w:ascii="Times New Roman" w:hAnsi="Times New Roman" w:cs="Times New Roman"/>
          <w:sz w:val="24"/>
          <w:szCs w:val="24"/>
        </w:rPr>
        <w:t xml:space="preserve">For my reflection I have </w:t>
      </w:r>
      <w:r w:rsidR="0058521E">
        <w:rPr>
          <w:rFonts w:ascii="Times New Roman" w:hAnsi="Times New Roman" w:cs="Times New Roman"/>
          <w:sz w:val="24"/>
          <w:szCs w:val="24"/>
        </w:rPr>
        <w:t>decided to use the Gibbs model or reflection (Gibbs 1998)</w:t>
      </w:r>
      <w:r w:rsidR="002101EA">
        <w:rPr>
          <w:rFonts w:ascii="Times New Roman" w:hAnsi="Times New Roman" w:cs="Times New Roman"/>
          <w:sz w:val="24"/>
          <w:szCs w:val="24"/>
        </w:rPr>
        <w:t>.</w:t>
      </w:r>
    </w:p>
    <w:p w14:paraId="0D46229B" w14:textId="6C25D781" w:rsidR="002B0C88" w:rsidRDefault="003D3AD1" w:rsidP="004B3145">
      <w:pPr>
        <w:jc w:val="both"/>
        <w:rPr>
          <w:rFonts w:ascii="Times New Roman" w:hAnsi="Times New Roman" w:cs="Times New Roman"/>
          <w:sz w:val="24"/>
          <w:szCs w:val="24"/>
        </w:rPr>
      </w:pPr>
      <w:r>
        <w:rPr>
          <w:rFonts w:ascii="Times New Roman" w:hAnsi="Times New Roman" w:cs="Times New Roman"/>
          <w:sz w:val="24"/>
          <w:szCs w:val="24"/>
        </w:rPr>
        <w:t xml:space="preserve">I felt my risk assessment had covered all eventualities.  I had considered the weather, traffic, fallen or dangerous branches, allergies and so on.  I was </w:t>
      </w:r>
      <w:r w:rsidR="0090543A">
        <w:rPr>
          <w:rFonts w:ascii="Times New Roman" w:hAnsi="Times New Roman" w:cs="Times New Roman"/>
          <w:sz w:val="24"/>
          <w:szCs w:val="24"/>
        </w:rPr>
        <w:t xml:space="preserve">confident that everything had been carefully thought out.  </w:t>
      </w:r>
    </w:p>
    <w:p w14:paraId="572C435E" w14:textId="44DE5D98" w:rsidR="002101EA" w:rsidRDefault="002B0C88" w:rsidP="004B3145">
      <w:pPr>
        <w:jc w:val="both"/>
        <w:rPr>
          <w:rFonts w:ascii="Times New Roman" w:hAnsi="Times New Roman" w:cs="Times New Roman"/>
          <w:sz w:val="24"/>
          <w:szCs w:val="24"/>
        </w:rPr>
      </w:pPr>
      <w:r>
        <w:rPr>
          <w:rFonts w:ascii="Times New Roman" w:hAnsi="Times New Roman" w:cs="Times New Roman"/>
          <w:sz w:val="24"/>
          <w:szCs w:val="24"/>
        </w:rPr>
        <w:t xml:space="preserve">Description, </w:t>
      </w:r>
      <w:r w:rsidR="0073034C">
        <w:rPr>
          <w:rFonts w:ascii="Times New Roman" w:hAnsi="Times New Roman" w:cs="Times New Roman"/>
          <w:sz w:val="24"/>
          <w:szCs w:val="24"/>
        </w:rPr>
        <w:t>w</w:t>
      </w:r>
      <w:r w:rsidR="002101EA">
        <w:rPr>
          <w:rFonts w:ascii="Times New Roman" w:hAnsi="Times New Roman" w:cs="Times New Roman"/>
          <w:sz w:val="24"/>
          <w:szCs w:val="24"/>
        </w:rPr>
        <w:t>hat happened?</w:t>
      </w:r>
    </w:p>
    <w:p w14:paraId="0955D2FB" w14:textId="33B5D1E6" w:rsidR="002B0C88" w:rsidRDefault="00E77DBF" w:rsidP="004B3145">
      <w:pPr>
        <w:jc w:val="both"/>
        <w:rPr>
          <w:rFonts w:ascii="Times New Roman" w:hAnsi="Times New Roman" w:cs="Times New Roman"/>
          <w:sz w:val="24"/>
          <w:szCs w:val="24"/>
        </w:rPr>
      </w:pPr>
      <w:r>
        <w:rPr>
          <w:rFonts w:ascii="Times New Roman" w:hAnsi="Times New Roman" w:cs="Times New Roman"/>
          <w:sz w:val="24"/>
          <w:szCs w:val="24"/>
        </w:rPr>
        <w:t xml:space="preserve">Child refusing to wear wellies, making us late for the bus and a possibility of the child not beig able to attend the trip.  </w:t>
      </w:r>
      <w:r w:rsidR="002101EA">
        <w:rPr>
          <w:rFonts w:ascii="Times New Roman" w:hAnsi="Times New Roman" w:cs="Times New Roman"/>
          <w:sz w:val="24"/>
          <w:szCs w:val="24"/>
        </w:rPr>
        <w:t>The trip started well with all the children happily putting on their outdoor wear.  The weather was fine on the day of the trip but for the previous few days there had been heavy rain.  Two children</w:t>
      </w:r>
      <w:r w:rsidR="002B0C88">
        <w:rPr>
          <w:rFonts w:ascii="Times New Roman" w:hAnsi="Times New Roman" w:cs="Times New Roman"/>
          <w:sz w:val="24"/>
          <w:szCs w:val="24"/>
        </w:rPr>
        <w:t xml:space="preserve"> GA and BA</w:t>
      </w:r>
      <w:r w:rsidR="002101EA">
        <w:rPr>
          <w:rFonts w:ascii="Times New Roman" w:hAnsi="Times New Roman" w:cs="Times New Roman"/>
          <w:sz w:val="24"/>
          <w:szCs w:val="24"/>
        </w:rPr>
        <w:t xml:space="preserve"> refused to put on their wellies</w:t>
      </w:r>
      <w:r w:rsidR="004D74DC">
        <w:rPr>
          <w:rFonts w:ascii="Times New Roman" w:hAnsi="Times New Roman" w:cs="Times New Roman"/>
          <w:sz w:val="24"/>
          <w:szCs w:val="24"/>
        </w:rPr>
        <w:t xml:space="preserve"> for one of the other adult supervisors. One of the children </w:t>
      </w:r>
      <w:r w:rsidR="002B0C88">
        <w:rPr>
          <w:rFonts w:ascii="Times New Roman" w:hAnsi="Times New Roman" w:cs="Times New Roman"/>
          <w:sz w:val="24"/>
          <w:szCs w:val="24"/>
        </w:rPr>
        <w:t xml:space="preserve">(GA) </w:t>
      </w:r>
      <w:r w:rsidR="004D74DC">
        <w:rPr>
          <w:rFonts w:ascii="Times New Roman" w:hAnsi="Times New Roman" w:cs="Times New Roman"/>
          <w:sz w:val="24"/>
          <w:szCs w:val="24"/>
        </w:rPr>
        <w:t xml:space="preserve">was now happy to wear the wellies as a staff member had taken her aside to explain.  She explained that although the sun was shining today it had in fact rained for several days and the ground was still wet.  </w:t>
      </w:r>
      <w:r w:rsidR="002B0C88">
        <w:rPr>
          <w:rFonts w:ascii="Times New Roman" w:hAnsi="Times New Roman" w:cs="Times New Roman"/>
          <w:sz w:val="24"/>
          <w:szCs w:val="24"/>
        </w:rPr>
        <w:t>The other child (BA) was in meltdown by the time I had reached him.  The other children who were also waiting in the same corridor began to laugh and point at (BA) which made the situation worse.</w:t>
      </w:r>
      <w:r w:rsidR="004721A2">
        <w:rPr>
          <w:rFonts w:ascii="Times New Roman" w:hAnsi="Times New Roman" w:cs="Times New Roman"/>
          <w:sz w:val="24"/>
          <w:szCs w:val="24"/>
        </w:rPr>
        <w:t xml:space="preserve">  We did go on the trip and all children had their wellies on</w:t>
      </w:r>
      <w:r w:rsidR="0042352A">
        <w:rPr>
          <w:rFonts w:ascii="Times New Roman" w:hAnsi="Times New Roman" w:cs="Times New Roman"/>
          <w:sz w:val="24"/>
          <w:szCs w:val="24"/>
        </w:rPr>
        <w:t xml:space="preserve"> for a majority of the time.</w:t>
      </w:r>
    </w:p>
    <w:p w14:paraId="34AE29E0" w14:textId="00D3D410" w:rsidR="00962727" w:rsidRDefault="002B0C88" w:rsidP="004B3145">
      <w:pPr>
        <w:jc w:val="both"/>
        <w:rPr>
          <w:rFonts w:ascii="Times New Roman" w:hAnsi="Times New Roman" w:cs="Times New Roman"/>
          <w:sz w:val="24"/>
          <w:szCs w:val="24"/>
        </w:rPr>
      </w:pPr>
      <w:r>
        <w:rPr>
          <w:rFonts w:ascii="Times New Roman" w:hAnsi="Times New Roman" w:cs="Times New Roman"/>
          <w:sz w:val="24"/>
          <w:szCs w:val="24"/>
        </w:rPr>
        <w:t>Feelings</w:t>
      </w:r>
      <w:r w:rsidR="00962727">
        <w:rPr>
          <w:rFonts w:ascii="Times New Roman" w:hAnsi="Times New Roman" w:cs="Times New Roman"/>
          <w:sz w:val="24"/>
          <w:szCs w:val="24"/>
        </w:rPr>
        <w:t>, What I felt at the time?</w:t>
      </w:r>
    </w:p>
    <w:p w14:paraId="6F1D763E" w14:textId="690CC5FE" w:rsidR="00962727" w:rsidRDefault="00962727" w:rsidP="004B3145">
      <w:pPr>
        <w:jc w:val="both"/>
        <w:rPr>
          <w:rFonts w:ascii="Times New Roman" w:hAnsi="Times New Roman" w:cs="Times New Roman"/>
          <w:sz w:val="24"/>
          <w:szCs w:val="24"/>
        </w:rPr>
      </w:pPr>
      <w:r>
        <w:rPr>
          <w:rFonts w:ascii="Times New Roman" w:hAnsi="Times New Roman" w:cs="Times New Roman"/>
          <w:sz w:val="24"/>
          <w:szCs w:val="24"/>
        </w:rPr>
        <w:t>At first, I was slightly perplexed at how (BA) had managed to get himself into such a state within a matter of minutes.  Inside the class he was very excited about the trip and speaking to the other children about the fun we were about to have.  I then felt a great sadness at how this child’s feelings had taken such a U-turn.</w:t>
      </w:r>
      <w:r w:rsidR="004721A2">
        <w:rPr>
          <w:rFonts w:ascii="Times New Roman" w:hAnsi="Times New Roman" w:cs="Times New Roman"/>
          <w:sz w:val="24"/>
          <w:szCs w:val="24"/>
        </w:rPr>
        <w:t xml:space="preserve">  I was also unsure what the next steps were as the staff and I felt he wouldn’t be able to come walking into the forest in his trainers.</w:t>
      </w:r>
    </w:p>
    <w:p w14:paraId="1D950D50" w14:textId="69A2B6B9" w:rsidR="004721A2" w:rsidRDefault="00962727" w:rsidP="004B3145">
      <w:pPr>
        <w:jc w:val="both"/>
        <w:rPr>
          <w:rFonts w:ascii="Times New Roman" w:hAnsi="Times New Roman" w:cs="Times New Roman"/>
          <w:sz w:val="24"/>
          <w:szCs w:val="24"/>
        </w:rPr>
      </w:pPr>
      <w:r>
        <w:rPr>
          <w:rFonts w:ascii="Times New Roman" w:hAnsi="Times New Roman" w:cs="Times New Roman"/>
          <w:sz w:val="24"/>
          <w:szCs w:val="24"/>
        </w:rPr>
        <w:t>Eval</w:t>
      </w:r>
      <w:r w:rsidR="00E77DBF">
        <w:rPr>
          <w:rFonts w:ascii="Times New Roman" w:hAnsi="Times New Roman" w:cs="Times New Roman"/>
          <w:sz w:val="24"/>
          <w:szCs w:val="24"/>
        </w:rPr>
        <w:t>u</w:t>
      </w:r>
      <w:r>
        <w:rPr>
          <w:rFonts w:ascii="Times New Roman" w:hAnsi="Times New Roman" w:cs="Times New Roman"/>
          <w:sz w:val="24"/>
          <w:szCs w:val="24"/>
        </w:rPr>
        <w:t>ation, what was good or bad</w:t>
      </w:r>
      <w:r w:rsidR="004721A2">
        <w:rPr>
          <w:rFonts w:ascii="Times New Roman" w:hAnsi="Times New Roman" w:cs="Times New Roman"/>
          <w:sz w:val="24"/>
          <w:szCs w:val="24"/>
        </w:rPr>
        <w:t>?</w:t>
      </w:r>
    </w:p>
    <w:p w14:paraId="35831783" w14:textId="4DDA3A2D" w:rsidR="002101EA" w:rsidRDefault="004721A2" w:rsidP="004B3145">
      <w:pPr>
        <w:jc w:val="both"/>
        <w:rPr>
          <w:rFonts w:ascii="Times New Roman" w:hAnsi="Times New Roman" w:cs="Times New Roman"/>
          <w:sz w:val="24"/>
          <w:szCs w:val="24"/>
        </w:rPr>
      </w:pPr>
      <w:r>
        <w:rPr>
          <w:rFonts w:ascii="Times New Roman" w:hAnsi="Times New Roman" w:cs="Times New Roman"/>
          <w:sz w:val="24"/>
          <w:szCs w:val="24"/>
        </w:rPr>
        <w:t>The only good thing was I will be aware of adverse risks prior to leaving the school.  Bad thing was that the child had gotten so distressed.</w:t>
      </w:r>
      <w:r w:rsidR="00962727">
        <w:rPr>
          <w:rFonts w:ascii="Times New Roman" w:hAnsi="Times New Roman" w:cs="Times New Roman"/>
          <w:sz w:val="24"/>
          <w:szCs w:val="24"/>
        </w:rPr>
        <w:t xml:space="preserve"> </w:t>
      </w:r>
      <w:r w:rsidR="004D74DC">
        <w:rPr>
          <w:rFonts w:ascii="Times New Roman" w:hAnsi="Times New Roman" w:cs="Times New Roman"/>
          <w:sz w:val="24"/>
          <w:szCs w:val="24"/>
        </w:rPr>
        <w:t xml:space="preserve"> </w:t>
      </w:r>
      <w:r w:rsidR="002101EA">
        <w:rPr>
          <w:rFonts w:ascii="Times New Roman" w:hAnsi="Times New Roman" w:cs="Times New Roman"/>
          <w:sz w:val="24"/>
          <w:szCs w:val="24"/>
        </w:rPr>
        <w:t xml:space="preserve">  </w:t>
      </w:r>
    </w:p>
    <w:p w14:paraId="47F6BCB2" w14:textId="71C3DB08" w:rsidR="004721A2" w:rsidRDefault="004721A2" w:rsidP="004B3145">
      <w:pPr>
        <w:jc w:val="both"/>
        <w:rPr>
          <w:rFonts w:ascii="Times New Roman" w:hAnsi="Times New Roman" w:cs="Times New Roman"/>
          <w:sz w:val="24"/>
          <w:szCs w:val="24"/>
        </w:rPr>
      </w:pPr>
      <w:r>
        <w:rPr>
          <w:rFonts w:ascii="Times New Roman" w:hAnsi="Times New Roman" w:cs="Times New Roman"/>
          <w:sz w:val="24"/>
          <w:szCs w:val="24"/>
        </w:rPr>
        <w:t>Analysis</w:t>
      </w:r>
    </w:p>
    <w:p w14:paraId="01B6BFA4" w14:textId="3E0C6FB2" w:rsidR="004721A2" w:rsidRDefault="004721A2" w:rsidP="004B3145">
      <w:pPr>
        <w:jc w:val="both"/>
        <w:rPr>
          <w:rFonts w:ascii="Times New Roman" w:hAnsi="Times New Roman" w:cs="Times New Roman"/>
          <w:sz w:val="24"/>
          <w:szCs w:val="24"/>
        </w:rPr>
      </w:pPr>
      <w:r>
        <w:rPr>
          <w:rFonts w:ascii="Times New Roman" w:hAnsi="Times New Roman" w:cs="Times New Roman"/>
          <w:sz w:val="24"/>
          <w:szCs w:val="24"/>
        </w:rPr>
        <w:t xml:space="preserve">The sense I can make out of this situation is to make sure I fully appreciate each individual child’s needs. </w:t>
      </w:r>
      <w:r w:rsidR="00356B3C">
        <w:rPr>
          <w:rFonts w:ascii="Times New Roman" w:hAnsi="Times New Roman" w:cs="Times New Roman"/>
          <w:sz w:val="24"/>
          <w:szCs w:val="24"/>
        </w:rPr>
        <w:t xml:space="preserve">To appreciate that the child could still be involved </w:t>
      </w:r>
      <w:r w:rsidR="00D87020">
        <w:rPr>
          <w:rFonts w:ascii="Times New Roman" w:hAnsi="Times New Roman" w:cs="Times New Roman"/>
          <w:sz w:val="24"/>
          <w:szCs w:val="24"/>
        </w:rPr>
        <w:t xml:space="preserve">in the trip even with inappropriate footwear on.  </w:t>
      </w:r>
      <w:r w:rsidR="00CD400F">
        <w:rPr>
          <w:rFonts w:ascii="Times New Roman" w:hAnsi="Times New Roman" w:cs="Times New Roman"/>
          <w:sz w:val="24"/>
          <w:szCs w:val="24"/>
        </w:rPr>
        <w:t xml:space="preserve">Lindon </w:t>
      </w:r>
      <w:r w:rsidR="00CD400F">
        <w:rPr>
          <w:rFonts w:ascii="Times New Roman" w:hAnsi="Times New Roman" w:cs="Times New Roman"/>
          <w:i/>
          <w:sz w:val="24"/>
          <w:szCs w:val="24"/>
        </w:rPr>
        <w:t>et al.</w:t>
      </w:r>
      <w:r w:rsidR="00CD400F">
        <w:rPr>
          <w:rFonts w:ascii="Times New Roman" w:hAnsi="Times New Roman" w:cs="Times New Roman"/>
          <w:sz w:val="24"/>
          <w:szCs w:val="24"/>
        </w:rPr>
        <w:t xml:space="preserve"> (2016) says that a leader needs to be self-disciplined and conscious of what they are doing all the time. </w:t>
      </w:r>
      <w:r w:rsidR="00D87020">
        <w:rPr>
          <w:rFonts w:ascii="Times New Roman" w:hAnsi="Times New Roman" w:cs="Times New Roman"/>
          <w:sz w:val="24"/>
          <w:szCs w:val="24"/>
        </w:rPr>
        <w:t xml:space="preserve">To be mindful of inclusion </w:t>
      </w:r>
      <w:r w:rsidR="00A4050D">
        <w:rPr>
          <w:rFonts w:ascii="Times New Roman" w:hAnsi="Times New Roman" w:cs="Times New Roman"/>
          <w:sz w:val="24"/>
          <w:szCs w:val="24"/>
        </w:rPr>
        <w:t>always</w:t>
      </w:r>
      <w:r w:rsidR="00D87020">
        <w:rPr>
          <w:rFonts w:ascii="Times New Roman" w:hAnsi="Times New Roman" w:cs="Times New Roman"/>
          <w:sz w:val="24"/>
          <w:szCs w:val="24"/>
        </w:rPr>
        <w:t>.</w:t>
      </w:r>
      <w:r w:rsidR="00A4050D">
        <w:rPr>
          <w:rFonts w:ascii="Times New Roman" w:hAnsi="Times New Roman" w:cs="Times New Roman"/>
          <w:sz w:val="24"/>
          <w:szCs w:val="24"/>
        </w:rPr>
        <w:t xml:space="preserve">  Kilvington and Wood (2011) say that there is a legal obligation not to discriminate against race, gender or disability, but sometimes as I and my colleagues did we were about to prevent a child from </w:t>
      </w:r>
      <w:r w:rsidR="00022647">
        <w:rPr>
          <w:rFonts w:ascii="Times New Roman" w:hAnsi="Times New Roman" w:cs="Times New Roman"/>
          <w:sz w:val="24"/>
          <w:szCs w:val="24"/>
        </w:rPr>
        <w:t xml:space="preserve">participating a play, learning trip. They go on further to say Equality is to recognise and enjoy differences.  Ensuring every child is treated with equal respect and have equal access to what the provisions have available.  I need to step back and think, what is the real risks here? Do the benefits outweigh the negatives?  </w:t>
      </w:r>
      <w:r w:rsidR="003B72ED">
        <w:rPr>
          <w:rFonts w:ascii="Times New Roman" w:hAnsi="Times New Roman" w:cs="Times New Roman"/>
          <w:sz w:val="24"/>
          <w:szCs w:val="24"/>
        </w:rPr>
        <w:t>Since doing my research I have reflected on my own parenting when it comes to risk.  An example of this was when my 4 years old daughter climbed the fence in our garden.  My first and gut reaction would have been to get her down.  But taking a moment to reflect on what I’d learnt and doing a quick risk assessment I quickly realised the very worst that would have happened would have been a broken arm.  Reflecting on what I d</w:t>
      </w:r>
      <w:r w:rsidR="008A2CDB">
        <w:rPr>
          <w:rFonts w:ascii="Times New Roman" w:hAnsi="Times New Roman" w:cs="Times New Roman"/>
          <w:sz w:val="24"/>
          <w:szCs w:val="24"/>
        </w:rPr>
        <w:t xml:space="preserve">iscussed in risky play Kilvington and Wood (2011) and Wellhousen (2002) both say that a child feels achieved and builds self-confidence.  My daughter was elated with herself and me for believing that she could. </w:t>
      </w:r>
      <w:r w:rsidR="00DE56A6">
        <w:rPr>
          <w:rFonts w:ascii="Times New Roman" w:hAnsi="Times New Roman" w:cs="Times New Roman"/>
          <w:sz w:val="24"/>
          <w:szCs w:val="24"/>
        </w:rPr>
        <w:t xml:space="preserve">Gleave (2008) says there is a disconnection between a child’s safety and society’s over exaggerated concerns.  What parents/carers and the public see </w:t>
      </w:r>
      <w:r w:rsidR="007817A9">
        <w:rPr>
          <w:rFonts w:ascii="Times New Roman" w:hAnsi="Times New Roman" w:cs="Times New Roman"/>
          <w:sz w:val="24"/>
          <w:szCs w:val="24"/>
        </w:rPr>
        <w:t>a</w:t>
      </w:r>
      <w:r w:rsidR="00DE56A6">
        <w:rPr>
          <w:rFonts w:ascii="Times New Roman" w:hAnsi="Times New Roman" w:cs="Times New Roman"/>
          <w:sz w:val="24"/>
          <w:szCs w:val="24"/>
        </w:rPr>
        <w:t>s risky has very little connection to actual danger. The media focus on what could go wrong, without stating the full facts of how likely or unlikely it is to happen.  Gleave (2008) discusses research that shows that parents believe that children are at greater risk than 25 years ago. They also fear their children are at greater risk in public spaces than they are at home than they are in their own homes.  Neither of these is in fact true.  The risk of serious injury</w:t>
      </w:r>
      <w:r w:rsidR="00C314FD">
        <w:rPr>
          <w:rFonts w:ascii="Times New Roman" w:hAnsi="Times New Roman" w:cs="Times New Roman"/>
          <w:sz w:val="24"/>
          <w:szCs w:val="24"/>
        </w:rPr>
        <w:t xml:space="preserve"> from a car </w:t>
      </w:r>
      <w:r w:rsidR="007817A9">
        <w:rPr>
          <w:rFonts w:ascii="Times New Roman" w:hAnsi="Times New Roman" w:cs="Times New Roman"/>
          <w:sz w:val="24"/>
          <w:szCs w:val="24"/>
        </w:rPr>
        <w:t xml:space="preserve">is much higher than serious risk of injury at a playground.  The latter however is publicised to a much greater extent.  Another thing I should have taken into consideration is how often the children go out in different types of weather.  When it rains the children simply don’t go out, however Bilton (2005) says </w:t>
      </w:r>
      <w:r w:rsidR="003B72ED">
        <w:rPr>
          <w:rFonts w:ascii="Times New Roman" w:hAnsi="Times New Roman" w:cs="Times New Roman"/>
          <w:sz w:val="24"/>
          <w:szCs w:val="24"/>
        </w:rPr>
        <w:t xml:space="preserve">that the children involved in the Brent project became more robust.  Bilton (2005) goes on to state that this because these children have had the experience of longer outdoor play sessions or are taken out daily.  Having access to an outdoor environment </w:t>
      </w:r>
      <w:r w:rsidR="008A2CDB">
        <w:rPr>
          <w:rFonts w:ascii="Times New Roman" w:hAnsi="Times New Roman" w:cs="Times New Roman"/>
          <w:sz w:val="24"/>
          <w:szCs w:val="24"/>
        </w:rPr>
        <w:t>daily</w:t>
      </w:r>
      <w:r w:rsidR="003B72ED">
        <w:rPr>
          <w:rFonts w:ascii="Times New Roman" w:hAnsi="Times New Roman" w:cs="Times New Roman"/>
          <w:sz w:val="24"/>
          <w:szCs w:val="24"/>
        </w:rPr>
        <w:t xml:space="preserve"> ensures children then experience all weather types and learn how to protect themselves with the appropriate clothing, footwear or sunscreen.  </w:t>
      </w:r>
    </w:p>
    <w:p w14:paraId="2B66FF6E" w14:textId="77777777" w:rsidR="004721A2" w:rsidRDefault="004721A2" w:rsidP="004B3145">
      <w:pPr>
        <w:jc w:val="both"/>
        <w:rPr>
          <w:rFonts w:ascii="Times New Roman" w:hAnsi="Times New Roman" w:cs="Times New Roman"/>
          <w:sz w:val="24"/>
          <w:szCs w:val="24"/>
        </w:rPr>
      </w:pPr>
    </w:p>
    <w:p w14:paraId="7B0CA376" w14:textId="0EDBA89A" w:rsidR="004721A2" w:rsidRDefault="004721A2" w:rsidP="004B3145">
      <w:pPr>
        <w:jc w:val="both"/>
        <w:rPr>
          <w:rFonts w:ascii="Times New Roman" w:hAnsi="Times New Roman" w:cs="Times New Roman"/>
          <w:sz w:val="24"/>
          <w:szCs w:val="24"/>
        </w:rPr>
      </w:pPr>
      <w:r>
        <w:rPr>
          <w:rFonts w:ascii="Times New Roman" w:hAnsi="Times New Roman" w:cs="Times New Roman"/>
          <w:sz w:val="24"/>
          <w:szCs w:val="24"/>
        </w:rPr>
        <w:t>Conclusion</w:t>
      </w:r>
    </w:p>
    <w:p w14:paraId="1BDFDCE9" w14:textId="03A63984" w:rsidR="004721A2" w:rsidRDefault="004721A2" w:rsidP="004B3145">
      <w:pPr>
        <w:jc w:val="both"/>
        <w:rPr>
          <w:rFonts w:ascii="Times New Roman" w:hAnsi="Times New Roman" w:cs="Times New Roman"/>
          <w:sz w:val="24"/>
          <w:szCs w:val="24"/>
        </w:rPr>
      </w:pPr>
      <w:r>
        <w:rPr>
          <w:rFonts w:ascii="Times New Roman" w:hAnsi="Times New Roman" w:cs="Times New Roman"/>
          <w:sz w:val="24"/>
          <w:szCs w:val="24"/>
        </w:rPr>
        <w:t xml:space="preserve">I should have </w:t>
      </w:r>
      <w:r w:rsidR="00E77DBF">
        <w:rPr>
          <w:rFonts w:ascii="Times New Roman" w:hAnsi="Times New Roman" w:cs="Times New Roman"/>
          <w:sz w:val="24"/>
          <w:szCs w:val="24"/>
        </w:rPr>
        <w:t>considered</w:t>
      </w:r>
      <w:r w:rsidR="0042352A">
        <w:rPr>
          <w:rFonts w:ascii="Times New Roman" w:hAnsi="Times New Roman" w:cs="Times New Roman"/>
          <w:sz w:val="24"/>
          <w:szCs w:val="24"/>
        </w:rPr>
        <w:t xml:space="preserve"> each ind</w:t>
      </w:r>
      <w:r w:rsidR="00E77DBF">
        <w:rPr>
          <w:rFonts w:ascii="Times New Roman" w:hAnsi="Times New Roman" w:cs="Times New Roman"/>
          <w:sz w:val="24"/>
          <w:szCs w:val="24"/>
        </w:rPr>
        <w:t>i</w:t>
      </w:r>
      <w:r w:rsidR="0042352A">
        <w:rPr>
          <w:rFonts w:ascii="Times New Roman" w:hAnsi="Times New Roman" w:cs="Times New Roman"/>
          <w:sz w:val="24"/>
          <w:szCs w:val="24"/>
        </w:rPr>
        <w:t>vidual child</w:t>
      </w:r>
      <w:r w:rsidR="00E77DBF">
        <w:rPr>
          <w:rFonts w:ascii="Times New Roman" w:hAnsi="Times New Roman" w:cs="Times New Roman"/>
          <w:sz w:val="24"/>
          <w:szCs w:val="24"/>
        </w:rPr>
        <w:t>’s needs even before we had left the school. I feel I’d seen every eventuality possible whist we were out in the woods but hadn’t considered anything beforehand.</w:t>
      </w:r>
      <w:r w:rsidR="0074634A">
        <w:rPr>
          <w:rFonts w:ascii="Times New Roman" w:hAnsi="Times New Roman" w:cs="Times New Roman"/>
          <w:sz w:val="24"/>
          <w:szCs w:val="24"/>
        </w:rPr>
        <w:t xml:space="preserve">  Myself and other staff members </w:t>
      </w:r>
      <w:r w:rsidR="00315E97">
        <w:rPr>
          <w:rFonts w:ascii="Times New Roman" w:hAnsi="Times New Roman" w:cs="Times New Roman"/>
          <w:sz w:val="24"/>
          <w:szCs w:val="24"/>
        </w:rPr>
        <w:t>should have simply dealt with the situation on the bus or at the forest.</w:t>
      </w:r>
      <w:r w:rsidR="008A2CDB">
        <w:rPr>
          <w:rFonts w:ascii="Times New Roman" w:hAnsi="Times New Roman" w:cs="Times New Roman"/>
          <w:sz w:val="24"/>
          <w:szCs w:val="24"/>
        </w:rPr>
        <w:t xml:space="preserve">  If it was muddy the child could have made his own informed decision about what he wanted to do.</w:t>
      </w:r>
    </w:p>
    <w:p w14:paraId="1AF92F9B" w14:textId="130C16CA" w:rsidR="008A2CDB" w:rsidRDefault="008A2CDB" w:rsidP="004B3145">
      <w:pPr>
        <w:jc w:val="both"/>
        <w:rPr>
          <w:rFonts w:ascii="Times New Roman" w:hAnsi="Times New Roman" w:cs="Times New Roman"/>
          <w:sz w:val="24"/>
          <w:szCs w:val="24"/>
        </w:rPr>
      </w:pPr>
      <w:r>
        <w:rPr>
          <w:rFonts w:ascii="Times New Roman" w:hAnsi="Times New Roman" w:cs="Times New Roman"/>
          <w:sz w:val="24"/>
          <w:szCs w:val="24"/>
        </w:rPr>
        <w:t>Action plan.</w:t>
      </w:r>
    </w:p>
    <w:p w14:paraId="51D2F549" w14:textId="20D80AFF" w:rsidR="008A2CDB" w:rsidRDefault="008A2CDB" w:rsidP="004B3145">
      <w:pPr>
        <w:jc w:val="both"/>
        <w:rPr>
          <w:rFonts w:ascii="Times New Roman" w:hAnsi="Times New Roman" w:cs="Times New Roman"/>
          <w:sz w:val="24"/>
          <w:szCs w:val="24"/>
        </w:rPr>
      </w:pPr>
      <w:r>
        <w:rPr>
          <w:rFonts w:ascii="Times New Roman" w:hAnsi="Times New Roman" w:cs="Times New Roman"/>
          <w:sz w:val="24"/>
          <w:szCs w:val="24"/>
        </w:rPr>
        <w:t>Allow more time for mishaps back at school.  Deal with any cases on a individual basis.  Remember that the child has the right to choose.</w:t>
      </w:r>
      <w:r w:rsidR="009332AD">
        <w:rPr>
          <w:rFonts w:ascii="Times New Roman" w:hAnsi="Times New Roman" w:cs="Times New Roman"/>
          <w:sz w:val="24"/>
          <w:szCs w:val="24"/>
        </w:rPr>
        <w:t xml:space="preserve"> ‘</w:t>
      </w:r>
      <w:r w:rsidR="009332AD" w:rsidRPr="009332AD">
        <w:rPr>
          <w:rFonts w:ascii="Times New Roman" w:hAnsi="Times New Roman" w:cs="Times New Roman"/>
          <w:sz w:val="24"/>
          <w:szCs w:val="24"/>
        </w:rPr>
        <w:t>Every child has the right to a voice on matters that affect them, and to have their views taken seriously-in accordance with their age and maturity</w:t>
      </w:r>
      <w:r w:rsidR="009332AD">
        <w:rPr>
          <w:rFonts w:ascii="Times New Roman" w:hAnsi="Times New Roman" w:cs="Times New Roman"/>
          <w:sz w:val="24"/>
          <w:szCs w:val="24"/>
        </w:rPr>
        <w:t>’</w:t>
      </w:r>
      <w:r w:rsidR="009332AD" w:rsidRPr="009332AD">
        <w:rPr>
          <w:rFonts w:ascii="Times New Roman" w:hAnsi="Times New Roman" w:cs="Times New Roman"/>
          <w:sz w:val="24"/>
          <w:szCs w:val="24"/>
        </w:rPr>
        <w:t xml:space="preserve"> </w:t>
      </w:r>
      <w:r w:rsidR="009332AD">
        <w:rPr>
          <w:rFonts w:ascii="Times New Roman" w:hAnsi="Times New Roman" w:cs="Times New Roman"/>
          <w:sz w:val="24"/>
          <w:szCs w:val="24"/>
        </w:rPr>
        <w:t>(DoE 2010).</w:t>
      </w:r>
    </w:p>
    <w:p w14:paraId="1B2A8F1D" w14:textId="6A26F00E" w:rsidR="009C78FD" w:rsidRDefault="009C78FD" w:rsidP="004B3145">
      <w:pPr>
        <w:jc w:val="both"/>
        <w:rPr>
          <w:rFonts w:ascii="Times New Roman" w:hAnsi="Times New Roman" w:cs="Times New Roman"/>
          <w:sz w:val="24"/>
          <w:szCs w:val="24"/>
        </w:rPr>
      </w:pPr>
    </w:p>
    <w:p w14:paraId="72D43880" w14:textId="6AD20C5D" w:rsidR="009C78FD" w:rsidRDefault="009C78FD" w:rsidP="004B3145">
      <w:pPr>
        <w:jc w:val="both"/>
        <w:rPr>
          <w:rFonts w:ascii="Times New Roman" w:hAnsi="Times New Roman" w:cs="Times New Roman"/>
          <w:sz w:val="24"/>
          <w:szCs w:val="24"/>
        </w:rPr>
      </w:pPr>
    </w:p>
    <w:p w14:paraId="17314B3E" w14:textId="1853A768" w:rsidR="009C78FD" w:rsidRDefault="009C78FD" w:rsidP="004B3145">
      <w:pPr>
        <w:jc w:val="both"/>
        <w:rPr>
          <w:rFonts w:ascii="Times New Roman" w:hAnsi="Times New Roman" w:cs="Times New Roman"/>
          <w:sz w:val="24"/>
          <w:szCs w:val="24"/>
        </w:rPr>
      </w:pPr>
    </w:p>
    <w:p w14:paraId="5C4A09C3" w14:textId="07667B16" w:rsidR="009C78FD" w:rsidRDefault="009C78FD" w:rsidP="004B3145">
      <w:pPr>
        <w:jc w:val="both"/>
        <w:rPr>
          <w:rFonts w:ascii="Times New Roman" w:hAnsi="Times New Roman" w:cs="Times New Roman"/>
          <w:sz w:val="24"/>
          <w:szCs w:val="24"/>
        </w:rPr>
      </w:pPr>
    </w:p>
    <w:p w14:paraId="018CB97D" w14:textId="17F47D41" w:rsidR="009C78FD" w:rsidRDefault="009C78FD" w:rsidP="004B3145">
      <w:pPr>
        <w:jc w:val="both"/>
        <w:rPr>
          <w:rFonts w:ascii="Times New Roman" w:hAnsi="Times New Roman" w:cs="Times New Roman"/>
          <w:sz w:val="24"/>
          <w:szCs w:val="24"/>
        </w:rPr>
      </w:pPr>
    </w:p>
    <w:p w14:paraId="1975EE19" w14:textId="2D691C30" w:rsidR="009C78FD" w:rsidRDefault="009C78FD" w:rsidP="004B3145">
      <w:pPr>
        <w:jc w:val="both"/>
        <w:rPr>
          <w:rFonts w:ascii="Times New Roman" w:hAnsi="Times New Roman" w:cs="Times New Roman"/>
          <w:sz w:val="24"/>
          <w:szCs w:val="24"/>
        </w:rPr>
      </w:pPr>
    </w:p>
    <w:p w14:paraId="346B3C00" w14:textId="11328133" w:rsidR="009C78FD" w:rsidRDefault="009C78FD" w:rsidP="004B3145">
      <w:pPr>
        <w:jc w:val="both"/>
        <w:rPr>
          <w:rFonts w:ascii="Times New Roman" w:hAnsi="Times New Roman" w:cs="Times New Roman"/>
          <w:sz w:val="24"/>
          <w:szCs w:val="24"/>
        </w:rPr>
      </w:pPr>
    </w:p>
    <w:p w14:paraId="59932F4F" w14:textId="58A13D48" w:rsidR="009C78FD" w:rsidRDefault="009C78FD" w:rsidP="004B3145">
      <w:pPr>
        <w:jc w:val="both"/>
        <w:rPr>
          <w:rFonts w:ascii="Times New Roman" w:hAnsi="Times New Roman" w:cs="Times New Roman"/>
          <w:sz w:val="24"/>
          <w:szCs w:val="24"/>
        </w:rPr>
      </w:pPr>
    </w:p>
    <w:p w14:paraId="3CB8EB57" w14:textId="07D856B4" w:rsidR="009C78FD" w:rsidRDefault="009C78FD" w:rsidP="004B3145">
      <w:pPr>
        <w:jc w:val="both"/>
        <w:rPr>
          <w:rFonts w:ascii="Times New Roman" w:hAnsi="Times New Roman" w:cs="Times New Roman"/>
          <w:sz w:val="24"/>
          <w:szCs w:val="24"/>
        </w:rPr>
      </w:pPr>
    </w:p>
    <w:p w14:paraId="1182FC54" w14:textId="72A8412E" w:rsidR="009C78FD" w:rsidRDefault="009C78FD" w:rsidP="004B3145">
      <w:pPr>
        <w:jc w:val="both"/>
        <w:rPr>
          <w:rFonts w:ascii="Times New Roman" w:hAnsi="Times New Roman" w:cs="Times New Roman"/>
          <w:sz w:val="24"/>
          <w:szCs w:val="24"/>
        </w:rPr>
      </w:pPr>
    </w:p>
    <w:p w14:paraId="3BD964EB" w14:textId="7E6C56B2" w:rsidR="009C78FD" w:rsidRDefault="009C78FD" w:rsidP="004B3145">
      <w:pPr>
        <w:jc w:val="both"/>
        <w:rPr>
          <w:rFonts w:ascii="Times New Roman" w:hAnsi="Times New Roman" w:cs="Times New Roman"/>
          <w:sz w:val="24"/>
          <w:szCs w:val="24"/>
        </w:rPr>
      </w:pPr>
    </w:p>
    <w:p w14:paraId="001D60CE"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1DDECDD2"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2D8DF8C2"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234131E5"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3E88B942"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01749888"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71869E12"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04A7D98E"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7BFAD6CD"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59A68145"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3D86727B" w14:textId="27FA5667" w:rsidR="001669DB" w:rsidRDefault="001669DB" w:rsidP="001669DB">
      <w:pPr>
        <w:spacing w:after="0"/>
        <w:jc w:val="both"/>
        <w:rPr>
          <w:rFonts w:ascii="Times New Roman" w:eastAsia="Times New Roman" w:hAnsi="Times New Roman" w:cs="Times New Roman"/>
          <w:color w:val="000000"/>
          <w:sz w:val="24"/>
          <w:szCs w:val="24"/>
          <w:lang w:eastAsia="en-GB"/>
        </w:rPr>
      </w:pPr>
      <w:r>
        <w:rPr>
          <w:rFonts w:ascii="Times New Roman" w:eastAsia="Times New Roman" w:hAnsi="Times New Roman" w:cs="Times New Roman"/>
          <w:color w:val="000000"/>
          <w:sz w:val="24"/>
          <w:szCs w:val="24"/>
          <w:lang w:eastAsia="en-GB"/>
        </w:rPr>
        <w:t xml:space="preserve">References </w:t>
      </w:r>
    </w:p>
    <w:p w14:paraId="49D17892"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0D73385C" w14:textId="04AEB5F0" w:rsidR="001669DB" w:rsidRPr="00AB62B3" w:rsidRDefault="001669DB" w:rsidP="001669DB">
      <w:pPr>
        <w:spacing w:after="0"/>
        <w:jc w:val="both"/>
        <w:rPr>
          <w:rFonts w:ascii="Times New Roman" w:eastAsia="Times New Roman" w:hAnsi="Times New Roman" w:cs="Times New Roman"/>
          <w:color w:val="000000"/>
          <w:sz w:val="24"/>
          <w:szCs w:val="24"/>
          <w:lang w:eastAsia="en-GB"/>
        </w:rPr>
      </w:pPr>
      <w:r w:rsidRPr="00AB62B3">
        <w:rPr>
          <w:rFonts w:ascii="Times New Roman" w:eastAsia="Times New Roman" w:hAnsi="Times New Roman" w:cs="Times New Roman"/>
          <w:color w:val="000000"/>
          <w:sz w:val="24"/>
          <w:szCs w:val="24"/>
          <w:lang w:eastAsia="en-GB"/>
        </w:rPr>
        <w:t xml:space="preserve">Early childhood today </w:t>
      </w:r>
      <w:r w:rsidRPr="00126A5D">
        <w:rPr>
          <w:rFonts w:ascii="Times New Roman" w:eastAsia="Times New Roman" w:hAnsi="Times New Roman" w:cs="Times New Roman"/>
          <w:color w:val="000000"/>
          <w:sz w:val="24"/>
          <w:szCs w:val="24"/>
          <w:lang w:eastAsia="en-GB"/>
        </w:rPr>
        <w:t xml:space="preserve">Anon, 2000. </w:t>
      </w:r>
      <w:r w:rsidRPr="00126A5D">
        <w:rPr>
          <w:rFonts w:ascii="Times New Roman" w:eastAsia="Times New Roman" w:hAnsi="Times New Roman" w:cs="Times New Roman"/>
          <w:i/>
          <w:iCs/>
          <w:color w:val="000000"/>
          <w:sz w:val="24"/>
          <w:szCs w:val="24"/>
          <w:bdr w:val="none" w:sz="0" w:space="0" w:color="auto" w:frame="1"/>
          <w:lang w:eastAsia="en-GB"/>
        </w:rPr>
        <w:t>Friedrich Froebel: founder, first kindergarten.</w:t>
      </w:r>
      <w:r w:rsidRPr="00126A5D">
        <w:rPr>
          <w:rFonts w:ascii="Times New Roman" w:eastAsia="Times New Roman" w:hAnsi="Times New Roman" w:cs="Times New Roman"/>
          <w:color w:val="000000"/>
          <w:sz w:val="24"/>
          <w:szCs w:val="24"/>
          <w:lang w:eastAsia="en-GB"/>
        </w:rPr>
        <w:t>,</w:t>
      </w:r>
    </w:p>
    <w:p w14:paraId="1845CDB6" w14:textId="77777777" w:rsidR="001669DB" w:rsidRPr="00AB62B3" w:rsidRDefault="001669DB" w:rsidP="001669DB">
      <w:pPr>
        <w:shd w:val="clear" w:color="auto" w:fill="FFFFFF"/>
        <w:jc w:val="both"/>
        <w:rPr>
          <w:rFonts w:ascii="Times New Roman" w:hAnsi="Times New Roman" w:cs="Times New Roman"/>
          <w:color w:val="32322F"/>
          <w:sz w:val="24"/>
          <w:szCs w:val="24"/>
          <w:lang w:val="en-US"/>
        </w:rPr>
      </w:pPr>
    </w:p>
    <w:p w14:paraId="48F170A5" w14:textId="77777777" w:rsidR="001669DB" w:rsidRPr="00AB62B3" w:rsidRDefault="001669DB" w:rsidP="001669DB">
      <w:pPr>
        <w:shd w:val="clear" w:color="auto" w:fill="FFFFFF"/>
        <w:jc w:val="both"/>
        <w:rPr>
          <w:rFonts w:ascii="Times New Roman" w:hAnsi="Times New Roman" w:cs="Times New Roman"/>
          <w:color w:val="000000" w:themeColor="text1"/>
          <w:sz w:val="24"/>
          <w:szCs w:val="24"/>
          <w:lang w:val="en-US"/>
        </w:rPr>
      </w:pPr>
      <w:r w:rsidRPr="00AB62B3">
        <w:rPr>
          <w:rFonts w:ascii="Times New Roman" w:hAnsi="Times New Roman" w:cs="Times New Roman"/>
          <w:color w:val="000000" w:themeColor="text1"/>
          <w:sz w:val="24"/>
          <w:szCs w:val="24"/>
          <w:lang w:val="en-US"/>
        </w:rPr>
        <w:t xml:space="preserve">Flanders, L., Herman, K. and Paquette, D. (2013) ‘Rough and-and-tumble play and the cooperation-competition dilemma: evolutionary and developmental perspectives on the development of social competence’, in Narvaez, D., Panksepp, J., Schore, A.N. and Gleeson, T.R. (eds) </w:t>
      </w:r>
      <w:r w:rsidRPr="00AB62B3">
        <w:rPr>
          <w:rFonts w:ascii="Times New Roman" w:hAnsi="Times New Roman" w:cs="Times New Roman"/>
          <w:i/>
          <w:color w:val="000000" w:themeColor="text1"/>
          <w:sz w:val="24"/>
          <w:szCs w:val="24"/>
          <w:lang w:val="en-US"/>
        </w:rPr>
        <w:t xml:space="preserve">Evolution, Early Experiences and Human Development: From Research to Practice and Policy, </w:t>
      </w:r>
      <w:r w:rsidRPr="00AB62B3">
        <w:rPr>
          <w:rFonts w:ascii="Times New Roman" w:hAnsi="Times New Roman" w:cs="Times New Roman"/>
          <w:color w:val="000000" w:themeColor="text1"/>
          <w:sz w:val="24"/>
          <w:szCs w:val="24"/>
          <w:lang w:val="en-US"/>
        </w:rPr>
        <w:t>Oxford: Oxford University Press, p. 375.</w:t>
      </w:r>
    </w:p>
    <w:p w14:paraId="717B4640" w14:textId="77777777" w:rsidR="001669DB" w:rsidRPr="00AB62B3" w:rsidRDefault="001669DB" w:rsidP="001669DB">
      <w:pPr>
        <w:spacing w:after="0"/>
        <w:jc w:val="both"/>
        <w:rPr>
          <w:rFonts w:ascii="Times New Roman" w:eastAsia="Times New Roman" w:hAnsi="Times New Roman" w:cs="Times New Roman"/>
          <w:color w:val="000000"/>
          <w:sz w:val="24"/>
          <w:szCs w:val="24"/>
          <w:lang w:eastAsia="en-GB"/>
        </w:rPr>
      </w:pPr>
      <w:r w:rsidRPr="00AB62B3">
        <w:rPr>
          <w:rFonts w:ascii="Times New Roman" w:eastAsia="Times New Roman" w:hAnsi="Times New Roman" w:cs="Times New Roman"/>
          <w:color w:val="000000"/>
          <w:sz w:val="24"/>
          <w:szCs w:val="24"/>
          <w:lang w:eastAsia="en-GB"/>
        </w:rPr>
        <w:t xml:space="preserve">Gibbs, G &amp; Great Britain. Further Education Unit (1998). </w:t>
      </w:r>
      <w:r w:rsidRPr="00AB62B3">
        <w:rPr>
          <w:rFonts w:ascii="Times New Roman" w:eastAsia="Times New Roman" w:hAnsi="Times New Roman" w:cs="Times New Roman"/>
          <w:i/>
          <w:color w:val="000000"/>
          <w:sz w:val="24"/>
          <w:szCs w:val="24"/>
          <w:lang w:eastAsia="en-GB"/>
        </w:rPr>
        <w:t xml:space="preserve">Learning by doing: a guide to teaching and learning methods, </w:t>
      </w:r>
      <w:r w:rsidRPr="00AB62B3">
        <w:rPr>
          <w:rFonts w:ascii="Times New Roman" w:eastAsia="Times New Roman" w:hAnsi="Times New Roman" w:cs="Times New Roman"/>
          <w:color w:val="000000"/>
          <w:sz w:val="24"/>
          <w:szCs w:val="24"/>
          <w:lang w:eastAsia="en-GB"/>
        </w:rPr>
        <w:t>London: FEU</w:t>
      </w:r>
    </w:p>
    <w:p w14:paraId="2142FD10"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21F31360" w14:textId="77777777" w:rsidR="001669DB" w:rsidRPr="00D12574" w:rsidRDefault="001669DB" w:rsidP="001669DB">
      <w:pPr>
        <w:spacing w:after="0"/>
        <w:jc w:val="both"/>
        <w:rPr>
          <w:rFonts w:ascii="Times New Roman" w:eastAsia="Times New Roman" w:hAnsi="Times New Roman" w:cs="Times New Roman"/>
          <w:color w:val="000000"/>
          <w:sz w:val="24"/>
          <w:szCs w:val="24"/>
          <w:lang w:eastAsia="en-GB"/>
        </w:rPr>
      </w:pPr>
      <w:r w:rsidRPr="00D12574">
        <w:rPr>
          <w:rFonts w:ascii="Times New Roman" w:eastAsia="Times New Roman" w:hAnsi="Times New Roman" w:cs="Times New Roman"/>
          <w:color w:val="000000"/>
          <w:sz w:val="24"/>
          <w:szCs w:val="24"/>
          <w:lang w:eastAsia="en-GB"/>
        </w:rPr>
        <w:t>Gill, T.</w:t>
      </w:r>
      <w:r w:rsidRPr="00AB62B3">
        <w:rPr>
          <w:rFonts w:ascii="Times New Roman" w:eastAsia="Times New Roman" w:hAnsi="Times New Roman" w:cs="Times New Roman"/>
          <w:color w:val="000000"/>
          <w:sz w:val="24"/>
          <w:szCs w:val="24"/>
          <w:lang w:eastAsia="en-GB"/>
        </w:rPr>
        <w:t xml:space="preserve"> (</w:t>
      </w:r>
      <w:r w:rsidRPr="00D12574">
        <w:rPr>
          <w:rFonts w:ascii="Times New Roman" w:eastAsia="Times New Roman" w:hAnsi="Times New Roman" w:cs="Times New Roman"/>
          <w:color w:val="000000"/>
          <w:sz w:val="24"/>
          <w:szCs w:val="24"/>
          <w:lang w:eastAsia="en-GB"/>
        </w:rPr>
        <w:t>2007</w:t>
      </w:r>
      <w:r w:rsidRPr="00AB62B3">
        <w:rPr>
          <w:rFonts w:ascii="Times New Roman" w:eastAsia="Times New Roman" w:hAnsi="Times New Roman" w:cs="Times New Roman"/>
          <w:color w:val="000000"/>
          <w:sz w:val="24"/>
          <w:szCs w:val="24"/>
          <w:lang w:eastAsia="en-GB"/>
        </w:rPr>
        <w:t>)</w:t>
      </w:r>
      <w:r w:rsidRPr="00D12574">
        <w:rPr>
          <w:rFonts w:ascii="Times New Roman" w:eastAsia="Times New Roman" w:hAnsi="Times New Roman" w:cs="Times New Roman"/>
          <w:color w:val="000000"/>
          <w:sz w:val="24"/>
          <w:szCs w:val="24"/>
          <w:lang w:eastAsia="en-GB"/>
        </w:rPr>
        <w:t xml:space="preserve">. </w:t>
      </w:r>
      <w:r w:rsidRPr="00D12574">
        <w:rPr>
          <w:rFonts w:ascii="Times New Roman" w:eastAsia="Times New Roman" w:hAnsi="Times New Roman" w:cs="Times New Roman"/>
          <w:i/>
          <w:iCs/>
          <w:color w:val="000000"/>
          <w:sz w:val="24"/>
          <w:szCs w:val="24"/>
          <w:bdr w:val="none" w:sz="0" w:space="0" w:color="auto" w:frame="1"/>
          <w:lang w:eastAsia="en-GB"/>
        </w:rPr>
        <w:t>No fear : growing up in a risk averse society</w:t>
      </w:r>
      <w:r w:rsidRPr="00D12574">
        <w:rPr>
          <w:rFonts w:ascii="Times New Roman" w:eastAsia="Times New Roman" w:hAnsi="Times New Roman" w:cs="Times New Roman"/>
          <w:color w:val="000000"/>
          <w:sz w:val="24"/>
          <w:szCs w:val="24"/>
          <w:lang w:eastAsia="en-GB"/>
        </w:rPr>
        <w:t>, London: Calouste Gulbenkian Foundation.</w:t>
      </w:r>
    </w:p>
    <w:p w14:paraId="053B0513" w14:textId="77777777" w:rsidR="001669DB" w:rsidRPr="00AB62B3" w:rsidRDefault="001669DB" w:rsidP="001669DB">
      <w:pPr>
        <w:spacing w:after="0"/>
        <w:jc w:val="both"/>
        <w:textAlignment w:val="baseline"/>
        <w:rPr>
          <w:rFonts w:ascii="Times New Roman" w:eastAsia="Times New Roman" w:hAnsi="Times New Roman" w:cs="Times New Roman"/>
          <w:color w:val="000000"/>
          <w:sz w:val="24"/>
          <w:szCs w:val="24"/>
          <w:lang w:eastAsia="en-GB"/>
        </w:rPr>
      </w:pPr>
    </w:p>
    <w:p w14:paraId="443E4A0C" w14:textId="77777777" w:rsidR="001669DB" w:rsidRPr="0056209F" w:rsidRDefault="001669DB" w:rsidP="001669DB">
      <w:pPr>
        <w:spacing w:after="0"/>
        <w:jc w:val="both"/>
        <w:textAlignment w:val="baseline"/>
        <w:rPr>
          <w:rFonts w:ascii="Times New Roman" w:eastAsia="Times New Roman" w:hAnsi="Times New Roman" w:cs="Times New Roman"/>
          <w:color w:val="000000"/>
          <w:sz w:val="24"/>
          <w:szCs w:val="24"/>
          <w:lang w:eastAsia="en-GB"/>
        </w:rPr>
      </w:pPr>
      <w:r w:rsidRPr="00AB62B3">
        <w:rPr>
          <w:rFonts w:ascii="Times New Roman" w:eastAsia="Times New Roman" w:hAnsi="Times New Roman" w:cs="Times New Roman"/>
          <w:color w:val="000000"/>
          <w:sz w:val="24"/>
          <w:szCs w:val="24"/>
          <w:lang w:eastAsia="en-GB"/>
        </w:rPr>
        <w:t>Ginsburg, K. (2007) ‘</w:t>
      </w:r>
      <w:r w:rsidRPr="0056209F">
        <w:rPr>
          <w:rFonts w:ascii="Times New Roman" w:eastAsia="Times New Roman" w:hAnsi="Times New Roman" w:cs="Times New Roman"/>
          <w:color w:val="000000"/>
          <w:sz w:val="24"/>
          <w:szCs w:val="24"/>
          <w:lang w:eastAsia="en-GB"/>
        </w:rPr>
        <w:t>The Importance of Play in Promoting Healthy Child Development and Maintaining Strong Parent-Child Bonds</w:t>
      </w:r>
      <w:r w:rsidRPr="00AB62B3">
        <w:rPr>
          <w:rFonts w:ascii="Times New Roman" w:eastAsia="Times New Roman" w:hAnsi="Times New Roman" w:cs="Times New Roman"/>
          <w:color w:val="000000"/>
          <w:sz w:val="24"/>
          <w:szCs w:val="24"/>
          <w:lang w:eastAsia="en-GB"/>
        </w:rPr>
        <w:t>’</w:t>
      </w:r>
      <w:r w:rsidRPr="00AB62B3">
        <w:rPr>
          <w:rFonts w:ascii="Times New Roman" w:eastAsia="Times New Roman" w:hAnsi="Times New Roman" w:cs="Times New Roman"/>
          <w:i/>
          <w:color w:val="000000"/>
          <w:sz w:val="24"/>
          <w:szCs w:val="24"/>
          <w:lang w:eastAsia="en-GB"/>
        </w:rPr>
        <w:t xml:space="preserve"> </w:t>
      </w:r>
      <w:r w:rsidRPr="00AB62B3">
        <w:rPr>
          <w:rFonts w:ascii="Times New Roman" w:eastAsia="Times New Roman" w:hAnsi="Times New Roman" w:cs="Times New Roman"/>
          <w:i/>
          <w:color w:val="444444"/>
          <w:sz w:val="24"/>
          <w:szCs w:val="24"/>
          <w:bdr w:val="none" w:sz="0" w:space="0" w:color="auto" w:frame="1"/>
          <w:lang w:eastAsia="en-GB"/>
        </w:rPr>
        <w:t>Pediatrics</w:t>
      </w:r>
      <w:r w:rsidRPr="00AB62B3">
        <w:rPr>
          <w:rFonts w:ascii="Times New Roman" w:eastAsia="Times New Roman" w:hAnsi="Times New Roman" w:cs="Times New Roman"/>
          <w:color w:val="444444"/>
          <w:sz w:val="24"/>
          <w:szCs w:val="24"/>
          <w:bdr w:val="none" w:sz="0" w:space="0" w:color="auto" w:frame="1"/>
          <w:lang w:eastAsia="en-GB"/>
        </w:rPr>
        <w:t xml:space="preserve">, Vol. 119 (1) 182-191; </w:t>
      </w:r>
      <w:r w:rsidRPr="00AB62B3">
        <w:rPr>
          <w:rFonts w:ascii="Times New Roman" w:eastAsia="Times New Roman" w:hAnsi="Times New Roman" w:cs="Times New Roman"/>
          <w:b/>
          <w:bCs/>
          <w:color w:val="444444"/>
          <w:sz w:val="24"/>
          <w:szCs w:val="24"/>
          <w:bdr w:val="none" w:sz="0" w:space="0" w:color="auto" w:frame="1"/>
          <w:lang w:eastAsia="en-GB"/>
        </w:rPr>
        <w:t>DOI:</w:t>
      </w:r>
      <w:r w:rsidRPr="00AB62B3">
        <w:rPr>
          <w:rFonts w:ascii="Times New Roman" w:eastAsia="Times New Roman" w:hAnsi="Times New Roman" w:cs="Times New Roman"/>
          <w:color w:val="444444"/>
          <w:sz w:val="24"/>
          <w:szCs w:val="24"/>
          <w:bdr w:val="none" w:sz="0" w:space="0" w:color="auto" w:frame="1"/>
          <w:lang w:eastAsia="en-GB"/>
        </w:rPr>
        <w:t xml:space="preserve"> 10.1542/peds.2006-2697</w:t>
      </w:r>
    </w:p>
    <w:p w14:paraId="24AB8547" w14:textId="77777777" w:rsidR="001669DB" w:rsidRPr="00AB62B3" w:rsidRDefault="001669DB" w:rsidP="001669DB">
      <w:pPr>
        <w:spacing w:after="0"/>
        <w:jc w:val="both"/>
        <w:rPr>
          <w:rFonts w:ascii="Times New Roman" w:eastAsia="Times New Roman" w:hAnsi="Times New Roman" w:cs="Times New Roman"/>
          <w:color w:val="000000"/>
          <w:sz w:val="24"/>
          <w:szCs w:val="24"/>
          <w:lang w:eastAsia="en-GB"/>
        </w:rPr>
      </w:pPr>
    </w:p>
    <w:p w14:paraId="6324C33E" w14:textId="77777777" w:rsidR="001669DB" w:rsidRPr="00AB62B3" w:rsidRDefault="001669DB" w:rsidP="001669DB">
      <w:pPr>
        <w:spacing w:after="0"/>
        <w:jc w:val="both"/>
        <w:rPr>
          <w:rFonts w:ascii="Times New Roman" w:eastAsia="Times New Roman" w:hAnsi="Times New Roman" w:cs="Times New Roman"/>
          <w:color w:val="000000"/>
          <w:sz w:val="24"/>
          <w:szCs w:val="24"/>
          <w:lang w:eastAsia="en-GB"/>
        </w:rPr>
      </w:pPr>
      <w:r w:rsidRPr="00AB62B3">
        <w:rPr>
          <w:rFonts w:ascii="Times New Roman" w:eastAsia="Times New Roman" w:hAnsi="Times New Roman" w:cs="Times New Roman"/>
          <w:color w:val="000000"/>
          <w:sz w:val="24"/>
          <w:szCs w:val="24"/>
          <w:lang w:eastAsia="en-GB"/>
        </w:rPr>
        <w:t xml:space="preserve">Gleave, J. (2008). </w:t>
      </w:r>
      <w:r w:rsidRPr="00AB62B3">
        <w:rPr>
          <w:rFonts w:ascii="Times New Roman" w:eastAsia="Times New Roman" w:hAnsi="Times New Roman" w:cs="Times New Roman"/>
          <w:i/>
          <w:iCs/>
          <w:color w:val="000000"/>
          <w:sz w:val="24"/>
          <w:szCs w:val="24"/>
          <w:bdr w:val="none" w:sz="0" w:space="0" w:color="auto" w:frame="1"/>
          <w:lang w:eastAsia="en-GB"/>
        </w:rPr>
        <w:t>Risk and play : A literature review</w:t>
      </w:r>
      <w:r w:rsidRPr="00AB62B3">
        <w:rPr>
          <w:rFonts w:ascii="Times New Roman" w:eastAsia="Times New Roman" w:hAnsi="Times New Roman" w:cs="Times New Roman"/>
          <w:color w:val="000000"/>
          <w:sz w:val="24"/>
          <w:szCs w:val="24"/>
          <w:lang w:eastAsia="en-GB"/>
        </w:rPr>
        <w:t xml:space="preserve"> (Play day give us a go). S.l.]: [Play England].</w:t>
      </w:r>
    </w:p>
    <w:p w14:paraId="1463022F"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355784B0" w14:textId="77777777" w:rsidR="001669DB" w:rsidRPr="00AB62B3" w:rsidRDefault="001669DB" w:rsidP="001669DB">
      <w:pPr>
        <w:spacing w:after="0"/>
        <w:jc w:val="both"/>
        <w:rPr>
          <w:rFonts w:ascii="Times New Roman" w:eastAsia="Times New Roman" w:hAnsi="Times New Roman" w:cs="Times New Roman"/>
          <w:color w:val="000000"/>
          <w:sz w:val="24"/>
          <w:szCs w:val="24"/>
          <w:lang w:eastAsia="en-GB"/>
        </w:rPr>
      </w:pPr>
      <w:hyperlink r:id="rId6" w:history="1">
        <w:r w:rsidRPr="00B82A9B">
          <w:rPr>
            <w:rStyle w:val="Hyperlink"/>
            <w:rFonts w:ascii="Times New Roman" w:eastAsia="Times New Roman" w:hAnsi="Times New Roman" w:cs="Times New Roman"/>
            <w:sz w:val="24"/>
            <w:szCs w:val="24"/>
            <w:lang w:eastAsia="en-GB"/>
          </w:rPr>
          <w:t>https://www.gov.uk/government/uploads/system/uploads/attachment_data/file/183412/DfE-RR239b_report.pdf</w:t>
        </w:r>
      </w:hyperlink>
      <w:r>
        <w:rPr>
          <w:rFonts w:ascii="Times New Roman" w:eastAsia="Times New Roman" w:hAnsi="Times New Roman" w:cs="Times New Roman"/>
          <w:color w:val="000000"/>
          <w:sz w:val="24"/>
          <w:szCs w:val="24"/>
          <w:lang w:eastAsia="en-GB"/>
        </w:rPr>
        <w:t xml:space="preserve"> accessed 29/01/18</w:t>
      </w:r>
    </w:p>
    <w:p w14:paraId="798A35F1" w14:textId="77777777" w:rsidR="001669DB" w:rsidRPr="00AB62B3" w:rsidRDefault="001669DB" w:rsidP="001669DB">
      <w:pPr>
        <w:spacing w:after="0"/>
        <w:jc w:val="both"/>
        <w:rPr>
          <w:rFonts w:ascii="Times New Roman" w:hAnsi="Times New Roman" w:cs="Times New Roman"/>
          <w:color w:val="000000"/>
          <w:sz w:val="24"/>
          <w:szCs w:val="24"/>
        </w:rPr>
      </w:pPr>
    </w:p>
    <w:p w14:paraId="46444EDE" w14:textId="77777777" w:rsidR="001669DB" w:rsidRPr="00AB62B3" w:rsidRDefault="001669DB" w:rsidP="001669DB">
      <w:pPr>
        <w:spacing w:after="0"/>
        <w:jc w:val="both"/>
        <w:rPr>
          <w:rFonts w:ascii="Times New Roman" w:hAnsi="Times New Roman" w:cs="Times New Roman"/>
          <w:color w:val="000000"/>
          <w:sz w:val="24"/>
          <w:szCs w:val="24"/>
        </w:rPr>
      </w:pPr>
      <w:r w:rsidRPr="00AB62B3">
        <w:rPr>
          <w:rFonts w:ascii="Times New Roman" w:hAnsi="Times New Roman" w:cs="Times New Roman"/>
          <w:color w:val="000000"/>
          <w:sz w:val="24"/>
          <w:szCs w:val="24"/>
        </w:rPr>
        <w:t xml:space="preserve">Harris, P.L.(1991). </w:t>
      </w:r>
      <w:r w:rsidRPr="00AB62B3">
        <w:rPr>
          <w:rFonts w:ascii="Times New Roman" w:hAnsi="Times New Roman" w:cs="Times New Roman"/>
          <w:i/>
          <w:iCs/>
          <w:color w:val="000000"/>
          <w:sz w:val="24"/>
          <w:szCs w:val="24"/>
          <w:bdr w:val="none" w:sz="0" w:space="0" w:color="auto" w:frame="1"/>
        </w:rPr>
        <w:t>Child development: A core approach.</w:t>
      </w:r>
      <w:r w:rsidRPr="00AB62B3">
        <w:rPr>
          <w:rFonts w:ascii="Times New Roman" w:hAnsi="Times New Roman" w:cs="Times New Roman"/>
          <w:color w:val="000000"/>
          <w:sz w:val="24"/>
          <w:szCs w:val="24"/>
        </w:rPr>
        <w:t>, London : John Wiley and sons Inc.</w:t>
      </w:r>
    </w:p>
    <w:p w14:paraId="45927F47" w14:textId="77777777" w:rsidR="001669DB" w:rsidRPr="00AB62B3" w:rsidRDefault="001669DB" w:rsidP="001669DB">
      <w:pPr>
        <w:jc w:val="both"/>
        <w:rPr>
          <w:rFonts w:ascii="Times New Roman" w:hAnsi="Times New Roman" w:cs="Times New Roman"/>
          <w:sz w:val="24"/>
          <w:szCs w:val="24"/>
        </w:rPr>
      </w:pPr>
      <w:hyperlink r:id="rId7" w:history="1">
        <w:r w:rsidRPr="00AB62B3">
          <w:rPr>
            <w:rStyle w:val="Hyperlink"/>
            <w:rFonts w:ascii="Times New Roman" w:hAnsi="Times New Roman" w:cs="Times New Roman"/>
            <w:sz w:val="24"/>
            <w:szCs w:val="24"/>
          </w:rPr>
          <w:t>http://pediatrics.aappublications.org/content/pediatrics/119/1/182.full.pdf accessed Jan 2018</w:t>
        </w:r>
      </w:hyperlink>
    </w:p>
    <w:p w14:paraId="20299E76" w14:textId="77777777" w:rsidR="001669DB" w:rsidRPr="00AB62B3" w:rsidRDefault="001669DB" w:rsidP="001669DB">
      <w:pPr>
        <w:spacing w:after="0"/>
        <w:jc w:val="both"/>
        <w:rPr>
          <w:rFonts w:ascii="Times New Roman" w:hAnsi="Times New Roman" w:cs="Times New Roman"/>
          <w:color w:val="000000"/>
          <w:sz w:val="24"/>
          <w:szCs w:val="24"/>
        </w:rPr>
      </w:pPr>
      <w:r w:rsidRPr="00AB62B3">
        <w:rPr>
          <w:rFonts w:ascii="Times New Roman" w:hAnsi="Times New Roman" w:cs="Times New Roman"/>
          <w:color w:val="000000"/>
          <w:sz w:val="24"/>
          <w:szCs w:val="24"/>
        </w:rPr>
        <w:t xml:space="preserve">Kilvington, J. &amp; Wood, A., (2010). </w:t>
      </w:r>
      <w:r w:rsidRPr="00AB62B3">
        <w:rPr>
          <w:rFonts w:ascii="Times New Roman" w:hAnsi="Times New Roman" w:cs="Times New Roman"/>
          <w:i/>
          <w:iCs/>
          <w:color w:val="000000"/>
          <w:sz w:val="24"/>
          <w:szCs w:val="24"/>
          <w:bdr w:val="none" w:sz="0" w:space="0" w:color="auto" w:frame="1"/>
        </w:rPr>
        <w:t>Reflective playwork : for all who work with children</w:t>
      </w:r>
      <w:r w:rsidRPr="00AB62B3">
        <w:rPr>
          <w:rFonts w:ascii="Times New Roman" w:hAnsi="Times New Roman" w:cs="Times New Roman"/>
          <w:color w:val="000000"/>
          <w:sz w:val="24"/>
          <w:szCs w:val="24"/>
        </w:rPr>
        <w:t>, London: Continuum.</w:t>
      </w:r>
    </w:p>
    <w:p w14:paraId="77B0DC45" w14:textId="77777777" w:rsidR="001669DB" w:rsidRPr="00AB62B3" w:rsidRDefault="001669DB" w:rsidP="001669DB">
      <w:pPr>
        <w:spacing w:after="0"/>
        <w:jc w:val="both"/>
        <w:rPr>
          <w:rFonts w:ascii="Times New Roman" w:hAnsi="Times New Roman" w:cs="Times New Roman"/>
          <w:color w:val="000000"/>
          <w:sz w:val="24"/>
          <w:szCs w:val="24"/>
        </w:rPr>
      </w:pPr>
    </w:p>
    <w:p w14:paraId="56FF473D" w14:textId="77777777" w:rsidR="001669DB" w:rsidRPr="00AB62B3" w:rsidRDefault="001669DB" w:rsidP="001669DB">
      <w:pPr>
        <w:spacing w:after="0"/>
        <w:jc w:val="both"/>
        <w:rPr>
          <w:rFonts w:ascii="Times New Roman" w:hAnsi="Times New Roman" w:cs="Times New Roman"/>
          <w:color w:val="000000"/>
          <w:sz w:val="24"/>
          <w:szCs w:val="24"/>
        </w:rPr>
      </w:pPr>
      <w:r w:rsidRPr="00AB62B3">
        <w:rPr>
          <w:rFonts w:ascii="Times New Roman" w:hAnsi="Times New Roman" w:cs="Times New Roman"/>
          <w:color w:val="000000"/>
          <w:sz w:val="24"/>
          <w:szCs w:val="24"/>
        </w:rPr>
        <w:t xml:space="preserve">Lindon, J., Beckley, L., Lindon, Lance, &amp; Beckley, Pat. (2016). </w:t>
      </w:r>
      <w:r w:rsidRPr="00AB62B3">
        <w:rPr>
          <w:rFonts w:ascii="Times New Roman" w:hAnsi="Times New Roman" w:cs="Times New Roman"/>
          <w:i/>
          <w:iCs/>
          <w:color w:val="000000"/>
          <w:sz w:val="24"/>
          <w:szCs w:val="24"/>
          <w:bdr w:val="none" w:sz="0" w:space="0" w:color="auto" w:frame="1"/>
        </w:rPr>
        <w:t>Leadership in early years</w:t>
      </w:r>
      <w:r w:rsidRPr="00AB62B3">
        <w:rPr>
          <w:rFonts w:ascii="Times New Roman" w:hAnsi="Times New Roman" w:cs="Times New Roman"/>
          <w:color w:val="000000"/>
          <w:sz w:val="24"/>
          <w:szCs w:val="24"/>
        </w:rPr>
        <w:t xml:space="preserve"> (2nd ed., Linking theory and practice). (London: Hodder Education.</w:t>
      </w:r>
    </w:p>
    <w:p w14:paraId="1A5CD8E3" w14:textId="77777777" w:rsidR="001669DB" w:rsidRPr="00AB62B3" w:rsidRDefault="001669DB" w:rsidP="001669DB">
      <w:pPr>
        <w:jc w:val="both"/>
        <w:rPr>
          <w:rFonts w:ascii="Times New Roman" w:hAnsi="Times New Roman" w:cs="Times New Roman"/>
          <w:color w:val="000000"/>
          <w:sz w:val="24"/>
          <w:szCs w:val="24"/>
        </w:rPr>
      </w:pPr>
    </w:p>
    <w:p w14:paraId="76F93B40" w14:textId="77777777" w:rsidR="001669DB" w:rsidRPr="00AB62B3" w:rsidRDefault="001669DB" w:rsidP="001669DB">
      <w:pPr>
        <w:jc w:val="both"/>
        <w:rPr>
          <w:rFonts w:ascii="Times New Roman" w:hAnsi="Times New Roman" w:cs="Times New Roman"/>
          <w:color w:val="000000"/>
          <w:sz w:val="24"/>
          <w:szCs w:val="24"/>
        </w:rPr>
      </w:pPr>
      <w:r w:rsidRPr="00AB62B3">
        <w:rPr>
          <w:rFonts w:ascii="Times New Roman" w:hAnsi="Times New Roman" w:cs="Times New Roman"/>
          <w:color w:val="000000"/>
          <w:sz w:val="24"/>
          <w:szCs w:val="24"/>
        </w:rPr>
        <w:t xml:space="preserve">Moyles, J. (2010). </w:t>
      </w:r>
      <w:r w:rsidRPr="00AB62B3">
        <w:rPr>
          <w:rFonts w:ascii="Times New Roman" w:hAnsi="Times New Roman" w:cs="Times New Roman"/>
          <w:i/>
          <w:iCs/>
          <w:color w:val="000000"/>
          <w:sz w:val="24"/>
          <w:szCs w:val="24"/>
          <w:bdr w:val="none" w:sz="0" w:space="0" w:color="auto" w:frame="1"/>
        </w:rPr>
        <w:t>Thinking about play developing a reflective approach</w:t>
      </w:r>
      <w:r w:rsidRPr="00AB62B3">
        <w:rPr>
          <w:rFonts w:ascii="Times New Roman" w:hAnsi="Times New Roman" w:cs="Times New Roman"/>
          <w:color w:val="000000"/>
          <w:sz w:val="24"/>
          <w:szCs w:val="24"/>
        </w:rPr>
        <w:t xml:space="preserve">, Berkshire, England: </w:t>
      </w:r>
    </w:p>
    <w:p w14:paraId="52630EB2" w14:textId="77777777" w:rsidR="001669DB" w:rsidRPr="00AB62B3" w:rsidRDefault="001669DB" w:rsidP="001669DB">
      <w:pPr>
        <w:jc w:val="both"/>
        <w:rPr>
          <w:rFonts w:ascii="Times New Roman" w:hAnsi="Times New Roman" w:cs="Times New Roman"/>
          <w:color w:val="000000"/>
          <w:sz w:val="24"/>
          <w:szCs w:val="24"/>
        </w:rPr>
      </w:pPr>
      <w:r w:rsidRPr="00AB62B3">
        <w:rPr>
          <w:rFonts w:ascii="Times New Roman" w:hAnsi="Times New Roman" w:cs="Times New Roman"/>
          <w:color w:val="000000"/>
          <w:sz w:val="24"/>
          <w:szCs w:val="24"/>
        </w:rPr>
        <w:t>McGraw-Hill : Open University Press.</w:t>
      </w:r>
    </w:p>
    <w:p w14:paraId="3D3793A9" w14:textId="77777777" w:rsidR="001669DB" w:rsidRPr="00AB62B3" w:rsidRDefault="001669DB" w:rsidP="001669DB">
      <w:pPr>
        <w:spacing w:after="0"/>
        <w:jc w:val="both"/>
        <w:rPr>
          <w:rFonts w:ascii="Times New Roman" w:hAnsi="Times New Roman" w:cs="Times New Roman"/>
          <w:color w:val="000000"/>
          <w:sz w:val="24"/>
          <w:szCs w:val="24"/>
        </w:rPr>
      </w:pPr>
    </w:p>
    <w:p w14:paraId="1828A1CC" w14:textId="77777777" w:rsidR="001669DB" w:rsidRPr="00AB62B3" w:rsidRDefault="001669DB" w:rsidP="001669DB">
      <w:pPr>
        <w:spacing w:after="0"/>
        <w:jc w:val="both"/>
        <w:rPr>
          <w:rFonts w:ascii="Times New Roman" w:eastAsia="Times New Roman" w:hAnsi="Times New Roman" w:cs="Times New Roman"/>
          <w:color w:val="000000"/>
          <w:sz w:val="24"/>
          <w:szCs w:val="24"/>
          <w:lang w:eastAsia="en-GB"/>
        </w:rPr>
      </w:pPr>
      <w:r w:rsidRPr="00AB62B3">
        <w:rPr>
          <w:rFonts w:ascii="Times New Roman" w:hAnsi="Times New Roman" w:cs="Times New Roman"/>
          <w:color w:val="000000"/>
          <w:sz w:val="24"/>
          <w:szCs w:val="24"/>
        </w:rPr>
        <w:t xml:space="preserve">Pellegrini A. (2009) </w:t>
      </w:r>
      <w:r w:rsidRPr="00AB62B3">
        <w:rPr>
          <w:rStyle w:val="Emphasis"/>
          <w:rFonts w:ascii="Times New Roman" w:hAnsi="Times New Roman" w:cs="Times New Roman"/>
          <w:color w:val="000000"/>
          <w:sz w:val="24"/>
          <w:szCs w:val="24"/>
        </w:rPr>
        <w:t>The Role of Play in Human Development</w:t>
      </w:r>
      <w:r w:rsidRPr="00AB62B3">
        <w:rPr>
          <w:rFonts w:ascii="Times New Roman" w:hAnsi="Times New Roman" w:cs="Times New Roman"/>
          <w:color w:val="000000"/>
          <w:sz w:val="24"/>
          <w:szCs w:val="24"/>
        </w:rPr>
        <w:t xml:space="preserve">. Oxford University Press: Oxford.  . </w:t>
      </w:r>
    </w:p>
    <w:p w14:paraId="69D3DC0F" w14:textId="77777777" w:rsidR="001669DB" w:rsidRPr="00AB62B3" w:rsidRDefault="001669DB" w:rsidP="001669DB">
      <w:pPr>
        <w:spacing w:after="0"/>
        <w:jc w:val="both"/>
        <w:rPr>
          <w:rFonts w:ascii="Times New Roman" w:hAnsi="Times New Roman" w:cs="Times New Roman"/>
          <w:color w:val="000000"/>
          <w:sz w:val="24"/>
          <w:szCs w:val="24"/>
        </w:rPr>
      </w:pPr>
    </w:p>
    <w:p w14:paraId="7FAE1A31" w14:textId="77777777" w:rsidR="001669DB" w:rsidRPr="00AB62B3" w:rsidRDefault="001669DB" w:rsidP="001669DB">
      <w:pPr>
        <w:spacing w:after="0"/>
        <w:jc w:val="both"/>
        <w:rPr>
          <w:rFonts w:ascii="Times New Roman" w:hAnsi="Times New Roman" w:cs="Times New Roman"/>
          <w:color w:val="000000"/>
          <w:sz w:val="24"/>
          <w:szCs w:val="24"/>
        </w:rPr>
      </w:pPr>
      <w:r w:rsidRPr="00AB62B3">
        <w:rPr>
          <w:rFonts w:ascii="Times New Roman" w:hAnsi="Times New Roman" w:cs="Times New Roman"/>
          <w:color w:val="000000"/>
          <w:sz w:val="24"/>
          <w:szCs w:val="24"/>
        </w:rPr>
        <w:t xml:space="preserve">Piaget, J. (1962). </w:t>
      </w:r>
      <w:r w:rsidRPr="00AB62B3">
        <w:rPr>
          <w:rFonts w:ascii="Times New Roman" w:hAnsi="Times New Roman" w:cs="Times New Roman"/>
          <w:i/>
          <w:iCs/>
          <w:color w:val="000000"/>
          <w:sz w:val="24"/>
          <w:szCs w:val="24"/>
        </w:rPr>
        <w:t>Play, dreams, and imitation in childhood</w:t>
      </w:r>
      <w:r w:rsidRPr="00AB62B3">
        <w:rPr>
          <w:rFonts w:ascii="Times New Roman" w:hAnsi="Times New Roman" w:cs="Times New Roman"/>
          <w:color w:val="000000"/>
          <w:sz w:val="24"/>
          <w:szCs w:val="24"/>
        </w:rPr>
        <w:t xml:space="preserve"> (trans. C. Gattengno and F. M. Hodgson). New York: Norton (original work published 1951)</w:t>
      </w:r>
    </w:p>
    <w:p w14:paraId="552FB579" w14:textId="77777777" w:rsidR="001669DB" w:rsidRPr="00AB62B3" w:rsidRDefault="001669DB" w:rsidP="001669DB">
      <w:pPr>
        <w:spacing w:after="0"/>
        <w:jc w:val="both"/>
        <w:rPr>
          <w:rFonts w:ascii="Times New Roman" w:eastAsia="Times New Roman" w:hAnsi="Times New Roman" w:cs="Times New Roman"/>
          <w:color w:val="000000"/>
          <w:sz w:val="24"/>
          <w:szCs w:val="24"/>
          <w:lang w:eastAsia="en-GB"/>
        </w:rPr>
      </w:pPr>
    </w:p>
    <w:p w14:paraId="2251BD8C" w14:textId="77777777" w:rsidR="001669DB" w:rsidRPr="00AB62B3" w:rsidRDefault="001669DB" w:rsidP="001669DB">
      <w:pPr>
        <w:spacing w:after="0"/>
        <w:jc w:val="both"/>
        <w:rPr>
          <w:rFonts w:ascii="Times New Roman" w:eastAsia="Times New Roman" w:hAnsi="Times New Roman" w:cs="Times New Roman"/>
          <w:color w:val="000000"/>
          <w:sz w:val="24"/>
          <w:szCs w:val="24"/>
          <w:lang w:eastAsia="en-GB"/>
        </w:rPr>
      </w:pPr>
      <w:r w:rsidRPr="006715A8">
        <w:rPr>
          <w:rFonts w:ascii="Times New Roman" w:eastAsia="Times New Roman" w:hAnsi="Times New Roman" w:cs="Times New Roman"/>
          <w:color w:val="000000"/>
          <w:sz w:val="24"/>
          <w:szCs w:val="24"/>
          <w:lang w:eastAsia="en-GB"/>
        </w:rPr>
        <w:t>Prochner, Larry</w:t>
      </w:r>
      <w:r w:rsidRPr="00AB62B3">
        <w:rPr>
          <w:rFonts w:ascii="Times New Roman" w:eastAsia="Times New Roman" w:hAnsi="Times New Roman" w:cs="Times New Roman"/>
          <w:color w:val="000000"/>
          <w:sz w:val="24"/>
          <w:szCs w:val="24"/>
          <w:lang w:eastAsia="en-GB"/>
        </w:rPr>
        <w:t>.</w:t>
      </w:r>
      <w:r w:rsidRPr="006715A8">
        <w:rPr>
          <w:rFonts w:ascii="Times New Roman" w:eastAsia="Times New Roman" w:hAnsi="Times New Roman" w:cs="Times New Roman"/>
          <w:color w:val="000000"/>
          <w:sz w:val="24"/>
          <w:szCs w:val="24"/>
          <w:lang w:eastAsia="en-GB"/>
        </w:rPr>
        <w:t xml:space="preserve"> </w:t>
      </w:r>
      <w:r w:rsidRPr="00AB62B3">
        <w:rPr>
          <w:rFonts w:ascii="Times New Roman" w:eastAsia="Times New Roman" w:hAnsi="Times New Roman" w:cs="Times New Roman"/>
          <w:color w:val="000000"/>
          <w:sz w:val="24"/>
          <w:szCs w:val="24"/>
          <w:lang w:eastAsia="en-GB"/>
        </w:rPr>
        <w:t>(</w:t>
      </w:r>
      <w:r w:rsidRPr="006715A8">
        <w:rPr>
          <w:rFonts w:ascii="Times New Roman" w:eastAsia="Times New Roman" w:hAnsi="Times New Roman" w:cs="Times New Roman"/>
          <w:color w:val="000000"/>
          <w:sz w:val="24"/>
          <w:szCs w:val="24"/>
          <w:lang w:eastAsia="en-GB"/>
        </w:rPr>
        <w:t>2011</w:t>
      </w:r>
      <w:r w:rsidRPr="00AB62B3">
        <w:rPr>
          <w:rFonts w:ascii="Times New Roman" w:eastAsia="Times New Roman" w:hAnsi="Times New Roman" w:cs="Times New Roman"/>
          <w:color w:val="000000"/>
          <w:sz w:val="24"/>
          <w:szCs w:val="24"/>
          <w:lang w:eastAsia="en-GB"/>
        </w:rPr>
        <w:t>)</w:t>
      </w:r>
      <w:r w:rsidRPr="006715A8">
        <w:rPr>
          <w:rFonts w:ascii="Times New Roman" w:eastAsia="Times New Roman" w:hAnsi="Times New Roman" w:cs="Times New Roman"/>
          <w:color w:val="000000"/>
          <w:sz w:val="24"/>
          <w:szCs w:val="24"/>
          <w:lang w:eastAsia="en-GB"/>
        </w:rPr>
        <w:t xml:space="preserve">. 'Their little wooden bricks': a history of the material culture of kindergarten in the United States. </w:t>
      </w:r>
      <w:r w:rsidRPr="006715A8">
        <w:rPr>
          <w:rFonts w:ascii="Times New Roman" w:eastAsia="Times New Roman" w:hAnsi="Times New Roman" w:cs="Times New Roman"/>
          <w:i/>
          <w:iCs/>
          <w:color w:val="000000"/>
          <w:sz w:val="24"/>
          <w:szCs w:val="24"/>
          <w:bdr w:val="none" w:sz="0" w:space="0" w:color="auto" w:frame="1"/>
          <w:lang w:eastAsia="en-GB"/>
        </w:rPr>
        <w:t>Paedagogica Historica</w:t>
      </w:r>
      <w:r w:rsidRPr="006715A8">
        <w:rPr>
          <w:rFonts w:ascii="Times New Roman" w:eastAsia="Times New Roman" w:hAnsi="Times New Roman" w:cs="Times New Roman"/>
          <w:color w:val="000000"/>
          <w:sz w:val="24"/>
          <w:szCs w:val="24"/>
          <w:lang w:eastAsia="en-GB"/>
        </w:rPr>
        <w:t>, 47(3), pp.355–376.</w:t>
      </w:r>
    </w:p>
    <w:p w14:paraId="34E16E7D" w14:textId="77777777" w:rsidR="001669DB" w:rsidRPr="00AB62B3" w:rsidRDefault="001669DB" w:rsidP="001669DB">
      <w:pPr>
        <w:shd w:val="clear" w:color="auto" w:fill="FFFFFF"/>
        <w:jc w:val="both"/>
        <w:rPr>
          <w:rFonts w:ascii="Times New Roman" w:eastAsia="Times New Roman" w:hAnsi="Times New Roman" w:cs="Times New Roman"/>
          <w:color w:val="32322F"/>
          <w:sz w:val="24"/>
          <w:szCs w:val="24"/>
          <w:lang w:val="en-US" w:eastAsia="en-GB"/>
        </w:rPr>
      </w:pPr>
    </w:p>
    <w:p w14:paraId="475887F4" w14:textId="77777777" w:rsidR="001669DB" w:rsidRPr="00AB62B3" w:rsidRDefault="001669DB" w:rsidP="001669DB">
      <w:pPr>
        <w:shd w:val="clear" w:color="auto" w:fill="FFFFFF"/>
        <w:jc w:val="both"/>
        <w:rPr>
          <w:rFonts w:ascii="Times New Roman" w:eastAsia="Times New Roman" w:hAnsi="Times New Roman" w:cs="Times New Roman"/>
          <w:color w:val="000000" w:themeColor="text1"/>
          <w:sz w:val="24"/>
          <w:szCs w:val="24"/>
          <w:lang w:val="en-US" w:eastAsia="en-GB"/>
        </w:rPr>
      </w:pPr>
      <w:r w:rsidRPr="00AB62B3">
        <w:rPr>
          <w:rFonts w:ascii="Times New Roman" w:eastAsia="Times New Roman" w:hAnsi="Times New Roman" w:cs="Times New Roman"/>
          <w:color w:val="000000" w:themeColor="text1"/>
          <w:sz w:val="24"/>
          <w:szCs w:val="24"/>
          <w:lang w:val="en-US" w:eastAsia="en-GB"/>
        </w:rPr>
        <w:t xml:space="preserve">Robinson, M., (2014). </w:t>
      </w:r>
      <w:r w:rsidRPr="00AB62B3">
        <w:rPr>
          <w:rFonts w:ascii="Times New Roman" w:eastAsia="Times New Roman" w:hAnsi="Times New Roman" w:cs="Times New Roman"/>
          <w:i/>
          <w:iCs/>
          <w:color w:val="000000" w:themeColor="text1"/>
          <w:sz w:val="24"/>
          <w:szCs w:val="24"/>
          <w:lang w:val="en-US" w:eastAsia="en-GB"/>
        </w:rPr>
        <w:t>The feeling child: laying the foundations of confidence and resilience</w:t>
      </w:r>
      <w:r w:rsidRPr="00AB62B3">
        <w:rPr>
          <w:rFonts w:ascii="Times New Roman" w:eastAsia="Times New Roman" w:hAnsi="Times New Roman" w:cs="Times New Roman"/>
          <w:color w:val="000000" w:themeColor="text1"/>
          <w:sz w:val="24"/>
          <w:szCs w:val="24"/>
          <w:lang w:val="en-US" w:eastAsia="en-GB"/>
        </w:rPr>
        <w:t>, London: Routledge.</w:t>
      </w:r>
    </w:p>
    <w:p w14:paraId="2A646D9D" w14:textId="77777777" w:rsidR="001669DB" w:rsidRPr="00AB62B3" w:rsidRDefault="001669DB" w:rsidP="001669DB">
      <w:pPr>
        <w:shd w:val="clear" w:color="auto" w:fill="FFFFFF"/>
        <w:spacing w:after="0"/>
        <w:jc w:val="both"/>
        <w:rPr>
          <w:rFonts w:ascii="Times New Roman" w:eastAsia="Times New Roman" w:hAnsi="Times New Roman" w:cs="Times New Roman"/>
          <w:color w:val="000000" w:themeColor="text1"/>
          <w:sz w:val="24"/>
          <w:szCs w:val="24"/>
          <w:lang w:val="en-US" w:eastAsia="en-GB"/>
        </w:rPr>
      </w:pPr>
      <w:r w:rsidRPr="00AB62B3">
        <w:rPr>
          <w:rFonts w:ascii="Times New Roman" w:eastAsia="Times New Roman" w:hAnsi="Times New Roman" w:cs="Times New Roman"/>
          <w:color w:val="000000" w:themeColor="text1"/>
          <w:sz w:val="24"/>
          <w:szCs w:val="24"/>
          <w:lang w:val="en-US" w:eastAsia="en-GB"/>
        </w:rPr>
        <w:t xml:space="preserve">Wasik, Barbara A. &amp; Jacobi-Vessels, Jill L., (2017). Word Play: Scaffolding Language Development through Child-Directed Play. </w:t>
      </w:r>
      <w:r w:rsidRPr="00AB62B3">
        <w:rPr>
          <w:rFonts w:ascii="Times New Roman" w:eastAsia="Times New Roman" w:hAnsi="Times New Roman" w:cs="Times New Roman"/>
          <w:i/>
          <w:iCs/>
          <w:color w:val="000000" w:themeColor="text1"/>
          <w:sz w:val="24"/>
          <w:szCs w:val="24"/>
          <w:lang w:val="en-US" w:eastAsia="en-GB"/>
        </w:rPr>
        <w:t>Early Childhood Education Journal</w:t>
      </w:r>
      <w:r w:rsidRPr="00AB62B3">
        <w:rPr>
          <w:rFonts w:ascii="Times New Roman" w:eastAsia="Times New Roman" w:hAnsi="Times New Roman" w:cs="Times New Roman"/>
          <w:color w:val="000000" w:themeColor="text1"/>
          <w:sz w:val="24"/>
          <w:szCs w:val="24"/>
          <w:lang w:val="en-US" w:eastAsia="en-GB"/>
        </w:rPr>
        <w:t>, 45(6), pp.769–776.</w:t>
      </w:r>
    </w:p>
    <w:p w14:paraId="69CDEEEF" w14:textId="77777777" w:rsidR="001669DB" w:rsidRPr="00AB62B3" w:rsidRDefault="001669DB" w:rsidP="001669DB">
      <w:pPr>
        <w:spacing w:after="0"/>
        <w:jc w:val="both"/>
        <w:rPr>
          <w:rFonts w:ascii="Times New Roman" w:eastAsia="Times New Roman" w:hAnsi="Times New Roman" w:cs="Times New Roman"/>
          <w:color w:val="000000"/>
          <w:sz w:val="24"/>
          <w:szCs w:val="24"/>
          <w:lang w:eastAsia="en-GB"/>
        </w:rPr>
      </w:pPr>
    </w:p>
    <w:p w14:paraId="1C542AEE"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r w:rsidRPr="008B2F24">
        <w:rPr>
          <w:rFonts w:ascii="Times New Roman" w:eastAsia="Times New Roman" w:hAnsi="Times New Roman" w:cs="Times New Roman"/>
          <w:color w:val="000000"/>
          <w:sz w:val="24"/>
          <w:szCs w:val="24"/>
          <w:lang w:eastAsia="en-GB"/>
        </w:rPr>
        <w:t xml:space="preserve">Wellhousen, K. </w:t>
      </w:r>
      <w:r w:rsidRPr="00AB62B3">
        <w:rPr>
          <w:rFonts w:ascii="Times New Roman" w:eastAsia="Times New Roman" w:hAnsi="Times New Roman" w:cs="Times New Roman"/>
          <w:color w:val="000000"/>
          <w:sz w:val="24"/>
          <w:szCs w:val="24"/>
          <w:lang w:eastAsia="en-GB"/>
        </w:rPr>
        <w:t>(</w:t>
      </w:r>
      <w:r w:rsidRPr="008B2F24">
        <w:rPr>
          <w:rFonts w:ascii="Times New Roman" w:eastAsia="Times New Roman" w:hAnsi="Times New Roman" w:cs="Times New Roman"/>
          <w:color w:val="000000"/>
          <w:sz w:val="24"/>
          <w:szCs w:val="24"/>
          <w:lang w:eastAsia="en-GB"/>
        </w:rPr>
        <w:t>2002</w:t>
      </w:r>
      <w:r w:rsidRPr="00AB62B3">
        <w:rPr>
          <w:rFonts w:ascii="Times New Roman" w:eastAsia="Times New Roman" w:hAnsi="Times New Roman" w:cs="Times New Roman"/>
          <w:color w:val="000000"/>
          <w:sz w:val="24"/>
          <w:szCs w:val="24"/>
          <w:lang w:eastAsia="en-GB"/>
        </w:rPr>
        <w:t>)</w:t>
      </w:r>
      <w:r w:rsidRPr="008B2F24">
        <w:rPr>
          <w:rFonts w:ascii="Times New Roman" w:eastAsia="Times New Roman" w:hAnsi="Times New Roman" w:cs="Times New Roman"/>
          <w:color w:val="000000"/>
          <w:sz w:val="24"/>
          <w:szCs w:val="24"/>
          <w:lang w:eastAsia="en-GB"/>
        </w:rPr>
        <w:t xml:space="preserve">. </w:t>
      </w:r>
      <w:r w:rsidRPr="008B2F24">
        <w:rPr>
          <w:rFonts w:ascii="Times New Roman" w:eastAsia="Times New Roman" w:hAnsi="Times New Roman" w:cs="Times New Roman"/>
          <w:i/>
          <w:iCs/>
          <w:color w:val="000000"/>
          <w:sz w:val="24"/>
          <w:szCs w:val="24"/>
          <w:bdr w:val="none" w:sz="0" w:space="0" w:color="auto" w:frame="1"/>
          <w:lang w:eastAsia="en-GB"/>
        </w:rPr>
        <w:t>Outdoor play, every day : innovative play concepts for early childhood</w:t>
      </w:r>
      <w:r w:rsidRPr="008B2F24">
        <w:rPr>
          <w:rFonts w:ascii="Times New Roman" w:eastAsia="Times New Roman" w:hAnsi="Times New Roman" w:cs="Times New Roman"/>
          <w:color w:val="000000"/>
          <w:sz w:val="24"/>
          <w:szCs w:val="24"/>
          <w:lang w:eastAsia="en-GB"/>
        </w:rPr>
        <w:t>, Albany, NY: Delmar/Thomson Learning.</w:t>
      </w:r>
    </w:p>
    <w:p w14:paraId="63FFB9B6" w14:textId="77777777" w:rsidR="001669DB" w:rsidRDefault="001669DB" w:rsidP="001669DB">
      <w:pPr>
        <w:spacing w:after="0"/>
        <w:jc w:val="both"/>
        <w:rPr>
          <w:rFonts w:ascii="Times New Roman" w:eastAsia="Times New Roman" w:hAnsi="Times New Roman" w:cs="Times New Roman"/>
          <w:color w:val="000000"/>
          <w:sz w:val="24"/>
          <w:szCs w:val="24"/>
          <w:lang w:eastAsia="en-GB"/>
        </w:rPr>
      </w:pPr>
    </w:p>
    <w:p w14:paraId="64845F5F" w14:textId="77777777" w:rsidR="001669DB" w:rsidRPr="008B2F24" w:rsidRDefault="001669DB" w:rsidP="001669DB">
      <w:pPr>
        <w:spacing w:after="0" w:line="240" w:lineRule="auto"/>
        <w:rPr>
          <w:rFonts w:ascii="Times New Roman" w:eastAsia="Times New Roman" w:hAnsi="Times New Roman" w:cs="Times New Roman"/>
          <w:color w:val="000000"/>
          <w:sz w:val="24"/>
          <w:szCs w:val="24"/>
          <w:lang w:eastAsia="en-GB"/>
        </w:rPr>
      </w:pPr>
    </w:p>
    <w:p w14:paraId="454B9AB3" w14:textId="77777777" w:rsidR="001669DB" w:rsidRPr="006715A8" w:rsidRDefault="001669DB" w:rsidP="001669DB">
      <w:pPr>
        <w:spacing w:after="0" w:line="240" w:lineRule="auto"/>
        <w:jc w:val="both"/>
        <w:rPr>
          <w:rFonts w:ascii="Times New Roman" w:eastAsia="Times New Roman" w:hAnsi="Times New Roman" w:cs="Times New Roman"/>
          <w:color w:val="000000"/>
          <w:sz w:val="24"/>
          <w:szCs w:val="24"/>
          <w:lang w:eastAsia="en-GB"/>
        </w:rPr>
      </w:pPr>
    </w:p>
    <w:p w14:paraId="007AA10B" w14:textId="77777777" w:rsidR="001669DB" w:rsidRPr="00126A5D" w:rsidRDefault="001669DB" w:rsidP="001669DB">
      <w:pPr>
        <w:spacing w:after="0" w:line="240" w:lineRule="auto"/>
        <w:rPr>
          <w:rFonts w:ascii="Arial" w:eastAsia="Times New Roman" w:hAnsi="Arial" w:cs="Arial"/>
          <w:color w:val="000000"/>
          <w:sz w:val="19"/>
          <w:szCs w:val="19"/>
          <w:lang w:eastAsia="en-GB"/>
        </w:rPr>
      </w:pPr>
    </w:p>
    <w:p w14:paraId="7B80D891" w14:textId="77777777" w:rsidR="001669DB" w:rsidRPr="007C42F6" w:rsidRDefault="001669DB" w:rsidP="001669DB">
      <w:pPr>
        <w:jc w:val="both"/>
        <w:rPr>
          <w:rFonts w:ascii="Times New Roman" w:hAnsi="Times New Roman" w:cs="Times New Roman"/>
          <w:sz w:val="24"/>
          <w:szCs w:val="24"/>
        </w:rPr>
      </w:pPr>
    </w:p>
    <w:p w14:paraId="19012E03" w14:textId="77777777" w:rsidR="001669DB" w:rsidRPr="008C2F2F" w:rsidRDefault="001669DB" w:rsidP="001669DB">
      <w:pPr>
        <w:rPr>
          <w:rFonts w:ascii="Times New Roman" w:hAnsi="Times New Roman" w:cs="Times New Roman"/>
          <w:sz w:val="24"/>
          <w:szCs w:val="24"/>
        </w:rPr>
      </w:pPr>
    </w:p>
    <w:p w14:paraId="1D46F0F0" w14:textId="582CA25C" w:rsidR="009C78FD" w:rsidRDefault="009C78FD" w:rsidP="004B3145">
      <w:pPr>
        <w:jc w:val="both"/>
        <w:rPr>
          <w:rFonts w:ascii="Times New Roman" w:hAnsi="Times New Roman" w:cs="Times New Roman"/>
          <w:sz w:val="24"/>
          <w:szCs w:val="24"/>
        </w:rPr>
      </w:pPr>
    </w:p>
    <w:p w14:paraId="435D84D4" w14:textId="6031AA89" w:rsidR="009C78FD" w:rsidRDefault="009C78FD" w:rsidP="004B3145">
      <w:pPr>
        <w:jc w:val="both"/>
        <w:rPr>
          <w:rFonts w:ascii="Times New Roman" w:hAnsi="Times New Roman" w:cs="Times New Roman"/>
          <w:sz w:val="24"/>
          <w:szCs w:val="24"/>
        </w:rPr>
      </w:pPr>
    </w:p>
    <w:p w14:paraId="6C683F68" w14:textId="3FC6ADCE" w:rsidR="009C78FD" w:rsidRDefault="009C78FD" w:rsidP="004B3145">
      <w:pPr>
        <w:jc w:val="both"/>
        <w:rPr>
          <w:rFonts w:ascii="Times New Roman" w:hAnsi="Times New Roman" w:cs="Times New Roman"/>
          <w:sz w:val="24"/>
          <w:szCs w:val="24"/>
        </w:rPr>
      </w:pPr>
    </w:p>
    <w:p w14:paraId="2EF509A6" w14:textId="35D94060" w:rsidR="009C78FD" w:rsidRDefault="009C78FD" w:rsidP="004B3145">
      <w:pPr>
        <w:jc w:val="both"/>
        <w:rPr>
          <w:rFonts w:ascii="Times New Roman" w:hAnsi="Times New Roman" w:cs="Times New Roman"/>
          <w:sz w:val="24"/>
          <w:szCs w:val="24"/>
        </w:rPr>
      </w:pPr>
    </w:p>
    <w:p w14:paraId="73DFB4A1" w14:textId="77777777" w:rsidR="009C78FD" w:rsidRPr="009374D3" w:rsidRDefault="009C78FD" w:rsidP="009C78FD">
      <w:pPr>
        <w:rPr>
          <w:rFonts w:ascii="Calibri" w:hAnsi="Calibri"/>
          <w:sz w:val="32"/>
          <w:szCs w:val="32"/>
        </w:rPr>
      </w:pPr>
      <w:r>
        <w:rPr>
          <w:rFonts w:ascii="Calibri" w:hAnsi="Calibri"/>
          <w:sz w:val="32"/>
          <w:szCs w:val="32"/>
        </w:rPr>
        <w:t>Risk Assessment</w:t>
      </w:r>
      <w:r w:rsidRPr="009374D3">
        <w:rPr>
          <w:rFonts w:ascii="Calibri" w:hAnsi="Calibri"/>
          <w:sz w:val="32"/>
          <w:szCs w:val="32"/>
        </w:rPr>
        <w:t>:</w:t>
      </w:r>
    </w:p>
    <w:p w14:paraId="68218CEE" w14:textId="77777777" w:rsidR="009C78FD" w:rsidRDefault="009C78FD" w:rsidP="009C78FD">
      <w:pPr>
        <w:rPr>
          <w:rFonts w:ascii="Calibri" w:hAnsi="Calibri"/>
        </w:rPr>
      </w:pPr>
      <w:r>
        <w:rPr>
          <w:rFonts w:ascii="Calibri" w:hAnsi="Calibri"/>
        </w:rPr>
        <w:t>Details: Autumn walk collecting materials to decorate a paper hedgehog</w:t>
      </w:r>
    </w:p>
    <w:p w14:paraId="6A287DD2" w14:textId="77777777" w:rsidR="009C78FD" w:rsidRPr="009374D3" w:rsidRDefault="009C78FD" w:rsidP="009C78FD">
      <w:pPr>
        <w:rPr>
          <w:rFonts w:ascii="Calibri" w:hAnsi="Calibri"/>
        </w:rPr>
      </w:pPr>
    </w:p>
    <w:tbl>
      <w:tblPr>
        <w:tblpPr w:leftFromText="180" w:rightFromText="180" w:vertAnchor="text" w:tblpY="1"/>
        <w:tblOverlap w:val="neve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60"/>
        <w:gridCol w:w="5862"/>
      </w:tblGrid>
      <w:tr w:rsidR="009C78FD" w:rsidRPr="009A70EC" w14:paraId="031DB500" w14:textId="77777777" w:rsidTr="00443E82">
        <w:tc>
          <w:tcPr>
            <w:tcW w:w="2660" w:type="dxa"/>
            <w:shd w:val="clear" w:color="auto" w:fill="auto"/>
          </w:tcPr>
          <w:p w14:paraId="2E6FC8B1" w14:textId="77777777" w:rsidR="009C78FD" w:rsidRPr="0011458E" w:rsidRDefault="009C78FD" w:rsidP="00443E82">
            <w:pPr>
              <w:rPr>
                <w:rFonts w:cs="Arial"/>
              </w:rPr>
            </w:pPr>
            <w:r w:rsidRPr="0011458E">
              <w:rPr>
                <w:rFonts w:cs="Arial"/>
              </w:rPr>
              <w:t>Description</w:t>
            </w:r>
          </w:p>
        </w:tc>
        <w:tc>
          <w:tcPr>
            <w:tcW w:w="5862" w:type="dxa"/>
            <w:shd w:val="clear" w:color="auto" w:fill="auto"/>
          </w:tcPr>
          <w:p w14:paraId="1172FB41" w14:textId="77777777" w:rsidR="009C78FD" w:rsidRPr="0011458E" w:rsidRDefault="009C78FD" w:rsidP="00443E82">
            <w:pPr>
              <w:rPr>
                <w:rFonts w:cs="Arial"/>
              </w:rPr>
            </w:pPr>
            <w:r>
              <w:rPr>
                <w:rFonts w:cs="Arial"/>
              </w:rPr>
              <w:t>Walk in the woods on 8</w:t>
            </w:r>
            <w:r w:rsidRPr="00067FE6">
              <w:rPr>
                <w:rFonts w:cs="Arial"/>
                <w:vertAlign w:val="superscript"/>
              </w:rPr>
              <w:t>th</w:t>
            </w:r>
            <w:r>
              <w:rPr>
                <w:rFonts w:cs="Arial"/>
              </w:rPr>
              <w:t xml:space="preserve"> Jan</w:t>
            </w:r>
          </w:p>
        </w:tc>
      </w:tr>
      <w:tr w:rsidR="009C78FD" w:rsidRPr="009A70EC" w14:paraId="29F3D3A0" w14:textId="77777777" w:rsidTr="00443E82">
        <w:tc>
          <w:tcPr>
            <w:tcW w:w="2660" w:type="dxa"/>
            <w:shd w:val="clear" w:color="auto" w:fill="auto"/>
          </w:tcPr>
          <w:p w14:paraId="25B55FF3" w14:textId="77777777" w:rsidR="009C78FD" w:rsidRPr="0011458E" w:rsidRDefault="009C78FD" w:rsidP="00443E82">
            <w:pPr>
              <w:rPr>
                <w:rFonts w:cs="Arial"/>
              </w:rPr>
            </w:pPr>
            <w:r w:rsidRPr="0011458E">
              <w:rPr>
                <w:rFonts w:cs="Arial"/>
              </w:rPr>
              <w:t>Department:</w:t>
            </w:r>
          </w:p>
        </w:tc>
        <w:tc>
          <w:tcPr>
            <w:tcW w:w="5862" w:type="dxa"/>
            <w:shd w:val="clear" w:color="auto" w:fill="auto"/>
          </w:tcPr>
          <w:p w14:paraId="3A2EA16E" w14:textId="77777777" w:rsidR="009C78FD" w:rsidRPr="0011458E" w:rsidRDefault="009C78FD" w:rsidP="00443E82">
            <w:pPr>
              <w:rPr>
                <w:rFonts w:cs="Arial"/>
              </w:rPr>
            </w:pPr>
            <w:r>
              <w:rPr>
                <w:rFonts w:cs="Arial"/>
              </w:rPr>
              <w:t>Reception class</w:t>
            </w:r>
          </w:p>
        </w:tc>
      </w:tr>
      <w:tr w:rsidR="009C78FD" w:rsidRPr="009A70EC" w14:paraId="23DEF3D6" w14:textId="77777777" w:rsidTr="00443E82">
        <w:tc>
          <w:tcPr>
            <w:tcW w:w="2660" w:type="dxa"/>
            <w:shd w:val="clear" w:color="auto" w:fill="auto"/>
          </w:tcPr>
          <w:p w14:paraId="0A0A72BA" w14:textId="77777777" w:rsidR="009C78FD" w:rsidRPr="0011458E" w:rsidRDefault="009C78FD" w:rsidP="00443E82">
            <w:pPr>
              <w:rPr>
                <w:rFonts w:cs="Arial"/>
              </w:rPr>
            </w:pPr>
            <w:r w:rsidRPr="0011458E">
              <w:rPr>
                <w:rFonts w:cs="Arial"/>
              </w:rPr>
              <w:t>Location:</w:t>
            </w:r>
          </w:p>
        </w:tc>
        <w:tc>
          <w:tcPr>
            <w:tcW w:w="5862" w:type="dxa"/>
            <w:shd w:val="clear" w:color="auto" w:fill="auto"/>
          </w:tcPr>
          <w:p w14:paraId="4DDFF5A1" w14:textId="77777777" w:rsidR="009C78FD" w:rsidRPr="0011458E" w:rsidRDefault="009C78FD" w:rsidP="00443E82">
            <w:pPr>
              <w:rPr>
                <w:rFonts w:cs="Arial"/>
              </w:rPr>
            </w:pPr>
            <w:r>
              <w:rPr>
                <w:rFonts w:cs="Arial"/>
              </w:rPr>
              <w:t>Green castle woods</w:t>
            </w:r>
          </w:p>
        </w:tc>
      </w:tr>
      <w:tr w:rsidR="009C78FD" w:rsidRPr="009A70EC" w14:paraId="0A4E6FF8"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3B3D241F" w14:textId="77777777" w:rsidR="009C78FD" w:rsidRPr="0011458E" w:rsidRDefault="009C78FD" w:rsidP="00443E82">
            <w:pPr>
              <w:rPr>
                <w:rFonts w:cs="Arial"/>
              </w:rPr>
            </w:pPr>
            <w:r w:rsidRPr="0011458E">
              <w:rPr>
                <w:rFonts w:cs="Arial"/>
              </w:rPr>
              <w:t>Author: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39F88C3" w14:textId="77777777" w:rsidR="009C78FD" w:rsidRPr="0011458E" w:rsidRDefault="009C78FD" w:rsidP="00443E82">
            <w:pPr>
              <w:rPr>
                <w:rFonts w:cs="Arial"/>
              </w:rPr>
            </w:pPr>
            <w:r>
              <w:rPr>
                <w:rFonts w:cs="Arial"/>
              </w:rPr>
              <w:t>Sarah Evans</w:t>
            </w:r>
          </w:p>
        </w:tc>
      </w:tr>
      <w:tr w:rsidR="009C78FD" w:rsidRPr="009A70EC" w14:paraId="4756C427"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7E2A295F" w14:textId="77777777" w:rsidR="009C78FD" w:rsidRPr="0011458E" w:rsidRDefault="009C78FD" w:rsidP="00443E82">
            <w:pPr>
              <w:rPr>
                <w:rFonts w:cs="Arial"/>
              </w:rPr>
            </w:pPr>
            <w:r w:rsidRPr="0011458E">
              <w:rPr>
                <w:rFonts w:cs="Arial"/>
              </w:rPr>
              <w:t>Line Manager:</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32822F21" w14:textId="77777777" w:rsidR="009C78FD" w:rsidRPr="0011458E" w:rsidRDefault="009C78FD" w:rsidP="00443E82">
            <w:pPr>
              <w:rPr>
                <w:rFonts w:cs="Arial"/>
              </w:rPr>
            </w:pPr>
            <w:r>
              <w:rPr>
                <w:rFonts w:cs="Arial"/>
              </w:rPr>
              <w:t>Emma Williams</w:t>
            </w:r>
          </w:p>
        </w:tc>
      </w:tr>
      <w:tr w:rsidR="009C78FD" w:rsidRPr="009A70EC" w14:paraId="1B91AD8F"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66AFEABA" w14:textId="77777777" w:rsidR="009C78FD" w:rsidRPr="0011458E" w:rsidRDefault="009C78FD" w:rsidP="00443E82">
            <w:pPr>
              <w:rPr>
                <w:rFonts w:cs="Arial"/>
              </w:rPr>
            </w:pPr>
            <w:r w:rsidRPr="0011458E">
              <w:rPr>
                <w:rFonts w:cs="Arial"/>
              </w:rPr>
              <w:t>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5CCC441" w14:textId="77777777" w:rsidR="009C78FD" w:rsidRPr="0011458E" w:rsidRDefault="009C78FD" w:rsidP="00443E82">
            <w:pPr>
              <w:rPr>
                <w:rFonts w:cs="Arial"/>
              </w:rPr>
            </w:pPr>
            <w:r>
              <w:rPr>
                <w:rFonts w:cs="Arial"/>
              </w:rPr>
              <w:t>0</w:t>
            </w:r>
            <w:r>
              <w:t>4.01.18</w:t>
            </w:r>
          </w:p>
        </w:tc>
      </w:tr>
      <w:tr w:rsidR="009C78FD" w:rsidRPr="009A70EC" w14:paraId="43A3D3F6"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3EBC066A" w14:textId="77777777" w:rsidR="009C78FD" w:rsidRPr="0011458E" w:rsidRDefault="009C78FD" w:rsidP="00443E82">
            <w:pPr>
              <w:rPr>
                <w:rFonts w:cs="Arial"/>
              </w:rPr>
            </w:pPr>
            <w:r w:rsidRPr="0011458E">
              <w:rPr>
                <w:rFonts w:cs="Arial"/>
              </w:rPr>
              <w:t>Applicable Equipment:</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E4EE494" w14:textId="77777777" w:rsidR="009C78FD" w:rsidRPr="0011458E" w:rsidRDefault="009C78FD" w:rsidP="00443E82">
            <w:pPr>
              <w:rPr>
                <w:rFonts w:cs="Arial"/>
              </w:rPr>
            </w:pPr>
            <w:r>
              <w:rPr>
                <w:rFonts w:cs="Arial"/>
              </w:rPr>
              <w:t>Bags to carry materials</w:t>
            </w:r>
          </w:p>
        </w:tc>
      </w:tr>
      <w:tr w:rsidR="009C78FD" w:rsidRPr="009A70EC" w14:paraId="204AA906"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7F07682B" w14:textId="77777777" w:rsidR="009C78FD" w:rsidRPr="0011458E" w:rsidRDefault="009C78FD" w:rsidP="00443E82">
            <w:pPr>
              <w:rPr>
                <w:rFonts w:cs="Arial"/>
              </w:rPr>
            </w:pPr>
            <w:r w:rsidRPr="0011458E">
              <w:rPr>
                <w:rFonts w:cs="Arial"/>
              </w:rPr>
              <w:t>Associated Risk Assessment(s):</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A3437B9" w14:textId="77777777" w:rsidR="009C78FD" w:rsidRPr="0011458E" w:rsidRDefault="009C78FD" w:rsidP="00443E82">
            <w:pPr>
              <w:rPr>
                <w:rFonts w:cs="Arial"/>
              </w:rPr>
            </w:pPr>
            <w:r>
              <w:rPr>
                <w:rFonts w:cs="Arial"/>
              </w:rPr>
              <w:t>none</w:t>
            </w:r>
          </w:p>
        </w:tc>
      </w:tr>
      <w:tr w:rsidR="009C78FD" w:rsidRPr="009A70EC" w14:paraId="7DD02AE7"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6B430579" w14:textId="77777777" w:rsidR="009C78FD" w:rsidRPr="0011458E" w:rsidRDefault="009C78FD" w:rsidP="00443E82">
            <w:pPr>
              <w:rPr>
                <w:rFonts w:cs="Arial"/>
              </w:rPr>
            </w:pPr>
            <w:r w:rsidRPr="0011458E">
              <w:rPr>
                <w:rFonts w:cs="Arial"/>
              </w:rPr>
              <w:t>Version:</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535D8F0" w14:textId="77777777" w:rsidR="009C78FD" w:rsidRPr="0011458E" w:rsidRDefault="009C78FD" w:rsidP="00443E82">
            <w:pPr>
              <w:rPr>
                <w:rFonts w:cs="Arial"/>
              </w:rPr>
            </w:pPr>
            <w:r>
              <w:rPr>
                <w:rFonts w:cs="Arial"/>
              </w:rPr>
              <w:t>1</w:t>
            </w:r>
          </w:p>
        </w:tc>
      </w:tr>
      <w:tr w:rsidR="009C78FD" w:rsidRPr="009A70EC" w14:paraId="5B3B2F39"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360AD734" w14:textId="77777777" w:rsidR="009C78FD" w:rsidRPr="0011458E" w:rsidRDefault="009C78FD" w:rsidP="00443E82">
            <w:pPr>
              <w:rPr>
                <w:rFonts w:cs="Arial"/>
              </w:rPr>
            </w:pPr>
            <w:r w:rsidRPr="0011458E">
              <w:rPr>
                <w:rFonts w:cs="Arial"/>
              </w:rPr>
              <w:t>Review 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58EEC652" w14:textId="77777777" w:rsidR="009C78FD" w:rsidRPr="0011458E" w:rsidRDefault="009C78FD" w:rsidP="00443E82">
            <w:pPr>
              <w:rPr>
                <w:rFonts w:cs="Arial"/>
              </w:rPr>
            </w:pPr>
            <w:r>
              <w:rPr>
                <w:rFonts w:cs="Arial"/>
              </w:rPr>
              <w:t>0</w:t>
            </w:r>
            <w:r>
              <w:t>8.01.18</w:t>
            </w:r>
          </w:p>
        </w:tc>
      </w:tr>
      <w:tr w:rsidR="009C78FD" w:rsidRPr="009A70EC" w14:paraId="6E8D1BD6"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088F8C15" w14:textId="77777777" w:rsidR="009C78FD" w:rsidRPr="0011458E" w:rsidRDefault="009C78FD" w:rsidP="00443E82">
            <w:pPr>
              <w:rPr>
                <w:rFonts w:cs="Arial"/>
              </w:rPr>
            </w:pPr>
            <w:r w:rsidRPr="0011458E">
              <w:rPr>
                <w:rFonts w:cs="Arial"/>
              </w:rPr>
              <w:t>Approved by:</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05FDA41A" w14:textId="77777777" w:rsidR="009C78FD" w:rsidRPr="0011458E" w:rsidRDefault="009C78FD" w:rsidP="00443E82">
            <w:pPr>
              <w:rPr>
                <w:rFonts w:cs="Arial"/>
              </w:rPr>
            </w:pPr>
            <w:r>
              <w:rPr>
                <w:rFonts w:cs="Arial"/>
              </w:rPr>
              <w:t>E</w:t>
            </w:r>
            <w:r>
              <w:t>mma Williams</w:t>
            </w:r>
          </w:p>
        </w:tc>
      </w:tr>
      <w:tr w:rsidR="009C78FD" w:rsidRPr="009A70EC" w14:paraId="7099CDB8" w14:textId="77777777" w:rsidTr="00443E82">
        <w:tc>
          <w:tcPr>
            <w:tcW w:w="2660" w:type="dxa"/>
            <w:tcBorders>
              <w:top w:val="single" w:sz="4" w:space="0" w:color="auto"/>
              <w:left w:val="single" w:sz="4" w:space="0" w:color="auto"/>
              <w:bottom w:val="single" w:sz="4" w:space="0" w:color="auto"/>
              <w:right w:val="single" w:sz="4" w:space="0" w:color="auto"/>
            </w:tcBorders>
            <w:shd w:val="clear" w:color="auto" w:fill="auto"/>
          </w:tcPr>
          <w:p w14:paraId="3671C8E5" w14:textId="77777777" w:rsidR="009C78FD" w:rsidRPr="0011458E" w:rsidRDefault="009C78FD" w:rsidP="00443E82">
            <w:pPr>
              <w:rPr>
                <w:rFonts w:cs="Arial"/>
              </w:rPr>
            </w:pPr>
            <w:r w:rsidRPr="0011458E">
              <w:rPr>
                <w:rFonts w:cs="Arial"/>
              </w:rPr>
              <w:t>Reason for latest update</w:t>
            </w:r>
          </w:p>
        </w:tc>
        <w:tc>
          <w:tcPr>
            <w:tcW w:w="5862" w:type="dxa"/>
            <w:tcBorders>
              <w:top w:val="single" w:sz="4" w:space="0" w:color="auto"/>
              <w:left w:val="single" w:sz="4" w:space="0" w:color="auto"/>
              <w:bottom w:val="single" w:sz="4" w:space="0" w:color="auto"/>
              <w:right w:val="single" w:sz="4" w:space="0" w:color="auto"/>
            </w:tcBorders>
            <w:shd w:val="clear" w:color="auto" w:fill="auto"/>
          </w:tcPr>
          <w:p w14:paraId="4634BF40" w14:textId="77777777" w:rsidR="009C78FD" w:rsidRPr="0011458E" w:rsidRDefault="009C78FD" w:rsidP="00443E82">
            <w:pPr>
              <w:rPr>
                <w:rFonts w:cs="Arial"/>
              </w:rPr>
            </w:pPr>
            <w:r>
              <w:rPr>
                <w:rFonts w:cs="Arial"/>
              </w:rPr>
              <w:t>N/A</w:t>
            </w:r>
          </w:p>
        </w:tc>
      </w:tr>
    </w:tbl>
    <w:p w14:paraId="5775F305" w14:textId="77777777" w:rsidR="009C78FD" w:rsidRPr="009374D3" w:rsidRDefault="009C78FD" w:rsidP="009C78FD">
      <w:pPr>
        <w:rPr>
          <w:rFonts w:ascii="Calibri" w:hAnsi="Calibri"/>
        </w:rPr>
      </w:pPr>
      <w:r>
        <w:rPr>
          <w:rFonts w:ascii="Calibri" w:hAnsi="Calibri"/>
        </w:rPr>
        <w:br w:type="textWrapping" w:clear="all"/>
      </w:r>
    </w:p>
    <w:p w14:paraId="62F8E54D" w14:textId="77777777" w:rsidR="009C78FD" w:rsidRPr="00E920EE" w:rsidRDefault="009C78FD" w:rsidP="009C78FD">
      <w:pPr>
        <w:rPr>
          <w:rFonts w:cs="Arial"/>
        </w:rPr>
      </w:pPr>
      <w:r w:rsidRPr="00E920EE">
        <w:rPr>
          <w:rFonts w:cs="Arial"/>
        </w:rPr>
        <w:t>Print name:</w:t>
      </w:r>
      <w:r w:rsidRPr="00E920EE">
        <w:rPr>
          <w:rFonts w:cs="Arial"/>
        </w:rPr>
        <w:tab/>
      </w:r>
      <w:r>
        <w:rPr>
          <w:rFonts w:cs="Arial"/>
        </w:rPr>
        <w:tab/>
      </w:r>
      <w:r w:rsidRPr="00E920EE">
        <w:rPr>
          <w:rFonts w:cs="Arial"/>
        </w:rPr>
        <w:t>_____</w:t>
      </w:r>
      <w:r>
        <w:rPr>
          <w:rFonts w:cs="Arial"/>
        </w:rPr>
        <w:t>Sarah Evans</w:t>
      </w:r>
      <w:r w:rsidRPr="00E920EE">
        <w:rPr>
          <w:rFonts w:cs="Arial"/>
        </w:rPr>
        <w:t>____________________</w:t>
      </w:r>
    </w:p>
    <w:p w14:paraId="018196B0" w14:textId="77777777" w:rsidR="009C78FD" w:rsidRPr="00E920EE" w:rsidRDefault="009C78FD" w:rsidP="009C78FD">
      <w:pPr>
        <w:rPr>
          <w:rFonts w:cs="Arial"/>
        </w:rPr>
      </w:pPr>
      <w:r w:rsidRPr="00E920EE">
        <w:rPr>
          <w:rFonts w:cs="Arial"/>
        </w:rPr>
        <w:t xml:space="preserve">Signed: </w:t>
      </w:r>
      <w:r w:rsidRPr="00E920EE">
        <w:rPr>
          <w:rFonts w:cs="Arial"/>
        </w:rPr>
        <w:tab/>
      </w:r>
      <w:r w:rsidRPr="00E920EE">
        <w:rPr>
          <w:rFonts w:cs="Arial"/>
        </w:rPr>
        <w:tab/>
      </w:r>
      <w:r>
        <w:rPr>
          <w:rFonts w:cs="Arial"/>
        </w:rPr>
        <w:tab/>
      </w:r>
      <w:r w:rsidRPr="00E920EE">
        <w:rPr>
          <w:rFonts w:cs="Arial"/>
        </w:rPr>
        <w:t>___________________________________</w:t>
      </w:r>
    </w:p>
    <w:p w14:paraId="637E9E00" w14:textId="77777777" w:rsidR="009C78FD" w:rsidRPr="00E920EE" w:rsidRDefault="009C78FD" w:rsidP="009C78FD">
      <w:pPr>
        <w:rPr>
          <w:rFonts w:cs="Arial"/>
        </w:rPr>
      </w:pPr>
      <w:r w:rsidRPr="00E920EE">
        <w:rPr>
          <w:rFonts w:cs="Arial"/>
        </w:rPr>
        <w:t xml:space="preserve">Authorised by: </w:t>
      </w:r>
      <w:r w:rsidRPr="00E920EE">
        <w:rPr>
          <w:rFonts w:cs="Arial"/>
        </w:rPr>
        <w:tab/>
      </w:r>
      <w:r>
        <w:rPr>
          <w:rFonts w:cs="Arial"/>
        </w:rPr>
        <w:tab/>
      </w:r>
      <w:r w:rsidRPr="00E920EE">
        <w:rPr>
          <w:rFonts w:cs="Arial"/>
        </w:rPr>
        <w:t>______</w:t>
      </w:r>
      <w:r>
        <w:rPr>
          <w:rFonts w:cs="Arial"/>
        </w:rPr>
        <w:t>Emma Williams</w:t>
      </w:r>
      <w:r w:rsidRPr="00E920EE">
        <w:rPr>
          <w:rFonts w:cs="Arial"/>
        </w:rPr>
        <w:t>________________</w:t>
      </w:r>
    </w:p>
    <w:p w14:paraId="0B804B75" w14:textId="77777777" w:rsidR="009C78FD" w:rsidRPr="00E920EE" w:rsidRDefault="009C78FD" w:rsidP="009C78FD">
      <w:pPr>
        <w:rPr>
          <w:rFonts w:cs="Arial"/>
        </w:rPr>
      </w:pPr>
      <w:r w:rsidRPr="00E920EE">
        <w:rPr>
          <w:rFonts w:cs="Arial"/>
        </w:rPr>
        <w:t>Print name:</w:t>
      </w:r>
      <w:r w:rsidRPr="00E920EE">
        <w:rPr>
          <w:rFonts w:cs="Arial"/>
        </w:rPr>
        <w:tab/>
      </w:r>
      <w:r>
        <w:rPr>
          <w:rFonts w:cs="Arial"/>
        </w:rPr>
        <w:tab/>
      </w:r>
      <w:r w:rsidRPr="00E920EE">
        <w:rPr>
          <w:rFonts w:cs="Arial"/>
        </w:rPr>
        <w:t>___________________________________</w:t>
      </w:r>
    </w:p>
    <w:p w14:paraId="53DB8432" w14:textId="77777777" w:rsidR="009C78FD" w:rsidRPr="00E920EE" w:rsidRDefault="009C78FD" w:rsidP="009C78FD">
      <w:pPr>
        <w:rPr>
          <w:rFonts w:cs="Arial"/>
        </w:rPr>
      </w:pPr>
    </w:p>
    <w:p w14:paraId="276B50F3" w14:textId="77777777" w:rsidR="009C78FD" w:rsidRPr="00E920EE" w:rsidRDefault="009C78FD" w:rsidP="009C78FD">
      <w:pPr>
        <w:rPr>
          <w:rFonts w:cs="Arial"/>
        </w:rPr>
      </w:pPr>
    </w:p>
    <w:p w14:paraId="5B0D4B80" w14:textId="77777777" w:rsidR="009C78FD" w:rsidRDefault="009C78FD" w:rsidP="009C78FD">
      <w:pPr>
        <w:rPr>
          <w:rFonts w:ascii="Calibri" w:hAnsi="Calibri"/>
        </w:rPr>
      </w:pPr>
    </w:p>
    <w:p w14:paraId="28164372" w14:textId="77777777" w:rsidR="009C78FD" w:rsidRDefault="009C78FD" w:rsidP="009C78FD">
      <w:pPr>
        <w:rPr>
          <w:rFonts w:ascii="Calibri" w:hAnsi="Calibri"/>
        </w:rPr>
        <w:sectPr w:rsidR="009C78FD">
          <w:headerReference w:type="default" r:id="rId8"/>
          <w:footerReference w:type="default" r:id="rId9"/>
          <w:headerReference w:type="first" r:id="rId10"/>
          <w:pgSz w:w="11906" w:h="16838"/>
          <w:pgMar w:top="1440" w:right="1440" w:bottom="1440" w:left="1440" w:header="708" w:footer="708" w:gutter="0"/>
          <w:cols w:space="708"/>
          <w:docGrid w:linePitch="360"/>
        </w:sectPr>
      </w:pPr>
    </w:p>
    <w:p w14:paraId="79262D00" w14:textId="77777777" w:rsidR="009C78FD" w:rsidRPr="009374D3" w:rsidRDefault="009C78FD" w:rsidP="009C78FD">
      <w:pPr>
        <w:rPr>
          <w:rFonts w:ascii="Calibri" w:hAnsi="Calibri"/>
          <w:sz w:val="32"/>
          <w:szCs w:val="32"/>
        </w:rPr>
      </w:pPr>
      <w:r w:rsidRPr="009374D3">
        <w:rPr>
          <w:rFonts w:ascii="Calibri" w:hAnsi="Calibri"/>
          <w:sz w:val="32"/>
          <w:szCs w:val="32"/>
        </w:rPr>
        <w:t>Risk Assessment</w:t>
      </w: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3260"/>
        <w:gridCol w:w="2126"/>
        <w:gridCol w:w="3119"/>
        <w:gridCol w:w="2693"/>
        <w:gridCol w:w="1134"/>
        <w:gridCol w:w="1134"/>
      </w:tblGrid>
      <w:tr w:rsidR="009C78FD" w:rsidRPr="009374D3" w14:paraId="54C7BB1F" w14:textId="77777777" w:rsidTr="00443E82">
        <w:trPr>
          <w:trHeight w:val="322"/>
        </w:trPr>
        <w:tc>
          <w:tcPr>
            <w:tcW w:w="534" w:type="dxa"/>
            <w:shd w:val="clear" w:color="auto" w:fill="C0C0C0"/>
          </w:tcPr>
          <w:p w14:paraId="489948DE" w14:textId="77777777" w:rsidR="009C78FD" w:rsidRPr="009374D3" w:rsidRDefault="009C78FD" w:rsidP="00443E82">
            <w:pPr>
              <w:jc w:val="center"/>
              <w:rPr>
                <w:rFonts w:ascii="Calibri" w:hAnsi="Calibri"/>
              </w:rPr>
            </w:pPr>
            <w:r w:rsidRPr="009374D3">
              <w:rPr>
                <w:rFonts w:ascii="Calibri" w:hAnsi="Calibri"/>
              </w:rPr>
              <w:t>Ref</w:t>
            </w:r>
          </w:p>
        </w:tc>
        <w:tc>
          <w:tcPr>
            <w:tcW w:w="3260" w:type="dxa"/>
            <w:shd w:val="clear" w:color="auto" w:fill="C0C0C0"/>
          </w:tcPr>
          <w:p w14:paraId="3B8D4DD5" w14:textId="77777777" w:rsidR="009C78FD" w:rsidRPr="009374D3" w:rsidRDefault="009C78FD" w:rsidP="00443E82">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36EFAE69" w14:textId="77777777" w:rsidR="009C78FD" w:rsidRPr="009374D3" w:rsidRDefault="009C78FD" w:rsidP="00443E82">
            <w:pPr>
              <w:jc w:val="center"/>
              <w:rPr>
                <w:rFonts w:ascii="Calibri" w:hAnsi="Calibri"/>
              </w:rPr>
            </w:pPr>
            <w:r w:rsidRPr="009374D3">
              <w:rPr>
                <w:rFonts w:ascii="Calibri" w:hAnsi="Calibri"/>
              </w:rPr>
              <w:t xml:space="preserve"> Area of Concern</w:t>
            </w:r>
          </w:p>
        </w:tc>
        <w:tc>
          <w:tcPr>
            <w:tcW w:w="2126" w:type="dxa"/>
            <w:shd w:val="clear" w:color="auto" w:fill="C0C0C0"/>
          </w:tcPr>
          <w:p w14:paraId="2402B74E" w14:textId="77777777" w:rsidR="009C78FD" w:rsidRPr="009374D3" w:rsidRDefault="009C78FD" w:rsidP="00443E82">
            <w:pPr>
              <w:jc w:val="center"/>
              <w:rPr>
                <w:rFonts w:ascii="Calibri" w:hAnsi="Calibri"/>
              </w:rPr>
            </w:pPr>
            <w:r w:rsidRPr="009374D3">
              <w:rPr>
                <w:rFonts w:ascii="Calibri" w:hAnsi="Calibri"/>
              </w:rPr>
              <w:t>Persons at Risk</w:t>
            </w:r>
          </w:p>
        </w:tc>
        <w:tc>
          <w:tcPr>
            <w:tcW w:w="3119" w:type="dxa"/>
            <w:shd w:val="clear" w:color="auto" w:fill="C0C0C0"/>
          </w:tcPr>
          <w:p w14:paraId="173EF7EA" w14:textId="77777777" w:rsidR="009C78FD" w:rsidRPr="009374D3" w:rsidRDefault="009C78FD" w:rsidP="00443E82">
            <w:pPr>
              <w:jc w:val="center"/>
              <w:rPr>
                <w:rFonts w:ascii="Calibri" w:hAnsi="Calibri"/>
              </w:rPr>
            </w:pPr>
            <w:r w:rsidRPr="009374D3">
              <w:rPr>
                <w:rFonts w:ascii="Calibri" w:hAnsi="Calibri"/>
              </w:rPr>
              <w:t>Existing Controls</w:t>
            </w:r>
          </w:p>
        </w:tc>
        <w:tc>
          <w:tcPr>
            <w:tcW w:w="2693" w:type="dxa"/>
            <w:shd w:val="clear" w:color="auto" w:fill="C0C0C0"/>
          </w:tcPr>
          <w:p w14:paraId="65B997E8" w14:textId="77777777" w:rsidR="009C78FD" w:rsidRPr="009374D3" w:rsidRDefault="009C78FD" w:rsidP="00443E82">
            <w:pPr>
              <w:jc w:val="center"/>
              <w:rPr>
                <w:rFonts w:ascii="Calibri" w:hAnsi="Calibri"/>
              </w:rPr>
            </w:pPr>
            <w:r>
              <w:rPr>
                <w:rFonts w:ascii="Calibri" w:hAnsi="Calibri"/>
              </w:rPr>
              <w:t>Describe Any Further Controls / Actions Needed</w:t>
            </w:r>
          </w:p>
        </w:tc>
        <w:tc>
          <w:tcPr>
            <w:tcW w:w="1134" w:type="dxa"/>
            <w:shd w:val="clear" w:color="auto" w:fill="C0C0C0"/>
          </w:tcPr>
          <w:p w14:paraId="1C059F90" w14:textId="77777777" w:rsidR="009C78FD" w:rsidRPr="009374D3" w:rsidRDefault="009C78FD" w:rsidP="00443E82">
            <w:pPr>
              <w:jc w:val="center"/>
              <w:rPr>
                <w:rFonts w:ascii="Calibri" w:hAnsi="Calibri"/>
              </w:rPr>
            </w:pPr>
            <w:r>
              <w:rPr>
                <w:rFonts w:ascii="Calibri" w:hAnsi="Calibri"/>
              </w:rPr>
              <w:t>Actions By Whom</w:t>
            </w:r>
          </w:p>
        </w:tc>
        <w:tc>
          <w:tcPr>
            <w:tcW w:w="1134" w:type="dxa"/>
            <w:shd w:val="clear" w:color="auto" w:fill="C0C0C0"/>
          </w:tcPr>
          <w:p w14:paraId="1EC70997" w14:textId="77777777" w:rsidR="009C78FD" w:rsidRPr="009374D3" w:rsidRDefault="009C78FD" w:rsidP="00443E82">
            <w:pPr>
              <w:rPr>
                <w:rFonts w:ascii="Calibri" w:hAnsi="Calibri"/>
              </w:rPr>
            </w:pPr>
            <w:r>
              <w:rPr>
                <w:rFonts w:ascii="Calibri" w:hAnsi="Calibri"/>
              </w:rPr>
              <w:t>Action By When</w:t>
            </w:r>
          </w:p>
        </w:tc>
      </w:tr>
      <w:tr w:rsidR="009C78FD" w:rsidRPr="009374D3" w14:paraId="463EE597" w14:textId="77777777" w:rsidTr="00443E82">
        <w:trPr>
          <w:trHeight w:val="596"/>
        </w:trPr>
        <w:tc>
          <w:tcPr>
            <w:tcW w:w="534" w:type="dxa"/>
            <w:shd w:val="clear" w:color="auto" w:fill="auto"/>
          </w:tcPr>
          <w:p w14:paraId="0D62893A" w14:textId="77777777" w:rsidR="009C78FD" w:rsidRPr="009374D3" w:rsidRDefault="009C78FD" w:rsidP="00443E82">
            <w:pPr>
              <w:rPr>
                <w:rFonts w:ascii="Calibri" w:hAnsi="Calibri"/>
              </w:rPr>
            </w:pPr>
          </w:p>
          <w:p w14:paraId="18373E4E" w14:textId="77777777" w:rsidR="009C78FD" w:rsidRPr="009374D3" w:rsidRDefault="009C78FD" w:rsidP="00443E82">
            <w:pPr>
              <w:rPr>
                <w:rFonts w:ascii="Calibri" w:hAnsi="Calibri"/>
              </w:rPr>
            </w:pPr>
            <w:r w:rsidRPr="009374D3">
              <w:rPr>
                <w:rFonts w:ascii="Calibri" w:hAnsi="Calibri"/>
              </w:rPr>
              <w:t>1</w:t>
            </w:r>
          </w:p>
        </w:tc>
        <w:tc>
          <w:tcPr>
            <w:tcW w:w="3260" w:type="dxa"/>
            <w:shd w:val="clear" w:color="auto" w:fill="auto"/>
          </w:tcPr>
          <w:p w14:paraId="1A5DEDB6" w14:textId="77777777" w:rsidR="009C78FD" w:rsidRPr="009374D3" w:rsidRDefault="009C78FD" w:rsidP="00443E82">
            <w:pPr>
              <w:rPr>
                <w:rFonts w:ascii="Calibri" w:hAnsi="Calibri"/>
              </w:rPr>
            </w:pPr>
            <w:r>
              <w:rPr>
                <w:rFonts w:ascii="Calibri" w:hAnsi="Calibri"/>
              </w:rPr>
              <w:t>Staff to children ratio</w:t>
            </w:r>
          </w:p>
        </w:tc>
        <w:tc>
          <w:tcPr>
            <w:tcW w:w="2126" w:type="dxa"/>
            <w:shd w:val="clear" w:color="auto" w:fill="auto"/>
          </w:tcPr>
          <w:p w14:paraId="20751B83" w14:textId="77777777" w:rsidR="009C78FD" w:rsidRPr="009374D3" w:rsidRDefault="009C78FD" w:rsidP="00443E82">
            <w:pPr>
              <w:rPr>
                <w:rFonts w:ascii="Calibri" w:hAnsi="Calibri"/>
              </w:rPr>
            </w:pPr>
            <w:r>
              <w:rPr>
                <w:rFonts w:ascii="Calibri" w:hAnsi="Calibri"/>
              </w:rPr>
              <w:t>Children</w:t>
            </w:r>
          </w:p>
        </w:tc>
        <w:tc>
          <w:tcPr>
            <w:tcW w:w="3119" w:type="dxa"/>
            <w:shd w:val="clear" w:color="auto" w:fill="auto"/>
          </w:tcPr>
          <w:p w14:paraId="47AD3380" w14:textId="77777777" w:rsidR="009C78FD" w:rsidRPr="009374D3" w:rsidRDefault="009C78FD" w:rsidP="00443E82">
            <w:pPr>
              <w:rPr>
                <w:rFonts w:ascii="Calibri" w:hAnsi="Calibri"/>
              </w:rPr>
            </w:pPr>
            <w:r>
              <w:rPr>
                <w:rFonts w:ascii="Calibri" w:hAnsi="Calibri"/>
              </w:rPr>
              <w:t>Although no legal requirement.  Decision is 1 staff member to 5 children.</w:t>
            </w:r>
          </w:p>
        </w:tc>
        <w:tc>
          <w:tcPr>
            <w:tcW w:w="2693" w:type="dxa"/>
            <w:shd w:val="clear" w:color="auto" w:fill="auto"/>
          </w:tcPr>
          <w:p w14:paraId="5A9D9735" w14:textId="77777777" w:rsidR="009C78FD" w:rsidRPr="009374D3" w:rsidRDefault="009C78FD" w:rsidP="00443E82">
            <w:pPr>
              <w:rPr>
                <w:rFonts w:ascii="Calibri" w:hAnsi="Calibri"/>
              </w:rPr>
            </w:pPr>
            <w:r>
              <w:rPr>
                <w:rFonts w:ascii="Calibri" w:hAnsi="Calibri"/>
              </w:rPr>
              <w:t>Ensure all members going on the trip are in attendance</w:t>
            </w:r>
          </w:p>
        </w:tc>
        <w:tc>
          <w:tcPr>
            <w:tcW w:w="1134" w:type="dxa"/>
            <w:shd w:val="clear" w:color="auto" w:fill="auto"/>
          </w:tcPr>
          <w:p w14:paraId="6ABEA0B2" w14:textId="77777777" w:rsidR="009C78FD" w:rsidRPr="0095077A" w:rsidRDefault="009C78FD" w:rsidP="00443E82">
            <w:pPr>
              <w:rPr>
                <w:rFonts w:ascii="Calibri" w:hAnsi="Calibri"/>
                <w:b/>
              </w:rPr>
            </w:pPr>
            <w:r>
              <w:rPr>
                <w:rFonts w:ascii="Calibri" w:hAnsi="Calibri"/>
                <w:b/>
              </w:rPr>
              <w:t>SE</w:t>
            </w:r>
          </w:p>
        </w:tc>
        <w:tc>
          <w:tcPr>
            <w:tcW w:w="1134" w:type="dxa"/>
            <w:shd w:val="clear" w:color="auto" w:fill="auto"/>
          </w:tcPr>
          <w:p w14:paraId="2E27C1B4" w14:textId="77777777" w:rsidR="009C78FD" w:rsidRPr="009374D3" w:rsidRDefault="009C78FD" w:rsidP="00443E82">
            <w:pPr>
              <w:rPr>
                <w:rFonts w:ascii="Calibri" w:hAnsi="Calibri"/>
              </w:rPr>
            </w:pPr>
            <w:r>
              <w:rPr>
                <w:rFonts w:ascii="Calibri" w:hAnsi="Calibri"/>
              </w:rPr>
              <w:t>08.01.18</w:t>
            </w:r>
          </w:p>
        </w:tc>
      </w:tr>
      <w:tr w:rsidR="009C78FD" w:rsidRPr="009374D3" w14:paraId="126EFE49" w14:textId="77777777" w:rsidTr="00443E82">
        <w:trPr>
          <w:trHeight w:val="555"/>
        </w:trPr>
        <w:tc>
          <w:tcPr>
            <w:tcW w:w="534" w:type="dxa"/>
            <w:shd w:val="clear" w:color="auto" w:fill="auto"/>
          </w:tcPr>
          <w:p w14:paraId="75FAAB77" w14:textId="77777777" w:rsidR="009C78FD" w:rsidRPr="009374D3" w:rsidRDefault="009C78FD" w:rsidP="00443E82">
            <w:pPr>
              <w:rPr>
                <w:rFonts w:ascii="Calibri" w:hAnsi="Calibri"/>
              </w:rPr>
            </w:pPr>
          </w:p>
          <w:p w14:paraId="2C90FDBA" w14:textId="77777777" w:rsidR="009C78FD" w:rsidRPr="009374D3" w:rsidRDefault="009C78FD" w:rsidP="00443E82">
            <w:pPr>
              <w:rPr>
                <w:rFonts w:ascii="Calibri" w:hAnsi="Calibri"/>
              </w:rPr>
            </w:pPr>
            <w:r w:rsidRPr="009374D3">
              <w:rPr>
                <w:rFonts w:ascii="Calibri" w:hAnsi="Calibri"/>
              </w:rPr>
              <w:t>2</w:t>
            </w:r>
          </w:p>
        </w:tc>
        <w:tc>
          <w:tcPr>
            <w:tcW w:w="3260" w:type="dxa"/>
            <w:shd w:val="clear" w:color="auto" w:fill="auto"/>
          </w:tcPr>
          <w:p w14:paraId="51628809" w14:textId="77777777" w:rsidR="009C78FD" w:rsidRPr="009374D3" w:rsidRDefault="009C78FD" w:rsidP="00443E82">
            <w:pPr>
              <w:rPr>
                <w:rFonts w:ascii="Calibri" w:hAnsi="Calibri"/>
              </w:rPr>
            </w:pPr>
            <w:r>
              <w:rPr>
                <w:rFonts w:ascii="Calibri" w:hAnsi="Calibri"/>
              </w:rPr>
              <w:t>Moving vehicles, collision with motor vehicles.</w:t>
            </w:r>
          </w:p>
        </w:tc>
        <w:tc>
          <w:tcPr>
            <w:tcW w:w="2126" w:type="dxa"/>
            <w:shd w:val="clear" w:color="auto" w:fill="auto"/>
          </w:tcPr>
          <w:p w14:paraId="4C099557" w14:textId="77777777" w:rsidR="009C78FD" w:rsidRPr="009374D3" w:rsidRDefault="009C78FD" w:rsidP="00443E82">
            <w:pPr>
              <w:rPr>
                <w:rFonts w:ascii="Calibri" w:hAnsi="Calibri"/>
              </w:rPr>
            </w:pPr>
            <w:r>
              <w:rPr>
                <w:rFonts w:ascii="Calibri" w:hAnsi="Calibri"/>
              </w:rPr>
              <w:t>Children and staff</w:t>
            </w:r>
          </w:p>
        </w:tc>
        <w:tc>
          <w:tcPr>
            <w:tcW w:w="3119" w:type="dxa"/>
            <w:shd w:val="clear" w:color="auto" w:fill="auto"/>
          </w:tcPr>
          <w:p w14:paraId="26B2FCCE" w14:textId="77777777" w:rsidR="009C78FD" w:rsidRPr="009374D3" w:rsidRDefault="009C78FD" w:rsidP="00443E82">
            <w:pPr>
              <w:rPr>
                <w:rFonts w:ascii="Calibri" w:hAnsi="Calibri"/>
              </w:rPr>
            </w:pPr>
            <w:r>
              <w:rPr>
                <w:rFonts w:ascii="Calibri" w:hAnsi="Calibri"/>
              </w:rPr>
              <w:t>Regular Class talks on road safety</w:t>
            </w:r>
          </w:p>
        </w:tc>
        <w:tc>
          <w:tcPr>
            <w:tcW w:w="2693" w:type="dxa"/>
            <w:shd w:val="clear" w:color="auto" w:fill="auto"/>
          </w:tcPr>
          <w:p w14:paraId="3B992847" w14:textId="77777777" w:rsidR="009C78FD" w:rsidRPr="009374D3" w:rsidRDefault="009C78FD" w:rsidP="00443E82">
            <w:pPr>
              <w:rPr>
                <w:rFonts w:ascii="Calibri" w:hAnsi="Calibri"/>
              </w:rPr>
            </w:pPr>
            <w:r>
              <w:rPr>
                <w:rFonts w:ascii="Calibri" w:hAnsi="Calibri"/>
              </w:rPr>
              <w:t>Warn children throughout of risks.  Staff ratio to be observed. High visibility jackets to be worn. Front and tail end member of staff.</w:t>
            </w:r>
          </w:p>
        </w:tc>
        <w:tc>
          <w:tcPr>
            <w:tcW w:w="1134" w:type="dxa"/>
            <w:shd w:val="clear" w:color="auto" w:fill="auto"/>
          </w:tcPr>
          <w:p w14:paraId="7DAB0388" w14:textId="77777777" w:rsidR="009C78FD" w:rsidRPr="0095077A" w:rsidRDefault="009C78FD" w:rsidP="00443E82">
            <w:pPr>
              <w:rPr>
                <w:rFonts w:ascii="Calibri" w:hAnsi="Calibri"/>
                <w:b/>
              </w:rPr>
            </w:pPr>
            <w:r>
              <w:rPr>
                <w:rFonts w:ascii="Calibri" w:hAnsi="Calibri"/>
                <w:b/>
              </w:rPr>
              <w:t>All staff and children</w:t>
            </w:r>
          </w:p>
        </w:tc>
        <w:tc>
          <w:tcPr>
            <w:tcW w:w="1134" w:type="dxa"/>
            <w:shd w:val="clear" w:color="auto" w:fill="auto"/>
          </w:tcPr>
          <w:p w14:paraId="24B36D26" w14:textId="77777777" w:rsidR="009C78FD" w:rsidRPr="009374D3" w:rsidRDefault="009C78FD" w:rsidP="00443E82">
            <w:pPr>
              <w:rPr>
                <w:rFonts w:ascii="Calibri" w:hAnsi="Calibri"/>
              </w:rPr>
            </w:pPr>
            <w:r>
              <w:rPr>
                <w:rFonts w:ascii="Calibri" w:hAnsi="Calibri"/>
              </w:rPr>
              <w:t>08.01.18</w:t>
            </w:r>
          </w:p>
        </w:tc>
      </w:tr>
      <w:tr w:rsidR="009C78FD" w:rsidRPr="009374D3" w14:paraId="7ED43A43" w14:textId="77777777" w:rsidTr="00443E82">
        <w:trPr>
          <w:trHeight w:val="229"/>
        </w:trPr>
        <w:tc>
          <w:tcPr>
            <w:tcW w:w="534" w:type="dxa"/>
            <w:shd w:val="clear" w:color="auto" w:fill="auto"/>
          </w:tcPr>
          <w:p w14:paraId="471DE1D4" w14:textId="77777777" w:rsidR="009C78FD" w:rsidRPr="009374D3" w:rsidRDefault="009C78FD" w:rsidP="00443E82">
            <w:pPr>
              <w:rPr>
                <w:rFonts w:ascii="Calibri" w:hAnsi="Calibri"/>
              </w:rPr>
            </w:pPr>
          </w:p>
          <w:p w14:paraId="606D5B67" w14:textId="77777777" w:rsidR="009C78FD" w:rsidRPr="009374D3" w:rsidRDefault="009C78FD" w:rsidP="00443E82">
            <w:pPr>
              <w:rPr>
                <w:rFonts w:ascii="Calibri" w:hAnsi="Calibri"/>
              </w:rPr>
            </w:pPr>
            <w:r w:rsidRPr="009374D3">
              <w:rPr>
                <w:rFonts w:ascii="Calibri" w:hAnsi="Calibri"/>
              </w:rPr>
              <w:t>3</w:t>
            </w:r>
          </w:p>
        </w:tc>
        <w:tc>
          <w:tcPr>
            <w:tcW w:w="3260" w:type="dxa"/>
            <w:shd w:val="clear" w:color="auto" w:fill="auto"/>
          </w:tcPr>
          <w:p w14:paraId="5E587301" w14:textId="77777777" w:rsidR="009C78FD" w:rsidRPr="009374D3" w:rsidRDefault="009C78FD" w:rsidP="00443E82">
            <w:pPr>
              <w:rPr>
                <w:rFonts w:ascii="Calibri" w:hAnsi="Calibri"/>
              </w:rPr>
            </w:pPr>
            <w:r>
              <w:rPr>
                <w:rFonts w:ascii="Calibri" w:hAnsi="Calibri"/>
              </w:rPr>
              <w:t>Uneven ground, slips, trip and falls.</w:t>
            </w:r>
          </w:p>
        </w:tc>
        <w:tc>
          <w:tcPr>
            <w:tcW w:w="2126" w:type="dxa"/>
            <w:shd w:val="clear" w:color="auto" w:fill="auto"/>
          </w:tcPr>
          <w:p w14:paraId="0240DF7C" w14:textId="77777777" w:rsidR="009C78FD" w:rsidRPr="009374D3" w:rsidRDefault="009C78FD" w:rsidP="00443E82">
            <w:pPr>
              <w:rPr>
                <w:rFonts w:ascii="Calibri" w:hAnsi="Calibri"/>
              </w:rPr>
            </w:pPr>
            <w:r>
              <w:rPr>
                <w:rFonts w:ascii="Calibri" w:hAnsi="Calibri"/>
              </w:rPr>
              <w:t>Children and staff</w:t>
            </w:r>
          </w:p>
        </w:tc>
        <w:tc>
          <w:tcPr>
            <w:tcW w:w="3119" w:type="dxa"/>
            <w:shd w:val="clear" w:color="auto" w:fill="auto"/>
          </w:tcPr>
          <w:p w14:paraId="0DCA3DAA" w14:textId="77777777" w:rsidR="009C78FD" w:rsidRPr="009374D3" w:rsidRDefault="009C78FD" w:rsidP="00443E82">
            <w:pPr>
              <w:rPr>
                <w:rFonts w:ascii="Calibri" w:hAnsi="Calibri"/>
              </w:rPr>
            </w:pPr>
            <w:r>
              <w:rPr>
                <w:rFonts w:ascii="Calibri" w:hAnsi="Calibri"/>
              </w:rPr>
              <w:t>N/A</w:t>
            </w:r>
          </w:p>
        </w:tc>
        <w:tc>
          <w:tcPr>
            <w:tcW w:w="2693" w:type="dxa"/>
            <w:shd w:val="clear" w:color="auto" w:fill="auto"/>
          </w:tcPr>
          <w:p w14:paraId="22AC5D48" w14:textId="77777777" w:rsidR="009C78FD" w:rsidRPr="009374D3" w:rsidRDefault="009C78FD" w:rsidP="00443E82">
            <w:pPr>
              <w:rPr>
                <w:rFonts w:ascii="Calibri" w:hAnsi="Calibri"/>
              </w:rPr>
            </w:pPr>
            <w:r>
              <w:rPr>
                <w:rFonts w:ascii="Calibri" w:hAnsi="Calibri"/>
              </w:rPr>
              <w:t xml:space="preserve">Ensure both children and staff have appropriate footwear wellies or sturdy boots with good grips.  Warn participants of risks at the start and intermittently.  </w:t>
            </w:r>
          </w:p>
        </w:tc>
        <w:tc>
          <w:tcPr>
            <w:tcW w:w="1134" w:type="dxa"/>
            <w:shd w:val="clear" w:color="auto" w:fill="auto"/>
          </w:tcPr>
          <w:p w14:paraId="49835851" w14:textId="77777777" w:rsidR="009C78FD" w:rsidRPr="0095077A" w:rsidRDefault="009C78FD" w:rsidP="00443E82">
            <w:pPr>
              <w:rPr>
                <w:rFonts w:ascii="Calibri" w:hAnsi="Calibri"/>
                <w:b/>
              </w:rPr>
            </w:pPr>
            <w:r>
              <w:rPr>
                <w:rFonts w:ascii="Calibri" w:hAnsi="Calibri"/>
                <w:b/>
              </w:rPr>
              <w:t>Staff</w:t>
            </w:r>
          </w:p>
        </w:tc>
        <w:tc>
          <w:tcPr>
            <w:tcW w:w="1134" w:type="dxa"/>
            <w:shd w:val="clear" w:color="auto" w:fill="auto"/>
          </w:tcPr>
          <w:p w14:paraId="4EDFE800" w14:textId="77777777" w:rsidR="009C78FD" w:rsidRPr="009374D3" w:rsidRDefault="009C78FD" w:rsidP="00443E82">
            <w:pPr>
              <w:rPr>
                <w:rFonts w:ascii="Calibri" w:hAnsi="Calibri"/>
              </w:rPr>
            </w:pPr>
            <w:r>
              <w:rPr>
                <w:rFonts w:ascii="Calibri" w:hAnsi="Calibri"/>
              </w:rPr>
              <w:t>08.01.18</w:t>
            </w:r>
          </w:p>
        </w:tc>
      </w:tr>
      <w:tr w:rsidR="009C78FD" w:rsidRPr="009374D3" w14:paraId="6E2DE5A3" w14:textId="77777777" w:rsidTr="00443E82">
        <w:trPr>
          <w:trHeight w:val="59"/>
        </w:trPr>
        <w:tc>
          <w:tcPr>
            <w:tcW w:w="534" w:type="dxa"/>
            <w:shd w:val="clear" w:color="auto" w:fill="auto"/>
          </w:tcPr>
          <w:p w14:paraId="2ECC1C9E" w14:textId="77777777" w:rsidR="009C78FD" w:rsidRPr="009374D3" w:rsidRDefault="009C78FD" w:rsidP="00443E82">
            <w:pPr>
              <w:rPr>
                <w:rFonts w:ascii="Calibri" w:hAnsi="Calibri"/>
              </w:rPr>
            </w:pPr>
          </w:p>
          <w:p w14:paraId="6772B209" w14:textId="77777777" w:rsidR="009C78FD" w:rsidRPr="009374D3" w:rsidRDefault="009C78FD" w:rsidP="00443E82">
            <w:pPr>
              <w:rPr>
                <w:rFonts w:ascii="Calibri" w:hAnsi="Calibri"/>
              </w:rPr>
            </w:pPr>
            <w:r w:rsidRPr="009374D3">
              <w:rPr>
                <w:rFonts w:ascii="Calibri" w:hAnsi="Calibri"/>
              </w:rPr>
              <w:t>4</w:t>
            </w:r>
          </w:p>
        </w:tc>
        <w:tc>
          <w:tcPr>
            <w:tcW w:w="3260" w:type="dxa"/>
            <w:shd w:val="clear" w:color="auto" w:fill="auto"/>
          </w:tcPr>
          <w:p w14:paraId="3624FEE7" w14:textId="77777777" w:rsidR="009C78FD" w:rsidRPr="009374D3" w:rsidRDefault="009C78FD" w:rsidP="00443E82">
            <w:pPr>
              <w:rPr>
                <w:rFonts w:ascii="Calibri" w:hAnsi="Calibri"/>
              </w:rPr>
            </w:pPr>
            <w:r>
              <w:rPr>
                <w:rFonts w:ascii="Calibri" w:hAnsi="Calibri"/>
              </w:rPr>
              <w:t>Falling branches, head or other injuries.</w:t>
            </w:r>
          </w:p>
        </w:tc>
        <w:tc>
          <w:tcPr>
            <w:tcW w:w="2126" w:type="dxa"/>
            <w:shd w:val="clear" w:color="auto" w:fill="auto"/>
          </w:tcPr>
          <w:p w14:paraId="4453B285" w14:textId="77777777" w:rsidR="009C78FD" w:rsidRPr="009374D3" w:rsidRDefault="009C78FD" w:rsidP="00443E82">
            <w:pPr>
              <w:rPr>
                <w:rFonts w:ascii="Calibri" w:hAnsi="Calibri"/>
              </w:rPr>
            </w:pPr>
            <w:r>
              <w:rPr>
                <w:rFonts w:ascii="Calibri" w:hAnsi="Calibri"/>
              </w:rPr>
              <w:t>Children and staff</w:t>
            </w:r>
          </w:p>
        </w:tc>
        <w:tc>
          <w:tcPr>
            <w:tcW w:w="3119" w:type="dxa"/>
            <w:shd w:val="clear" w:color="auto" w:fill="auto"/>
          </w:tcPr>
          <w:p w14:paraId="59F4608C" w14:textId="77777777" w:rsidR="009C78FD" w:rsidRPr="009374D3" w:rsidRDefault="009C78FD" w:rsidP="00443E82">
            <w:pPr>
              <w:rPr>
                <w:rFonts w:ascii="Calibri" w:hAnsi="Calibri"/>
              </w:rPr>
            </w:pPr>
            <w:r>
              <w:rPr>
                <w:rFonts w:ascii="Calibri" w:hAnsi="Calibri"/>
              </w:rPr>
              <w:t>SE has already visited the forest to look out for any dangers.</w:t>
            </w:r>
          </w:p>
        </w:tc>
        <w:tc>
          <w:tcPr>
            <w:tcW w:w="2693" w:type="dxa"/>
            <w:shd w:val="clear" w:color="auto" w:fill="auto"/>
          </w:tcPr>
          <w:p w14:paraId="0F28B899" w14:textId="77777777" w:rsidR="009C78FD" w:rsidRPr="009374D3" w:rsidRDefault="009C78FD" w:rsidP="00443E82">
            <w:pPr>
              <w:rPr>
                <w:rFonts w:ascii="Calibri" w:hAnsi="Calibri"/>
              </w:rPr>
            </w:pPr>
            <w:r>
              <w:rPr>
                <w:rFonts w:ascii="Calibri" w:hAnsi="Calibri"/>
              </w:rPr>
              <w:t>Cancel trip if high winds. All staff and children to keep a look out</w:t>
            </w:r>
          </w:p>
        </w:tc>
        <w:tc>
          <w:tcPr>
            <w:tcW w:w="1134" w:type="dxa"/>
            <w:shd w:val="clear" w:color="auto" w:fill="auto"/>
          </w:tcPr>
          <w:p w14:paraId="283E81FA" w14:textId="77777777" w:rsidR="009C78FD" w:rsidRPr="0095077A" w:rsidRDefault="009C78FD" w:rsidP="00443E82">
            <w:pPr>
              <w:rPr>
                <w:rFonts w:ascii="Calibri" w:hAnsi="Calibri"/>
                <w:b/>
              </w:rPr>
            </w:pPr>
            <w:r>
              <w:rPr>
                <w:rFonts w:ascii="Calibri" w:hAnsi="Calibri"/>
                <w:b/>
              </w:rPr>
              <w:t>All staff and children</w:t>
            </w:r>
          </w:p>
        </w:tc>
        <w:tc>
          <w:tcPr>
            <w:tcW w:w="1134" w:type="dxa"/>
            <w:shd w:val="clear" w:color="auto" w:fill="auto"/>
          </w:tcPr>
          <w:p w14:paraId="010D16BC" w14:textId="77777777" w:rsidR="009C78FD" w:rsidRPr="009374D3" w:rsidRDefault="009C78FD" w:rsidP="00443E82">
            <w:pPr>
              <w:rPr>
                <w:rFonts w:ascii="Calibri" w:hAnsi="Calibri"/>
              </w:rPr>
            </w:pPr>
            <w:r>
              <w:rPr>
                <w:rFonts w:ascii="Calibri" w:hAnsi="Calibri"/>
              </w:rPr>
              <w:t>08.01.18</w:t>
            </w:r>
          </w:p>
        </w:tc>
      </w:tr>
      <w:tr w:rsidR="009C78FD" w:rsidRPr="009374D3" w14:paraId="6DE48447" w14:textId="77777777" w:rsidTr="00443E82">
        <w:trPr>
          <w:trHeight w:val="642"/>
        </w:trPr>
        <w:tc>
          <w:tcPr>
            <w:tcW w:w="534" w:type="dxa"/>
            <w:shd w:val="clear" w:color="auto" w:fill="auto"/>
          </w:tcPr>
          <w:p w14:paraId="71CF9905" w14:textId="77777777" w:rsidR="009C78FD" w:rsidRPr="009374D3" w:rsidRDefault="009C78FD" w:rsidP="00443E82">
            <w:pPr>
              <w:rPr>
                <w:rFonts w:ascii="Calibri" w:hAnsi="Calibri"/>
              </w:rPr>
            </w:pPr>
          </w:p>
          <w:p w14:paraId="442E5578" w14:textId="77777777" w:rsidR="009C78FD" w:rsidRPr="009374D3" w:rsidRDefault="009C78FD" w:rsidP="00443E82">
            <w:pPr>
              <w:rPr>
                <w:rFonts w:ascii="Calibri" w:hAnsi="Calibri"/>
              </w:rPr>
            </w:pPr>
            <w:r w:rsidRPr="009374D3">
              <w:rPr>
                <w:rFonts w:ascii="Calibri" w:hAnsi="Calibri"/>
              </w:rPr>
              <w:t>5</w:t>
            </w:r>
          </w:p>
        </w:tc>
        <w:tc>
          <w:tcPr>
            <w:tcW w:w="3260" w:type="dxa"/>
            <w:shd w:val="clear" w:color="auto" w:fill="auto"/>
          </w:tcPr>
          <w:p w14:paraId="4091B1CA" w14:textId="77777777" w:rsidR="009C78FD" w:rsidRPr="009374D3" w:rsidRDefault="009C78FD" w:rsidP="00443E82">
            <w:pPr>
              <w:rPr>
                <w:rFonts w:ascii="Calibri" w:hAnsi="Calibri"/>
              </w:rPr>
            </w:pPr>
            <w:r>
              <w:rPr>
                <w:rFonts w:ascii="Calibri" w:hAnsi="Calibri"/>
              </w:rPr>
              <w:t>Mud, litter animal poo. Dirty hands. Risk of infections.</w:t>
            </w:r>
          </w:p>
        </w:tc>
        <w:tc>
          <w:tcPr>
            <w:tcW w:w="2126" w:type="dxa"/>
            <w:shd w:val="clear" w:color="auto" w:fill="auto"/>
          </w:tcPr>
          <w:p w14:paraId="305E5A04" w14:textId="77777777" w:rsidR="009C78FD" w:rsidRPr="009374D3" w:rsidRDefault="009C78FD" w:rsidP="00443E82">
            <w:pPr>
              <w:rPr>
                <w:rFonts w:ascii="Calibri" w:hAnsi="Calibri"/>
              </w:rPr>
            </w:pPr>
            <w:r>
              <w:rPr>
                <w:rFonts w:ascii="Calibri" w:hAnsi="Calibri"/>
              </w:rPr>
              <w:t>Children and staff</w:t>
            </w:r>
          </w:p>
        </w:tc>
        <w:tc>
          <w:tcPr>
            <w:tcW w:w="3119" w:type="dxa"/>
            <w:shd w:val="clear" w:color="auto" w:fill="auto"/>
          </w:tcPr>
          <w:p w14:paraId="2EB017CE" w14:textId="77777777" w:rsidR="009C78FD" w:rsidRPr="009374D3" w:rsidRDefault="009C78FD" w:rsidP="00443E82">
            <w:pPr>
              <w:rPr>
                <w:rFonts w:ascii="Calibri" w:hAnsi="Calibri"/>
              </w:rPr>
            </w:pPr>
            <w:r>
              <w:rPr>
                <w:rFonts w:ascii="Calibri" w:hAnsi="Calibri"/>
              </w:rPr>
              <w:t>Handwashing and sanitising discussed with children.</w:t>
            </w:r>
          </w:p>
        </w:tc>
        <w:tc>
          <w:tcPr>
            <w:tcW w:w="2693" w:type="dxa"/>
            <w:shd w:val="clear" w:color="auto" w:fill="auto"/>
          </w:tcPr>
          <w:p w14:paraId="348E1733" w14:textId="77777777" w:rsidR="009C78FD" w:rsidRPr="009374D3" w:rsidRDefault="009C78FD" w:rsidP="00443E82">
            <w:pPr>
              <w:rPr>
                <w:rFonts w:ascii="Calibri" w:hAnsi="Calibri"/>
              </w:rPr>
            </w:pPr>
            <w:r>
              <w:rPr>
                <w:rFonts w:ascii="Calibri" w:hAnsi="Calibri"/>
              </w:rPr>
              <w:t xml:space="preserve">Ensure there is clean water to rinse hands.  Have liquid soap and hand sanitising wipes/gel. </w:t>
            </w:r>
          </w:p>
        </w:tc>
        <w:tc>
          <w:tcPr>
            <w:tcW w:w="1134" w:type="dxa"/>
            <w:shd w:val="clear" w:color="auto" w:fill="auto"/>
          </w:tcPr>
          <w:p w14:paraId="4A1CBF71" w14:textId="77777777" w:rsidR="009C78FD" w:rsidRPr="0095077A" w:rsidRDefault="009C78FD" w:rsidP="00443E82">
            <w:pPr>
              <w:rPr>
                <w:rFonts w:ascii="Calibri" w:hAnsi="Calibri"/>
                <w:b/>
              </w:rPr>
            </w:pPr>
            <w:r>
              <w:rPr>
                <w:rFonts w:ascii="Calibri" w:hAnsi="Calibri"/>
                <w:b/>
              </w:rPr>
              <w:t>SE and staff</w:t>
            </w:r>
          </w:p>
        </w:tc>
        <w:tc>
          <w:tcPr>
            <w:tcW w:w="1134" w:type="dxa"/>
            <w:shd w:val="clear" w:color="auto" w:fill="auto"/>
          </w:tcPr>
          <w:p w14:paraId="4BE92991" w14:textId="77777777" w:rsidR="009C78FD" w:rsidRDefault="009C78FD" w:rsidP="00443E82">
            <w:pPr>
              <w:rPr>
                <w:rFonts w:ascii="Calibri" w:hAnsi="Calibri"/>
              </w:rPr>
            </w:pPr>
            <w:r>
              <w:rPr>
                <w:rFonts w:ascii="Calibri" w:hAnsi="Calibri"/>
              </w:rPr>
              <w:t>08.01.18</w:t>
            </w:r>
          </w:p>
          <w:p w14:paraId="4AEC7F82" w14:textId="77777777" w:rsidR="009C78FD" w:rsidRPr="009374D3" w:rsidRDefault="009C78FD" w:rsidP="00443E82">
            <w:pPr>
              <w:rPr>
                <w:rFonts w:ascii="Calibri" w:hAnsi="Calibri"/>
              </w:rPr>
            </w:pPr>
          </w:p>
        </w:tc>
      </w:tr>
      <w:tr w:rsidR="009C78FD" w:rsidRPr="009374D3" w14:paraId="6A33CA97" w14:textId="77777777" w:rsidTr="00443E82">
        <w:trPr>
          <w:trHeight w:val="642"/>
        </w:trPr>
        <w:tc>
          <w:tcPr>
            <w:tcW w:w="534" w:type="dxa"/>
            <w:shd w:val="clear" w:color="auto" w:fill="auto"/>
          </w:tcPr>
          <w:p w14:paraId="72B380C4" w14:textId="77777777" w:rsidR="009C78FD" w:rsidRPr="009374D3" w:rsidRDefault="009C78FD" w:rsidP="00443E82">
            <w:pPr>
              <w:rPr>
                <w:rFonts w:ascii="Calibri" w:hAnsi="Calibri"/>
              </w:rPr>
            </w:pPr>
            <w:r>
              <w:rPr>
                <w:rFonts w:ascii="Calibri" w:hAnsi="Calibri"/>
              </w:rPr>
              <w:t>6</w:t>
            </w:r>
          </w:p>
        </w:tc>
        <w:tc>
          <w:tcPr>
            <w:tcW w:w="3260" w:type="dxa"/>
            <w:shd w:val="clear" w:color="auto" w:fill="auto"/>
          </w:tcPr>
          <w:p w14:paraId="6B5FCB79" w14:textId="77777777" w:rsidR="009C78FD" w:rsidRDefault="009C78FD" w:rsidP="00443E82">
            <w:pPr>
              <w:rPr>
                <w:rFonts w:ascii="Calibri" w:hAnsi="Calibri"/>
              </w:rPr>
            </w:pPr>
            <w:r>
              <w:rPr>
                <w:rFonts w:ascii="Calibri" w:hAnsi="Calibri"/>
              </w:rPr>
              <w:t>Insects bites or stings</w:t>
            </w:r>
          </w:p>
        </w:tc>
        <w:tc>
          <w:tcPr>
            <w:tcW w:w="2126" w:type="dxa"/>
            <w:shd w:val="clear" w:color="auto" w:fill="auto"/>
          </w:tcPr>
          <w:p w14:paraId="550DCCEE" w14:textId="77777777" w:rsidR="009C78FD" w:rsidRDefault="009C78FD" w:rsidP="00443E82">
            <w:pPr>
              <w:rPr>
                <w:rFonts w:ascii="Calibri" w:hAnsi="Calibri"/>
              </w:rPr>
            </w:pPr>
            <w:r>
              <w:rPr>
                <w:rFonts w:ascii="Calibri" w:hAnsi="Calibri"/>
              </w:rPr>
              <w:t>Children and staff</w:t>
            </w:r>
          </w:p>
        </w:tc>
        <w:tc>
          <w:tcPr>
            <w:tcW w:w="3119" w:type="dxa"/>
            <w:shd w:val="clear" w:color="auto" w:fill="auto"/>
          </w:tcPr>
          <w:p w14:paraId="0D7B9690" w14:textId="77777777" w:rsidR="009C78FD" w:rsidRDefault="009C78FD" w:rsidP="00443E82">
            <w:pPr>
              <w:rPr>
                <w:rFonts w:ascii="Calibri" w:hAnsi="Calibri"/>
              </w:rPr>
            </w:pPr>
            <w:r>
              <w:rPr>
                <w:rFonts w:ascii="Calibri" w:hAnsi="Calibri"/>
              </w:rPr>
              <w:t>List of children with any allergies.</w:t>
            </w:r>
          </w:p>
        </w:tc>
        <w:tc>
          <w:tcPr>
            <w:tcW w:w="2693" w:type="dxa"/>
            <w:shd w:val="clear" w:color="auto" w:fill="auto"/>
          </w:tcPr>
          <w:p w14:paraId="594BCC75" w14:textId="77777777" w:rsidR="009C78FD" w:rsidRDefault="009C78FD" w:rsidP="00443E82">
            <w:pPr>
              <w:rPr>
                <w:rFonts w:ascii="Calibri" w:hAnsi="Calibri"/>
              </w:rPr>
            </w:pPr>
            <w:r>
              <w:rPr>
                <w:rFonts w:ascii="Calibri" w:hAnsi="Calibri"/>
              </w:rPr>
              <w:t>Ensure list is taken on the trip also send out reminder in trip letter.</w:t>
            </w:r>
          </w:p>
        </w:tc>
        <w:tc>
          <w:tcPr>
            <w:tcW w:w="1134" w:type="dxa"/>
            <w:shd w:val="clear" w:color="auto" w:fill="auto"/>
          </w:tcPr>
          <w:p w14:paraId="4BEF7C8B" w14:textId="77777777" w:rsidR="009C78FD" w:rsidRDefault="009C78FD" w:rsidP="00443E82">
            <w:pPr>
              <w:rPr>
                <w:rFonts w:ascii="Calibri" w:hAnsi="Calibri"/>
                <w:b/>
              </w:rPr>
            </w:pPr>
            <w:r>
              <w:rPr>
                <w:rFonts w:ascii="Calibri" w:hAnsi="Calibri"/>
                <w:b/>
              </w:rPr>
              <w:t>SE</w:t>
            </w:r>
          </w:p>
        </w:tc>
        <w:tc>
          <w:tcPr>
            <w:tcW w:w="1134" w:type="dxa"/>
            <w:shd w:val="clear" w:color="auto" w:fill="auto"/>
          </w:tcPr>
          <w:p w14:paraId="3D89CABF" w14:textId="77777777" w:rsidR="009C78FD" w:rsidRDefault="009C78FD" w:rsidP="00443E82">
            <w:pPr>
              <w:rPr>
                <w:rFonts w:ascii="Calibri" w:hAnsi="Calibri"/>
              </w:rPr>
            </w:pPr>
            <w:r>
              <w:rPr>
                <w:rFonts w:ascii="Calibri" w:hAnsi="Calibri"/>
              </w:rPr>
              <w:t>02.01.18</w:t>
            </w:r>
          </w:p>
        </w:tc>
      </w:tr>
      <w:tr w:rsidR="009C78FD" w:rsidRPr="009374D3" w14:paraId="19879CFD" w14:textId="77777777" w:rsidTr="00443E82">
        <w:trPr>
          <w:trHeight w:val="642"/>
        </w:trPr>
        <w:tc>
          <w:tcPr>
            <w:tcW w:w="534" w:type="dxa"/>
            <w:shd w:val="clear" w:color="auto" w:fill="auto"/>
          </w:tcPr>
          <w:p w14:paraId="5FEFEE73" w14:textId="77777777" w:rsidR="009C78FD" w:rsidRPr="009374D3" w:rsidRDefault="009C78FD" w:rsidP="00443E82">
            <w:pPr>
              <w:rPr>
                <w:rFonts w:ascii="Calibri" w:hAnsi="Calibri"/>
              </w:rPr>
            </w:pPr>
            <w:r>
              <w:rPr>
                <w:rFonts w:ascii="Calibri" w:hAnsi="Calibri"/>
              </w:rPr>
              <w:t>7</w:t>
            </w:r>
          </w:p>
        </w:tc>
        <w:tc>
          <w:tcPr>
            <w:tcW w:w="3260" w:type="dxa"/>
            <w:shd w:val="clear" w:color="auto" w:fill="auto"/>
          </w:tcPr>
          <w:p w14:paraId="129BABB0" w14:textId="77777777" w:rsidR="009C78FD" w:rsidRDefault="009C78FD" w:rsidP="00443E82">
            <w:pPr>
              <w:rPr>
                <w:rFonts w:ascii="Calibri" w:hAnsi="Calibri"/>
              </w:rPr>
            </w:pPr>
            <w:r>
              <w:rPr>
                <w:rFonts w:ascii="Calibri" w:hAnsi="Calibri"/>
              </w:rPr>
              <w:t>Medical conditions</w:t>
            </w:r>
          </w:p>
        </w:tc>
        <w:tc>
          <w:tcPr>
            <w:tcW w:w="2126" w:type="dxa"/>
            <w:shd w:val="clear" w:color="auto" w:fill="auto"/>
          </w:tcPr>
          <w:p w14:paraId="791646B7" w14:textId="77777777" w:rsidR="009C78FD" w:rsidRDefault="009C78FD" w:rsidP="00443E82">
            <w:pPr>
              <w:rPr>
                <w:rFonts w:ascii="Calibri" w:hAnsi="Calibri"/>
              </w:rPr>
            </w:pPr>
            <w:r>
              <w:rPr>
                <w:rFonts w:ascii="Calibri" w:hAnsi="Calibri"/>
              </w:rPr>
              <w:t>Children and staff</w:t>
            </w:r>
          </w:p>
        </w:tc>
        <w:tc>
          <w:tcPr>
            <w:tcW w:w="3119" w:type="dxa"/>
            <w:shd w:val="clear" w:color="auto" w:fill="auto"/>
          </w:tcPr>
          <w:p w14:paraId="66A3DB21" w14:textId="77777777" w:rsidR="009C78FD" w:rsidRDefault="009C78FD" w:rsidP="00443E82">
            <w:pPr>
              <w:rPr>
                <w:rFonts w:ascii="Calibri" w:hAnsi="Calibri"/>
              </w:rPr>
            </w:pPr>
            <w:r>
              <w:rPr>
                <w:rFonts w:ascii="Calibri" w:hAnsi="Calibri"/>
              </w:rPr>
              <w:t>Pre-existing medical conditions checked and confirmed</w:t>
            </w:r>
          </w:p>
        </w:tc>
        <w:tc>
          <w:tcPr>
            <w:tcW w:w="2693" w:type="dxa"/>
            <w:shd w:val="clear" w:color="auto" w:fill="auto"/>
          </w:tcPr>
          <w:p w14:paraId="371A7C8C" w14:textId="77777777" w:rsidR="009C78FD" w:rsidRDefault="009C78FD" w:rsidP="00443E82">
            <w:pPr>
              <w:rPr>
                <w:rFonts w:ascii="Calibri" w:hAnsi="Calibri"/>
              </w:rPr>
            </w:pPr>
            <w:r>
              <w:rPr>
                <w:rFonts w:ascii="Calibri" w:hAnsi="Calibri"/>
              </w:rPr>
              <w:t>List of medical conditions anyone may suffer from.  List of medication needed. Ensure first aiders are on the trip.</w:t>
            </w:r>
          </w:p>
        </w:tc>
        <w:tc>
          <w:tcPr>
            <w:tcW w:w="1134" w:type="dxa"/>
            <w:shd w:val="clear" w:color="auto" w:fill="auto"/>
          </w:tcPr>
          <w:p w14:paraId="0E28CE7F" w14:textId="77777777" w:rsidR="009C78FD" w:rsidRDefault="009C78FD" w:rsidP="00443E82">
            <w:pPr>
              <w:rPr>
                <w:rFonts w:ascii="Calibri" w:hAnsi="Calibri"/>
                <w:b/>
              </w:rPr>
            </w:pPr>
            <w:r>
              <w:rPr>
                <w:rFonts w:ascii="Calibri" w:hAnsi="Calibri"/>
                <w:b/>
              </w:rPr>
              <w:t>SE</w:t>
            </w:r>
          </w:p>
        </w:tc>
        <w:tc>
          <w:tcPr>
            <w:tcW w:w="1134" w:type="dxa"/>
            <w:shd w:val="clear" w:color="auto" w:fill="auto"/>
          </w:tcPr>
          <w:p w14:paraId="4E868420" w14:textId="77777777" w:rsidR="009C78FD" w:rsidRDefault="009C78FD" w:rsidP="00443E82">
            <w:pPr>
              <w:rPr>
                <w:rFonts w:ascii="Calibri" w:hAnsi="Calibri"/>
              </w:rPr>
            </w:pPr>
            <w:r>
              <w:rPr>
                <w:rFonts w:ascii="Calibri" w:hAnsi="Calibri"/>
              </w:rPr>
              <w:t>02.01.18</w:t>
            </w:r>
          </w:p>
        </w:tc>
      </w:tr>
      <w:tr w:rsidR="009C78FD" w:rsidRPr="009374D3" w14:paraId="186A7740" w14:textId="77777777" w:rsidTr="00443E82">
        <w:trPr>
          <w:trHeight w:val="642"/>
        </w:trPr>
        <w:tc>
          <w:tcPr>
            <w:tcW w:w="534" w:type="dxa"/>
            <w:shd w:val="clear" w:color="auto" w:fill="auto"/>
          </w:tcPr>
          <w:p w14:paraId="029E55D4" w14:textId="77777777" w:rsidR="009C78FD" w:rsidRDefault="009C78FD" w:rsidP="00443E82">
            <w:pPr>
              <w:rPr>
                <w:rFonts w:ascii="Calibri" w:hAnsi="Calibri"/>
              </w:rPr>
            </w:pPr>
            <w:r>
              <w:rPr>
                <w:rFonts w:ascii="Calibri" w:hAnsi="Calibri"/>
              </w:rPr>
              <w:t>8</w:t>
            </w:r>
          </w:p>
        </w:tc>
        <w:tc>
          <w:tcPr>
            <w:tcW w:w="3260" w:type="dxa"/>
            <w:shd w:val="clear" w:color="auto" w:fill="auto"/>
          </w:tcPr>
          <w:p w14:paraId="0F4F572C" w14:textId="77777777" w:rsidR="009C78FD" w:rsidRDefault="009C78FD" w:rsidP="00443E82">
            <w:pPr>
              <w:rPr>
                <w:rFonts w:ascii="Calibri" w:hAnsi="Calibri"/>
              </w:rPr>
            </w:pPr>
            <w:r>
              <w:rPr>
                <w:rFonts w:ascii="Calibri" w:hAnsi="Calibri"/>
              </w:rPr>
              <w:t>Weather conditions.  Too cold, hypothermia, too hot, sunburn</w:t>
            </w:r>
          </w:p>
        </w:tc>
        <w:tc>
          <w:tcPr>
            <w:tcW w:w="2126" w:type="dxa"/>
            <w:shd w:val="clear" w:color="auto" w:fill="auto"/>
          </w:tcPr>
          <w:p w14:paraId="71CFEC74" w14:textId="77777777" w:rsidR="009C78FD" w:rsidRDefault="009C78FD" w:rsidP="00443E82">
            <w:pPr>
              <w:rPr>
                <w:rFonts w:ascii="Calibri" w:hAnsi="Calibri"/>
              </w:rPr>
            </w:pPr>
            <w:r>
              <w:rPr>
                <w:rFonts w:ascii="Calibri" w:hAnsi="Calibri"/>
              </w:rPr>
              <w:t>Children and staff</w:t>
            </w:r>
          </w:p>
        </w:tc>
        <w:tc>
          <w:tcPr>
            <w:tcW w:w="3119" w:type="dxa"/>
            <w:shd w:val="clear" w:color="auto" w:fill="auto"/>
          </w:tcPr>
          <w:p w14:paraId="50AF1B32" w14:textId="77777777" w:rsidR="009C78FD" w:rsidRDefault="009C78FD" w:rsidP="00443E82">
            <w:pPr>
              <w:rPr>
                <w:rFonts w:ascii="Calibri" w:hAnsi="Calibri"/>
              </w:rPr>
            </w:pPr>
            <w:r>
              <w:rPr>
                <w:rFonts w:ascii="Calibri" w:hAnsi="Calibri"/>
              </w:rPr>
              <w:t>Bring appropriate clothing for the weather. Cold/ wet warm clothes and wellies. Hot weather, sunhats and sunscreen.</w:t>
            </w:r>
          </w:p>
        </w:tc>
        <w:tc>
          <w:tcPr>
            <w:tcW w:w="2693" w:type="dxa"/>
            <w:shd w:val="clear" w:color="auto" w:fill="auto"/>
          </w:tcPr>
          <w:p w14:paraId="68B32D25" w14:textId="77777777" w:rsidR="009C78FD" w:rsidRDefault="009C78FD" w:rsidP="00443E82">
            <w:pPr>
              <w:rPr>
                <w:rFonts w:ascii="Calibri" w:hAnsi="Calibri"/>
              </w:rPr>
            </w:pPr>
            <w:r>
              <w:rPr>
                <w:rFonts w:ascii="Calibri" w:hAnsi="Calibri"/>
              </w:rPr>
              <w:t xml:space="preserve">Consent forms for applying sunscreen.  Trip letter to advise to dress appropriate for the weather. </w:t>
            </w:r>
          </w:p>
        </w:tc>
        <w:tc>
          <w:tcPr>
            <w:tcW w:w="1134" w:type="dxa"/>
            <w:shd w:val="clear" w:color="auto" w:fill="auto"/>
          </w:tcPr>
          <w:p w14:paraId="3CD7D86E" w14:textId="77777777" w:rsidR="009C78FD" w:rsidRDefault="009C78FD" w:rsidP="00443E82">
            <w:pPr>
              <w:rPr>
                <w:rFonts w:ascii="Calibri" w:hAnsi="Calibri"/>
                <w:b/>
              </w:rPr>
            </w:pPr>
            <w:r>
              <w:rPr>
                <w:rFonts w:ascii="Calibri" w:hAnsi="Calibri"/>
                <w:b/>
              </w:rPr>
              <w:t xml:space="preserve">SE </w:t>
            </w:r>
          </w:p>
        </w:tc>
        <w:tc>
          <w:tcPr>
            <w:tcW w:w="1134" w:type="dxa"/>
            <w:shd w:val="clear" w:color="auto" w:fill="auto"/>
          </w:tcPr>
          <w:p w14:paraId="3F96D4B2" w14:textId="77777777" w:rsidR="009C78FD" w:rsidRDefault="009C78FD" w:rsidP="00443E82">
            <w:pPr>
              <w:rPr>
                <w:rFonts w:ascii="Calibri" w:hAnsi="Calibri"/>
              </w:rPr>
            </w:pPr>
            <w:r>
              <w:rPr>
                <w:rFonts w:ascii="Calibri" w:hAnsi="Calibri"/>
              </w:rPr>
              <w:t>02.01.18</w:t>
            </w:r>
          </w:p>
        </w:tc>
      </w:tr>
    </w:tbl>
    <w:p w14:paraId="6A877CB6" w14:textId="77777777" w:rsidR="009C78FD" w:rsidRPr="008C2F2F" w:rsidRDefault="009C78FD" w:rsidP="004B3145">
      <w:pPr>
        <w:jc w:val="both"/>
        <w:rPr>
          <w:rFonts w:ascii="Times New Roman" w:hAnsi="Times New Roman" w:cs="Times New Roman"/>
          <w:sz w:val="24"/>
          <w:szCs w:val="24"/>
        </w:rPr>
      </w:pPr>
    </w:p>
    <w:sectPr w:rsidR="009C78FD" w:rsidRPr="008C2F2F" w:rsidSect="001669DB">
      <w:headerReference w:type="default" r:id="rId11"/>
      <w:footerReference w:type="default" r:id="rId12"/>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196675" w14:textId="77777777" w:rsidR="003B72ED" w:rsidRDefault="003B72ED" w:rsidP="008C2F2F">
      <w:pPr>
        <w:spacing w:after="0" w:line="240" w:lineRule="auto"/>
      </w:pPr>
      <w:r>
        <w:separator/>
      </w:r>
    </w:p>
  </w:endnote>
  <w:endnote w:type="continuationSeparator" w:id="0">
    <w:p w14:paraId="642648C9" w14:textId="77777777" w:rsidR="003B72ED" w:rsidRDefault="003B72ED" w:rsidP="008C2F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2D3402" w14:textId="71FA2D55" w:rsidR="009C78FD" w:rsidRDefault="009C78F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sidR="00250E05">
      <w:rPr>
        <w:caps/>
        <w:noProof/>
        <w:color w:val="4472C4" w:themeColor="accent1"/>
      </w:rPr>
      <w:t>5</w:t>
    </w:r>
    <w:r>
      <w:rPr>
        <w:caps/>
        <w:noProof/>
        <w:color w:val="4472C4" w:themeColor="accent1"/>
      </w:rPr>
      <w:fldChar w:fldCharType="end"/>
    </w:r>
  </w:p>
  <w:p w14:paraId="6E31132E" w14:textId="77777777" w:rsidR="009C78FD" w:rsidRDefault="009C78FD" w:rsidP="004D74DC">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0858828"/>
      <w:docPartObj>
        <w:docPartGallery w:val="Page Numbers (Bottom of Page)"/>
        <w:docPartUnique/>
      </w:docPartObj>
    </w:sdtPr>
    <w:sdtEndPr>
      <w:rPr>
        <w:noProof/>
      </w:rPr>
    </w:sdtEndPr>
    <w:sdtContent>
      <w:p w14:paraId="05792986" w14:textId="248CA70A" w:rsidR="003B72ED" w:rsidRDefault="003B72ED">
        <w:pPr>
          <w:pStyle w:val="Footer"/>
          <w:jc w:val="center"/>
        </w:pPr>
        <w:r>
          <w:fldChar w:fldCharType="begin"/>
        </w:r>
        <w:r>
          <w:instrText xml:space="preserve"> PAGE   \* MERGEFORMAT </w:instrText>
        </w:r>
        <w:r>
          <w:fldChar w:fldCharType="separate"/>
        </w:r>
        <w:r w:rsidR="00250E05">
          <w:rPr>
            <w:noProof/>
          </w:rPr>
          <w:t>11</w:t>
        </w:r>
        <w:r>
          <w:rPr>
            <w:noProof/>
          </w:rPr>
          <w:fldChar w:fldCharType="end"/>
        </w:r>
      </w:p>
    </w:sdtContent>
  </w:sdt>
  <w:p w14:paraId="22EDFE64" w14:textId="77777777" w:rsidR="003B72ED" w:rsidRDefault="003B72E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FE8223" w14:textId="77777777" w:rsidR="003B72ED" w:rsidRDefault="003B72ED" w:rsidP="008C2F2F">
      <w:pPr>
        <w:spacing w:after="0" w:line="240" w:lineRule="auto"/>
      </w:pPr>
      <w:r>
        <w:separator/>
      </w:r>
    </w:p>
  </w:footnote>
  <w:footnote w:type="continuationSeparator" w:id="0">
    <w:p w14:paraId="0C9AF331" w14:textId="77777777" w:rsidR="003B72ED" w:rsidRDefault="003B72ED" w:rsidP="008C2F2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6D89C6" w14:textId="0885BDFF" w:rsidR="009C78FD" w:rsidRPr="002D7C61" w:rsidRDefault="009C78FD" w:rsidP="004D74DC">
    <w:pPr>
      <w:pStyle w:val="Header"/>
      <w:jc w:val="right"/>
    </w:pPr>
    <w:r>
      <w:t>1704692</w:t>
    </w:r>
    <w:r>
      <w:ptab w:relativeTo="margin" w:alignment="center" w:leader="none"/>
    </w:r>
    <w:r>
      <w:t>EAEE4004</w:t>
    </w:r>
    <w:r>
      <w:ptab w:relativeTo="margin" w:alignment="right" w:leader="none"/>
    </w:r>
    <w:r>
      <w:t>word count</w:t>
    </w:r>
    <w:r w:rsidR="001669DB">
      <w:t xml:space="preserve"> 3006</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F936F7" w14:textId="77777777" w:rsidR="009C78FD" w:rsidRDefault="009C78FD" w:rsidP="004D74DC">
    <w:pPr>
      <w:pStyle w:val="Header"/>
      <w:tabs>
        <w:tab w:val="right" w:pos="8505"/>
      </w:tabs>
    </w:pPr>
    <w:r>
      <w:rPr>
        <w:rFonts w:cs="Arial"/>
        <w:noProof/>
        <w:sz w:val="16"/>
        <w:szCs w:val="16"/>
      </w:rPr>
      <mc:AlternateContent>
        <mc:Choice Requires="wps">
          <w:drawing>
            <wp:anchor distT="0" distB="0" distL="114300" distR="114300" simplePos="0" relativeHeight="251659264" behindDoc="0" locked="0" layoutInCell="1" allowOverlap="1" wp14:anchorId="68D7B050" wp14:editId="3593DFA1">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5DC1A0DA" id="Straight Connector 1"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6BE737B" w14:textId="77777777" w:rsidR="009C78FD" w:rsidRPr="002D7C61" w:rsidRDefault="009C78FD" w:rsidP="004D74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451830" w14:textId="26221962" w:rsidR="003B72ED" w:rsidRPr="008C2F2F" w:rsidRDefault="003B72ED">
    <w:pPr>
      <w:pStyle w:val="Header"/>
      <w:rPr>
        <w:rFonts w:ascii="Times New Roman" w:hAnsi="Times New Roman" w:cs="Times New Roman"/>
        <w:sz w:val="24"/>
        <w:szCs w:val="24"/>
      </w:rPr>
    </w:pPr>
    <w:r w:rsidRPr="008C2F2F">
      <w:rPr>
        <w:rFonts w:ascii="Times New Roman" w:hAnsi="Times New Roman" w:cs="Times New Roman"/>
        <w:sz w:val="24"/>
        <w:szCs w:val="24"/>
      </w:rPr>
      <w:t>1704692</w:t>
    </w:r>
    <w:r w:rsidRPr="008C2F2F">
      <w:rPr>
        <w:rFonts w:ascii="Times New Roman" w:hAnsi="Times New Roman" w:cs="Times New Roman"/>
        <w:sz w:val="24"/>
        <w:szCs w:val="24"/>
      </w:rPr>
      <w:ptab w:relativeTo="margin" w:alignment="center" w:leader="none"/>
    </w:r>
    <w:r w:rsidRPr="008C2F2F">
      <w:rPr>
        <w:rFonts w:ascii="Times New Roman" w:hAnsi="Times New Roman" w:cs="Times New Roman"/>
        <w:sz w:val="24"/>
        <w:szCs w:val="24"/>
      </w:rPr>
      <w:t>EAEE4004</w:t>
    </w:r>
    <w:r w:rsidRPr="008C2F2F">
      <w:rPr>
        <w:rFonts w:ascii="Times New Roman" w:hAnsi="Times New Roman" w:cs="Times New Roman"/>
        <w:sz w:val="24"/>
        <w:szCs w:val="24"/>
      </w:rPr>
      <w:ptab w:relativeTo="margin" w:alignment="right" w:leader="none"/>
    </w:r>
    <w:r w:rsidRPr="008C2F2F">
      <w:rPr>
        <w:rFonts w:ascii="Times New Roman" w:hAnsi="Times New Roman" w:cs="Times New Roman"/>
        <w:sz w:val="24"/>
        <w:szCs w:val="24"/>
      </w:rPr>
      <w:t>Word count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2F2F"/>
    <w:rsid w:val="00022647"/>
    <w:rsid w:val="000851D9"/>
    <w:rsid w:val="000941D2"/>
    <w:rsid w:val="000C7A81"/>
    <w:rsid w:val="000E21B8"/>
    <w:rsid w:val="000F687C"/>
    <w:rsid w:val="00105C4E"/>
    <w:rsid w:val="00107A72"/>
    <w:rsid w:val="00116C14"/>
    <w:rsid w:val="00133FF8"/>
    <w:rsid w:val="001468AE"/>
    <w:rsid w:val="001669DB"/>
    <w:rsid w:val="001B31BE"/>
    <w:rsid w:val="001E0174"/>
    <w:rsid w:val="002101EA"/>
    <w:rsid w:val="002158F2"/>
    <w:rsid w:val="00250E05"/>
    <w:rsid w:val="002B0C88"/>
    <w:rsid w:val="002C4CFE"/>
    <w:rsid w:val="002D7BAD"/>
    <w:rsid w:val="002F0427"/>
    <w:rsid w:val="002F1EB7"/>
    <w:rsid w:val="00300E92"/>
    <w:rsid w:val="00304BA7"/>
    <w:rsid w:val="00305A59"/>
    <w:rsid w:val="00315E97"/>
    <w:rsid w:val="00333567"/>
    <w:rsid w:val="003466C2"/>
    <w:rsid w:val="00356B3C"/>
    <w:rsid w:val="00366816"/>
    <w:rsid w:val="0037686A"/>
    <w:rsid w:val="003A7468"/>
    <w:rsid w:val="003B72ED"/>
    <w:rsid w:val="003C62BB"/>
    <w:rsid w:val="003D3AD1"/>
    <w:rsid w:val="003E55A5"/>
    <w:rsid w:val="003E7CC7"/>
    <w:rsid w:val="003F7FD5"/>
    <w:rsid w:val="00422D3C"/>
    <w:rsid w:val="0042352A"/>
    <w:rsid w:val="004659A8"/>
    <w:rsid w:val="004721A2"/>
    <w:rsid w:val="004B3145"/>
    <w:rsid w:val="004B4AA2"/>
    <w:rsid w:val="004B4FA4"/>
    <w:rsid w:val="004C08B8"/>
    <w:rsid w:val="004D4149"/>
    <w:rsid w:val="004D74DC"/>
    <w:rsid w:val="00531FE5"/>
    <w:rsid w:val="00534309"/>
    <w:rsid w:val="0058521E"/>
    <w:rsid w:val="00594A0F"/>
    <w:rsid w:val="005A193A"/>
    <w:rsid w:val="005A27C0"/>
    <w:rsid w:val="005B38AF"/>
    <w:rsid w:val="005F2036"/>
    <w:rsid w:val="005F567A"/>
    <w:rsid w:val="00600FF1"/>
    <w:rsid w:val="0063455C"/>
    <w:rsid w:val="0064503A"/>
    <w:rsid w:val="006700BF"/>
    <w:rsid w:val="00680520"/>
    <w:rsid w:val="00685D0A"/>
    <w:rsid w:val="006B7732"/>
    <w:rsid w:val="006B7F4A"/>
    <w:rsid w:val="006D45ED"/>
    <w:rsid w:val="00714372"/>
    <w:rsid w:val="007241C4"/>
    <w:rsid w:val="0073034C"/>
    <w:rsid w:val="0074634A"/>
    <w:rsid w:val="007641C2"/>
    <w:rsid w:val="007817A9"/>
    <w:rsid w:val="007B2B42"/>
    <w:rsid w:val="007C67A5"/>
    <w:rsid w:val="007D7074"/>
    <w:rsid w:val="007E4C93"/>
    <w:rsid w:val="00813E40"/>
    <w:rsid w:val="008253BD"/>
    <w:rsid w:val="00874F97"/>
    <w:rsid w:val="00884A57"/>
    <w:rsid w:val="008A2CDB"/>
    <w:rsid w:val="008A3B88"/>
    <w:rsid w:val="008A7571"/>
    <w:rsid w:val="008B1432"/>
    <w:rsid w:val="008C2F2F"/>
    <w:rsid w:val="008E101E"/>
    <w:rsid w:val="0090543A"/>
    <w:rsid w:val="0090544B"/>
    <w:rsid w:val="0091407A"/>
    <w:rsid w:val="00915D3D"/>
    <w:rsid w:val="00924A17"/>
    <w:rsid w:val="009332AD"/>
    <w:rsid w:val="00962727"/>
    <w:rsid w:val="0097063A"/>
    <w:rsid w:val="00984083"/>
    <w:rsid w:val="009C78FD"/>
    <w:rsid w:val="009D3B76"/>
    <w:rsid w:val="009E2288"/>
    <w:rsid w:val="00A15BE9"/>
    <w:rsid w:val="00A37B7A"/>
    <w:rsid w:val="00A4050D"/>
    <w:rsid w:val="00A4493F"/>
    <w:rsid w:val="00A700A8"/>
    <w:rsid w:val="00A81CD6"/>
    <w:rsid w:val="00A82CE8"/>
    <w:rsid w:val="00AA00E2"/>
    <w:rsid w:val="00AA134B"/>
    <w:rsid w:val="00AC3D93"/>
    <w:rsid w:val="00AD5A06"/>
    <w:rsid w:val="00B066DB"/>
    <w:rsid w:val="00B442D8"/>
    <w:rsid w:val="00B569AF"/>
    <w:rsid w:val="00B9710D"/>
    <w:rsid w:val="00BD526E"/>
    <w:rsid w:val="00BE5E05"/>
    <w:rsid w:val="00BF2D7A"/>
    <w:rsid w:val="00C314FD"/>
    <w:rsid w:val="00C36C47"/>
    <w:rsid w:val="00C8210A"/>
    <w:rsid w:val="00C9313E"/>
    <w:rsid w:val="00CB0540"/>
    <w:rsid w:val="00CB360D"/>
    <w:rsid w:val="00CD400F"/>
    <w:rsid w:val="00CD66AD"/>
    <w:rsid w:val="00D308B1"/>
    <w:rsid w:val="00D45ADD"/>
    <w:rsid w:val="00D61377"/>
    <w:rsid w:val="00D87020"/>
    <w:rsid w:val="00D959C7"/>
    <w:rsid w:val="00DA6480"/>
    <w:rsid w:val="00DC22FB"/>
    <w:rsid w:val="00DC34EE"/>
    <w:rsid w:val="00DD4657"/>
    <w:rsid w:val="00DE56A6"/>
    <w:rsid w:val="00DE655B"/>
    <w:rsid w:val="00DF01C5"/>
    <w:rsid w:val="00E03B64"/>
    <w:rsid w:val="00E0754A"/>
    <w:rsid w:val="00E567EA"/>
    <w:rsid w:val="00E77DBF"/>
    <w:rsid w:val="00E80C16"/>
    <w:rsid w:val="00EA33AB"/>
    <w:rsid w:val="00EC4BD7"/>
    <w:rsid w:val="00F013C6"/>
    <w:rsid w:val="00F776C5"/>
    <w:rsid w:val="00FA7527"/>
    <w:rsid w:val="00FC57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3154FC66"/>
  <w15:chartTrackingRefBased/>
  <w15:docId w15:val="{F3A8FF13-9F4E-489C-9798-A27226971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2F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2F2F"/>
  </w:style>
  <w:style w:type="paragraph" w:styleId="Footer">
    <w:name w:val="footer"/>
    <w:basedOn w:val="Normal"/>
    <w:link w:val="FooterChar"/>
    <w:uiPriority w:val="99"/>
    <w:unhideWhenUsed/>
    <w:rsid w:val="008C2F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2F2F"/>
  </w:style>
  <w:style w:type="character" w:styleId="Hyperlink">
    <w:name w:val="Hyperlink"/>
    <w:basedOn w:val="DefaultParagraphFont"/>
    <w:uiPriority w:val="99"/>
    <w:unhideWhenUsed/>
    <w:rsid w:val="001669DB"/>
    <w:rPr>
      <w:color w:val="0563C1" w:themeColor="hyperlink"/>
      <w:u w:val="single"/>
    </w:rPr>
  </w:style>
  <w:style w:type="character" w:styleId="Emphasis">
    <w:name w:val="Emphasis"/>
    <w:basedOn w:val="DefaultParagraphFont"/>
    <w:uiPriority w:val="20"/>
    <w:qFormat/>
    <w:rsid w:val="001669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pediatrics.aappublications.org/content/pediatrics/119/1/182.full.pdf%20accessed%20Jan%202018" TargetMode="External"/><Relationship Id="rId12"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uploads/system/uploads/attachment_data/file/183412/DfE-RR239b_report.pdf" TargetMode="External"/><Relationship Id="rId11" Type="http://schemas.openxmlformats.org/officeDocument/2006/relationships/header" Target="header3.xml"/><Relationship Id="rId5" Type="http://schemas.openxmlformats.org/officeDocument/2006/relationships/endnotes" Target="endnotes.xml"/><Relationship Id="rId10"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3121</Words>
  <Characters>17793</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Evans</dc:creator>
  <cp:keywords/>
  <dc:description/>
  <cp:lastModifiedBy>Sarah Evans</cp:lastModifiedBy>
  <cp:revision>2</cp:revision>
  <dcterms:created xsi:type="dcterms:W3CDTF">2018-01-29T04:44:00Z</dcterms:created>
  <dcterms:modified xsi:type="dcterms:W3CDTF">2018-01-29T04:44:00Z</dcterms:modified>
</cp:coreProperties>
</file>