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70EF84" w14:textId="77777777" w:rsidR="00B52EBF" w:rsidRDefault="00B52EBF" w:rsidP="00B52EBF">
      <w:pP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Speakers note </w:t>
      </w:r>
      <w:r>
        <w:rPr>
          <w:rFonts w:ascii="Times New Roman" w:hAnsi="Times New Roman" w:cs="Times New Roman"/>
          <w:b/>
          <w:bCs/>
          <w:i/>
          <w:iCs/>
          <w:sz w:val="24"/>
          <w:szCs w:val="24"/>
          <w:u w:val="single"/>
        </w:rPr>
        <w:br/>
      </w:r>
    </w:p>
    <w:p w14:paraId="29C785FC" w14:textId="6E94CC5D" w:rsidR="00B52EBF" w:rsidRPr="00A01B58" w:rsidRDefault="00B52EBF" w:rsidP="00B52EBF">
      <w:pPr>
        <w:rPr>
          <w:rFonts w:ascii="Times New Roman" w:hAnsi="Times New Roman" w:cs="Times New Roman"/>
          <w:b/>
          <w:bCs/>
          <w:i/>
          <w:iCs/>
          <w:sz w:val="24"/>
          <w:szCs w:val="24"/>
          <w:u w:val="single"/>
        </w:rPr>
      </w:pPr>
      <w:bookmarkStart w:id="0" w:name="_GoBack"/>
      <w:bookmarkEnd w:id="0"/>
      <w:r w:rsidRPr="00A01B58">
        <w:rPr>
          <w:rFonts w:ascii="Times New Roman" w:hAnsi="Times New Roman" w:cs="Times New Roman"/>
          <w:b/>
          <w:bCs/>
          <w:i/>
          <w:iCs/>
          <w:sz w:val="24"/>
          <w:szCs w:val="24"/>
          <w:u w:val="single"/>
        </w:rPr>
        <w:t>Misba chowdhury</w:t>
      </w:r>
    </w:p>
    <w:p w14:paraId="666BD762" w14:textId="77777777" w:rsidR="00B52EBF" w:rsidRDefault="00B52EBF" w:rsidP="00B52EBF">
      <w:pPr>
        <w:rPr>
          <w:rFonts w:ascii="Times New Roman" w:hAnsi="Times New Roman" w:cs="Times New Roman"/>
          <w:b/>
          <w:bCs/>
          <w:i/>
          <w:iCs/>
          <w:sz w:val="24"/>
          <w:szCs w:val="24"/>
          <w:u w:val="single"/>
        </w:rPr>
      </w:pPr>
      <w:r w:rsidRPr="00A01B58">
        <w:rPr>
          <w:rFonts w:ascii="Times New Roman" w:hAnsi="Times New Roman" w:cs="Times New Roman"/>
          <w:b/>
          <w:bCs/>
          <w:i/>
          <w:iCs/>
          <w:sz w:val="24"/>
          <w:szCs w:val="24"/>
          <w:u w:val="single"/>
        </w:rPr>
        <w:t>Student id :1805956</w:t>
      </w:r>
    </w:p>
    <w:p w14:paraId="5232A557" w14:textId="77777777" w:rsidR="00B52EBF" w:rsidRPr="00A01B58" w:rsidRDefault="00B52EBF" w:rsidP="00B52EBF">
      <w:pPr>
        <w:rPr>
          <w:rFonts w:ascii="Times New Roman" w:hAnsi="Times New Roman" w:cs="Times New Roman"/>
          <w:b/>
          <w:bCs/>
          <w:i/>
          <w:iCs/>
          <w:sz w:val="28"/>
          <w:u w:val="single"/>
        </w:rPr>
      </w:pPr>
    </w:p>
    <w:p w14:paraId="7BFDD32B" w14:textId="77777777" w:rsidR="00B52EBF" w:rsidRPr="00A01B58" w:rsidRDefault="00B52EBF" w:rsidP="00B52EBF">
      <w:pPr>
        <w:rPr>
          <w:rFonts w:ascii="Times New Roman" w:hAnsi="Times New Roman" w:cs="Times New Roman"/>
          <w:b/>
          <w:bCs/>
          <w:i/>
          <w:iCs/>
          <w:sz w:val="28"/>
          <w:u w:val="single"/>
        </w:rPr>
      </w:pPr>
      <w:r w:rsidRPr="00A01B58">
        <w:rPr>
          <w:rFonts w:ascii="Times New Roman" w:hAnsi="Times New Roman" w:cs="Times New Roman"/>
          <w:b/>
          <w:bCs/>
          <w:i/>
          <w:iCs/>
          <w:sz w:val="28"/>
          <w:u w:val="single"/>
        </w:rPr>
        <w:t xml:space="preserve"> Discuss the importance of aligning personal values with organisational values</w:t>
      </w:r>
    </w:p>
    <w:p w14:paraId="539B0D49" w14:textId="77777777" w:rsidR="00B52EBF" w:rsidRPr="00A01B58" w:rsidRDefault="00B52EBF" w:rsidP="00B52EBF">
      <w:pPr>
        <w:rPr>
          <w:rFonts w:ascii="Times New Roman" w:hAnsi="Times New Roman" w:cs="Times New Roman"/>
          <w:sz w:val="24"/>
          <w:szCs w:val="24"/>
        </w:rPr>
      </w:pPr>
      <w:r w:rsidRPr="00A01B58">
        <w:rPr>
          <w:rFonts w:ascii="Times New Roman" w:hAnsi="Times New Roman" w:cs="Times New Roman"/>
          <w:sz w:val="24"/>
          <w:szCs w:val="24"/>
        </w:rPr>
        <w:t xml:space="preserve">The term value is very simple but can also be very subjective amongst different individuals  as their values are a judgement of what they consider to be important in life, therefore it is based around beliefs that can be varied amongst individuals or shared. Organisational values are shared amongst an organisation. It involves a collective judgement of what is deemed as important in an organisation. As opposed to organisation values, personal values revolve around an individual’s own beliefs that contribute towards their decision making and how one leads their life. These values can include intelligence, achievements, family and etc. </w:t>
      </w:r>
    </w:p>
    <w:p w14:paraId="7E597C50" w14:textId="77777777" w:rsidR="00B52EBF" w:rsidRPr="00A01B58" w:rsidRDefault="00B52EBF" w:rsidP="00B52EBF">
      <w:pPr>
        <w:rPr>
          <w:rFonts w:ascii="Times New Roman" w:hAnsi="Times New Roman" w:cs="Times New Roman"/>
          <w:sz w:val="24"/>
          <w:szCs w:val="24"/>
        </w:rPr>
      </w:pPr>
      <w:r w:rsidRPr="00A01B58">
        <w:rPr>
          <w:rFonts w:ascii="Times New Roman" w:hAnsi="Times New Roman" w:cs="Times New Roman"/>
          <w:sz w:val="24"/>
          <w:szCs w:val="24"/>
        </w:rPr>
        <w:t>There are also ways in which the organisational values can be aligned with personal values and this can be an important development for an individual. Aligning values allows a person to expand on things that are important to them. A lot of people may value honesty which may align with organisational values as a company will have an honesty policy. Other values regarding achievements can also be aligned with organisations as a person can expand on their skills set in order to achieve their goals. It is also important to align the two values because it will motivate a person towards success, if a persons values are not aligned with their job, they may feel demotivated and thefore their performance suffers.</w:t>
      </w:r>
      <w:r>
        <w:rPr>
          <w:rFonts w:ascii="Times New Roman" w:hAnsi="Times New Roman" w:cs="Times New Roman"/>
          <w:sz w:val="24"/>
          <w:szCs w:val="24"/>
        </w:rPr>
        <w:t xml:space="preserve"> Organisations can also help employees reach their goals by promotions meaning that person will be able to progress in the future. Some organisations also keep their employees happy with a pay rise or bonus when staff reach targets or fulfil tasks.</w:t>
      </w:r>
    </w:p>
    <w:p w14:paraId="4A02FE40" w14:textId="77777777" w:rsidR="00B52EBF" w:rsidRPr="00A01B58" w:rsidRDefault="00B52EBF" w:rsidP="00B52EBF">
      <w:pPr>
        <w:rPr>
          <w:rFonts w:ascii="Times New Roman" w:hAnsi="Times New Roman" w:cs="Times New Roman"/>
          <w:b/>
          <w:bCs/>
          <w:i/>
          <w:iCs/>
          <w:sz w:val="28"/>
          <w:u w:val="single"/>
        </w:rPr>
      </w:pPr>
      <w:r w:rsidRPr="00A01B58">
        <w:rPr>
          <w:rFonts w:ascii="Times New Roman" w:hAnsi="Times New Roman" w:cs="Times New Roman"/>
          <w:b/>
          <w:bCs/>
          <w:i/>
          <w:iCs/>
          <w:sz w:val="28"/>
          <w:u w:val="single"/>
        </w:rPr>
        <w:t>Discuss how employees may choose organisations by aligning their values with that of an organisation.</w:t>
      </w:r>
    </w:p>
    <w:p w14:paraId="6FE0BA62" w14:textId="77777777" w:rsidR="00B52EBF" w:rsidRDefault="00B52EBF" w:rsidP="00B52EBF">
      <w:pPr>
        <w:rPr>
          <w:rFonts w:ascii="Times New Roman" w:hAnsi="Times New Roman" w:cs="Times New Roman"/>
          <w:sz w:val="24"/>
          <w:szCs w:val="24"/>
        </w:rPr>
      </w:pPr>
      <w:r w:rsidRPr="00A01B58">
        <w:rPr>
          <w:rFonts w:ascii="Times New Roman" w:hAnsi="Times New Roman" w:cs="Times New Roman"/>
          <w:sz w:val="24"/>
          <w:szCs w:val="24"/>
        </w:rPr>
        <w:t>Employees may choose organisations that are meaningful to them and align with their personal values. They may choose to consider organisations that are based around providing a service or one that involves the community. Employees may also choose organisations that help them towards their career such as an organisation that helps towards a career that involves leadership qualities and this allows both personal values and organisational values to align as leadership is an important aspect of any organisation and many people may also value teaching others or mentoring and etc which include leadership. Certain individuals may also desire a challenge and see it as an important value and therefore they would choose organisations that are challenging.</w:t>
      </w:r>
      <w:r>
        <w:rPr>
          <w:rFonts w:ascii="Times New Roman" w:hAnsi="Times New Roman" w:cs="Times New Roman"/>
          <w:sz w:val="24"/>
          <w:szCs w:val="24"/>
        </w:rPr>
        <w:t xml:space="preserve"> Employees may also choose organisations that help with focus and open mindedness. Open mindedness is important in order for employees to feel accepted and to have their values respected.</w:t>
      </w:r>
    </w:p>
    <w:p w14:paraId="1B5B3957" w14:textId="77777777" w:rsidR="00B52EBF" w:rsidRDefault="00B52EBF" w:rsidP="00B52EBF">
      <w:pPr>
        <w:rPr>
          <w:rFonts w:ascii="Times New Roman" w:hAnsi="Times New Roman" w:cs="Times New Roman"/>
          <w:sz w:val="24"/>
          <w:szCs w:val="24"/>
        </w:rPr>
      </w:pPr>
    </w:p>
    <w:p w14:paraId="15B37C46" w14:textId="77777777" w:rsidR="00B52EBF" w:rsidRDefault="00B52EBF" w:rsidP="00B52EBF">
      <w:pPr>
        <w:rPr>
          <w:rFonts w:ascii="Times New Roman" w:hAnsi="Times New Roman" w:cs="Times New Roman"/>
          <w:b/>
          <w:bCs/>
          <w:i/>
          <w:iCs/>
          <w:sz w:val="28"/>
          <w:u w:val="single"/>
        </w:rPr>
      </w:pPr>
      <w:r w:rsidRPr="00765459">
        <w:rPr>
          <w:rFonts w:ascii="Times New Roman" w:hAnsi="Times New Roman" w:cs="Times New Roman"/>
          <w:b/>
          <w:bCs/>
          <w:i/>
          <w:iCs/>
          <w:sz w:val="28"/>
          <w:u w:val="single"/>
        </w:rPr>
        <w:t>References :</w:t>
      </w:r>
    </w:p>
    <w:p w14:paraId="21B34FB7" w14:textId="77777777" w:rsidR="00B52EBF" w:rsidRPr="00765459" w:rsidRDefault="00B52EBF" w:rsidP="00B52EBF">
      <w:pPr>
        <w:rPr>
          <w:rFonts w:ascii="Times New Roman" w:hAnsi="Times New Roman" w:cs="Times New Roman"/>
          <w:b/>
          <w:bCs/>
          <w:i/>
          <w:iCs/>
          <w:sz w:val="28"/>
          <w:u w:val="single"/>
        </w:rPr>
      </w:pPr>
      <w:r>
        <w:rPr>
          <w:rFonts w:eastAsia="Times New Roman"/>
        </w:rPr>
        <w:lastRenderedPageBreak/>
        <w:t>1.Coelho, F., 2011. From personal values to creativity: evidence from frontline service employees. European Journal of Marketing, 45(7/8), pp.1029–1050</w:t>
      </w:r>
      <w:r>
        <w:rPr>
          <w:rFonts w:eastAsia="Times New Roman"/>
        </w:rPr>
        <w:br/>
      </w:r>
      <w:r>
        <w:rPr>
          <w:rFonts w:eastAsia="Times New Roman"/>
        </w:rPr>
        <w:br/>
        <w:t>2. Hoorn, A., 2017. Organizational Culture in the Financial Sector: Evidence from a Cross-Industry Analysis of Employee Personal Values and Career Success. Journal of Business Ethics, 146(2), pp.451–467.</w:t>
      </w:r>
      <w:r>
        <w:rPr>
          <w:rFonts w:eastAsia="Times New Roman"/>
        </w:rPr>
        <w:br/>
      </w:r>
      <w:r>
        <w:rPr>
          <w:rFonts w:eastAsia="Times New Roman"/>
        </w:rPr>
        <w:br/>
        <w:t>3. Vveinhardt, J. &amp; Gulbovaite, E., 2017. Models of Congruence of Personal and Organizational Values: How Many Points of Contact are There Between Science and Practice? Journal of Business Ethics, 145(1), pp.111–131.</w:t>
      </w:r>
      <w:r>
        <w:rPr>
          <w:rFonts w:eastAsia="Times New Roman"/>
        </w:rPr>
        <w:br/>
      </w:r>
      <w:r>
        <w:rPr>
          <w:rFonts w:eastAsia="Times New Roman"/>
        </w:rPr>
        <w:br/>
      </w:r>
      <w:r>
        <w:rPr>
          <w:rFonts w:eastAsia="Times New Roman"/>
        </w:rPr>
        <w:br/>
        <w:t>4.Cambra-Fierro, J., Polo-Redondo, Y. &amp; Wilson, A., 2008. The Influence of an Organisation’s Corporate Values on Employees Personal Buying Behaviour. Journal of Business Ethics, 81(1), pp.157–167.</w:t>
      </w:r>
      <w:r>
        <w:rPr>
          <w:rFonts w:eastAsia="Times New Roman"/>
        </w:rPr>
        <w:br/>
      </w:r>
      <w:r>
        <w:rPr>
          <w:rFonts w:eastAsia="Times New Roman"/>
        </w:rPr>
        <w:br/>
        <w:t>5. Astakhova, M.N., 2016. Explaining the effects of perceived person-supervisor fit and person-organization fit on organizational commitment in the U.S. and Japan. Journal of Business Research, 69(2), pp.956–963.</w:t>
      </w:r>
    </w:p>
    <w:p w14:paraId="7F081F14" w14:textId="77777777" w:rsidR="00B52EBF" w:rsidRDefault="00B52EBF"/>
    <w:sectPr w:rsidR="00B52EB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2EBF"/>
    <w:rsid w:val="00B52EBF"/>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31D54"/>
  <w15:chartTrackingRefBased/>
  <w15:docId w15:val="{CB631D6C-33F4-4F72-90CF-B81C550304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2EB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564</Words>
  <Characters>3221</Characters>
  <Application>Microsoft Office Word</Application>
  <DocSecurity>0</DocSecurity>
  <Lines>26</Lines>
  <Paragraphs>7</Paragraphs>
  <ScaleCrop>false</ScaleCrop>
  <Company/>
  <LinksUpToDate>false</LinksUpToDate>
  <CharactersWithSpaces>3778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misba chowdhury</dc:creator>
  <cp:keywords/>
  <dc:description/>
  <cp:lastModifiedBy>misba chowdhury</cp:lastModifiedBy>
  <cp:revision>1</cp:revision>
  <dcterms:created xsi:type="dcterms:W3CDTF">2019-11-18T16:38:00Z</dcterms:created>
  <dcterms:modified xsi:type="dcterms:W3CDTF">2019-11-18T16:39:00Z</dcterms:modified>
</cp:coreProperties>
</file>