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960BC6" w14:textId="77777777" w:rsidR="004E2FCF" w:rsidRPr="00E73B04" w:rsidRDefault="005779AF" w:rsidP="00494E31">
      <w:pPr>
        <w:spacing w:before="240" w:after="240" w:line="360" w:lineRule="auto"/>
        <w:jc w:val="both"/>
        <w:rPr>
          <w:sz w:val="24"/>
          <w:szCs w:val="24"/>
        </w:rPr>
      </w:pPr>
      <w:r w:rsidRPr="00E73B04">
        <w:rPr>
          <w:sz w:val="24"/>
          <w:szCs w:val="24"/>
        </w:rPr>
        <w:t xml:space="preserve"> </w:t>
      </w:r>
    </w:p>
    <w:p w14:paraId="4D960BC7" w14:textId="77777777" w:rsidR="004E2FCF" w:rsidRPr="00E73B04" w:rsidRDefault="005779AF" w:rsidP="00494E31">
      <w:pPr>
        <w:spacing w:before="240" w:after="240" w:line="360" w:lineRule="auto"/>
        <w:jc w:val="both"/>
        <w:rPr>
          <w:sz w:val="24"/>
          <w:szCs w:val="24"/>
        </w:rPr>
      </w:pPr>
      <w:r w:rsidRPr="00E73B04">
        <w:rPr>
          <w:sz w:val="24"/>
          <w:szCs w:val="24"/>
        </w:rPr>
        <w:t xml:space="preserve"> </w:t>
      </w:r>
    </w:p>
    <w:p w14:paraId="4D960BC8" w14:textId="77777777" w:rsidR="004E2FCF" w:rsidRPr="00E73B04" w:rsidRDefault="005779AF" w:rsidP="00494E31">
      <w:pPr>
        <w:spacing w:before="240" w:after="240" w:line="360" w:lineRule="auto"/>
        <w:jc w:val="both"/>
        <w:rPr>
          <w:sz w:val="24"/>
          <w:szCs w:val="24"/>
        </w:rPr>
      </w:pPr>
      <w:r w:rsidRPr="00E73B04">
        <w:rPr>
          <w:sz w:val="24"/>
          <w:szCs w:val="24"/>
        </w:rPr>
        <w:t xml:space="preserve"> </w:t>
      </w:r>
    </w:p>
    <w:p w14:paraId="4D960BC9" w14:textId="77777777" w:rsidR="004E2FCF" w:rsidRPr="00E73B04" w:rsidRDefault="005779AF" w:rsidP="00494E31">
      <w:pPr>
        <w:spacing w:before="240" w:after="240" w:line="360" w:lineRule="auto"/>
        <w:jc w:val="both"/>
        <w:rPr>
          <w:sz w:val="24"/>
          <w:szCs w:val="24"/>
        </w:rPr>
      </w:pPr>
      <w:r w:rsidRPr="00E73B04">
        <w:rPr>
          <w:sz w:val="24"/>
          <w:szCs w:val="24"/>
        </w:rPr>
        <w:t xml:space="preserve"> </w:t>
      </w:r>
    </w:p>
    <w:p w14:paraId="4D960BCA" w14:textId="77777777" w:rsidR="004E2FCF" w:rsidRPr="00E73B04" w:rsidRDefault="005779AF" w:rsidP="00494E31">
      <w:pPr>
        <w:spacing w:before="240" w:after="240" w:line="360" w:lineRule="auto"/>
        <w:jc w:val="both"/>
        <w:rPr>
          <w:sz w:val="24"/>
          <w:szCs w:val="24"/>
        </w:rPr>
      </w:pPr>
      <w:r w:rsidRPr="00E73B04">
        <w:rPr>
          <w:sz w:val="24"/>
          <w:szCs w:val="24"/>
        </w:rPr>
        <w:t xml:space="preserve"> </w:t>
      </w:r>
    </w:p>
    <w:p w14:paraId="4D960BCB" w14:textId="77777777" w:rsidR="004E2FCF" w:rsidRPr="00E73B04" w:rsidRDefault="005779AF" w:rsidP="00494E31">
      <w:pPr>
        <w:spacing w:before="240" w:after="240" w:line="360" w:lineRule="auto"/>
        <w:jc w:val="both"/>
        <w:rPr>
          <w:sz w:val="24"/>
          <w:szCs w:val="24"/>
        </w:rPr>
      </w:pPr>
      <w:r w:rsidRPr="00E73B04">
        <w:rPr>
          <w:sz w:val="24"/>
          <w:szCs w:val="24"/>
        </w:rPr>
        <w:t xml:space="preserve"> </w:t>
      </w:r>
    </w:p>
    <w:p w14:paraId="4D960BCC" w14:textId="77777777" w:rsidR="004E2FCF" w:rsidRPr="00E73B04" w:rsidRDefault="005779AF" w:rsidP="00494E31">
      <w:pPr>
        <w:spacing w:before="240" w:after="240" w:line="360" w:lineRule="auto"/>
        <w:jc w:val="center"/>
        <w:rPr>
          <w:sz w:val="24"/>
          <w:szCs w:val="24"/>
        </w:rPr>
      </w:pPr>
      <w:r w:rsidRPr="00E73B04">
        <w:rPr>
          <w:sz w:val="24"/>
          <w:szCs w:val="24"/>
        </w:rPr>
        <w:t>Case study - Urban Heights Hotel</w:t>
      </w:r>
    </w:p>
    <w:p w14:paraId="4D960BCD" w14:textId="77777777" w:rsidR="004E2FCF" w:rsidRPr="00E73B04" w:rsidRDefault="005779AF" w:rsidP="00494E31">
      <w:pPr>
        <w:spacing w:before="240" w:after="240" w:line="360" w:lineRule="auto"/>
        <w:jc w:val="both"/>
        <w:rPr>
          <w:sz w:val="24"/>
          <w:szCs w:val="24"/>
        </w:rPr>
      </w:pPr>
      <w:r w:rsidRPr="00E73B04">
        <w:rPr>
          <w:sz w:val="24"/>
          <w:szCs w:val="24"/>
        </w:rPr>
        <w:t xml:space="preserve"> </w:t>
      </w:r>
    </w:p>
    <w:p w14:paraId="4D960BCE" w14:textId="77777777" w:rsidR="004E2FCF" w:rsidRPr="00E73B04" w:rsidRDefault="005779AF" w:rsidP="00494E31">
      <w:pPr>
        <w:spacing w:before="240" w:after="240" w:line="360" w:lineRule="auto"/>
        <w:jc w:val="both"/>
        <w:rPr>
          <w:sz w:val="24"/>
          <w:szCs w:val="24"/>
        </w:rPr>
      </w:pPr>
      <w:r w:rsidRPr="00E73B04">
        <w:rPr>
          <w:sz w:val="24"/>
          <w:szCs w:val="24"/>
        </w:rPr>
        <w:t xml:space="preserve"> </w:t>
      </w:r>
    </w:p>
    <w:p w14:paraId="4D960BCF" w14:textId="77777777" w:rsidR="004E2FCF" w:rsidRPr="00E73B04" w:rsidRDefault="005779AF" w:rsidP="00494E31">
      <w:pPr>
        <w:spacing w:before="240" w:after="240" w:line="360" w:lineRule="auto"/>
        <w:jc w:val="both"/>
        <w:rPr>
          <w:sz w:val="24"/>
          <w:szCs w:val="24"/>
        </w:rPr>
      </w:pPr>
      <w:r w:rsidRPr="00E73B04">
        <w:rPr>
          <w:sz w:val="24"/>
          <w:szCs w:val="24"/>
        </w:rPr>
        <w:t>Student name: Sarda-Anu-Stefania Kumar</w:t>
      </w:r>
    </w:p>
    <w:p w14:paraId="4D960BD0" w14:textId="77777777" w:rsidR="004E2FCF" w:rsidRPr="00E73B04" w:rsidRDefault="005779AF" w:rsidP="00494E31">
      <w:pPr>
        <w:spacing w:before="240" w:after="240" w:line="360" w:lineRule="auto"/>
        <w:jc w:val="both"/>
        <w:rPr>
          <w:sz w:val="24"/>
          <w:szCs w:val="24"/>
        </w:rPr>
      </w:pPr>
      <w:r w:rsidRPr="00E73B04">
        <w:rPr>
          <w:sz w:val="24"/>
          <w:szCs w:val="24"/>
        </w:rPr>
        <w:t>Student code: 2230813</w:t>
      </w:r>
    </w:p>
    <w:p w14:paraId="4D960BD1" w14:textId="77777777" w:rsidR="004E2FCF" w:rsidRPr="00E73B04" w:rsidRDefault="005779AF" w:rsidP="00494E31">
      <w:pPr>
        <w:spacing w:before="240" w:after="240" w:line="360" w:lineRule="auto"/>
        <w:jc w:val="both"/>
        <w:rPr>
          <w:sz w:val="24"/>
          <w:szCs w:val="24"/>
        </w:rPr>
      </w:pPr>
      <w:r w:rsidRPr="00E73B04">
        <w:rPr>
          <w:sz w:val="24"/>
          <w:szCs w:val="24"/>
        </w:rPr>
        <w:t>Module name: Financial Management for the Hotel Industry</w:t>
      </w:r>
    </w:p>
    <w:p w14:paraId="4D960BD2" w14:textId="77777777" w:rsidR="004E2FCF" w:rsidRPr="00E73B04" w:rsidRDefault="005779AF" w:rsidP="00494E31">
      <w:pPr>
        <w:spacing w:before="240" w:after="240" w:line="360" w:lineRule="auto"/>
        <w:jc w:val="both"/>
        <w:rPr>
          <w:sz w:val="24"/>
          <w:szCs w:val="24"/>
        </w:rPr>
      </w:pPr>
      <w:r w:rsidRPr="00E73B04">
        <w:rPr>
          <w:sz w:val="24"/>
          <w:szCs w:val="24"/>
        </w:rPr>
        <w:t>Module code: BMIH5007</w:t>
      </w:r>
    </w:p>
    <w:p w14:paraId="4D960BD3" w14:textId="77777777" w:rsidR="004E2FCF" w:rsidRPr="00E73B04" w:rsidRDefault="005779AF" w:rsidP="00494E31">
      <w:pPr>
        <w:spacing w:before="240" w:after="240" w:line="360" w:lineRule="auto"/>
        <w:jc w:val="both"/>
        <w:rPr>
          <w:sz w:val="24"/>
          <w:szCs w:val="24"/>
        </w:rPr>
      </w:pPr>
      <w:r w:rsidRPr="00E73B04">
        <w:rPr>
          <w:sz w:val="24"/>
          <w:szCs w:val="24"/>
        </w:rPr>
        <w:t>Lecturers name: Tristan Hawkins</w:t>
      </w:r>
    </w:p>
    <w:p w14:paraId="4D960BD4" w14:textId="60FDF0D8" w:rsidR="004E2FCF" w:rsidRPr="00E73B04" w:rsidRDefault="005779AF" w:rsidP="00494E31">
      <w:pPr>
        <w:spacing w:before="240" w:after="240" w:line="360" w:lineRule="auto"/>
        <w:jc w:val="both"/>
        <w:rPr>
          <w:sz w:val="24"/>
          <w:szCs w:val="24"/>
        </w:rPr>
      </w:pPr>
      <w:r w:rsidRPr="00E73B04">
        <w:rPr>
          <w:sz w:val="24"/>
          <w:szCs w:val="24"/>
        </w:rPr>
        <w:t>Words: 21</w:t>
      </w:r>
      <w:r>
        <w:rPr>
          <w:sz w:val="24"/>
          <w:szCs w:val="24"/>
        </w:rPr>
        <w:t>70</w:t>
      </w:r>
    </w:p>
    <w:p w14:paraId="4D960BD5" w14:textId="77777777" w:rsidR="004E2FCF" w:rsidRPr="00E73B04" w:rsidRDefault="005779AF" w:rsidP="00494E31">
      <w:pPr>
        <w:spacing w:before="240" w:after="240" w:line="360" w:lineRule="auto"/>
        <w:jc w:val="both"/>
        <w:rPr>
          <w:sz w:val="24"/>
          <w:szCs w:val="24"/>
        </w:rPr>
      </w:pPr>
      <w:r w:rsidRPr="00E73B04">
        <w:rPr>
          <w:sz w:val="24"/>
          <w:szCs w:val="24"/>
        </w:rPr>
        <w:t xml:space="preserve"> </w:t>
      </w:r>
    </w:p>
    <w:p w14:paraId="4D960BD6" w14:textId="77777777" w:rsidR="004E2FCF" w:rsidRPr="00E73B04" w:rsidRDefault="005779AF" w:rsidP="00494E31">
      <w:pPr>
        <w:spacing w:before="240" w:after="240" w:line="360" w:lineRule="auto"/>
        <w:jc w:val="both"/>
        <w:rPr>
          <w:sz w:val="24"/>
          <w:szCs w:val="24"/>
        </w:rPr>
      </w:pPr>
      <w:r w:rsidRPr="00E73B04">
        <w:rPr>
          <w:sz w:val="24"/>
          <w:szCs w:val="24"/>
        </w:rPr>
        <w:br w:type="page"/>
      </w:r>
    </w:p>
    <w:p w14:paraId="4D960BD7" w14:textId="77777777" w:rsidR="004E2FCF" w:rsidRPr="00E73B04" w:rsidRDefault="005779AF" w:rsidP="00494E31">
      <w:pPr>
        <w:spacing w:before="240" w:after="240" w:line="360" w:lineRule="auto"/>
        <w:jc w:val="both"/>
        <w:rPr>
          <w:sz w:val="24"/>
          <w:szCs w:val="24"/>
        </w:rPr>
      </w:pPr>
      <w:r w:rsidRPr="00E73B04">
        <w:rPr>
          <w:sz w:val="24"/>
          <w:szCs w:val="24"/>
        </w:rPr>
        <w:lastRenderedPageBreak/>
        <w:t xml:space="preserve">Executive </w:t>
      </w:r>
      <w:r w:rsidRPr="00E73B04">
        <w:rPr>
          <w:sz w:val="24"/>
          <w:szCs w:val="24"/>
        </w:rPr>
        <w:t>summary</w:t>
      </w:r>
    </w:p>
    <w:p w14:paraId="4D960BD8" w14:textId="77777777" w:rsidR="004E2FCF" w:rsidRPr="00E73B04" w:rsidRDefault="005779AF" w:rsidP="00494E31">
      <w:pPr>
        <w:spacing w:before="240" w:after="240" w:line="360" w:lineRule="auto"/>
        <w:jc w:val="both"/>
        <w:rPr>
          <w:sz w:val="24"/>
          <w:szCs w:val="24"/>
        </w:rPr>
      </w:pPr>
      <w:r w:rsidRPr="00E73B04">
        <w:rPr>
          <w:sz w:val="24"/>
          <w:szCs w:val="24"/>
        </w:rPr>
        <w:t xml:space="preserve">The Urban Heights Hotel, nestled in an urban landscape, offers a range of amenities including a restaurant, bar, and events facilities. However, over the past three years, the hotel has experienced a concerning decline in revenue, occupancy rates, and customer satisfaction. </w:t>
      </w:r>
    </w:p>
    <w:p w14:paraId="4D960BD9" w14:textId="77777777" w:rsidR="004E2FCF" w:rsidRPr="00E73B04" w:rsidRDefault="005779AF" w:rsidP="00494E31">
      <w:pPr>
        <w:spacing w:before="240" w:after="240" w:line="360" w:lineRule="auto"/>
        <w:jc w:val="both"/>
        <w:rPr>
          <w:sz w:val="24"/>
          <w:szCs w:val="24"/>
        </w:rPr>
      </w:pPr>
      <w:r w:rsidRPr="00E73B04">
        <w:rPr>
          <w:sz w:val="24"/>
          <w:szCs w:val="24"/>
        </w:rPr>
        <w:t>Analysis of the hotel's financial performance reveals a consistent downward trend. In 2021, revenue stood at £2,500,000, declining to £2,200,000 in 2022, and further to £1,800,000 in 2023. Concurrently, operating expenses have increased from £1,800,000 in 2021 to £2,300,000 in 2023. This has resulted in a significant deterioration in net income, from £700,000 in 2021 to a loss of £500,000 in 2023.</w:t>
      </w:r>
    </w:p>
    <w:p w14:paraId="4D960BDA" w14:textId="77777777" w:rsidR="004E2FCF" w:rsidRPr="00E73B04" w:rsidRDefault="005779AF" w:rsidP="00494E31">
      <w:pPr>
        <w:spacing w:before="240" w:after="240" w:line="360" w:lineRule="auto"/>
        <w:jc w:val="both"/>
        <w:rPr>
          <w:sz w:val="24"/>
          <w:szCs w:val="24"/>
        </w:rPr>
      </w:pPr>
      <w:r w:rsidRPr="00E73B04">
        <w:rPr>
          <w:sz w:val="24"/>
          <w:szCs w:val="24"/>
        </w:rPr>
        <w:t>To reverse this trend, a comprehensive approach is needed. This includes implementing cost-saving measures to optimize operational efficiency and exploring revenue enhancement strategies to attract more guests and increase revenue streams. Additionally, attention must be given to competitive positioning and market differentiation to ensure sustained success in the dynamic hospitality industry.</w:t>
      </w:r>
    </w:p>
    <w:p w14:paraId="4D960BDB" w14:textId="77777777" w:rsidR="004E2FCF" w:rsidRPr="00E73B04" w:rsidRDefault="005779AF" w:rsidP="00494E31">
      <w:pPr>
        <w:spacing w:before="240" w:after="240" w:line="360" w:lineRule="auto"/>
        <w:jc w:val="both"/>
        <w:rPr>
          <w:sz w:val="24"/>
          <w:szCs w:val="24"/>
        </w:rPr>
      </w:pPr>
      <w:r w:rsidRPr="00E73B04">
        <w:rPr>
          <w:sz w:val="24"/>
          <w:szCs w:val="24"/>
        </w:rPr>
        <w:t>By addressing these challenges head-on and implementing a strategic turnaround plan, the Urban Heights Hotel can reclaim its position as a premier destination in the urban hospitality landscape, ensuring long-term viability and profitability.</w:t>
      </w:r>
    </w:p>
    <w:p w14:paraId="4D960BDC" w14:textId="77777777" w:rsidR="004E2FCF" w:rsidRPr="00E73B04" w:rsidRDefault="005779AF" w:rsidP="00494E31">
      <w:pPr>
        <w:spacing w:before="240" w:after="240" w:line="360" w:lineRule="auto"/>
        <w:jc w:val="both"/>
        <w:rPr>
          <w:sz w:val="24"/>
          <w:szCs w:val="24"/>
        </w:rPr>
      </w:pPr>
      <w:r w:rsidRPr="00E73B04">
        <w:rPr>
          <w:sz w:val="24"/>
          <w:szCs w:val="24"/>
        </w:rPr>
        <w:t xml:space="preserve"> </w:t>
      </w:r>
      <w:r w:rsidRPr="00E73B04">
        <w:rPr>
          <w:sz w:val="24"/>
          <w:szCs w:val="24"/>
        </w:rPr>
        <w:br w:type="page"/>
      </w:r>
    </w:p>
    <w:p w14:paraId="4D960BDD" w14:textId="77777777" w:rsidR="004E2FCF" w:rsidRPr="00E73B04" w:rsidRDefault="004E2FCF" w:rsidP="00494E31">
      <w:pPr>
        <w:spacing w:before="240" w:after="240" w:line="360" w:lineRule="auto"/>
        <w:jc w:val="both"/>
        <w:rPr>
          <w:sz w:val="24"/>
          <w:szCs w:val="24"/>
        </w:rPr>
      </w:pPr>
    </w:p>
    <w:sdt>
      <w:sdtPr>
        <w:id w:val="-2132000777"/>
        <w:docPartObj>
          <w:docPartGallery w:val="Table of Contents"/>
          <w:docPartUnique/>
        </w:docPartObj>
      </w:sdtPr>
      <w:sdtEndPr>
        <w:rPr>
          <w:rFonts w:ascii="Arial" w:eastAsia="Arial" w:hAnsi="Arial" w:cs="Arial"/>
          <w:b/>
          <w:bCs/>
          <w:noProof/>
          <w:color w:val="auto"/>
          <w:sz w:val="22"/>
          <w:szCs w:val="22"/>
        </w:rPr>
      </w:sdtEndPr>
      <w:sdtContent>
        <w:p w14:paraId="6464659E" w14:textId="6D61152F" w:rsidR="007B1B2B" w:rsidRPr="000E65C4" w:rsidRDefault="007B1B2B" w:rsidP="00C9423E">
          <w:pPr>
            <w:pStyle w:val="TOCHeading"/>
            <w:spacing w:line="360" w:lineRule="auto"/>
            <w:rPr>
              <w:rFonts w:ascii="Arial" w:hAnsi="Arial" w:cs="Arial"/>
              <w:b/>
              <w:bCs/>
              <w:color w:val="000000" w:themeColor="text1"/>
              <w:sz w:val="24"/>
              <w:szCs w:val="24"/>
            </w:rPr>
          </w:pPr>
          <w:r w:rsidRPr="000E65C4">
            <w:rPr>
              <w:rFonts w:ascii="Arial" w:hAnsi="Arial" w:cs="Arial"/>
              <w:b/>
              <w:bCs/>
              <w:color w:val="000000" w:themeColor="text1"/>
              <w:sz w:val="24"/>
              <w:szCs w:val="24"/>
            </w:rPr>
            <w:t>Contents</w:t>
          </w:r>
        </w:p>
        <w:p w14:paraId="32C9ECD3" w14:textId="18069FAE" w:rsidR="00DB6D60" w:rsidRPr="00C9423E" w:rsidRDefault="007B1B2B" w:rsidP="00C9423E">
          <w:pPr>
            <w:pStyle w:val="TOC1"/>
            <w:tabs>
              <w:tab w:val="right" w:leader="dot" w:pos="9350"/>
            </w:tabs>
            <w:spacing w:line="360" w:lineRule="auto"/>
            <w:rPr>
              <w:rFonts w:eastAsiaTheme="minorEastAsia"/>
              <w:noProof/>
              <w:kern w:val="2"/>
              <w:sz w:val="24"/>
              <w:szCs w:val="24"/>
              <w14:ligatures w14:val="standardContextual"/>
            </w:rPr>
          </w:pPr>
          <w:r w:rsidRPr="00C9423E">
            <w:rPr>
              <w:sz w:val="24"/>
              <w:szCs w:val="24"/>
            </w:rPr>
            <w:fldChar w:fldCharType="begin"/>
          </w:r>
          <w:r w:rsidRPr="00C9423E">
            <w:rPr>
              <w:sz w:val="24"/>
              <w:szCs w:val="24"/>
            </w:rPr>
            <w:instrText xml:space="preserve"> TOC \o "1-3" \h \z \u </w:instrText>
          </w:r>
          <w:r w:rsidRPr="00C9423E">
            <w:rPr>
              <w:sz w:val="24"/>
              <w:szCs w:val="24"/>
            </w:rPr>
            <w:fldChar w:fldCharType="separate"/>
          </w:r>
          <w:hyperlink w:anchor="_Toc168491701" w:history="1">
            <w:r w:rsidR="00DB6D60" w:rsidRPr="00C9423E">
              <w:rPr>
                <w:rStyle w:val="Hyperlink"/>
                <w:noProof/>
                <w:sz w:val="24"/>
                <w:szCs w:val="24"/>
              </w:rPr>
              <w:t>Introduction</w:t>
            </w:r>
            <w:r w:rsidR="00DB6D60" w:rsidRPr="00C9423E">
              <w:rPr>
                <w:noProof/>
                <w:webHidden/>
                <w:sz w:val="24"/>
                <w:szCs w:val="24"/>
              </w:rPr>
              <w:tab/>
            </w:r>
            <w:r w:rsidR="00DB6D60" w:rsidRPr="00C9423E">
              <w:rPr>
                <w:noProof/>
                <w:webHidden/>
                <w:sz w:val="24"/>
                <w:szCs w:val="24"/>
              </w:rPr>
              <w:fldChar w:fldCharType="begin"/>
            </w:r>
            <w:r w:rsidR="00DB6D60" w:rsidRPr="00C9423E">
              <w:rPr>
                <w:noProof/>
                <w:webHidden/>
                <w:sz w:val="24"/>
                <w:szCs w:val="24"/>
              </w:rPr>
              <w:instrText xml:space="preserve"> PAGEREF _Toc168491701 \h </w:instrText>
            </w:r>
            <w:r w:rsidR="00DB6D60" w:rsidRPr="00C9423E">
              <w:rPr>
                <w:noProof/>
                <w:webHidden/>
                <w:sz w:val="24"/>
                <w:szCs w:val="24"/>
              </w:rPr>
            </w:r>
            <w:r w:rsidR="00DB6D60" w:rsidRPr="00C9423E">
              <w:rPr>
                <w:noProof/>
                <w:webHidden/>
                <w:sz w:val="24"/>
                <w:szCs w:val="24"/>
              </w:rPr>
              <w:fldChar w:fldCharType="separate"/>
            </w:r>
            <w:r w:rsidR="00C9423E" w:rsidRPr="00C9423E">
              <w:rPr>
                <w:noProof/>
                <w:webHidden/>
                <w:sz w:val="24"/>
                <w:szCs w:val="24"/>
              </w:rPr>
              <w:t>4</w:t>
            </w:r>
            <w:r w:rsidR="00DB6D60" w:rsidRPr="00C9423E">
              <w:rPr>
                <w:noProof/>
                <w:webHidden/>
                <w:sz w:val="24"/>
                <w:szCs w:val="24"/>
              </w:rPr>
              <w:fldChar w:fldCharType="end"/>
            </w:r>
          </w:hyperlink>
        </w:p>
        <w:p w14:paraId="078F334C" w14:textId="1FA66387" w:rsidR="00DB6D60" w:rsidRPr="00C9423E" w:rsidRDefault="00DB6D60" w:rsidP="00C9423E">
          <w:pPr>
            <w:pStyle w:val="TOC2"/>
            <w:tabs>
              <w:tab w:val="right" w:leader="dot" w:pos="9350"/>
            </w:tabs>
            <w:spacing w:line="360" w:lineRule="auto"/>
            <w:rPr>
              <w:rFonts w:eastAsiaTheme="minorEastAsia"/>
              <w:noProof/>
              <w:kern w:val="2"/>
              <w:sz w:val="24"/>
              <w:szCs w:val="24"/>
              <w14:ligatures w14:val="standardContextual"/>
            </w:rPr>
          </w:pPr>
          <w:hyperlink w:anchor="_Toc168491702" w:history="1">
            <w:r w:rsidRPr="00C9423E">
              <w:rPr>
                <w:rStyle w:val="Hyperlink"/>
                <w:noProof/>
                <w:sz w:val="24"/>
                <w:szCs w:val="24"/>
              </w:rPr>
              <w:t>Evaluation of the asset and liability</w:t>
            </w:r>
            <w:r w:rsidRPr="00C9423E">
              <w:rPr>
                <w:noProof/>
                <w:webHidden/>
                <w:sz w:val="24"/>
                <w:szCs w:val="24"/>
              </w:rPr>
              <w:tab/>
            </w:r>
            <w:r w:rsidRPr="00C9423E">
              <w:rPr>
                <w:noProof/>
                <w:webHidden/>
                <w:sz w:val="24"/>
                <w:szCs w:val="24"/>
              </w:rPr>
              <w:fldChar w:fldCharType="begin"/>
            </w:r>
            <w:r w:rsidRPr="00C9423E">
              <w:rPr>
                <w:noProof/>
                <w:webHidden/>
                <w:sz w:val="24"/>
                <w:szCs w:val="24"/>
              </w:rPr>
              <w:instrText xml:space="preserve"> PAGEREF _Toc168491702 \h </w:instrText>
            </w:r>
            <w:r w:rsidRPr="00C9423E">
              <w:rPr>
                <w:noProof/>
                <w:webHidden/>
                <w:sz w:val="24"/>
                <w:szCs w:val="24"/>
              </w:rPr>
            </w:r>
            <w:r w:rsidRPr="00C9423E">
              <w:rPr>
                <w:noProof/>
                <w:webHidden/>
                <w:sz w:val="24"/>
                <w:szCs w:val="24"/>
              </w:rPr>
              <w:fldChar w:fldCharType="separate"/>
            </w:r>
            <w:r w:rsidR="00C9423E" w:rsidRPr="00C9423E">
              <w:rPr>
                <w:noProof/>
                <w:webHidden/>
                <w:sz w:val="24"/>
                <w:szCs w:val="24"/>
              </w:rPr>
              <w:t>6</w:t>
            </w:r>
            <w:r w:rsidRPr="00C9423E">
              <w:rPr>
                <w:noProof/>
                <w:webHidden/>
                <w:sz w:val="24"/>
                <w:szCs w:val="24"/>
              </w:rPr>
              <w:fldChar w:fldCharType="end"/>
            </w:r>
          </w:hyperlink>
        </w:p>
        <w:p w14:paraId="1BAF9984" w14:textId="6A592C21" w:rsidR="00DB6D60" w:rsidRPr="00C9423E" w:rsidRDefault="00DB6D60" w:rsidP="00C9423E">
          <w:pPr>
            <w:pStyle w:val="TOC1"/>
            <w:tabs>
              <w:tab w:val="right" w:leader="dot" w:pos="9350"/>
            </w:tabs>
            <w:spacing w:line="360" w:lineRule="auto"/>
            <w:rPr>
              <w:rFonts w:eastAsiaTheme="minorEastAsia"/>
              <w:noProof/>
              <w:kern w:val="2"/>
              <w:sz w:val="24"/>
              <w:szCs w:val="24"/>
              <w14:ligatures w14:val="standardContextual"/>
            </w:rPr>
          </w:pPr>
          <w:hyperlink w:anchor="_Toc168491703" w:history="1">
            <w:r w:rsidRPr="00C9423E">
              <w:rPr>
                <w:rStyle w:val="Hyperlink"/>
                <w:noProof/>
                <w:sz w:val="24"/>
                <w:szCs w:val="24"/>
              </w:rPr>
              <w:t>Turnaround Strategy Development</w:t>
            </w:r>
            <w:r w:rsidRPr="00C9423E">
              <w:rPr>
                <w:noProof/>
                <w:webHidden/>
                <w:sz w:val="24"/>
                <w:szCs w:val="24"/>
              </w:rPr>
              <w:tab/>
            </w:r>
            <w:r w:rsidRPr="00C9423E">
              <w:rPr>
                <w:noProof/>
                <w:webHidden/>
                <w:sz w:val="24"/>
                <w:szCs w:val="24"/>
              </w:rPr>
              <w:fldChar w:fldCharType="begin"/>
            </w:r>
            <w:r w:rsidRPr="00C9423E">
              <w:rPr>
                <w:noProof/>
                <w:webHidden/>
                <w:sz w:val="24"/>
                <w:szCs w:val="24"/>
              </w:rPr>
              <w:instrText xml:space="preserve"> PAGEREF _Toc168491703 \h </w:instrText>
            </w:r>
            <w:r w:rsidRPr="00C9423E">
              <w:rPr>
                <w:noProof/>
                <w:webHidden/>
                <w:sz w:val="24"/>
                <w:szCs w:val="24"/>
              </w:rPr>
            </w:r>
            <w:r w:rsidRPr="00C9423E">
              <w:rPr>
                <w:noProof/>
                <w:webHidden/>
                <w:sz w:val="24"/>
                <w:szCs w:val="24"/>
              </w:rPr>
              <w:fldChar w:fldCharType="separate"/>
            </w:r>
            <w:r w:rsidR="00C9423E" w:rsidRPr="00C9423E">
              <w:rPr>
                <w:noProof/>
                <w:webHidden/>
                <w:sz w:val="24"/>
                <w:szCs w:val="24"/>
              </w:rPr>
              <w:t>9</w:t>
            </w:r>
            <w:r w:rsidRPr="00C9423E">
              <w:rPr>
                <w:noProof/>
                <w:webHidden/>
                <w:sz w:val="24"/>
                <w:szCs w:val="24"/>
              </w:rPr>
              <w:fldChar w:fldCharType="end"/>
            </w:r>
          </w:hyperlink>
        </w:p>
        <w:p w14:paraId="3AA12B8E" w14:textId="4069E8FD" w:rsidR="00DB6D60" w:rsidRPr="00C9423E" w:rsidRDefault="00DB6D60" w:rsidP="00C9423E">
          <w:pPr>
            <w:pStyle w:val="TOC2"/>
            <w:tabs>
              <w:tab w:val="right" w:leader="dot" w:pos="9350"/>
            </w:tabs>
            <w:spacing w:line="360" w:lineRule="auto"/>
            <w:rPr>
              <w:rFonts w:eastAsiaTheme="minorEastAsia"/>
              <w:noProof/>
              <w:kern w:val="2"/>
              <w:sz w:val="24"/>
              <w:szCs w:val="24"/>
              <w14:ligatures w14:val="standardContextual"/>
            </w:rPr>
          </w:pPr>
          <w:hyperlink w:anchor="_Toc168491704" w:history="1">
            <w:r w:rsidRPr="00C9423E">
              <w:rPr>
                <w:rStyle w:val="Hyperlink"/>
                <w:noProof/>
                <w:sz w:val="24"/>
                <w:szCs w:val="24"/>
              </w:rPr>
              <w:t>Market Positioning and Brand Differentiation</w:t>
            </w:r>
            <w:r w:rsidRPr="00C9423E">
              <w:rPr>
                <w:noProof/>
                <w:webHidden/>
                <w:sz w:val="24"/>
                <w:szCs w:val="24"/>
              </w:rPr>
              <w:tab/>
            </w:r>
            <w:r w:rsidRPr="00C9423E">
              <w:rPr>
                <w:noProof/>
                <w:webHidden/>
                <w:sz w:val="24"/>
                <w:szCs w:val="24"/>
              </w:rPr>
              <w:fldChar w:fldCharType="begin"/>
            </w:r>
            <w:r w:rsidRPr="00C9423E">
              <w:rPr>
                <w:noProof/>
                <w:webHidden/>
                <w:sz w:val="24"/>
                <w:szCs w:val="24"/>
              </w:rPr>
              <w:instrText xml:space="preserve"> PAGEREF _Toc168491704 \h </w:instrText>
            </w:r>
            <w:r w:rsidRPr="00C9423E">
              <w:rPr>
                <w:noProof/>
                <w:webHidden/>
                <w:sz w:val="24"/>
                <w:szCs w:val="24"/>
              </w:rPr>
            </w:r>
            <w:r w:rsidRPr="00C9423E">
              <w:rPr>
                <w:noProof/>
                <w:webHidden/>
                <w:sz w:val="24"/>
                <w:szCs w:val="24"/>
              </w:rPr>
              <w:fldChar w:fldCharType="separate"/>
            </w:r>
            <w:r w:rsidR="00C9423E" w:rsidRPr="00C9423E">
              <w:rPr>
                <w:noProof/>
                <w:webHidden/>
                <w:sz w:val="24"/>
                <w:szCs w:val="24"/>
              </w:rPr>
              <w:t>9</w:t>
            </w:r>
            <w:r w:rsidRPr="00C9423E">
              <w:rPr>
                <w:noProof/>
                <w:webHidden/>
                <w:sz w:val="24"/>
                <w:szCs w:val="24"/>
              </w:rPr>
              <w:fldChar w:fldCharType="end"/>
            </w:r>
          </w:hyperlink>
        </w:p>
        <w:p w14:paraId="5410AED1" w14:textId="5DF37957" w:rsidR="00DB6D60" w:rsidRPr="00C9423E" w:rsidRDefault="00DB6D60" w:rsidP="00C9423E">
          <w:pPr>
            <w:pStyle w:val="TOC2"/>
            <w:tabs>
              <w:tab w:val="right" w:leader="dot" w:pos="9350"/>
            </w:tabs>
            <w:spacing w:line="360" w:lineRule="auto"/>
            <w:rPr>
              <w:rFonts w:eastAsiaTheme="minorEastAsia"/>
              <w:noProof/>
              <w:kern w:val="2"/>
              <w:sz w:val="24"/>
              <w:szCs w:val="24"/>
              <w14:ligatures w14:val="standardContextual"/>
            </w:rPr>
          </w:pPr>
          <w:hyperlink w:anchor="_Toc168491705" w:history="1">
            <w:r w:rsidRPr="00C9423E">
              <w:rPr>
                <w:rStyle w:val="Hyperlink"/>
                <w:noProof/>
                <w:sz w:val="24"/>
                <w:szCs w:val="24"/>
              </w:rPr>
              <w:t>Revenue Optimization and Pricing Strategy</w:t>
            </w:r>
            <w:r w:rsidRPr="00C9423E">
              <w:rPr>
                <w:noProof/>
                <w:webHidden/>
                <w:sz w:val="24"/>
                <w:szCs w:val="24"/>
              </w:rPr>
              <w:tab/>
            </w:r>
            <w:r w:rsidRPr="00C9423E">
              <w:rPr>
                <w:noProof/>
                <w:webHidden/>
                <w:sz w:val="24"/>
                <w:szCs w:val="24"/>
              </w:rPr>
              <w:fldChar w:fldCharType="begin"/>
            </w:r>
            <w:r w:rsidRPr="00C9423E">
              <w:rPr>
                <w:noProof/>
                <w:webHidden/>
                <w:sz w:val="24"/>
                <w:szCs w:val="24"/>
              </w:rPr>
              <w:instrText xml:space="preserve"> PAGEREF _Toc168491705 \h </w:instrText>
            </w:r>
            <w:r w:rsidRPr="00C9423E">
              <w:rPr>
                <w:noProof/>
                <w:webHidden/>
                <w:sz w:val="24"/>
                <w:szCs w:val="24"/>
              </w:rPr>
            </w:r>
            <w:r w:rsidRPr="00C9423E">
              <w:rPr>
                <w:noProof/>
                <w:webHidden/>
                <w:sz w:val="24"/>
                <w:szCs w:val="24"/>
              </w:rPr>
              <w:fldChar w:fldCharType="separate"/>
            </w:r>
            <w:r w:rsidR="00C9423E" w:rsidRPr="00C9423E">
              <w:rPr>
                <w:noProof/>
                <w:webHidden/>
                <w:sz w:val="24"/>
                <w:szCs w:val="24"/>
              </w:rPr>
              <w:t>9</w:t>
            </w:r>
            <w:r w:rsidRPr="00C9423E">
              <w:rPr>
                <w:noProof/>
                <w:webHidden/>
                <w:sz w:val="24"/>
                <w:szCs w:val="24"/>
              </w:rPr>
              <w:fldChar w:fldCharType="end"/>
            </w:r>
          </w:hyperlink>
        </w:p>
        <w:p w14:paraId="1F0F65AA" w14:textId="16AADF9B" w:rsidR="00DB6D60" w:rsidRPr="00C9423E" w:rsidRDefault="00DB6D60" w:rsidP="00C9423E">
          <w:pPr>
            <w:pStyle w:val="TOC2"/>
            <w:tabs>
              <w:tab w:val="right" w:leader="dot" w:pos="9350"/>
            </w:tabs>
            <w:spacing w:line="360" w:lineRule="auto"/>
            <w:rPr>
              <w:rFonts w:eastAsiaTheme="minorEastAsia"/>
              <w:noProof/>
              <w:kern w:val="2"/>
              <w:sz w:val="24"/>
              <w:szCs w:val="24"/>
              <w14:ligatures w14:val="standardContextual"/>
            </w:rPr>
          </w:pPr>
          <w:hyperlink w:anchor="_Toc168491706" w:history="1">
            <w:r w:rsidRPr="00C9423E">
              <w:rPr>
                <w:rStyle w:val="Hyperlink"/>
                <w:noProof/>
                <w:sz w:val="24"/>
                <w:szCs w:val="24"/>
              </w:rPr>
              <w:t>Operational Efficiency and Cost Containment</w:t>
            </w:r>
            <w:r w:rsidRPr="00C9423E">
              <w:rPr>
                <w:noProof/>
                <w:webHidden/>
                <w:sz w:val="24"/>
                <w:szCs w:val="24"/>
              </w:rPr>
              <w:tab/>
            </w:r>
            <w:r w:rsidRPr="00C9423E">
              <w:rPr>
                <w:noProof/>
                <w:webHidden/>
                <w:sz w:val="24"/>
                <w:szCs w:val="24"/>
              </w:rPr>
              <w:fldChar w:fldCharType="begin"/>
            </w:r>
            <w:r w:rsidRPr="00C9423E">
              <w:rPr>
                <w:noProof/>
                <w:webHidden/>
                <w:sz w:val="24"/>
                <w:szCs w:val="24"/>
              </w:rPr>
              <w:instrText xml:space="preserve"> PAGEREF _Toc168491706 \h </w:instrText>
            </w:r>
            <w:r w:rsidRPr="00C9423E">
              <w:rPr>
                <w:noProof/>
                <w:webHidden/>
                <w:sz w:val="24"/>
                <w:szCs w:val="24"/>
              </w:rPr>
            </w:r>
            <w:r w:rsidRPr="00C9423E">
              <w:rPr>
                <w:noProof/>
                <w:webHidden/>
                <w:sz w:val="24"/>
                <w:szCs w:val="24"/>
              </w:rPr>
              <w:fldChar w:fldCharType="separate"/>
            </w:r>
            <w:r w:rsidR="00C9423E" w:rsidRPr="00C9423E">
              <w:rPr>
                <w:noProof/>
                <w:webHidden/>
                <w:sz w:val="24"/>
                <w:szCs w:val="24"/>
              </w:rPr>
              <w:t>9</w:t>
            </w:r>
            <w:r w:rsidRPr="00C9423E">
              <w:rPr>
                <w:noProof/>
                <w:webHidden/>
                <w:sz w:val="24"/>
                <w:szCs w:val="24"/>
              </w:rPr>
              <w:fldChar w:fldCharType="end"/>
            </w:r>
          </w:hyperlink>
        </w:p>
        <w:p w14:paraId="2CBBE727" w14:textId="22994505" w:rsidR="00DB6D60" w:rsidRPr="00C9423E" w:rsidRDefault="00DB6D60" w:rsidP="00C9423E">
          <w:pPr>
            <w:pStyle w:val="TOC2"/>
            <w:tabs>
              <w:tab w:val="right" w:leader="dot" w:pos="9350"/>
            </w:tabs>
            <w:spacing w:line="360" w:lineRule="auto"/>
            <w:rPr>
              <w:rFonts w:eastAsiaTheme="minorEastAsia"/>
              <w:noProof/>
              <w:kern w:val="2"/>
              <w:sz w:val="24"/>
              <w:szCs w:val="24"/>
              <w14:ligatures w14:val="standardContextual"/>
            </w:rPr>
          </w:pPr>
          <w:hyperlink w:anchor="_Toc168491707" w:history="1">
            <w:r w:rsidRPr="00C9423E">
              <w:rPr>
                <w:rStyle w:val="Hyperlink"/>
                <w:noProof/>
                <w:sz w:val="24"/>
                <w:szCs w:val="24"/>
              </w:rPr>
              <w:t>Guest Experience Enhancement</w:t>
            </w:r>
            <w:r w:rsidRPr="00C9423E">
              <w:rPr>
                <w:noProof/>
                <w:webHidden/>
                <w:sz w:val="24"/>
                <w:szCs w:val="24"/>
              </w:rPr>
              <w:tab/>
            </w:r>
            <w:r w:rsidRPr="00C9423E">
              <w:rPr>
                <w:noProof/>
                <w:webHidden/>
                <w:sz w:val="24"/>
                <w:szCs w:val="24"/>
              </w:rPr>
              <w:fldChar w:fldCharType="begin"/>
            </w:r>
            <w:r w:rsidRPr="00C9423E">
              <w:rPr>
                <w:noProof/>
                <w:webHidden/>
                <w:sz w:val="24"/>
                <w:szCs w:val="24"/>
              </w:rPr>
              <w:instrText xml:space="preserve"> PAGEREF _Toc168491707 \h </w:instrText>
            </w:r>
            <w:r w:rsidRPr="00C9423E">
              <w:rPr>
                <w:noProof/>
                <w:webHidden/>
                <w:sz w:val="24"/>
                <w:szCs w:val="24"/>
              </w:rPr>
            </w:r>
            <w:r w:rsidRPr="00C9423E">
              <w:rPr>
                <w:noProof/>
                <w:webHidden/>
                <w:sz w:val="24"/>
                <w:szCs w:val="24"/>
              </w:rPr>
              <w:fldChar w:fldCharType="separate"/>
            </w:r>
            <w:r w:rsidR="00C9423E" w:rsidRPr="00C9423E">
              <w:rPr>
                <w:noProof/>
                <w:webHidden/>
                <w:sz w:val="24"/>
                <w:szCs w:val="24"/>
              </w:rPr>
              <w:t>10</w:t>
            </w:r>
            <w:r w:rsidRPr="00C9423E">
              <w:rPr>
                <w:noProof/>
                <w:webHidden/>
                <w:sz w:val="24"/>
                <w:szCs w:val="24"/>
              </w:rPr>
              <w:fldChar w:fldCharType="end"/>
            </w:r>
          </w:hyperlink>
        </w:p>
        <w:p w14:paraId="3F9F8614" w14:textId="3B5502EB" w:rsidR="00DB6D60" w:rsidRPr="00C9423E" w:rsidRDefault="00DB6D60" w:rsidP="00C9423E">
          <w:pPr>
            <w:pStyle w:val="TOC2"/>
            <w:tabs>
              <w:tab w:val="right" w:leader="dot" w:pos="9350"/>
            </w:tabs>
            <w:spacing w:line="360" w:lineRule="auto"/>
            <w:rPr>
              <w:rFonts w:eastAsiaTheme="minorEastAsia"/>
              <w:noProof/>
              <w:kern w:val="2"/>
              <w:sz w:val="24"/>
              <w:szCs w:val="24"/>
              <w14:ligatures w14:val="standardContextual"/>
            </w:rPr>
          </w:pPr>
          <w:hyperlink w:anchor="_Toc168491708" w:history="1">
            <w:r w:rsidRPr="00C9423E">
              <w:rPr>
                <w:rStyle w:val="Hyperlink"/>
                <w:noProof/>
                <w:sz w:val="24"/>
                <w:szCs w:val="24"/>
              </w:rPr>
              <w:t>Marketing and Promotional Strategies</w:t>
            </w:r>
            <w:r w:rsidRPr="00C9423E">
              <w:rPr>
                <w:noProof/>
                <w:webHidden/>
                <w:sz w:val="24"/>
                <w:szCs w:val="24"/>
              </w:rPr>
              <w:tab/>
            </w:r>
            <w:r w:rsidRPr="00C9423E">
              <w:rPr>
                <w:noProof/>
                <w:webHidden/>
                <w:sz w:val="24"/>
                <w:szCs w:val="24"/>
              </w:rPr>
              <w:fldChar w:fldCharType="begin"/>
            </w:r>
            <w:r w:rsidRPr="00C9423E">
              <w:rPr>
                <w:noProof/>
                <w:webHidden/>
                <w:sz w:val="24"/>
                <w:szCs w:val="24"/>
              </w:rPr>
              <w:instrText xml:space="preserve"> PAGEREF _Toc168491708 \h </w:instrText>
            </w:r>
            <w:r w:rsidRPr="00C9423E">
              <w:rPr>
                <w:noProof/>
                <w:webHidden/>
                <w:sz w:val="24"/>
                <w:szCs w:val="24"/>
              </w:rPr>
            </w:r>
            <w:r w:rsidRPr="00C9423E">
              <w:rPr>
                <w:noProof/>
                <w:webHidden/>
                <w:sz w:val="24"/>
                <w:szCs w:val="24"/>
              </w:rPr>
              <w:fldChar w:fldCharType="separate"/>
            </w:r>
            <w:r w:rsidR="00C9423E" w:rsidRPr="00C9423E">
              <w:rPr>
                <w:noProof/>
                <w:webHidden/>
                <w:sz w:val="24"/>
                <w:szCs w:val="24"/>
              </w:rPr>
              <w:t>10</w:t>
            </w:r>
            <w:r w:rsidRPr="00C9423E">
              <w:rPr>
                <w:noProof/>
                <w:webHidden/>
                <w:sz w:val="24"/>
                <w:szCs w:val="24"/>
              </w:rPr>
              <w:fldChar w:fldCharType="end"/>
            </w:r>
          </w:hyperlink>
        </w:p>
        <w:p w14:paraId="65E78EF8" w14:textId="743E28CE" w:rsidR="00DB6D60" w:rsidRPr="00C9423E" w:rsidRDefault="00DB6D60" w:rsidP="00C9423E">
          <w:pPr>
            <w:pStyle w:val="TOC2"/>
            <w:tabs>
              <w:tab w:val="right" w:leader="dot" w:pos="9350"/>
            </w:tabs>
            <w:spacing w:line="360" w:lineRule="auto"/>
            <w:rPr>
              <w:rFonts w:eastAsiaTheme="minorEastAsia"/>
              <w:noProof/>
              <w:kern w:val="2"/>
              <w:sz w:val="24"/>
              <w:szCs w:val="24"/>
              <w14:ligatures w14:val="standardContextual"/>
            </w:rPr>
          </w:pPr>
          <w:hyperlink w:anchor="_Toc168491709" w:history="1">
            <w:r w:rsidRPr="00C9423E">
              <w:rPr>
                <w:rStyle w:val="Hyperlink"/>
                <w:noProof/>
                <w:sz w:val="24"/>
                <w:szCs w:val="24"/>
              </w:rPr>
              <w:t>Financial Restructuring and Capital Management</w:t>
            </w:r>
            <w:r w:rsidRPr="00C9423E">
              <w:rPr>
                <w:noProof/>
                <w:webHidden/>
                <w:sz w:val="24"/>
                <w:szCs w:val="24"/>
              </w:rPr>
              <w:tab/>
            </w:r>
            <w:r w:rsidRPr="00C9423E">
              <w:rPr>
                <w:noProof/>
                <w:webHidden/>
                <w:sz w:val="24"/>
                <w:szCs w:val="24"/>
              </w:rPr>
              <w:fldChar w:fldCharType="begin"/>
            </w:r>
            <w:r w:rsidRPr="00C9423E">
              <w:rPr>
                <w:noProof/>
                <w:webHidden/>
                <w:sz w:val="24"/>
                <w:szCs w:val="24"/>
              </w:rPr>
              <w:instrText xml:space="preserve"> PAGEREF _Toc168491709 \h </w:instrText>
            </w:r>
            <w:r w:rsidRPr="00C9423E">
              <w:rPr>
                <w:noProof/>
                <w:webHidden/>
                <w:sz w:val="24"/>
                <w:szCs w:val="24"/>
              </w:rPr>
            </w:r>
            <w:r w:rsidRPr="00C9423E">
              <w:rPr>
                <w:noProof/>
                <w:webHidden/>
                <w:sz w:val="24"/>
                <w:szCs w:val="24"/>
              </w:rPr>
              <w:fldChar w:fldCharType="separate"/>
            </w:r>
            <w:r w:rsidR="00C9423E" w:rsidRPr="00C9423E">
              <w:rPr>
                <w:noProof/>
                <w:webHidden/>
                <w:sz w:val="24"/>
                <w:szCs w:val="24"/>
              </w:rPr>
              <w:t>10</w:t>
            </w:r>
            <w:r w:rsidRPr="00C9423E">
              <w:rPr>
                <w:noProof/>
                <w:webHidden/>
                <w:sz w:val="24"/>
                <w:szCs w:val="24"/>
              </w:rPr>
              <w:fldChar w:fldCharType="end"/>
            </w:r>
          </w:hyperlink>
        </w:p>
        <w:p w14:paraId="7F64BAE6" w14:textId="7A1522EA" w:rsidR="00DB6D60" w:rsidRPr="00C9423E" w:rsidRDefault="00DB6D60" w:rsidP="00C9423E">
          <w:pPr>
            <w:pStyle w:val="TOC2"/>
            <w:tabs>
              <w:tab w:val="right" w:leader="dot" w:pos="9350"/>
            </w:tabs>
            <w:spacing w:line="360" w:lineRule="auto"/>
            <w:rPr>
              <w:rFonts w:eastAsiaTheme="minorEastAsia"/>
              <w:noProof/>
              <w:kern w:val="2"/>
              <w:sz w:val="24"/>
              <w:szCs w:val="24"/>
              <w14:ligatures w14:val="standardContextual"/>
            </w:rPr>
          </w:pPr>
          <w:hyperlink w:anchor="_Toc168491710" w:history="1">
            <w:r w:rsidRPr="00C9423E">
              <w:rPr>
                <w:rStyle w:val="Hyperlink"/>
                <w:noProof/>
                <w:sz w:val="24"/>
                <w:szCs w:val="24"/>
              </w:rPr>
              <w:t>Continuous Monitoring and Adaptation</w:t>
            </w:r>
            <w:r w:rsidRPr="00C9423E">
              <w:rPr>
                <w:noProof/>
                <w:webHidden/>
                <w:sz w:val="24"/>
                <w:szCs w:val="24"/>
              </w:rPr>
              <w:tab/>
            </w:r>
            <w:r w:rsidRPr="00C9423E">
              <w:rPr>
                <w:noProof/>
                <w:webHidden/>
                <w:sz w:val="24"/>
                <w:szCs w:val="24"/>
              </w:rPr>
              <w:fldChar w:fldCharType="begin"/>
            </w:r>
            <w:r w:rsidRPr="00C9423E">
              <w:rPr>
                <w:noProof/>
                <w:webHidden/>
                <w:sz w:val="24"/>
                <w:szCs w:val="24"/>
              </w:rPr>
              <w:instrText xml:space="preserve"> PAGEREF _Toc168491710 \h </w:instrText>
            </w:r>
            <w:r w:rsidRPr="00C9423E">
              <w:rPr>
                <w:noProof/>
                <w:webHidden/>
                <w:sz w:val="24"/>
                <w:szCs w:val="24"/>
              </w:rPr>
            </w:r>
            <w:r w:rsidRPr="00C9423E">
              <w:rPr>
                <w:noProof/>
                <w:webHidden/>
                <w:sz w:val="24"/>
                <w:szCs w:val="24"/>
              </w:rPr>
              <w:fldChar w:fldCharType="separate"/>
            </w:r>
            <w:r w:rsidR="00C9423E" w:rsidRPr="00C9423E">
              <w:rPr>
                <w:noProof/>
                <w:webHidden/>
                <w:sz w:val="24"/>
                <w:szCs w:val="24"/>
              </w:rPr>
              <w:t>11</w:t>
            </w:r>
            <w:r w:rsidRPr="00C9423E">
              <w:rPr>
                <w:noProof/>
                <w:webHidden/>
                <w:sz w:val="24"/>
                <w:szCs w:val="24"/>
              </w:rPr>
              <w:fldChar w:fldCharType="end"/>
            </w:r>
          </w:hyperlink>
        </w:p>
        <w:p w14:paraId="5662FE97" w14:textId="71CE1C42" w:rsidR="00DB6D60" w:rsidRPr="00C9423E" w:rsidRDefault="00DB6D60" w:rsidP="00C9423E">
          <w:pPr>
            <w:pStyle w:val="TOC1"/>
            <w:tabs>
              <w:tab w:val="right" w:leader="dot" w:pos="9350"/>
            </w:tabs>
            <w:spacing w:line="360" w:lineRule="auto"/>
            <w:rPr>
              <w:rFonts w:eastAsiaTheme="minorEastAsia"/>
              <w:noProof/>
              <w:kern w:val="2"/>
              <w:sz w:val="24"/>
              <w:szCs w:val="24"/>
              <w14:ligatures w14:val="standardContextual"/>
            </w:rPr>
          </w:pPr>
          <w:hyperlink w:anchor="_Toc168491711" w:history="1">
            <w:r w:rsidRPr="00C9423E">
              <w:rPr>
                <w:rStyle w:val="Hyperlink"/>
                <w:noProof/>
                <w:sz w:val="24"/>
                <w:szCs w:val="24"/>
              </w:rPr>
              <w:t>Conclusions</w:t>
            </w:r>
            <w:r w:rsidRPr="00C9423E">
              <w:rPr>
                <w:noProof/>
                <w:webHidden/>
                <w:sz w:val="24"/>
                <w:szCs w:val="24"/>
              </w:rPr>
              <w:tab/>
            </w:r>
            <w:r w:rsidRPr="00C9423E">
              <w:rPr>
                <w:noProof/>
                <w:webHidden/>
                <w:sz w:val="24"/>
                <w:szCs w:val="24"/>
              </w:rPr>
              <w:fldChar w:fldCharType="begin"/>
            </w:r>
            <w:r w:rsidRPr="00C9423E">
              <w:rPr>
                <w:noProof/>
                <w:webHidden/>
                <w:sz w:val="24"/>
                <w:szCs w:val="24"/>
              </w:rPr>
              <w:instrText xml:space="preserve"> PAGEREF _Toc168491711 \h </w:instrText>
            </w:r>
            <w:r w:rsidRPr="00C9423E">
              <w:rPr>
                <w:noProof/>
                <w:webHidden/>
                <w:sz w:val="24"/>
                <w:szCs w:val="24"/>
              </w:rPr>
            </w:r>
            <w:r w:rsidRPr="00C9423E">
              <w:rPr>
                <w:noProof/>
                <w:webHidden/>
                <w:sz w:val="24"/>
                <w:szCs w:val="24"/>
              </w:rPr>
              <w:fldChar w:fldCharType="separate"/>
            </w:r>
            <w:r w:rsidR="00C9423E" w:rsidRPr="00C9423E">
              <w:rPr>
                <w:noProof/>
                <w:webHidden/>
                <w:sz w:val="24"/>
                <w:szCs w:val="24"/>
              </w:rPr>
              <w:t>12</w:t>
            </w:r>
            <w:r w:rsidRPr="00C9423E">
              <w:rPr>
                <w:noProof/>
                <w:webHidden/>
                <w:sz w:val="24"/>
                <w:szCs w:val="24"/>
              </w:rPr>
              <w:fldChar w:fldCharType="end"/>
            </w:r>
          </w:hyperlink>
        </w:p>
        <w:p w14:paraId="2ECDDC92" w14:textId="41B9A6AA" w:rsidR="00DB6D60" w:rsidRPr="00C9423E" w:rsidRDefault="00DB6D60" w:rsidP="00C9423E">
          <w:pPr>
            <w:pStyle w:val="TOC1"/>
            <w:tabs>
              <w:tab w:val="right" w:leader="dot" w:pos="9350"/>
            </w:tabs>
            <w:spacing w:line="360" w:lineRule="auto"/>
            <w:rPr>
              <w:rFonts w:eastAsiaTheme="minorEastAsia"/>
              <w:noProof/>
              <w:kern w:val="2"/>
              <w:sz w:val="24"/>
              <w:szCs w:val="24"/>
              <w14:ligatures w14:val="standardContextual"/>
            </w:rPr>
          </w:pPr>
          <w:hyperlink w:anchor="_Toc168491712" w:history="1">
            <w:r w:rsidRPr="00C9423E">
              <w:rPr>
                <w:rStyle w:val="Hyperlink"/>
                <w:noProof/>
                <w:sz w:val="24"/>
                <w:szCs w:val="24"/>
              </w:rPr>
              <w:t>References</w:t>
            </w:r>
            <w:r w:rsidRPr="00C9423E">
              <w:rPr>
                <w:noProof/>
                <w:webHidden/>
                <w:sz w:val="24"/>
                <w:szCs w:val="24"/>
              </w:rPr>
              <w:tab/>
            </w:r>
            <w:r w:rsidRPr="00C9423E">
              <w:rPr>
                <w:noProof/>
                <w:webHidden/>
                <w:sz w:val="24"/>
                <w:szCs w:val="24"/>
              </w:rPr>
              <w:fldChar w:fldCharType="begin"/>
            </w:r>
            <w:r w:rsidRPr="00C9423E">
              <w:rPr>
                <w:noProof/>
                <w:webHidden/>
                <w:sz w:val="24"/>
                <w:szCs w:val="24"/>
              </w:rPr>
              <w:instrText xml:space="preserve"> PAGEREF _Toc168491712 \h </w:instrText>
            </w:r>
            <w:r w:rsidRPr="00C9423E">
              <w:rPr>
                <w:noProof/>
                <w:webHidden/>
                <w:sz w:val="24"/>
                <w:szCs w:val="24"/>
              </w:rPr>
            </w:r>
            <w:r w:rsidRPr="00C9423E">
              <w:rPr>
                <w:noProof/>
                <w:webHidden/>
                <w:sz w:val="24"/>
                <w:szCs w:val="24"/>
              </w:rPr>
              <w:fldChar w:fldCharType="separate"/>
            </w:r>
            <w:r w:rsidR="00C9423E" w:rsidRPr="00C9423E">
              <w:rPr>
                <w:noProof/>
                <w:webHidden/>
                <w:sz w:val="24"/>
                <w:szCs w:val="24"/>
              </w:rPr>
              <w:t>13</w:t>
            </w:r>
            <w:r w:rsidRPr="00C9423E">
              <w:rPr>
                <w:noProof/>
                <w:webHidden/>
                <w:sz w:val="24"/>
                <w:szCs w:val="24"/>
              </w:rPr>
              <w:fldChar w:fldCharType="end"/>
            </w:r>
          </w:hyperlink>
        </w:p>
        <w:p w14:paraId="2A938E3A" w14:textId="29970014" w:rsidR="00DB6D60" w:rsidRPr="00C9423E" w:rsidRDefault="00DB6D60" w:rsidP="00C9423E">
          <w:pPr>
            <w:pStyle w:val="TOC1"/>
            <w:tabs>
              <w:tab w:val="right" w:leader="dot" w:pos="9350"/>
            </w:tabs>
            <w:spacing w:line="360" w:lineRule="auto"/>
            <w:rPr>
              <w:rFonts w:eastAsiaTheme="minorEastAsia"/>
              <w:noProof/>
              <w:kern w:val="2"/>
              <w:sz w:val="24"/>
              <w:szCs w:val="24"/>
              <w14:ligatures w14:val="standardContextual"/>
            </w:rPr>
          </w:pPr>
          <w:hyperlink w:anchor="_Toc168491713" w:history="1">
            <w:r w:rsidRPr="00C9423E">
              <w:rPr>
                <w:rStyle w:val="Hyperlink"/>
                <w:noProof/>
                <w:sz w:val="24"/>
                <w:szCs w:val="24"/>
              </w:rPr>
              <w:t>Appendices</w:t>
            </w:r>
            <w:r w:rsidRPr="00C9423E">
              <w:rPr>
                <w:noProof/>
                <w:webHidden/>
                <w:sz w:val="24"/>
                <w:szCs w:val="24"/>
              </w:rPr>
              <w:tab/>
            </w:r>
            <w:r w:rsidRPr="00C9423E">
              <w:rPr>
                <w:noProof/>
                <w:webHidden/>
                <w:sz w:val="24"/>
                <w:szCs w:val="24"/>
              </w:rPr>
              <w:fldChar w:fldCharType="begin"/>
            </w:r>
            <w:r w:rsidRPr="00C9423E">
              <w:rPr>
                <w:noProof/>
                <w:webHidden/>
                <w:sz w:val="24"/>
                <w:szCs w:val="24"/>
              </w:rPr>
              <w:instrText xml:space="preserve"> PAGEREF _Toc168491713 \h </w:instrText>
            </w:r>
            <w:r w:rsidRPr="00C9423E">
              <w:rPr>
                <w:noProof/>
                <w:webHidden/>
                <w:sz w:val="24"/>
                <w:szCs w:val="24"/>
              </w:rPr>
            </w:r>
            <w:r w:rsidRPr="00C9423E">
              <w:rPr>
                <w:noProof/>
                <w:webHidden/>
                <w:sz w:val="24"/>
                <w:szCs w:val="24"/>
              </w:rPr>
              <w:fldChar w:fldCharType="separate"/>
            </w:r>
            <w:r w:rsidR="00C9423E" w:rsidRPr="00C9423E">
              <w:rPr>
                <w:noProof/>
                <w:webHidden/>
                <w:sz w:val="24"/>
                <w:szCs w:val="24"/>
              </w:rPr>
              <w:t>15</w:t>
            </w:r>
            <w:r w:rsidRPr="00C9423E">
              <w:rPr>
                <w:noProof/>
                <w:webHidden/>
                <w:sz w:val="24"/>
                <w:szCs w:val="24"/>
              </w:rPr>
              <w:fldChar w:fldCharType="end"/>
            </w:r>
          </w:hyperlink>
        </w:p>
        <w:p w14:paraId="7A9B5C33" w14:textId="79C421F5" w:rsidR="007B1B2B" w:rsidRDefault="007B1B2B" w:rsidP="00C9423E">
          <w:pPr>
            <w:spacing w:line="360" w:lineRule="auto"/>
          </w:pPr>
          <w:r w:rsidRPr="00C9423E">
            <w:rPr>
              <w:b/>
              <w:bCs/>
              <w:noProof/>
              <w:sz w:val="24"/>
              <w:szCs w:val="24"/>
            </w:rPr>
            <w:fldChar w:fldCharType="end"/>
          </w:r>
        </w:p>
      </w:sdtContent>
    </w:sdt>
    <w:p w14:paraId="4D960BEB" w14:textId="2C50BD53" w:rsidR="004E2FCF" w:rsidRPr="00E73B04" w:rsidRDefault="004E2FCF" w:rsidP="00494E31">
      <w:pPr>
        <w:widowControl w:val="0"/>
        <w:tabs>
          <w:tab w:val="right" w:pos="9360"/>
        </w:tabs>
        <w:spacing w:before="60" w:line="360" w:lineRule="auto"/>
        <w:jc w:val="both"/>
        <w:rPr>
          <w:b/>
          <w:bCs/>
          <w:color w:val="000000"/>
          <w:sz w:val="24"/>
          <w:szCs w:val="24"/>
        </w:rPr>
      </w:pPr>
    </w:p>
    <w:p w14:paraId="4D960BEC" w14:textId="77777777" w:rsidR="004E2FCF" w:rsidRPr="00E73B04" w:rsidRDefault="004E2FCF" w:rsidP="00494E31">
      <w:pPr>
        <w:spacing w:before="240" w:after="240" w:line="360" w:lineRule="auto"/>
        <w:jc w:val="both"/>
        <w:rPr>
          <w:sz w:val="24"/>
          <w:szCs w:val="24"/>
        </w:rPr>
      </w:pPr>
    </w:p>
    <w:p w14:paraId="4D960BED" w14:textId="77777777" w:rsidR="004E2FCF" w:rsidRPr="00E73B04" w:rsidRDefault="004E2FCF" w:rsidP="00494E31">
      <w:pPr>
        <w:spacing w:line="360" w:lineRule="auto"/>
        <w:jc w:val="both"/>
        <w:rPr>
          <w:sz w:val="24"/>
          <w:szCs w:val="24"/>
        </w:rPr>
      </w:pPr>
    </w:p>
    <w:p w14:paraId="4D960BEE" w14:textId="77777777" w:rsidR="004E2FCF" w:rsidRPr="00E73B04" w:rsidRDefault="005779AF" w:rsidP="00494E31">
      <w:pPr>
        <w:spacing w:before="240" w:after="240" w:line="360" w:lineRule="auto"/>
        <w:jc w:val="both"/>
        <w:rPr>
          <w:sz w:val="24"/>
          <w:szCs w:val="24"/>
        </w:rPr>
      </w:pPr>
      <w:r w:rsidRPr="00E73B04">
        <w:rPr>
          <w:sz w:val="24"/>
          <w:szCs w:val="24"/>
        </w:rPr>
        <w:t xml:space="preserve"> </w:t>
      </w:r>
    </w:p>
    <w:p w14:paraId="4D960BEF" w14:textId="77777777" w:rsidR="004E2FCF" w:rsidRPr="00E73B04" w:rsidRDefault="005779AF" w:rsidP="00494E31">
      <w:pPr>
        <w:pStyle w:val="Heading1"/>
        <w:keepNext w:val="0"/>
        <w:keepLines w:val="0"/>
        <w:spacing w:before="480" w:after="120" w:line="360" w:lineRule="auto"/>
        <w:jc w:val="both"/>
        <w:rPr>
          <w:rFonts w:ascii="Arial" w:hAnsi="Arial" w:cs="Arial"/>
          <w:sz w:val="24"/>
          <w:szCs w:val="24"/>
        </w:rPr>
      </w:pPr>
      <w:bookmarkStart w:id="0" w:name="_qr5witihhtuo"/>
      <w:bookmarkEnd w:id="0"/>
      <w:r w:rsidRPr="00E73B04">
        <w:rPr>
          <w:rFonts w:ascii="Arial" w:hAnsi="Arial" w:cs="Arial"/>
          <w:sz w:val="24"/>
          <w:szCs w:val="24"/>
        </w:rPr>
        <w:br w:type="page"/>
      </w:r>
    </w:p>
    <w:p w14:paraId="4D960BF0" w14:textId="77777777" w:rsidR="004E2FCF" w:rsidRPr="00E73B04" w:rsidRDefault="005779AF" w:rsidP="00494E31">
      <w:pPr>
        <w:pStyle w:val="Heading1"/>
        <w:keepNext w:val="0"/>
        <w:keepLines w:val="0"/>
        <w:spacing w:before="480" w:after="120" w:line="360" w:lineRule="auto"/>
        <w:jc w:val="both"/>
        <w:rPr>
          <w:rFonts w:ascii="Arial" w:hAnsi="Arial" w:cs="Arial"/>
          <w:sz w:val="24"/>
          <w:szCs w:val="24"/>
        </w:rPr>
      </w:pPr>
      <w:bookmarkStart w:id="1" w:name="_fmt3pwdhxay"/>
      <w:bookmarkStart w:id="2" w:name="_Toc168491701"/>
      <w:bookmarkEnd w:id="1"/>
      <w:r w:rsidRPr="00E73B04">
        <w:rPr>
          <w:rFonts w:ascii="Arial" w:eastAsia="Arial" w:hAnsi="Arial" w:cs="Arial"/>
          <w:color w:val="auto"/>
          <w:sz w:val="24"/>
          <w:szCs w:val="24"/>
        </w:rPr>
        <w:lastRenderedPageBreak/>
        <w:t>Introduction</w:t>
      </w:r>
      <w:bookmarkEnd w:id="2"/>
    </w:p>
    <w:p w14:paraId="4D960BF1" w14:textId="77777777" w:rsidR="004E2FCF" w:rsidRPr="00E73B04" w:rsidRDefault="005779AF" w:rsidP="00494E31">
      <w:pPr>
        <w:spacing w:before="240" w:after="240" w:line="360" w:lineRule="auto"/>
        <w:jc w:val="both"/>
        <w:rPr>
          <w:sz w:val="24"/>
          <w:szCs w:val="24"/>
        </w:rPr>
      </w:pPr>
      <w:r w:rsidRPr="00E73B04">
        <w:rPr>
          <w:sz w:val="24"/>
          <w:szCs w:val="24"/>
        </w:rPr>
        <w:t>In today's dynamic and competitive hospitality landscape, hotels face ever-evolving challenges that require strategic foresight and proactive management to navigate successfully. The Urban Heights Hotel, located within an urban landscape, has long been regarded as a premier destination offering a comprehensive range of amenities, including a restaurant, bar, and events facilities. However, recent years have presented formidable obstacles, testing the hotel's resilience and financial viability.</w:t>
      </w:r>
    </w:p>
    <w:p w14:paraId="4D960BF2" w14:textId="77777777" w:rsidR="004E2FCF" w:rsidRPr="00E73B04" w:rsidRDefault="005779AF" w:rsidP="00494E31">
      <w:pPr>
        <w:spacing w:before="240" w:after="240" w:line="360" w:lineRule="auto"/>
        <w:jc w:val="both"/>
        <w:rPr>
          <w:sz w:val="24"/>
          <w:szCs w:val="24"/>
        </w:rPr>
      </w:pPr>
      <w:r w:rsidRPr="00E73B04">
        <w:rPr>
          <w:sz w:val="24"/>
          <w:szCs w:val="24"/>
        </w:rPr>
        <w:t>Amidst the backdrop of shifting consumer preferences, economic uncertainties, and disruptive market forces, the Urban Heights Hotel has experienced a concerning decline in revenue, occupancy rates, and customer satisfaction. This downward trend, spanning over three years, has raised urgent concerns about the hotel's future sustainability and profitability. As the owner grapples with the implications of these challenges, the need for a comprehensive evaluation of the hotel's financial performance and a strat</w:t>
      </w:r>
      <w:r w:rsidRPr="00E73B04">
        <w:rPr>
          <w:sz w:val="24"/>
          <w:szCs w:val="24"/>
        </w:rPr>
        <w:t>egic turnaround plan becomes increasingly imperative.</w:t>
      </w:r>
    </w:p>
    <w:p w14:paraId="4D960BF3" w14:textId="77777777" w:rsidR="004E2FCF" w:rsidRPr="00E73B04" w:rsidRDefault="005779AF" w:rsidP="00494E31">
      <w:pPr>
        <w:spacing w:before="240" w:after="240" w:line="360" w:lineRule="auto"/>
        <w:jc w:val="both"/>
        <w:rPr>
          <w:sz w:val="24"/>
          <w:szCs w:val="24"/>
        </w:rPr>
      </w:pPr>
      <w:r w:rsidRPr="00E73B04">
        <w:rPr>
          <w:sz w:val="24"/>
          <w:szCs w:val="24"/>
        </w:rPr>
        <w:t>This report endeavors to conduct a thorough analysis of the Urban Heights Hotel's financial health, delving into the trends and patterns of revenues and expenses over the past three years. By examining key financial metrics, identifying underlying factors contributing to the decline in profitability, and proposing actionable strategies for revitalization, this report aims to provide valuable insights and recommendations to guide the hotel's path toward financial recovery and operational excellence. (Wang, Y</w:t>
      </w:r>
      <w:r w:rsidRPr="00E73B04">
        <w:rPr>
          <w:sz w:val="24"/>
          <w:szCs w:val="24"/>
        </w:rPr>
        <w:t>., 2018)</w:t>
      </w:r>
    </w:p>
    <w:p w14:paraId="4D960BF4" w14:textId="77777777" w:rsidR="004E2FCF" w:rsidRPr="00E73B04" w:rsidRDefault="005779AF" w:rsidP="00494E31">
      <w:pPr>
        <w:spacing w:before="240" w:after="240" w:line="360" w:lineRule="auto"/>
        <w:jc w:val="both"/>
        <w:rPr>
          <w:sz w:val="24"/>
          <w:szCs w:val="24"/>
        </w:rPr>
      </w:pPr>
      <w:r w:rsidRPr="00E73B04">
        <w:rPr>
          <w:sz w:val="24"/>
          <w:szCs w:val="24"/>
        </w:rPr>
        <w:t>Through a holistic approach encompassing revenue optimization, cost containment, and strategic positioning, the Urban Heights Hotel can emerge stronger, more resilient, and better positioned to thrive in the competitive hospitality landscape. By leveraging data-driven insights and industry best practices, the hotel can chart a course toward sustainable growth, restoring its reputation as a premier destination and securing its long-term success.</w:t>
      </w:r>
    </w:p>
    <w:p w14:paraId="4D960BF5" w14:textId="77777777" w:rsidR="004E2FCF" w:rsidRPr="00E73B04" w:rsidRDefault="005779AF" w:rsidP="00494E31">
      <w:pPr>
        <w:spacing w:before="240" w:after="240" w:line="360" w:lineRule="auto"/>
        <w:jc w:val="both"/>
        <w:rPr>
          <w:sz w:val="24"/>
          <w:szCs w:val="24"/>
        </w:rPr>
      </w:pPr>
      <w:r w:rsidRPr="00E73B04">
        <w:rPr>
          <w:sz w:val="24"/>
          <w:szCs w:val="24"/>
        </w:rPr>
        <w:t xml:space="preserve"> </w:t>
      </w:r>
    </w:p>
    <w:p w14:paraId="4D960BF6" w14:textId="77777777" w:rsidR="004E2FCF" w:rsidRPr="00E73B04" w:rsidRDefault="004E2FCF" w:rsidP="00494E31">
      <w:pPr>
        <w:spacing w:before="240" w:after="240" w:line="360" w:lineRule="auto"/>
        <w:jc w:val="both"/>
        <w:rPr>
          <w:sz w:val="24"/>
          <w:szCs w:val="24"/>
        </w:rPr>
      </w:pPr>
    </w:p>
    <w:p w14:paraId="4D960BF7" w14:textId="77777777" w:rsidR="004E2FCF" w:rsidRPr="00E73B04" w:rsidRDefault="005779AF" w:rsidP="00494E31">
      <w:pPr>
        <w:spacing w:before="240" w:after="240" w:line="360" w:lineRule="auto"/>
        <w:jc w:val="both"/>
        <w:rPr>
          <w:sz w:val="24"/>
          <w:szCs w:val="24"/>
        </w:rPr>
      </w:pPr>
      <w:r w:rsidRPr="00E73B04">
        <w:rPr>
          <w:b/>
          <w:bCs/>
          <w:sz w:val="24"/>
          <w:szCs w:val="24"/>
        </w:rPr>
        <w:lastRenderedPageBreak/>
        <w:t>Financial Performance Evaluation</w:t>
      </w:r>
    </w:p>
    <w:p w14:paraId="4D960BF8" w14:textId="77777777" w:rsidR="004E2FCF" w:rsidRPr="00E73B04" w:rsidRDefault="005779AF" w:rsidP="00494E31">
      <w:pPr>
        <w:spacing w:before="240" w:after="240" w:line="360" w:lineRule="auto"/>
        <w:jc w:val="both"/>
        <w:rPr>
          <w:sz w:val="24"/>
          <w:szCs w:val="24"/>
        </w:rPr>
      </w:pPr>
      <w:r w:rsidRPr="00E73B04">
        <w:rPr>
          <w:sz w:val="24"/>
          <w:szCs w:val="24"/>
        </w:rPr>
        <w:t>The revenue decreased from £2,500,000 to £2,200,000, which is a decline of £300,000 from 2021 to 2022 and then it further decreased from £2,200,000 to £1,800,000, which is a decline of £400,000 in 2023. The revenue has been consistently declining over the past three years.</w:t>
      </w:r>
    </w:p>
    <w:p w14:paraId="4D960BF9" w14:textId="77777777" w:rsidR="004E2FCF" w:rsidRPr="00E73B04" w:rsidRDefault="005779AF" w:rsidP="00494E31">
      <w:pPr>
        <w:spacing w:before="240" w:after="240" w:line="360" w:lineRule="auto"/>
        <w:jc w:val="both"/>
        <w:rPr>
          <w:sz w:val="24"/>
          <w:szCs w:val="24"/>
        </w:rPr>
      </w:pPr>
      <w:r w:rsidRPr="00E73B04">
        <w:rPr>
          <w:sz w:val="24"/>
          <w:szCs w:val="24"/>
        </w:rPr>
        <w:t>The rate of decline has accelerated, with a 12% decrease from 2021 to 2022 and an 18.18% decrease from 2022 to 2023. This suggests that the issues affecting the hotel's revenue have intensified over time.</w:t>
      </w:r>
    </w:p>
    <w:p w14:paraId="4D960BFA" w14:textId="77777777" w:rsidR="004E2FCF" w:rsidRPr="00E73B04" w:rsidRDefault="005779AF" w:rsidP="00494E31">
      <w:pPr>
        <w:spacing w:before="240" w:after="240" w:line="360" w:lineRule="auto"/>
        <w:jc w:val="both"/>
        <w:rPr>
          <w:sz w:val="24"/>
          <w:szCs w:val="24"/>
        </w:rPr>
      </w:pPr>
      <w:r w:rsidRPr="00E73B04">
        <w:rPr>
          <w:sz w:val="24"/>
          <w:szCs w:val="24"/>
        </w:rPr>
        <w:t>From 2021 to 2022 the operating expenses increased from £1,800,000 to £2,000,000, which is an increase of £200,000 and in 2023 the operating expenses further increased from £2,000,000 to £2,300,000, which is an increase of £300,000.</w:t>
      </w:r>
    </w:p>
    <w:p w14:paraId="4D960BFB" w14:textId="77777777" w:rsidR="004E2FCF" w:rsidRPr="00E73B04" w:rsidRDefault="005779AF" w:rsidP="00494E31">
      <w:pPr>
        <w:spacing w:before="240" w:after="240" w:line="360" w:lineRule="auto"/>
        <w:jc w:val="both"/>
        <w:rPr>
          <w:sz w:val="24"/>
          <w:szCs w:val="24"/>
        </w:rPr>
      </w:pPr>
      <w:r w:rsidRPr="00E73B04">
        <w:rPr>
          <w:sz w:val="24"/>
          <w:szCs w:val="24"/>
        </w:rPr>
        <w:t>The operating expenses have been consistently increasing over the past three years.</w:t>
      </w:r>
    </w:p>
    <w:p w14:paraId="4D960BFC" w14:textId="77777777" w:rsidR="004E2FCF" w:rsidRPr="00E73B04" w:rsidRDefault="005779AF" w:rsidP="00494E31">
      <w:pPr>
        <w:spacing w:before="240" w:after="240" w:line="360" w:lineRule="auto"/>
        <w:jc w:val="both"/>
        <w:rPr>
          <w:sz w:val="24"/>
          <w:szCs w:val="24"/>
        </w:rPr>
      </w:pPr>
      <w:r w:rsidRPr="00E73B04">
        <w:rPr>
          <w:sz w:val="24"/>
          <w:szCs w:val="24"/>
        </w:rPr>
        <w:t>The rate of increase has accelerated, with an 11.11% rise from 2021 to 2022 and a 15% rise from 2022 to 2023. This suggests escalating costs over time.</w:t>
      </w:r>
    </w:p>
    <w:p w14:paraId="4D960BFD" w14:textId="77777777" w:rsidR="004E2FCF" w:rsidRPr="00E73B04" w:rsidRDefault="005779AF" w:rsidP="00494E31">
      <w:pPr>
        <w:spacing w:before="240" w:after="240" w:line="360" w:lineRule="auto"/>
        <w:jc w:val="both"/>
        <w:rPr>
          <w:sz w:val="24"/>
          <w:szCs w:val="24"/>
        </w:rPr>
      </w:pPr>
      <w:r w:rsidRPr="00E73B04">
        <w:rPr>
          <w:sz w:val="24"/>
          <w:szCs w:val="24"/>
        </w:rPr>
        <w:t>The rising operating expenses are a significant concern. The expenses have increased steadily each year, outpacing the revenue which has been declining. This trend is unsustainable and indicates that the hotel's cost management strategies need urgent review.</w:t>
      </w:r>
    </w:p>
    <w:p w14:paraId="4D960BFE" w14:textId="77777777" w:rsidR="004E2FCF" w:rsidRPr="00E73B04" w:rsidRDefault="005779AF" w:rsidP="00494E31">
      <w:pPr>
        <w:spacing w:before="240" w:after="240" w:line="360" w:lineRule="auto"/>
        <w:jc w:val="both"/>
        <w:rPr>
          <w:sz w:val="24"/>
          <w:szCs w:val="24"/>
        </w:rPr>
      </w:pPr>
      <w:r w:rsidRPr="00E73B04">
        <w:rPr>
          <w:sz w:val="24"/>
          <w:szCs w:val="24"/>
        </w:rPr>
        <w:t>The net income has dramatically fallen from £700,000 in 2021 to -£500,000 in 2023, showing a concerning trend towards losses.</w:t>
      </w:r>
    </w:p>
    <w:p w14:paraId="4D960BFF" w14:textId="77777777" w:rsidR="004E2FCF" w:rsidRPr="00E73B04" w:rsidRDefault="005779AF" w:rsidP="00494E31">
      <w:pPr>
        <w:spacing w:before="240" w:after="240" w:line="360" w:lineRule="auto"/>
        <w:jc w:val="both"/>
        <w:rPr>
          <w:sz w:val="24"/>
          <w:szCs w:val="24"/>
        </w:rPr>
      </w:pPr>
      <w:r w:rsidRPr="00E73B04">
        <w:rPr>
          <w:sz w:val="24"/>
          <w:szCs w:val="24"/>
        </w:rPr>
        <w:t>The combined effect of decreasing revenues and increasing expenses underscores the critical need for a robust turnaround strategy. Areas to address include implementing more efficient cost management practices to reduce operating expenses; strategies to boost occupancy rates, improve customer satisfaction, and increase overall revenue and reviewing and optimizing operations to enhance productivity and reduce waste. (Canina, L., Carvell, S., 2003)</w:t>
      </w:r>
    </w:p>
    <w:p w14:paraId="4D960C00" w14:textId="77777777" w:rsidR="004E2FCF" w:rsidRPr="00E73B04" w:rsidRDefault="005779AF" w:rsidP="00494E31">
      <w:pPr>
        <w:pStyle w:val="Heading2"/>
        <w:keepNext w:val="0"/>
        <w:keepLines w:val="0"/>
        <w:spacing w:before="360" w:after="80" w:line="360" w:lineRule="auto"/>
        <w:jc w:val="both"/>
        <w:rPr>
          <w:rFonts w:ascii="Arial" w:hAnsi="Arial" w:cs="Arial"/>
          <w:sz w:val="24"/>
          <w:szCs w:val="24"/>
        </w:rPr>
      </w:pPr>
      <w:bookmarkStart w:id="3" w:name="_kv411xef3gc2"/>
      <w:bookmarkStart w:id="4" w:name="_Toc168491702"/>
      <w:bookmarkEnd w:id="3"/>
      <w:r w:rsidRPr="00E73B04">
        <w:rPr>
          <w:rFonts w:ascii="Arial" w:eastAsia="Arial" w:hAnsi="Arial" w:cs="Arial"/>
          <w:color w:val="auto"/>
          <w:sz w:val="24"/>
          <w:szCs w:val="24"/>
        </w:rPr>
        <w:lastRenderedPageBreak/>
        <w:t>Evaluation of the asset and liability</w:t>
      </w:r>
      <w:bookmarkEnd w:id="4"/>
      <w:r w:rsidRPr="00E73B04">
        <w:rPr>
          <w:rFonts w:ascii="Arial" w:eastAsia="Arial" w:hAnsi="Arial" w:cs="Arial"/>
          <w:color w:val="auto"/>
          <w:sz w:val="24"/>
          <w:szCs w:val="24"/>
        </w:rPr>
        <w:t xml:space="preserve"> </w:t>
      </w:r>
    </w:p>
    <w:p w14:paraId="4D960C01" w14:textId="77777777" w:rsidR="004E2FCF" w:rsidRPr="00E73B04" w:rsidRDefault="005779AF" w:rsidP="00494E31">
      <w:pPr>
        <w:spacing w:before="240" w:after="240" w:line="360" w:lineRule="auto"/>
        <w:jc w:val="both"/>
        <w:rPr>
          <w:sz w:val="24"/>
          <w:szCs w:val="24"/>
        </w:rPr>
      </w:pPr>
      <w:r w:rsidRPr="00E73B04">
        <w:rPr>
          <w:sz w:val="24"/>
          <w:szCs w:val="24"/>
        </w:rPr>
        <w:t>An evaluation of the asset and liability changes over the three-year period based on the provided data is also necessary.</w:t>
      </w:r>
    </w:p>
    <w:p w14:paraId="4D960C02" w14:textId="77777777" w:rsidR="004E2FCF" w:rsidRPr="00E73B04" w:rsidRDefault="005779AF" w:rsidP="00494E31">
      <w:pPr>
        <w:spacing w:before="240" w:after="240" w:line="360" w:lineRule="auto"/>
        <w:jc w:val="both"/>
        <w:rPr>
          <w:sz w:val="24"/>
          <w:szCs w:val="24"/>
        </w:rPr>
      </w:pPr>
      <w:r w:rsidRPr="00E73B04">
        <w:rPr>
          <w:sz w:val="24"/>
          <w:szCs w:val="24"/>
        </w:rPr>
        <w:t xml:space="preserve">The decrease in cash and equivalents from £300,000 in 2021 to £100,000 in 2023 may indicate challenges in managing short-term liquidity. This reduction could be attributed to lower revenue and profitability, which may have constrained the hotel's ability to maintain adequate cash reserves. The decline in cash could also reflect increased operating expenses or investments in other areas of the business, such as marketing or property maintenance. (Artana, I. M., and </w:t>
      </w:r>
      <w:proofErr w:type="spellStart"/>
      <w:r w:rsidRPr="00E73B04">
        <w:rPr>
          <w:sz w:val="24"/>
          <w:szCs w:val="24"/>
        </w:rPr>
        <w:t>Wiagustini</w:t>
      </w:r>
      <w:proofErr w:type="spellEnd"/>
      <w:r w:rsidRPr="00E73B04">
        <w:rPr>
          <w:sz w:val="24"/>
          <w:szCs w:val="24"/>
        </w:rPr>
        <w:t>, L. P., 2018)</w:t>
      </w:r>
    </w:p>
    <w:p w14:paraId="4D960C03" w14:textId="77777777" w:rsidR="004E2FCF" w:rsidRPr="00E73B04" w:rsidRDefault="005779AF" w:rsidP="00494E31">
      <w:pPr>
        <w:spacing w:before="240" w:after="240" w:line="360" w:lineRule="auto"/>
        <w:jc w:val="both"/>
        <w:rPr>
          <w:sz w:val="24"/>
          <w:szCs w:val="24"/>
        </w:rPr>
      </w:pPr>
      <w:r w:rsidRPr="00E73B04">
        <w:rPr>
          <w:sz w:val="24"/>
          <w:szCs w:val="24"/>
        </w:rPr>
        <w:t>The gradual decline in accounts receivable from £150,000 in 2021 to £80,000 in 2023 suggests improvements in receivables management and collection efficiency. This could be a positive indication of the hotel's efforts to streamline billing processes, reduce outstanding receivables, and enhance cash flow; however, a significant decrease in accounts receivable may also signal a decrease in sales or customer base, which could impact future revenue. (Ortega, B., 2016)</w:t>
      </w:r>
    </w:p>
    <w:p w14:paraId="4D960C04" w14:textId="77777777" w:rsidR="004E2FCF" w:rsidRPr="00E73B04" w:rsidRDefault="005779AF" w:rsidP="00494E31">
      <w:pPr>
        <w:spacing w:before="240" w:after="240" w:line="360" w:lineRule="auto"/>
        <w:jc w:val="both"/>
        <w:rPr>
          <w:sz w:val="24"/>
          <w:szCs w:val="24"/>
        </w:rPr>
      </w:pPr>
      <w:r w:rsidRPr="00E73B04">
        <w:rPr>
          <w:sz w:val="24"/>
          <w:szCs w:val="24"/>
        </w:rPr>
        <w:t>The decreasing trend in property and equipment from £5,000,000 in 2021 to £4,500,000 in 2023 may result from depreciation, asset sales, or impairments. This decline could reflect the aging of existing assets, which may require maintenance or replacement, impacting the hotel's overall asset value.</w:t>
      </w:r>
    </w:p>
    <w:p w14:paraId="4D960C05" w14:textId="77777777" w:rsidR="004E2FCF" w:rsidRPr="00E73B04" w:rsidRDefault="005779AF" w:rsidP="00494E31">
      <w:pPr>
        <w:spacing w:before="240" w:after="240" w:line="360" w:lineRule="auto"/>
        <w:jc w:val="both"/>
        <w:rPr>
          <w:sz w:val="24"/>
          <w:szCs w:val="24"/>
        </w:rPr>
      </w:pPr>
      <w:r w:rsidRPr="00E73B04">
        <w:rPr>
          <w:sz w:val="24"/>
          <w:szCs w:val="24"/>
        </w:rPr>
        <w:t xml:space="preserve">The overall decrease in total assets from £5,450,000 in 2021 to £4,680,000 in 2023 highlights a reduction in the hotel's overall asset base. This decline may be concerning as it could affect the hotel's ability to support operations, invest in growth opportunities, or meet financial obligations. Addressing the decline in total assets may require strategic asset management, including optimizing asset utilization, minimizing depreciation, and exploring opportunities for asset growth or acquisition. </w:t>
      </w:r>
    </w:p>
    <w:p w14:paraId="4D960C06" w14:textId="77777777" w:rsidR="004E2FCF" w:rsidRPr="00E73B04" w:rsidRDefault="005779AF" w:rsidP="00494E31">
      <w:pPr>
        <w:spacing w:before="240" w:after="240" w:line="360" w:lineRule="auto"/>
        <w:jc w:val="both"/>
        <w:rPr>
          <w:sz w:val="24"/>
          <w:szCs w:val="24"/>
        </w:rPr>
      </w:pPr>
      <w:r w:rsidRPr="00E73B04">
        <w:rPr>
          <w:sz w:val="24"/>
          <w:szCs w:val="24"/>
        </w:rPr>
        <w:t>The increase in accounts payable from £250,000 in 2021 to £300,000 in 2023 suggests a growing obligation to suppliers or changes in payment terms.</w:t>
      </w:r>
    </w:p>
    <w:p w14:paraId="4D960C07" w14:textId="77777777" w:rsidR="004E2FCF" w:rsidRPr="00E73B04" w:rsidRDefault="005779AF" w:rsidP="00494E31">
      <w:pPr>
        <w:spacing w:before="240" w:after="240" w:line="360" w:lineRule="auto"/>
        <w:jc w:val="both"/>
        <w:rPr>
          <w:sz w:val="24"/>
          <w:szCs w:val="24"/>
        </w:rPr>
      </w:pPr>
      <w:r w:rsidRPr="00E73B04">
        <w:rPr>
          <w:sz w:val="24"/>
          <w:szCs w:val="24"/>
        </w:rPr>
        <w:lastRenderedPageBreak/>
        <w:t>The stable long-term debt at £3,000,000 throughout the period indicates a consistent level of borrowing by the Urban Heights Hotel. This suggests that the hotel has maintained its long-term debt obligations without significant changes, which could reflect a deliberate financing strategy or ongoing capital investment. While stable long-term debt may be manageable, careful monitoring and management are essential to ensure debt servicing obligations do not become burdensome, especially in the context of declin</w:t>
      </w:r>
      <w:r w:rsidRPr="00E73B04">
        <w:rPr>
          <w:sz w:val="24"/>
          <w:szCs w:val="24"/>
        </w:rPr>
        <w:t>ing revenue and profitability. (Enz, C.A., 2010)</w:t>
      </w:r>
    </w:p>
    <w:p w14:paraId="4D960C08" w14:textId="77777777" w:rsidR="004E2FCF" w:rsidRPr="00E73B04" w:rsidRDefault="005779AF" w:rsidP="00494E31">
      <w:pPr>
        <w:spacing w:before="240" w:after="240" w:line="360" w:lineRule="auto"/>
        <w:jc w:val="both"/>
        <w:rPr>
          <w:sz w:val="24"/>
          <w:szCs w:val="24"/>
        </w:rPr>
      </w:pPr>
      <w:r w:rsidRPr="00E73B04">
        <w:rPr>
          <w:sz w:val="24"/>
          <w:szCs w:val="24"/>
        </w:rPr>
        <w:t>The slight increase in total liabilities from £3,250,000 in 2021 to £3,300,000 in 2023 may be primarily driven by the rise in accounts payable. Effective liability management, including optimizing capital structure and debt repayment strategies, is crucial to mitigate financial risks and maintain the hotel's long-term financial health.</w:t>
      </w:r>
    </w:p>
    <w:p w14:paraId="4D960C09" w14:textId="77777777" w:rsidR="004E2FCF" w:rsidRPr="00E73B04" w:rsidRDefault="005779AF" w:rsidP="00494E31">
      <w:pPr>
        <w:spacing w:before="240" w:after="240" w:line="360" w:lineRule="auto"/>
        <w:jc w:val="both"/>
        <w:rPr>
          <w:sz w:val="24"/>
          <w:szCs w:val="24"/>
        </w:rPr>
      </w:pPr>
      <w:r w:rsidRPr="00E73B04">
        <w:rPr>
          <w:sz w:val="24"/>
          <w:szCs w:val="24"/>
        </w:rPr>
        <w:t>The steady decrease in equity from £2,200,000 in 2021 to £1,380,000 in 2023 reflects a decline in the hotel's net worth over the three-year period. This decline could result from sustained losses or reductions in retained earnings, which may erode the hotel's financial cushion and resilience. Reversing the trend of declining equity requires a concerted effort to improve profitability, enhance operational efficiency, and strengthen the hotel's financial position through strategic initiatives.</w:t>
      </w:r>
    </w:p>
    <w:p w14:paraId="4D960C0A" w14:textId="77777777" w:rsidR="004E2FCF" w:rsidRPr="00E73B04" w:rsidRDefault="005779AF" w:rsidP="00494E31">
      <w:pPr>
        <w:spacing w:before="240" w:after="240" w:line="360" w:lineRule="auto"/>
        <w:jc w:val="both"/>
        <w:rPr>
          <w:sz w:val="24"/>
          <w:szCs w:val="24"/>
        </w:rPr>
      </w:pPr>
      <w:r w:rsidRPr="00E73B04">
        <w:rPr>
          <w:sz w:val="24"/>
          <w:szCs w:val="24"/>
        </w:rPr>
        <w:t>In summary, the detailed evaluation of each component provides insight into the Urban Heights Hotel's financial dynamics and highlights areas of concern that may require strategic attention to address underlying challenges and ensure long-term sustainability and profitability.</w:t>
      </w:r>
      <w:bookmarkStart w:id="5" w:name="_flav90gm5h44"/>
      <w:bookmarkEnd w:id="5"/>
    </w:p>
    <w:p w14:paraId="4D960C0B" w14:textId="77777777" w:rsidR="004E2FCF" w:rsidRPr="00E73B04" w:rsidRDefault="005779AF" w:rsidP="00494E31">
      <w:pPr>
        <w:spacing w:before="240" w:after="240" w:line="360" w:lineRule="auto"/>
        <w:jc w:val="both"/>
        <w:rPr>
          <w:sz w:val="24"/>
          <w:szCs w:val="24"/>
        </w:rPr>
      </w:pPr>
      <w:r w:rsidRPr="00E73B04">
        <w:rPr>
          <w:b/>
          <w:bCs/>
          <w:sz w:val="24"/>
          <w:szCs w:val="24"/>
        </w:rPr>
        <w:t>Root causes of financial challenges</w:t>
      </w:r>
    </w:p>
    <w:p w14:paraId="4D960C0C" w14:textId="77777777" w:rsidR="004E2FCF" w:rsidRPr="00E73B04" w:rsidRDefault="005779AF" w:rsidP="00494E31">
      <w:pPr>
        <w:spacing w:before="240" w:after="240" w:line="360" w:lineRule="auto"/>
        <w:jc w:val="both"/>
        <w:rPr>
          <w:sz w:val="24"/>
          <w:szCs w:val="24"/>
        </w:rPr>
      </w:pPr>
      <w:r w:rsidRPr="00E73B04">
        <w:rPr>
          <w:sz w:val="24"/>
          <w:szCs w:val="24"/>
        </w:rPr>
        <w:t>Considering real-world events and the broader economic context, several key reasons could contribute to the decline in profitability for the Urban Heights Hotel:</w:t>
      </w:r>
    </w:p>
    <w:p w14:paraId="4D960C0D" w14:textId="77777777" w:rsidR="004E2FCF" w:rsidRPr="00E73B04" w:rsidRDefault="005779AF" w:rsidP="00494E31">
      <w:pPr>
        <w:spacing w:before="240" w:after="240" w:line="360" w:lineRule="auto"/>
        <w:jc w:val="both"/>
        <w:rPr>
          <w:sz w:val="24"/>
          <w:szCs w:val="24"/>
        </w:rPr>
      </w:pPr>
      <w:r w:rsidRPr="00E73B04">
        <w:rPr>
          <w:sz w:val="24"/>
          <w:szCs w:val="24"/>
        </w:rPr>
        <w:t>The COVID-19 pandemic has significantly disrupted the hospitality industry, leading to a sharp decline in travel demand, event cancellations, and occupancy rates.</w:t>
      </w:r>
    </w:p>
    <w:p w14:paraId="4D960C0E" w14:textId="77777777" w:rsidR="004E2FCF" w:rsidRPr="00E73B04" w:rsidRDefault="005779AF" w:rsidP="00494E31">
      <w:pPr>
        <w:spacing w:before="240" w:after="240" w:line="360" w:lineRule="auto"/>
        <w:jc w:val="both"/>
        <w:rPr>
          <w:sz w:val="24"/>
          <w:szCs w:val="24"/>
        </w:rPr>
      </w:pPr>
      <w:r w:rsidRPr="00E73B04">
        <w:rPr>
          <w:sz w:val="24"/>
          <w:szCs w:val="24"/>
        </w:rPr>
        <w:lastRenderedPageBreak/>
        <w:t>Government-imposed lockdowns, travel restrictions, and social distancing measures have severely affected hotel operations, resulting in reduced bookings, event cancellations, and revenue losses.</w:t>
      </w:r>
    </w:p>
    <w:p w14:paraId="4D960C0F" w14:textId="77777777" w:rsidR="004E2FCF" w:rsidRPr="00E73B04" w:rsidRDefault="005779AF" w:rsidP="00494E31">
      <w:pPr>
        <w:spacing w:before="240" w:after="240" w:line="360" w:lineRule="auto"/>
        <w:jc w:val="both"/>
        <w:rPr>
          <w:sz w:val="24"/>
          <w:szCs w:val="24"/>
        </w:rPr>
      </w:pPr>
      <w:r w:rsidRPr="00E73B04">
        <w:rPr>
          <w:sz w:val="24"/>
          <w:szCs w:val="24"/>
        </w:rPr>
        <w:t xml:space="preserve">The </w:t>
      </w:r>
      <w:r w:rsidRPr="00E73B04">
        <w:rPr>
          <w:sz w:val="24"/>
          <w:szCs w:val="24"/>
        </w:rPr>
        <w:t>pandemic-induced downturn has likely contributed to the Urban Heights Hotel's declining profitability by reducing room occupancy, event bookings, and food and beverage revenue.</w:t>
      </w:r>
    </w:p>
    <w:p w14:paraId="4D960C10" w14:textId="77777777" w:rsidR="004E2FCF" w:rsidRPr="00E73B04" w:rsidRDefault="005779AF" w:rsidP="00494E31">
      <w:pPr>
        <w:spacing w:before="240" w:after="240" w:line="360" w:lineRule="auto"/>
        <w:jc w:val="both"/>
        <w:rPr>
          <w:sz w:val="24"/>
          <w:szCs w:val="24"/>
        </w:rPr>
      </w:pPr>
      <w:r w:rsidRPr="00E73B04">
        <w:rPr>
          <w:sz w:val="24"/>
          <w:szCs w:val="24"/>
        </w:rPr>
        <w:t>Competing hotels and alternative accommodations, such as vacation rentals and home-sharing platforms, offer diverse options for travelers, posing challenges for traditional hotels like Urban Heights in attracting guests and maintaining pricing power.</w:t>
      </w:r>
    </w:p>
    <w:p w14:paraId="4D960C11" w14:textId="77777777" w:rsidR="004E2FCF" w:rsidRPr="00E73B04" w:rsidRDefault="005779AF" w:rsidP="00494E31">
      <w:pPr>
        <w:spacing w:before="240" w:after="240" w:line="360" w:lineRule="auto"/>
        <w:jc w:val="both"/>
        <w:rPr>
          <w:sz w:val="24"/>
          <w:szCs w:val="24"/>
        </w:rPr>
      </w:pPr>
      <w:r w:rsidRPr="00E73B04">
        <w:rPr>
          <w:sz w:val="24"/>
          <w:szCs w:val="24"/>
        </w:rPr>
        <w:t>Economic downturns and uncertainty may lead to aggressive pricing strategies and discounting by competitors, further squeezing profitability for Urban Heights Hotel.</w:t>
      </w:r>
    </w:p>
    <w:p w14:paraId="4D960C12" w14:textId="77777777" w:rsidR="004E2FCF" w:rsidRPr="00E73B04" w:rsidRDefault="005779AF" w:rsidP="00494E31">
      <w:pPr>
        <w:spacing w:before="240" w:after="240" w:line="360" w:lineRule="auto"/>
        <w:jc w:val="both"/>
        <w:rPr>
          <w:sz w:val="24"/>
          <w:szCs w:val="24"/>
        </w:rPr>
      </w:pPr>
      <w:r w:rsidRPr="00E73B04">
        <w:rPr>
          <w:sz w:val="24"/>
          <w:szCs w:val="24"/>
        </w:rPr>
        <w:t xml:space="preserve"> Increasing operating costs, including labor, utilities, and property maintenance, may outpace revenue growth, reducing profitability for the hotel. (Talati, S., 2022)</w:t>
      </w:r>
    </w:p>
    <w:p w14:paraId="4D960C13" w14:textId="77777777" w:rsidR="004E2FCF" w:rsidRPr="00E73B04" w:rsidRDefault="005779AF" w:rsidP="00494E31">
      <w:pPr>
        <w:spacing w:before="240" w:after="240" w:line="360" w:lineRule="auto"/>
        <w:jc w:val="both"/>
        <w:rPr>
          <w:sz w:val="24"/>
          <w:szCs w:val="24"/>
        </w:rPr>
      </w:pPr>
      <w:r w:rsidRPr="00E73B04">
        <w:rPr>
          <w:sz w:val="24"/>
          <w:szCs w:val="24"/>
        </w:rPr>
        <w:t xml:space="preserve">Inflationary pressures on input costs, such as food and beverage supplies, cleaning supplies, and energy, may erode profit margins if pricing strategies do not adequately offset cost increases. (Gallego, G., </w:t>
      </w:r>
      <w:proofErr w:type="spellStart"/>
      <w:r w:rsidRPr="00E73B04">
        <w:rPr>
          <w:sz w:val="24"/>
          <w:szCs w:val="24"/>
        </w:rPr>
        <w:t>Topaloglu</w:t>
      </w:r>
      <w:proofErr w:type="spellEnd"/>
      <w:r w:rsidRPr="00E73B04">
        <w:rPr>
          <w:sz w:val="24"/>
          <w:szCs w:val="24"/>
        </w:rPr>
        <w:t>, H., 2019)</w:t>
      </w:r>
    </w:p>
    <w:p w14:paraId="4D960C14" w14:textId="77777777" w:rsidR="004E2FCF" w:rsidRPr="00E73B04" w:rsidRDefault="005779AF" w:rsidP="00494E31">
      <w:pPr>
        <w:spacing w:before="240" w:after="240" w:line="360" w:lineRule="auto"/>
        <w:jc w:val="both"/>
        <w:rPr>
          <w:sz w:val="24"/>
          <w:szCs w:val="24"/>
        </w:rPr>
      </w:pPr>
      <w:r w:rsidRPr="00E73B04">
        <w:rPr>
          <w:sz w:val="24"/>
          <w:szCs w:val="24"/>
        </w:rPr>
        <w:t>Compliance with health and safety regulations, including enhanced cleaning protocols and personal protective equipment (PPE) requirements, may add to operational expenses, impacting profitability.</w:t>
      </w:r>
    </w:p>
    <w:p w14:paraId="4D960C15" w14:textId="77777777" w:rsidR="004E2FCF" w:rsidRPr="00E73B04" w:rsidRDefault="005779AF" w:rsidP="00494E31">
      <w:pPr>
        <w:spacing w:before="240" w:after="240" w:line="360" w:lineRule="auto"/>
        <w:jc w:val="both"/>
        <w:rPr>
          <w:sz w:val="24"/>
          <w:szCs w:val="24"/>
        </w:rPr>
      </w:pPr>
      <w:r w:rsidRPr="00E73B04">
        <w:rPr>
          <w:sz w:val="24"/>
          <w:szCs w:val="24"/>
        </w:rPr>
        <w:t>Addressing the decline in profitability for the Urban Heights Hotel requires a multi-faceted approach that considers the broader economic environment, evolving consumer preferences, competitive dynamics, and operational challenges posed by real-world events such as the COVID-19 pandemic. Strategic initiatives focused on revenue optimization, cost containment, market differentiation, and guest experience enhancement are essential to navigating the current landscape and ensuring sustainable profitability in t</w:t>
      </w:r>
      <w:r w:rsidRPr="00E73B04">
        <w:rPr>
          <w:sz w:val="24"/>
          <w:szCs w:val="24"/>
        </w:rPr>
        <w:t xml:space="preserve">he future. </w:t>
      </w:r>
    </w:p>
    <w:p w14:paraId="4D960C17" w14:textId="77777777" w:rsidR="004E2FCF" w:rsidRPr="00E73B04" w:rsidRDefault="005779AF" w:rsidP="00494E31">
      <w:pPr>
        <w:pStyle w:val="Heading1"/>
        <w:keepNext w:val="0"/>
        <w:keepLines w:val="0"/>
        <w:spacing w:before="480" w:after="120" w:line="360" w:lineRule="auto"/>
        <w:jc w:val="both"/>
        <w:rPr>
          <w:rFonts w:ascii="Arial" w:hAnsi="Arial" w:cs="Arial"/>
          <w:sz w:val="24"/>
          <w:szCs w:val="24"/>
        </w:rPr>
      </w:pPr>
      <w:bookmarkStart w:id="6" w:name="_uk4ijymxb14q"/>
      <w:bookmarkStart w:id="7" w:name="_Toc168491703"/>
      <w:bookmarkEnd w:id="6"/>
      <w:r w:rsidRPr="00E73B04">
        <w:rPr>
          <w:rFonts w:ascii="Arial" w:eastAsia="Arial" w:hAnsi="Arial" w:cs="Arial"/>
          <w:color w:val="auto"/>
          <w:sz w:val="24"/>
          <w:szCs w:val="24"/>
        </w:rPr>
        <w:lastRenderedPageBreak/>
        <w:t>Turnaround Strategy Development</w:t>
      </w:r>
      <w:bookmarkEnd w:id="7"/>
    </w:p>
    <w:p w14:paraId="4D960C18" w14:textId="77777777" w:rsidR="004E2FCF" w:rsidRPr="00E73B04" w:rsidRDefault="005779AF" w:rsidP="00494E31">
      <w:pPr>
        <w:spacing w:before="240" w:after="240" w:line="360" w:lineRule="auto"/>
        <w:jc w:val="both"/>
        <w:rPr>
          <w:sz w:val="24"/>
          <w:szCs w:val="24"/>
        </w:rPr>
      </w:pPr>
      <w:r w:rsidRPr="00E73B04">
        <w:rPr>
          <w:sz w:val="24"/>
          <w:szCs w:val="24"/>
        </w:rPr>
        <w:t>Developing a comprehensive turnaround strategy is crucial for revitalizing the financial health of the Urban Heights Hotel and restoring its reputation.</w:t>
      </w:r>
    </w:p>
    <w:p w14:paraId="4D960C19" w14:textId="77777777" w:rsidR="004E2FCF" w:rsidRPr="00E73B04" w:rsidRDefault="005779AF" w:rsidP="00494E31">
      <w:pPr>
        <w:pStyle w:val="Heading2"/>
        <w:keepNext w:val="0"/>
        <w:keepLines w:val="0"/>
        <w:spacing w:before="360" w:after="80" w:line="360" w:lineRule="auto"/>
        <w:jc w:val="both"/>
        <w:rPr>
          <w:rFonts w:ascii="Arial" w:hAnsi="Arial" w:cs="Arial"/>
          <w:sz w:val="24"/>
          <w:szCs w:val="24"/>
        </w:rPr>
      </w:pPr>
      <w:bookmarkStart w:id="8" w:name="_30qpg9a2iaoe"/>
      <w:bookmarkStart w:id="9" w:name="_Toc168491704"/>
      <w:bookmarkEnd w:id="8"/>
      <w:r w:rsidRPr="00E73B04">
        <w:rPr>
          <w:rFonts w:ascii="Arial" w:eastAsia="Arial" w:hAnsi="Arial" w:cs="Arial"/>
          <w:color w:val="auto"/>
          <w:sz w:val="24"/>
          <w:szCs w:val="24"/>
        </w:rPr>
        <w:t>Market Positioning and Brand Differentiation</w:t>
      </w:r>
      <w:bookmarkEnd w:id="9"/>
      <w:r w:rsidRPr="00E73B04">
        <w:rPr>
          <w:rFonts w:ascii="Arial" w:eastAsia="Arial" w:hAnsi="Arial" w:cs="Arial"/>
          <w:color w:val="auto"/>
          <w:sz w:val="24"/>
          <w:szCs w:val="24"/>
        </w:rPr>
        <w:t xml:space="preserve"> </w:t>
      </w:r>
    </w:p>
    <w:p w14:paraId="4D960C1A" w14:textId="77777777" w:rsidR="004E2FCF" w:rsidRPr="00E73B04" w:rsidRDefault="005779AF" w:rsidP="00494E31">
      <w:pPr>
        <w:spacing w:before="240" w:after="240" w:line="360" w:lineRule="auto"/>
        <w:jc w:val="both"/>
        <w:rPr>
          <w:sz w:val="24"/>
          <w:szCs w:val="24"/>
        </w:rPr>
      </w:pPr>
      <w:r w:rsidRPr="00E73B04">
        <w:rPr>
          <w:sz w:val="24"/>
          <w:szCs w:val="24"/>
        </w:rPr>
        <w:t>Conducting a comprehensive market analysis to identify emerging trends, competitor strategies, and customer preferences and developing a clear positioning strategy that emphasizes the unique value proposition of Urban Heights Hotel, such as its urban location, distinctive amenities, or personalized service offerings is a must do.</w:t>
      </w:r>
    </w:p>
    <w:p w14:paraId="4D960C1B" w14:textId="77777777" w:rsidR="004E2FCF" w:rsidRPr="00E73B04" w:rsidRDefault="005779AF" w:rsidP="00494E31">
      <w:pPr>
        <w:spacing w:before="240" w:after="240" w:line="360" w:lineRule="auto"/>
        <w:jc w:val="both"/>
        <w:rPr>
          <w:sz w:val="24"/>
          <w:szCs w:val="24"/>
        </w:rPr>
      </w:pPr>
      <w:r w:rsidRPr="00E73B04">
        <w:rPr>
          <w:sz w:val="24"/>
          <w:szCs w:val="24"/>
        </w:rPr>
        <w:t>The hotel's brand identity must be enhanced and messaging to resonate with target demographics and differentiate from competitors, emphasizing quality, authenticity, and value. (</w:t>
      </w:r>
      <w:proofErr w:type="spellStart"/>
      <w:r w:rsidRPr="00E73B04">
        <w:rPr>
          <w:sz w:val="24"/>
          <w:szCs w:val="24"/>
        </w:rPr>
        <w:t>Gotteiner</w:t>
      </w:r>
      <w:proofErr w:type="spellEnd"/>
      <w:r w:rsidRPr="00E73B04">
        <w:rPr>
          <w:sz w:val="24"/>
          <w:szCs w:val="24"/>
        </w:rPr>
        <w:t>, S., 2019)</w:t>
      </w:r>
    </w:p>
    <w:p w14:paraId="4D960C1C" w14:textId="77777777" w:rsidR="004E2FCF" w:rsidRPr="00E73B04" w:rsidRDefault="005779AF" w:rsidP="00494E31">
      <w:pPr>
        <w:pStyle w:val="Heading2"/>
        <w:keepNext w:val="0"/>
        <w:keepLines w:val="0"/>
        <w:spacing w:before="360" w:after="80" w:line="360" w:lineRule="auto"/>
        <w:jc w:val="both"/>
        <w:rPr>
          <w:rFonts w:ascii="Arial" w:hAnsi="Arial" w:cs="Arial"/>
          <w:sz w:val="24"/>
          <w:szCs w:val="24"/>
        </w:rPr>
      </w:pPr>
      <w:bookmarkStart w:id="10" w:name="_aoosv9uxe1ey"/>
      <w:bookmarkStart w:id="11" w:name="_Toc168491705"/>
      <w:bookmarkEnd w:id="10"/>
      <w:r w:rsidRPr="00E73B04">
        <w:rPr>
          <w:rFonts w:ascii="Arial" w:eastAsia="Arial" w:hAnsi="Arial" w:cs="Arial"/>
          <w:color w:val="auto"/>
          <w:sz w:val="24"/>
          <w:szCs w:val="24"/>
        </w:rPr>
        <w:t>Revenue Optimization and Pricing Strategy</w:t>
      </w:r>
      <w:bookmarkEnd w:id="11"/>
      <w:r w:rsidRPr="00E73B04">
        <w:rPr>
          <w:rFonts w:ascii="Arial" w:eastAsia="Arial" w:hAnsi="Arial" w:cs="Arial"/>
          <w:color w:val="auto"/>
          <w:sz w:val="24"/>
          <w:szCs w:val="24"/>
        </w:rPr>
        <w:t xml:space="preserve"> </w:t>
      </w:r>
    </w:p>
    <w:p w14:paraId="4D960C1D" w14:textId="77777777" w:rsidR="004E2FCF" w:rsidRPr="00E73B04" w:rsidRDefault="005779AF" w:rsidP="00494E31">
      <w:pPr>
        <w:spacing w:before="240" w:after="240" w:line="360" w:lineRule="auto"/>
        <w:jc w:val="both"/>
        <w:rPr>
          <w:sz w:val="24"/>
          <w:szCs w:val="24"/>
        </w:rPr>
      </w:pPr>
      <w:r w:rsidRPr="00E73B04">
        <w:rPr>
          <w:sz w:val="24"/>
          <w:szCs w:val="24"/>
        </w:rPr>
        <w:t>Implement dynamic pricing strategies based on demand forecasting, seasonality, and competitor analysis to maximize room revenue and occupancy rates.</w:t>
      </w:r>
    </w:p>
    <w:p w14:paraId="4D960C1E" w14:textId="77777777" w:rsidR="004E2FCF" w:rsidRPr="00E73B04" w:rsidRDefault="005779AF" w:rsidP="00494E31">
      <w:pPr>
        <w:spacing w:before="240" w:after="240" w:line="360" w:lineRule="auto"/>
        <w:jc w:val="both"/>
        <w:rPr>
          <w:sz w:val="24"/>
          <w:szCs w:val="24"/>
        </w:rPr>
      </w:pPr>
      <w:r w:rsidRPr="00E73B04">
        <w:rPr>
          <w:sz w:val="24"/>
          <w:szCs w:val="24"/>
        </w:rPr>
        <w:t>Leverage revenue management techniques, such as yield management and segmentation, to optimize pricing and distribution channels for maximum profitability.</w:t>
      </w:r>
    </w:p>
    <w:p w14:paraId="4D960C1F" w14:textId="77777777" w:rsidR="004E2FCF" w:rsidRPr="00E73B04" w:rsidRDefault="005779AF" w:rsidP="00494E31">
      <w:pPr>
        <w:spacing w:before="240" w:after="240" w:line="360" w:lineRule="auto"/>
        <w:jc w:val="both"/>
        <w:rPr>
          <w:sz w:val="24"/>
          <w:szCs w:val="24"/>
        </w:rPr>
      </w:pPr>
      <w:r w:rsidRPr="00E73B04">
        <w:rPr>
          <w:sz w:val="24"/>
          <w:szCs w:val="24"/>
        </w:rPr>
        <w:t>Explore ancillary revenue streams, such as upselling room upgrades, selling add-on services, or partnering with local attractions, to diversify revenue sources and enhance overall profitability.</w:t>
      </w:r>
    </w:p>
    <w:p w14:paraId="4D960C20" w14:textId="77777777" w:rsidR="004E2FCF" w:rsidRPr="00E73B04" w:rsidRDefault="005779AF" w:rsidP="00494E31">
      <w:pPr>
        <w:pStyle w:val="Heading2"/>
        <w:keepNext w:val="0"/>
        <w:keepLines w:val="0"/>
        <w:spacing w:before="360" w:after="80" w:line="360" w:lineRule="auto"/>
        <w:jc w:val="both"/>
        <w:rPr>
          <w:rFonts w:ascii="Arial" w:hAnsi="Arial" w:cs="Arial"/>
          <w:sz w:val="24"/>
          <w:szCs w:val="24"/>
        </w:rPr>
      </w:pPr>
      <w:bookmarkStart w:id="12" w:name="_o3e8ejyq97mw"/>
      <w:bookmarkStart w:id="13" w:name="_Toc168491706"/>
      <w:bookmarkEnd w:id="12"/>
      <w:r w:rsidRPr="00E73B04">
        <w:rPr>
          <w:rFonts w:ascii="Arial" w:eastAsia="Arial" w:hAnsi="Arial" w:cs="Arial"/>
          <w:color w:val="auto"/>
          <w:sz w:val="24"/>
          <w:szCs w:val="24"/>
        </w:rPr>
        <w:t>Operational Efficiency and Cost Containment</w:t>
      </w:r>
      <w:bookmarkEnd w:id="13"/>
    </w:p>
    <w:p w14:paraId="4D960C21" w14:textId="77777777" w:rsidR="004E2FCF" w:rsidRPr="00E73B04" w:rsidRDefault="005779AF" w:rsidP="00494E31">
      <w:pPr>
        <w:spacing w:before="240" w:after="240" w:line="360" w:lineRule="auto"/>
        <w:jc w:val="both"/>
        <w:rPr>
          <w:sz w:val="24"/>
          <w:szCs w:val="24"/>
        </w:rPr>
      </w:pPr>
      <w:r w:rsidRPr="00E73B04">
        <w:rPr>
          <w:sz w:val="24"/>
          <w:szCs w:val="24"/>
        </w:rPr>
        <w:t>A thorough operational review to identify inefficiencies, streamline processes, and eliminate unnecessary expenses must be conducted and should be implemented cost-</w:t>
      </w:r>
      <w:r w:rsidRPr="00E73B04">
        <w:rPr>
          <w:sz w:val="24"/>
          <w:szCs w:val="24"/>
        </w:rPr>
        <w:lastRenderedPageBreak/>
        <w:t>saving measures across all operational areas, including energy efficiency initiatives, procurement optimization, and labor productivity improvements and then negotiate favorable vendor contracts, consolidate suppliers, and leverage economies of scale to reduce procurement costs without compromising quality or service standards. (</w:t>
      </w:r>
      <w:proofErr w:type="spellStart"/>
      <w:r w:rsidRPr="00E73B04">
        <w:rPr>
          <w:sz w:val="24"/>
          <w:szCs w:val="24"/>
        </w:rPr>
        <w:t>Solnet</w:t>
      </w:r>
      <w:proofErr w:type="spellEnd"/>
      <w:r w:rsidRPr="00E73B04">
        <w:rPr>
          <w:sz w:val="24"/>
          <w:szCs w:val="24"/>
        </w:rPr>
        <w:t>, D.J., 2010)</w:t>
      </w:r>
    </w:p>
    <w:p w14:paraId="4D960C22" w14:textId="77777777" w:rsidR="004E2FCF" w:rsidRPr="00E73B04" w:rsidRDefault="005779AF" w:rsidP="00494E31">
      <w:pPr>
        <w:pStyle w:val="Heading2"/>
        <w:keepNext w:val="0"/>
        <w:keepLines w:val="0"/>
        <w:spacing w:before="360" w:after="80" w:line="360" w:lineRule="auto"/>
        <w:jc w:val="both"/>
        <w:rPr>
          <w:rFonts w:ascii="Arial" w:hAnsi="Arial" w:cs="Arial"/>
          <w:sz w:val="24"/>
          <w:szCs w:val="24"/>
        </w:rPr>
      </w:pPr>
      <w:bookmarkStart w:id="14" w:name="_u8kxq33rmq8l"/>
      <w:bookmarkStart w:id="15" w:name="_Toc168491707"/>
      <w:bookmarkEnd w:id="14"/>
      <w:r w:rsidRPr="00E73B04">
        <w:rPr>
          <w:rFonts w:ascii="Arial" w:eastAsia="Arial" w:hAnsi="Arial" w:cs="Arial"/>
          <w:color w:val="auto"/>
          <w:sz w:val="24"/>
          <w:szCs w:val="24"/>
        </w:rPr>
        <w:t>Guest Experience Enhancement</w:t>
      </w:r>
      <w:bookmarkEnd w:id="15"/>
    </w:p>
    <w:p w14:paraId="4D960C23" w14:textId="77777777" w:rsidR="004E2FCF" w:rsidRPr="00E73B04" w:rsidRDefault="005779AF" w:rsidP="00494E31">
      <w:pPr>
        <w:spacing w:before="240" w:after="240" w:line="360" w:lineRule="auto"/>
        <w:jc w:val="both"/>
        <w:rPr>
          <w:sz w:val="24"/>
          <w:szCs w:val="24"/>
        </w:rPr>
      </w:pPr>
      <w:r w:rsidRPr="00E73B04">
        <w:rPr>
          <w:sz w:val="24"/>
          <w:szCs w:val="24"/>
        </w:rPr>
        <w:t>The guest satisfaction and loyalty must be prioritized by investing in personalized experiences, attentive service, and memorable interactions at every touchpoint of the guest journey. (</w:t>
      </w:r>
      <w:proofErr w:type="spellStart"/>
      <w:r w:rsidRPr="00E73B04">
        <w:rPr>
          <w:sz w:val="24"/>
          <w:szCs w:val="24"/>
        </w:rPr>
        <w:t>Arapou</w:t>
      </w:r>
      <w:proofErr w:type="spellEnd"/>
      <w:r w:rsidRPr="00E73B04">
        <w:rPr>
          <w:sz w:val="24"/>
          <w:szCs w:val="24"/>
        </w:rPr>
        <w:t xml:space="preserve">, D., </w:t>
      </w:r>
      <w:proofErr w:type="spellStart"/>
      <w:r w:rsidRPr="00E73B04">
        <w:rPr>
          <w:sz w:val="24"/>
          <w:szCs w:val="24"/>
        </w:rPr>
        <w:t>Kapiki</w:t>
      </w:r>
      <w:proofErr w:type="spellEnd"/>
      <w:r w:rsidRPr="00E73B04">
        <w:rPr>
          <w:sz w:val="24"/>
          <w:szCs w:val="24"/>
        </w:rPr>
        <w:t>, S., 2023)</w:t>
      </w:r>
    </w:p>
    <w:p w14:paraId="4D960C24" w14:textId="77777777" w:rsidR="004E2FCF" w:rsidRPr="00E73B04" w:rsidRDefault="005779AF" w:rsidP="00494E31">
      <w:pPr>
        <w:spacing w:before="240" w:after="240" w:line="360" w:lineRule="auto"/>
        <w:jc w:val="both"/>
        <w:rPr>
          <w:sz w:val="24"/>
          <w:szCs w:val="24"/>
        </w:rPr>
      </w:pPr>
      <w:r w:rsidRPr="00E73B04">
        <w:rPr>
          <w:sz w:val="24"/>
          <w:szCs w:val="24"/>
        </w:rPr>
        <w:t>Another idea would be to implement technology solutions, such as mobile check-in/check-out, digital concierge services, and guest feedback platforms, to enhance convenience and streamline operations. (GJC, 2023)</w:t>
      </w:r>
    </w:p>
    <w:p w14:paraId="4D960C25" w14:textId="77777777" w:rsidR="004E2FCF" w:rsidRPr="00E73B04" w:rsidRDefault="005779AF" w:rsidP="00494E31">
      <w:pPr>
        <w:pStyle w:val="Heading2"/>
        <w:keepNext w:val="0"/>
        <w:keepLines w:val="0"/>
        <w:spacing w:before="360" w:after="80" w:line="360" w:lineRule="auto"/>
        <w:jc w:val="both"/>
        <w:rPr>
          <w:rFonts w:ascii="Arial" w:hAnsi="Arial" w:cs="Arial"/>
          <w:sz w:val="24"/>
          <w:szCs w:val="24"/>
        </w:rPr>
      </w:pPr>
      <w:bookmarkStart w:id="16" w:name="_64xrqv1fc19"/>
      <w:bookmarkStart w:id="17" w:name="_Toc168491708"/>
      <w:bookmarkEnd w:id="16"/>
      <w:r w:rsidRPr="00E73B04">
        <w:rPr>
          <w:rFonts w:ascii="Arial" w:eastAsia="Arial" w:hAnsi="Arial" w:cs="Arial"/>
          <w:color w:val="auto"/>
          <w:sz w:val="24"/>
          <w:szCs w:val="24"/>
        </w:rPr>
        <w:t>Marketing and Promotional Strategies</w:t>
      </w:r>
      <w:bookmarkEnd w:id="17"/>
    </w:p>
    <w:p w14:paraId="4D960C26" w14:textId="77777777" w:rsidR="004E2FCF" w:rsidRPr="00E73B04" w:rsidRDefault="005779AF" w:rsidP="00494E31">
      <w:pPr>
        <w:spacing w:before="240" w:after="240" w:line="360" w:lineRule="auto"/>
        <w:jc w:val="both"/>
        <w:rPr>
          <w:sz w:val="24"/>
          <w:szCs w:val="24"/>
        </w:rPr>
      </w:pPr>
      <w:r w:rsidRPr="00E73B04">
        <w:rPr>
          <w:sz w:val="24"/>
          <w:szCs w:val="24"/>
        </w:rPr>
        <w:t>Developing targeted marketing campaigns and promotional offers will attract new guests and re-engage past customers.</w:t>
      </w:r>
    </w:p>
    <w:p w14:paraId="4D960C27" w14:textId="77777777" w:rsidR="004E2FCF" w:rsidRPr="00E73B04" w:rsidRDefault="005779AF" w:rsidP="00494E31">
      <w:pPr>
        <w:spacing w:before="240" w:after="240" w:line="360" w:lineRule="auto"/>
        <w:jc w:val="both"/>
        <w:rPr>
          <w:sz w:val="24"/>
          <w:szCs w:val="24"/>
        </w:rPr>
      </w:pPr>
      <w:r w:rsidRPr="00E73B04">
        <w:rPr>
          <w:sz w:val="24"/>
          <w:szCs w:val="24"/>
        </w:rPr>
        <w:t xml:space="preserve">The hotel should leverage digital marketing channels, social media platforms, and online travel agencies (OTAs) to reach a broader audience and drive </w:t>
      </w:r>
      <w:r w:rsidRPr="00E73B04">
        <w:rPr>
          <w:sz w:val="24"/>
          <w:szCs w:val="24"/>
        </w:rPr>
        <w:t>direct bookings.</w:t>
      </w:r>
    </w:p>
    <w:p w14:paraId="4D960C28" w14:textId="77777777" w:rsidR="004E2FCF" w:rsidRPr="00E73B04" w:rsidRDefault="005779AF" w:rsidP="00494E31">
      <w:pPr>
        <w:spacing w:before="240" w:after="240" w:line="360" w:lineRule="auto"/>
        <w:jc w:val="both"/>
        <w:rPr>
          <w:sz w:val="24"/>
          <w:szCs w:val="24"/>
        </w:rPr>
      </w:pPr>
      <w:r w:rsidRPr="00E73B04">
        <w:rPr>
          <w:sz w:val="24"/>
          <w:szCs w:val="24"/>
        </w:rPr>
        <w:t>By showcasing the hotel's unique selling points, special packages, and value-added services through compelling storytelling and visual content will inspire bookings and increase revenue.</w:t>
      </w:r>
    </w:p>
    <w:p w14:paraId="4D960C29" w14:textId="77777777" w:rsidR="004E2FCF" w:rsidRPr="00E73B04" w:rsidRDefault="005779AF" w:rsidP="00494E31">
      <w:pPr>
        <w:pStyle w:val="Heading2"/>
        <w:keepNext w:val="0"/>
        <w:keepLines w:val="0"/>
        <w:spacing w:before="360" w:after="80" w:line="360" w:lineRule="auto"/>
        <w:jc w:val="both"/>
        <w:rPr>
          <w:rFonts w:ascii="Arial" w:hAnsi="Arial" w:cs="Arial"/>
          <w:sz w:val="24"/>
          <w:szCs w:val="24"/>
        </w:rPr>
      </w:pPr>
      <w:bookmarkStart w:id="18" w:name="_zbg18ie0vuh"/>
      <w:bookmarkStart w:id="19" w:name="_Toc168491709"/>
      <w:bookmarkEnd w:id="18"/>
      <w:r w:rsidRPr="00E73B04">
        <w:rPr>
          <w:rFonts w:ascii="Arial" w:eastAsia="Arial" w:hAnsi="Arial" w:cs="Arial"/>
          <w:color w:val="auto"/>
          <w:sz w:val="24"/>
          <w:szCs w:val="24"/>
        </w:rPr>
        <w:t>Financial Restructuring and Capital Management</w:t>
      </w:r>
      <w:bookmarkEnd w:id="19"/>
    </w:p>
    <w:p w14:paraId="4D960C2A" w14:textId="77777777" w:rsidR="004E2FCF" w:rsidRPr="00E73B04" w:rsidRDefault="005779AF" w:rsidP="00494E31">
      <w:pPr>
        <w:spacing w:before="240" w:after="240" w:line="360" w:lineRule="auto"/>
        <w:jc w:val="both"/>
        <w:rPr>
          <w:sz w:val="24"/>
          <w:szCs w:val="24"/>
        </w:rPr>
      </w:pPr>
      <w:r w:rsidRPr="00E73B04">
        <w:rPr>
          <w:sz w:val="24"/>
          <w:szCs w:val="24"/>
        </w:rPr>
        <w:t>The cash flow management practices must be optimized, including working capital management, receivables collection, and inventory control, to enhance liquidity and support ongoing operations. (Cho, M.S., et al, 2015)</w:t>
      </w:r>
    </w:p>
    <w:p w14:paraId="4D960C2B" w14:textId="77777777" w:rsidR="004E2FCF" w:rsidRPr="00E73B04" w:rsidRDefault="005779AF" w:rsidP="00494E31">
      <w:pPr>
        <w:spacing w:before="240" w:after="240" w:line="360" w:lineRule="auto"/>
        <w:jc w:val="both"/>
        <w:rPr>
          <w:sz w:val="24"/>
          <w:szCs w:val="24"/>
        </w:rPr>
      </w:pPr>
      <w:r w:rsidRPr="00E73B04">
        <w:rPr>
          <w:sz w:val="24"/>
          <w:szCs w:val="24"/>
        </w:rPr>
        <w:lastRenderedPageBreak/>
        <w:t>A robust financial forecasting and budgeting process must be developed to monitor performance, identify variances, and proactively adjust strategies to achieve financial targets and mitigate risks.</w:t>
      </w:r>
    </w:p>
    <w:p w14:paraId="4D960C2C" w14:textId="77777777" w:rsidR="004E2FCF" w:rsidRPr="00E73B04" w:rsidRDefault="005779AF" w:rsidP="00494E31">
      <w:pPr>
        <w:pStyle w:val="Heading2"/>
        <w:keepNext w:val="0"/>
        <w:keepLines w:val="0"/>
        <w:spacing w:before="360" w:after="80" w:line="360" w:lineRule="auto"/>
        <w:jc w:val="both"/>
        <w:rPr>
          <w:rFonts w:ascii="Arial" w:hAnsi="Arial" w:cs="Arial"/>
          <w:sz w:val="24"/>
          <w:szCs w:val="24"/>
        </w:rPr>
      </w:pPr>
      <w:bookmarkStart w:id="20" w:name="_a3k64ery292d"/>
      <w:bookmarkStart w:id="21" w:name="_Toc168491710"/>
      <w:bookmarkEnd w:id="20"/>
      <w:r w:rsidRPr="00E73B04">
        <w:rPr>
          <w:rFonts w:ascii="Arial" w:eastAsia="Arial" w:hAnsi="Arial" w:cs="Arial"/>
          <w:color w:val="auto"/>
          <w:sz w:val="24"/>
          <w:szCs w:val="24"/>
        </w:rPr>
        <w:t>Continuous Monitoring and Adaptation</w:t>
      </w:r>
      <w:bookmarkEnd w:id="21"/>
    </w:p>
    <w:p w14:paraId="4D960C2D" w14:textId="77777777" w:rsidR="004E2FCF" w:rsidRPr="00E73B04" w:rsidRDefault="005779AF" w:rsidP="00494E31">
      <w:pPr>
        <w:spacing w:before="240" w:after="240" w:line="360" w:lineRule="auto"/>
        <w:jc w:val="both"/>
        <w:rPr>
          <w:sz w:val="24"/>
          <w:szCs w:val="24"/>
        </w:rPr>
      </w:pPr>
      <w:r w:rsidRPr="00E73B04">
        <w:rPr>
          <w:sz w:val="24"/>
          <w:szCs w:val="24"/>
        </w:rPr>
        <w:t>The hotel must also establish key performance indicators (KPIs) and metrics to track progress against strategic objectives, regularly reviewing performance and making data-driven decisions to optimize outcomes and to foster a culture of innovation, continuous improvement, and agility, encouraging staff to identify opportunities, experiment with new ideas, and adapt to changing market conditions.</w:t>
      </w:r>
    </w:p>
    <w:p w14:paraId="4D960C2E" w14:textId="77777777" w:rsidR="004E2FCF" w:rsidRPr="00E73B04" w:rsidRDefault="005779AF" w:rsidP="00494E31">
      <w:pPr>
        <w:spacing w:before="240" w:after="240" w:line="360" w:lineRule="auto"/>
        <w:jc w:val="both"/>
        <w:rPr>
          <w:sz w:val="24"/>
          <w:szCs w:val="24"/>
        </w:rPr>
      </w:pPr>
      <w:r w:rsidRPr="00E73B04">
        <w:rPr>
          <w:sz w:val="24"/>
          <w:szCs w:val="24"/>
        </w:rPr>
        <w:t>In order to avoid a further decline the Urban Heights Hotel must stay abreast of industry trends, regulatory changes, and emerging technologies, proactively adjusting strategies and operations to capitalize on opportunities and mitigate risks.</w:t>
      </w:r>
    </w:p>
    <w:p w14:paraId="4D960C2F" w14:textId="77777777" w:rsidR="004E2FCF" w:rsidRPr="00E73B04" w:rsidRDefault="005779AF" w:rsidP="00494E31">
      <w:pPr>
        <w:spacing w:before="240" w:after="240" w:line="360" w:lineRule="auto"/>
        <w:jc w:val="both"/>
        <w:rPr>
          <w:sz w:val="24"/>
          <w:szCs w:val="24"/>
        </w:rPr>
      </w:pPr>
      <w:r w:rsidRPr="00E73B04">
        <w:rPr>
          <w:sz w:val="24"/>
          <w:szCs w:val="24"/>
        </w:rPr>
        <w:t>By implementing this comprehensive turnaround strategy, the Urban Heights Hotel can revitalize its financial health, restore its reputation, and achieve the most viable financial outcome for the owner. This approach prioritizes revenue optimization, operational efficiency, guest experience enhancement, and strategic partnerships to drive sustainable growth and profitability in the competitive hospitality industry landscape.</w:t>
      </w:r>
    </w:p>
    <w:p w14:paraId="4D960C30" w14:textId="77777777" w:rsidR="004E2FCF" w:rsidRPr="00E73B04" w:rsidRDefault="005779AF" w:rsidP="00494E31">
      <w:pPr>
        <w:spacing w:before="240" w:after="240" w:line="360" w:lineRule="auto"/>
        <w:jc w:val="both"/>
        <w:rPr>
          <w:sz w:val="24"/>
          <w:szCs w:val="24"/>
        </w:rPr>
      </w:pPr>
      <w:r w:rsidRPr="00E73B04">
        <w:rPr>
          <w:sz w:val="24"/>
          <w:szCs w:val="24"/>
        </w:rPr>
        <w:t xml:space="preserve"> </w:t>
      </w:r>
    </w:p>
    <w:p w14:paraId="4D960C31" w14:textId="77777777" w:rsidR="004E2FCF" w:rsidRPr="00E73B04" w:rsidRDefault="005779AF" w:rsidP="00494E31">
      <w:pPr>
        <w:spacing w:line="360" w:lineRule="auto"/>
        <w:jc w:val="both"/>
        <w:rPr>
          <w:sz w:val="24"/>
          <w:szCs w:val="24"/>
        </w:rPr>
      </w:pPr>
      <w:r w:rsidRPr="00E73B04">
        <w:rPr>
          <w:sz w:val="24"/>
          <w:szCs w:val="24"/>
        </w:rPr>
        <w:br w:type="page"/>
      </w:r>
      <w:bookmarkStart w:id="22" w:name="_jczi2n59it62"/>
      <w:bookmarkEnd w:id="22"/>
    </w:p>
    <w:p w14:paraId="4D960C32" w14:textId="77777777" w:rsidR="004E2FCF" w:rsidRPr="00DB6D60" w:rsidRDefault="005779AF" w:rsidP="00DB6D60">
      <w:pPr>
        <w:pStyle w:val="Heading1"/>
        <w:rPr>
          <w:rFonts w:ascii="Arial" w:hAnsi="Arial" w:cs="Arial"/>
          <w:color w:val="auto"/>
          <w:sz w:val="24"/>
          <w:szCs w:val="24"/>
        </w:rPr>
      </w:pPr>
      <w:bookmarkStart w:id="23" w:name="_Toc168491711"/>
      <w:r w:rsidRPr="00DB6D60">
        <w:rPr>
          <w:rFonts w:ascii="Arial" w:hAnsi="Arial" w:cs="Arial"/>
          <w:color w:val="auto"/>
          <w:sz w:val="24"/>
          <w:szCs w:val="24"/>
        </w:rPr>
        <w:lastRenderedPageBreak/>
        <w:t>Conclusions</w:t>
      </w:r>
      <w:bookmarkEnd w:id="23"/>
    </w:p>
    <w:p w14:paraId="4D960C33" w14:textId="77777777" w:rsidR="004E2FCF" w:rsidRPr="00E73B04" w:rsidRDefault="005779AF" w:rsidP="00494E31">
      <w:pPr>
        <w:spacing w:before="240" w:after="240" w:line="360" w:lineRule="auto"/>
        <w:jc w:val="both"/>
        <w:rPr>
          <w:sz w:val="24"/>
          <w:szCs w:val="24"/>
        </w:rPr>
      </w:pPr>
      <w:r w:rsidRPr="00E73B04">
        <w:rPr>
          <w:sz w:val="24"/>
          <w:szCs w:val="24"/>
        </w:rPr>
        <w:t>In conclusion, the financial performance evaluation of the Urban Heights Hotel highlights significant challenges and opportunities for improvement. The decline in revenue, coupled with increasing operating expenses, underscores the need for strategic intervention to reverse the downward trend and restore profitability.</w:t>
      </w:r>
    </w:p>
    <w:p w14:paraId="4D960C34" w14:textId="77777777" w:rsidR="004E2FCF" w:rsidRPr="00E73B04" w:rsidRDefault="005779AF" w:rsidP="00494E31">
      <w:pPr>
        <w:spacing w:before="240" w:after="240" w:line="360" w:lineRule="auto"/>
        <w:jc w:val="both"/>
        <w:rPr>
          <w:sz w:val="24"/>
          <w:szCs w:val="24"/>
        </w:rPr>
      </w:pPr>
      <w:r w:rsidRPr="00E73B04">
        <w:rPr>
          <w:sz w:val="24"/>
          <w:szCs w:val="24"/>
        </w:rPr>
        <w:t>Key findings indicate a pressing need for the hotel to address underlying factors contributing to the decline in financial performance, including changes in market demand, cost inefficiencies, and competitive pressures. Despite these challenges, the hotel has the potential to revitalize its financial health and restore its reputation through targeted initiatives and strategic planning.</w:t>
      </w:r>
    </w:p>
    <w:p w14:paraId="4D960C35" w14:textId="77777777" w:rsidR="004E2FCF" w:rsidRPr="00E73B04" w:rsidRDefault="005779AF" w:rsidP="00494E31">
      <w:pPr>
        <w:spacing w:before="240" w:after="240" w:line="360" w:lineRule="auto"/>
        <w:jc w:val="both"/>
        <w:rPr>
          <w:sz w:val="24"/>
          <w:szCs w:val="24"/>
        </w:rPr>
      </w:pPr>
      <w:r w:rsidRPr="00E73B04">
        <w:rPr>
          <w:sz w:val="24"/>
          <w:szCs w:val="24"/>
        </w:rPr>
        <w:t>The proposed turnaround strategy outlined in this report offers a roadmap for the Urban Heights Hotel to navigate its financial challenges and position itself for long-term success. By implementing revenue optimization strategies, enhancing operational efficiency, and focusing on guest experience enhancement, the hotel can improve profitability, drive customer satisfaction, and regain its competitive edge in the market.</w:t>
      </w:r>
    </w:p>
    <w:p w14:paraId="4D960C36" w14:textId="77777777" w:rsidR="004E2FCF" w:rsidRPr="00E73B04" w:rsidRDefault="005779AF" w:rsidP="00494E31">
      <w:pPr>
        <w:spacing w:before="240" w:after="240" w:line="360" w:lineRule="auto"/>
        <w:jc w:val="both"/>
        <w:rPr>
          <w:sz w:val="24"/>
          <w:szCs w:val="24"/>
        </w:rPr>
      </w:pPr>
      <w:r w:rsidRPr="00E73B04">
        <w:rPr>
          <w:sz w:val="24"/>
          <w:szCs w:val="24"/>
        </w:rPr>
        <w:t>Moving forward, continuous monitoring of financial performance indicators and regular review of strategic initiatives will be essential to track progress, identify areas for adjustment, and ensure the sustainability of the hotel's financial recovery efforts. With proactive management and a commitment to excellence, the Urban Heights Hotel can overcome its current challenges and emerge stronger, more resilient, and better positioned for future growth in the dynamic hospitality landscape.</w:t>
      </w:r>
    </w:p>
    <w:p w14:paraId="4D960C37" w14:textId="77777777" w:rsidR="004E2FCF" w:rsidRPr="00E73B04" w:rsidRDefault="005779AF" w:rsidP="00494E31">
      <w:pPr>
        <w:spacing w:before="240" w:after="240" w:line="360" w:lineRule="auto"/>
        <w:jc w:val="both"/>
        <w:rPr>
          <w:sz w:val="24"/>
          <w:szCs w:val="24"/>
        </w:rPr>
      </w:pPr>
      <w:r w:rsidRPr="00E73B04">
        <w:rPr>
          <w:sz w:val="24"/>
          <w:szCs w:val="24"/>
        </w:rPr>
        <w:t xml:space="preserve"> </w:t>
      </w:r>
    </w:p>
    <w:p w14:paraId="4D960C38" w14:textId="77777777" w:rsidR="004E2FCF" w:rsidRPr="00E73B04" w:rsidRDefault="005779AF" w:rsidP="00494E31">
      <w:pPr>
        <w:spacing w:before="240" w:after="240" w:line="360" w:lineRule="auto"/>
        <w:jc w:val="both"/>
        <w:rPr>
          <w:sz w:val="24"/>
          <w:szCs w:val="24"/>
        </w:rPr>
      </w:pPr>
      <w:r w:rsidRPr="00E73B04">
        <w:rPr>
          <w:sz w:val="24"/>
          <w:szCs w:val="24"/>
        </w:rPr>
        <w:t xml:space="preserve"> </w:t>
      </w:r>
    </w:p>
    <w:p w14:paraId="4D960C39" w14:textId="77777777" w:rsidR="004E2FCF" w:rsidRPr="00E73B04" w:rsidRDefault="004E2FCF" w:rsidP="00494E31">
      <w:pPr>
        <w:spacing w:line="360" w:lineRule="auto"/>
        <w:jc w:val="both"/>
        <w:rPr>
          <w:sz w:val="24"/>
          <w:szCs w:val="24"/>
        </w:rPr>
      </w:pPr>
    </w:p>
    <w:p w14:paraId="4D960C3A" w14:textId="77777777" w:rsidR="004E2FCF" w:rsidRPr="00E73B04" w:rsidRDefault="005779AF" w:rsidP="00494E31">
      <w:pPr>
        <w:spacing w:before="240" w:after="240" w:line="360" w:lineRule="auto"/>
        <w:jc w:val="both"/>
        <w:rPr>
          <w:sz w:val="24"/>
          <w:szCs w:val="24"/>
        </w:rPr>
      </w:pPr>
      <w:r w:rsidRPr="00E73B04">
        <w:rPr>
          <w:sz w:val="24"/>
          <w:szCs w:val="24"/>
        </w:rPr>
        <w:t xml:space="preserve"> </w:t>
      </w:r>
    </w:p>
    <w:p w14:paraId="4D960C3B" w14:textId="77777777" w:rsidR="004E2FCF" w:rsidRPr="00E73B04" w:rsidRDefault="005779AF" w:rsidP="00494E31">
      <w:pPr>
        <w:spacing w:line="360" w:lineRule="auto"/>
        <w:jc w:val="both"/>
        <w:rPr>
          <w:sz w:val="24"/>
          <w:szCs w:val="24"/>
        </w:rPr>
      </w:pPr>
      <w:r w:rsidRPr="00E73B04">
        <w:rPr>
          <w:sz w:val="24"/>
          <w:szCs w:val="24"/>
        </w:rPr>
        <w:br w:type="page"/>
      </w:r>
    </w:p>
    <w:p w14:paraId="4D960C3C" w14:textId="77777777" w:rsidR="004E2FCF" w:rsidRPr="00E73B04" w:rsidRDefault="005779AF" w:rsidP="00494E31">
      <w:pPr>
        <w:pStyle w:val="Heading1"/>
        <w:keepNext w:val="0"/>
        <w:keepLines w:val="0"/>
        <w:spacing w:before="480" w:after="120" w:line="360" w:lineRule="auto"/>
        <w:jc w:val="both"/>
        <w:rPr>
          <w:rFonts w:ascii="Arial" w:hAnsi="Arial" w:cs="Arial"/>
          <w:sz w:val="24"/>
          <w:szCs w:val="24"/>
        </w:rPr>
      </w:pPr>
      <w:bookmarkStart w:id="24" w:name="_gqwsmbl82jfr"/>
      <w:bookmarkStart w:id="25" w:name="_Toc168491712"/>
      <w:bookmarkEnd w:id="24"/>
      <w:r w:rsidRPr="00E73B04">
        <w:rPr>
          <w:rFonts w:ascii="Arial" w:eastAsia="Arial" w:hAnsi="Arial" w:cs="Arial"/>
          <w:color w:val="auto"/>
          <w:sz w:val="24"/>
          <w:szCs w:val="24"/>
        </w:rPr>
        <w:lastRenderedPageBreak/>
        <w:t>References</w:t>
      </w:r>
      <w:bookmarkEnd w:id="25"/>
      <w:r w:rsidRPr="00E73B04">
        <w:rPr>
          <w:rFonts w:ascii="Arial" w:eastAsia="Arial" w:hAnsi="Arial" w:cs="Arial"/>
          <w:color w:val="auto"/>
          <w:sz w:val="24"/>
          <w:szCs w:val="24"/>
        </w:rPr>
        <w:t xml:space="preserve"> </w:t>
      </w:r>
      <w:r w:rsidRPr="00E73B04">
        <w:rPr>
          <w:rFonts w:ascii="Arial" w:eastAsia="Arial" w:hAnsi="Arial" w:cs="Arial"/>
          <w:b w:val="0"/>
          <w:bCs w:val="0"/>
          <w:color w:val="auto"/>
          <w:sz w:val="24"/>
          <w:szCs w:val="24"/>
        </w:rPr>
        <w:t xml:space="preserve"> </w:t>
      </w:r>
    </w:p>
    <w:p w14:paraId="38DB8C41" w14:textId="77777777" w:rsidR="00C9423E" w:rsidRPr="00705BC5" w:rsidRDefault="00C9423E" w:rsidP="00705BC5">
      <w:pPr>
        <w:pStyle w:val="ListParagraph"/>
        <w:numPr>
          <w:ilvl w:val="0"/>
          <w:numId w:val="1"/>
        </w:numPr>
        <w:spacing w:before="240" w:after="240" w:line="360" w:lineRule="auto"/>
        <w:jc w:val="both"/>
        <w:rPr>
          <w:sz w:val="24"/>
          <w:szCs w:val="24"/>
        </w:rPr>
      </w:pPr>
      <w:proofErr w:type="spellStart"/>
      <w:r w:rsidRPr="00705BC5">
        <w:rPr>
          <w:sz w:val="24"/>
          <w:szCs w:val="24"/>
        </w:rPr>
        <w:t>Arapou</w:t>
      </w:r>
      <w:proofErr w:type="spellEnd"/>
      <w:r w:rsidRPr="00705BC5">
        <w:rPr>
          <w:sz w:val="24"/>
          <w:szCs w:val="24"/>
        </w:rPr>
        <w:t xml:space="preserve">, D., and </w:t>
      </w:r>
      <w:proofErr w:type="spellStart"/>
      <w:r w:rsidRPr="00705BC5">
        <w:rPr>
          <w:sz w:val="24"/>
          <w:szCs w:val="24"/>
        </w:rPr>
        <w:t>Kapiki</w:t>
      </w:r>
      <w:proofErr w:type="spellEnd"/>
      <w:r w:rsidRPr="00705BC5">
        <w:rPr>
          <w:sz w:val="24"/>
          <w:szCs w:val="24"/>
        </w:rPr>
        <w:t>, S., 2023. Enhancing the Guest Experience in Hospitality Through Technology: An Outlook of the Future. ITHGC 2023: IV International Tourism, Hospitality &amp; Gastronomy Congress, October 25–27, 2023, Lima, Peru. Available online at</w:t>
      </w:r>
      <w:hyperlink r:id="rId8" w:history="1">
        <w:r w:rsidRPr="00705BC5">
          <w:rPr>
            <w:color w:val="000000"/>
            <w:sz w:val="24"/>
            <w:szCs w:val="24"/>
          </w:rPr>
          <w:t xml:space="preserve"> </w:t>
        </w:r>
      </w:hyperlink>
      <w:hyperlink r:id="rId9" w:history="1">
        <w:r w:rsidRPr="00705BC5">
          <w:rPr>
            <w:color w:val="0000FF"/>
            <w:sz w:val="24"/>
            <w:szCs w:val="24"/>
            <w:u w:val="single" w:color="0000FF"/>
          </w:rPr>
          <w:t>https://ssrn.com/abstract=4660192</w:t>
        </w:r>
      </w:hyperlink>
      <w:r w:rsidRPr="00705BC5">
        <w:rPr>
          <w:sz w:val="24"/>
          <w:szCs w:val="24"/>
          <w:u w:val="single"/>
        </w:rPr>
        <w:t xml:space="preserve"> </w:t>
      </w:r>
      <w:r w:rsidRPr="00705BC5">
        <w:rPr>
          <w:sz w:val="24"/>
          <w:szCs w:val="24"/>
        </w:rPr>
        <w:t>accessed on 3rd June 2024</w:t>
      </w:r>
    </w:p>
    <w:p w14:paraId="59A06225" w14:textId="77777777" w:rsidR="00C9423E" w:rsidRPr="00705BC5" w:rsidRDefault="00C9423E" w:rsidP="00705BC5">
      <w:pPr>
        <w:pStyle w:val="ListParagraph"/>
        <w:numPr>
          <w:ilvl w:val="0"/>
          <w:numId w:val="1"/>
        </w:numPr>
        <w:spacing w:before="240" w:after="240" w:line="360" w:lineRule="auto"/>
        <w:jc w:val="both"/>
        <w:rPr>
          <w:sz w:val="24"/>
          <w:szCs w:val="24"/>
        </w:rPr>
      </w:pPr>
      <w:r w:rsidRPr="00705BC5">
        <w:rPr>
          <w:sz w:val="24"/>
          <w:szCs w:val="24"/>
        </w:rPr>
        <w:t xml:space="preserve">Artana, I. M., and </w:t>
      </w:r>
      <w:proofErr w:type="spellStart"/>
      <w:r w:rsidRPr="00705BC5">
        <w:rPr>
          <w:sz w:val="24"/>
          <w:szCs w:val="24"/>
        </w:rPr>
        <w:t>Wiagustini</w:t>
      </w:r>
      <w:proofErr w:type="spellEnd"/>
      <w:r w:rsidRPr="00705BC5">
        <w:rPr>
          <w:sz w:val="24"/>
          <w:szCs w:val="24"/>
        </w:rPr>
        <w:t xml:space="preserve">, L. P., 2018. Formulation Process of Turnaround Strategy to Overcome Financial Distress in Pt. </w:t>
      </w:r>
      <w:proofErr w:type="spellStart"/>
      <w:r w:rsidRPr="00705BC5">
        <w:rPr>
          <w:sz w:val="24"/>
          <w:szCs w:val="24"/>
        </w:rPr>
        <w:t>Pn</w:t>
      </w:r>
      <w:proofErr w:type="spellEnd"/>
      <w:r w:rsidRPr="00705BC5">
        <w:rPr>
          <w:sz w:val="24"/>
          <w:szCs w:val="24"/>
        </w:rPr>
        <w:t xml:space="preserve">. </w:t>
      </w:r>
      <w:r w:rsidRPr="00705BC5">
        <w:rPr>
          <w:i/>
          <w:iCs/>
          <w:sz w:val="24"/>
          <w:szCs w:val="24"/>
        </w:rPr>
        <w:t>International Journal of Novel Research in Marketing Management and Economics</w:t>
      </w:r>
      <w:r w:rsidRPr="00705BC5">
        <w:rPr>
          <w:sz w:val="24"/>
          <w:szCs w:val="24"/>
        </w:rPr>
        <w:t xml:space="preserve">, </w:t>
      </w:r>
      <w:r w:rsidRPr="00705BC5">
        <w:rPr>
          <w:i/>
          <w:iCs/>
          <w:sz w:val="24"/>
          <w:szCs w:val="24"/>
        </w:rPr>
        <w:t>5</w:t>
      </w:r>
      <w:r w:rsidRPr="00705BC5">
        <w:rPr>
          <w:sz w:val="24"/>
          <w:szCs w:val="24"/>
        </w:rPr>
        <w:t>(3), 36-45. Available online at</w:t>
      </w:r>
      <w:hyperlink r:id="rId10" w:history="1">
        <w:r w:rsidRPr="00705BC5">
          <w:rPr>
            <w:color w:val="0000FF"/>
            <w:sz w:val="24"/>
            <w:szCs w:val="24"/>
            <w:u w:val="single" w:color="0000FF"/>
          </w:rPr>
          <w:t xml:space="preserve"> https://www.noveltyjournals.com/upload/paper/FORMULATION%20PROCESS-1549.pdf</w:t>
        </w:r>
      </w:hyperlink>
      <w:r w:rsidRPr="00705BC5">
        <w:rPr>
          <w:color w:val="0000FF"/>
          <w:sz w:val="24"/>
          <w:szCs w:val="24"/>
          <w:u w:val="single" w:color="0000FF"/>
        </w:rPr>
        <w:t xml:space="preserve"> </w:t>
      </w:r>
      <w:r w:rsidRPr="00705BC5">
        <w:rPr>
          <w:sz w:val="24"/>
          <w:szCs w:val="24"/>
        </w:rPr>
        <w:t>accessed on 3rd June 2024</w:t>
      </w:r>
    </w:p>
    <w:p w14:paraId="78E1F8AF" w14:textId="77777777" w:rsidR="00C9423E" w:rsidRPr="00705BC5" w:rsidRDefault="00C9423E" w:rsidP="00705BC5">
      <w:pPr>
        <w:pStyle w:val="ListParagraph"/>
        <w:numPr>
          <w:ilvl w:val="0"/>
          <w:numId w:val="1"/>
        </w:numPr>
        <w:spacing w:before="240" w:after="240" w:line="360" w:lineRule="auto"/>
        <w:jc w:val="both"/>
        <w:rPr>
          <w:sz w:val="24"/>
          <w:szCs w:val="24"/>
        </w:rPr>
      </w:pPr>
      <w:r w:rsidRPr="00705BC5">
        <w:rPr>
          <w:sz w:val="24"/>
          <w:szCs w:val="24"/>
        </w:rPr>
        <w:t>Canina, L. and Carvell, S., 2003. Lodging Demand for Urban Hotels in Major Metropolitan Markets, pp. 5-10. Available online at</w:t>
      </w:r>
      <w:hyperlink r:id="rId11" w:history="1">
        <w:r w:rsidRPr="00705BC5">
          <w:rPr>
            <w:color w:val="000000"/>
            <w:sz w:val="24"/>
            <w:szCs w:val="24"/>
          </w:rPr>
          <w:t xml:space="preserve"> </w:t>
        </w:r>
      </w:hyperlink>
      <w:hyperlink r:id="rId12" w:history="1">
        <w:r w:rsidRPr="00705BC5">
          <w:rPr>
            <w:color w:val="0000FF"/>
            <w:sz w:val="24"/>
            <w:szCs w:val="24"/>
            <w:u w:val="single" w:color="0000FF"/>
          </w:rPr>
          <w:t>https://ecommons.cornell.edu/server/api/core/bitstreams/0ff0b9cf-3e2b-4476-b867-2d058fd20662/content</w:t>
        </w:r>
      </w:hyperlink>
      <w:r w:rsidRPr="00705BC5">
        <w:rPr>
          <w:sz w:val="24"/>
          <w:szCs w:val="24"/>
        </w:rPr>
        <w:t xml:space="preserve"> accessed on 2nd June 2024</w:t>
      </w:r>
    </w:p>
    <w:p w14:paraId="100E4A36" w14:textId="77777777" w:rsidR="00C9423E" w:rsidRPr="00705BC5" w:rsidRDefault="00C9423E" w:rsidP="00705BC5">
      <w:pPr>
        <w:pStyle w:val="ListParagraph"/>
        <w:numPr>
          <w:ilvl w:val="0"/>
          <w:numId w:val="1"/>
        </w:numPr>
        <w:spacing w:before="240" w:after="240" w:line="360" w:lineRule="auto"/>
        <w:jc w:val="both"/>
        <w:rPr>
          <w:sz w:val="24"/>
          <w:szCs w:val="24"/>
        </w:rPr>
      </w:pPr>
      <w:r w:rsidRPr="00705BC5">
        <w:rPr>
          <w:sz w:val="24"/>
          <w:szCs w:val="24"/>
        </w:rPr>
        <w:t>Cho, M.S., et al., 2015. Strategies for hotel turnaround: Lessons from the field. Journal of Hospitality &amp; Tourism Research, 39(2), pp.253-276. Available online at</w:t>
      </w:r>
      <w:hyperlink r:id="rId13" w:history="1">
        <w:r w:rsidRPr="00705BC5">
          <w:rPr>
            <w:color w:val="000000"/>
            <w:sz w:val="24"/>
            <w:szCs w:val="24"/>
          </w:rPr>
          <w:t xml:space="preserve"> </w:t>
        </w:r>
      </w:hyperlink>
      <w:hyperlink r:id="rId14" w:history="1">
        <w:r w:rsidRPr="00705BC5">
          <w:rPr>
            <w:color w:val="0000FF"/>
            <w:sz w:val="24"/>
            <w:szCs w:val="24"/>
            <w:u w:val="single" w:color="0000FF"/>
          </w:rPr>
          <w:t>https://www.researchgate.net/publication/358513555_Strategies_for_hotel_turnaround_Lessons_from_the_field</w:t>
        </w:r>
      </w:hyperlink>
      <w:r w:rsidRPr="00705BC5">
        <w:rPr>
          <w:color w:val="0000FF"/>
          <w:sz w:val="24"/>
          <w:szCs w:val="24"/>
          <w:u w:val="single" w:color="0000FF"/>
        </w:rPr>
        <w:t xml:space="preserve"> </w:t>
      </w:r>
      <w:r w:rsidRPr="00705BC5">
        <w:rPr>
          <w:sz w:val="24"/>
          <w:szCs w:val="24"/>
        </w:rPr>
        <w:t>accessed on 3rd June 2024</w:t>
      </w:r>
    </w:p>
    <w:p w14:paraId="0F41BE2E" w14:textId="77777777" w:rsidR="00C9423E" w:rsidRPr="00705BC5" w:rsidRDefault="00C9423E" w:rsidP="00705BC5">
      <w:pPr>
        <w:pStyle w:val="ListParagraph"/>
        <w:numPr>
          <w:ilvl w:val="0"/>
          <w:numId w:val="1"/>
        </w:numPr>
        <w:spacing w:before="240" w:after="240" w:line="360" w:lineRule="auto"/>
        <w:jc w:val="both"/>
        <w:rPr>
          <w:sz w:val="24"/>
          <w:szCs w:val="24"/>
        </w:rPr>
      </w:pPr>
      <w:r w:rsidRPr="00705BC5">
        <w:rPr>
          <w:sz w:val="24"/>
          <w:szCs w:val="24"/>
        </w:rPr>
        <w:t>Enz, C.A., 2010. Financial strategies for sustainable growth in the hospitality industry. International Journal of Hospitality Management, 29(4), pp.671-679. Available at</w:t>
      </w:r>
      <w:hyperlink r:id="rId15" w:history="1">
        <w:r w:rsidRPr="00705BC5">
          <w:rPr>
            <w:color w:val="000000"/>
            <w:sz w:val="24"/>
            <w:szCs w:val="24"/>
          </w:rPr>
          <w:t xml:space="preserve"> </w:t>
        </w:r>
      </w:hyperlink>
      <w:hyperlink r:id="rId16" w:history="1">
        <w:r w:rsidRPr="00705BC5">
          <w:rPr>
            <w:color w:val="0000FF"/>
            <w:sz w:val="24"/>
            <w:szCs w:val="24"/>
            <w:u w:val="single" w:color="0000FF"/>
          </w:rPr>
          <w:t>https://www.journals.elsevier.com/international-journal-of-hospitality-management</w:t>
        </w:r>
      </w:hyperlink>
      <w:r w:rsidRPr="00705BC5">
        <w:rPr>
          <w:sz w:val="24"/>
          <w:szCs w:val="24"/>
        </w:rPr>
        <w:t xml:space="preserve"> accessed on 2nd June 2024</w:t>
      </w:r>
    </w:p>
    <w:p w14:paraId="6829A5E7" w14:textId="77777777" w:rsidR="00C9423E" w:rsidRPr="00705BC5" w:rsidRDefault="00C9423E" w:rsidP="00705BC5">
      <w:pPr>
        <w:pStyle w:val="ListParagraph"/>
        <w:numPr>
          <w:ilvl w:val="0"/>
          <w:numId w:val="1"/>
        </w:numPr>
        <w:spacing w:before="240" w:after="240" w:line="360" w:lineRule="auto"/>
        <w:jc w:val="both"/>
        <w:rPr>
          <w:sz w:val="24"/>
          <w:szCs w:val="24"/>
        </w:rPr>
      </w:pPr>
      <w:r w:rsidRPr="00705BC5">
        <w:rPr>
          <w:sz w:val="24"/>
          <w:szCs w:val="24"/>
        </w:rPr>
        <w:t xml:space="preserve">Gallego, G., and </w:t>
      </w:r>
      <w:proofErr w:type="spellStart"/>
      <w:r w:rsidRPr="00705BC5">
        <w:rPr>
          <w:sz w:val="24"/>
          <w:szCs w:val="24"/>
        </w:rPr>
        <w:t>Topaloglu</w:t>
      </w:r>
      <w:proofErr w:type="spellEnd"/>
      <w:r w:rsidRPr="00705BC5">
        <w:rPr>
          <w:sz w:val="24"/>
          <w:szCs w:val="24"/>
        </w:rPr>
        <w:t>, H. 2019. Revenue Management and Pricing Analytics. Available online at</w:t>
      </w:r>
      <w:hyperlink r:id="rId17" w:history="1">
        <w:r w:rsidRPr="00705BC5">
          <w:rPr>
            <w:color w:val="000000"/>
            <w:sz w:val="24"/>
            <w:szCs w:val="24"/>
          </w:rPr>
          <w:t xml:space="preserve"> </w:t>
        </w:r>
      </w:hyperlink>
      <w:hyperlink r:id="rId18" w:history="1">
        <w:r w:rsidRPr="00705BC5">
          <w:rPr>
            <w:color w:val="0000FF"/>
            <w:sz w:val="24"/>
            <w:szCs w:val="24"/>
            <w:u w:val="single" w:color="0000FF"/>
          </w:rPr>
          <w:t>10.1007/978-1-4939-9606-3</w:t>
        </w:r>
      </w:hyperlink>
      <w:r w:rsidRPr="00705BC5">
        <w:rPr>
          <w:sz w:val="24"/>
          <w:szCs w:val="24"/>
        </w:rPr>
        <w:t xml:space="preserve"> accessed on 3rd June 2024</w:t>
      </w:r>
    </w:p>
    <w:p w14:paraId="20CE7BCA" w14:textId="77777777" w:rsidR="00C9423E" w:rsidRPr="00705BC5" w:rsidRDefault="00C9423E" w:rsidP="00705BC5">
      <w:pPr>
        <w:pStyle w:val="ListParagraph"/>
        <w:numPr>
          <w:ilvl w:val="0"/>
          <w:numId w:val="1"/>
        </w:numPr>
        <w:spacing w:before="240" w:after="240" w:line="360" w:lineRule="auto"/>
        <w:jc w:val="both"/>
        <w:rPr>
          <w:rStyle w:val="ui-provider"/>
          <w:sz w:val="24"/>
          <w:szCs w:val="24"/>
        </w:rPr>
      </w:pPr>
      <w:r>
        <w:rPr>
          <w:rStyle w:val="ui-provider"/>
        </w:rPr>
        <w:t xml:space="preserve">GJC, 2023. 10 Powerful strategies to turnaround a distressed hotel quickly. Available online at </w:t>
      </w:r>
      <w:hyperlink r:id="rId19" w:tgtFrame="_blank" w:tooltip="https://gjcadvisory.com/10-powerful-strategies-to-turn-around-a-distressed-hotel-quickly/" w:history="1">
        <w:r>
          <w:rPr>
            <w:rStyle w:val="Hyperlink"/>
          </w:rPr>
          <w:t>https://gjcadvisory.com/10-powerful-strategies-to-turn-around-a-distressed-hotel-quickly/</w:t>
        </w:r>
      </w:hyperlink>
      <w:r>
        <w:rPr>
          <w:rStyle w:val="ui-provider"/>
        </w:rPr>
        <w:t xml:space="preserve"> accessed on 3rd June 2024</w:t>
      </w:r>
    </w:p>
    <w:p w14:paraId="2C6FCB4D" w14:textId="77777777" w:rsidR="00C9423E" w:rsidRPr="00705BC5" w:rsidRDefault="00C9423E" w:rsidP="00705BC5">
      <w:pPr>
        <w:pStyle w:val="ListParagraph"/>
        <w:numPr>
          <w:ilvl w:val="0"/>
          <w:numId w:val="1"/>
        </w:numPr>
        <w:spacing w:before="240" w:after="240" w:line="360" w:lineRule="auto"/>
        <w:jc w:val="both"/>
        <w:rPr>
          <w:sz w:val="24"/>
          <w:szCs w:val="24"/>
        </w:rPr>
      </w:pPr>
      <w:proofErr w:type="spellStart"/>
      <w:r w:rsidRPr="00705BC5">
        <w:rPr>
          <w:sz w:val="24"/>
          <w:szCs w:val="24"/>
        </w:rPr>
        <w:t>Gotteiner</w:t>
      </w:r>
      <w:proofErr w:type="spellEnd"/>
      <w:r w:rsidRPr="00705BC5">
        <w:rPr>
          <w:sz w:val="24"/>
          <w:szCs w:val="24"/>
        </w:rPr>
        <w:t>, S., et al., 2019. Turnaround Types, Stages, Strategies, and Tactics: Putting Things in Order, European Accounting and Management Review, Vol. 5, No. 2, 12-37, Available at</w:t>
      </w:r>
      <w:hyperlink r:id="rId20" w:history="1">
        <w:r w:rsidRPr="00705BC5">
          <w:rPr>
            <w:color w:val="000000"/>
            <w:sz w:val="24"/>
            <w:szCs w:val="24"/>
          </w:rPr>
          <w:t xml:space="preserve"> </w:t>
        </w:r>
      </w:hyperlink>
      <w:hyperlink r:id="rId21" w:history="1">
        <w:r w:rsidRPr="00705BC5">
          <w:rPr>
            <w:color w:val="0000FF"/>
            <w:sz w:val="24"/>
            <w:szCs w:val="24"/>
            <w:u w:val="single" w:color="0000FF"/>
          </w:rPr>
          <w:t>https://ssrn.com/abstract=3481359</w:t>
        </w:r>
      </w:hyperlink>
      <w:r w:rsidRPr="00705BC5">
        <w:rPr>
          <w:color w:val="0000FF"/>
          <w:sz w:val="24"/>
          <w:szCs w:val="24"/>
          <w:u w:val="single" w:color="0000FF"/>
        </w:rPr>
        <w:t xml:space="preserve"> </w:t>
      </w:r>
      <w:r w:rsidRPr="00705BC5">
        <w:rPr>
          <w:sz w:val="24"/>
          <w:szCs w:val="24"/>
          <w:u w:val="single"/>
        </w:rPr>
        <w:t>accessed on 2nd June 2024</w:t>
      </w:r>
    </w:p>
    <w:p w14:paraId="57D7176C" w14:textId="77777777" w:rsidR="00C9423E" w:rsidRPr="00705BC5" w:rsidRDefault="00C9423E" w:rsidP="00705BC5">
      <w:pPr>
        <w:pStyle w:val="ListParagraph"/>
        <w:numPr>
          <w:ilvl w:val="0"/>
          <w:numId w:val="1"/>
        </w:numPr>
        <w:spacing w:before="240" w:after="240" w:line="360" w:lineRule="auto"/>
        <w:jc w:val="both"/>
        <w:rPr>
          <w:sz w:val="24"/>
          <w:szCs w:val="24"/>
        </w:rPr>
      </w:pPr>
      <w:r w:rsidRPr="00705BC5">
        <w:rPr>
          <w:sz w:val="24"/>
          <w:szCs w:val="24"/>
        </w:rPr>
        <w:t>Ortega, B., 2016. Revenue management systems and hotel performance in the economic downturn,</w:t>
      </w:r>
      <w:hyperlink r:id="rId22" w:history="1">
        <w:r w:rsidRPr="00705BC5">
          <w:rPr>
            <w:color w:val="000000"/>
            <w:sz w:val="24"/>
            <w:szCs w:val="24"/>
          </w:rPr>
          <w:t xml:space="preserve"> </w:t>
        </w:r>
      </w:hyperlink>
      <w:hyperlink r:id="rId23" w:history="1">
        <w:r w:rsidRPr="00705BC5">
          <w:rPr>
            <w:i/>
            <w:iCs/>
            <w:color w:val="0000FF"/>
            <w:sz w:val="24"/>
            <w:szCs w:val="24"/>
            <w:u w:val="single" w:color="0000FF"/>
          </w:rPr>
          <w:t>International Journal of Contemporary Hospitality Management</w:t>
        </w:r>
      </w:hyperlink>
      <w:r w:rsidRPr="00705BC5">
        <w:rPr>
          <w:sz w:val="24"/>
          <w:szCs w:val="24"/>
        </w:rPr>
        <w:t>, Vol. 28 No. 4, pp. 658-680. Available at</w:t>
      </w:r>
      <w:hyperlink r:id="rId24" w:history="1">
        <w:r w:rsidRPr="00705BC5">
          <w:rPr>
            <w:color w:val="000000"/>
            <w:sz w:val="24"/>
            <w:szCs w:val="24"/>
          </w:rPr>
          <w:t xml:space="preserve"> </w:t>
        </w:r>
      </w:hyperlink>
      <w:hyperlink r:id="rId25" w:history="1">
        <w:r w:rsidRPr="00705BC5">
          <w:rPr>
            <w:color w:val="0000FF"/>
            <w:sz w:val="24"/>
            <w:szCs w:val="24"/>
            <w:u w:val="single" w:color="0000FF"/>
          </w:rPr>
          <w:t>https://doi.org/10.1108/IJCHM-07-2014-0324</w:t>
        </w:r>
      </w:hyperlink>
      <w:r w:rsidRPr="00705BC5">
        <w:rPr>
          <w:sz w:val="24"/>
          <w:szCs w:val="24"/>
        </w:rPr>
        <w:t xml:space="preserve"> accessed on 2nd June 2024</w:t>
      </w:r>
    </w:p>
    <w:p w14:paraId="71AA6AE4" w14:textId="77777777" w:rsidR="00C9423E" w:rsidRPr="00705BC5" w:rsidRDefault="00C9423E" w:rsidP="00705BC5">
      <w:pPr>
        <w:pStyle w:val="ListParagraph"/>
        <w:numPr>
          <w:ilvl w:val="0"/>
          <w:numId w:val="1"/>
        </w:numPr>
        <w:spacing w:before="240" w:after="240" w:line="360" w:lineRule="auto"/>
        <w:jc w:val="both"/>
        <w:rPr>
          <w:sz w:val="24"/>
          <w:szCs w:val="24"/>
        </w:rPr>
      </w:pPr>
      <w:proofErr w:type="spellStart"/>
      <w:r w:rsidRPr="00705BC5">
        <w:rPr>
          <w:sz w:val="24"/>
          <w:szCs w:val="24"/>
        </w:rPr>
        <w:t>Solnet</w:t>
      </w:r>
      <w:proofErr w:type="spellEnd"/>
      <w:r w:rsidRPr="00705BC5">
        <w:rPr>
          <w:sz w:val="24"/>
          <w:szCs w:val="24"/>
        </w:rPr>
        <w:t xml:space="preserve">, D. J., et al., 2010. Decline and turnaround: a literature review and proposed research agenda for the hotel sector’, </w:t>
      </w:r>
      <w:r w:rsidRPr="00705BC5">
        <w:rPr>
          <w:i/>
          <w:iCs/>
          <w:sz w:val="24"/>
          <w:szCs w:val="24"/>
        </w:rPr>
        <w:t>Current Issues in Tourism</w:t>
      </w:r>
      <w:r w:rsidRPr="00705BC5">
        <w:rPr>
          <w:sz w:val="24"/>
          <w:szCs w:val="24"/>
        </w:rPr>
        <w:t>, 13(2), pp. 139–159. Available online at</w:t>
      </w:r>
      <w:hyperlink r:id="rId26" w:history="1">
        <w:r w:rsidRPr="00705BC5">
          <w:rPr>
            <w:color w:val="0000FF"/>
            <w:sz w:val="24"/>
            <w:szCs w:val="24"/>
            <w:u w:val="single" w:color="0000FF"/>
          </w:rPr>
          <w:t xml:space="preserve"> https://doi.org/10.1080/13683500802638219</w:t>
        </w:r>
      </w:hyperlink>
      <w:r w:rsidRPr="00705BC5">
        <w:rPr>
          <w:color w:val="0000FF"/>
          <w:sz w:val="24"/>
          <w:szCs w:val="24"/>
          <w:u w:val="single" w:color="0000FF"/>
        </w:rPr>
        <w:t xml:space="preserve"> </w:t>
      </w:r>
      <w:r w:rsidRPr="00705BC5">
        <w:rPr>
          <w:sz w:val="24"/>
          <w:szCs w:val="24"/>
        </w:rPr>
        <w:t>accessed on 3rd June 2024</w:t>
      </w:r>
    </w:p>
    <w:p w14:paraId="31D392CF" w14:textId="77777777" w:rsidR="00C9423E" w:rsidRPr="00746BFE" w:rsidRDefault="00C9423E" w:rsidP="00705BC5">
      <w:pPr>
        <w:pStyle w:val="ListParagraph"/>
        <w:numPr>
          <w:ilvl w:val="0"/>
          <w:numId w:val="1"/>
        </w:numPr>
        <w:spacing w:before="240" w:after="240" w:line="360" w:lineRule="auto"/>
        <w:jc w:val="both"/>
        <w:rPr>
          <w:rStyle w:val="ui-provider"/>
          <w:sz w:val="24"/>
          <w:szCs w:val="24"/>
        </w:rPr>
      </w:pPr>
      <w:r>
        <w:rPr>
          <w:rStyle w:val="ui-provider"/>
        </w:rPr>
        <w:t xml:space="preserve">Talati, S., 2022. 13 Strategies to Turn Around A Failing Hotel Business. Available online at </w:t>
      </w:r>
      <w:hyperlink r:id="rId27" w:tgtFrame="_blank" w:tooltip="https://www.ezeeabsolute.com/blog/how-to-save-failing-hotel-business/" w:history="1">
        <w:r>
          <w:rPr>
            <w:rStyle w:val="Hyperlink"/>
          </w:rPr>
          <w:t>https://www.ezeeabsolute.com/blog/how-to-save-failing-hotel-business/</w:t>
        </w:r>
      </w:hyperlink>
      <w:r>
        <w:rPr>
          <w:rStyle w:val="ui-provider"/>
        </w:rPr>
        <w:t xml:space="preserve"> accessed on 3rd June 2024</w:t>
      </w:r>
    </w:p>
    <w:p w14:paraId="1CB3CAEB" w14:textId="77777777" w:rsidR="00C9423E" w:rsidRPr="00705BC5" w:rsidRDefault="00C9423E" w:rsidP="00705BC5">
      <w:pPr>
        <w:pStyle w:val="ListParagraph"/>
        <w:numPr>
          <w:ilvl w:val="0"/>
          <w:numId w:val="1"/>
        </w:numPr>
        <w:spacing w:before="240" w:after="240" w:line="360" w:lineRule="auto"/>
        <w:jc w:val="both"/>
        <w:rPr>
          <w:sz w:val="24"/>
          <w:szCs w:val="24"/>
        </w:rPr>
      </w:pPr>
      <w:r w:rsidRPr="00705BC5">
        <w:rPr>
          <w:sz w:val="24"/>
          <w:szCs w:val="24"/>
        </w:rPr>
        <w:t>Wang, Y., et al., 2018. Financial performance and strategic choices in the hotel industry: A resource-based view. International Journal of Hospitality Management, 77, pp.306-315. Available online at</w:t>
      </w:r>
      <w:hyperlink r:id="rId28" w:history="1">
        <w:r w:rsidRPr="00705BC5">
          <w:rPr>
            <w:color w:val="000000"/>
            <w:sz w:val="24"/>
            <w:szCs w:val="24"/>
          </w:rPr>
          <w:t xml:space="preserve"> </w:t>
        </w:r>
      </w:hyperlink>
      <w:hyperlink r:id="rId29" w:history="1">
        <w:r w:rsidRPr="00705BC5">
          <w:rPr>
            <w:color w:val="0000FF"/>
            <w:sz w:val="24"/>
            <w:szCs w:val="24"/>
            <w:u w:val="single" w:color="0000FF"/>
          </w:rPr>
          <w:t>https://www.sciencedirect.com/science/article/abs/pii/S0278431918302182</w:t>
        </w:r>
      </w:hyperlink>
      <w:r w:rsidRPr="00705BC5">
        <w:rPr>
          <w:sz w:val="24"/>
          <w:szCs w:val="24"/>
        </w:rPr>
        <w:t xml:space="preserve"> accessed on 3rd June 202</w:t>
      </w:r>
      <w:bookmarkStart w:id="26" w:name="_2dcawpbaligc"/>
      <w:bookmarkEnd w:id="26"/>
      <w:r w:rsidRPr="00705BC5">
        <w:rPr>
          <w:sz w:val="24"/>
          <w:szCs w:val="24"/>
        </w:rPr>
        <w:t>4</w:t>
      </w:r>
    </w:p>
    <w:p w14:paraId="56FEA62A" w14:textId="77777777" w:rsidR="00746BFE" w:rsidRPr="00705BC5" w:rsidRDefault="00746BFE" w:rsidP="00746BFE">
      <w:pPr>
        <w:pStyle w:val="ListParagraph"/>
        <w:spacing w:before="240" w:after="240" w:line="360" w:lineRule="auto"/>
        <w:ind w:left="1080"/>
        <w:jc w:val="both"/>
        <w:rPr>
          <w:sz w:val="24"/>
          <w:szCs w:val="24"/>
        </w:rPr>
      </w:pPr>
    </w:p>
    <w:p w14:paraId="4D960C47" w14:textId="77777777" w:rsidR="004E2FCF" w:rsidRPr="00E73B04" w:rsidRDefault="004E2FCF" w:rsidP="00494E31">
      <w:pPr>
        <w:spacing w:before="240" w:after="240" w:line="360" w:lineRule="auto"/>
        <w:ind w:left="360"/>
        <w:jc w:val="both"/>
        <w:rPr>
          <w:sz w:val="24"/>
          <w:szCs w:val="24"/>
        </w:rPr>
      </w:pPr>
    </w:p>
    <w:p w14:paraId="4D960C48" w14:textId="77777777" w:rsidR="004E2FCF" w:rsidRPr="00E73B04" w:rsidRDefault="005779AF" w:rsidP="00494E31">
      <w:pPr>
        <w:spacing w:before="240" w:after="240" w:line="360" w:lineRule="auto"/>
        <w:ind w:left="360"/>
        <w:jc w:val="both"/>
        <w:rPr>
          <w:sz w:val="24"/>
          <w:szCs w:val="24"/>
        </w:rPr>
      </w:pPr>
      <w:r w:rsidRPr="00E73B04">
        <w:rPr>
          <w:sz w:val="24"/>
          <w:szCs w:val="24"/>
        </w:rPr>
        <w:br w:type="page"/>
      </w:r>
    </w:p>
    <w:p w14:paraId="4D960C49" w14:textId="77777777" w:rsidR="004E2FCF" w:rsidRPr="00E73B04" w:rsidRDefault="005779AF" w:rsidP="00494E31">
      <w:pPr>
        <w:pStyle w:val="Heading1"/>
        <w:keepNext w:val="0"/>
        <w:keepLines w:val="0"/>
        <w:spacing w:before="480" w:after="120" w:line="360" w:lineRule="auto"/>
        <w:jc w:val="both"/>
        <w:rPr>
          <w:rFonts w:ascii="Arial" w:hAnsi="Arial" w:cs="Arial"/>
          <w:sz w:val="24"/>
          <w:szCs w:val="24"/>
        </w:rPr>
      </w:pPr>
      <w:bookmarkStart w:id="27" w:name="_vcm33owt0ch5"/>
      <w:bookmarkStart w:id="28" w:name="_Toc168491713"/>
      <w:bookmarkEnd w:id="27"/>
      <w:r w:rsidRPr="00E73B04">
        <w:rPr>
          <w:rFonts w:ascii="Arial" w:eastAsia="Arial" w:hAnsi="Arial" w:cs="Arial"/>
          <w:color w:val="auto"/>
          <w:sz w:val="24"/>
          <w:szCs w:val="24"/>
        </w:rPr>
        <w:lastRenderedPageBreak/>
        <w:t>Appendices</w:t>
      </w:r>
      <w:bookmarkEnd w:id="28"/>
    </w:p>
    <w:p w14:paraId="4D960C4A" w14:textId="77777777" w:rsidR="004E2FCF" w:rsidRPr="00E73B04" w:rsidRDefault="005779AF" w:rsidP="00494E31">
      <w:pPr>
        <w:spacing w:line="360" w:lineRule="auto"/>
        <w:jc w:val="both"/>
        <w:rPr>
          <w:sz w:val="24"/>
          <w:szCs w:val="24"/>
        </w:rPr>
      </w:pPr>
      <w:r w:rsidRPr="00E73B04">
        <w:rPr>
          <w:noProof/>
          <w:sz w:val="24"/>
          <w:szCs w:val="24"/>
        </w:rPr>
        <w:drawing>
          <wp:inline distT="0" distB="0" distL="0" distR="0" wp14:anchorId="4D960C4E" wp14:editId="4D960C4F">
            <wp:extent cx="5943600" cy="3238500"/>
            <wp:effectExtent l="0" t="0" r="0" b="0"/>
            <wp:docPr id="100001" name="Picture 10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01" name=""/>
                    <pic:cNvPicPr>
                      <a:picLocks noChangeAspect="1"/>
                    </pic:cNvPicPr>
                  </pic:nvPicPr>
                  <pic:blipFill>
                    <a:blip r:embed="rId30"/>
                    <a:stretch>
                      <a:fillRect/>
                    </a:stretch>
                  </pic:blipFill>
                  <pic:spPr>
                    <a:xfrm>
                      <a:off x="0" y="0"/>
                      <a:ext cx="5943600" cy="3238500"/>
                    </a:xfrm>
                    <a:prstGeom prst="rect">
                      <a:avLst/>
                    </a:prstGeom>
                  </pic:spPr>
                </pic:pic>
              </a:graphicData>
            </a:graphic>
          </wp:inline>
        </w:drawing>
      </w:r>
    </w:p>
    <w:p w14:paraId="4D960C4B" w14:textId="77777777" w:rsidR="004E2FCF" w:rsidRPr="00E73B04" w:rsidRDefault="005779AF" w:rsidP="00494E31">
      <w:pPr>
        <w:spacing w:before="240" w:after="240" w:line="360" w:lineRule="auto"/>
        <w:jc w:val="both"/>
        <w:rPr>
          <w:sz w:val="24"/>
          <w:szCs w:val="24"/>
        </w:rPr>
      </w:pPr>
      <w:r w:rsidRPr="00E73B04">
        <w:rPr>
          <w:sz w:val="24"/>
          <w:szCs w:val="24"/>
        </w:rPr>
        <w:t xml:space="preserve"> </w:t>
      </w:r>
    </w:p>
    <w:p w14:paraId="4D960C4C" w14:textId="77777777" w:rsidR="004E2FCF" w:rsidRPr="00E73B04" w:rsidRDefault="005779AF" w:rsidP="00494E31">
      <w:pPr>
        <w:spacing w:before="240" w:after="240" w:line="360" w:lineRule="auto"/>
        <w:jc w:val="both"/>
        <w:rPr>
          <w:sz w:val="24"/>
          <w:szCs w:val="24"/>
        </w:rPr>
      </w:pPr>
      <w:r w:rsidRPr="00E73B04">
        <w:rPr>
          <w:sz w:val="24"/>
          <w:szCs w:val="24"/>
        </w:rPr>
        <w:t xml:space="preserve"> </w:t>
      </w:r>
    </w:p>
    <w:p w14:paraId="4D960C4D" w14:textId="77777777" w:rsidR="004E2FCF" w:rsidRPr="00E73B04" w:rsidRDefault="004E2FCF" w:rsidP="00494E31">
      <w:pPr>
        <w:spacing w:line="360" w:lineRule="auto"/>
        <w:jc w:val="both"/>
        <w:rPr>
          <w:sz w:val="24"/>
          <w:szCs w:val="24"/>
        </w:rPr>
      </w:pPr>
    </w:p>
    <w:sectPr w:rsidR="004E2FCF" w:rsidRPr="00E73B04">
      <w:footerReference w:type="default" r:id="rId31"/>
      <w:pgSz w:w="12240" w:h="15840"/>
      <w:pgMar w:top="1440" w:right="1440" w:bottom="1440" w:left="1440" w:header="708" w:footer="708" w:gutter="0"/>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960C56" w14:textId="77777777" w:rsidR="005779AF" w:rsidRDefault="005779AF">
      <w:pPr>
        <w:spacing w:line="240" w:lineRule="auto"/>
      </w:pPr>
      <w:r>
        <w:separator/>
      </w:r>
    </w:p>
  </w:endnote>
  <w:endnote w:type="continuationSeparator" w:id="0">
    <w:p w14:paraId="4D960C58" w14:textId="77777777" w:rsidR="005779AF" w:rsidRDefault="005779A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814419"/>
      <w:placeholder>
        <w:docPart w:val="DefaultPlaceholder_22675703"/>
      </w:placeholder>
    </w:sdtPr>
    <w:sdtEndPr/>
    <w:sdtContent>
      <w:p w14:paraId="4D960C50" w14:textId="77777777" w:rsidR="004E2FCF" w:rsidRDefault="005779AF">
        <w:pPr>
          <w:spacing w:line="240" w:lineRule="auto"/>
          <w:jc w:val="right"/>
        </w:pPr>
        <w:r>
          <w:fldChar w:fldCharType="begin"/>
        </w:r>
        <w:r>
          <w:instrText>PAGE   \* MERGEFORMAT</w:instrText>
        </w:r>
        <w:r>
          <w:fldChar w:fldCharType="separate"/>
        </w:r>
        <w:r>
          <w:t>15</w:t>
        </w:r>
        <w:r>
          <w:fldChar w:fldCharType="end"/>
        </w:r>
      </w:p>
    </w:sdtContent>
  </w:sdt>
  <w:p w14:paraId="4D960C51" w14:textId="77777777" w:rsidR="004E2FCF" w:rsidRDefault="004E2FCF">
    <w:pPr>
      <w:spacing w:line="240" w:lineRule="auto"/>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960C52" w14:textId="77777777" w:rsidR="005779AF" w:rsidRDefault="005779AF">
      <w:pPr>
        <w:spacing w:line="240" w:lineRule="auto"/>
      </w:pPr>
      <w:r>
        <w:separator/>
      </w:r>
    </w:p>
  </w:footnote>
  <w:footnote w:type="continuationSeparator" w:id="0">
    <w:p w14:paraId="4D960C54" w14:textId="77777777" w:rsidR="005779AF" w:rsidRDefault="005779A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E37203"/>
    <w:multiLevelType w:val="hybridMultilevel"/>
    <w:tmpl w:val="55E498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907642E"/>
    <w:multiLevelType w:val="hybridMultilevel"/>
    <w:tmpl w:val="FE5837AE"/>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16cid:durableId="557475939">
    <w:abstractNumId w:val="1"/>
  </w:num>
  <w:num w:numId="2" w16cid:durableId="15099807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2FCF"/>
    <w:rsid w:val="000E65C4"/>
    <w:rsid w:val="00494E31"/>
    <w:rsid w:val="004E2FCF"/>
    <w:rsid w:val="005779AF"/>
    <w:rsid w:val="00705BC5"/>
    <w:rsid w:val="00746BFE"/>
    <w:rsid w:val="007B1B2B"/>
    <w:rsid w:val="00C9423E"/>
    <w:rsid w:val="00DB6D60"/>
    <w:rsid w:val="00E73B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960BC6"/>
  <w15:docId w15:val="{58581FF1-2B06-4686-9196-104F117D79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pPr>
      <w:spacing w:line="276" w:lineRule="auto"/>
    </w:pPr>
    <w:rPr>
      <w:rFonts w:ascii="Arial" w:eastAsia="Arial" w:hAnsi="Arial" w:cs="Arial"/>
      <w:sz w:val="22"/>
      <w:szCs w:val="22"/>
    </w:rPr>
  </w:style>
  <w:style w:type="paragraph" w:styleId="Heading1">
    <w:name w:val="heading 1"/>
    <w:basedOn w:val="Normal"/>
    <w:next w:val="Normal"/>
    <w:link w:val="Heading1Char"/>
    <w:uiPriority w:val="9"/>
    <w:qFormat/>
    <w:rsid w:val="00506D7A"/>
    <w:pPr>
      <w:keepNext/>
      <w:keepLines/>
      <w:spacing w:before="240"/>
      <w:outlineLvl w:val="0"/>
    </w:pPr>
    <w:rPr>
      <w:rFonts w:ascii="Times New Roman" w:eastAsia="Times New Roman" w:hAnsi="Times New Roman" w:cs="Times New Roman"/>
      <w:b/>
      <w:bCs/>
      <w:color w:val="2F5496"/>
      <w:kern w:val="36"/>
      <w:sz w:val="48"/>
      <w:szCs w:val="48"/>
    </w:rPr>
  </w:style>
  <w:style w:type="paragraph" w:styleId="Heading2">
    <w:name w:val="heading 2"/>
    <w:basedOn w:val="Normal"/>
    <w:next w:val="Normal"/>
    <w:link w:val="Heading2Char"/>
    <w:uiPriority w:val="9"/>
    <w:qFormat/>
    <w:rsid w:val="00506D7A"/>
    <w:pPr>
      <w:keepNext/>
      <w:keepLines/>
      <w:spacing w:before="40"/>
      <w:outlineLvl w:val="1"/>
    </w:pPr>
    <w:rPr>
      <w:rFonts w:ascii="Times New Roman" w:eastAsia="Times New Roman" w:hAnsi="Times New Roman" w:cs="Times New Roman"/>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rFonts w:ascii="Times New Roman" w:eastAsia="Times New Roman" w:hAnsi="Times New Roman" w:cs="Times New Roman"/>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rFonts w:ascii="Times New Roman" w:eastAsia="Times New Roman" w:hAnsi="Times New Roman" w:cs="Times New Roman"/>
      <w:b/>
      <w:bCs/>
      <w:iCs/>
      <w:color w:val="2F5496"/>
      <w:sz w:val="24"/>
      <w:szCs w:val="24"/>
    </w:rPr>
  </w:style>
  <w:style w:type="paragraph" w:styleId="Heading5">
    <w:name w:val="heading 5"/>
    <w:basedOn w:val="Normal"/>
    <w:next w:val="Normal"/>
    <w:link w:val="Heading5Char"/>
    <w:uiPriority w:val="9"/>
    <w:qFormat/>
    <w:rsid w:val="00506D7A"/>
    <w:pPr>
      <w:keepNext/>
      <w:keepLines/>
      <w:spacing w:before="40"/>
      <w:outlineLvl w:val="4"/>
    </w:pPr>
    <w:rPr>
      <w:rFonts w:ascii="Times New Roman" w:eastAsia="Times New Roman" w:hAnsi="Times New Roman" w:cs="Times New Roman"/>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rFonts w:ascii="Times New Roman" w:eastAsia="Times New Roman" w:hAnsi="Times New Roman" w:cs="Times New Roman"/>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character" w:customStyle="1" w:styleId="PlaceholderText1">
    <w:name w:val="Placeholder Text1"/>
    <w:basedOn w:val="DefaultParagraphFont"/>
    <w:uiPriority w:val="99"/>
    <w:semiHidden/>
    <w:rPr>
      <w:color w:val="808080"/>
    </w:rPr>
  </w:style>
  <w:style w:type="paragraph" w:styleId="TOCHeading">
    <w:name w:val="TOC Heading"/>
    <w:basedOn w:val="Heading1"/>
    <w:next w:val="Normal"/>
    <w:uiPriority w:val="39"/>
    <w:unhideWhenUsed/>
    <w:qFormat/>
    <w:rsid w:val="007B1B2B"/>
    <w:pPr>
      <w:spacing w:line="259" w:lineRule="auto"/>
      <w:outlineLvl w:val="9"/>
    </w:pPr>
    <w:rPr>
      <w:rFonts w:asciiTheme="majorHAnsi" w:eastAsiaTheme="majorEastAsia" w:hAnsiTheme="majorHAnsi" w:cstheme="majorBidi"/>
      <w:b w:val="0"/>
      <w:bCs w:val="0"/>
      <w:color w:val="365F91" w:themeColor="accent1" w:themeShade="BF"/>
      <w:kern w:val="0"/>
      <w:sz w:val="32"/>
      <w:szCs w:val="32"/>
    </w:rPr>
  </w:style>
  <w:style w:type="paragraph" w:styleId="TOC1">
    <w:name w:val="toc 1"/>
    <w:basedOn w:val="Normal"/>
    <w:next w:val="Normal"/>
    <w:autoRedefine/>
    <w:uiPriority w:val="39"/>
    <w:unhideWhenUsed/>
    <w:rsid w:val="007B1B2B"/>
    <w:pPr>
      <w:spacing w:after="100"/>
    </w:pPr>
  </w:style>
  <w:style w:type="paragraph" w:styleId="TOC2">
    <w:name w:val="toc 2"/>
    <w:basedOn w:val="Normal"/>
    <w:next w:val="Normal"/>
    <w:autoRedefine/>
    <w:uiPriority w:val="39"/>
    <w:unhideWhenUsed/>
    <w:rsid w:val="007B1B2B"/>
    <w:pPr>
      <w:spacing w:after="100"/>
      <w:ind w:left="220"/>
    </w:pPr>
  </w:style>
  <w:style w:type="character" w:styleId="Hyperlink">
    <w:name w:val="Hyperlink"/>
    <w:basedOn w:val="DefaultParagraphFont"/>
    <w:uiPriority w:val="99"/>
    <w:unhideWhenUsed/>
    <w:rsid w:val="007B1B2B"/>
    <w:rPr>
      <w:color w:val="0000FF" w:themeColor="hyperlink"/>
      <w:u w:val="single"/>
    </w:rPr>
  </w:style>
  <w:style w:type="character" w:customStyle="1" w:styleId="ui-provider">
    <w:name w:val="ui-provider"/>
    <w:basedOn w:val="DefaultParagraphFont"/>
    <w:rsid w:val="00705BC5"/>
  </w:style>
  <w:style w:type="paragraph" w:styleId="ListParagraph">
    <w:name w:val="List Paragraph"/>
    <w:basedOn w:val="Normal"/>
    <w:uiPriority w:val="34"/>
    <w:qFormat/>
    <w:rsid w:val="00705BC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ssrn.com/abstract=4660192" TargetMode="External"/><Relationship Id="rId13" Type="http://schemas.openxmlformats.org/officeDocument/2006/relationships/hyperlink" Target="https://www.researchgate.net/publication/358513555_Strategies_for_hotel_turnaround_Lessons_from_the_field" TargetMode="External"/><Relationship Id="rId18" Type="http://schemas.openxmlformats.org/officeDocument/2006/relationships/hyperlink" Target="http://dx.doi.org/10.1007/978-1-4939-9606-3" TargetMode="External"/><Relationship Id="rId26" Type="http://schemas.openxmlformats.org/officeDocument/2006/relationships/hyperlink" Target="https://doi.org/10.1080/13683500802638219" TargetMode="External"/><Relationship Id="rId3" Type="http://schemas.openxmlformats.org/officeDocument/2006/relationships/styles" Target="styles.xml"/><Relationship Id="rId21" Type="http://schemas.openxmlformats.org/officeDocument/2006/relationships/hyperlink" Target="https://ssrn.com/abstract=3481359"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ecommons.cornell.edu/server/api/core/bitstreams/0ff0b9cf-3e2b-4476-b867-2d058fd20662/content" TargetMode="External"/><Relationship Id="rId17" Type="http://schemas.openxmlformats.org/officeDocument/2006/relationships/hyperlink" Target="http://dx.doi.org/10.1007/978-1-4939-9606-3" TargetMode="External"/><Relationship Id="rId25" Type="http://schemas.openxmlformats.org/officeDocument/2006/relationships/hyperlink" Target="https://doi.org/10.1108/IJCHM-07-2014-0324" TargetMode="External"/><Relationship Id="rId33"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hyperlink" Target="https://www.journals.elsevier.com/international-journal-of-hospitality-management" TargetMode="External"/><Relationship Id="rId20" Type="http://schemas.openxmlformats.org/officeDocument/2006/relationships/hyperlink" Target="https://ssrn.com/abstract=3481359" TargetMode="External"/><Relationship Id="rId29" Type="http://schemas.openxmlformats.org/officeDocument/2006/relationships/hyperlink" Target="https://www.sciencedirect.com/science/article/abs/pii/S027843191830218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commons.cornell.edu/server/api/core/bitstreams/0ff0b9cf-3e2b-4476-b867-2d058fd20662/content" TargetMode="External"/><Relationship Id="rId24" Type="http://schemas.openxmlformats.org/officeDocument/2006/relationships/hyperlink" Target="https://doi.org/10.1108/IJCHM-07-2014-0324"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journals.elsevier.com/international-journal-of-hospitality-management" TargetMode="External"/><Relationship Id="rId23" Type="http://schemas.openxmlformats.org/officeDocument/2006/relationships/hyperlink" Target="https://www.emerald.com/insight/publication/issn/0959-6119" TargetMode="External"/><Relationship Id="rId28" Type="http://schemas.openxmlformats.org/officeDocument/2006/relationships/hyperlink" Target="https://www.sciencedirect.com/science/article/abs/pii/S0278431918302182" TargetMode="External"/><Relationship Id="rId10" Type="http://schemas.openxmlformats.org/officeDocument/2006/relationships/hyperlink" Target="https://www.noveltyjournals.com/upload/paper/FORMULATION%20PROCESS-1549.pdf" TargetMode="External"/><Relationship Id="rId19" Type="http://schemas.openxmlformats.org/officeDocument/2006/relationships/hyperlink" Target="https://gjcadvisory.com/10-powerful-strategies-to-turn-around-a-distressed-hotel-quickly/"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ssrn.com/abstract=4660192" TargetMode="External"/><Relationship Id="rId14" Type="http://schemas.openxmlformats.org/officeDocument/2006/relationships/hyperlink" Target="https://www.researchgate.net/publication/358513555_Strategies_for_hotel_turnaround_Lessons_from_the_field" TargetMode="External"/><Relationship Id="rId22" Type="http://schemas.openxmlformats.org/officeDocument/2006/relationships/hyperlink" Target="https://www.emerald.com/insight/publication/issn/0959-6119" TargetMode="External"/><Relationship Id="rId27" Type="http://schemas.openxmlformats.org/officeDocument/2006/relationships/hyperlink" Target="https://www.ezeeabsolute.com/blog/how-to-save-failing-hotel-business/" TargetMode="External"/><Relationship Id="rId30"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22675703"/>
        <w:category>
          <w:name w:val="General"/>
          <w:gallery w:val="placeholder"/>
        </w:category>
        <w:types>
          <w:type w:val="bbPlcHdr"/>
        </w:types>
        <w:behaviors>
          <w:behavior w:val="content"/>
        </w:behaviors>
        <w:guid w:val="{96D4FF69-427C-4BAE-8F1F-F1C38F47E98D}"/>
      </w:docPartPr>
      <w:docPartBody>
        <w:p w:rsidR="005D3307" w:rsidRDefault="005D3307">
          <w:r>
            <w:rPr>
              <w:rStyle w:val="PlaceholderText1"/>
            </w:rPr>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noPunctuationKerning/>
  <w:characterSpacingControl w:val="doNotCompress"/>
  <w:compat>
    <w:compatSetting w:name="compatibilityMode" w:uri="http://schemas.microsoft.com/office/word" w:val="12"/>
    <w:compatSetting w:name="useWord2013TrackBottomHyphenation" w:uri="http://schemas.microsoft.com/office/word" w:val="1"/>
  </w:compat>
  <w:rsids>
    <w:rsidRoot w:val="005D3307"/>
    <w:rsid w:val="005D33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PlaceholderText1">
    <w:name w:val="Placeholder Text1"/>
    <w:basedOn w:val="DefaultParagraphFont"/>
    <w:uiPriority w:val="99"/>
    <w:semiHidden/>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BE3BE4-5E39-4009-A162-6FFD899AAE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15</Pages>
  <Words>3568</Words>
  <Characters>20340</Characters>
  <Application>Microsoft Office Word</Application>
  <DocSecurity>0</DocSecurity>
  <Lines>169</Lines>
  <Paragraphs>47</Paragraphs>
  <ScaleCrop>false</ScaleCrop>
  <Company/>
  <LinksUpToDate>false</LinksUpToDate>
  <CharactersWithSpaces>23861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Loredana-Irina Chivu</cp:lastModifiedBy>
  <cp:revision>9</cp:revision>
  <dcterms:created xsi:type="dcterms:W3CDTF">2024-06-05T11:47:00Z</dcterms:created>
  <dcterms:modified xsi:type="dcterms:W3CDTF">2024-06-05T12:01:00Z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9e9a456-2778-4ca9-be06-1190b1e1118a_Enabled">
    <vt:lpwstr>true</vt:lpwstr>
  </property>
  <property fmtid="{D5CDD505-2E9C-101B-9397-08002B2CF9AE}" pid="3" name="MSIP_Label_09e9a456-2778-4ca9-be06-1190b1e1118a_SetDate">
    <vt:lpwstr>2024-06-05T11:52:16Z</vt:lpwstr>
  </property>
  <property fmtid="{D5CDD505-2E9C-101B-9397-08002B2CF9AE}" pid="4" name="MSIP_Label_09e9a456-2778-4ca9-be06-1190b1e1118a_Method">
    <vt:lpwstr>Standard</vt:lpwstr>
  </property>
  <property fmtid="{D5CDD505-2E9C-101B-9397-08002B2CF9AE}" pid="5" name="MSIP_Label_09e9a456-2778-4ca9-be06-1190b1e1118a_Name">
    <vt:lpwstr>D3</vt:lpwstr>
  </property>
  <property fmtid="{D5CDD505-2E9C-101B-9397-08002B2CF9AE}" pid="6" name="MSIP_Label_09e9a456-2778-4ca9-be06-1190b1e1118a_SiteId">
    <vt:lpwstr>658ba197-6c73-4fea-91bd-1c7d8de6bf2c</vt:lpwstr>
  </property>
  <property fmtid="{D5CDD505-2E9C-101B-9397-08002B2CF9AE}" pid="7" name="MSIP_Label_09e9a456-2778-4ca9-be06-1190b1e1118a_ActionId">
    <vt:lpwstr>ea3839d9-5d38-4878-83af-1625f3cc7c61</vt:lpwstr>
  </property>
  <property fmtid="{D5CDD505-2E9C-101B-9397-08002B2CF9AE}" pid="8" name="MSIP_Label_09e9a456-2778-4ca9-be06-1190b1e1118a_ContentBits">
    <vt:lpwstr>0</vt:lpwstr>
  </property>
</Properties>
</file>