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609BE" w14:textId="77777777" w:rsidR="0007622E" w:rsidRDefault="0007622E" w:rsidP="00FB5633">
      <w:pPr>
        <w:spacing w:after="0" w:line="480" w:lineRule="auto"/>
        <w:jc w:val="center"/>
        <w:rPr>
          <w:rFonts w:ascii="Times New Roman" w:hAnsi="Times New Roman" w:cs="Times New Roman"/>
          <w:sz w:val="24"/>
          <w:szCs w:val="24"/>
          <w:lang w:val="en-GB"/>
        </w:rPr>
      </w:pPr>
    </w:p>
    <w:p w14:paraId="6920A20D" w14:textId="77777777" w:rsidR="0007222C" w:rsidRDefault="0007222C" w:rsidP="00FB5633">
      <w:pPr>
        <w:spacing w:after="0" w:line="480" w:lineRule="auto"/>
        <w:jc w:val="center"/>
        <w:rPr>
          <w:rFonts w:ascii="Times New Roman" w:hAnsi="Times New Roman" w:cs="Times New Roman"/>
          <w:sz w:val="24"/>
          <w:szCs w:val="24"/>
          <w:lang w:val="en-GB"/>
        </w:rPr>
      </w:pPr>
    </w:p>
    <w:p w14:paraId="23F5B95F" w14:textId="77777777" w:rsidR="0007222C" w:rsidRPr="001B10E3" w:rsidRDefault="0007222C" w:rsidP="00FB5633">
      <w:pPr>
        <w:spacing w:after="0" w:line="480" w:lineRule="auto"/>
        <w:jc w:val="center"/>
        <w:rPr>
          <w:rFonts w:ascii="Times New Roman" w:hAnsi="Times New Roman" w:cs="Times New Roman"/>
          <w:sz w:val="24"/>
          <w:szCs w:val="24"/>
          <w:lang w:val="en-GB"/>
        </w:rPr>
      </w:pPr>
    </w:p>
    <w:p w14:paraId="24D53387" w14:textId="77777777" w:rsidR="0007622E" w:rsidRPr="001B10E3" w:rsidRDefault="0007222C" w:rsidP="00FB5633">
      <w:pPr>
        <w:spacing w:after="0" w:line="480" w:lineRule="auto"/>
        <w:jc w:val="center"/>
        <w:rPr>
          <w:rFonts w:ascii="Times New Roman" w:hAnsi="Times New Roman" w:cs="Times New Roman"/>
          <w:b/>
          <w:sz w:val="48"/>
          <w:szCs w:val="48"/>
          <w:u w:val="single"/>
          <w:lang w:val="en-GB"/>
        </w:rPr>
      </w:pPr>
      <w:r w:rsidRPr="001B10E3">
        <w:rPr>
          <w:rFonts w:ascii="Times New Roman" w:hAnsi="Times New Roman" w:cs="Times New Roman"/>
          <w:b/>
          <w:sz w:val="48"/>
          <w:szCs w:val="48"/>
          <w:u w:val="single"/>
          <w:lang w:val="en-GB"/>
        </w:rPr>
        <w:t xml:space="preserve">THE GLOBAL BUSINESS ENVIRONMENT </w:t>
      </w:r>
    </w:p>
    <w:p w14:paraId="2226767F" w14:textId="77777777" w:rsidR="0007222C" w:rsidRPr="001B10E3" w:rsidRDefault="0007222C" w:rsidP="00FB5633">
      <w:pPr>
        <w:spacing w:after="0" w:line="480" w:lineRule="auto"/>
        <w:jc w:val="center"/>
        <w:rPr>
          <w:rFonts w:ascii="Times New Roman" w:hAnsi="Times New Roman" w:cs="Times New Roman"/>
          <w:b/>
          <w:sz w:val="44"/>
          <w:szCs w:val="44"/>
          <w:u w:val="single"/>
          <w:lang w:val="en-GB"/>
        </w:rPr>
      </w:pPr>
    </w:p>
    <w:p w14:paraId="389C9F4F" w14:textId="77777777" w:rsidR="0007222C" w:rsidRPr="001B10E3" w:rsidRDefault="0007222C" w:rsidP="00FB5633">
      <w:pPr>
        <w:spacing w:after="0" w:line="480" w:lineRule="auto"/>
        <w:jc w:val="center"/>
        <w:rPr>
          <w:rFonts w:ascii="Times New Roman" w:hAnsi="Times New Roman" w:cs="Times New Roman"/>
          <w:i/>
          <w:sz w:val="52"/>
          <w:szCs w:val="52"/>
          <w:u w:val="single"/>
          <w:lang w:val="en-GB"/>
        </w:rPr>
      </w:pPr>
      <w:r w:rsidRPr="001B10E3">
        <w:rPr>
          <w:rFonts w:ascii="Times New Roman" w:hAnsi="Times New Roman" w:cs="Times New Roman"/>
          <w:i/>
          <w:sz w:val="52"/>
          <w:szCs w:val="52"/>
          <w:u w:val="single"/>
          <w:lang w:val="en-GB"/>
        </w:rPr>
        <w:t>Environmental analysis of the automobile industry</w:t>
      </w:r>
    </w:p>
    <w:p w14:paraId="6B9863E0" w14:textId="77777777" w:rsidR="0007222C" w:rsidRPr="001B10E3" w:rsidRDefault="0007222C" w:rsidP="00FB5633">
      <w:pPr>
        <w:spacing w:after="0" w:line="480" w:lineRule="auto"/>
        <w:jc w:val="center"/>
        <w:rPr>
          <w:rFonts w:ascii="Times New Roman" w:hAnsi="Times New Roman" w:cs="Times New Roman"/>
          <w:i/>
          <w:sz w:val="52"/>
          <w:szCs w:val="52"/>
          <w:u w:val="single"/>
          <w:lang w:val="en-GB"/>
        </w:rPr>
      </w:pPr>
    </w:p>
    <w:p w14:paraId="503C81D5" w14:textId="77777777" w:rsidR="0007222C" w:rsidRPr="001B10E3" w:rsidRDefault="0007222C" w:rsidP="00FB5633">
      <w:pPr>
        <w:spacing w:after="0" w:line="480" w:lineRule="auto"/>
        <w:jc w:val="center"/>
        <w:rPr>
          <w:rFonts w:ascii="Times New Roman" w:hAnsi="Times New Roman" w:cs="Times New Roman"/>
          <w:i/>
          <w:sz w:val="32"/>
          <w:szCs w:val="32"/>
          <w:u w:val="single"/>
          <w:lang w:val="en-GB"/>
        </w:rPr>
      </w:pPr>
    </w:p>
    <w:p w14:paraId="3C4DB327" w14:textId="77777777" w:rsidR="0007622E" w:rsidRPr="001B10E3" w:rsidRDefault="0007222C" w:rsidP="00FB5633">
      <w:pPr>
        <w:spacing w:after="0" w:line="480" w:lineRule="auto"/>
        <w:jc w:val="center"/>
        <w:rPr>
          <w:rFonts w:ascii="Times New Roman" w:hAnsi="Times New Roman" w:cs="Times New Roman"/>
          <w:sz w:val="32"/>
          <w:szCs w:val="32"/>
          <w:lang w:val="en-GB"/>
        </w:rPr>
      </w:pPr>
      <w:r w:rsidRPr="001B10E3">
        <w:rPr>
          <w:rFonts w:ascii="Times New Roman" w:hAnsi="Times New Roman" w:cs="Times New Roman"/>
          <w:sz w:val="32"/>
          <w:szCs w:val="32"/>
          <w:u w:val="single"/>
          <w:lang w:val="en-GB"/>
        </w:rPr>
        <w:t>Student</w:t>
      </w:r>
      <w:r w:rsidRPr="001B10E3">
        <w:rPr>
          <w:rFonts w:ascii="Times New Roman" w:hAnsi="Times New Roman" w:cs="Times New Roman"/>
          <w:sz w:val="32"/>
          <w:szCs w:val="32"/>
          <w:lang w:val="en-GB"/>
        </w:rPr>
        <w:t>: Cynthia TINI (1814700)</w:t>
      </w:r>
    </w:p>
    <w:p w14:paraId="0BDEB2CB" w14:textId="77777777" w:rsidR="0007222C" w:rsidRPr="001B10E3" w:rsidRDefault="0007222C" w:rsidP="00FB5633">
      <w:pPr>
        <w:spacing w:after="0" w:line="480" w:lineRule="auto"/>
        <w:jc w:val="center"/>
        <w:rPr>
          <w:rFonts w:ascii="Times New Roman" w:hAnsi="Times New Roman" w:cs="Times New Roman"/>
          <w:sz w:val="32"/>
          <w:szCs w:val="32"/>
          <w:lang w:val="en-GB"/>
        </w:rPr>
      </w:pPr>
    </w:p>
    <w:p w14:paraId="797DBE21" w14:textId="77777777" w:rsidR="0007222C" w:rsidRPr="001B10E3" w:rsidRDefault="0007222C" w:rsidP="00FB5633">
      <w:pPr>
        <w:spacing w:after="0" w:line="480" w:lineRule="auto"/>
        <w:jc w:val="center"/>
        <w:rPr>
          <w:rFonts w:ascii="Times New Roman" w:hAnsi="Times New Roman" w:cs="Times New Roman"/>
          <w:sz w:val="32"/>
          <w:szCs w:val="32"/>
        </w:rPr>
      </w:pPr>
      <w:r w:rsidRPr="001B10E3">
        <w:rPr>
          <w:rFonts w:ascii="Times New Roman" w:hAnsi="Times New Roman" w:cs="Times New Roman"/>
          <w:sz w:val="32"/>
          <w:szCs w:val="32"/>
          <w:u w:val="single"/>
          <w:lang w:val="en-GB"/>
        </w:rPr>
        <w:t>Lecturer</w:t>
      </w:r>
      <w:r w:rsidRPr="001B10E3">
        <w:rPr>
          <w:rFonts w:ascii="Times New Roman" w:hAnsi="Times New Roman" w:cs="Times New Roman"/>
          <w:sz w:val="32"/>
          <w:szCs w:val="32"/>
          <w:lang w:val="en-GB"/>
        </w:rPr>
        <w:t xml:space="preserve">: </w:t>
      </w:r>
      <w:r w:rsidRPr="001B10E3">
        <w:rPr>
          <w:rFonts w:ascii="Times New Roman" w:hAnsi="Times New Roman" w:cs="Times New Roman"/>
          <w:sz w:val="32"/>
          <w:szCs w:val="32"/>
        </w:rPr>
        <w:t>Rexon Nting</w:t>
      </w:r>
    </w:p>
    <w:p w14:paraId="67F3F484" w14:textId="77777777" w:rsidR="0007222C" w:rsidRPr="001B10E3" w:rsidRDefault="0007222C" w:rsidP="00FB5633">
      <w:pPr>
        <w:spacing w:after="0" w:line="480" w:lineRule="auto"/>
        <w:jc w:val="center"/>
        <w:rPr>
          <w:rFonts w:ascii="Times New Roman" w:hAnsi="Times New Roman" w:cs="Times New Roman"/>
          <w:sz w:val="32"/>
          <w:szCs w:val="32"/>
        </w:rPr>
      </w:pPr>
      <w:r w:rsidRPr="001B10E3">
        <w:rPr>
          <w:rFonts w:ascii="Times New Roman" w:hAnsi="Times New Roman" w:cs="Times New Roman"/>
          <w:sz w:val="32"/>
          <w:szCs w:val="32"/>
        </w:rPr>
        <w:t xml:space="preserve"> Kenny Tang</w:t>
      </w:r>
    </w:p>
    <w:p w14:paraId="14F867F6" w14:textId="77777777" w:rsidR="0007222C" w:rsidRPr="001B10E3" w:rsidRDefault="0007222C" w:rsidP="0007222C">
      <w:pPr>
        <w:spacing w:after="0" w:line="480" w:lineRule="auto"/>
        <w:jc w:val="center"/>
        <w:rPr>
          <w:rFonts w:ascii="Times New Roman" w:hAnsi="Times New Roman" w:cs="Times New Roman"/>
          <w:sz w:val="32"/>
          <w:szCs w:val="32"/>
        </w:rPr>
      </w:pPr>
      <w:r w:rsidRPr="001B10E3">
        <w:rPr>
          <w:rFonts w:ascii="Times New Roman" w:hAnsi="Times New Roman" w:cs="Times New Roman"/>
          <w:sz w:val="32"/>
          <w:szCs w:val="32"/>
        </w:rPr>
        <w:t xml:space="preserve"> Amare Desta</w:t>
      </w:r>
    </w:p>
    <w:p w14:paraId="18B91373" w14:textId="77777777" w:rsidR="00D46F5D" w:rsidRPr="00DF2D93" w:rsidRDefault="00D46F5D">
      <w:pPr>
        <w:rPr>
          <w:rFonts w:ascii="Times New Roman" w:hAnsi="Times New Roman" w:cs="Times New Roman"/>
          <w:sz w:val="40"/>
          <w:szCs w:val="40"/>
          <w:u w:val="single"/>
        </w:rPr>
      </w:pPr>
      <w:r w:rsidRPr="00DF2D93">
        <w:rPr>
          <w:rFonts w:ascii="Times New Roman" w:hAnsi="Times New Roman" w:cs="Times New Roman"/>
          <w:sz w:val="40"/>
          <w:szCs w:val="40"/>
        </w:rPr>
        <w:lastRenderedPageBreak/>
        <w:t xml:space="preserve">I. </w:t>
      </w:r>
      <w:r w:rsidRPr="00DF2D93">
        <w:rPr>
          <w:rFonts w:ascii="Times New Roman" w:hAnsi="Times New Roman" w:cs="Times New Roman"/>
          <w:sz w:val="40"/>
          <w:szCs w:val="40"/>
          <w:u w:val="single"/>
        </w:rPr>
        <w:t>Introduction</w:t>
      </w:r>
    </w:p>
    <w:p w14:paraId="0F2BD668" w14:textId="77777777" w:rsidR="00DF2D93" w:rsidRPr="00DF2D93" w:rsidRDefault="00DF2D93">
      <w:pPr>
        <w:rPr>
          <w:rFonts w:ascii="Times New Roman" w:hAnsi="Times New Roman" w:cs="Times New Roman"/>
          <w:sz w:val="40"/>
          <w:szCs w:val="40"/>
        </w:rPr>
      </w:pPr>
    </w:p>
    <w:p w14:paraId="1FCD0D07" w14:textId="77777777" w:rsidR="00D46F5D" w:rsidRPr="00DF2D93" w:rsidRDefault="00D46F5D">
      <w:pPr>
        <w:rPr>
          <w:rFonts w:ascii="Times New Roman" w:hAnsi="Times New Roman" w:cs="Times New Roman"/>
          <w:sz w:val="40"/>
          <w:szCs w:val="40"/>
          <w:u w:val="single"/>
        </w:rPr>
      </w:pPr>
      <w:r w:rsidRPr="00DF2D93">
        <w:rPr>
          <w:rFonts w:ascii="Times New Roman" w:hAnsi="Times New Roman" w:cs="Times New Roman"/>
          <w:sz w:val="40"/>
          <w:szCs w:val="40"/>
          <w:u w:val="single"/>
        </w:rPr>
        <w:t>II. PESTLE Analysis of the major forces shaping the business environment of the car manufacturing industry</w:t>
      </w:r>
    </w:p>
    <w:p w14:paraId="187996B1" w14:textId="77777777" w:rsidR="00D46F5D" w:rsidRPr="00DF2D93" w:rsidRDefault="00D46F5D">
      <w:pPr>
        <w:rPr>
          <w:rFonts w:ascii="Times New Roman" w:hAnsi="Times New Roman" w:cs="Times New Roman"/>
          <w:b/>
          <w:sz w:val="36"/>
          <w:szCs w:val="36"/>
        </w:rPr>
      </w:pPr>
      <w:r w:rsidRPr="00DF2D93">
        <w:rPr>
          <w:rFonts w:ascii="Times New Roman" w:hAnsi="Times New Roman" w:cs="Times New Roman"/>
          <w:sz w:val="40"/>
          <w:szCs w:val="40"/>
        </w:rPr>
        <w:tab/>
      </w:r>
      <w:r w:rsidRPr="00DF2D93">
        <w:rPr>
          <w:rFonts w:ascii="Times New Roman" w:hAnsi="Times New Roman" w:cs="Times New Roman"/>
          <w:b/>
          <w:sz w:val="36"/>
          <w:szCs w:val="36"/>
        </w:rPr>
        <w:t>i. Political factors</w:t>
      </w:r>
    </w:p>
    <w:p w14:paraId="0B96D347" w14:textId="77777777" w:rsidR="00D46F5D" w:rsidRPr="00DF2D93" w:rsidRDefault="00D46F5D">
      <w:pPr>
        <w:rPr>
          <w:rFonts w:ascii="Times New Roman" w:hAnsi="Times New Roman" w:cs="Times New Roman"/>
          <w:b/>
          <w:sz w:val="36"/>
          <w:szCs w:val="36"/>
        </w:rPr>
      </w:pPr>
      <w:r w:rsidRPr="00DF2D93">
        <w:rPr>
          <w:rFonts w:ascii="Times New Roman" w:hAnsi="Times New Roman" w:cs="Times New Roman"/>
          <w:b/>
          <w:sz w:val="36"/>
          <w:szCs w:val="36"/>
        </w:rPr>
        <w:tab/>
        <w:t>ii. Economical factors</w:t>
      </w:r>
    </w:p>
    <w:p w14:paraId="34340F81" w14:textId="77777777" w:rsidR="00D46F5D" w:rsidRPr="00DF2D93" w:rsidRDefault="00D46F5D" w:rsidP="00D46F5D">
      <w:pPr>
        <w:rPr>
          <w:rFonts w:ascii="Times New Roman" w:hAnsi="Times New Roman" w:cs="Times New Roman"/>
          <w:b/>
          <w:sz w:val="36"/>
          <w:szCs w:val="36"/>
        </w:rPr>
      </w:pPr>
      <w:r w:rsidRPr="00DF2D93">
        <w:rPr>
          <w:rFonts w:ascii="Times New Roman" w:hAnsi="Times New Roman" w:cs="Times New Roman"/>
          <w:b/>
          <w:sz w:val="36"/>
          <w:szCs w:val="36"/>
        </w:rPr>
        <w:tab/>
        <w:t>iii. Sociocultural factors</w:t>
      </w:r>
    </w:p>
    <w:p w14:paraId="4C4390FE" w14:textId="7D62AE16" w:rsidR="00D46F5D" w:rsidRPr="00DF2D93" w:rsidRDefault="00D46F5D" w:rsidP="00D46F5D">
      <w:pPr>
        <w:rPr>
          <w:rFonts w:ascii="Times New Roman" w:hAnsi="Times New Roman" w:cs="Times New Roman"/>
          <w:b/>
          <w:sz w:val="36"/>
          <w:szCs w:val="36"/>
        </w:rPr>
      </w:pPr>
      <w:r w:rsidRPr="00DF2D93">
        <w:rPr>
          <w:rFonts w:ascii="Times New Roman" w:hAnsi="Times New Roman" w:cs="Times New Roman"/>
          <w:b/>
          <w:sz w:val="36"/>
          <w:szCs w:val="36"/>
        </w:rPr>
        <w:tab/>
      </w:r>
      <w:r w:rsidR="00826EC5">
        <w:rPr>
          <w:rFonts w:ascii="Times New Roman" w:hAnsi="Times New Roman" w:cs="Times New Roman"/>
          <w:b/>
          <w:sz w:val="36"/>
          <w:szCs w:val="36"/>
        </w:rPr>
        <w:t>iv</w:t>
      </w:r>
      <w:r w:rsidRPr="00DF2D93">
        <w:rPr>
          <w:rFonts w:ascii="Times New Roman" w:hAnsi="Times New Roman" w:cs="Times New Roman"/>
          <w:b/>
          <w:sz w:val="36"/>
          <w:szCs w:val="36"/>
        </w:rPr>
        <w:t>. Technological factors</w:t>
      </w:r>
    </w:p>
    <w:p w14:paraId="571E44E7" w14:textId="78F97830" w:rsidR="00D46F5D" w:rsidRPr="00DF2D93" w:rsidRDefault="00D46F5D" w:rsidP="00D46F5D">
      <w:pPr>
        <w:rPr>
          <w:rFonts w:ascii="Times New Roman" w:hAnsi="Times New Roman" w:cs="Times New Roman"/>
          <w:b/>
          <w:sz w:val="36"/>
          <w:szCs w:val="36"/>
        </w:rPr>
      </w:pPr>
      <w:r w:rsidRPr="00DF2D93">
        <w:rPr>
          <w:rFonts w:ascii="Times New Roman" w:hAnsi="Times New Roman" w:cs="Times New Roman"/>
          <w:b/>
          <w:sz w:val="36"/>
          <w:szCs w:val="36"/>
        </w:rPr>
        <w:tab/>
      </w:r>
      <w:r w:rsidR="00826EC5">
        <w:rPr>
          <w:rFonts w:ascii="Times New Roman" w:hAnsi="Times New Roman" w:cs="Times New Roman"/>
          <w:b/>
          <w:sz w:val="36"/>
          <w:szCs w:val="36"/>
        </w:rPr>
        <w:t>v</w:t>
      </w:r>
      <w:r w:rsidRPr="00DF2D93">
        <w:rPr>
          <w:rFonts w:ascii="Times New Roman" w:hAnsi="Times New Roman" w:cs="Times New Roman"/>
          <w:b/>
          <w:sz w:val="36"/>
          <w:szCs w:val="36"/>
        </w:rPr>
        <w:t>. Legal factors</w:t>
      </w:r>
    </w:p>
    <w:p w14:paraId="3F462996" w14:textId="06F6154E" w:rsidR="00D46F5D" w:rsidRPr="00DF2D93" w:rsidRDefault="00D46F5D" w:rsidP="00D46F5D">
      <w:pPr>
        <w:rPr>
          <w:rFonts w:ascii="Times New Roman" w:hAnsi="Times New Roman" w:cs="Times New Roman"/>
          <w:b/>
          <w:sz w:val="36"/>
          <w:szCs w:val="36"/>
        </w:rPr>
      </w:pPr>
      <w:r w:rsidRPr="00DF2D93">
        <w:rPr>
          <w:rFonts w:ascii="Times New Roman" w:hAnsi="Times New Roman" w:cs="Times New Roman"/>
          <w:b/>
          <w:sz w:val="36"/>
          <w:szCs w:val="36"/>
        </w:rPr>
        <w:tab/>
      </w:r>
      <w:r w:rsidR="00826EC5">
        <w:rPr>
          <w:rFonts w:ascii="Times New Roman" w:hAnsi="Times New Roman" w:cs="Times New Roman"/>
          <w:b/>
          <w:sz w:val="36"/>
          <w:szCs w:val="36"/>
        </w:rPr>
        <w:t>vi</w:t>
      </w:r>
      <w:r w:rsidRPr="00DF2D93">
        <w:rPr>
          <w:rFonts w:ascii="Times New Roman" w:hAnsi="Times New Roman" w:cs="Times New Roman"/>
          <w:b/>
          <w:sz w:val="36"/>
          <w:szCs w:val="36"/>
        </w:rPr>
        <w:t>. Environmental factors</w:t>
      </w:r>
    </w:p>
    <w:p w14:paraId="01B626E7" w14:textId="77777777" w:rsidR="0060568E" w:rsidRPr="00DF2D93" w:rsidRDefault="0060568E" w:rsidP="00D46F5D">
      <w:pPr>
        <w:rPr>
          <w:rFonts w:ascii="Times New Roman" w:hAnsi="Times New Roman" w:cs="Times New Roman"/>
          <w:sz w:val="40"/>
          <w:szCs w:val="40"/>
        </w:rPr>
      </w:pPr>
    </w:p>
    <w:p w14:paraId="43FF235D" w14:textId="77777777" w:rsidR="00D46F5D" w:rsidRPr="00DF2D93" w:rsidRDefault="00D46F5D" w:rsidP="00D46F5D">
      <w:pPr>
        <w:rPr>
          <w:rFonts w:ascii="Times New Roman" w:hAnsi="Times New Roman" w:cs="Times New Roman"/>
          <w:b/>
          <w:sz w:val="40"/>
          <w:szCs w:val="40"/>
          <w:u w:val="single"/>
        </w:rPr>
      </w:pPr>
      <w:r w:rsidRPr="00DF2D93">
        <w:rPr>
          <w:rFonts w:ascii="Times New Roman" w:hAnsi="Times New Roman" w:cs="Times New Roman"/>
          <w:sz w:val="40"/>
          <w:szCs w:val="40"/>
          <w:u w:val="single"/>
        </w:rPr>
        <w:t>III</w:t>
      </w:r>
      <w:r w:rsidRPr="00DF2D93">
        <w:rPr>
          <w:rFonts w:ascii="Times New Roman" w:hAnsi="Times New Roman" w:cs="Times New Roman"/>
          <w:b/>
          <w:sz w:val="40"/>
          <w:szCs w:val="40"/>
          <w:u w:val="single"/>
        </w:rPr>
        <w:t xml:space="preserve">. </w:t>
      </w:r>
      <w:r w:rsidRPr="00DF2D93">
        <w:rPr>
          <w:rStyle w:val="Strong"/>
          <w:rFonts w:ascii="Times New Roman" w:hAnsi="Times New Roman" w:cs="Times New Roman"/>
          <w:b w:val="0"/>
          <w:color w:val="1C1E29"/>
          <w:sz w:val="40"/>
          <w:szCs w:val="40"/>
          <w:u w:val="single"/>
        </w:rPr>
        <w:t>New and Emerging Business Opportunities that the Production and Marketing of Electric Cars may present to Entrepreneurs and Business Executives</w:t>
      </w:r>
      <w:r w:rsidRPr="00DF2D93">
        <w:rPr>
          <w:rFonts w:ascii="Times New Roman" w:hAnsi="Times New Roman" w:cs="Times New Roman"/>
          <w:b/>
          <w:sz w:val="40"/>
          <w:szCs w:val="40"/>
          <w:u w:val="single"/>
        </w:rPr>
        <w:t xml:space="preserve"> </w:t>
      </w:r>
    </w:p>
    <w:p w14:paraId="2DFC9083" w14:textId="77777777" w:rsidR="0060568E" w:rsidRPr="00DF2D93" w:rsidRDefault="0060568E" w:rsidP="001B10E3">
      <w:pPr>
        <w:rPr>
          <w:rFonts w:ascii="Times New Roman" w:hAnsi="Times New Roman" w:cs="Times New Roman"/>
          <w:b/>
          <w:sz w:val="36"/>
          <w:szCs w:val="36"/>
        </w:rPr>
      </w:pPr>
      <w:r w:rsidRPr="00DF2D93">
        <w:rPr>
          <w:rFonts w:ascii="Times New Roman" w:hAnsi="Times New Roman" w:cs="Times New Roman"/>
          <w:sz w:val="40"/>
          <w:szCs w:val="40"/>
        </w:rPr>
        <w:tab/>
      </w:r>
      <w:r w:rsidRPr="00DF2D93">
        <w:rPr>
          <w:rFonts w:ascii="Times New Roman" w:hAnsi="Times New Roman" w:cs="Times New Roman"/>
          <w:b/>
          <w:sz w:val="36"/>
          <w:szCs w:val="36"/>
        </w:rPr>
        <w:t>i. Vehicle charging station</w:t>
      </w:r>
    </w:p>
    <w:p w14:paraId="4D40C762" w14:textId="77777777" w:rsidR="00DF2D93" w:rsidRPr="00DF2D93" w:rsidRDefault="0060568E" w:rsidP="001B10E3">
      <w:pPr>
        <w:rPr>
          <w:rFonts w:ascii="Times New Roman" w:hAnsi="Times New Roman" w:cs="Times New Roman"/>
          <w:b/>
          <w:sz w:val="36"/>
          <w:szCs w:val="36"/>
        </w:rPr>
      </w:pPr>
      <w:r w:rsidRPr="00DF2D93">
        <w:rPr>
          <w:rFonts w:ascii="Times New Roman" w:hAnsi="Times New Roman" w:cs="Times New Roman"/>
          <w:b/>
          <w:sz w:val="36"/>
          <w:szCs w:val="36"/>
        </w:rPr>
        <w:tab/>
        <w:t>ii. Battery disposal services</w:t>
      </w:r>
    </w:p>
    <w:p w14:paraId="492DD39E" w14:textId="77777777" w:rsidR="00DF2D93" w:rsidRPr="00DF2D93" w:rsidRDefault="00DF2D93" w:rsidP="001B10E3">
      <w:pPr>
        <w:rPr>
          <w:rFonts w:ascii="Times New Roman" w:hAnsi="Times New Roman" w:cs="Times New Roman"/>
          <w:b/>
          <w:sz w:val="36"/>
          <w:szCs w:val="36"/>
        </w:rPr>
      </w:pPr>
      <w:r w:rsidRPr="00DF2D93">
        <w:rPr>
          <w:rFonts w:ascii="Times New Roman" w:hAnsi="Times New Roman" w:cs="Times New Roman"/>
          <w:b/>
          <w:sz w:val="36"/>
          <w:szCs w:val="36"/>
        </w:rPr>
        <w:tab/>
        <w:t>iii. Relaxation/ Chilling point</w:t>
      </w:r>
    </w:p>
    <w:p w14:paraId="7E1C2624" w14:textId="77777777" w:rsidR="00DF2D93" w:rsidRPr="00DF2D93" w:rsidRDefault="00DF2D93" w:rsidP="001B10E3">
      <w:pPr>
        <w:rPr>
          <w:rFonts w:ascii="Times New Roman" w:hAnsi="Times New Roman" w:cs="Times New Roman"/>
          <w:b/>
          <w:sz w:val="36"/>
          <w:szCs w:val="36"/>
        </w:rPr>
      </w:pPr>
    </w:p>
    <w:p w14:paraId="18F039CD" w14:textId="77777777" w:rsidR="00E17D53" w:rsidRPr="00DF2D93" w:rsidRDefault="00DF2D93" w:rsidP="001B10E3">
      <w:pPr>
        <w:rPr>
          <w:rFonts w:ascii="Times New Roman" w:hAnsi="Times New Roman" w:cs="Times New Roman"/>
          <w:iCs/>
          <w:sz w:val="36"/>
          <w:szCs w:val="36"/>
          <w:u w:val="single"/>
        </w:rPr>
      </w:pPr>
      <w:r w:rsidRPr="00DF2D93">
        <w:rPr>
          <w:rFonts w:ascii="Times New Roman" w:hAnsi="Times New Roman" w:cs="Times New Roman"/>
          <w:sz w:val="40"/>
          <w:szCs w:val="40"/>
          <w:u w:val="single"/>
        </w:rPr>
        <w:t>III. Bibliography</w:t>
      </w:r>
      <w:r w:rsidR="00D46F5D" w:rsidRPr="00DF2D93">
        <w:rPr>
          <w:rFonts w:ascii="Times New Roman" w:hAnsi="Times New Roman" w:cs="Times New Roman"/>
          <w:sz w:val="36"/>
          <w:szCs w:val="36"/>
          <w:u w:val="single"/>
        </w:rPr>
        <w:br w:type="page"/>
      </w:r>
      <w:r w:rsidR="001B10E3" w:rsidRPr="00DF2D93">
        <w:rPr>
          <w:rFonts w:ascii="Times New Roman" w:hAnsi="Times New Roman" w:cs="Times New Roman"/>
          <w:sz w:val="36"/>
          <w:szCs w:val="36"/>
          <w:u w:val="single"/>
        </w:rPr>
        <w:lastRenderedPageBreak/>
        <w:t xml:space="preserve">I. </w:t>
      </w:r>
      <w:r w:rsidR="00E17D53" w:rsidRPr="00DF2D93">
        <w:rPr>
          <w:rFonts w:ascii="Times New Roman" w:hAnsi="Times New Roman" w:cs="Times New Roman"/>
          <w:iCs/>
          <w:sz w:val="36"/>
          <w:szCs w:val="36"/>
          <w:u w:val="single"/>
        </w:rPr>
        <w:t>Introduction</w:t>
      </w:r>
    </w:p>
    <w:p w14:paraId="52E637BA" w14:textId="77777777" w:rsidR="001B10E3" w:rsidRPr="001B10E3" w:rsidRDefault="001B10E3" w:rsidP="001B10E3">
      <w:pPr>
        <w:rPr>
          <w:rFonts w:ascii="Times New Roman" w:hAnsi="Times New Roman" w:cs="Times New Roman"/>
          <w:sz w:val="36"/>
          <w:szCs w:val="36"/>
          <w:u w:val="single"/>
        </w:rPr>
      </w:pPr>
    </w:p>
    <w:p w14:paraId="64F4B4A2"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Volvo Cars is among some of the premium car manufacturers that have announced to place electrification at the core of their future business models and end the production of cars that have only an internal combustion engine. The company aiming to ensure that all its car models that it launches from 2019 to have an electric motor (Vaughan, 2017). Car electrification is one of the most significant technological ad</w:t>
      </w:r>
      <w:r w:rsidR="001B10E3">
        <w:rPr>
          <w:color w:val="1C1E29"/>
          <w:sz w:val="28"/>
          <w:szCs w:val="28"/>
        </w:rPr>
        <w:t>vancement that will revolutioniz</w:t>
      </w:r>
      <w:r w:rsidR="001B10E3" w:rsidRPr="001B10E3">
        <w:rPr>
          <w:color w:val="1C1E29"/>
          <w:sz w:val="28"/>
          <w:szCs w:val="28"/>
        </w:rPr>
        <w:t>e</w:t>
      </w:r>
      <w:r w:rsidRPr="001B10E3">
        <w:rPr>
          <w:color w:val="1C1E29"/>
          <w:sz w:val="28"/>
          <w:szCs w:val="28"/>
        </w:rPr>
        <w:t xml:space="preserve"> the automobile industry. The move to make electric vehicles has been spire headed by strong consumer demand. Governments have also inserted pressure on car manufacturers to make vehicles that produce fewer carbon emissions. Apart from the people demand and the government, other factors are shaping the business environment of the car manufacturing business. For better discussion of these factors, the paper will use the PESTEL analysis.</w:t>
      </w:r>
    </w:p>
    <w:p w14:paraId="1AC2916E" w14:textId="77777777" w:rsidR="001B10E3" w:rsidRPr="001B10E3" w:rsidRDefault="001B10E3" w:rsidP="00FB5633">
      <w:pPr>
        <w:pStyle w:val="NormalWeb"/>
        <w:spacing w:before="0" w:beforeAutospacing="0" w:after="0" w:afterAutospacing="0" w:line="480" w:lineRule="auto"/>
        <w:ind w:firstLine="720"/>
        <w:rPr>
          <w:color w:val="1C1E29"/>
          <w:sz w:val="28"/>
          <w:szCs w:val="28"/>
        </w:rPr>
      </w:pPr>
    </w:p>
    <w:p w14:paraId="3551F5FD" w14:textId="77777777" w:rsidR="001B10E3" w:rsidRPr="001B10E3" w:rsidRDefault="001B10E3" w:rsidP="001B10E3">
      <w:pPr>
        <w:rPr>
          <w:rFonts w:ascii="Times New Roman" w:hAnsi="Times New Roman" w:cs="Times New Roman"/>
          <w:sz w:val="36"/>
          <w:szCs w:val="36"/>
          <w:u w:val="single"/>
        </w:rPr>
      </w:pPr>
      <w:r w:rsidRPr="001B10E3">
        <w:rPr>
          <w:rFonts w:ascii="Times New Roman" w:hAnsi="Times New Roman" w:cs="Times New Roman"/>
          <w:sz w:val="36"/>
          <w:szCs w:val="36"/>
          <w:u w:val="single"/>
        </w:rPr>
        <w:t>II. PESTLE Analysis of the major forces shaping the business environment of the car manufacturing industry</w:t>
      </w:r>
    </w:p>
    <w:p w14:paraId="2456BA43" w14:textId="77777777" w:rsidR="001B10E3" w:rsidRPr="001B10E3" w:rsidRDefault="001B10E3" w:rsidP="001B10E3">
      <w:pPr>
        <w:rPr>
          <w:rFonts w:ascii="Times New Roman" w:hAnsi="Times New Roman" w:cs="Times New Roman"/>
          <w:sz w:val="28"/>
          <w:szCs w:val="28"/>
        </w:rPr>
      </w:pPr>
    </w:p>
    <w:p w14:paraId="2E345D87" w14:textId="77777777" w:rsidR="001B10E3" w:rsidRPr="001B10E3" w:rsidRDefault="001B10E3" w:rsidP="00FB5633">
      <w:pPr>
        <w:pStyle w:val="NormalWeb"/>
        <w:spacing w:before="0" w:beforeAutospacing="0" w:after="0" w:afterAutospacing="0" w:line="480" w:lineRule="auto"/>
        <w:rPr>
          <w:b/>
          <w:bCs/>
          <w:color w:val="1C1E29"/>
          <w:sz w:val="28"/>
          <w:szCs w:val="28"/>
        </w:rPr>
      </w:pPr>
      <w:r>
        <w:rPr>
          <w:rStyle w:val="Strong"/>
          <w:color w:val="1C1E29"/>
          <w:sz w:val="28"/>
          <w:szCs w:val="28"/>
        </w:rPr>
        <w:tab/>
        <w:t xml:space="preserve">i. </w:t>
      </w:r>
      <w:r w:rsidR="00FB5633" w:rsidRPr="001B10E3">
        <w:rPr>
          <w:rStyle w:val="Strong"/>
          <w:color w:val="1C1E29"/>
          <w:sz w:val="28"/>
          <w:szCs w:val="28"/>
        </w:rPr>
        <w:t>Political Factors</w:t>
      </w:r>
    </w:p>
    <w:p w14:paraId="29F4DEEF"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 xml:space="preserve">One of the main political factors affecting Volvo Cars and the automobile industry at large is safety regulations. Car accidents are very common around the </w:t>
      </w:r>
      <w:r w:rsidRPr="001B10E3">
        <w:rPr>
          <w:color w:val="1C1E29"/>
          <w:sz w:val="28"/>
          <w:szCs w:val="28"/>
        </w:rPr>
        <w:lastRenderedPageBreak/>
        <w:t>world and some are fatal. As a result, governments have enforced strict safety regulations around the automotive industry across the world. The regulations govern</w:t>
      </w:r>
      <w:r w:rsidR="001B10E3">
        <w:rPr>
          <w:color w:val="1C1E29"/>
          <w:sz w:val="28"/>
          <w:szCs w:val="28"/>
        </w:rPr>
        <w:t xml:space="preserve"> in</w:t>
      </w:r>
      <w:r w:rsidRPr="001B10E3">
        <w:rPr>
          <w:color w:val="1C1E29"/>
          <w:sz w:val="28"/>
          <w:szCs w:val="28"/>
        </w:rPr>
        <w:t xml:space="preserve"> all the stages in the manufacturing of Moto</w:t>
      </w:r>
      <w:r w:rsidR="001B10E3">
        <w:rPr>
          <w:color w:val="1C1E29"/>
          <w:sz w:val="28"/>
          <w:szCs w:val="28"/>
        </w:rPr>
        <w:t>r</w:t>
      </w:r>
      <w:r w:rsidRPr="001B10E3">
        <w:rPr>
          <w:color w:val="1C1E29"/>
          <w:sz w:val="28"/>
          <w:szCs w:val="28"/>
        </w:rPr>
        <w:t xml:space="preserve"> vehicles and other build requirements such as seatbelts. Another main political factor affecting the automobile industry is the aggressive tax policies set by various governments around the world. Some governments have set high taxes on high-end vehicles that consume a lot of fuel as a way of encouraging people to use public transport and reduce traffic congestion. Other governments have formulated aggressive tax policies on automobiles that release carbon emissions into the environment. Such regulations have a negative effect not only on Volvo Cars but also to other vehicle manufacturers around the world.  </w:t>
      </w:r>
    </w:p>
    <w:p w14:paraId="321936F7" w14:textId="77777777" w:rsidR="001B10E3" w:rsidRPr="001B10E3" w:rsidRDefault="001B10E3" w:rsidP="00FB5633">
      <w:pPr>
        <w:pStyle w:val="NormalWeb"/>
        <w:spacing w:before="0" w:beforeAutospacing="0" w:after="0" w:afterAutospacing="0" w:line="480" w:lineRule="auto"/>
        <w:ind w:firstLine="720"/>
        <w:rPr>
          <w:color w:val="1C1E29"/>
          <w:sz w:val="28"/>
          <w:szCs w:val="28"/>
        </w:rPr>
      </w:pPr>
    </w:p>
    <w:p w14:paraId="0C5E67CB" w14:textId="77777777" w:rsidR="00FB5633" w:rsidRPr="001B10E3" w:rsidRDefault="001B10E3" w:rsidP="00FB5633">
      <w:pPr>
        <w:pStyle w:val="NormalWeb"/>
        <w:spacing w:before="0" w:beforeAutospacing="0" w:after="0" w:afterAutospacing="0" w:line="480" w:lineRule="auto"/>
        <w:rPr>
          <w:color w:val="1C1E29"/>
          <w:sz w:val="28"/>
          <w:szCs w:val="28"/>
        </w:rPr>
      </w:pPr>
      <w:r>
        <w:rPr>
          <w:rStyle w:val="Strong"/>
          <w:color w:val="1C1E29"/>
          <w:sz w:val="28"/>
          <w:szCs w:val="28"/>
        </w:rPr>
        <w:tab/>
        <w:t xml:space="preserve">ii. </w:t>
      </w:r>
      <w:r w:rsidR="00FB5633" w:rsidRPr="001B10E3">
        <w:rPr>
          <w:rStyle w:val="Strong"/>
          <w:color w:val="1C1E29"/>
          <w:sz w:val="28"/>
          <w:szCs w:val="28"/>
        </w:rPr>
        <w:t>Economic</w:t>
      </w:r>
      <w:r>
        <w:rPr>
          <w:rStyle w:val="Strong"/>
          <w:color w:val="1C1E29"/>
          <w:sz w:val="28"/>
          <w:szCs w:val="28"/>
        </w:rPr>
        <w:t>al</w:t>
      </w:r>
      <w:r w:rsidR="00FB5633" w:rsidRPr="001B10E3">
        <w:rPr>
          <w:rStyle w:val="Strong"/>
          <w:color w:val="1C1E29"/>
          <w:sz w:val="28"/>
          <w:szCs w:val="28"/>
        </w:rPr>
        <w:t xml:space="preserve"> factors</w:t>
      </w:r>
    </w:p>
    <w:p w14:paraId="1CC083DB"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 xml:space="preserve">The performance of the Volvo Car business depends directly on the economic conditions in the automobile industry. Currently, the automobile business is flourishing due to the high growth rate of developing markets like Indonesia and India. Moreover, the economic stability experienced in major markets is creating an opportunity for the automobile industry to grow. The high growth rate of developing markets and the economic stability of the developed world creates opportunities for the Volvo Cars to expand and grow in these areas </w:t>
      </w:r>
      <w:r w:rsidRPr="001B10E3">
        <w:rPr>
          <w:color w:val="1C1E29"/>
          <w:sz w:val="28"/>
          <w:szCs w:val="28"/>
        </w:rPr>
        <w:lastRenderedPageBreak/>
        <w:t>(Stringham, Miller &amp; Clark, 2015). However, automobile companies continue to increase rising competition in the developing markets. To address the rising competition from the local and regional automotive firms, Volvo Cars must invest more in research and development to ensure competence.</w:t>
      </w:r>
    </w:p>
    <w:p w14:paraId="208F2960" w14:textId="77777777" w:rsidR="001B10E3" w:rsidRPr="001B10E3" w:rsidRDefault="001B10E3" w:rsidP="00FB5633">
      <w:pPr>
        <w:pStyle w:val="NormalWeb"/>
        <w:spacing w:before="0" w:beforeAutospacing="0" w:after="0" w:afterAutospacing="0" w:line="480" w:lineRule="auto"/>
        <w:ind w:firstLine="720"/>
        <w:rPr>
          <w:color w:val="1C1E29"/>
          <w:sz w:val="28"/>
          <w:szCs w:val="28"/>
        </w:rPr>
      </w:pPr>
    </w:p>
    <w:p w14:paraId="2F32FFEC" w14:textId="77777777" w:rsidR="00FB5633" w:rsidRPr="001B10E3" w:rsidRDefault="001B10E3" w:rsidP="00FB5633">
      <w:pPr>
        <w:pStyle w:val="NormalWeb"/>
        <w:spacing w:before="0" w:beforeAutospacing="0" w:after="0" w:afterAutospacing="0" w:line="480" w:lineRule="auto"/>
        <w:rPr>
          <w:color w:val="1C1E29"/>
          <w:sz w:val="28"/>
          <w:szCs w:val="28"/>
        </w:rPr>
      </w:pPr>
      <w:r>
        <w:rPr>
          <w:rStyle w:val="Strong"/>
          <w:color w:val="1C1E29"/>
          <w:sz w:val="28"/>
          <w:szCs w:val="28"/>
        </w:rPr>
        <w:tab/>
        <w:t xml:space="preserve">iii. </w:t>
      </w:r>
      <w:r w:rsidR="00FB5633" w:rsidRPr="001B10E3">
        <w:rPr>
          <w:rStyle w:val="Strong"/>
          <w:color w:val="1C1E29"/>
          <w:sz w:val="28"/>
          <w:szCs w:val="28"/>
        </w:rPr>
        <w:t>Sociocultural Factors</w:t>
      </w:r>
    </w:p>
    <w:p w14:paraId="5290D57A"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 xml:space="preserve">Social-cultural situations determine how the automobile industry is influenced by employees and consumers. One of the social-cultural factors that have a positive impact on the automobile industry is the perspective that people have about driving. Every family around the world want to own one or more vehicles. In developed countries such as Canada, the United States and much of the European Union, owning one or more vehicles as become a norm. It is not that families in these countries cannot travel using other public transport or motorcycles, but they choose to drive cars simply because that is what society expects from them. Another main sociocultural factor that has a significant impact on Volvo Cars is the increasing demand for electric vehicles. Similarly, there has been an increase in demand for self-driving cars recently. These factors create growth opportunities for Volvo Cars. As such, the company should increase its development, manufacturing, and sale of vehicles that use electricity around the world. Although the above opportunities that will increase the automobile industry, </w:t>
      </w:r>
      <w:r w:rsidRPr="001B10E3">
        <w:rPr>
          <w:color w:val="1C1E29"/>
          <w:sz w:val="28"/>
          <w:szCs w:val="28"/>
        </w:rPr>
        <w:lastRenderedPageBreak/>
        <w:t>there is one pressing challenge. The demand for ride-hailing and vehicle-sharing programs is increasing. Ride-hailing and vehicle-sharing programs threaten companies such as Volvo Cars. </w:t>
      </w:r>
    </w:p>
    <w:p w14:paraId="195A93DF" w14:textId="77777777" w:rsidR="001B10E3" w:rsidRPr="001B10E3" w:rsidRDefault="001B10E3" w:rsidP="00FB5633">
      <w:pPr>
        <w:pStyle w:val="NormalWeb"/>
        <w:spacing w:before="0" w:beforeAutospacing="0" w:after="0" w:afterAutospacing="0" w:line="480" w:lineRule="auto"/>
        <w:ind w:firstLine="720"/>
        <w:rPr>
          <w:color w:val="1C1E29"/>
          <w:sz w:val="28"/>
          <w:szCs w:val="28"/>
        </w:rPr>
      </w:pPr>
    </w:p>
    <w:p w14:paraId="42E790BA" w14:textId="521EFDC8" w:rsidR="00FB5633" w:rsidRPr="001B10E3" w:rsidRDefault="001B10E3" w:rsidP="00FB5633">
      <w:pPr>
        <w:pStyle w:val="NormalWeb"/>
        <w:spacing w:before="0" w:beforeAutospacing="0" w:after="0" w:afterAutospacing="0" w:line="480" w:lineRule="auto"/>
        <w:rPr>
          <w:color w:val="1C1E29"/>
          <w:sz w:val="28"/>
          <w:szCs w:val="28"/>
        </w:rPr>
      </w:pPr>
      <w:r>
        <w:rPr>
          <w:rStyle w:val="Strong"/>
          <w:color w:val="1C1E29"/>
          <w:sz w:val="28"/>
          <w:szCs w:val="28"/>
        </w:rPr>
        <w:tab/>
      </w:r>
      <w:r w:rsidR="00826EC5">
        <w:rPr>
          <w:rStyle w:val="Strong"/>
          <w:color w:val="1C1E29"/>
          <w:sz w:val="28"/>
          <w:szCs w:val="28"/>
        </w:rPr>
        <w:t>iv</w:t>
      </w:r>
      <w:r>
        <w:rPr>
          <w:rStyle w:val="Strong"/>
          <w:color w:val="1C1E29"/>
          <w:sz w:val="28"/>
          <w:szCs w:val="28"/>
        </w:rPr>
        <w:t xml:space="preserve">. </w:t>
      </w:r>
      <w:r w:rsidR="00FB5633" w:rsidRPr="001B10E3">
        <w:rPr>
          <w:rStyle w:val="Strong"/>
          <w:color w:val="1C1E29"/>
          <w:sz w:val="28"/>
          <w:szCs w:val="28"/>
        </w:rPr>
        <w:t>Technological Factors</w:t>
      </w:r>
    </w:p>
    <w:p w14:paraId="48A80AAF"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Technology advancement has also impacted the market that Volvo Cars operates in. One such technological advancements in the automobile industry is the self-driving cars. Self-driving technology has brought a huge change on the way people commute on the Horizon (Debye, 2014). Tesla is one of the companies that has utilized self-driving technology to concur competition in the automobile industry. Other companies in the automobile industry have to change their business strategy and follow Tesla if they need to stay relevant and thrive. The safety of motor vehicle is another technological advancement that companies in the automobile industry implementing. Apart from the commonly known seat belts and airbags that have safety many lives during car accidents, automotive manufacturers are fitting their vehicles with emergency brake assist systems. The emergency brake assist systems will save more lives as they will reduce the likelihood of speeding vehicles involving in front-end collisions. </w:t>
      </w:r>
    </w:p>
    <w:p w14:paraId="71AEB09D" w14:textId="77777777" w:rsidR="001B10E3" w:rsidRPr="001B10E3" w:rsidRDefault="001B10E3" w:rsidP="00FB5633">
      <w:pPr>
        <w:pStyle w:val="NormalWeb"/>
        <w:spacing w:before="0" w:beforeAutospacing="0" w:after="0" w:afterAutospacing="0" w:line="480" w:lineRule="auto"/>
        <w:ind w:firstLine="720"/>
        <w:rPr>
          <w:color w:val="1C1E29"/>
          <w:sz w:val="28"/>
          <w:szCs w:val="28"/>
        </w:rPr>
      </w:pPr>
    </w:p>
    <w:p w14:paraId="55BA7D75" w14:textId="53D103F5" w:rsidR="00FB5633" w:rsidRPr="001B10E3" w:rsidRDefault="001B10E3" w:rsidP="00FB5633">
      <w:pPr>
        <w:pStyle w:val="NormalWeb"/>
        <w:spacing w:before="0" w:beforeAutospacing="0" w:after="0" w:afterAutospacing="0" w:line="480" w:lineRule="auto"/>
        <w:rPr>
          <w:color w:val="1C1E29"/>
          <w:sz w:val="28"/>
          <w:szCs w:val="28"/>
        </w:rPr>
      </w:pPr>
      <w:r>
        <w:rPr>
          <w:rStyle w:val="Strong"/>
          <w:color w:val="1C1E29"/>
          <w:sz w:val="28"/>
          <w:szCs w:val="28"/>
        </w:rPr>
        <w:tab/>
      </w:r>
      <w:r w:rsidR="00826EC5">
        <w:rPr>
          <w:rStyle w:val="Strong"/>
          <w:color w:val="1C1E29"/>
          <w:sz w:val="28"/>
          <w:szCs w:val="28"/>
        </w:rPr>
        <w:t>v</w:t>
      </w:r>
      <w:r>
        <w:rPr>
          <w:rStyle w:val="Strong"/>
          <w:color w:val="1C1E29"/>
          <w:sz w:val="28"/>
          <w:szCs w:val="28"/>
        </w:rPr>
        <w:t xml:space="preserve">. </w:t>
      </w:r>
      <w:r w:rsidR="00FB5633" w:rsidRPr="001B10E3">
        <w:rPr>
          <w:rStyle w:val="Strong"/>
          <w:color w:val="1C1E29"/>
          <w:sz w:val="28"/>
          <w:szCs w:val="28"/>
        </w:rPr>
        <w:t>Legal Factors</w:t>
      </w:r>
    </w:p>
    <w:p w14:paraId="6E6BC63F"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lastRenderedPageBreak/>
        <w:t>Several laws and regulations influence the car manufacturing industry. One of these laws and regulations touch on copyright issues. Patent, trademark or copyright laws can protect certain features of a car such as a shape and branding. Although hearing legal showdowns in the car manufacturing industry are not common, they do happen. In recent decades, for instance, Western automobile manufacturers have accused their Chinese counterparts of blatantly stealing their designs. For example, some conflict arose when Geely, a Chinese automobile company created a car model that was oddly similar to the Rolls Royce Phantom (Smith, 2018). Such copyright issues harm companies operating within the automobile industry. </w:t>
      </w:r>
    </w:p>
    <w:p w14:paraId="37A14970" w14:textId="77777777" w:rsidR="001B10E3" w:rsidRPr="001B10E3" w:rsidRDefault="001B10E3" w:rsidP="00FB5633">
      <w:pPr>
        <w:pStyle w:val="NormalWeb"/>
        <w:spacing w:before="0" w:beforeAutospacing="0" w:after="0" w:afterAutospacing="0" w:line="480" w:lineRule="auto"/>
        <w:ind w:firstLine="720"/>
        <w:rPr>
          <w:color w:val="1C1E29"/>
          <w:sz w:val="28"/>
          <w:szCs w:val="28"/>
        </w:rPr>
      </w:pPr>
    </w:p>
    <w:p w14:paraId="418B0C8D" w14:textId="57FBC0B2" w:rsidR="00FB5633" w:rsidRPr="001B10E3" w:rsidRDefault="001B10E3" w:rsidP="00FB5633">
      <w:pPr>
        <w:pStyle w:val="NormalWeb"/>
        <w:spacing w:before="0" w:beforeAutospacing="0" w:after="0" w:afterAutospacing="0" w:line="480" w:lineRule="auto"/>
        <w:rPr>
          <w:color w:val="1C1E29"/>
          <w:sz w:val="28"/>
          <w:szCs w:val="28"/>
        </w:rPr>
      </w:pPr>
      <w:r>
        <w:rPr>
          <w:rStyle w:val="Strong"/>
          <w:color w:val="1C1E29"/>
          <w:sz w:val="28"/>
          <w:szCs w:val="28"/>
        </w:rPr>
        <w:tab/>
      </w:r>
      <w:r w:rsidR="00826EC5">
        <w:rPr>
          <w:rStyle w:val="Strong"/>
          <w:color w:val="1C1E29"/>
          <w:sz w:val="28"/>
          <w:szCs w:val="28"/>
        </w:rPr>
        <w:t>vi</w:t>
      </w:r>
      <w:bookmarkStart w:id="0" w:name="_GoBack"/>
      <w:bookmarkEnd w:id="0"/>
      <w:r>
        <w:rPr>
          <w:rStyle w:val="Strong"/>
          <w:color w:val="1C1E29"/>
          <w:sz w:val="28"/>
          <w:szCs w:val="28"/>
        </w:rPr>
        <w:t xml:space="preserve">. </w:t>
      </w:r>
      <w:r w:rsidR="00FB5633" w:rsidRPr="001B10E3">
        <w:rPr>
          <w:rStyle w:val="Strong"/>
          <w:color w:val="1C1E29"/>
          <w:sz w:val="28"/>
          <w:szCs w:val="28"/>
        </w:rPr>
        <w:t>Environmental Factors.</w:t>
      </w:r>
    </w:p>
    <w:p w14:paraId="0E6D6647" w14:textId="77777777" w:rsidR="00FB5633" w:rsidRPr="001B10E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 xml:space="preserve">Governments of various states take great interest in the consequences that motor vehicles create in the environment. Fossil fuels such as diesel and petroleum are used to power almost all buses, motorcycles and cars. These fossil fuels when burnt produce carbon emissions and other environmental pollutants. Carbon emissions create a greenhouse effect, which plays a large role in global climate change. To reduce the extreme impacts of climate change and global warming, governments have set carbon emission levels that manufacturers should keenly consider when manufacturing new vehicles. The best option that many automobile </w:t>
      </w:r>
      <w:r w:rsidRPr="001B10E3">
        <w:rPr>
          <w:color w:val="1C1E29"/>
          <w:sz w:val="28"/>
          <w:szCs w:val="28"/>
        </w:rPr>
        <w:lastRenderedPageBreak/>
        <w:t>manufacturers are opting to jump through carbon emission regulatory hoop that several states and interregional trade blocks have set is to shift to the manufacturing of the electric-powered vehicles.</w:t>
      </w:r>
    </w:p>
    <w:p w14:paraId="15F9583C"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In summary, people are implicitly expected to use motor vehicles for transportation purposes. The number of vehicles that are released by automobile companies every day is alarming. Most of these vehicles use fossil fuels such as disease and petrol. The consequences that driving such vehicles have on the environment are serious. Thus, people must make a switch to electric vehicles if they want to save the environment. To sustain business growth, car-manufacturing companies must address the issues marked in this PESTLE analysis. The external factors analyzed above present both the opportunities and threats that companies in the automobile industry such as Volvo Car should consider to grow their businesses. For instance, companies have the opportunity to expand their operations and market presence in developing countries. Moreover, car manufacturing companies should lay better strategies to address threats that inhibit their global business performance.</w:t>
      </w:r>
    </w:p>
    <w:p w14:paraId="19BAB03E" w14:textId="77777777" w:rsidR="001B10E3" w:rsidRDefault="001B10E3" w:rsidP="00FB5633">
      <w:pPr>
        <w:pStyle w:val="NormalWeb"/>
        <w:spacing w:before="0" w:beforeAutospacing="0" w:after="0" w:afterAutospacing="0" w:line="480" w:lineRule="auto"/>
        <w:ind w:firstLine="720"/>
        <w:rPr>
          <w:color w:val="1C1E29"/>
          <w:sz w:val="28"/>
          <w:szCs w:val="28"/>
        </w:rPr>
      </w:pPr>
    </w:p>
    <w:p w14:paraId="2A080813" w14:textId="77777777" w:rsidR="001B10E3" w:rsidRPr="001B10E3" w:rsidRDefault="001B10E3" w:rsidP="00FB5633">
      <w:pPr>
        <w:pStyle w:val="NormalWeb"/>
        <w:spacing w:before="0" w:beforeAutospacing="0" w:after="0" w:afterAutospacing="0" w:line="480" w:lineRule="auto"/>
        <w:ind w:firstLine="720"/>
        <w:rPr>
          <w:color w:val="1C1E29"/>
          <w:sz w:val="28"/>
          <w:szCs w:val="28"/>
        </w:rPr>
      </w:pPr>
    </w:p>
    <w:p w14:paraId="112A9AAB" w14:textId="77777777" w:rsidR="001B10E3" w:rsidRDefault="001B10E3" w:rsidP="001B10E3">
      <w:pPr>
        <w:rPr>
          <w:rFonts w:ascii="Times New Roman" w:hAnsi="Times New Roman" w:cs="Times New Roman"/>
          <w:b/>
          <w:sz w:val="36"/>
          <w:szCs w:val="36"/>
          <w:u w:val="single"/>
        </w:rPr>
      </w:pPr>
      <w:r w:rsidRPr="001B10E3">
        <w:rPr>
          <w:rFonts w:ascii="Times New Roman" w:hAnsi="Times New Roman" w:cs="Times New Roman"/>
          <w:sz w:val="36"/>
          <w:szCs w:val="36"/>
          <w:u w:val="single"/>
        </w:rPr>
        <w:t>III</w:t>
      </w:r>
      <w:r w:rsidRPr="001B10E3">
        <w:rPr>
          <w:rFonts w:ascii="Times New Roman" w:hAnsi="Times New Roman" w:cs="Times New Roman"/>
          <w:b/>
          <w:sz w:val="36"/>
          <w:szCs w:val="36"/>
          <w:u w:val="single"/>
        </w:rPr>
        <w:t xml:space="preserve">. </w:t>
      </w:r>
      <w:r w:rsidRPr="001B10E3">
        <w:rPr>
          <w:rStyle w:val="Strong"/>
          <w:rFonts w:ascii="Times New Roman" w:hAnsi="Times New Roman" w:cs="Times New Roman"/>
          <w:b w:val="0"/>
          <w:color w:val="1C1E29"/>
          <w:sz w:val="36"/>
          <w:szCs w:val="36"/>
          <w:u w:val="single"/>
        </w:rPr>
        <w:t>New and Emerging Business Opportunities that the Production and Marketing of Electric Cars may present to Entrepreneurs and Business Executives</w:t>
      </w:r>
      <w:r w:rsidRPr="001B10E3">
        <w:rPr>
          <w:rFonts w:ascii="Times New Roman" w:hAnsi="Times New Roman" w:cs="Times New Roman"/>
          <w:b/>
          <w:sz w:val="36"/>
          <w:szCs w:val="36"/>
          <w:u w:val="single"/>
        </w:rPr>
        <w:t xml:space="preserve"> </w:t>
      </w:r>
    </w:p>
    <w:p w14:paraId="2A7C5CD4" w14:textId="77777777" w:rsidR="001B10E3" w:rsidRPr="001B10E3" w:rsidRDefault="001B10E3" w:rsidP="001B10E3">
      <w:pPr>
        <w:rPr>
          <w:rFonts w:ascii="Times New Roman" w:hAnsi="Times New Roman" w:cs="Times New Roman"/>
          <w:b/>
          <w:sz w:val="36"/>
          <w:szCs w:val="36"/>
          <w:u w:val="single"/>
        </w:rPr>
      </w:pPr>
    </w:p>
    <w:p w14:paraId="0001E82B" w14:textId="77777777" w:rsidR="001B10E3" w:rsidRPr="001B10E3" w:rsidRDefault="0060568E" w:rsidP="001B10E3">
      <w:pPr>
        <w:rPr>
          <w:rFonts w:ascii="Times New Roman" w:hAnsi="Times New Roman" w:cs="Times New Roman"/>
          <w:b/>
          <w:sz w:val="28"/>
          <w:szCs w:val="28"/>
        </w:rPr>
      </w:pPr>
      <w:r>
        <w:rPr>
          <w:rFonts w:ascii="Times New Roman" w:hAnsi="Times New Roman" w:cs="Times New Roman"/>
          <w:b/>
          <w:sz w:val="28"/>
          <w:szCs w:val="28"/>
        </w:rPr>
        <w:tab/>
        <w:t>i. Vehicle charging station</w:t>
      </w:r>
    </w:p>
    <w:p w14:paraId="6434611B" w14:textId="77777777" w:rsidR="00FB5633" w:rsidRPr="001B10E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The car manufacturers are speeding up their efforts to develop electric vehicles. According to Randall (2016), electric cars will account for 33% of the light-duty vehicles on the road by 2040, and make up the majority of new vehicle sales across the world. The rise of electric vehicles is a double-edged sword- it will bring business opportunities to related industrial sectors, but at the same time jeopardize the fuel marketing business. Some of the largest companies in the world are in the petroleum industry. The extraction and refining of petroleum products control the economies of many countries. However, this is bound to change ones the electric-powered vehicles get enrolled fully into the market. Petrol and diesel, which are the most selling petroleum products due to their huge utilization by motor vehicles, will fall in value in the future. Similarly, petrol stations that rely mainly on these two petroleum products will run out of business after countries embrace fully the use of electric vehicles. </w:t>
      </w:r>
    </w:p>
    <w:p w14:paraId="487E3E72"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 xml:space="preserve">Although some business enterprises will be closed down, the evolution of electric vehicles will open door to various opportunities that various organizations can tap into and make profits. One of the main business opportunities that will be created by electric vehicles is the increase in electric vehicle charging stations. Although the number of petroleum stations is expected to decrease once there is a </w:t>
      </w:r>
      <w:r w:rsidRPr="001B10E3">
        <w:rPr>
          <w:color w:val="1C1E29"/>
          <w:sz w:val="28"/>
          <w:szCs w:val="28"/>
        </w:rPr>
        <w:lastRenderedPageBreak/>
        <w:t>complete transition from petroleum-fueled vehicles to electric-powered vehicles, they will be replaced by the electric vehicle charging stations. Such stations will increase electric mobility connectivity.</w:t>
      </w:r>
    </w:p>
    <w:p w14:paraId="2E2E89DC" w14:textId="77777777" w:rsidR="0060568E" w:rsidRDefault="0060568E" w:rsidP="00FB5633">
      <w:pPr>
        <w:pStyle w:val="NormalWeb"/>
        <w:spacing w:before="0" w:beforeAutospacing="0" w:after="0" w:afterAutospacing="0" w:line="480" w:lineRule="auto"/>
        <w:ind w:firstLine="720"/>
        <w:rPr>
          <w:color w:val="1C1E29"/>
          <w:sz w:val="28"/>
          <w:szCs w:val="28"/>
        </w:rPr>
      </w:pPr>
    </w:p>
    <w:p w14:paraId="4A6B8CB8" w14:textId="77777777" w:rsidR="0060568E" w:rsidRPr="0060568E" w:rsidRDefault="0060568E" w:rsidP="00FB5633">
      <w:pPr>
        <w:pStyle w:val="NormalWeb"/>
        <w:spacing w:before="0" w:beforeAutospacing="0" w:after="0" w:afterAutospacing="0" w:line="480" w:lineRule="auto"/>
        <w:ind w:firstLine="720"/>
        <w:rPr>
          <w:b/>
          <w:color w:val="1C1E29"/>
          <w:sz w:val="28"/>
          <w:szCs w:val="28"/>
        </w:rPr>
      </w:pPr>
      <w:r>
        <w:rPr>
          <w:color w:val="1C1E29"/>
          <w:sz w:val="28"/>
          <w:szCs w:val="28"/>
        </w:rPr>
        <w:tab/>
      </w:r>
      <w:r>
        <w:rPr>
          <w:b/>
          <w:color w:val="1C1E29"/>
          <w:sz w:val="28"/>
          <w:szCs w:val="28"/>
        </w:rPr>
        <w:t>ii. Battery disposal services</w:t>
      </w:r>
    </w:p>
    <w:p w14:paraId="1B0259D8" w14:textId="77777777" w:rsidR="00FB5633" w:rsidRDefault="00FB5633" w:rsidP="00FB5633">
      <w:pPr>
        <w:pStyle w:val="NormalWeb"/>
        <w:spacing w:before="0" w:beforeAutospacing="0" w:after="0" w:afterAutospacing="0" w:line="480" w:lineRule="auto"/>
        <w:ind w:firstLine="720"/>
        <w:rPr>
          <w:color w:val="1C1E29"/>
          <w:sz w:val="28"/>
          <w:szCs w:val="28"/>
        </w:rPr>
      </w:pPr>
      <w:r w:rsidRPr="001B10E3">
        <w:rPr>
          <w:color w:val="1C1E29"/>
          <w:sz w:val="28"/>
          <w:szCs w:val="28"/>
        </w:rPr>
        <w:t>The second main business opportunity that will be created by the emergence of electric vehicles is the battery disposal services. Electric vehicles use battery technology similar to that used in smartphones. This battery technology uses a controlled material known as Lithium. Due to environmental concerns, Lithium needs proper disposal. Thus, specialized services will be required to dispose of the expired electric vehicle batteries. According to</w:t>
      </w:r>
      <w:r w:rsidRPr="001B10E3">
        <w:rPr>
          <w:sz w:val="28"/>
          <w:szCs w:val="28"/>
        </w:rPr>
        <w:t xml:space="preserve"> Vynakov, Savolova and Skrynnyk (2016)</w:t>
      </w:r>
      <w:r w:rsidRPr="001B10E3">
        <w:rPr>
          <w:color w:val="1C1E29"/>
          <w:sz w:val="28"/>
          <w:szCs w:val="28"/>
        </w:rPr>
        <w:t>, the disposal and recycling of used battery market will reach USD 11.83 billion by 2022. The market is expected to grow more in the future due to the high demand for battery disposal. </w:t>
      </w:r>
    </w:p>
    <w:p w14:paraId="443D75A1" w14:textId="77777777" w:rsidR="0060568E" w:rsidRDefault="0060568E" w:rsidP="00FB5633">
      <w:pPr>
        <w:pStyle w:val="NormalWeb"/>
        <w:spacing w:before="0" w:beforeAutospacing="0" w:after="0" w:afterAutospacing="0" w:line="480" w:lineRule="auto"/>
        <w:ind w:firstLine="720"/>
        <w:rPr>
          <w:color w:val="1C1E29"/>
          <w:sz w:val="28"/>
          <w:szCs w:val="28"/>
        </w:rPr>
      </w:pPr>
    </w:p>
    <w:p w14:paraId="04D68A3E" w14:textId="77777777" w:rsidR="0060568E" w:rsidRPr="0060568E" w:rsidRDefault="0060568E" w:rsidP="00FB5633">
      <w:pPr>
        <w:pStyle w:val="NormalWeb"/>
        <w:spacing w:before="0" w:beforeAutospacing="0" w:after="0" w:afterAutospacing="0" w:line="480" w:lineRule="auto"/>
        <w:ind w:firstLine="720"/>
        <w:rPr>
          <w:b/>
          <w:color w:val="1C1E29"/>
          <w:sz w:val="28"/>
          <w:szCs w:val="28"/>
        </w:rPr>
      </w:pPr>
      <w:r>
        <w:rPr>
          <w:b/>
          <w:color w:val="1C1E29"/>
          <w:sz w:val="28"/>
          <w:szCs w:val="28"/>
        </w:rPr>
        <w:t>iii. Relaxation/ Chilling point</w:t>
      </w:r>
    </w:p>
    <w:p w14:paraId="35821D74" w14:textId="77777777" w:rsidR="0060568E" w:rsidRDefault="00FB5633" w:rsidP="0060568E">
      <w:pPr>
        <w:pStyle w:val="NormalWeb"/>
        <w:spacing w:before="0" w:beforeAutospacing="0" w:after="0" w:afterAutospacing="0" w:line="480" w:lineRule="auto"/>
        <w:ind w:firstLine="720"/>
        <w:rPr>
          <w:color w:val="1C1E29"/>
          <w:sz w:val="28"/>
          <w:szCs w:val="28"/>
        </w:rPr>
      </w:pPr>
      <w:r w:rsidRPr="001B10E3">
        <w:rPr>
          <w:color w:val="1C1E29"/>
          <w:sz w:val="28"/>
          <w:szCs w:val="28"/>
        </w:rPr>
        <w:t xml:space="preserve">The other business opportunity that will arise as a result of electric vehicles is the emergence of chilling points along with the charging stations. It takes time to charge an electric vehicle. One of the companies that have advanced technology for electric vehicles is Tesla Corporation. The company has developed </w:t>
      </w:r>
      <w:r w:rsidRPr="001B10E3">
        <w:rPr>
          <w:color w:val="1C1E29"/>
          <w:sz w:val="28"/>
          <w:szCs w:val="28"/>
        </w:rPr>
        <w:lastRenderedPageBreak/>
        <w:t>supercharging stations. But even with such advanced technology, it takes 30 to 40 minutes for the supercharging station to fully charge an electric vehicle. The time spend while charging an electric vehicle will present another opportunity for the business community. Lounges will be developed where drivers can relax and have coffee while waiting for their cars to charge. Hoteliers, restaurants, cinemas, launderettes and other businesses will form strategic partnerships with electric vehicle providers to set a one-stop-center where drivers and passengers can chill as they wait for their vehicles to charge. The existing retailers should recognize the opportunities that will be brought by electric vehicles at tap on through strategic collaboration before the market gets saturated.</w:t>
      </w:r>
    </w:p>
    <w:p w14:paraId="5BB0B611" w14:textId="77777777" w:rsidR="0060568E" w:rsidRDefault="0060568E" w:rsidP="0060568E">
      <w:pPr>
        <w:pStyle w:val="NormalWeb"/>
        <w:spacing w:before="0" w:beforeAutospacing="0" w:after="0" w:afterAutospacing="0" w:line="480" w:lineRule="auto"/>
        <w:ind w:firstLine="720"/>
        <w:rPr>
          <w:color w:val="1C1E29"/>
          <w:sz w:val="28"/>
          <w:szCs w:val="28"/>
        </w:rPr>
      </w:pPr>
    </w:p>
    <w:p w14:paraId="25459C98" w14:textId="77777777" w:rsidR="0060568E" w:rsidRDefault="0060568E" w:rsidP="0060568E">
      <w:pPr>
        <w:pStyle w:val="NormalWeb"/>
        <w:spacing w:before="0" w:beforeAutospacing="0" w:after="0" w:afterAutospacing="0" w:line="480" w:lineRule="auto"/>
        <w:ind w:firstLine="720"/>
        <w:rPr>
          <w:color w:val="1C1E29"/>
          <w:sz w:val="28"/>
          <w:szCs w:val="28"/>
        </w:rPr>
      </w:pPr>
    </w:p>
    <w:p w14:paraId="7A9534B4" w14:textId="77777777" w:rsidR="00C634CD" w:rsidRDefault="0060568E" w:rsidP="0060568E">
      <w:pPr>
        <w:pStyle w:val="NormalWeb"/>
        <w:spacing w:before="0" w:beforeAutospacing="0" w:after="0" w:afterAutospacing="0" w:line="480" w:lineRule="auto"/>
        <w:ind w:firstLine="720"/>
        <w:rPr>
          <w:sz w:val="36"/>
          <w:szCs w:val="36"/>
          <w:u w:val="single"/>
        </w:rPr>
      </w:pPr>
      <w:r w:rsidRPr="0060568E">
        <w:rPr>
          <w:color w:val="1C1E29"/>
          <w:sz w:val="36"/>
          <w:szCs w:val="36"/>
          <w:u w:val="single"/>
        </w:rPr>
        <w:t xml:space="preserve">III. </w:t>
      </w:r>
      <w:r w:rsidR="00C634CD" w:rsidRPr="0060568E">
        <w:rPr>
          <w:sz w:val="36"/>
          <w:szCs w:val="36"/>
          <w:u w:val="single"/>
        </w:rPr>
        <w:t>Bibliography</w:t>
      </w:r>
    </w:p>
    <w:p w14:paraId="4913D427" w14:textId="77777777" w:rsidR="0060568E" w:rsidRPr="0060568E" w:rsidRDefault="0060568E" w:rsidP="0060568E">
      <w:pPr>
        <w:pStyle w:val="NormalWeb"/>
        <w:spacing w:before="0" w:beforeAutospacing="0" w:after="0" w:afterAutospacing="0" w:line="480" w:lineRule="auto"/>
        <w:ind w:firstLine="720"/>
        <w:rPr>
          <w:color w:val="1C1E29"/>
          <w:sz w:val="36"/>
          <w:szCs w:val="36"/>
          <w:u w:val="single"/>
        </w:rPr>
      </w:pPr>
    </w:p>
    <w:p w14:paraId="18BEB243" w14:textId="77777777" w:rsidR="00603891" w:rsidRPr="001B10E3" w:rsidRDefault="00A96498" w:rsidP="00FB5633">
      <w:pPr>
        <w:spacing w:after="0" w:line="480" w:lineRule="auto"/>
        <w:rPr>
          <w:rFonts w:ascii="Times New Roman" w:eastAsia="Times New Roman" w:hAnsi="Times New Roman" w:cs="Times New Roman"/>
          <w:sz w:val="28"/>
          <w:szCs w:val="28"/>
        </w:rPr>
      </w:pPr>
      <w:r w:rsidRPr="001B10E3">
        <w:rPr>
          <w:rFonts w:ascii="Times New Roman" w:eastAsia="Times New Roman" w:hAnsi="Times New Roman" w:cs="Times New Roman"/>
          <w:sz w:val="28"/>
          <w:szCs w:val="28"/>
        </w:rPr>
        <w:t xml:space="preserve">Debye, Y., 2014. </w:t>
      </w:r>
      <w:r w:rsidRPr="001B10E3">
        <w:rPr>
          <w:rFonts w:ascii="Times New Roman" w:eastAsia="Times New Roman" w:hAnsi="Times New Roman" w:cs="Times New Roman"/>
          <w:iCs/>
          <w:sz w:val="28"/>
          <w:szCs w:val="28"/>
        </w:rPr>
        <w:t>E-car industry analysis from the perspective of business model dynamics</w:t>
      </w:r>
      <w:r w:rsidR="0060568E">
        <w:rPr>
          <w:rFonts w:ascii="Times New Roman" w:eastAsia="Times New Roman" w:hAnsi="Times New Roman" w:cs="Times New Roman"/>
          <w:sz w:val="28"/>
          <w:szCs w:val="28"/>
        </w:rPr>
        <w:t>. [Accessed on 12/12/2019]</w:t>
      </w:r>
    </w:p>
    <w:p w14:paraId="66C982DD" w14:textId="77777777" w:rsidR="00C634CD" w:rsidRPr="001B10E3" w:rsidRDefault="00C634CD" w:rsidP="00FB5633">
      <w:pPr>
        <w:spacing w:after="0" w:line="480" w:lineRule="auto"/>
        <w:rPr>
          <w:rFonts w:ascii="Times New Roman" w:eastAsia="Times New Roman" w:hAnsi="Times New Roman" w:cs="Times New Roman"/>
          <w:iCs/>
          <w:sz w:val="28"/>
          <w:szCs w:val="28"/>
        </w:rPr>
      </w:pPr>
      <w:r w:rsidRPr="001B10E3">
        <w:rPr>
          <w:rFonts w:ascii="Times New Roman" w:eastAsia="Times New Roman" w:hAnsi="Times New Roman" w:cs="Times New Roman"/>
          <w:sz w:val="28"/>
          <w:szCs w:val="28"/>
        </w:rPr>
        <w:t xml:space="preserve">Randall, T., 2016. Here’s how electric cars will cause the next oil crisis. </w:t>
      </w:r>
      <w:r w:rsidRPr="001B10E3">
        <w:rPr>
          <w:rFonts w:ascii="Times New Roman" w:eastAsia="Times New Roman" w:hAnsi="Times New Roman" w:cs="Times New Roman"/>
          <w:iCs/>
          <w:sz w:val="28"/>
          <w:szCs w:val="28"/>
        </w:rPr>
        <w:t xml:space="preserve">Bloomberg, New York, </w:t>
      </w:r>
    </w:p>
    <w:p w14:paraId="5BAE3FE9" w14:textId="77777777" w:rsidR="00603891" w:rsidRPr="001B10E3" w:rsidRDefault="00603891" w:rsidP="00FB5633">
      <w:pPr>
        <w:spacing w:after="0" w:line="480" w:lineRule="auto"/>
        <w:rPr>
          <w:rFonts w:ascii="Times New Roman" w:eastAsia="Times New Roman" w:hAnsi="Times New Roman" w:cs="Times New Roman"/>
          <w:sz w:val="28"/>
          <w:szCs w:val="28"/>
        </w:rPr>
      </w:pPr>
      <w:r w:rsidRPr="001B10E3">
        <w:rPr>
          <w:rFonts w:ascii="Times New Roman" w:eastAsia="Times New Roman" w:hAnsi="Times New Roman" w:cs="Times New Roman"/>
          <w:iCs/>
          <w:sz w:val="28"/>
          <w:szCs w:val="28"/>
        </w:rPr>
        <w:tab/>
      </w:r>
      <w:r w:rsidR="0060568E">
        <w:rPr>
          <w:rFonts w:ascii="Times New Roman" w:eastAsia="Times New Roman" w:hAnsi="Times New Roman" w:cs="Times New Roman"/>
          <w:iCs/>
          <w:sz w:val="28"/>
          <w:szCs w:val="28"/>
        </w:rPr>
        <w:t>[a</w:t>
      </w:r>
      <w:r w:rsidRPr="001B10E3">
        <w:rPr>
          <w:rFonts w:ascii="Times New Roman" w:eastAsia="Times New Roman" w:hAnsi="Times New Roman" w:cs="Times New Roman"/>
          <w:iCs/>
          <w:sz w:val="28"/>
          <w:szCs w:val="28"/>
        </w:rPr>
        <w:t xml:space="preserve">ccessed </w:t>
      </w:r>
      <w:r w:rsidR="0060568E">
        <w:rPr>
          <w:rFonts w:ascii="Times New Roman" w:eastAsia="Times New Roman" w:hAnsi="Times New Roman" w:cs="Times New Roman"/>
          <w:iCs/>
          <w:sz w:val="28"/>
          <w:szCs w:val="28"/>
        </w:rPr>
        <w:t>on 12/12/2019]</w:t>
      </w:r>
    </w:p>
    <w:p w14:paraId="46D6AF80" w14:textId="77777777" w:rsidR="00DF2D93" w:rsidRPr="001B10E3" w:rsidRDefault="00A96498" w:rsidP="00FB5633">
      <w:pPr>
        <w:spacing w:after="0" w:line="480" w:lineRule="auto"/>
        <w:rPr>
          <w:rFonts w:ascii="Times New Roman" w:eastAsia="Times New Roman" w:hAnsi="Times New Roman" w:cs="Times New Roman"/>
          <w:iCs/>
          <w:sz w:val="28"/>
          <w:szCs w:val="28"/>
        </w:rPr>
      </w:pPr>
      <w:r w:rsidRPr="001B10E3">
        <w:rPr>
          <w:rFonts w:ascii="Times New Roman" w:eastAsia="Times New Roman" w:hAnsi="Times New Roman" w:cs="Times New Roman"/>
          <w:sz w:val="28"/>
          <w:szCs w:val="28"/>
        </w:rPr>
        <w:lastRenderedPageBreak/>
        <w:t xml:space="preserve">Smith, S.E., 2018. </w:t>
      </w:r>
      <w:r w:rsidRPr="001B10E3">
        <w:rPr>
          <w:rFonts w:ascii="Times New Roman" w:eastAsia="Times New Roman" w:hAnsi="Times New Roman" w:cs="Times New Roman"/>
          <w:iCs/>
          <w:sz w:val="28"/>
          <w:szCs w:val="28"/>
        </w:rPr>
        <w:t xml:space="preserve">Heritage with a High Price Tag: The Rise of China’s Luxury Automotive </w:t>
      </w:r>
      <w:r w:rsidR="00DF2D93">
        <w:rPr>
          <w:rFonts w:ascii="Times New Roman" w:eastAsia="Times New Roman" w:hAnsi="Times New Roman" w:cs="Times New Roman"/>
          <w:iCs/>
          <w:sz w:val="28"/>
          <w:szCs w:val="28"/>
        </w:rPr>
        <w:t>[Accessed on 12/12/2019]</w:t>
      </w:r>
    </w:p>
    <w:p w14:paraId="3517A3E2" w14:textId="77777777" w:rsidR="00603891" w:rsidRPr="001B10E3" w:rsidRDefault="00A96498" w:rsidP="00FB5633">
      <w:pPr>
        <w:spacing w:after="0" w:line="480" w:lineRule="auto"/>
        <w:rPr>
          <w:rFonts w:ascii="Times New Roman" w:eastAsia="Times New Roman" w:hAnsi="Times New Roman" w:cs="Times New Roman"/>
          <w:sz w:val="28"/>
          <w:szCs w:val="28"/>
        </w:rPr>
      </w:pPr>
      <w:r w:rsidRPr="001B10E3">
        <w:rPr>
          <w:rFonts w:ascii="Times New Roman" w:eastAsia="Times New Roman" w:hAnsi="Times New Roman" w:cs="Times New Roman"/>
          <w:sz w:val="28"/>
          <w:szCs w:val="28"/>
        </w:rPr>
        <w:t xml:space="preserve">Stringham, E.P., Miller, J.K. and Clark, J.R., 2015. Overcoming barriers to entry in an </w:t>
      </w:r>
      <w:r w:rsidR="00603891" w:rsidRPr="001B10E3">
        <w:rPr>
          <w:rFonts w:ascii="Times New Roman" w:eastAsia="Times New Roman" w:hAnsi="Times New Roman" w:cs="Times New Roman"/>
          <w:sz w:val="28"/>
          <w:szCs w:val="28"/>
        </w:rPr>
        <w:t xml:space="preserve">established industry: Tesla Motors. </w:t>
      </w:r>
      <w:r w:rsidR="00603891" w:rsidRPr="001B10E3">
        <w:rPr>
          <w:rFonts w:ascii="Times New Roman" w:eastAsia="Times New Roman" w:hAnsi="Times New Roman" w:cs="Times New Roman"/>
          <w:iCs/>
          <w:sz w:val="28"/>
          <w:szCs w:val="28"/>
        </w:rPr>
        <w:t>California Management Review</w:t>
      </w:r>
      <w:r w:rsidR="00603891" w:rsidRPr="001B10E3">
        <w:rPr>
          <w:rFonts w:ascii="Times New Roman" w:eastAsia="Times New Roman" w:hAnsi="Times New Roman" w:cs="Times New Roman"/>
          <w:sz w:val="28"/>
          <w:szCs w:val="28"/>
        </w:rPr>
        <w:t xml:space="preserve">, </w:t>
      </w:r>
      <w:r w:rsidR="00603891" w:rsidRPr="001B10E3">
        <w:rPr>
          <w:rFonts w:ascii="Times New Roman" w:eastAsia="Times New Roman" w:hAnsi="Times New Roman" w:cs="Times New Roman"/>
          <w:iCs/>
          <w:sz w:val="28"/>
          <w:szCs w:val="28"/>
        </w:rPr>
        <w:t>57</w:t>
      </w:r>
      <w:r w:rsidR="00603891" w:rsidRPr="001B10E3">
        <w:rPr>
          <w:rFonts w:ascii="Times New Roman" w:eastAsia="Times New Roman" w:hAnsi="Times New Roman" w:cs="Times New Roman"/>
          <w:sz w:val="28"/>
          <w:szCs w:val="28"/>
        </w:rPr>
        <w:t>(4), pp.85-103.</w:t>
      </w:r>
      <w:r w:rsidR="00DF2D93">
        <w:rPr>
          <w:rFonts w:ascii="Times New Roman" w:eastAsia="Times New Roman" w:hAnsi="Times New Roman" w:cs="Times New Roman"/>
          <w:sz w:val="28"/>
          <w:szCs w:val="28"/>
        </w:rPr>
        <w:t xml:space="preserve"> [accessed on 15/12/2019]</w:t>
      </w:r>
    </w:p>
    <w:p w14:paraId="66F6DB88" w14:textId="77777777" w:rsidR="00A96498" w:rsidRPr="001B10E3" w:rsidRDefault="00A96498" w:rsidP="00FB5633">
      <w:pPr>
        <w:spacing w:after="0" w:line="480" w:lineRule="auto"/>
        <w:rPr>
          <w:rFonts w:ascii="Times New Roman" w:eastAsia="Times New Roman" w:hAnsi="Times New Roman" w:cs="Times New Roman"/>
          <w:sz w:val="28"/>
          <w:szCs w:val="28"/>
        </w:rPr>
      </w:pPr>
      <w:r w:rsidRPr="001B10E3">
        <w:rPr>
          <w:rFonts w:ascii="Times New Roman" w:eastAsia="Times New Roman" w:hAnsi="Times New Roman" w:cs="Times New Roman"/>
          <w:sz w:val="28"/>
          <w:szCs w:val="28"/>
        </w:rPr>
        <w:t xml:space="preserve">Vaughan, A., 2017. All Volvo cars to be electric or hybrid from 2019. </w:t>
      </w:r>
      <w:r w:rsidRPr="001B10E3">
        <w:rPr>
          <w:rFonts w:ascii="Times New Roman" w:eastAsia="Times New Roman" w:hAnsi="Times New Roman" w:cs="Times New Roman"/>
          <w:iCs/>
          <w:sz w:val="28"/>
          <w:szCs w:val="28"/>
        </w:rPr>
        <w:t>The Guardian</w:t>
      </w:r>
      <w:r w:rsidRPr="001B10E3">
        <w:rPr>
          <w:rFonts w:ascii="Times New Roman" w:eastAsia="Times New Roman" w:hAnsi="Times New Roman" w:cs="Times New Roman"/>
          <w:sz w:val="28"/>
          <w:szCs w:val="28"/>
        </w:rPr>
        <w:t xml:space="preserve">, </w:t>
      </w:r>
      <w:r w:rsidRPr="001B10E3">
        <w:rPr>
          <w:rFonts w:ascii="Times New Roman" w:eastAsia="Times New Roman" w:hAnsi="Times New Roman" w:cs="Times New Roman"/>
          <w:iCs/>
          <w:sz w:val="28"/>
          <w:szCs w:val="28"/>
        </w:rPr>
        <w:t>5</w:t>
      </w:r>
      <w:r w:rsidRPr="001B10E3">
        <w:rPr>
          <w:rFonts w:ascii="Times New Roman" w:eastAsia="Times New Roman" w:hAnsi="Times New Roman" w:cs="Times New Roman"/>
          <w:sz w:val="28"/>
          <w:szCs w:val="28"/>
        </w:rPr>
        <w:t>.</w:t>
      </w:r>
      <w:r w:rsidR="00DF2D93">
        <w:rPr>
          <w:rFonts w:ascii="Times New Roman" w:eastAsia="Times New Roman" w:hAnsi="Times New Roman" w:cs="Times New Roman"/>
          <w:sz w:val="28"/>
          <w:szCs w:val="28"/>
        </w:rPr>
        <w:t xml:space="preserve"> [accessed on 12/12/2019]</w:t>
      </w:r>
    </w:p>
    <w:p w14:paraId="2750E6B8" w14:textId="77777777" w:rsidR="00603891" w:rsidRPr="001B10E3" w:rsidRDefault="00A96498" w:rsidP="00FB5633">
      <w:pPr>
        <w:spacing w:after="0" w:line="480" w:lineRule="auto"/>
        <w:rPr>
          <w:rFonts w:ascii="Times New Roman" w:eastAsia="Times New Roman" w:hAnsi="Times New Roman" w:cs="Times New Roman"/>
          <w:sz w:val="28"/>
          <w:szCs w:val="28"/>
        </w:rPr>
      </w:pPr>
      <w:r w:rsidRPr="001B10E3">
        <w:rPr>
          <w:rFonts w:ascii="Times New Roman" w:eastAsia="Times New Roman" w:hAnsi="Times New Roman" w:cs="Times New Roman"/>
          <w:sz w:val="28"/>
          <w:szCs w:val="28"/>
        </w:rPr>
        <w:t xml:space="preserve">Vynakov, O.F., Savolova, E.V. and Skrynnyk, A.I., 2016. Modern electric cars of Tesla Motors </w:t>
      </w:r>
      <w:r w:rsidR="00603891" w:rsidRPr="001B10E3">
        <w:rPr>
          <w:rFonts w:ascii="Times New Roman" w:eastAsia="Times New Roman" w:hAnsi="Times New Roman" w:cs="Times New Roman"/>
          <w:sz w:val="28"/>
          <w:szCs w:val="28"/>
        </w:rPr>
        <w:t xml:space="preserve">company. </w:t>
      </w:r>
      <w:r w:rsidR="00603891" w:rsidRPr="001B10E3">
        <w:rPr>
          <w:rFonts w:ascii="Times New Roman" w:eastAsia="Times New Roman" w:hAnsi="Times New Roman" w:cs="Times New Roman"/>
          <w:iCs/>
          <w:sz w:val="28"/>
          <w:szCs w:val="28"/>
        </w:rPr>
        <w:t>Automation of technological and business-processes</w:t>
      </w:r>
      <w:r w:rsidR="00603891" w:rsidRPr="001B10E3">
        <w:rPr>
          <w:rFonts w:ascii="Times New Roman" w:eastAsia="Times New Roman" w:hAnsi="Times New Roman" w:cs="Times New Roman"/>
          <w:sz w:val="28"/>
          <w:szCs w:val="28"/>
        </w:rPr>
        <w:t>, (Volume 8), pp.9-18.</w:t>
      </w:r>
      <w:r w:rsidR="00DF2D93">
        <w:rPr>
          <w:rFonts w:ascii="Times New Roman" w:eastAsia="Times New Roman" w:hAnsi="Times New Roman" w:cs="Times New Roman"/>
          <w:sz w:val="28"/>
          <w:szCs w:val="28"/>
        </w:rPr>
        <w:t xml:space="preserve"> [accessed 21/12/2019]</w:t>
      </w:r>
    </w:p>
    <w:p w14:paraId="65AFF36A" w14:textId="77777777" w:rsidR="00603891" w:rsidRPr="001B10E3" w:rsidRDefault="00603891" w:rsidP="00FB5633">
      <w:pPr>
        <w:spacing w:after="0" w:line="480" w:lineRule="auto"/>
        <w:rPr>
          <w:rFonts w:ascii="Times New Roman" w:eastAsia="Times New Roman" w:hAnsi="Times New Roman" w:cs="Times New Roman"/>
          <w:sz w:val="28"/>
          <w:szCs w:val="28"/>
        </w:rPr>
      </w:pPr>
    </w:p>
    <w:p w14:paraId="2A1A09CB" w14:textId="77777777" w:rsidR="00C634CD" w:rsidRPr="001B10E3" w:rsidRDefault="00C634CD" w:rsidP="00FB5633">
      <w:pPr>
        <w:pStyle w:val="Default"/>
        <w:spacing w:line="480" w:lineRule="auto"/>
        <w:rPr>
          <w:rFonts w:ascii="Times New Roman" w:hAnsi="Times New Roman" w:cs="Times New Roman"/>
          <w:sz w:val="28"/>
          <w:szCs w:val="28"/>
        </w:rPr>
      </w:pPr>
    </w:p>
    <w:p w14:paraId="43F673E2" w14:textId="77777777" w:rsidR="00EC614C" w:rsidRPr="001B10E3" w:rsidRDefault="00EC614C" w:rsidP="00FB5633">
      <w:pPr>
        <w:spacing w:line="480" w:lineRule="auto"/>
        <w:rPr>
          <w:rFonts w:ascii="Times New Roman" w:hAnsi="Times New Roman" w:cs="Times New Roman"/>
          <w:iCs/>
          <w:sz w:val="28"/>
          <w:szCs w:val="28"/>
        </w:rPr>
      </w:pPr>
    </w:p>
    <w:p w14:paraId="60C87559" w14:textId="77777777" w:rsidR="005A0395" w:rsidRPr="001B10E3" w:rsidRDefault="005A0395" w:rsidP="00FB5633">
      <w:pPr>
        <w:spacing w:line="480" w:lineRule="auto"/>
        <w:rPr>
          <w:rFonts w:ascii="Times New Roman" w:hAnsi="Times New Roman" w:cs="Times New Roman"/>
          <w:sz w:val="28"/>
          <w:szCs w:val="28"/>
        </w:rPr>
      </w:pPr>
    </w:p>
    <w:sectPr w:rsidR="005A0395" w:rsidRPr="001B10E3" w:rsidSect="00AD440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B11BF" w14:textId="77777777" w:rsidR="00D1480B" w:rsidRDefault="00D1480B" w:rsidP="0007622E">
      <w:pPr>
        <w:spacing w:after="0" w:line="240" w:lineRule="auto"/>
      </w:pPr>
      <w:r>
        <w:separator/>
      </w:r>
    </w:p>
  </w:endnote>
  <w:endnote w:type="continuationSeparator" w:id="0">
    <w:p w14:paraId="0EB83A80" w14:textId="77777777" w:rsidR="00D1480B" w:rsidRDefault="00D1480B" w:rsidP="00076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B925B" w14:textId="77777777" w:rsidR="00D1480B" w:rsidRDefault="00D1480B" w:rsidP="0007622E">
      <w:pPr>
        <w:spacing w:after="0" w:line="240" w:lineRule="auto"/>
      </w:pPr>
      <w:r>
        <w:separator/>
      </w:r>
    </w:p>
  </w:footnote>
  <w:footnote w:type="continuationSeparator" w:id="0">
    <w:p w14:paraId="031F6EA5" w14:textId="77777777" w:rsidR="00D1480B" w:rsidRDefault="00D1480B" w:rsidP="000762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A15AA" w14:textId="77777777" w:rsidR="0007622E" w:rsidRPr="0007622E" w:rsidRDefault="0007622E">
    <w:pPr>
      <w:pStyle w:val="Header"/>
      <w:rPr>
        <w:rFonts w:ascii="Times New Roman" w:hAnsi="Times New Roman" w:cs="Times New Roman"/>
        <w:sz w:val="24"/>
        <w:szCs w:val="24"/>
      </w:rPr>
    </w:pPr>
    <w:r>
      <w:tab/>
    </w:r>
    <w:r>
      <w:tab/>
    </w:r>
    <w:r w:rsidRPr="0007622E">
      <w:rPr>
        <w:rFonts w:ascii="Times New Roman" w:hAnsi="Times New Roman" w:cs="Times New Roman"/>
        <w:sz w:val="24"/>
        <w:szCs w:val="24"/>
      </w:rPr>
      <w:t xml:space="preserve">AUTOMOBILE INDUSTRY </w:t>
    </w:r>
    <w:r w:rsidR="00AD4405" w:rsidRPr="0007622E">
      <w:rPr>
        <w:rFonts w:ascii="Times New Roman" w:hAnsi="Times New Roman" w:cs="Times New Roman"/>
        <w:sz w:val="24"/>
        <w:szCs w:val="24"/>
      </w:rPr>
      <w:fldChar w:fldCharType="begin"/>
    </w:r>
    <w:r w:rsidRPr="0007622E">
      <w:rPr>
        <w:rFonts w:ascii="Times New Roman" w:hAnsi="Times New Roman" w:cs="Times New Roman"/>
        <w:sz w:val="24"/>
        <w:szCs w:val="24"/>
      </w:rPr>
      <w:instrText xml:space="preserve"> PAGE   \* MERGEFORMAT </w:instrText>
    </w:r>
    <w:r w:rsidR="00AD4405" w:rsidRPr="0007622E">
      <w:rPr>
        <w:rFonts w:ascii="Times New Roman" w:hAnsi="Times New Roman" w:cs="Times New Roman"/>
        <w:sz w:val="24"/>
        <w:szCs w:val="24"/>
      </w:rPr>
      <w:fldChar w:fldCharType="separate"/>
    </w:r>
    <w:r w:rsidR="00DF2D93">
      <w:rPr>
        <w:rFonts w:ascii="Times New Roman" w:hAnsi="Times New Roman" w:cs="Times New Roman"/>
        <w:noProof/>
        <w:sz w:val="24"/>
        <w:szCs w:val="24"/>
      </w:rPr>
      <w:t>1</w:t>
    </w:r>
    <w:r w:rsidR="00AD4405" w:rsidRPr="0007622E">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7688F"/>
    <w:multiLevelType w:val="hybridMultilevel"/>
    <w:tmpl w:val="FC166664"/>
    <w:lvl w:ilvl="0" w:tplc="0809000F">
      <w:start w:val="1"/>
      <w:numFmt w:val="decimal"/>
      <w:lvlText w:val="%1."/>
      <w:lvlJc w:val="left"/>
      <w:pPr>
        <w:ind w:left="1450" w:hanging="360"/>
      </w:pPr>
    </w:lvl>
    <w:lvl w:ilvl="1" w:tplc="08090019" w:tentative="1">
      <w:start w:val="1"/>
      <w:numFmt w:val="lowerLetter"/>
      <w:lvlText w:val="%2."/>
      <w:lvlJc w:val="left"/>
      <w:pPr>
        <w:ind w:left="2170" w:hanging="360"/>
      </w:pPr>
    </w:lvl>
    <w:lvl w:ilvl="2" w:tplc="0809001B" w:tentative="1">
      <w:start w:val="1"/>
      <w:numFmt w:val="lowerRoman"/>
      <w:lvlText w:val="%3."/>
      <w:lvlJc w:val="right"/>
      <w:pPr>
        <w:ind w:left="2890" w:hanging="180"/>
      </w:pPr>
    </w:lvl>
    <w:lvl w:ilvl="3" w:tplc="0809000F" w:tentative="1">
      <w:start w:val="1"/>
      <w:numFmt w:val="decimal"/>
      <w:lvlText w:val="%4."/>
      <w:lvlJc w:val="left"/>
      <w:pPr>
        <w:ind w:left="3610" w:hanging="360"/>
      </w:pPr>
    </w:lvl>
    <w:lvl w:ilvl="4" w:tplc="08090019" w:tentative="1">
      <w:start w:val="1"/>
      <w:numFmt w:val="lowerLetter"/>
      <w:lvlText w:val="%5."/>
      <w:lvlJc w:val="left"/>
      <w:pPr>
        <w:ind w:left="4330" w:hanging="360"/>
      </w:pPr>
    </w:lvl>
    <w:lvl w:ilvl="5" w:tplc="0809001B" w:tentative="1">
      <w:start w:val="1"/>
      <w:numFmt w:val="lowerRoman"/>
      <w:lvlText w:val="%6."/>
      <w:lvlJc w:val="right"/>
      <w:pPr>
        <w:ind w:left="5050" w:hanging="180"/>
      </w:pPr>
    </w:lvl>
    <w:lvl w:ilvl="6" w:tplc="0809000F" w:tentative="1">
      <w:start w:val="1"/>
      <w:numFmt w:val="decimal"/>
      <w:lvlText w:val="%7."/>
      <w:lvlJc w:val="left"/>
      <w:pPr>
        <w:ind w:left="5770" w:hanging="360"/>
      </w:pPr>
    </w:lvl>
    <w:lvl w:ilvl="7" w:tplc="08090019" w:tentative="1">
      <w:start w:val="1"/>
      <w:numFmt w:val="lowerLetter"/>
      <w:lvlText w:val="%8."/>
      <w:lvlJc w:val="left"/>
      <w:pPr>
        <w:ind w:left="6490" w:hanging="360"/>
      </w:pPr>
    </w:lvl>
    <w:lvl w:ilvl="8" w:tplc="0809001B" w:tentative="1">
      <w:start w:val="1"/>
      <w:numFmt w:val="lowerRoman"/>
      <w:lvlText w:val="%9."/>
      <w:lvlJc w:val="right"/>
      <w:pPr>
        <w:ind w:left="7210" w:hanging="180"/>
      </w:pPr>
    </w:lvl>
  </w:abstractNum>
  <w:abstractNum w:abstractNumId="1" w15:restartNumberingAfterBreak="0">
    <w:nsid w:val="0D906CD6"/>
    <w:multiLevelType w:val="hybridMultilevel"/>
    <w:tmpl w:val="575CEE0C"/>
    <w:lvl w:ilvl="0" w:tplc="0809001B">
      <w:start w:val="1"/>
      <w:numFmt w:val="lowerRoman"/>
      <w:lvlText w:val="%1."/>
      <w:lvlJc w:val="right"/>
      <w:pPr>
        <w:ind w:left="1450" w:hanging="360"/>
      </w:pPr>
    </w:lvl>
    <w:lvl w:ilvl="1" w:tplc="08090019" w:tentative="1">
      <w:start w:val="1"/>
      <w:numFmt w:val="lowerLetter"/>
      <w:lvlText w:val="%2."/>
      <w:lvlJc w:val="left"/>
      <w:pPr>
        <w:ind w:left="2170" w:hanging="360"/>
      </w:pPr>
    </w:lvl>
    <w:lvl w:ilvl="2" w:tplc="0809001B" w:tentative="1">
      <w:start w:val="1"/>
      <w:numFmt w:val="lowerRoman"/>
      <w:lvlText w:val="%3."/>
      <w:lvlJc w:val="right"/>
      <w:pPr>
        <w:ind w:left="2890" w:hanging="180"/>
      </w:pPr>
    </w:lvl>
    <w:lvl w:ilvl="3" w:tplc="0809000F" w:tentative="1">
      <w:start w:val="1"/>
      <w:numFmt w:val="decimal"/>
      <w:lvlText w:val="%4."/>
      <w:lvlJc w:val="left"/>
      <w:pPr>
        <w:ind w:left="3610" w:hanging="360"/>
      </w:pPr>
    </w:lvl>
    <w:lvl w:ilvl="4" w:tplc="08090019" w:tentative="1">
      <w:start w:val="1"/>
      <w:numFmt w:val="lowerLetter"/>
      <w:lvlText w:val="%5."/>
      <w:lvlJc w:val="left"/>
      <w:pPr>
        <w:ind w:left="4330" w:hanging="360"/>
      </w:pPr>
    </w:lvl>
    <w:lvl w:ilvl="5" w:tplc="0809001B" w:tentative="1">
      <w:start w:val="1"/>
      <w:numFmt w:val="lowerRoman"/>
      <w:lvlText w:val="%6."/>
      <w:lvlJc w:val="right"/>
      <w:pPr>
        <w:ind w:left="5050" w:hanging="180"/>
      </w:pPr>
    </w:lvl>
    <w:lvl w:ilvl="6" w:tplc="0809000F" w:tentative="1">
      <w:start w:val="1"/>
      <w:numFmt w:val="decimal"/>
      <w:lvlText w:val="%7."/>
      <w:lvlJc w:val="left"/>
      <w:pPr>
        <w:ind w:left="5770" w:hanging="360"/>
      </w:pPr>
    </w:lvl>
    <w:lvl w:ilvl="7" w:tplc="08090019" w:tentative="1">
      <w:start w:val="1"/>
      <w:numFmt w:val="lowerLetter"/>
      <w:lvlText w:val="%8."/>
      <w:lvlJc w:val="left"/>
      <w:pPr>
        <w:ind w:left="6490" w:hanging="360"/>
      </w:pPr>
    </w:lvl>
    <w:lvl w:ilvl="8" w:tplc="0809001B" w:tentative="1">
      <w:start w:val="1"/>
      <w:numFmt w:val="lowerRoman"/>
      <w:lvlText w:val="%9."/>
      <w:lvlJc w:val="right"/>
      <w:pPr>
        <w:ind w:left="721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0395"/>
    <w:rsid w:val="0007222C"/>
    <w:rsid w:val="0007622E"/>
    <w:rsid w:val="000E5FB0"/>
    <w:rsid w:val="001B10E3"/>
    <w:rsid w:val="00221859"/>
    <w:rsid w:val="002372F4"/>
    <w:rsid w:val="0029722D"/>
    <w:rsid w:val="004443B3"/>
    <w:rsid w:val="00534038"/>
    <w:rsid w:val="005A0395"/>
    <w:rsid w:val="00603891"/>
    <w:rsid w:val="0060568E"/>
    <w:rsid w:val="00634865"/>
    <w:rsid w:val="00717740"/>
    <w:rsid w:val="00754DFE"/>
    <w:rsid w:val="00773DB3"/>
    <w:rsid w:val="007A5EA0"/>
    <w:rsid w:val="00826EC5"/>
    <w:rsid w:val="008612EC"/>
    <w:rsid w:val="00963626"/>
    <w:rsid w:val="00991383"/>
    <w:rsid w:val="009A6B9B"/>
    <w:rsid w:val="00A24B2A"/>
    <w:rsid w:val="00A725F4"/>
    <w:rsid w:val="00A96498"/>
    <w:rsid w:val="00AB25EC"/>
    <w:rsid w:val="00AD4405"/>
    <w:rsid w:val="00B15DAC"/>
    <w:rsid w:val="00B41FE7"/>
    <w:rsid w:val="00B56AB2"/>
    <w:rsid w:val="00C34F27"/>
    <w:rsid w:val="00C634CD"/>
    <w:rsid w:val="00D1480B"/>
    <w:rsid w:val="00D26862"/>
    <w:rsid w:val="00D46F5D"/>
    <w:rsid w:val="00DF2D93"/>
    <w:rsid w:val="00E04523"/>
    <w:rsid w:val="00E17D53"/>
    <w:rsid w:val="00EB0C1B"/>
    <w:rsid w:val="00EC614C"/>
    <w:rsid w:val="00F2648C"/>
    <w:rsid w:val="00F84032"/>
    <w:rsid w:val="00FB1529"/>
    <w:rsid w:val="00FB5633"/>
    <w:rsid w:val="00FF7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FC10"/>
  <w15:docId w15:val="{4CC2CBA5-1BCB-4DD4-A3FA-4D54CB6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D44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614C"/>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EC614C"/>
    <w:rPr>
      <w:color w:val="0000FF"/>
      <w:u w:val="single"/>
    </w:rPr>
  </w:style>
  <w:style w:type="paragraph" w:styleId="Header">
    <w:name w:val="header"/>
    <w:basedOn w:val="Normal"/>
    <w:link w:val="HeaderChar"/>
    <w:uiPriority w:val="99"/>
    <w:unhideWhenUsed/>
    <w:rsid w:val="00076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22E"/>
  </w:style>
  <w:style w:type="paragraph" w:styleId="Footer">
    <w:name w:val="footer"/>
    <w:basedOn w:val="Normal"/>
    <w:link w:val="FooterChar"/>
    <w:uiPriority w:val="99"/>
    <w:unhideWhenUsed/>
    <w:rsid w:val="00076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22E"/>
  </w:style>
  <w:style w:type="paragraph" w:styleId="NormalWeb">
    <w:name w:val="Normal (Web)"/>
    <w:basedOn w:val="Normal"/>
    <w:uiPriority w:val="99"/>
    <w:unhideWhenUsed/>
    <w:rsid w:val="00FB56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5633"/>
    <w:rPr>
      <w:b/>
      <w:bCs/>
    </w:rPr>
  </w:style>
  <w:style w:type="paragraph" w:styleId="ListParagraph">
    <w:name w:val="List Paragraph"/>
    <w:basedOn w:val="Normal"/>
    <w:uiPriority w:val="34"/>
    <w:qFormat/>
    <w:rsid w:val="00D46F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119046">
      <w:bodyDiv w:val="1"/>
      <w:marLeft w:val="0"/>
      <w:marRight w:val="0"/>
      <w:marTop w:val="0"/>
      <w:marBottom w:val="0"/>
      <w:divBdr>
        <w:top w:val="none" w:sz="0" w:space="0" w:color="auto"/>
        <w:left w:val="none" w:sz="0" w:space="0" w:color="auto"/>
        <w:bottom w:val="none" w:sz="0" w:space="0" w:color="auto"/>
        <w:right w:val="none" w:sz="0" w:space="0" w:color="auto"/>
      </w:divBdr>
      <w:divsChild>
        <w:div w:id="1129590187">
          <w:marLeft w:val="0"/>
          <w:marRight w:val="0"/>
          <w:marTop w:val="0"/>
          <w:marBottom w:val="0"/>
          <w:divBdr>
            <w:top w:val="none" w:sz="0" w:space="0" w:color="auto"/>
            <w:left w:val="none" w:sz="0" w:space="0" w:color="auto"/>
            <w:bottom w:val="none" w:sz="0" w:space="0" w:color="auto"/>
            <w:right w:val="none" w:sz="0" w:space="0" w:color="auto"/>
          </w:divBdr>
        </w:div>
      </w:divsChild>
    </w:div>
    <w:div w:id="881092128">
      <w:bodyDiv w:val="1"/>
      <w:marLeft w:val="0"/>
      <w:marRight w:val="0"/>
      <w:marTop w:val="0"/>
      <w:marBottom w:val="0"/>
      <w:divBdr>
        <w:top w:val="none" w:sz="0" w:space="0" w:color="auto"/>
        <w:left w:val="none" w:sz="0" w:space="0" w:color="auto"/>
        <w:bottom w:val="none" w:sz="0" w:space="0" w:color="auto"/>
        <w:right w:val="none" w:sz="0" w:space="0" w:color="auto"/>
      </w:divBdr>
    </w:div>
    <w:div w:id="944994842">
      <w:bodyDiv w:val="1"/>
      <w:marLeft w:val="0"/>
      <w:marRight w:val="0"/>
      <w:marTop w:val="0"/>
      <w:marBottom w:val="0"/>
      <w:divBdr>
        <w:top w:val="none" w:sz="0" w:space="0" w:color="auto"/>
        <w:left w:val="none" w:sz="0" w:space="0" w:color="auto"/>
        <w:bottom w:val="none" w:sz="0" w:space="0" w:color="auto"/>
        <w:right w:val="none" w:sz="0" w:space="0" w:color="auto"/>
      </w:divBdr>
      <w:divsChild>
        <w:div w:id="82722985">
          <w:marLeft w:val="0"/>
          <w:marRight w:val="0"/>
          <w:marTop w:val="0"/>
          <w:marBottom w:val="0"/>
          <w:divBdr>
            <w:top w:val="none" w:sz="0" w:space="0" w:color="auto"/>
            <w:left w:val="none" w:sz="0" w:space="0" w:color="auto"/>
            <w:bottom w:val="none" w:sz="0" w:space="0" w:color="auto"/>
            <w:right w:val="none" w:sz="0" w:space="0" w:color="auto"/>
          </w:divBdr>
        </w:div>
      </w:divsChild>
    </w:div>
    <w:div w:id="1016537693">
      <w:bodyDiv w:val="1"/>
      <w:marLeft w:val="0"/>
      <w:marRight w:val="0"/>
      <w:marTop w:val="0"/>
      <w:marBottom w:val="0"/>
      <w:divBdr>
        <w:top w:val="none" w:sz="0" w:space="0" w:color="auto"/>
        <w:left w:val="none" w:sz="0" w:space="0" w:color="auto"/>
        <w:bottom w:val="none" w:sz="0" w:space="0" w:color="auto"/>
        <w:right w:val="none" w:sz="0" w:space="0" w:color="auto"/>
      </w:divBdr>
    </w:div>
    <w:div w:id="1265571212">
      <w:bodyDiv w:val="1"/>
      <w:marLeft w:val="0"/>
      <w:marRight w:val="0"/>
      <w:marTop w:val="0"/>
      <w:marBottom w:val="0"/>
      <w:divBdr>
        <w:top w:val="none" w:sz="0" w:space="0" w:color="auto"/>
        <w:left w:val="none" w:sz="0" w:space="0" w:color="auto"/>
        <w:bottom w:val="none" w:sz="0" w:space="0" w:color="auto"/>
        <w:right w:val="none" w:sz="0" w:space="0" w:color="auto"/>
      </w:divBdr>
    </w:div>
    <w:div w:id="1390153102">
      <w:bodyDiv w:val="1"/>
      <w:marLeft w:val="0"/>
      <w:marRight w:val="0"/>
      <w:marTop w:val="0"/>
      <w:marBottom w:val="0"/>
      <w:divBdr>
        <w:top w:val="none" w:sz="0" w:space="0" w:color="auto"/>
        <w:left w:val="none" w:sz="0" w:space="0" w:color="auto"/>
        <w:bottom w:val="none" w:sz="0" w:space="0" w:color="auto"/>
        <w:right w:val="none" w:sz="0" w:space="0" w:color="auto"/>
      </w:divBdr>
      <w:divsChild>
        <w:div w:id="1966153569">
          <w:marLeft w:val="0"/>
          <w:marRight w:val="0"/>
          <w:marTop w:val="0"/>
          <w:marBottom w:val="0"/>
          <w:divBdr>
            <w:top w:val="none" w:sz="0" w:space="0" w:color="auto"/>
            <w:left w:val="none" w:sz="0" w:space="0" w:color="auto"/>
            <w:bottom w:val="none" w:sz="0" w:space="0" w:color="auto"/>
            <w:right w:val="none" w:sz="0" w:space="0" w:color="auto"/>
          </w:divBdr>
        </w:div>
      </w:divsChild>
    </w:div>
    <w:div w:id="1709142645">
      <w:bodyDiv w:val="1"/>
      <w:marLeft w:val="0"/>
      <w:marRight w:val="0"/>
      <w:marTop w:val="0"/>
      <w:marBottom w:val="0"/>
      <w:divBdr>
        <w:top w:val="none" w:sz="0" w:space="0" w:color="auto"/>
        <w:left w:val="none" w:sz="0" w:space="0" w:color="auto"/>
        <w:bottom w:val="none" w:sz="0" w:space="0" w:color="auto"/>
        <w:right w:val="none" w:sz="0" w:space="0" w:color="auto"/>
      </w:divBdr>
      <w:divsChild>
        <w:div w:id="1884781432">
          <w:marLeft w:val="0"/>
          <w:marRight w:val="0"/>
          <w:marTop w:val="0"/>
          <w:marBottom w:val="0"/>
          <w:divBdr>
            <w:top w:val="none" w:sz="0" w:space="0" w:color="auto"/>
            <w:left w:val="none" w:sz="0" w:space="0" w:color="auto"/>
            <w:bottom w:val="none" w:sz="0" w:space="0" w:color="auto"/>
            <w:right w:val="none" w:sz="0" w:space="0" w:color="auto"/>
          </w:divBdr>
        </w:div>
      </w:divsChild>
    </w:div>
    <w:div w:id="1982809731">
      <w:bodyDiv w:val="1"/>
      <w:marLeft w:val="0"/>
      <w:marRight w:val="0"/>
      <w:marTop w:val="0"/>
      <w:marBottom w:val="0"/>
      <w:divBdr>
        <w:top w:val="none" w:sz="0" w:space="0" w:color="auto"/>
        <w:left w:val="none" w:sz="0" w:space="0" w:color="auto"/>
        <w:bottom w:val="none" w:sz="0" w:space="0" w:color="auto"/>
        <w:right w:val="none" w:sz="0" w:space="0" w:color="auto"/>
      </w:divBdr>
      <w:divsChild>
        <w:div w:id="424154810">
          <w:marLeft w:val="0"/>
          <w:marRight w:val="0"/>
          <w:marTop w:val="0"/>
          <w:marBottom w:val="0"/>
          <w:divBdr>
            <w:top w:val="none" w:sz="0" w:space="0" w:color="auto"/>
            <w:left w:val="none" w:sz="0" w:space="0" w:color="auto"/>
            <w:bottom w:val="none" w:sz="0" w:space="0" w:color="auto"/>
            <w:right w:val="none" w:sz="0" w:space="0" w:color="auto"/>
          </w:divBdr>
        </w:div>
      </w:divsChild>
    </w:div>
    <w:div w:id="2095933306">
      <w:bodyDiv w:val="1"/>
      <w:marLeft w:val="0"/>
      <w:marRight w:val="0"/>
      <w:marTop w:val="0"/>
      <w:marBottom w:val="0"/>
      <w:divBdr>
        <w:top w:val="none" w:sz="0" w:space="0" w:color="auto"/>
        <w:left w:val="none" w:sz="0" w:space="0" w:color="auto"/>
        <w:bottom w:val="none" w:sz="0" w:space="0" w:color="auto"/>
        <w:right w:val="none" w:sz="0" w:space="0" w:color="auto"/>
      </w:divBdr>
      <w:divsChild>
        <w:div w:id="1049306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DC77E1-E184-45DE-A33D-0F7EC1B5D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Cynthia Tini</cp:lastModifiedBy>
  <cp:revision>3</cp:revision>
  <dcterms:created xsi:type="dcterms:W3CDTF">2020-01-04T16:08:00Z</dcterms:created>
  <dcterms:modified xsi:type="dcterms:W3CDTF">2020-01-05T17:25:00Z</dcterms:modified>
</cp:coreProperties>
</file>