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8DDC4" w14:textId="77777777" w:rsidR="00D318AE" w:rsidRPr="00A24F20" w:rsidRDefault="00D318AE" w:rsidP="00D318AE">
      <w:pPr>
        <w:pStyle w:val="TimeNewRoman"/>
        <w:ind w:left="2160" w:firstLine="720"/>
        <w:jc w:val="left"/>
        <w:rPr>
          <w:color w:val="000000"/>
          <w:sz w:val="24"/>
          <w:szCs w:val="24"/>
        </w:rPr>
      </w:pPr>
      <w:r w:rsidRPr="00A24F20">
        <w:rPr>
          <w:color w:val="000000"/>
          <w:sz w:val="24"/>
          <w:szCs w:val="24"/>
        </w:rPr>
        <w:t>University of Wales Trinity Saint David</w:t>
      </w:r>
    </w:p>
    <w:p w14:paraId="2A50729C" w14:textId="77777777" w:rsidR="00D318AE" w:rsidRPr="00A24F20" w:rsidRDefault="00D318AE" w:rsidP="00D318AE">
      <w:pPr>
        <w:pStyle w:val="TimeNewRoman"/>
        <w:rPr>
          <w:color w:val="000000"/>
        </w:rPr>
      </w:pPr>
    </w:p>
    <w:p w14:paraId="6B498C4F" w14:textId="77777777" w:rsidR="00D318AE" w:rsidRPr="00A24F20" w:rsidRDefault="00D318AE" w:rsidP="00D318AE">
      <w:pPr>
        <w:pStyle w:val="TimeNewRoman"/>
        <w:rPr>
          <w:color w:val="000000"/>
        </w:rPr>
      </w:pPr>
    </w:p>
    <w:p w14:paraId="7F989108" w14:textId="77777777" w:rsidR="00D318AE" w:rsidRPr="00A24F20" w:rsidRDefault="00D318AE" w:rsidP="00D318AE">
      <w:pPr>
        <w:pStyle w:val="TimeNewRoman"/>
        <w:rPr>
          <w:color w:val="000000"/>
        </w:rPr>
      </w:pPr>
    </w:p>
    <w:p w14:paraId="1B00D41F" w14:textId="77777777" w:rsidR="00D318AE" w:rsidRPr="00A24F20" w:rsidRDefault="00D318AE" w:rsidP="00D318AE">
      <w:pPr>
        <w:pStyle w:val="TimeNewRoman"/>
        <w:rPr>
          <w:color w:val="000000"/>
        </w:rPr>
      </w:pPr>
    </w:p>
    <w:p w14:paraId="09D6789D" w14:textId="77777777" w:rsidR="00D318AE" w:rsidRPr="00A24F20" w:rsidRDefault="00D318AE" w:rsidP="00D318AE">
      <w:pPr>
        <w:pStyle w:val="TimeNewRoman"/>
        <w:rPr>
          <w:color w:val="000000"/>
        </w:rPr>
      </w:pPr>
    </w:p>
    <w:p w14:paraId="03DDE03A" w14:textId="77777777" w:rsidR="00D318AE" w:rsidRPr="00A24F20" w:rsidRDefault="00D318AE" w:rsidP="00D318AE">
      <w:pPr>
        <w:pStyle w:val="TimeNewRoman"/>
        <w:rPr>
          <w:color w:val="000000"/>
        </w:rPr>
      </w:pPr>
    </w:p>
    <w:p w14:paraId="71EFC598" w14:textId="77777777" w:rsidR="00D318AE" w:rsidRPr="00A24F20" w:rsidRDefault="00D318AE" w:rsidP="00D318AE">
      <w:pPr>
        <w:pStyle w:val="TimeNewRoman"/>
        <w:rPr>
          <w:color w:val="000000"/>
        </w:rPr>
      </w:pPr>
    </w:p>
    <w:p w14:paraId="167C3EB9" w14:textId="7E0A0D0F" w:rsidR="00D318AE" w:rsidRPr="00A24F20" w:rsidRDefault="00D318AE" w:rsidP="00D318AE">
      <w:pPr>
        <w:pStyle w:val="TimeNewRoman"/>
        <w:rPr>
          <w:color w:val="000000"/>
        </w:rPr>
      </w:pPr>
      <w:r w:rsidRPr="00A24F20">
        <w:rPr>
          <w:color w:val="000000"/>
        </w:rPr>
        <w:t xml:space="preserve">Assessment </w:t>
      </w:r>
      <w:r w:rsidR="00ED2DC1">
        <w:rPr>
          <w:color w:val="000000"/>
        </w:rPr>
        <w:t>1</w:t>
      </w:r>
      <w:r w:rsidRPr="00A24F20">
        <w:rPr>
          <w:color w:val="000000"/>
        </w:rPr>
        <w:t xml:space="preserve"> </w:t>
      </w:r>
    </w:p>
    <w:p w14:paraId="377F0544" w14:textId="4BDF53FE" w:rsidR="00D318AE" w:rsidRPr="00824749" w:rsidRDefault="00D318AE" w:rsidP="00D318AE">
      <w:pPr>
        <w:pStyle w:val="TimeNewRoman"/>
        <w:rPr>
          <w:color w:val="000000"/>
          <w:sz w:val="40"/>
          <w:szCs w:val="40"/>
        </w:rPr>
      </w:pPr>
      <w:r w:rsidRPr="00824749">
        <w:rPr>
          <w:color w:val="000000"/>
          <w:sz w:val="40"/>
          <w:szCs w:val="40"/>
        </w:rPr>
        <w:t xml:space="preserve">Written report on Marketing Fundamentals </w:t>
      </w:r>
      <w:r>
        <w:rPr>
          <w:color w:val="000000"/>
          <w:sz w:val="40"/>
          <w:szCs w:val="40"/>
        </w:rPr>
        <w:br/>
        <w:t>Blogging to communicate</w:t>
      </w:r>
      <w:r w:rsidR="00002161">
        <w:rPr>
          <w:color w:val="000000"/>
          <w:sz w:val="40"/>
          <w:szCs w:val="40"/>
        </w:rPr>
        <w:t xml:space="preserve"> on Diageo</w:t>
      </w:r>
    </w:p>
    <w:p w14:paraId="1EF9D52D" w14:textId="77777777" w:rsidR="00D318AE" w:rsidRPr="00A24F20" w:rsidRDefault="00D318AE" w:rsidP="00D318AE">
      <w:pPr>
        <w:pStyle w:val="NormalWeb"/>
        <w:shd w:val="clear" w:color="auto" w:fill="FFFFFF"/>
        <w:spacing w:before="0" w:after="225" w:line="360" w:lineRule="auto"/>
        <w:rPr>
          <w:color w:val="000000"/>
          <w:lang w:val="en-US"/>
        </w:rPr>
      </w:pPr>
    </w:p>
    <w:p w14:paraId="7173E028" w14:textId="77777777" w:rsidR="00D318AE" w:rsidRPr="00A24F20" w:rsidRDefault="00D318AE" w:rsidP="00D318AE">
      <w:pPr>
        <w:pStyle w:val="NormalWeb"/>
        <w:shd w:val="clear" w:color="auto" w:fill="FFFFFF"/>
        <w:spacing w:before="0" w:after="225" w:line="360" w:lineRule="auto"/>
        <w:rPr>
          <w:color w:val="000000"/>
          <w:lang w:val="en-US"/>
        </w:rPr>
      </w:pPr>
    </w:p>
    <w:p w14:paraId="056B634F" w14:textId="77777777" w:rsidR="00D318AE" w:rsidRPr="00A24F20" w:rsidRDefault="00D318AE" w:rsidP="00D318AE">
      <w:pPr>
        <w:pStyle w:val="NormalWeb"/>
        <w:shd w:val="clear" w:color="auto" w:fill="FFFFFF"/>
        <w:spacing w:before="0" w:after="225" w:line="360" w:lineRule="auto"/>
        <w:jc w:val="right"/>
        <w:rPr>
          <w:color w:val="000000"/>
          <w:lang w:val="en-US"/>
        </w:rPr>
      </w:pPr>
    </w:p>
    <w:p w14:paraId="03CD7C15" w14:textId="77777777" w:rsidR="00D318AE" w:rsidRPr="00A24F20" w:rsidRDefault="00D318AE" w:rsidP="00D318AE">
      <w:pPr>
        <w:pStyle w:val="NormalWeb"/>
        <w:shd w:val="clear" w:color="auto" w:fill="FFFFFF"/>
        <w:spacing w:before="0" w:after="225" w:line="360" w:lineRule="auto"/>
        <w:jc w:val="right"/>
        <w:rPr>
          <w:color w:val="000000"/>
          <w:lang w:val="en-US"/>
        </w:rPr>
      </w:pPr>
    </w:p>
    <w:p w14:paraId="5992D307" w14:textId="77777777" w:rsidR="003844E3" w:rsidRDefault="00D318AE" w:rsidP="00D318AE">
      <w:pPr>
        <w:spacing w:line="360" w:lineRule="auto"/>
        <w:jc w:val="right"/>
        <w:rPr>
          <w:rFonts w:ascii="Times New Roman" w:hAnsi="Times New Roman"/>
          <w:color w:val="000000"/>
          <w:sz w:val="28"/>
          <w:szCs w:val="28"/>
          <w:shd w:val="clear" w:color="auto" w:fill="FFFFFF"/>
        </w:rPr>
      </w:pPr>
      <w:r w:rsidRPr="00A24F20">
        <w:rPr>
          <w:rFonts w:ascii="Times New Roman" w:hAnsi="Times New Roman"/>
          <w:color w:val="000000"/>
          <w:sz w:val="28"/>
          <w:szCs w:val="28"/>
          <w:shd w:val="clear" w:color="auto" w:fill="FFFFFF"/>
        </w:rPr>
        <w:t>Program: BA Business Management</w:t>
      </w:r>
      <w:r w:rsidRPr="00A24F20">
        <w:rPr>
          <w:rFonts w:ascii="Times New Roman" w:hAnsi="Times New Roman"/>
          <w:color w:val="000000"/>
          <w:sz w:val="28"/>
          <w:szCs w:val="28"/>
          <w:shd w:val="clear" w:color="auto" w:fill="FFFFFF"/>
        </w:rPr>
        <w:br/>
        <w:t>Student: Stefania Prohnitchi</w:t>
      </w:r>
    </w:p>
    <w:p w14:paraId="7D1DF5CF" w14:textId="0FA5025B" w:rsidR="00D318AE" w:rsidRPr="00A24F20" w:rsidRDefault="003844E3" w:rsidP="00D318AE">
      <w:pPr>
        <w:spacing w:line="360" w:lineRule="auto"/>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Student number: 1917713 </w:t>
      </w:r>
      <w:r w:rsidR="00D318AE" w:rsidRPr="00A24F20">
        <w:rPr>
          <w:rFonts w:ascii="Times New Roman" w:hAnsi="Times New Roman"/>
          <w:color w:val="000000"/>
          <w:sz w:val="28"/>
          <w:szCs w:val="28"/>
          <w:shd w:val="clear" w:color="auto" w:fill="FFFFFF"/>
        </w:rPr>
        <w:br/>
        <w:t xml:space="preserve">Course: </w:t>
      </w:r>
      <w:r w:rsidR="00B06EA5">
        <w:rPr>
          <w:rFonts w:ascii="Times New Roman" w:hAnsi="Times New Roman"/>
          <w:color w:val="000000"/>
          <w:sz w:val="28"/>
          <w:szCs w:val="28"/>
          <w:shd w:val="clear" w:color="auto" w:fill="FFFFFF"/>
        </w:rPr>
        <w:t xml:space="preserve">Marketing Fundamentals </w:t>
      </w:r>
      <w:r w:rsidR="00D318AE">
        <w:rPr>
          <w:rFonts w:ascii="Times New Roman" w:hAnsi="Times New Roman"/>
          <w:color w:val="000000"/>
          <w:sz w:val="28"/>
          <w:szCs w:val="28"/>
          <w:shd w:val="clear" w:color="auto" w:fill="FFFFFF"/>
        </w:rPr>
        <w:t xml:space="preserve"> </w:t>
      </w:r>
      <w:r w:rsidR="00D318AE" w:rsidRPr="00A24F20">
        <w:rPr>
          <w:rFonts w:ascii="Times New Roman" w:hAnsi="Times New Roman"/>
          <w:color w:val="000000"/>
          <w:sz w:val="28"/>
          <w:szCs w:val="28"/>
          <w:shd w:val="clear" w:color="auto" w:fill="FFFFFF"/>
        </w:rPr>
        <w:br/>
        <w:t xml:space="preserve">Tutor: </w:t>
      </w:r>
      <w:proofErr w:type="spellStart"/>
      <w:r w:rsidR="00D318AE">
        <w:rPr>
          <w:rFonts w:ascii="Times New Roman" w:hAnsi="Times New Roman"/>
          <w:color w:val="000000"/>
          <w:sz w:val="28"/>
          <w:szCs w:val="28"/>
          <w:shd w:val="clear" w:color="auto" w:fill="FFFFFF"/>
        </w:rPr>
        <w:t>Tushara</w:t>
      </w:r>
      <w:proofErr w:type="spellEnd"/>
      <w:r w:rsidR="00D318AE">
        <w:rPr>
          <w:rFonts w:ascii="Times New Roman" w:hAnsi="Times New Roman"/>
          <w:color w:val="000000"/>
          <w:sz w:val="28"/>
          <w:szCs w:val="28"/>
          <w:shd w:val="clear" w:color="auto" w:fill="FFFFFF"/>
        </w:rPr>
        <w:t xml:space="preserve"> </w:t>
      </w:r>
      <w:proofErr w:type="spellStart"/>
      <w:r w:rsidR="00D318AE">
        <w:rPr>
          <w:rFonts w:ascii="Times New Roman" w:hAnsi="Times New Roman"/>
          <w:color w:val="000000"/>
          <w:sz w:val="28"/>
          <w:szCs w:val="28"/>
          <w:shd w:val="clear" w:color="auto" w:fill="FFFFFF"/>
        </w:rPr>
        <w:t>Balendran</w:t>
      </w:r>
      <w:proofErr w:type="spellEnd"/>
      <w:r w:rsidR="00D318AE">
        <w:rPr>
          <w:rFonts w:ascii="Times New Roman" w:hAnsi="Times New Roman"/>
          <w:color w:val="000000"/>
          <w:sz w:val="28"/>
          <w:szCs w:val="28"/>
          <w:shd w:val="clear" w:color="auto" w:fill="FFFFFF"/>
        </w:rPr>
        <w:t xml:space="preserve"> </w:t>
      </w:r>
    </w:p>
    <w:p w14:paraId="016C11A5" w14:textId="77777777" w:rsidR="00D318AE" w:rsidRPr="00D318AE" w:rsidRDefault="00D318AE" w:rsidP="00D318AE">
      <w:pPr>
        <w:pStyle w:val="NormalWeb"/>
        <w:shd w:val="clear" w:color="auto" w:fill="FFFFFF"/>
        <w:spacing w:before="0" w:after="225" w:line="360" w:lineRule="auto"/>
        <w:rPr>
          <w:color w:val="000000"/>
          <w:lang w:val="en-IN"/>
        </w:rPr>
      </w:pPr>
    </w:p>
    <w:p w14:paraId="29ED9BC4" w14:textId="77777777" w:rsidR="00D318AE" w:rsidRPr="00A24F20" w:rsidRDefault="00D318AE" w:rsidP="00D318AE">
      <w:pPr>
        <w:pStyle w:val="NormalWeb"/>
        <w:shd w:val="clear" w:color="auto" w:fill="FFFFFF"/>
        <w:spacing w:before="0" w:after="225" w:line="360" w:lineRule="auto"/>
        <w:rPr>
          <w:color w:val="000000"/>
          <w:lang w:val="en-US"/>
        </w:rPr>
      </w:pPr>
    </w:p>
    <w:p w14:paraId="1B7D8A38" w14:textId="77777777" w:rsidR="00D318AE" w:rsidRPr="00A24F20" w:rsidRDefault="00D318AE" w:rsidP="00D318AE">
      <w:pPr>
        <w:pStyle w:val="NormalWeb"/>
        <w:shd w:val="clear" w:color="auto" w:fill="FFFFFF"/>
        <w:spacing w:before="0" w:after="225" w:line="360" w:lineRule="auto"/>
        <w:rPr>
          <w:color w:val="000000"/>
          <w:lang w:val="en-US"/>
        </w:rPr>
      </w:pPr>
    </w:p>
    <w:p w14:paraId="15D80FE1" w14:textId="77777777" w:rsidR="00D318AE" w:rsidRPr="00753A87" w:rsidRDefault="00D318AE" w:rsidP="00D318AE">
      <w:pPr>
        <w:pStyle w:val="NormalWeb"/>
        <w:shd w:val="clear" w:color="auto" w:fill="FFFFFF"/>
        <w:spacing w:before="0" w:after="225" w:line="360" w:lineRule="auto"/>
        <w:jc w:val="center"/>
        <w:rPr>
          <w:color w:val="000000"/>
          <w:lang w:val="en-US"/>
        </w:rPr>
      </w:pPr>
      <w:r w:rsidRPr="00A24F20">
        <w:rPr>
          <w:color w:val="000000"/>
          <w:lang w:val="en-US"/>
        </w:rPr>
        <w:t>London 20</w:t>
      </w:r>
      <w:r>
        <w:rPr>
          <w:color w:val="000000"/>
          <w:lang w:val="en-US"/>
        </w:rPr>
        <w:t>21</w:t>
      </w:r>
    </w:p>
    <w:p w14:paraId="1CE5D992" w14:textId="77777777" w:rsidR="00D318AE" w:rsidRPr="00B06EA5" w:rsidRDefault="00D318AE" w:rsidP="00D318AE">
      <w:pPr>
        <w:pStyle w:val="LO-Normal"/>
        <w:rPr>
          <w:rFonts w:ascii="Times New Roman" w:hAnsi="Times New Roman" w:cs="Times New Roman"/>
          <w:lang w:val="en-US" w:eastAsia="en-US" w:bidi="ar-SA"/>
        </w:rPr>
      </w:pPr>
    </w:p>
    <w:p w14:paraId="02025D5A" w14:textId="5D84697F" w:rsidR="00C30E93" w:rsidRPr="00B06EA5" w:rsidRDefault="00B06EA5" w:rsidP="002F0DF5">
      <w:pPr>
        <w:spacing w:line="480" w:lineRule="auto"/>
        <w:rPr>
          <w:rFonts w:ascii="Times New Roman" w:hAnsi="Times New Roman" w:cs="Times New Roman"/>
        </w:rPr>
      </w:pPr>
      <w:r w:rsidRPr="00B06EA5">
        <w:rPr>
          <w:rFonts w:ascii="Times New Roman" w:hAnsi="Times New Roman" w:cs="Times New Roman"/>
        </w:rPr>
        <w:t>Content</w:t>
      </w:r>
      <w:r w:rsidR="003E4695">
        <w:rPr>
          <w:rFonts w:ascii="Times New Roman" w:hAnsi="Times New Roman" w:cs="Times New Roman"/>
        </w:rPr>
        <w:t>:</w:t>
      </w:r>
      <w:r w:rsidRPr="00B06EA5">
        <w:rPr>
          <w:rFonts w:ascii="Times New Roman" w:hAnsi="Times New Roman" w:cs="Times New Roman"/>
        </w:rPr>
        <w:br/>
      </w:r>
    </w:p>
    <w:p w14:paraId="1BABC405" w14:textId="49DE9A40" w:rsidR="002F0DF5" w:rsidRDefault="00373812" w:rsidP="002F0DF5">
      <w:pPr>
        <w:pStyle w:val="ListParagraph"/>
        <w:numPr>
          <w:ilvl w:val="0"/>
          <w:numId w:val="3"/>
        </w:numPr>
        <w:spacing w:line="480" w:lineRule="auto"/>
        <w:rPr>
          <w:rFonts w:ascii="Times New Roman" w:hAnsi="Times New Roman" w:cs="Times New Roman"/>
        </w:rPr>
      </w:pPr>
      <w:r w:rsidRPr="002F0DF5">
        <w:rPr>
          <w:rFonts w:ascii="Times New Roman" w:hAnsi="Times New Roman" w:cs="Times New Roman"/>
        </w:rPr>
        <w:t xml:space="preserve">Introduction </w:t>
      </w:r>
      <w:r>
        <w:rPr>
          <w:rFonts w:ascii="Times New Roman" w:hAnsi="Times New Roman" w:cs="Times New Roman"/>
        </w:rPr>
        <w:t xml:space="preserve">……………………………………………………………………….  </w:t>
      </w:r>
      <w:r w:rsidR="005A0140">
        <w:rPr>
          <w:rFonts w:ascii="Times New Roman" w:hAnsi="Times New Roman" w:cs="Times New Roman"/>
        </w:rPr>
        <w:t>3</w:t>
      </w:r>
    </w:p>
    <w:p w14:paraId="1F54BDD9" w14:textId="78A9E4F6" w:rsidR="002F0DF5" w:rsidRDefault="00B06EA5" w:rsidP="002F0DF5">
      <w:pPr>
        <w:pStyle w:val="ListParagraph"/>
        <w:numPr>
          <w:ilvl w:val="0"/>
          <w:numId w:val="3"/>
        </w:numPr>
        <w:spacing w:line="480" w:lineRule="auto"/>
        <w:rPr>
          <w:rFonts w:ascii="Times New Roman" w:hAnsi="Times New Roman" w:cs="Times New Roman"/>
        </w:rPr>
      </w:pPr>
      <w:r w:rsidRPr="002F0DF5">
        <w:rPr>
          <w:rFonts w:ascii="Times New Roman" w:hAnsi="Times New Roman" w:cs="Times New Roman"/>
        </w:rPr>
        <w:t xml:space="preserve">Marketing environment </w:t>
      </w:r>
      <w:r w:rsidR="002F0DF5">
        <w:rPr>
          <w:rFonts w:ascii="Times New Roman" w:hAnsi="Times New Roman" w:cs="Times New Roman"/>
        </w:rPr>
        <w:t xml:space="preserve">and main goals </w:t>
      </w:r>
      <w:r w:rsidRPr="002F0DF5">
        <w:rPr>
          <w:rFonts w:ascii="Times New Roman" w:hAnsi="Times New Roman" w:cs="Times New Roman"/>
        </w:rPr>
        <w:t>of Diageo</w:t>
      </w:r>
      <w:r w:rsidR="00373812">
        <w:rPr>
          <w:rFonts w:ascii="Times New Roman" w:hAnsi="Times New Roman" w:cs="Times New Roman"/>
        </w:rPr>
        <w:t xml:space="preserve"> ……………………………….</w:t>
      </w:r>
      <w:r w:rsidRPr="002F0DF5">
        <w:rPr>
          <w:rFonts w:ascii="Times New Roman" w:hAnsi="Times New Roman" w:cs="Times New Roman"/>
        </w:rPr>
        <w:t xml:space="preserve"> </w:t>
      </w:r>
      <w:r w:rsidR="005A0140">
        <w:rPr>
          <w:rFonts w:ascii="Times New Roman" w:hAnsi="Times New Roman" w:cs="Times New Roman"/>
        </w:rPr>
        <w:t xml:space="preserve"> 3</w:t>
      </w:r>
    </w:p>
    <w:p w14:paraId="35F44683" w14:textId="1CDB9BB9" w:rsidR="002F0DF5" w:rsidRDefault="00B06EA5" w:rsidP="002F0DF5">
      <w:pPr>
        <w:pStyle w:val="ListParagraph"/>
        <w:numPr>
          <w:ilvl w:val="0"/>
          <w:numId w:val="3"/>
        </w:numPr>
        <w:spacing w:line="480" w:lineRule="auto"/>
        <w:rPr>
          <w:rFonts w:ascii="Times New Roman" w:hAnsi="Times New Roman" w:cs="Times New Roman"/>
        </w:rPr>
      </w:pPr>
      <w:r w:rsidRPr="002F0DF5">
        <w:rPr>
          <w:rFonts w:ascii="Times New Roman" w:hAnsi="Times New Roman" w:cs="Times New Roman"/>
        </w:rPr>
        <w:t>Blog posts</w:t>
      </w:r>
      <w:r w:rsidR="00373812">
        <w:rPr>
          <w:rFonts w:ascii="Times New Roman" w:hAnsi="Times New Roman" w:cs="Times New Roman"/>
        </w:rPr>
        <w:t xml:space="preserve"> ………………………………………………………………………….</w:t>
      </w:r>
      <w:r w:rsidRPr="002F0DF5">
        <w:rPr>
          <w:rFonts w:ascii="Times New Roman" w:hAnsi="Times New Roman" w:cs="Times New Roman"/>
        </w:rPr>
        <w:t xml:space="preserve"> </w:t>
      </w:r>
      <w:r w:rsidR="005A0140">
        <w:rPr>
          <w:rFonts w:ascii="Times New Roman" w:hAnsi="Times New Roman" w:cs="Times New Roman"/>
        </w:rPr>
        <w:t>5</w:t>
      </w:r>
    </w:p>
    <w:p w14:paraId="5EF3B49E" w14:textId="77E86CF3" w:rsidR="002F0DF5" w:rsidRDefault="002F0DF5" w:rsidP="002F0DF5">
      <w:pPr>
        <w:pStyle w:val="ListParagraph"/>
        <w:spacing w:line="480" w:lineRule="auto"/>
        <w:ind w:left="360"/>
        <w:rPr>
          <w:rFonts w:ascii="Times New Roman" w:hAnsi="Times New Roman" w:cs="Times New Roman"/>
        </w:rPr>
      </w:pPr>
      <w:r>
        <w:rPr>
          <w:rFonts w:ascii="Times New Roman" w:hAnsi="Times New Roman" w:cs="Times New Roman"/>
        </w:rPr>
        <w:t>3.1 Background of Diageo</w:t>
      </w:r>
      <w:r w:rsidR="00373812">
        <w:rPr>
          <w:rFonts w:ascii="Times New Roman" w:hAnsi="Times New Roman" w:cs="Times New Roman"/>
        </w:rPr>
        <w:t xml:space="preserve"> …………………………………………………………</w:t>
      </w:r>
      <w:r>
        <w:rPr>
          <w:rFonts w:ascii="Times New Roman" w:hAnsi="Times New Roman" w:cs="Times New Roman"/>
        </w:rPr>
        <w:t xml:space="preserve"> </w:t>
      </w:r>
      <w:r w:rsidR="005A0140">
        <w:rPr>
          <w:rFonts w:ascii="Times New Roman" w:hAnsi="Times New Roman" w:cs="Times New Roman"/>
        </w:rPr>
        <w:t>5</w:t>
      </w:r>
      <w:r>
        <w:rPr>
          <w:rFonts w:ascii="Times New Roman" w:hAnsi="Times New Roman" w:cs="Times New Roman"/>
        </w:rPr>
        <w:br/>
        <w:t>3.2 Products</w:t>
      </w:r>
      <w:r w:rsidR="00373812">
        <w:rPr>
          <w:rFonts w:ascii="Times New Roman" w:hAnsi="Times New Roman" w:cs="Times New Roman"/>
        </w:rPr>
        <w:t xml:space="preserve"> ………………………………………………………………………..</w:t>
      </w:r>
      <w:r>
        <w:rPr>
          <w:rFonts w:ascii="Times New Roman" w:hAnsi="Times New Roman" w:cs="Times New Roman"/>
        </w:rPr>
        <w:t xml:space="preserve"> </w:t>
      </w:r>
      <w:r w:rsidR="005A0140">
        <w:rPr>
          <w:rFonts w:ascii="Times New Roman" w:hAnsi="Times New Roman" w:cs="Times New Roman"/>
        </w:rPr>
        <w:t>5</w:t>
      </w:r>
      <w:r w:rsidR="005A0140">
        <w:rPr>
          <w:rFonts w:ascii="Times New Roman" w:hAnsi="Times New Roman" w:cs="Times New Roman"/>
        </w:rPr>
        <w:br/>
        <w:t xml:space="preserve">3.3 Promoting </w:t>
      </w:r>
      <w:r w:rsidR="00373812">
        <w:rPr>
          <w:rFonts w:ascii="Times New Roman" w:hAnsi="Times New Roman" w:cs="Times New Roman"/>
        </w:rPr>
        <w:t xml:space="preserve">………………………………………………………….………….. </w:t>
      </w:r>
      <w:r w:rsidR="005A0140">
        <w:rPr>
          <w:rFonts w:ascii="Times New Roman" w:hAnsi="Times New Roman" w:cs="Times New Roman"/>
        </w:rPr>
        <w:t>8</w:t>
      </w:r>
    </w:p>
    <w:p w14:paraId="7DDB981D" w14:textId="66386796" w:rsidR="00B06EA5" w:rsidRDefault="00B06EA5" w:rsidP="002F0DF5">
      <w:pPr>
        <w:pStyle w:val="ListParagraph"/>
        <w:numPr>
          <w:ilvl w:val="0"/>
          <w:numId w:val="3"/>
        </w:numPr>
        <w:spacing w:line="480" w:lineRule="auto"/>
        <w:rPr>
          <w:rFonts w:ascii="Times New Roman" w:hAnsi="Times New Roman" w:cs="Times New Roman"/>
        </w:rPr>
      </w:pPr>
      <w:r w:rsidRPr="002F0DF5">
        <w:rPr>
          <w:rFonts w:ascii="Times New Roman" w:hAnsi="Times New Roman" w:cs="Times New Roman"/>
        </w:rPr>
        <w:t>Conclusion</w:t>
      </w:r>
      <w:r w:rsidR="00373812">
        <w:rPr>
          <w:rFonts w:ascii="Times New Roman" w:hAnsi="Times New Roman" w:cs="Times New Roman"/>
        </w:rPr>
        <w:t xml:space="preserve"> ………………………………………………………………………… 8</w:t>
      </w:r>
    </w:p>
    <w:p w14:paraId="64C8FA94" w14:textId="57AC1A65" w:rsidR="005A0140" w:rsidRPr="002F0DF5" w:rsidRDefault="005A0140" w:rsidP="007368FD">
      <w:pPr>
        <w:pStyle w:val="ListParagraph"/>
        <w:spacing w:line="480" w:lineRule="auto"/>
        <w:ind w:left="360"/>
        <w:rPr>
          <w:rFonts w:ascii="Times New Roman" w:hAnsi="Times New Roman" w:cs="Times New Roman"/>
        </w:rPr>
      </w:pPr>
      <w:r>
        <w:rPr>
          <w:rFonts w:ascii="Times New Roman" w:hAnsi="Times New Roman" w:cs="Times New Roman"/>
        </w:rPr>
        <w:t xml:space="preserve">References </w:t>
      </w:r>
      <w:r w:rsidR="00373812">
        <w:rPr>
          <w:rFonts w:ascii="Times New Roman" w:hAnsi="Times New Roman" w:cs="Times New Roman"/>
        </w:rPr>
        <w:t xml:space="preserve"> …………………………………………………………………………</w:t>
      </w:r>
      <w:r>
        <w:rPr>
          <w:rFonts w:ascii="Times New Roman" w:hAnsi="Times New Roman" w:cs="Times New Roman"/>
        </w:rPr>
        <w:t xml:space="preserve">10 </w:t>
      </w:r>
    </w:p>
    <w:p w14:paraId="729CF910" w14:textId="0B0BD446" w:rsidR="00B06EA5" w:rsidRDefault="00B06EA5" w:rsidP="002F0DF5">
      <w:pPr>
        <w:spacing w:line="480" w:lineRule="auto"/>
        <w:rPr>
          <w:rFonts w:ascii="Times New Roman" w:hAnsi="Times New Roman" w:cs="Times New Roman"/>
        </w:rPr>
      </w:pPr>
    </w:p>
    <w:p w14:paraId="5FDB45D6" w14:textId="7A131CB9" w:rsidR="00B06EA5" w:rsidRDefault="00B06EA5" w:rsidP="002F0DF5">
      <w:pPr>
        <w:spacing w:line="480" w:lineRule="auto"/>
        <w:rPr>
          <w:rFonts w:ascii="Times New Roman" w:hAnsi="Times New Roman" w:cs="Times New Roman"/>
        </w:rPr>
      </w:pPr>
    </w:p>
    <w:p w14:paraId="4A41DA52" w14:textId="5B615208" w:rsidR="00B06EA5" w:rsidRDefault="00B06EA5" w:rsidP="002F0DF5">
      <w:pPr>
        <w:spacing w:line="480" w:lineRule="auto"/>
        <w:rPr>
          <w:rFonts w:ascii="Times New Roman" w:hAnsi="Times New Roman" w:cs="Times New Roman"/>
        </w:rPr>
      </w:pPr>
    </w:p>
    <w:p w14:paraId="3F94D95E" w14:textId="4C63CA88" w:rsidR="00B06EA5" w:rsidRDefault="00B06EA5">
      <w:pPr>
        <w:rPr>
          <w:rFonts w:ascii="Times New Roman" w:hAnsi="Times New Roman" w:cs="Times New Roman"/>
        </w:rPr>
      </w:pPr>
    </w:p>
    <w:p w14:paraId="2B5DA603" w14:textId="42B69C6D" w:rsidR="00B06EA5" w:rsidRDefault="00B06EA5">
      <w:pPr>
        <w:rPr>
          <w:rFonts w:ascii="Times New Roman" w:hAnsi="Times New Roman" w:cs="Times New Roman"/>
        </w:rPr>
      </w:pPr>
    </w:p>
    <w:p w14:paraId="729BEB8B" w14:textId="62A82D8D" w:rsidR="00B06EA5" w:rsidRDefault="00B06EA5">
      <w:pPr>
        <w:rPr>
          <w:rFonts w:ascii="Times New Roman" w:hAnsi="Times New Roman" w:cs="Times New Roman"/>
        </w:rPr>
      </w:pPr>
    </w:p>
    <w:p w14:paraId="68E87660" w14:textId="39124041" w:rsidR="00B06EA5" w:rsidRDefault="00B06EA5">
      <w:pPr>
        <w:rPr>
          <w:rFonts w:ascii="Times New Roman" w:hAnsi="Times New Roman" w:cs="Times New Roman"/>
        </w:rPr>
      </w:pPr>
    </w:p>
    <w:p w14:paraId="0C37CF5D" w14:textId="541ADCC7" w:rsidR="00B06EA5" w:rsidRDefault="00B06EA5">
      <w:pPr>
        <w:rPr>
          <w:rFonts w:ascii="Times New Roman" w:hAnsi="Times New Roman" w:cs="Times New Roman"/>
        </w:rPr>
      </w:pPr>
    </w:p>
    <w:p w14:paraId="2594AEC3" w14:textId="54013AF7" w:rsidR="00B06EA5" w:rsidRDefault="00B06EA5">
      <w:pPr>
        <w:rPr>
          <w:rFonts w:ascii="Times New Roman" w:hAnsi="Times New Roman" w:cs="Times New Roman"/>
        </w:rPr>
      </w:pPr>
    </w:p>
    <w:p w14:paraId="4E40048D" w14:textId="08FB6181" w:rsidR="00B06EA5" w:rsidRDefault="00B06EA5">
      <w:pPr>
        <w:rPr>
          <w:rFonts w:ascii="Times New Roman" w:hAnsi="Times New Roman" w:cs="Times New Roman"/>
        </w:rPr>
      </w:pPr>
    </w:p>
    <w:p w14:paraId="2ED841E5" w14:textId="3964B23A" w:rsidR="00B06EA5" w:rsidRDefault="00B06EA5">
      <w:pPr>
        <w:rPr>
          <w:rFonts w:ascii="Times New Roman" w:hAnsi="Times New Roman" w:cs="Times New Roman"/>
        </w:rPr>
      </w:pPr>
    </w:p>
    <w:p w14:paraId="67163236" w14:textId="599124F9" w:rsidR="00B06EA5" w:rsidRDefault="00B06EA5">
      <w:pPr>
        <w:rPr>
          <w:rFonts w:ascii="Times New Roman" w:hAnsi="Times New Roman" w:cs="Times New Roman"/>
        </w:rPr>
      </w:pPr>
    </w:p>
    <w:p w14:paraId="304438C1" w14:textId="444204DA" w:rsidR="00B06EA5" w:rsidRDefault="00B06EA5">
      <w:pPr>
        <w:rPr>
          <w:rFonts w:ascii="Times New Roman" w:hAnsi="Times New Roman" w:cs="Times New Roman"/>
        </w:rPr>
      </w:pPr>
    </w:p>
    <w:p w14:paraId="33C0F6A3" w14:textId="0CC2A415" w:rsidR="00B06EA5" w:rsidRDefault="00B06EA5">
      <w:pPr>
        <w:rPr>
          <w:rFonts w:ascii="Times New Roman" w:hAnsi="Times New Roman" w:cs="Times New Roman"/>
        </w:rPr>
      </w:pPr>
    </w:p>
    <w:p w14:paraId="221D7D71" w14:textId="60621A49" w:rsidR="00B06EA5" w:rsidRDefault="00B06EA5">
      <w:pPr>
        <w:rPr>
          <w:rFonts w:ascii="Times New Roman" w:hAnsi="Times New Roman" w:cs="Times New Roman"/>
        </w:rPr>
      </w:pPr>
    </w:p>
    <w:p w14:paraId="2E97523D" w14:textId="7E3AC154" w:rsidR="00B06EA5" w:rsidRDefault="00B06EA5">
      <w:pPr>
        <w:rPr>
          <w:rFonts w:ascii="Times New Roman" w:hAnsi="Times New Roman" w:cs="Times New Roman"/>
        </w:rPr>
      </w:pPr>
    </w:p>
    <w:p w14:paraId="2F17A52F" w14:textId="3928C4AE" w:rsidR="00B06EA5" w:rsidRDefault="00B06EA5">
      <w:pPr>
        <w:rPr>
          <w:rFonts w:ascii="Times New Roman" w:hAnsi="Times New Roman" w:cs="Times New Roman"/>
        </w:rPr>
      </w:pPr>
    </w:p>
    <w:p w14:paraId="6C0E216C" w14:textId="752520BF" w:rsidR="00B06EA5" w:rsidRDefault="00B06EA5">
      <w:pPr>
        <w:rPr>
          <w:rFonts w:ascii="Times New Roman" w:hAnsi="Times New Roman" w:cs="Times New Roman"/>
        </w:rPr>
      </w:pPr>
    </w:p>
    <w:p w14:paraId="15B0F7A1" w14:textId="4118896B" w:rsidR="00B06EA5" w:rsidRDefault="00B06EA5">
      <w:pPr>
        <w:rPr>
          <w:rFonts w:ascii="Times New Roman" w:hAnsi="Times New Roman" w:cs="Times New Roman"/>
        </w:rPr>
      </w:pPr>
    </w:p>
    <w:p w14:paraId="655CB4F8" w14:textId="30978BE6" w:rsidR="00B06EA5" w:rsidRDefault="00B06EA5">
      <w:pPr>
        <w:rPr>
          <w:rFonts w:ascii="Times New Roman" w:hAnsi="Times New Roman" w:cs="Times New Roman"/>
        </w:rPr>
      </w:pPr>
    </w:p>
    <w:p w14:paraId="40DECF6B" w14:textId="3EC8260B" w:rsidR="00B06EA5" w:rsidRDefault="00B06EA5">
      <w:pPr>
        <w:rPr>
          <w:rFonts w:ascii="Times New Roman" w:hAnsi="Times New Roman" w:cs="Times New Roman"/>
        </w:rPr>
      </w:pPr>
    </w:p>
    <w:p w14:paraId="1F685C99" w14:textId="01B522F1" w:rsidR="00B06EA5" w:rsidRDefault="00B06EA5">
      <w:pPr>
        <w:rPr>
          <w:rFonts w:ascii="Times New Roman" w:hAnsi="Times New Roman" w:cs="Times New Roman"/>
        </w:rPr>
      </w:pPr>
    </w:p>
    <w:p w14:paraId="1D0A245C" w14:textId="2921A8BB" w:rsidR="00B06EA5" w:rsidRDefault="00B06EA5">
      <w:pPr>
        <w:rPr>
          <w:rFonts w:ascii="Times New Roman" w:hAnsi="Times New Roman" w:cs="Times New Roman"/>
        </w:rPr>
      </w:pPr>
    </w:p>
    <w:p w14:paraId="033E7E74" w14:textId="0F85ED3A" w:rsidR="00B06EA5" w:rsidRDefault="00B06EA5">
      <w:pPr>
        <w:rPr>
          <w:rFonts w:ascii="Times New Roman" w:hAnsi="Times New Roman" w:cs="Times New Roman"/>
        </w:rPr>
      </w:pPr>
    </w:p>
    <w:p w14:paraId="1FEA8FAF" w14:textId="0496ED3E" w:rsidR="00B06EA5" w:rsidRDefault="00B06EA5">
      <w:pPr>
        <w:rPr>
          <w:rFonts w:ascii="Times New Roman" w:hAnsi="Times New Roman" w:cs="Times New Roman"/>
        </w:rPr>
      </w:pPr>
    </w:p>
    <w:p w14:paraId="2B8DADF6" w14:textId="755781E4" w:rsidR="00B06EA5" w:rsidRDefault="00B06EA5">
      <w:pPr>
        <w:rPr>
          <w:rFonts w:ascii="Times New Roman" w:hAnsi="Times New Roman" w:cs="Times New Roman"/>
        </w:rPr>
      </w:pPr>
    </w:p>
    <w:p w14:paraId="4E0952F1" w14:textId="6EB93121" w:rsidR="003A728E" w:rsidRPr="0066685D" w:rsidRDefault="003A728E" w:rsidP="0066685D">
      <w:pPr>
        <w:pStyle w:val="ListParagraph"/>
        <w:numPr>
          <w:ilvl w:val="0"/>
          <w:numId w:val="1"/>
        </w:numPr>
        <w:spacing w:line="480" w:lineRule="auto"/>
        <w:rPr>
          <w:rFonts w:ascii="Times New Roman" w:hAnsi="Times New Roman" w:cs="Times New Roman"/>
          <w:b/>
          <w:bCs/>
        </w:rPr>
      </w:pPr>
      <w:r w:rsidRPr="0066685D">
        <w:rPr>
          <w:rFonts w:ascii="Times New Roman" w:hAnsi="Times New Roman" w:cs="Times New Roman"/>
          <w:b/>
          <w:bCs/>
        </w:rPr>
        <w:lastRenderedPageBreak/>
        <w:t xml:space="preserve">Introduction </w:t>
      </w:r>
    </w:p>
    <w:p w14:paraId="455F86F6" w14:textId="3321BCB4" w:rsidR="00B06EA5" w:rsidRDefault="00B06EA5" w:rsidP="003A728E">
      <w:pPr>
        <w:spacing w:line="480" w:lineRule="auto"/>
        <w:ind w:firstLine="720"/>
        <w:rPr>
          <w:rFonts w:ascii="Times New Roman" w:hAnsi="Times New Roman" w:cs="Times New Roman"/>
        </w:rPr>
      </w:pPr>
      <w:r>
        <w:rPr>
          <w:rFonts w:ascii="Times New Roman" w:hAnsi="Times New Roman" w:cs="Times New Roman"/>
        </w:rPr>
        <w:t>The drink maker, one of the most hard and sophisticated field to develop in</w:t>
      </w:r>
      <w:r w:rsidR="00A51997">
        <w:rPr>
          <w:rFonts w:ascii="Times New Roman" w:hAnsi="Times New Roman" w:cs="Times New Roman"/>
        </w:rPr>
        <w:t>to</w:t>
      </w:r>
      <w:r>
        <w:rPr>
          <w:rFonts w:ascii="Times New Roman" w:hAnsi="Times New Roman" w:cs="Times New Roman"/>
        </w:rPr>
        <w:t xml:space="preserve"> industry, but not in twenty-first century.</w:t>
      </w:r>
      <w:r w:rsidR="004923DF" w:rsidRPr="004923DF">
        <w:t xml:space="preserve"> </w:t>
      </w:r>
      <w:r w:rsidR="004923DF" w:rsidRPr="004923DF">
        <w:rPr>
          <w:rFonts w:ascii="Times New Roman" w:hAnsi="Times New Roman" w:cs="Times New Roman"/>
        </w:rPr>
        <w:t>Diageo is the world's leading manufacturer of premium alcoholic beverage</w:t>
      </w:r>
      <w:r w:rsidR="00875A61">
        <w:rPr>
          <w:rFonts w:ascii="Times New Roman" w:hAnsi="Times New Roman" w:cs="Times New Roman"/>
        </w:rPr>
        <w:t>,</w:t>
      </w:r>
      <w:r>
        <w:rPr>
          <w:rFonts w:ascii="Times New Roman" w:hAnsi="Times New Roman" w:cs="Times New Roman"/>
        </w:rPr>
        <w:t xml:space="preserve"> </w:t>
      </w:r>
      <w:r w:rsidR="00A51997">
        <w:rPr>
          <w:rFonts w:ascii="Times New Roman" w:hAnsi="Times New Roman" w:cs="Times New Roman"/>
        </w:rPr>
        <w:t xml:space="preserve">never had as a goal </w:t>
      </w:r>
      <w:r w:rsidR="00382409">
        <w:rPr>
          <w:rFonts w:ascii="Times New Roman" w:hAnsi="Times New Roman" w:cs="Times New Roman"/>
        </w:rPr>
        <w:t xml:space="preserve">to direct brands and branding skill into shareholder value, changes have happened. </w:t>
      </w:r>
      <w:r w:rsidR="003A728E">
        <w:rPr>
          <w:rFonts w:ascii="Times New Roman" w:hAnsi="Times New Roman" w:cs="Times New Roman"/>
        </w:rPr>
        <w:t>C</w:t>
      </w:r>
      <w:r w:rsidR="00382409" w:rsidRPr="00382409">
        <w:rPr>
          <w:rFonts w:ascii="Times New Roman" w:hAnsi="Times New Roman" w:cs="Times New Roman"/>
        </w:rPr>
        <w:t>ompetition never sleeps, and successful new features are fast becoming the norm. Out of the desire to stay competitive, Di</w:t>
      </w:r>
      <w:r w:rsidR="0095749B">
        <w:rPr>
          <w:rFonts w:ascii="Times New Roman" w:hAnsi="Times New Roman" w:cs="Times New Roman"/>
        </w:rPr>
        <w:t>a</w:t>
      </w:r>
      <w:r w:rsidR="00382409" w:rsidRPr="00382409">
        <w:rPr>
          <w:rFonts w:ascii="Times New Roman" w:hAnsi="Times New Roman" w:cs="Times New Roman"/>
        </w:rPr>
        <w:t>geo constantly brings product innovations. The company has developed all the major innovative features of beverage shuttles, from handles with vertical slats inside, display shuttles or separable shuttles. Together with clients, it launches new trends in the field.</w:t>
      </w:r>
    </w:p>
    <w:p w14:paraId="62A83316" w14:textId="05C77047" w:rsidR="003A728E" w:rsidRPr="0066685D" w:rsidRDefault="0066685D" w:rsidP="0066685D">
      <w:pPr>
        <w:pStyle w:val="ListParagraph"/>
        <w:numPr>
          <w:ilvl w:val="0"/>
          <w:numId w:val="1"/>
        </w:numPr>
        <w:spacing w:line="480" w:lineRule="auto"/>
        <w:rPr>
          <w:rFonts w:ascii="Times New Roman" w:hAnsi="Times New Roman" w:cs="Times New Roman"/>
          <w:b/>
          <w:bCs/>
        </w:rPr>
      </w:pPr>
      <w:r w:rsidRPr="0066685D">
        <w:rPr>
          <w:rFonts w:ascii="Times New Roman" w:hAnsi="Times New Roman" w:cs="Times New Roman"/>
          <w:b/>
          <w:bCs/>
        </w:rPr>
        <w:t xml:space="preserve"> </w:t>
      </w:r>
      <w:r w:rsidR="003A728E" w:rsidRPr="0066685D">
        <w:rPr>
          <w:rFonts w:ascii="Times New Roman" w:hAnsi="Times New Roman" w:cs="Times New Roman"/>
          <w:b/>
          <w:bCs/>
        </w:rPr>
        <w:t>Marketing environment</w:t>
      </w:r>
      <w:r w:rsidR="002222DB">
        <w:rPr>
          <w:rFonts w:ascii="Times New Roman" w:hAnsi="Times New Roman" w:cs="Times New Roman"/>
          <w:b/>
          <w:bCs/>
        </w:rPr>
        <w:t xml:space="preserve"> and main goals</w:t>
      </w:r>
      <w:r w:rsidR="003A728E" w:rsidRPr="0066685D">
        <w:rPr>
          <w:rFonts w:ascii="Times New Roman" w:hAnsi="Times New Roman" w:cs="Times New Roman"/>
          <w:b/>
          <w:bCs/>
        </w:rPr>
        <w:t xml:space="preserve"> of Diageo</w:t>
      </w:r>
    </w:p>
    <w:p w14:paraId="402A5A98" w14:textId="3F847ACE" w:rsidR="002222DB" w:rsidRDefault="004E1043" w:rsidP="002222DB">
      <w:pPr>
        <w:pBdr>
          <w:left w:val="none" w:sz="0" w:space="2" w:color="000000"/>
        </w:pBdr>
        <w:spacing w:line="480" w:lineRule="auto"/>
        <w:ind w:firstLine="720"/>
        <w:rPr>
          <w:rFonts w:ascii="Times New Roman" w:hAnsi="Times New Roman" w:cs="Times New Roman"/>
          <w:shd w:val="clear" w:color="auto" w:fill="FFFFFF"/>
        </w:rPr>
      </w:pPr>
      <w:r w:rsidRPr="004E1043">
        <w:rPr>
          <w:rFonts w:ascii="Times New Roman" w:hAnsi="Times New Roman" w:cs="Times New Roman"/>
        </w:rPr>
        <w:t xml:space="preserve">By means of </w:t>
      </w:r>
      <w:r w:rsidRPr="000E0848">
        <w:rPr>
          <w:rFonts w:ascii="Times New Roman" w:hAnsi="Times New Roman" w:cs="Times New Roman"/>
        </w:rPr>
        <w:t xml:space="preserve">Diageo’s website </w:t>
      </w:r>
      <w:r w:rsidR="000E0848" w:rsidRPr="000E0848">
        <w:rPr>
          <w:rFonts w:ascii="Times New Roman" w:hAnsi="Times New Roman" w:cs="Times New Roman"/>
        </w:rPr>
        <w:t>I found their focusing in marketing strategies</w:t>
      </w:r>
      <w:r w:rsidR="002222DB">
        <w:rPr>
          <w:rFonts w:ascii="Times New Roman" w:hAnsi="Times New Roman" w:cs="Times New Roman"/>
        </w:rPr>
        <w:t xml:space="preserve"> e</w:t>
      </w:r>
      <w:r w:rsidR="002222DB">
        <w:rPr>
          <w:rFonts w:ascii="Times New Roman" w:hAnsi="Times New Roman" w:cs="Times New Roman"/>
          <w:shd w:val="clear" w:color="auto" w:fill="FFFFFF"/>
        </w:rPr>
        <w:t xml:space="preserve">laborating main scops, they are focused on strategic priorities support like: </w:t>
      </w:r>
    </w:p>
    <w:p w14:paraId="0EAA67A4" w14:textId="40E4C092" w:rsidR="00292F59" w:rsidRDefault="002222DB" w:rsidP="002222DB">
      <w:pPr>
        <w:pBdr>
          <w:left w:val="none" w:sz="0" w:space="2" w:color="000000"/>
        </w:pBdr>
        <w:spacing w:line="480" w:lineRule="auto"/>
        <w:ind w:firstLine="720"/>
        <w:rPr>
          <w:rFonts w:ascii="Times New Roman" w:hAnsi="Times New Roman" w:cs="Times New Roman"/>
          <w:shd w:val="clear" w:color="auto" w:fill="FFFFFF"/>
        </w:rPr>
      </w:pPr>
      <w:r w:rsidRPr="002222DB">
        <w:rPr>
          <w:rFonts w:ascii="Times New Roman" w:hAnsi="Times New Roman" w:cs="Times New Roman"/>
          <w:b/>
          <w:bCs/>
        </w:rPr>
        <w:t>S</w:t>
      </w:r>
      <w:r w:rsidR="000E0848" w:rsidRPr="002222DB">
        <w:rPr>
          <w:rFonts w:ascii="Times New Roman" w:hAnsi="Times New Roman" w:cs="Times New Roman"/>
          <w:b/>
          <w:bCs/>
        </w:rPr>
        <w:t>ustain growing quality</w:t>
      </w:r>
      <w:r w:rsidR="000E0848" w:rsidRPr="000E0848">
        <w:rPr>
          <w:rFonts w:ascii="Times New Roman" w:hAnsi="Times New Roman" w:cs="Times New Roman"/>
        </w:rPr>
        <w:t xml:space="preserve"> - </w:t>
      </w:r>
      <w:r w:rsidR="000E0848" w:rsidRPr="000E0848">
        <w:rPr>
          <w:rFonts w:ascii="Times New Roman" w:hAnsi="Times New Roman" w:cs="Times New Roman"/>
          <w:shd w:val="clear" w:color="auto" w:fill="FFFFFF"/>
        </w:rPr>
        <w:t xml:space="preserve">creating sustainable and consistent quality growth is at the heart of </w:t>
      </w:r>
      <w:r w:rsidR="00EA08C4">
        <w:rPr>
          <w:rFonts w:ascii="Times New Roman" w:hAnsi="Times New Roman" w:cs="Times New Roman"/>
          <w:shd w:val="clear" w:color="auto" w:fill="FFFFFF"/>
        </w:rPr>
        <w:t>their</w:t>
      </w:r>
      <w:r w:rsidR="000E0848" w:rsidRPr="000E0848">
        <w:rPr>
          <w:rFonts w:ascii="Times New Roman" w:hAnsi="Times New Roman" w:cs="Times New Roman"/>
          <w:shd w:val="clear" w:color="auto" w:fill="FFFFFF"/>
        </w:rPr>
        <w:t xml:space="preserve"> ambition to be ‘one of the </w:t>
      </w:r>
      <w:r w:rsidR="000E0848" w:rsidRPr="00EA08C4">
        <w:rPr>
          <w:rFonts w:ascii="Times New Roman" w:hAnsi="Times New Roman" w:cs="Times New Roman"/>
          <w:shd w:val="clear" w:color="auto" w:fill="FFFFFF"/>
        </w:rPr>
        <w:t>best performing’</w:t>
      </w:r>
      <w:r w:rsidR="00142798">
        <w:rPr>
          <w:rFonts w:ascii="Times New Roman" w:hAnsi="Times New Roman" w:cs="Times New Roman"/>
          <w:shd w:val="clear" w:color="auto" w:fill="FFFFFF"/>
        </w:rPr>
        <w:t>.</w:t>
      </w:r>
      <w:r w:rsidR="00292F59">
        <w:rPr>
          <w:rFonts w:ascii="Times New Roman" w:hAnsi="Times New Roman" w:cs="Times New Roman"/>
          <w:shd w:val="clear" w:color="auto" w:fill="FFFFFF"/>
        </w:rPr>
        <w:t xml:space="preserve"> </w:t>
      </w:r>
    </w:p>
    <w:p w14:paraId="54FE182D" w14:textId="34A82066" w:rsidR="00292F59" w:rsidRDefault="00292F59" w:rsidP="00A650A9">
      <w:pPr>
        <w:pBdr>
          <w:left w:val="none" w:sz="0" w:space="2" w:color="000000"/>
        </w:pBdr>
        <w:spacing w:line="480" w:lineRule="auto"/>
        <w:ind w:firstLine="720"/>
        <w:rPr>
          <w:rFonts w:ascii="Times New Roman" w:hAnsi="Times New Roman" w:cs="Times New Roman"/>
          <w:shd w:val="clear" w:color="auto" w:fill="FFFFFF"/>
        </w:rPr>
      </w:pPr>
      <w:r>
        <w:rPr>
          <w:rFonts w:ascii="Times New Roman" w:hAnsi="Times New Roman" w:cs="Times New Roman"/>
          <w:b/>
          <w:bCs/>
          <w:shd w:val="clear" w:color="auto" w:fill="FFFFFF"/>
        </w:rPr>
        <w:t>S</w:t>
      </w:r>
      <w:r w:rsidR="00EA08C4" w:rsidRPr="00292F59">
        <w:rPr>
          <w:rFonts w:ascii="Times New Roman" w:hAnsi="Times New Roman" w:cs="Times New Roman"/>
          <w:b/>
          <w:bCs/>
          <w:shd w:val="clear" w:color="auto" w:fill="FFFFFF"/>
        </w:rPr>
        <w:t>mart invest</w:t>
      </w:r>
      <w:r w:rsidR="00EA08C4" w:rsidRPr="00EA08C4">
        <w:rPr>
          <w:rFonts w:ascii="Times New Roman" w:hAnsi="Times New Roman" w:cs="Times New Roman"/>
          <w:shd w:val="clear" w:color="auto" w:fill="FFFFFF"/>
        </w:rPr>
        <w:t xml:space="preserve"> - investing in the future success of business – but that investment needs to be ‘smart’ to support the delivery of consistent performance and enable sustainable, quality growth.</w:t>
      </w:r>
      <w:r w:rsidR="00EA08C4">
        <w:rPr>
          <w:rFonts w:ascii="Times New Roman" w:hAnsi="Times New Roman" w:cs="Times New Roman"/>
          <w:shd w:val="clear" w:color="auto" w:fill="FFFFFF"/>
        </w:rPr>
        <w:t xml:space="preserve"> </w:t>
      </w:r>
    </w:p>
    <w:p w14:paraId="6DA0031D" w14:textId="0929A111" w:rsidR="00EB4AAC" w:rsidRDefault="00EA08C4" w:rsidP="00A650A9">
      <w:pPr>
        <w:pBdr>
          <w:left w:val="none" w:sz="0" w:space="2" w:color="000000"/>
        </w:pBdr>
        <w:spacing w:line="480" w:lineRule="auto"/>
        <w:ind w:firstLine="720"/>
        <w:rPr>
          <w:rFonts w:ascii="Times New Roman" w:hAnsi="Times New Roman" w:cs="Times New Roman"/>
          <w:shd w:val="clear" w:color="auto" w:fill="FFFFFF"/>
        </w:rPr>
      </w:pPr>
      <w:r w:rsidRPr="00292F59">
        <w:rPr>
          <w:rFonts w:ascii="Times New Roman" w:hAnsi="Times New Roman" w:cs="Times New Roman"/>
          <w:b/>
          <w:bCs/>
          <w:shd w:val="clear" w:color="auto" w:fill="FFFFFF"/>
        </w:rPr>
        <w:t>Promote positive use of alcohol</w:t>
      </w:r>
      <w:r>
        <w:rPr>
          <w:rFonts w:ascii="Times New Roman" w:hAnsi="Times New Roman" w:cs="Times New Roman"/>
          <w:shd w:val="clear" w:color="auto" w:fill="FFFFFF"/>
        </w:rPr>
        <w:t xml:space="preserve"> - </w:t>
      </w:r>
      <w:r w:rsidRPr="00EA08C4">
        <w:rPr>
          <w:rFonts w:ascii="Times New Roman" w:hAnsi="Times New Roman" w:cs="Times New Roman"/>
          <w:shd w:val="clear" w:color="auto" w:fill="FFFFFF"/>
        </w:rPr>
        <w:t xml:space="preserve">to change the way the world drinks for the better, by promoting moderation and addressing the harmful use of alcohol. </w:t>
      </w:r>
      <w:r>
        <w:rPr>
          <w:rFonts w:ascii="Times New Roman" w:hAnsi="Times New Roman" w:cs="Times New Roman"/>
          <w:shd w:val="clear" w:color="auto" w:fill="FFFFFF"/>
        </w:rPr>
        <w:t>Diageo</w:t>
      </w:r>
      <w:r w:rsidRPr="00EA08C4">
        <w:rPr>
          <w:rFonts w:ascii="Times New Roman" w:hAnsi="Times New Roman" w:cs="Times New Roman"/>
          <w:shd w:val="clear" w:color="auto" w:fill="FFFFFF"/>
        </w:rPr>
        <w:t xml:space="preserve"> goal for people</w:t>
      </w:r>
      <w:r>
        <w:rPr>
          <w:rFonts w:ascii="Times New Roman" w:hAnsi="Times New Roman" w:cs="Times New Roman"/>
          <w:shd w:val="clear" w:color="auto" w:fill="FFFFFF"/>
        </w:rPr>
        <w:t xml:space="preserve"> is</w:t>
      </w:r>
      <w:r w:rsidRPr="00EA08C4">
        <w:rPr>
          <w:rFonts w:ascii="Times New Roman" w:hAnsi="Times New Roman" w:cs="Times New Roman"/>
          <w:shd w:val="clear" w:color="auto" w:fill="FFFFFF"/>
        </w:rPr>
        <w:t xml:space="preserve"> to </w:t>
      </w:r>
      <w:r w:rsidRPr="00BC0A04">
        <w:rPr>
          <w:rFonts w:ascii="Times New Roman" w:hAnsi="Times New Roman" w:cs="Times New Roman"/>
          <w:i/>
          <w:iCs/>
          <w:shd w:val="clear" w:color="auto" w:fill="FFFFFF"/>
        </w:rPr>
        <w:t xml:space="preserve">‘drink better, not more’ </w:t>
      </w:r>
      <w:r w:rsidRPr="00EA08C4">
        <w:rPr>
          <w:rFonts w:ascii="Times New Roman" w:hAnsi="Times New Roman" w:cs="Times New Roman"/>
          <w:shd w:val="clear" w:color="auto" w:fill="FFFFFF"/>
        </w:rPr>
        <w:t xml:space="preserve">– because </w:t>
      </w:r>
      <w:r>
        <w:rPr>
          <w:rFonts w:ascii="Times New Roman" w:hAnsi="Times New Roman" w:cs="Times New Roman"/>
          <w:shd w:val="clear" w:color="auto" w:fill="FFFFFF"/>
        </w:rPr>
        <w:t>they</w:t>
      </w:r>
      <w:r w:rsidRPr="00EA08C4">
        <w:rPr>
          <w:rFonts w:ascii="Times New Roman" w:hAnsi="Times New Roman" w:cs="Times New Roman"/>
          <w:shd w:val="clear" w:color="auto" w:fill="FFFFFF"/>
        </w:rPr>
        <w:t xml:space="preserve"> are proud of</w:t>
      </w:r>
      <w:r>
        <w:rPr>
          <w:rFonts w:ascii="Times New Roman" w:hAnsi="Times New Roman" w:cs="Times New Roman"/>
          <w:shd w:val="clear" w:color="auto" w:fill="FFFFFF"/>
        </w:rPr>
        <w:t xml:space="preserve"> their</w:t>
      </w:r>
      <w:r w:rsidRPr="00EA08C4">
        <w:rPr>
          <w:rFonts w:ascii="Times New Roman" w:hAnsi="Times New Roman" w:cs="Times New Roman"/>
          <w:shd w:val="clear" w:color="auto" w:fill="FFFFFF"/>
        </w:rPr>
        <w:t xml:space="preserve"> brands and know that the best way for them to be enjoyed is responsibly</w:t>
      </w:r>
      <w:r w:rsidR="00CF3C6B">
        <w:rPr>
          <w:rFonts w:ascii="Times New Roman" w:hAnsi="Times New Roman" w:cs="Times New Roman"/>
          <w:shd w:val="clear" w:color="auto" w:fill="FFFFFF"/>
        </w:rPr>
        <w:t xml:space="preserve"> and it makes a lot of appreciation.</w:t>
      </w:r>
      <w:r>
        <w:rPr>
          <w:rFonts w:ascii="Times New Roman" w:hAnsi="Times New Roman" w:cs="Times New Roman"/>
          <w:shd w:val="clear" w:color="auto" w:fill="FFFFFF"/>
        </w:rPr>
        <w:t xml:space="preserve"> </w:t>
      </w:r>
    </w:p>
    <w:p w14:paraId="58B6A859" w14:textId="5B605FBA" w:rsidR="004E1043" w:rsidRPr="00E26E93" w:rsidRDefault="00EA08C4" w:rsidP="00A650A9">
      <w:pPr>
        <w:pBdr>
          <w:left w:val="none" w:sz="0" w:space="2" w:color="000000"/>
        </w:pBdr>
        <w:spacing w:line="480" w:lineRule="auto"/>
        <w:ind w:firstLine="720"/>
        <w:rPr>
          <w:rFonts w:ascii="Times New Roman" w:hAnsi="Times New Roman" w:cs="Times New Roman"/>
          <w:shd w:val="clear" w:color="auto" w:fill="FFFFFF"/>
        </w:rPr>
      </w:pPr>
      <w:r w:rsidRPr="00292F59">
        <w:rPr>
          <w:rFonts w:ascii="Times New Roman" w:hAnsi="Times New Roman" w:cs="Times New Roman"/>
          <w:b/>
          <w:bCs/>
          <w:shd w:val="clear" w:color="auto" w:fill="FFFFFF"/>
        </w:rPr>
        <w:t>Inclusion and diversity of champions</w:t>
      </w:r>
      <w:r>
        <w:rPr>
          <w:rFonts w:ascii="Times New Roman" w:hAnsi="Times New Roman" w:cs="Times New Roman"/>
          <w:shd w:val="clear" w:color="auto" w:fill="FFFFFF"/>
        </w:rPr>
        <w:t xml:space="preserve"> - </w:t>
      </w:r>
      <w:r w:rsidR="00EB4AAC" w:rsidRPr="00EB4AAC">
        <w:rPr>
          <w:rFonts w:ascii="Times New Roman" w:hAnsi="Times New Roman" w:cs="Times New Roman"/>
          <w:shd w:val="clear" w:color="auto" w:fill="FFFFFF"/>
        </w:rPr>
        <w:t xml:space="preserve">Performance Ambition is fuelled by </w:t>
      </w:r>
      <w:r w:rsidR="00EB4AAC">
        <w:rPr>
          <w:rFonts w:ascii="Times New Roman" w:hAnsi="Times New Roman" w:cs="Times New Roman"/>
          <w:shd w:val="clear" w:color="auto" w:fill="FFFFFF"/>
        </w:rPr>
        <w:t>their</w:t>
      </w:r>
      <w:r w:rsidR="00EB4AAC" w:rsidRPr="00EB4AAC">
        <w:rPr>
          <w:rFonts w:ascii="Times New Roman" w:hAnsi="Times New Roman" w:cs="Times New Roman"/>
          <w:shd w:val="clear" w:color="auto" w:fill="FFFFFF"/>
        </w:rPr>
        <w:t xml:space="preserve"> purpose and values. It drives us to create an inclusive culture where every individual can thrive and to </w:t>
      </w:r>
      <w:r w:rsidR="00EB4AAC" w:rsidRPr="00E26E93">
        <w:rPr>
          <w:rFonts w:ascii="Times New Roman" w:hAnsi="Times New Roman" w:cs="Times New Roman"/>
          <w:shd w:val="clear" w:color="auto" w:fill="FFFFFF"/>
        </w:rPr>
        <w:t>champion inclusion and diversity in our business and in society more broadly.</w:t>
      </w:r>
    </w:p>
    <w:p w14:paraId="63946930" w14:textId="77777777" w:rsidR="009553A6" w:rsidRDefault="00E26E93" w:rsidP="009553A6">
      <w:pPr>
        <w:pBdr>
          <w:left w:val="none" w:sz="0" w:space="2" w:color="000000"/>
        </w:pBdr>
        <w:spacing w:line="480" w:lineRule="auto"/>
        <w:ind w:firstLine="720"/>
        <w:rPr>
          <w:rFonts w:ascii="Times New Roman" w:hAnsi="Times New Roman" w:cs="Times New Roman"/>
        </w:rPr>
      </w:pPr>
      <w:r w:rsidRPr="00292F59">
        <w:rPr>
          <w:rFonts w:ascii="Times New Roman" w:hAnsi="Times New Roman" w:cs="Times New Roman"/>
          <w:b/>
          <w:bCs/>
        </w:rPr>
        <w:lastRenderedPageBreak/>
        <w:t>The pioneer in the sustainability of glass</w:t>
      </w:r>
      <w:r w:rsidRPr="00E26E93">
        <w:rPr>
          <w:rFonts w:ascii="Times New Roman" w:hAnsi="Times New Roman" w:cs="Times New Roman"/>
        </w:rPr>
        <w:t xml:space="preserve"> -</w:t>
      </w:r>
      <w:r w:rsidR="00A069F2">
        <w:rPr>
          <w:rFonts w:ascii="Times New Roman" w:hAnsi="Times New Roman" w:cs="Times New Roman"/>
        </w:rPr>
        <w:t xml:space="preserve"> </w:t>
      </w:r>
      <w:r w:rsidR="001379D1">
        <w:rPr>
          <w:rFonts w:ascii="Times New Roman" w:hAnsi="Times New Roman" w:cs="Times New Roman"/>
        </w:rPr>
        <w:t xml:space="preserve">any company </w:t>
      </w:r>
      <w:r w:rsidR="00A069F2">
        <w:rPr>
          <w:rFonts w:ascii="Times New Roman" w:hAnsi="Times New Roman" w:cs="Times New Roman"/>
        </w:rPr>
        <w:t xml:space="preserve">should </w:t>
      </w:r>
      <w:r w:rsidR="00A069F2" w:rsidRPr="00E26E93">
        <w:rPr>
          <w:rFonts w:ascii="Times New Roman" w:hAnsi="Times New Roman" w:cs="Times New Roman"/>
          <w:shd w:val="clear" w:color="auto" w:fill="FFFFFF"/>
        </w:rPr>
        <w:t>positively</w:t>
      </w:r>
      <w:r w:rsidRPr="00E26E93">
        <w:rPr>
          <w:rFonts w:ascii="Times New Roman" w:hAnsi="Times New Roman" w:cs="Times New Roman"/>
          <w:shd w:val="clear" w:color="auto" w:fill="FFFFFF"/>
        </w:rPr>
        <w:t xml:space="preserve"> impact the communities in which we live, work, </w:t>
      </w:r>
      <w:r w:rsidR="006F31B8">
        <w:rPr>
          <w:rFonts w:ascii="Times New Roman" w:hAnsi="Times New Roman" w:cs="Times New Roman"/>
          <w:shd w:val="clear" w:color="auto" w:fill="FFFFFF"/>
        </w:rPr>
        <w:t xml:space="preserve">or general environment </w:t>
      </w:r>
      <w:r w:rsidRPr="00E26E93">
        <w:rPr>
          <w:rFonts w:ascii="Times New Roman" w:hAnsi="Times New Roman" w:cs="Times New Roman"/>
          <w:shd w:val="clear" w:color="auto" w:fill="FFFFFF"/>
        </w:rPr>
        <w:t>source</w:t>
      </w:r>
      <w:r w:rsidR="00631AFC">
        <w:rPr>
          <w:rFonts w:ascii="Times New Roman" w:hAnsi="Times New Roman" w:cs="Times New Roman"/>
          <w:shd w:val="clear" w:color="auto" w:fill="FFFFFF"/>
        </w:rPr>
        <w:t>,</w:t>
      </w:r>
      <w:r w:rsidRPr="00E26E93">
        <w:rPr>
          <w:rFonts w:ascii="Times New Roman" w:hAnsi="Times New Roman" w:cs="Times New Roman"/>
          <w:shd w:val="clear" w:color="auto" w:fill="FFFFFF"/>
        </w:rPr>
        <w:t xml:space="preserve"> sell and protect the natural resources on which we all depend</w:t>
      </w:r>
      <w:r w:rsidR="00631AFC">
        <w:rPr>
          <w:rFonts w:ascii="Times New Roman" w:hAnsi="Times New Roman" w:cs="Times New Roman"/>
          <w:shd w:val="clear" w:color="auto" w:fill="FFFFFF"/>
        </w:rPr>
        <w:t xml:space="preserve"> on</w:t>
      </w:r>
      <w:r w:rsidRPr="00E26E93">
        <w:rPr>
          <w:rFonts w:ascii="Times New Roman" w:hAnsi="Times New Roman" w:cs="Times New Roman"/>
          <w:shd w:val="clear" w:color="auto" w:fill="FFFFFF"/>
        </w:rPr>
        <w:t>.</w:t>
      </w:r>
      <w:r w:rsidR="009553A6" w:rsidRPr="009553A6">
        <w:rPr>
          <w:rFonts w:ascii="Times New Roman" w:hAnsi="Times New Roman" w:cs="Times New Roman"/>
        </w:rPr>
        <w:t xml:space="preserve"> </w:t>
      </w:r>
    </w:p>
    <w:p w14:paraId="70A5AB7E" w14:textId="007A0166" w:rsidR="009553A6" w:rsidRPr="003A728E" w:rsidRDefault="009553A6" w:rsidP="009553A6">
      <w:pPr>
        <w:pBdr>
          <w:left w:val="none" w:sz="0" w:space="2" w:color="000000"/>
        </w:pBdr>
        <w:spacing w:line="480" w:lineRule="auto"/>
        <w:ind w:firstLine="720"/>
        <w:rPr>
          <w:rFonts w:ascii="Times New Roman" w:hAnsi="Times New Roman" w:cs="Times New Roman"/>
        </w:rPr>
      </w:pPr>
      <w:r w:rsidRPr="003A728E">
        <w:rPr>
          <w:rFonts w:ascii="Times New Roman" w:hAnsi="Times New Roman" w:cs="Times New Roman"/>
        </w:rPr>
        <w:t xml:space="preserve">Diageo is in a continuous state of development and innovation, and this fact is observed at all levels of the company. Thus, Diageo's strategy has been adapted for the penetration of new markets, including that of India through </w:t>
      </w:r>
      <w:proofErr w:type="spellStart"/>
      <w:r w:rsidRPr="003A728E">
        <w:rPr>
          <w:rFonts w:ascii="Times New Roman" w:hAnsi="Times New Roman" w:cs="Times New Roman"/>
        </w:rPr>
        <w:t>Rowson</w:t>
      </w:r>
      <w:proofErr w:type="spellEnd"/>
      <w:r w:rsidRPr="003A728E">
        <w:rPr>
          <w:rFonts w:ascii="Times New Roman" w:hAnsi="Times New Roman" w:cs="Times New Roman"/>
        </w:rPr>
        <w:t xml:space="preserve"> Reserve whiskey. A whiskey made from a blend of Indian whiskeys, and the superior liquid and packaging that offers a premium product feel allowed it to stand out on the shelves of Indian stores. In Nigeria, Diageo introduced the first cider known as Harp Lime. The cider was received positively, sales gradually increasing year by year, and the ads from Harp Lime had a positive influence on the Diageo brand.</w:t>
      </w:r>
    </w:p>
    <w:p w14:paraId="1EB0F2AB" w14:textId="77777777" w:rsidR="009553A6" w:rsidRPr="003A728E" w:rsidRDefault="009553A6" w:rsidP="009553A6">
      <w:pPr>
        <w:pBdr>
          <w:left w:val="none" w:sz="0" w:space="2" w:color="000000"/>
        </w:pBdr>
        <w:spacing w:line="480" w:lineRule="auto"/>
        <w:ind w:firstLine="720"/>
        <w:rPr>
          <w:rFonts w:ascii="Times New Roman" w:hAnsi="Times New Roman" w:cs="Times New Roman"/>
        </w:rPr>
      </w:pPr>
      <w:r w:rsidRPr="003A728E">
        <w:rPr>
          <w:rFonts w:ascii="Times New Roman" w:hAnsi="Times New Roman" w:cs="Times New Roman"/>
        </w:rPr>
        <w:t>Part of the Diageo strategy illustrates that in order to occupy a significant position in the alcoholic beverage industry, they must deliver a sense of value through the message they communicate. Therefore, the company has an active set of programs designed to train employees and leaders, which promotes a culture of efficient management and supports sustainable development in the overall growth of the business.</w:t>
      </w:r>
    </w:p>
    <w:p w14:paraId="055A4133" w14:textId="77777777" w:rsidR="009553A6" w:rsidRDefault="009553A6" w:rsidP="009553A6">
      <w:pPr>
        <w:pBdr>
          <w:left w:val="none" w:sz="0" w:space="2" w:color="000000"/>
        </w:pBdr>
        <w:spacing w:line="480" w:lineRule="auto"/>
        <w:ind w:firstLine="720"/>
        <w:rPr>
          <w:rFonts w:ascii="Times New Roman" w:hAnsi="Times New Roman" w:cs="Times New Roman"/>
        </w:rPr>
      </w:pPr>
      <w:r w:rsidRPr="003A728E">
        <w:rPr>
          <w:rFonts w:ascii="Times New Roman" w:hAnsi="Times New Roman" w:cs="Times New Roman"/>
        </w:rPr>
        <w:t>Therefore, by adopting new strategies, Diageo is able to deliver not only alcoholic beverages to customers everywhere, but also a development message, which underlies the company. Through the innovations implemented, Diageo has discovered a steady growth in underdeveloped markets</w:t>
      </w:r>
      <w:r>
        <w:rPr>
          <w:rFonts w:ascii="Times New Roman" w:hAnsi="Times New Roman" w:cs="Times New Roman"/>
        </w:rPr>
        <w:t xml:space="preserve">. </w:t>
      </w:r>
    </w:p>
    <w:p w14:paraId="7FBD2EDA" w14:textId="76D953F1" w:rsidR="00A069F2" w:rsidRDefault="00A069F2" w:rsidP="00A650A9">
      <w:pPr>
        <w:pBdr>
          <w:left w:val="none" w:sz="0" w:space="2" w:color="000000"/>
        </w:pBdr>
        <w:jc w:val="center"/>
        <w:rPr>
          <w:rFonts w:ascii="Times New Roman" w:hAnsi="Times New Roman" w:cs="Times New Roman"/>
          <w:b/>
          <w:bCs/>
        </w:rPr>
      </w:pPr>
      <w:r>
        <w:rPr>
          <w:noProof/>
        </w:rPr>
        <w:drawing>
          <wp:inline distT="0" distB="0" distL="0" distR="0" wp14:anchorId="0A9F715A" wp14:editId="5C81B3BD">
            <wp:extent cx="1806575" cy="169718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9513" cy="1728125"/>
                    </a:xfrm>
                    <a:prstGeom prst="rect">
                      <a:avLst/>
                    </a:prstGeom>
                    <a:noFill/>
                    <a:ln>
                      <a:noFill/>
                    </a:ln>
                  </pic:spPr>
                </pic:pic>
              </a:graphicData>
            </a:graphic>
          </wp:inline>
        </w:drawing>
      </w:r>
    </w:p>
    <w:p w14:paraId="0A762F2D" w14:textId="40D93327" w:rsidR="00946B85" w:rsidRPr="00946B85" w:rsidRDefault="00946B85" w:rsidP="00A650A9">
      <w:pPr>
        <w:pBdr>
          <w:left w:val="none" w:sz="0" w:space="2" w:color="000000"/>
        </w:pBdr>
        <w:jc w:val="center"/>
        <w:rPr>
          <w:rFonts w:ascii="Times New Roman" w:hAnsi="Times New Roman" w:cs="Times New Roman"/>
          <w:sz w:val="16"/>
          <w:szCs w:val="16"/>
        </w:rPr>
      </w:pPr>
      <w:r w:rsidRPr="00946B85">
        <w:rPr>
          <w:rFonts w:ascii="Times New Roman" w:hAnsi="Times New Roman" w:cs="Times New Roman"/>
          <w:sz w:val="16"/>
          <w:szCs w:val="16"/>
        </w:rPr>
        <w:t xml:space="preserve">(Source: </w:t>
      </w:r>
      <w:hyperlink r:id="rId9" w:history="1">
        <w:r w:rsidR="00F016A2" w:rsidRPr="00793D16">
          <w:rPr>
            <w:rStyle w:val="Hyperlink"/>
            <w:rFonts w:ascii="Times New Roman" w:hAnsi="Times New Roman" w:cs="Times New Roman"/>
            <w:sz w:val="16"/>
            <w:szCs w:val="16"/>
          </w:rPr>
          <w:t>https://www.diageo.com/en/our-brands/</w:t>
        </w:r>
      </w:hyperlink>
      <w:r w:rsidR="00F016A2">
        <w:rPr>
          <w:rFonts w:ascii="Times New Roman" w:hAnsi="Times New Roman" w:cs="Times New Roman"/>
          <w:sz w:val="16"/>
          <w:szCs w:val="16"/>
        </w:rPr>
        <w:t xml:space="preserve"> </w:t>
      </w:r>
      <w:r w:rsidRPr="00946B85">
        <w:rPr>
          <w:rFonts w:ascii="Times New Roman" w:hAnsi="Times New Roman" w:cs="Times New Roman"/>
          <w:sz w:val="16"/>
          <w:szCs w:val="16"/>
        </w:rPr>
        <w:t>)</w:t>
      </w:r>
    </w:p>
    <w:p w14:paraId="70480B39" w14:textId="1787F43F" w:rsidR="0066685D" w:rsidRDefault="0066685D" w:rsidP="00A650A9">
      <w:pPr>
        <w:pBdr>
          <w:left w:val="none" w:sz="0" w:space="2" w:color="000000"/>
        </w:pBdr>
        <w:spacing w:line="480" w:lineRule="auto"/>
        <w:ind w:firstLine="720"/>
        <w:rPr>
          <w:rFonts w:ascii="Times New Roman" w:hAnsi="Times New Roman" w:cs="Times New Roman"/>
          <w:b/>
          <w:bCs/>
        </w:rPr>
      </w:pPr>
      <w:r>
        <w:rPr>
          <w:rFonts w:ascii="Times New Roman" w:hAnsi="Times New Roman" w:cs="Times New Roman"/>
          <w:b/>
          <w:bCs/>
        </w:rPr>
        <w:lastRenderedPageBreak/>
        <w:t xml:space="preserve">3.  </w:t>
      </w:r>
      <w:r w:rsidR="00A069F2" w:rsidRPr="00A069F2">
        <w:rPr>
          <w:rFonts w:ascii="Times New Roman" w:hAnsi="Times New Roman" w:cs="Times New Roman"/>
          <w:b/>
          <w:bCs/>
        </w:rPr>
        <w:t>Blog posts</w:t>
      </w:r>
    </w:p>
    <w:p w14:paraId="1E12BADC" w14:textId="20BC6552" w:rsidR="0066685D" w:rsidRPr="0066685D" w:rsidRDefault="0066685D" w:rsidP="00A650A9">
      <w:pPr>
        <w:pBdr>
          <w:left w:val="none" w:sz="0" w:space="2" w:color="000000"/>
        </w:pBdr>
        <w:spacing w:line="480" w:lineRule="auto"/>
        <w:ind w:firstLine="720"/>
        <w:rPr>
          <w:rFonts w:ascii="Times New Roman" w:hAnsi="Times New Roman" w:cs="Times New Roman"/>
          <w:b/>
          <w:bCs/>
        </w:rPr>
      </w:pPr>
      <w:r>
        <w:rPr>
          <w:rFonts w:ascii="Times New Roman" w:hAnsi="Times New Roman" w:cs="Times New Roman"/>
          <w:b/>
          <w:bCs/>
        </w:rPr>
        <w:t xml:space="preserve">3.1 </w:t>
      </w:r>
      <w:r w:rsidRPr="0066685D">
        <w:rPr>
          <w:rFonts w:ascii="Times New Roman" w:hAnsi="Times New Roman" w:cs="Times New Roman"/>
          <w:b/>
          <w:bCs/>
        </w:rPr>
        <w:t xml:space="preserve">Background of the Diageo </w:t>
      </w:r>
    </w:p>
    <w:p w14:paraId="16E38365" w14:textId="0408B430" w:rsidR="0066685D" w:rsidRPr="003A728E" w:rsidRDefault="0066685D" w:rsidP="00A650A9">
      <w:pPr>
        <w:pBdr>
          <w:left w:val="none" w:sz="0" w:space="2" w:color="000000"/>
        </w:pBdr>
        <w:spacing w:line="480" w:lineRule="auto"/>
        <w:ind w:firstLine="720"/>
        <w:rPr>
          <w:rFonts w:ascii="Times New Roman" w:hAnsi="Times New Roman" w:cs="Times New Roman"/>
        </w:rPr>
      </w:pPr>
      <w:r w:rsidRPr="003A728E">
        <w:rPr>
          <w:rFonts w:ascii="Times New Roman" w:hAnsi="Times New Roman" w:cs="Times New Roman"/>
        </w:rPr>
        <w:t xml:space="preserve">Diageo was </w:t>
      </w:r>
      <w:r>
        <w:rPr>
          <w:rFonts w:ascii="Times New Roman" w:hAnsi="Times New Roman" w:cs="Times New Roman"/>
        </w:rPr>
        <w:t>launch</w:t>
      </w:r>
      <w:r w:rsidRPr="003A728E">
        <w:rPr>
          <w:rFonts w:ascii="Times New Roman" w:hAnsi="Times New Roman" w:cs="Times New Roman"/>
        </w:rPr>
        <w:t xml:space="preserve"> as a global leader in the food and beverage industry in 1997. In 2000, they left the food market and focused on the alcoholic beverage industry</w:t>
      </w:r>
      <w:r>
        <w:rPr>
          <w:rFonts w:ascii="Times New Roman" w:hAnsi="Times New Roman" w:cs="Times New Roman"/>
        </w:rPr>
        <w:t xml:space="preserve"> only</w:t>
      </w:r>
      <w:r w:rsidRPr="003A728E">
        <w:rPr>
          <w:rFonts w:ascii="Times New Roman" w:hAnsi="Times New Roman" w:cs="Times New Roman"/>
        </w:rPr>
        <w:t>. Diageo currently owns a significant number of brands in the alcoholic beverage industry, beverage categories including: BEER, WHISKEY, VODKA, WINE, ROM, GIN, etc. Diageo currently owns 14 brands that it considers a priority on the global market. Among them are: Johnnie Walker Whiskey, Crown Royal Whiskey, Smirnoff, Cîroc, Guinness, J&amp;B Whiskey etc.</w:t>
      </w:r>
    </w:p>
    <w:p w14:paraId="31346C92" w14:textId="2A1F0933" w:rsidR="0066685D" w:rsidRDefault="0066685D" w:rsidP="00A650A9">
      <w:pPr>
        <w:pBdr>
          <w:left w:val="none" w:sz="0" w:space="2" w:color="000000"/>
        </w:pBdr>
        <w:spacing w:line="480" w:lineRule="auto"/>
        <w:ind w:firstLine="720"/>
        <w:rPr>
          <w:rFonts w:ascii="Times New Roman" w:hAnsi="Times New Roman" w:cs="Times New Roman"/>
        </w:rPr>
      </w:pPr>
      <w:r w:rsidRPr="003A728E">
        <w:rPr>
          <w:rFonts w:ascii="Times New Roman" w:hAnsi="Times New Roman" w:cs="Times New Roman"/>
        </w:rPr>
        <w:t xml:space="preserve">Of the total revenues, the beer brands owned by Diageo, including Guinness, represent 20%, while that of wines by 5% according to data provided by Diageo in 2015. This means that the size of Diageo produces a favourable environment. </w:t>
      </w:r>
      <w:r w:rsidR="00501B14">
        <w:rPr>
          <w:rFonts w:ascii="Times New Roman" w:hAnsi="Times New Roman" w:cs="Times New Roman"/>
        </w:rPr>
        <w:t>L</w:t>
      </w:r>
      <w:r w:rsidRPr="003A728E">
        <w:rPr>
          <w:rFonts w:ascii="Times New Roman" w:hAnsi="Times New Roman" w:cs="Times New Roman"/>
        </w:rPr>
        <w:t>arge-scale development when it comes to production, sales, and marketing. Due to the major changes in the last decade of the global market and the globalization phenomenon that has taken shape, Diageo has been forced to concentrate its resources and staff in new and strong regions. This new restructuring has allowed the company to streamline its distribution, distillation, bottling and packaging process for its own brands.</w:t>
      </w:r>
    </w:p>
    <w:p w14:paraId="0EF01434" w14:textId="6150A425" w:rsidR="00C52AE8" w:rsidRDefault="00865168" w:rsidP="009C2EA0">
      <w:pPr>
        <w:pBdr>
          <w:left w:val="none" w:sz="0" w:space="2" w:color="000000"/>
        </w:pBdr>
        <w:spacing w:line="480" w:lineRule="auto"/>
        <w:ind w:firstLine="720"/>
        <w:rPr>
          <w:rFonts w:ascii="Times New Roman" w:hAnsi="Times New Roman" w:cs="Times New Roman"/>
        </w:rPr>
      </w:pPr>
      <w:r>
        <w:rPr>
          <w:rFonts w:ascii="Times New Roman" w:hAnsi="Times New Roman" w:cs="Times New Roman"/>
          <w:b/>
          <w:bCs/>
        </w:rPr>
        <w:t>3.2 Products</w:t>
      </w:r>
      <w:r w:rsidR="00501B14">
        <w:rPr>
          <w:rFonts w:ascii="Times New Roman" w:hAnsi="Times New Roman" w:cs="Times New Roman"/>
          <w:b/>
          <w:bCs/>
        </w:rPr>
        <w:t xml:space="preserve"> </w:t>
      </w:r>
      <w:r w:rsidR="00A069F2">
        <w:rPr>
          <w:rFonts w:ascii="Times New Roman" w:hAnsi="Times New Roman" w:cs="Times New Roman"/>
          <w:b/>
          <w:bCs/>
        </w:rPr>
        <w:br/>
      </w:r>
      <w:r w:rsidR="00A069F2">
        <w:rPr>
          <w:rFonts w:ascii="Times New Roman" w:hAnsi="Times New Roman" w:cs="Times New Roman"/>
          <w:b/>
          <w:bCs/>
        </w:rPr>
        <w:tab/>
      </w:r>
      <w:r w:rsidR="00A069F2">
        <w:rPr>
          <w:rFonts w:ascii="Times New Roman" w:hAnsi="Times New Roman" w:cs="Times New Roman"/>
        </w:rPr>
        <w:t xml:space="preserve">As one of the biggest </w:t>
      </w:r>
      <w:r w:rsidR="00A650A9">
        <w:rPr>
          <w:rFonts w:ascii="Times New Roman" w:hAnsi="Times New Roman" w:cs="Times New Roman"/>
        </w:rPr>
        <w:t>manufacturing alcohol company in the world Diageo has also vast type of drinks</w:t>
      </w:r>
      <w:r w:rsidR="009176DE">
        <w:rPr>
          <w:rFonts w:ascii="Times New Roman" w:hAnsi="Times New Roman" w:cs="Times New Roman"/>
        </w:rPr>
        <w:t>,</w:t>
      </w:r>
      <w:r w:rsidR="00A650A9">
        <w:rPr>
          <w:rFonts w:ascii="Times New Roman" w:hAnsi="Times New Roman" w:cs="Times New Roman"/>
        </w:rPr>
        <w:t xml:space="preserve"> </w:t>
      </w:r>
      <w:r>
        <w:rPr>
          <w:rFonts w:ascii="Times New Roman" w:hAnsi="Times New Roman" w:cs="Times New Roman"/>
        </w:rPr>
        <w:t>for example the famous and one of the oldest produc</w:t>
      </w:r>
      <w:r w:rsidR="009176DE">
        <w:rPr>
          <w:rFonts w:ascii="Times New Roman" w:hAnsi="Times New Roman" w:cs="Times New Roman"/>
        </w:rPr>
        <w:t>t</w:t>
      </w:r>
      <w:r>
        <w:rPr>
          <w:rFonts w:ascii="Times New Roman" w:hAnsi="Times New Roman" w:cs="Times New Roman"/>
        </w:rPr>
        <w:t xml:space="preserve"> of</w:t>
      </w:r>
      <w:r w:rsidR="009176DE">
        <w:rPr>
          <w:rFonts w:ascii="Times New Roman" w:hAnsi="Times New Roman" w:cs="Times New Roman"/>
        </w:rPr>
        <w:t xml:space="preserve"> the</w:t>
      </w:r>
      <w:r>
        <w:rPr>
          <w:rFonts w:ascii="Times New Roman" w:hAnsi="Times New Roman" w:cs="Times New Roman"/>
        </w:rPr>
        <w:t xml:space="preserve"> company is </w:t>
      </w:r>
      <w:r w:rsidRPr="009176DE">
        <w:rPr>
          <w:rFonts w:ascii="Times New Roman" w:hAnsi="Times New Roman" w:cs="Times New Roman"/>
          <w:i/>
          <w:iCs/>
        </w:rPr>
        <w:t xml:space="preserve">Guinness </w:t>
      </w:r>
      <w:r w:rsidR="009176DE" w:rsidRPr="009176DE">
        <w:rPr>
          <w:rFonts w:ascii="Times New Roman" w:hAnsi="Times New Roman" w:cs="Times New Roman"/>
          <w:i/>
          <w:iCs/>
        </w:rPr>
        <w:t>Drought</w:t>
      </w:r>
      <w:r w:rsidR="00E974A3">
        <w:rPr>
          <w:rFonts w:ascii="Times New Roman" w:hAnsi="Times New Roman" w:cs="Times New Roman"/>
          <w:i/>
          <w:iCs/>
        </w:rPr>
        <w:t xml:space="preserve"> Beer</w:t>
      </w:r>
      <w:r w:rsidR="00BB2AAC">
        <w:rPr>
          <w:rFonts w:ascii="Times New Roman" w:hAnsi="Times New Roman" w:cs="Times New Roman"/>
          <w:i/>
          <w:iCs/>
        </w:rPr>
        <w:t xml:space="preserve"> </w:t>
      </w:r>
      <w:r w:rsidR="00BB2AAC">
        <w:rPr>
          <w:rFonts w:ascii="Times New Roman" w:hAnsi="Times New Roman" w:cs="Times New Roman"/>
        </w:rPr>
        <w:t>(founded in 1759, Dublin, Ireland)</w:t>
      </w:r>
      <w:r w:rsidR="005F58FC">
        <w:rPr>
          <w:rFonts w:ascii="Times New Roman" w:hAnsi="Times New Roman" w:cs="Times New Roman"/>
          <w:i/>
          <w:iCs/>
        </w:rPr>
        <w:t>.</w:t>
      </w:r>
      <w:r w:rsidR="00C52AE8" w:rsidRPr="00C52AE8">
        <w:rPr>
          <w:rFonts w:ascii="Times New Roman" w:hAnsi="Times New Roman" w:cs="Times New Roman"/>
        </w:rPr>
        <w:t xml:space="preserve"> </w:t>
      </w:r>
      <w:r w:rsidR="00C52AE8">
        <w:rPr>
          <w:rFonts w:ascii="Times New Roman" w:hAnsi="Times New Roman" w:cs="Times New Roman"/>
        </w:rPr>
        <w:t>The UK’s distributors are offering pack by 4x440ml by different prices, Tesco - £4.49 (£2.56/litre), meanwhile ASDA do it by £4.24 (2.41/litre).</w:t>
      </w:r>
    </w:p>
    <w:p w14:paraId="1F644E90" w14:textId="622E2583" w:rsidR="007906A8" w:rsidRDefault="007906A8" w:rsidP="007906A8">
      <w:pPr>
        <w:pBdr>
          <w:left w:val="none" w:sz="0" w:space="2" w:color="000000"/>
        </w:pBdr>
        <w:ind w:firstLine="720"/>
        <w:jc w:val="center"/>
        <w:rPr>
          <w:rFonts w:ascii="Times New Roman" w:hAnsi="Times New Roman" w:cs="Times New Roman"/>
          <w:sz w:val="16"/>
          <w:szCs w:val="16"/>
        </w:rPr>
      </w:pPr>
      <w:r>
        <w:rPr>
          <w:noProof/>
        </w:rPr>
        <w:lastRenderedPageBreak/>
        <w:drawing>
          <wp:inline distT="0" distB="0" distL="0" distR="0" wp14:anchorId="5E2D4729" wp14:editId="51892256">
            <wp:extent cx="1447800" cy="1447800"/>
            <wp:effectExtent l="0" t="0" r="0" b="0"/>
            <wp:docPr id="2" name="Picture 2" descr="Guinness Draught Cans | Morri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inness Draught Cans | Morris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8700" cy="1468700"/>
                    </a:xfrm>
                    <a:prstGeom prst="rect">
                      <a:avLst/>
                    </a:prstGeom>
                    <a:noFill/>
                    <a:ln>
                      <a:noFill/>
                    </a:ln>
                  </pic:spPr>
                </pic:pic>
              </a:graphicData>
            </a:graphic>
          </wp:inline>
        </w:drawing>
      </w:r>
      <w:r>
        <w:rPr>
          <w:rFonts w:ascii="Times New Roman" w:hAnsi="Times New Roman" w:cs="Times New Roman"/>
        </w:rPr>
        <w:br/>
      </w:r>
      <w:r w:rsidRPr="007906A8">
        <w:rPr>
          <w:rFonts w:ascii="Times New Roman" w:hAnsi="Times New Roman" w:cs="Times New Roman"/>
          <w:sz w:val="16"/>
          <w:szCs w:val="16"/>
        </w:rPr>
        <w:t>(Source:</w:t>
      </w:r>
      <w:r w:rsidRPr="007906A8">
        <w:rPr>
          <w:sz w:val="16"/>
          <w:szCs w:val="16"/>
        </w:rPr>
        <w:t xml:space="preserve"> </w:t>
      </w:r>
      <w:hyperlink r:id="rId11" w:history="1">
        <w:r w:rsidR="00E678E5" w:rsidRPr="00793D16">
          <w:rPr>
            <w:rStyle w:val="Hyperlink"/>
            <w:rFonts w:ascii="Times New Roman" w:hAnsi="Times New Roman" w:cs="Times New Roman"/>
            <w:sz w:val="16"/>
            <w:szCs w:val="16"/>
          </w:rPr>
          <w:t>https://groceries.asda.com/product/stout/guinness-draught-stout-beer/</w:t>
        </w:r>
      </w:hyperlink>
      <w:r w:rsidRPr="007906A8">
        <w:rPr>
          <w:rFonts w:ascii="Times New Roman" w:hAnsi="Times New Roman" w:cs="Times New Roman"/>
          <w:sz w:val="16"/>
          <w:szCs w:val="16"/>
        </w:rPr>
        <w:t>)</w:t>
      </w:r>
    </w:p>
    <w:p w14:paraId="48D30CB1" w14:textId="77777777" w:rsidR="00E678E5" w:rsidRPr="007906A8" w:rsidRDefault="00E678E5" w:rsidP="007906A8">
      <w:pPr>
        <w:pBdr>
          <w:left w:val="none" w:sz="0" w:space="2" w:color="000000"/>
        </w:pBdr>
        <w:ind w:firstLine="720"/>
        <w:jc w:val="center"/>
        <w:rPr>
          <w:rFonts w:ascii="Times New Roman" w:hAnsi="Times New Roman" w:cs="Times New Roman"/>
        </w:rPr>
      </w:pPr>
    </w:p>
    <w:p w14:paraId="6870B8F3" w14:textId="77777777" w:rsidR="003E1E5A" w:rsidRDefault="003E1E5A" w:rsidP="00CC47AB">
      <w:pPr>
        <w:pBdr>
          <w:left w:val="none" w:sz="0" w:space="2" w:color="000000"/>
        </w:pBdr>
        <w:spacing w:line="480" w:lineRule="auto"/>
        <w:ind w:firstLine="720"/>
        <w:rPr>
          <w:rFonts w:ascii="Times New Roman" w:hAnsi="Times New Roman" w:cs="Times New Roman"/>
        </w:rPr>
      </w:pPr>
    </w:p>
    <w:p w14:paraId="0A44635B" w14:textId="14F725C5" w:rsidR="00CC47AB" w:rsidRDefault="00C52AE8" w:rsidP="00CC47AB">
      <w:pPr>
        <w:pBdr>
          <w:left w:val="none" w:sz="0" w:space="2" w:color="000000"/>
        </w:pBdr>
        <w:spacing w:line="480" w:lineRule="auto"/>
        <w:ind w:firstLine="720"/>
        <w:rPr>
          <w:rFonts w:ascii="Times New Roman" w:hAnsi="Times New Roman" w:cs="Times New Roman"/>
        </w:rPr>
      </w:pPr>
      <w:r>
        <w:rPr>
          <w:rFonts w:ascii="Times New Roman" w:hAnsi="Times New Roman" w:cs="Times New Roman"/>
        </w:rPr>
        <w:t>T</w:t>
      </w:r>
      <w:r w:rsidR="00770496">
        <w:rPr>
          <w:rFonts w:ascii="Times New Roman" w:hAnsi="Times New Roman" w:cs="Times New Roman"/>
        </w:rPr>
        <w:t>he</w:t>
      </w:r>
      <w:r w:rsidR="00ED75B2">
        <w:rPr>
          <w:rFonts w:ascii="Times New Roman" w:hAnsi="Times New Roman" w:cs="Times New Roman"/>
        </w:rPr>
        <w:t xml:space="preserve"> world’s bestselling Scotch Whisky, </w:t>
      </w:r>
      <w:r w:rsidR="00ED75B2" w:rsidRPr="00770496">
        <w:rPr>
          <w:rFonts w:ascii="Times New Roman" w:hAnsi="Times New Roman" w:cs="Times New Roman"/>
          <w:i/>
          <w:iCs/>
        </w:rPr>
        <w:t>Jonnie Walker</w:t>
      </w:r>
      <w:r w:rsidR="00ED75B2">
        <w:rPr>
          <w:rFonts w:ascii="Times New Roman" w:hAnsi="Times New Roman" w:cs="Times New Roman"/>
        </w:rPr>
        <w:t xml:space="preserve"> </w:t>
      </w:r>
      <w:r w:rsidR="00770496">
        <w:rPr>
          <w:rFonts w:ascii="Times New Roman" w:hAnsi="Times New Roman" w:cs="Times New Roman"/>
        </w:rPr>
        <w:t>was developed in the 19</w:t>
      </w:r>
      <w:r w:rsidR="00770496" w:rsidRPr="00770496">
        <w:rPr>
          <w:rFonts w:ascii="Times New Roman" w:hAnsi="Times New Roman" w:cs="Times New Roman"/>
          <w:vertAlign w:val="superscript"/>
        </w:rPr>
        <w:t>th</w:t>
      </w:r>
      <w:r w:rsidR="00770496">
        <w:rPr>
          <w:rFonts w:ascii="Times New Roman" w:hAnsi="Times New Roman" w:cs="Times New Roman"/>
        </w:rPr>
        <w:t xml:space="preserve"> century</w:t>
      </w:r>
      <w:r w:rsidR="00CC47AB">
        <w:rPr>
          <w:rFonts w:ascii="Times New Roman" w:hAnsi="Times New Roman" w:cs="Times New Roman"/>
        </w:rPr>
        <w:t xml:space="preserve"> and c</w:t>
      </w:r>
      <w:r w:rsidR="00770496">
        <w:rPr>
          <w:rFonts w:ascii="Times New Roman" w:hAnsi="Times New Roman" w:cs="Times New Roman"/>
        </w:rPr>
        <w:t xml:space="preserve">an be found in spirits kiosks of London by £20.45 (70 cl). </w:t>
      </w:r>
      <w:r w:rsidR="00CC47AB">
        <w:rPr>
          <w:rFonts w:ascii="Times New Roman" w:hAnsi="Times New Roman" w:cs="Times New Roman"/>
        </w:rPr>
        <w:t xml:space="preserve">Having different colour labels which means that every </w:t>
      </w:r>
      <w:r w:rsidR="002C454D">
        <w:rPr>
          <w:rFonts w:ascii="Times New Roman" w:hAnsi="Times New Roman" w:cs="Times New Roman"/>
        </w:rPr>
        <w:t>bottle</w:t>
      </w:r>
      <w:r w:rsidR="00CC47AB">
        <w:rPr>
          <w:rFonts w:ascii="Times New Roman" w:hAnsi="Times New Roman" w:cs="Times New Roman"/>
        </w:rPr>
        <w:t xml:space="preserve"> has different age for a minimum of 12 years before being blended. </w:t>
      </w:r>
    </w:p>
    <w:p w14:paraId="135C025A" w14:textId="74C6769F" w:rsidR="00ED75B2" w:rsidRDefault="00CC47AB" w:rsidP="00CC47AB">
      <w:pPr>
        <w:pBdr>
          <w:left w:val="none" w:sz="0" w:space="2" w:color="000000"/>
        </w:pBdr>
        <w:spacing w:line="480" w:lineRule="auto"/>
        <w:ind w:firstLine="720"/>
        <w:jc w:val="center"/>
        <w:rPr>
          <w:rFonts w:ascii="Times New Roman" w:hAnsi="Times New Roman" w:cs="Times New Roman"/>
        </w:rPr>
      </w:pPr>
      <w:r>
        <w:rPr>
          <w:rFonts w:ascii="Times New Roman" w:hAnsi="Times New Roman" w:cs="Times New Roman"/>
        </w:rPr>
        <w:br/>
      </w:r>
      <w:r>
        <w:rPr>
          <w:noProof/>
        </w:rPr>
        <w:drawing>
          <wp:inline distT="0" distB="0" distL="0" distR="0" wp14:anchorId="35F5695C" wp14:editId="32EACCFB">
            <wp:extent cx="1802553" cy="1802553"/>
            <wp:effectExtent l="0" t="0" r="7620" b="7620"/>
            <wp:docPr id="3" name="Picture 3" descr="Buy Johnnie Walker Red Label 3L | Price and Reviews at Drinks&amp;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Johnnie Walker Red Label 3L | Price and Reviews at Drinks&amp;C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14224" cy="1814224"/>
                    </a:xfrm>
                    <a:prstGeom prst="rect">
                      <a:avLst/>
                    </a:prstGeom>
                    <a:noFill/>
                    <a:ln>
                      <a:noFill/>
                    </a:ln>
                  </pic:spPr>
                </pic:pic>
              </a:graphicData>
            </a:graphic>
          </wp:inline>
        </w:drawing>
      </w:r>
    </w:p>
    <w:p w14:paraId="7CC1AFDD" w14:textId="12748E82" w:rsidR="00CC47AB" w:rsidRPr="00CC47AB" w:rsidRDefault="00CC47AB" w:rsidP="00CC47AB">
      <w:pPr>
        <w:pBdr>
          <w:left w:val="none" w:sz="0" w:space="2" w:color="000000"/>
        </w:pBdr>
        <w:spacing w:line="480" w:lineRule="auto"/>
        <w:ind w:firstLine="720"/>
        <w:jc w:val="center"/>
        <w:rPr>
          <w:rFonts w:ascii="Times New Roman" w:hAnsi="Times New Roman" w:cs="Times New Roman"/>
          <w:sz w:val="16"/>
          <w:szCs w:val="16"/>
        </w:rPr>
      </w:pPr>
      <w:r w:rsidRPr="00CC47AB">
        <w:rPr>
          <w:rFonts w:ascii="Times New Roman" w:hAnsi="Times New Roman" w:cs="Times New Roman"/>
          <w:sz w:val="16"/>
          <w:szCs w:val="16"/>
        </w:rPr>
        <w:t xml:space="preserve">(Source </w:t>
      </w:r>
      <w:hyperlink r:id="rId13" w:history="1">
        <w:r w:rsidRPr="00CC47AB">
          <w:rPr>
            <w:rStyle w:val="Hyperlink"/>
            <w:rFonts w:ascii="Times New Roman" w:hAnsi="Times New Roman" w:cs="Times New Roman"/>
            <w:sz w:val="16"/>
            <w:szCs w:val="16"/>
          </w:rPr>
          <w:t>https://www.drinksandco.co.uk/whisky/johnnie-walker-red-label-3l</w:t>
        </w:r>
      </w:hyperlink>
      <w:r w:rsidRPr="00CC47AB">
        <w:rPr>
          <w:rFonts w:ascii="Times New Roman" w:hAnsi="Times New Roman" w:cs="Times New Roman"/>
          <w:sz w:val="16"/>
          <w:szCs w:val="16"/>
        </w:rPr>
        <w:t xml:space="preserve"> )</w:t>
      </w:r>
    </w:p>
    <w:p w14:paraId="3A72250A" w14:textId="55614B48" w:rsidR="00ED75B2" w:rsidRDefault="00ED75B2" w:rsidP="00BB2AAC">
      <w:pPr>
        <w:pBdr>
          <w:left w:val="none" w:sz="0" w:space="2" w:color="000000"/>
        </w:pBdr>
        <w:spacing w:line="480" w:lineRule="auto"/>
        <w:rPr>
          <w:rFonts w:ascii="Times New Roman" w:hAnsi="Times New Roman" w:cs="Times New Roman"/>
        </w:rPr>
      </w:pPr>
      <w:r>
        <w:rPr>
          <w:rFonts w:ascii="Times New Roman" w:hAnsi="Times New Roman" w:cs="Times New Roman"/>
        </w:rPr>
        <w:tab/>
      </w:r>
    </w:p>
    <w:p w14:paraId="70B3AA91" w14:textId="1628936B" w:rsidR="00560F68" w:rsidRDefault="00211285" w:rsidP="00560F68">
      <w:pPr>
        <w:pBdr>
          <w:left w:val="none" w:sz="0" w:space="2" w:color="000000"/>
        </w:pBdr>
        <w:spacing w:line="480" w:lineRule="auto"/>
        <w:ind w:firstLine="720"/>
        <w:rPr>
          <w:rFonts w:ascii="Times New Roman" w:hAnsi="Times New Roman" w:cs="Times New Roman"/>
        </w:rPr>
      </w:pPr>
      <w:r>
        <w:rPr>
          <w:rFonts w:ascii="Times New Roman" w:hAnsi="Times New Roman" w:cs="Times New Roman"/>
        </w:rPr>
        <w:t xml:space="preserve">The </w:t>
      </w:r>
      <w:r w:rsidRPr="002C454D">
        <w:rPr>
          <w:rFonts w:ascii="Times New Roman" w:hAnsi="Times New Roman" w:cs="Times New Roman"/>
          <w:i/>
          <w:iCs/>
        </w:rPr>
        <w:t>Baileys Original Irish Cream</w:t>
      </w:r>
      <w:r>
        <w:rPr>
          <w:rFonts w:ascii="Times New Roman" w:hAnsi="Times New Roman" w:cs="Times New Roman"/>
        </w:rPr>
        <w:t xml:space="preserve"> who welcomed costumers in 1997 </w:t>
      </w:r>
      <w:r w:rsidR="002C454D">
        <w:rPr>
          <w:rFonts w:ascii="Times New Roman" w:hAnsi="Times New Roman" w:cs="Times New Roman"/>
        </w:rPr>
        <w:t>at the present time can not be compared with any other liqu</w:t>
      </w:r>
      <w:r w:rsidR="009048DE">
        <w:rPr>
          <w:rFonts w:ascii="Times New Roman" w:hAnsi="Times New Roman" w:cs="Times New Roman"/>
        </w:rPr>
        <w:t>eur</w:t>
      </w:r>
      <w:r w:rsidR="002C454D">
        <w:rPr>
          <w:rFonts w:ascii="Times New Roman" w:hAnsi="Times New Roman" w:cs="Times New Roman"/>
        </w:rPr>
        <w:t xml:space="preserve">. ASDA supermarket sells by £22.00 (£22.00/litre) but Tesco’s shops give you opportunity to have it cheaper by £20.00 (£20.00/litre). </w:t>
      </w:r>
      <w:r w:rsidR="00560F68">
        <w:rPr>
          <w:rFonts w:ascii="Times New Roman" w:hAnsi="Times New Roman" w:cs="Times New Roman"/>
        </w:rPr>
        <w:t xml:space="preserve"> </w:t>
      </w:r>
    </w:p>
    <w:p w14:paraId="1A2DF4BE" w14:textId="77777777" w:rsidR="00DB25A6" w:rsidRDefault="00DB25A6" w:rsidP="002C454D">
      <w:pPr>
        <w:pBdr>
          <w:left w:val="none" w:sz="0" w:space="2" w:color="000000"/>
        </w:pBdr>
        <w:spacing w:line="480" w:lineRule="auto"/>
        <w:ind w:firstLine="720"/>
        <w:rPr>
          <w:rFonts w:ascii="Times New Roman" w:hAnsi="Times New Roman" w:cs="Times New Roman"/>
        </w:rPr>
      </w:pPr>
    </w:p>
    <w:p w14:paraId="53D2DC9C" w14:textId="2DD73360" w:rsidR="002C454D" w:rsidRDefault="002C454D" w:rsidP="00DB25A6">
      <w:pPr>
        <w:pBdr>
          <w:left w:val="none" w:sz="0" w:space="2" w:color="000000"/>
        </w:pBdr>
        <w:ind w:firstLine="720"/>
        <w:jc w:val="center"/>
        <w:rPr>
          <w:rFonts w:ascii="Times New Roman" w:hAnsi="Times New Roman" w:cs="Times New Roman"/>
        </w:rPr>
      </w:pPr>
      <w:r>
        <w:rPr>
          <w:noProof/>
        </w:rPr>
        <w:lastRenderedPageBreak/>
        <w:drawing>
          <wp:inline distT="0" distB="0" distL="0" distR="0" wp14:anchorId="6ACD2485" wp14:editId="1944310D">
            <wp:extent cx="1761067" cy="1761067"/>
            <wp:effectExtent l="0" t="0" r="0" b="0"/>
            <wp:docPr id="4" name="Picture 4" descr="Baileys - Baileys Original Irish Cream Whisky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ileys - Baileys Original Irish Cream Whisky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784048" cy="1784048"/>
                    </a:xfrm>
                    <a:prstGeom prst="rect">
                      <a:avLst/>
                    </a:prstGeom>
                    <a:noFill/>
                    <a:ln>
                      <a:noFill/>
                    </a:ln>
                  </pic:spPr>
                </pic:pic>
              </a:graphicData>
            </a:graphic>
          </wp:inline>
        </w:drawing>
      </w:r>
    </w:p>
    <w:p w14:paraId="33DAB33B" w14:textId="27C46F63" w:rsidR="002C454D" w:rsidRDefault="00DB25A6" w:rsidP="00DB25A6">
      <w:pPr>
        <w:pBdr>
          <w:left w:val="none" w:sz="0" w:space="2" w:color="000000"/>
        </w:pBdr>
        <w:tabs>
          <w:tab w:val="center" w:pos="4873"/>
          <w:tab w:val="right" w:pos="9026"/>
        </w:tabs>
        <w:ind w:firstLine="720"/>
        <w:rPr>
          <w:rFonts w:ascii="Times New Roman" w:hAnsi="Times New Roman" w:cs="Times New Roman"/>
          <w:sz w:val="16"/>
          <w:szCs w:val="16"/>
        </w:rPr>
      </w:pPr>
      <w:r>
        <w:rPr>
          <w:rFonts w:ascii="Times New Roman" w:hAnsi="Times New Roman" w:cs="Times New Roman"/>
          <w:sz w:val="16"/>
          <w:szCs w:val="16"/>
        </w:rPr>
        <w:tab/>
      </w:r>
      <w:r w:rsidR="002C454D" w:rsidRPr="002C454D">
        <w:rPr>
          <w:rFonts w:ascii="Times New Roman" w:hAnsi="Times New Roman" w:cs="Times New Roman"/>
          <w:sz w:val="16"/>
          <w:szCs w:val="16"/>
        </w:rPr>
        <w:t xml:space="preserve">(Source </w:t>
      </w:r>
      <w:hyperlink r:id="rId15" w:history="1">
        <w:r w:rsidR="002C454D" w:rsidRPr="002C454D">
          <w:rPr>
            <w:rStyle w:val="Hyperlink"/>
            <w:rFonts w:ascii="Times New Roman" w:hAnsi="Times New Roman" w:cs="Times New Roman"/>
            <w:sz w:val="16"/>
            <w:szCs w:val="16"/>
          </w:rPr>
          <w:t>https://www.bienmanger.com/2F36344_Baileys_Original_Irish_Cream_Whisky.html</w:t>
        </w:r>
      </w:hyperlink>
      <w:r w:rsidR="002C454D" w:rsidRPr="002C454D">
        <w:rPr>
          <w:rFonts w:ascii="Times New Roman" w:hAnsi="Times New Roman" w:cs="Times New Roman"/>
          <w:sz w:val="16"/>
          <w:szCs w:val="16"/>
        </w:rPr>
        <w:t xml:space="preserve"> )</w:t>
      </w:r>
      <w:r>
        <w:rPr>
          <w:rFonts w:ascii="Times New Roman" w:hAnsi="Times New Roman" w:cs="Times New Roman"/>
          <w:sz w:val="16"/>
          <w:szCs w:val="16"/>
        </w:rPr>
        <w:tab/>
      </w:r>
    </w:p>
    <w:p w14:paraId="3D55B1DC" w14:textId="1B9507D6" w:rsidR="00DB25A6" w:rsidRDefault="00DB25A6" w:rsidP="00DB25A6">
      <w:pPr>
        <w:pBdr>
          <w:left w:val="none" w:sz="0" w:space="2" w:color="000000"/>
        </w:pBdr>
        <w:ind w:firstLine="720"/>
        <w:jc w:val="center"/>
        <w:rPr>
          <w:rFonts w:ascii="Times New Roman" w:hAnsi="Times New Roman" w:cs="Times New Roman"/>
          <w:sz w:val="16"/>
          <w:szCs w:val="16"/>
        </w:rPr>
      </w:pPr>
    </w:p>
    <w:p w14:paraId="3F5A5816" w14:textId="3A1171FC" w:rsidR="00DB25A6" w:rsidRDefault="00DB25A6" w:rsidP="00DB25A6">
      <w:pPr>
        <w:pBdr>
          <w:left w:val="none" w:sz="0" w:space="2" w:color="000000"/>
        </w:pBdr>
        <w:ind w:firstLine="720"/>
        <w:jc w:val="center"/>
        <w:rPr>
          <w:rFonts w:ascii="Times New Roman" w:hAnsi="Times New Roman" w:cs="Times New Roman"/>
          <w:sz w:val="16"/>
          <w:szCs w:val="16"/>
        </w:rPr>
      </w:pPr>
    </w:p>
    <w:p w14:paraId="4A4EAA3C" w14:textId="77777777" w:rsidR="00DB25A6" w:rsidRPr="002C454D" w:rsidRDefault="00DB25A6" w:rsidP="00DB25A6">
      <w:pPr>
        <w:pBdr>
          <w:left w:val="none" w:sz="0" w:space="2" w:color="000000"/>
        </w:pBdr>
        <w:ind w:firstLine="720"/>
        <w:jc w:val="center"/>
        <w:rPr>
          <w:rFonts w:ascii="Times New Roman" w:hAnsi="Times New Roman" w:cs="Times New Roman"/>
          <w:sz w:val="16"/>
          <w:szCs w:val="16"/>
        </w:rPr>
      </w:pPr>
    </w:p>
    <w:p w14:paraId="7B1687C8" w14:textId="78B56010" w:rsidR="002C454D" w:rsidRDefault="005F58FC" w:rsidP="002C454D">
      <w:pPr>
        <w:pBdr>
          <w:left w:val="none" w:sz="0" w:space="2" w:color="000000"/>
        </w:pBdr>
        <w:spacing w:line="480" w:lineRule="auto"/>
        <w:ind w:firstLine="720"/>
        <w:rPr>
          <w:rFonts w:ascii="Times New Roman" w:hAnsi="Times New Roman" w:cs="Times New Roman"/>
        </w:rPr>
      </w:pPr>
      <w:r>
        <w:rPr>
          <w:rFonts w:ascii="Times New Roman" w:hAnsi="Times New Roman" w:cs="Times New Roman"/>
        </w:rPr>
        <w:t>Another treasure of Diageo the Captain Morgan</w:t>
      </w:r>
      <w:r w:rsidR="009E596E">
        <w:rPr>
          <w:rFonts w:ascii="Times New Roman" w:hAnsi="Times New Roman" w:cs="Times New Roman"/>
        </w:rPr>
        <w:t xml:space="preserve"> -</w:t>
      </w:r>
      <w:r>
        <w:rPr>
          <w:rFonts w:ascii="Times New Roman" w:hAnsi="Times New Roman" w:cs="Times New Roman"/>
        </w:rPr>
        <w:t xml:space="preserve"> a classic choice of spiced but not pricey rum. Named in honour of a real-life person in the 17</w:t>
      </w:r>
      <w:r w:rsidRPr="005F58FC">
        <w:rPr>
          <w:rFonts w:ascii="Times New Roman" w:hAnsi="Times New Roman" w:cs="Times New Roman"/>
          <w:vertAlign w:val="superscript"/>
        </w:rPr>
        <w:t>th</w:t>
      </w:r>
      <w:r>
        <w:rPr>
          <w:rFonts w:ascii="Times New Roman" w:hAnsi="Times New Roman" w:cs="Times New Roman"/>
        </w:rPr>
        <w:t xml:space="preserve"> century, Jamaica. </w:t>
      </w:r>
      <w:r w:rsidR="009E596E">
        <w:rPr>
          <w:rFonts w:ascii="Times New Roman" w:hAnsi="Times New Roman" w:cs="Times New Roman"/>
        </w:rPr>
        <w:t>The bottle size of 70cl in ALDI is sold by £13.75 (£19.64/litre) meanwhile in Sainsbury’s is £14.50 (£20.71/litre).</w:t>
      </w:r>
    </w:p>
    <w:p w14:paraId="6BDD94D2" w14:textId="6264EEFD" w:rsidR="009E596E" w:rsidRDefault="009E596E" w:rsidP="00DB25A6">
      <w:pPr>
        <w:pBdr>
          <w:left w:val="none" w:sz="0" w:space="2" w:color="000000"/>
        </w:pBdr>
        <w:ind w:firstLine="720"/>
        <w:jc w:val="center"/>
        <w:rPr>
          <w:rFonts w:ascii="Times New Roman" w:hAnsi="Times New Roman" w:cs="Times New Roman"/>
        </w:rPr>
      </w:pPr>
      <w:r>
        <w:rPr>
          <w:noProof/>
        </w:rPr>
        <w:drawing>
          <wp:inline distT="0" distB="0" distL="0" distR="0" wp14:anchorId="60C8212B" wp14:editId="38A55AA9">
            <wp:extent cx="1524000" cy="1524000"/>
            <wp:effectExtent l="0" t="0" r="0" b="0"/>
            <wp:docPr id="5" name="Picture 5" descr="Captain Morgan Original Spiced Gold 3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ain Morgan Original Spiced Gold 3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34936" cy="1534936"/>
                    </a:xfrm>
                    <a:prstGeom prst="rect">
                      <a:avLst/>
                    </a:prstGeom>
                    <a:noFill/>
                    <a:ln>
                      <a:noFill/>
                    </a:ln>
                  </pic:spPr>
                </pic:pic>
              </a:graphicData>
            </a:graphic>
          </wp:inline>
        </w:drawing>
      </w:r>
    </w:p>
    <w:p w14:paraId="55314F41" w14:textId="0DE8230F" w:rsidR="009E596E" w:rsidRDefault="009E596E" w:rsidP="00DB25A6">
      <w:pPr>
        <w:pBdr>
          <w:left w:val="none" w:sz="0" w:space="2" w:color="000000"/>
        </w:pBdr>
        <w:ind w:firstLine="720"/>
        <w:jc w:val="center"/>
        <w:rPr>
          <w:rFonts w:ascii="Times New Roman" w:hAnsi="Times New Roman" w:cs="Times New Roman"/>
          <w:sz w:val="16"/>
          <w:szCs w:val="16"/>
        </w:rPr>
      </w:pPr>
      <w:r w:rsidRPr="009E596E">
        <w:rPr>
          <w:rFonts w:ascii="Times New Roman" w:hAnsi="Times New Roman" w:cs="Times New Roman"/>
          <w:sz w:val="16"/>
          <w:szCs w:val="16"/>
        </w:rPr>
        <w:t>(Sourc</w:t>
      </w:r>
      <w:r w:rsidR="00BE43E7">
        <w:rPr>
          <w:rFonts w:ascii="Times New Roman" w:hAnsi="Times New Roman" w:cs="Times New Roman"/>
          <w:sz w:val="16"/>
          <w:szCs w:val="16"/>
        </w:rPr>
        <w:t>:</w:t>
      </w:r>
      <w:hyperlink r:id="rId17" w:history="1">
        <w:r w:rsidRPr="009E596E">
          <w:rPr>
            <w:rStyle w:val="Hyperlink"/>
            <w:rFonts w:ascii="Times New Roman" w:hAnsi="Times New Roman" w:cs="Times New Roman"/>
            <w:sz w:val="16"/>
            <w:szCs w:val="16"/>
          </w:rPr>
          <w:t>https://www.drinksandco.co.uk/rum/captain-morgan-original-spiced-gold-3l</w:t>
        </w:r>
      </w:hyperlink>
      <w:r w:rsidRPr="009E596E">
        <w:rPr>
          <w:rFonts w:ascii="Times New Roman" w:hAnsi="Times New Roman" w:cs="Times New Roman"/>
          <w:sz w:val="16"/>
          <w:szCs w:val="16"/>
        </w:rPr>
        <w:t>)</w:t>
      </w:r>
    </w:p>
    <w:p w14:paraId="3041776A" w14:textId="5A8EF5EC" w:rsidR="009E596E" w:rsidRDefault="009E596E" w:rsidP="009E596E">
      <w:pPr>
        <w:pBdr>
          <w:left w:val="none" w:sz="0" w:space="2" w:color="000000"/>
        </w:pBdr>
        <w:spacing w:line="480" w:lineRule="auto"/>
        <w:ind w:firstLine="720"/>
        <w:jc w:val="center"/>
        <w:rPr>
          <w:rFonts w:ascii="Times New Roman" w:hAnsi="Times New Roman" w:cs="Times New Roman"/>
          <w:sz w:val="16"/>
          <w:szCs w:val="16"/>
        </w:rPr>
      </w:pPr>
    </w:p>
    <w:p w14:paraId="1E34A320" w14:textId="0ABA0B3E" w:rsidR="00462C86" w:rsidRDefault="009E596E" w:rsidP="00834AE4">
      <w:pPr>
        <w:pBdr>
          <w:left w:val="none" w:sz="0" w:space="2" w:color="000000"/>
        </w:pBdr>
        <w:spacing w:line="600" w:lineRule="auto"/>
        <w:ind w:firstLine="720"/>
        <w:rPr>
          <w:rFonts w:ascii="Times New Roman" w:hAnsi="Times New Roman" w:cs="Times New Roman"/>
        </w:rPr>
      </w:pPr>
      <w:r>
        <w:rPr>
          <w:rFonts w:ascii="Times New Roman" w:hAnsi="Times New Roman" w:cs="Times New Roman"/>
        </w:rPr>
        <w:t>Finally, at least but not last other Diageo’s creation is Cîroc,</w:t>
      </w:r>
      <w:r w:rsidR="00834AE4">
        <w:rPr>
          <w:rFonts w:ascii="Times New Roman" w:hAnsi="Times New Roman" w:cs="Times New Roman"/>
        </w:rPr>
        <w:t xml:space="preserve"> i</w:t>
      </w:r>
      <w:r w:rsidR="00581C7B">
        <w:rPr>
          <w:rFonts w:ascii="Times New Roman" w:hAnsi="Times New Roman" w:cs="Times New Roman"/>
        </w:rPr>
        <w:t>s only one</w:t>
      </w:r>
      <w:r w:rsidR="0089198F">
        <w:rPr>
          <w:rFonts w:ascii="Times New Roman" w:hAnsi="Times New Roman" w:cs="Times New Roman"/>
        </w:rPr>
        <w:t xml:space="preserve"> premium vodka</w:t>
      </w:r>
      <w:r w:rsidR="00581C7B">
        <w:rPr>
          <w:rFonts w:ascii="Times New Roman" w:hAnsi="Times New Roman" w:cs="Times New Roman"/>
        </w:rPr>
        <w:t xml:space="preserve"> in the world</w:t>
      </w:r>
      <w:r w:rsidR="0089198F">
        <w:rPr>
          <w:rFonts w:ascii="Times New Roman" w:hAnsi="Times New Roman" w:cs="Times New Roman"/>
        </w:rPr>
        <w:t xml:space="preserve"> manufactured by using grapes from the Charente-Maritime region, also known as one of the most beautiful destination of France.</w:t>
      </w:r>
      <w:r w:rsidR="00DB25A6">
        <w:rPr>
          <w:rFonts w:ascii="Times New Roman" w:hAnsi="Times New Roman" w:cs="Times New Roman"/>
        </w:rPr>
        <w:t xml:space="preserve"> </w:t>
      </w:r>
      <w:r w:rsidR="004608F8">
        <w:rPr>
          <w:rFonts w:ascii="Times New Roman" w:hAnsi="Times New Roman" w:cs="Times New Roman"/>
        </w:rPr>
        <w:t xml:space="preserve">In comparison with others Cîroc is new branded product which was introduced on the market on 2003. </w:t>
      </w:r>
      <w:r w:rsidR="002A60C0">
        <w:rPr>
          <w:rFonts w:ascii="Times New Roman" w:hAnsi="Times New Roman" w:cs="Times New Roman"/>
        </w:rPr>
        <w:t>It can be purchased</w:t>
      </w:r>
      <w:r w:rsidR="00095FA0">
        <w:rPr>
          <w:rFonts w:ascii="Times New Roman" w:hAnsi="Times New Roman" w:cs="Times New Roman"/>
        </w:rPr>
        <w:t xml:space="preserve"> by £38(70cl) a bottle at TESCO and £30(70cl) at ASDA.</w:t>
      </w:r>
      <w:r w:rsidR="00352E17">
        <w:rPr>
          <w:rFonts w:ascii="Times New Roman" w:hAnsi="Times New Roman" w:cs="Times New Roman"/>
        </w:rPr>
        <w:t xml:space="preserve"> What really makes this brand unique is flavour for every occasion </w:t>
      </w:r>
      <w:r w:rsidR="008E4745">
        <w:rPr>
          <w:rFonts w:ascii="Times New Roman" w:hAnsi="Times New Roman" w:cs="Times New Roman"/>
        </w:rPr>
        <w:t>and</w:t>
      </w:r>
      <w:r w:rsidR="00352E17">
        <w:rPr>
          <w:rFonts w:ascii="Times New Roman" w:hAnsi="Times New Roman" w:cs="Times New Roman"/>
        </w:rPr>
        <w:t xml:space="preserve"> spoilt for</w:t>
      </w:r>
      <w:r w:rsidR="008E23F1">
        <w:rPr>
          <w:rFonts w:ascii="Times New Roman" w:hAnsi="Times New Roman" w:cs="Times New Roman"/>
        </w:rPr>
        <w:t xml:space="preserve"> your</w:t>
      </w:r>
      <w:r w:rsidR="00352E17">
        <w:rPr>
          <w:rFonts w:ascii="Times New Roman" w:hAnsi="Times New Roman" w:cs="Times New Roman"/>
        </w:rPr>
        <w:t xml:space="preserve"> choice. </w:t>
      </w:r>
    </w:p>
    <w:p w14:paraId="397D4576" w14:textId="2286313E" w:rsidR="009E596E" w:rsidRDefault="00462C86" w:rsidP="00DB25A6">
      <w:pPr>
        <w:pBdr>
          <w:left w:val="none" w:sz="0" w:space="2" w:color="000000"/>
        </w:pBdr>
        <w:ind w:firstLine="720"/>
        <w:jc w:val="center"/>
        <w:rPr>
          <w:rFonts w:ascii="Times New Roman" w:hAnsi="Times New Roman" w:cs="Times New Roman"/>
        </w:rPr>
      </w:pPr>
      <w:r>
        <w:rPr>
          <w:noProof/>
        </w:rPr>
        <w:lastRenderedPageBreak/>
        <w:drawing>
          <wp:inline distT="0" distB="0" distL="0" distR="0" wp14:anchorId="035F2F70" wp14:editId="78B41DD5">
            <wp:extent cx="1600200" cy="2049896"/>
            <wp:effectExtent l="0" t="0" r="0" b="7620"/>
            <wp:docPr id="6" name="Picture 6" descr="CÎROC Collection (6 bot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ÎROC Collection (6 bott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38108" cy="2098457"/>
                    </a:xfrm>
                    <a:prstGeom prst="rect">
                      <a:avLst/>
                    </a:prstGeom>
                    <a:noFill/>
                    <a:ln>
                      <a:noFill/>
                    </a:ln>
                  </pic:spPr>
                </pic:pic>
              </a:graphicData>
            </a:graphic>
          </wp:inline>
        </w:drawing>
      </w:r>
    </w:p>
    <w:p w14:paraId="111BE561" w14:textId="0348CA2D" w:rsidR="00DB25A6" w:rsidRDefault="00DB25A6" w:rsidP="00DB25A6">
      <w:pPr>
        <w:pBdr>
          <w:left w:val="none" w:sz="0" w:space="2" w:color="000000"/>
        </w:pBdr>
        <w:ind w:firstLine="720"/>
        <w:jc w:val="center"/>
        <w:rPr>
          <w:rFonts w:ascii="Times New Roman" w:hAnsi="Times New Roman" w:cs="Times New Roman"/>
          <w:sz w:val="16"/>
          <w:szCs w:val="16"/>
        </w:rPr>
      </w:pPr>
      <w:r w:rsidRPr="00DB25A6">
        <w:rPr>
          <w:rFonts w:ascii="Times New Roman" w:hAnsi="Times New Roman" w:cs="Times New Roman"/>
          <w:sz w:val="16"/>
          <w:szCs w:val="16"/>
        </w:rPr>
        <w:t xml:space="preserve">(Source: </w:t>
      </w:r>
      <w:hyperlink r:id="rId19" w:history="1">
        <w:r w:rsidRPr="00DB25A6">
          <w:rPr>
            <w:rStyle w:val="Hyperlink"/>
            <w:rFonts w:ascii="Times New Roman" w:hAnsi="Times New Roman" w:cs="Times New Roman"/>
            <w:sz w:val="16"/>
            <w:szCs w:val="16"/>
          </w:rPr>
          <w:t>https://alky.co.uk/products/ciroc-collection</w:t>
        </w:r>
      </w:hyperlink>
      <w:r w:rsidRPr="00DB25A6">
        <w:rPr>
          <w:rFonts w:ascii="Times New Roman" w:hAnsi="Times New Roman" w:cs="Times New Roman"/>
          <w:sz w:val="16"/>
          <w:szCs w:val="16"/>
        </w:rPr>
        <w:t xml:space="preserve"> )</w:t>
      </w:r>
    </w:p>
    <w:p w14:paraId="146F0863" w14:textId="5E7E0550" w:rsidR="00560F68" w:rsidRDefault="00560F68" w:rsidP="00560F68">
      <w:pPr>
        <w:pBdr>
          <w:left w:val="none" w:sz="0" w:space="2" w:color="000000"/>
        </w:pBdr>
        <w:rPr>
          <w:rFonts w:ascii="Times New Roman" w:hAnsi="Times New Roman" w:cs="Times New Roman"/>
          <w:sz w:val="16"/>
          <w:szCs w:val="16"/>
        </w:rPr>
      </w:pPr>
    </w:p>
    <w:p w14:paraId="239EC786" w14:textId="2D05F0B1" w:rsidR="00E21E2D" w:rsidRPr="00E21E2D" w:rsidRDefault="007368FD" w:rsidP="00E21E2D">
      <w:pPr>
        <w:pBdr>
          <w:left w:val="none" w:sz="0" w:space="2" w:color="000000"/>
        </w:pBdr>
        <w:ind w:firstLine="720"/>
        <w:rPr>
          <w:rFonts w:ascii="Times New Roman" w:hAnsi="Times New Roman" w:cs="Times New Roman"/>
          <w:b/>
          <w:bCs/>
        </w:rPr>
      </w:pPr>
      <w:r>
        <w:rPr>
          <w:rFonts w:ascii="Times New Roman" w:hAnsi="Times New Roman" w:cs="Times New Roman"/>
          <w:b/>
          <w:bCs/>
        </w:rPr>
        <w:t xml:space="preserve">3.3 </w:t>
      </w:r>
      <w:r w:rsidR="00E21E2D" w:rsidRPr="00E21E2D">
        <w:rPr>
          <w:rFonts w:ascii="Times New Roman" w:hAnsi="Times New Roman" w:cs="Times New Roman"/>
          <w:b/>
          <w:bCs/>
        </w:rPr>
        <w:t xml:space="preserve">Promoting: </w:t>
      </w:r>
    </w:p>
    <w:p w14:paraId="494F8889" w14:textId="0B35C2F2" w:rsidR="00E21E2D" w:rsidRDefault="00E21E2D" w:rsidP="00560F68">
      <w:pPr>
        <w:pBdr>
          <w:left w:val="none" w:sz="0" w:space="2" w:color="000000"/>
        </w:pBdr>
        <w:rPr>
          <w:rFonts w:ascii="Times New Roman" w:hAnsi="Times New Roman" w:cs="Times New Roman"/>
        </w:rPr>
      </w:pPr>
    </w:p>
    <w:p w14:paraId="79D13416" w14:textId="5A4D9403" w:rsidR="00E21E2D" w:rsidRDefault="00E21E2D" w:rsidP="00E21E2D">
      <w:pPr>
        <w:pBdr>
          <w:left w:val="none" w:sz="0" w:space="2" w:color="000000"/>
        </w:pBdr>
        <w:spacing w:line="600" w:lineRule="auto"/>
        <w:ind w:firstLine="720"/>
        <w:rPr>
          <w:rFonts w:ascii="Times New Roman" w:hAnsi="Times New Roman" w:cs="Times New Roman"/>
        </w:rPr>
      </w:pPr>
      <w:r>
        <w:rPr>
          <w:rFonts w:ascii="Times New Roman" w:hAnsi="Times New Roman" w:cs="Times New Roman"/>
        </w:rPr>
        <w:t>S</w:t>
      </w:r>
      <w:r w:rsidRPr="00560F68">
        <w:rPr>
          <w:rFonts w:ascii="Times New Roman" w:hAnsi="Times New Roman" w:cs="Times New Roman"/>
        </w:rPr>
        <w:t>ome companies hire celebrities as creative directors who are responsible for promoting the brand for a solid salary or percentage of sales. This was initiated by the extremely successful collaboration of Sean Combs, a</w:t>
      </w:r>
      <w:r>
        <w:rPr>
          <w:rFonts w:ascii="Times New Roman" w:hAnsi="Times New Roman" w:cs="Times New Roman"/>
        </w:rPr>
        <w:t xml:space="preserve">lso </w:t>
      </w:r>
      <w:r w:rsidRPr="00560F68">
        <w:rPr>
          <w:rFonts w:ascii="Times New Roman" w:hAnsi="Times New Roman" w:cs="Times New Roman"/>
        </w:rPr>
        <w:t>k</w:t>
      </w:r>
      <w:r>
        <w:rPr>
          <w:rFonts w:ascii="Times New Roman" w:hAnsi="Times New Roman" w:cs="Times New Roman"/>
        </w:rPr>
        <w:t xml:space="preserve">nown </w:t>
      </w:r>
      <w:r w:rsidRPr="00560F68">
        <w:rPr>
          <w:rFonts w:ascii="Times New Roman" w:hAnsi="Times New Roman" w:cs="Times New Roman"/>
        </w:rPr>
        <w:t>a</w:t>
      </w:r>
      <w:r>
        <w:rPr>
          <w:rFonts w:ascii="Times New Roman" w:hAnsi="Times New Roman" w:cs="Times New Roman"/>
        </w:rPr>
        <w:t>s</w:t>
      </w:r>
      <w:r w:rsidRPr="00560F68">
        <w:rPr>
          <w:rFonts w:ascii="Times New Roman" w:hAnsi="Times New Roman" w:cs="Times New Roman"/>
        </w:rPr>
        <w:t xml:space="preserve"> P. Diddy, with Diageo as part of the promotion of Cîroc vodka in the United States - they raised the brand from the 50th place in the ranking of the best-selling premium vodkas in the world to the second.</w:t>
      </w:r>
      <w:r>
        <w:rPr>
          <w:rFonts w:ascii="Times New Roman" w:hAnsi="Times New Roman" w:cs="Times New Roman"/>
        </w:rPr>
        <w:t xml:space="preserve"> </w:t>
      </w:r>
    </w:p>
    <w:p w14:paraId="38BA6310" w14:textId="305122AD" w:rsidR="008C43A0" w:rsidRPr="00560F68" w:rsidRDefault="00C7107F" w:rsidP="008C43A0">
      <w:pPr>
        <w:pBdr>
          <w:left w:val="none" w:sz="0" w:space="2" w:color="000000"/>
        </w:pBdr>
        <w:spacing w:line="600" w:lineRule="auto"/>
        <w:ind w:firstLine="720"/>
        <w:rPr>
          <w:rFonts w:ascii="Times New Roman" w:hAnsi="Times New Roman" w:cs="Times New Roman"/>
        </w:rPr>
      </w:pPr>
      <w:r w:rsidRPr="00C7107F">
        <w:rPr>
          <w:rFonts w:ascii="Times New Roman" w:hAnsi="Times New Roman" w:cs="Times New Roman"/>
        </w:rPr>
        <w:t xml:space="preserve">A contract with the alcohol company Diageo helped </w:t>
      </w:r>
      <w:r>
        <w:rPr>
          <w:rFonts w:ascii="Times New Roman" w:hAnsi="Times New Roman" w:cs="Times New Roman"/>
        </w:rPr>
        <w:t>to</w:t>
      </w:r>
      <w:r w:rsidRPr="00C7107F">
        <w:rPr>
          <w:rFonts w:ascii="Times New Roman" w:hAnsi="Times New Roman" w:cs="Times New Roman"/>
        </w:rPr>
        <w:t xml:space="preserve"> David Beckham earn more money in 2014 than in all previous years. According to the publication, Beckham received $ 75 million as a result of a partnership with the British spirits producer Diageo and through a contract to promote consumer goods with Global Brands Group.</w:t>
      </w:r>
      <w:r w:rsidR="008C43A0">
        <w:rPr>
          <w:rFonts w:ascii="Times New Roman" w:hAnsi="Times New Roman" w:cs="Times New Roman"/>
        </w:rPr>
        <w:t xml:space="preserve"> </w:t>
      </w:r>
      <w:r w:rsidR="008C43A0" w:rsidRPr="008C43A0">
        <w:rPr>
          <w:rFonts w:ascii="Times New Roman" w:hAnsi="Times New Roman" w:cs="Times New Roman"/>
        </w:rPr>
        <w:t>Together with Diageo, Beckham launched the Haig Club whiskey and, as previously stated will play a "fundamental role" in the development of the brand in order to bring it to a new audience.</w:t>
      </w:r>
    </w:p>
    <w:p w14:paraId="288462DB" w14:textId="0A38C21A" w:rsidR="00E21E2D" w:rsidRPr="00E21E2D" w:rsidRDefault="00E21E2D" w:rsidP="00560F68">
      <w:pPr>
        <w:pBdr>
          <w:left w:val="none" w:sz="0" w:space="2" w:color="000000"/>
        </w:pBdr>
        <w:rPr>
          <w:rFonts w:ascii="Times New Roman" w:hAnsi="Times New Roman" w:cs="Times New Roman"/>
        </w:rPr>
      </w:pPr>
      <w:r>
        <w:rPr>
          <w:rFonts w:ascii="Times New Roman" w:hAnsi="Times New Roman" w:cs="Times New Roman"/>
        </w:rPr>
        <w:tab/>
      </w:r>
    </w:p>
    <w:p w14:paraId="33D38635" w14:textId="77777777" w:rsidR="007368FD" w:rsidRDefault="00C15D21" w:rsidP="007368FD">
      <w:pPr>
        <w:pStyle w:val="ListParagraph"/>
        <w:numPr>
          <w:ilvl w:val="0"/>
          <w:numId w:val="4"/>
        </w:numPr>
        <w:pBdr>
          <w:left w:val="none" w:sz="0" w:space="2" w:color="000000"/>
        </w:pBdr>
        <w:spacing w:line="480" w:lineRule="auto"/>
        <w:rPr>
          <w:rFonts w:ascii="Times New Roman" w:hAnsi="Times New Roman" w:cs="Times New Roman"/>
        </w:rPr>
      </w:pPr>
      <w:r w:rsidRPr="007368FD">
        <w:rPr>
          <w:rFonts w:ascii="Times New Roman" w:hAnsi="Times New Roman" w:cs="Times New Roman"/>
          <w:b/>
          <w:bCs/>
        </w:rPr>
        <w:t>C</w:t>
      </w:r>
      <w:r w:rsidR="00BB2AAC" w:rsidRPr="007368FD">
        <w:rPr>
          <w:rFonts w:ascii="Times New Roman" w:hAnsi="Times New Roman" w:cs="Times New Roman"/>
          <w:b/>
          <w:bCs/>
        </w:rPr>
        <w:t>onclusion:</w:t>
      </w:r>
    </w:p>
    <w:p w14:paraId="550F4840" w14:textId="1B2349D1" w:rsidR="00C72538" w:rsidRPr="007368FD" w:rsidRDefault="00BB2AAC" w:rsidP="007368FD">
      <w:pPr>
        <w:pBdr>
          <w:left w:val="none" w:sz="0" w:space="2" w:color="000000"/>
        </w:pBdr>
        <w:spacing w:line="480" w:lineRule="auto"/>
        <w:ind w:left="720"/>
        <w:rPr>
          <w:rFonts w:ascii="Times New Roman" w:hAnsi="Times New Roman" w:cs="Times New Roman"/>
        </w:rPr>
      </w:pPr>
      <w:r w:rsidRPr="007368FD">
        <w:rPr>
          <w:rFonts w:ascii="Times New Roman" w:hAnsi="Times New Roman" w:cs="Times New Roman"/>
        </w:rPr>
        <w:t xml:space="preserve">Being in constant process will bring you </w:t>
      </w:r>
      <w:r w:rsidR="00CC47AB" w:rsidRPr="007368FD">
        <w:rPr>
          <w:rFonts w:ascii="Times New Roman" w:hAnsi="Times New Roman" w:cs="Times New Roman"/>
        </w:rPr>
        <w:t>success</w:t>
      </w:r>
      <w:r w:rsidRPr="007368FD">
        <w:rPr>
          <w:rFonts w:ascii="Times New Roman" w:hAnsi="Times New Roman" w:cs="Times New Roman"/>
        </w:rPr>
        <w:t>, feeling every field of company,</w:t>
      </w:r>
    </w:p>
    <w:p w14:paraId="4A9851CF" w14:textId="498F763D" w:rsidR="009176DE" w:rsidRDefault="00BB2AAC" w:rsidP="00C72538">
      <w:pPr>
        <w:pBdr>
          <w:left w:val="none" w:sz="0" w:space="2" w:color="000000"/>
        </w:pBdr>
        <w:spacing w:line="480" w:lineRule="auto"/>
        <w:rPr>
          <w:rFonts w:ascii="Times New Roman" w:hAnsi="Times New Roman" w:cs="Times New Roman"/>
        </w:rPr>
      </w:pPr>
      <w:r>
        <w:rPr>
          <w:rFonts w:ascii="Times New Roman" w:hAnsi="Times New Roman" w:cs="Times New Roman"/>
        </w:rPr>
        <w:t>industry and market</w:t>
      </w:r>
      <w:r w:rsidR="00CC47AB">
        <w:rPr>
          <w:rFonts w:ascii="Times New Roman" w:hAnsi="Times New Roman" w:cs="Times New Roman"/>
        </w:rPr>
        <w:t>,</w:t>
      </w:r>
      <w:r>
        <w:rPr>
          <w:rFonts w:ascii="Times New Roman" w:hAnsi="Times New Roman" w:cs="Times New Roman"/>
        </w:rPr>
        <w:t xml:space="preserve"> Diageo till nowadays </w:t>
      </w:r>
      <w:r w:rsidR="00CC47AB">
        <w:rPr>
          <w:rFonts w:ascii="Times New Roman" w:hAnsi="Times New Roman" w:cs="Times New Roman"/>
        </w:rPr>
        <w:t>is</w:t>
      </w:r>
      <w:r>
        <w:rPr>
          <w:rFonts w:ascii="Times New Roman" w:hAnsi="Times New Roman" w:cs="Times New Roman"/>
        </w:rPr>
        <w:t xml:space="preserve"> one of the highest stage</w:t>
      </w:r>
      <w:r w:rsidR="00B113ED">
        <w:rPr>
          <w:rFonts w:ascii="Times New Roman" w:hAnsi="Times New Roman" w:cs="Times New Roman"/>
        </w:rPr>
        <w:t>s</w:t>
      </w:r>
      <w:r>
        <w:rPr>
          <w:rFonts w:ascii="Times New Roman" w:hAnsi="Times New Roman" w:cs="Times New Roman"/>
        </w:rPr>
        <w:t xml:space="preserve"> of success.</w:t>
      </w:r>
      <w:r w:rsidR="00B113ED">
        <w:rPr>
          <w:rFonts w:ascii="Times New Roman" w:hAnsi="Times New Roman" w:cs="Times New Roman"/>
        </w:rPr>
        <w:t xml:space="preserve"> </w:t>
      </w:r>
      <w:r w:rsidR="00D575D6">
        <w:t>Therefore, from the above analysis</w:t>
      </w:r>
      <w:r w:rsidR="00776B3A">
        <w:t xml:space="preserve"> of marketing</w:t>
      </w:r>
      <w:r w:rsidR="00D575D6">
        <w:t xml:space="preserve"> it can be concluded that Diageo has gained much </w:t>
      </w:r>
      <w:r w:rsidR="00D575D6">
        <w:lastRenderedPageBreak/>
        <w:t>success and profitability in the global aviation market with its highly efficient services, effective work environment. The goals and objectives of the business organization are formulated because of the company’s mission and purpose. The formulated goals and objectives of the business organization are communicated across all the levels of the business organizations.</w:t>
      </w:r>
      <w:r w:rsidR="007906A8">
        <w:rPr>
          <w:rFonts w:ascii="Times New Roman" w:hAnsi="Times New Roman" w:cs="Times New Roman"/>
        </w:rPr>
        <w:br/>
      </w:r>
    </w:p>
    <w:p w14:paraId="25BFF8B8" w14:textId="77777777"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5DB30AA0" w14:textId="3418C38A"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35124BA4" w14:textId="19ECA97F"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272F3B97" w14:textId="5A0DCA26"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5E10F9C8" w14:textId="4C4B4FA9"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003BF6B7" w14:textId="177488AC"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6CABFF2E" w14:textId="1D6987F9"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749215AC" w14:textId="23566CDC"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459AF3B0" w14:textId="64837084"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21806008" w14:textId="54F0D1D8"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35AF3B7D" w14:textId="1E89F318"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2D3F9A8A" w14:textId="7C186A29"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4FAD926A" w14:textId="50D6DF86"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5E49EA8D" w14:textId="54B7F904"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30D8E778" w14:textId="0C34B858"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5D90C1F6" w14:textId="156DEAD6"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34D6DFDF" w14:textId="32573678"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56D165DF" w14:textId="3A3DF268" w:rsidR="00324507" w:rsidRDefault="00324507" w:rsidP="00A650A9">
      <w:pPr>
        <w:pBdr>
          <w:left w:val="none" w:sz="0" w:space="2" w:color="000000"/>
        </w:pBdr>
        <w:spacing w:line="480" w:lineRule="auto"/>
        <w:ind w:firstLine="720"/>
        <w:rPr>
          <w:rFonts w:ascii="Times New Roman" w:hAnsi="Times New Roman" w:cs="Times New Roman"/>
          <w:shd w:val="clear" w:color="auto" w:fill="FFFFFF"/>
        </w:rPr>
      </w:pPr>
    </w:p>
    <w:p w14:paraId="246CEF9C" w14:textId="77777777" w:rsidR="00324507" w:rsidRDefault="00324507" w:rsidP="007368FD">
      <w:pPr>
        <w:pBdr>
          <w:left w:val="none" w:sz="0" w:space="2" w:color="000000"/>
        </w:pBdr>
        <w:spacing w:line="480" w:lineRule="auto"/>
        <w:rPr>
          <w:rFonts w:ascii="Times New Roman" w:hAnsi="Times New Roman" w:cs="Times New Roman"/>
          <w:shd w:val="clear" w:color="auto" w:fill="FFFFFF"/>
        </w:rPr>
      </w:pPr>
    </w:p>
    <w:p w14:paraId="78E71D62" w14:textId="38AB86E6" w:rsidR="00324507" w:rsidRPr="00373812" w:rsidRDefault="00875A61" w:rsidP="00324507">
      <w:pPr>
        <w:pBdr>
          <w:left w:val="none" w:sz="0" w:space="2" w:color="000000"/>
        </w:pBdr>
        <w:spacing w:line="480" w:lineRule="auto"/>
        <w:rPr>
          <w:rFonts w:ascii="Times New Roman" w:hAnsi="Times New Roman" w:cs="Times New Roman"/>
          <w:b/>
          <w:bCs/>
          <w:shd w:val="clear" w:color="auto" w:fill="FFFFFF"/>
        </w:rPr>
      </w:pPr>
      <w:r w:rsidRPr="00373812">
        <w:rPr>
          <w:rFonts w:ascii="Times New Roman" w:hAnsi="Times New Roman" w:cs="Times New Roman"/>
          <w:b/>
          <w:bCs/>
          <w:shd w:val="clear" w:color="auto" w:fill="FFFFFF"/>
        </w:rPr>
        <w:lastRenderedPageBreak/>
        <w:t xml:space="preserve">References: </w:t>
      </w:r>
    </w:p>
    <w:p w14:paraId="40AE6D09" w14:textId="55F85A40" w:rsidR="00324507" w:rsidRPr="00324507" w:rsidRDefault="00324507" w:rsidP="00324507">
      <w:pPr>
        <w:pStyle w:val="BodyText"/>
        <w:spacing w:line="480" w:lineRule="auto"/>
        <w:jc w:val="both"/>
      </w:pPr>
      <w:r>
        <w:rPr>
          <w:rFonts w:ascii="Times New Roman" w:hAnsi="Times New Roman" w:cs="Times New Roman"/>
          <w:color w:val="222222"/>
        </w:rPr>
        <w:t>Wilson, R.M. and Gilligan, C., 2012. </w:t>
      </w:r>
      <w:r>
        <w:rPr>
          <w:rFonts w:ascii="Times New Roman" w:hAnsi="Times New Roman" w:cs="Times New Roman"/>
          <w:i/>
          <w:color w:val="222222"/>
        </w:rPr>
        <w:t>Strategic marketing management</w:t>
      </w:r>
      <w:r>
        <w:rPr>
          <w:rFonts w:ascii="Times New Roman" w:hAnsi="Times New Roman" w:cs="Times New Roman"/>
          <w:color w:val="222222"/>
        </w:rPr>
        <w:t>. Routledge.</w:t>
      </w:r>
    </w:p>
    <w:p w14:paraId="1AFE021A" w14:textId="7D02C955" w:rsidR="00324507" w:rsidRPr="00324507" w:rsidRDefault="00324507" w:rsidP="00324507">
      <w:pPr>
        <w:spacing w:line="480" w:lineRule="auto"/>
        <w:rPr>
          <w:color w:val="222222"/>
          <w:shd w:val="clear" w:color="auto" w:fill="FFFFFF"/>
        </w:rPr>
      </w:pPr>
      <w:proofErr w:type="spellStart"/>
      <w:r>
        <w:rPr>
          <w:color w:val="222222"/>
          <w:shd w:val="clear" w:color="auto" w:fill="FFFFFF"/>
        </w:rPr>
        <w:t>Podgorodnichenko</w:t>
      </w:r>
      <w:proofErr w:type="spellEnd"/>
      <w:r>
        <w:rPr>
          <w:color w:val="222222"/>
          <w:shd w:val="clear" w:color="auto" w:fill="FFFFFF"/>
        </w:rPr>
        <w:t>, N., Edgar, F. and McAndrew, I., 2020. The role of HRM in developing sustainable organizations: Contemporary challenges and contradictions. </w:t>
      </w:r>
      <w:r>
        <w:rPr>
          <w:i/>
          <w:iCs/>
          <w:color w:val="222222"/>
          <w:shd w:val="clear" w:color="auto" w:fill="FFFFFF"/>
        </w:rPr>
        <w:t>Human Resource Management Review</w:t>
      </w:r>
      <w:r>
        <w:rPr>
          <w:color w:val="222222"/>
          <w:shd w:val="clear" w:color="auto" w:fill="FFFFFF"/>
        </w:rPr>
        <w:t>, </w:t>
      </w:r>
      <w:r>
        <w:rPr>
          <w:i/>
          <w:iCs/>
          <w:color w:val="222222"/>
          <w:shd w:val="clear" w:color="auto" w:fill="FFFFFF"/>
        </w:rPr>
        <w:t>30</w:t>
      </w:r>
      <w:r>
        <w:rPr>
          <w:color w:val="222222"/>
          <w:shd w:val="clear" w:color="auto" w:fill="FFFFFF"/>
        </w:rPr>
        <w:t>(3), p.100685.</w:t>
      </w:r>
    </w:p>
    <w:p w14:paraId="4A0EE046" w14:textId="6EF2BFFB" w:rsidR="00324507" w:rsidRPr="00324507" w:rsidRDefault="00324507" w:rsidP="00324507">
      <w:pPr>
        <w:spacing w:line="480" w:lineRule="auto"/>
        <w:rPr>
          <w:color w:val="222222"/>
          <w:shd w:val="clear" w:color="auto" w:fill="FFFFFF"/>
        </w:rPr>
      </w:pPr>
      <w:proofErr w:type="spellStart"/>
      <w:r>
        <w:rPr>
          <w:color w:val="222222"/>
          <w:shd w:val="clear" w:color="auto" w:fill="FFFFFF"/>
        </w:rPr>
        <w:t>Tunnicliffe</w:t>
      </w:r>
      <w:proofErr w:type="spellEnd"/>
      <w:r>
        <w:rPr>
          <w:color w:val="222222"/>
          <w:shd w:val="clear" w:color="auto" w:fill="FFFFFF"/>
        </w:rPr>
        <w:t>, V., Metaxas, A., Le, J., Ramirez-Llodra, E. and Levin, L.A., 2020. Strategic environmental goals and objectives: setting the basis for environmental regulation of deep seabed mining. </w:t>
      </w:r>
      <w:r>
        <w:rPr>
          <w:i/>
          <w:iCs/>
          <w:color w:val="222222"/>
          <w:shd w:val="clear" w:color="auto" w:fill="FFFFFF"/>
        </w:rPr>
        <w:t>Marine Policy</w:t>
      </w:r>
      <w:r>
        <w:rPr>
          <w:color w:val="222222"/>
          <w:shd w:val="clear" w:color="auto" w:fill="FFFFFF"/>
        </w:rPr>
        <w:t>, </w:t>
      </w:r>
      <w:r>
        <w:rPr>
          <w:i/>
          <w:iCs/>
          <w:color w:val="222222"/>
          <w:shd w:val="clear" w:color="auto" w:fill="FFFFFF"/>
        </w:rPr>
        <w:t>114</w:t>
      </w:r>
      <w:r>
        <w:rPr>
          <w:color w:val="222222"/>
          <w:shd w:val="clear" w:color="auto" w:fill="FFFFFF"/>
        </w:rPr>
        <w:t>.</w:t>
      </w:r>
    </w:p>
    <w:p w14:paraId="45AAA58F" w14:textId="77777777" w:rsidR="00324507" w:rsidRDefault="00324507" w:rsidP="00324507">
      <w:pPr>
        <w:pStyle w:val="BodyText"/>
        <w:spacing w:line="480" w:lineRule="auto"/>
        <w:jc w:val="both"/>
      </w:pPr>
      <w:r>
        <w:rPr>
          <w:rFonts w:ascii="Times New Roman" w:hAnsi="Times New Roman" w:cs="Times New Roman"/>
          <w:color w:val="222222"/>
        </w:rPr>
        <w:t xml:space="preserve">Mullins, J.W., Walker, O.C., Boyd, H.W. and </w:t>
      </w:r>
      <w:proofErr w:type="spellStart"/>
      <w:r>
        <w:rPr>
          <w:rFonts w:ascii="Times New Roman" w:hAnsi="Times New Roman" w:cs="Times New Roman"/>
          <w:color w:val="222222"/>
        </w:rPr>
        <w:t>Larréché</w:t>
      </w:r>
      <w:proofErr w:type="spellEnd"/>
      <w:r>
        <w:rPr>
          <w:rFonts w:ascii="Times New Roman" w:hAnsi="Times New Roman" w:cs="Times New Roman"/>
          <w:color w:val="222222"/>
        </w:rPr>
        <w:t>, J.C., 2013. </w:t>
      </w:r>
      <w:r>
        <w:rPr>
          <w:rFonts w:ascii="Times New Roman" w:hAnsi="Times New Roman" w:cs="Times New Roman"/>
          <w:i/>
          <w:color w:val="222222"/>
        </w:rPr>
        <w:t>Marketing management: A strategic decision-making approach</w:t>
      </w:r>
      <w:r>
        <w:rPr>
          <w:rFonts w:ascii="Times New Roman" w:hAnsi="Times New Roman" w:cs="Times New Roman"/>
          <w:color w:val="222222"/>
        </w:rPr>
        <w:t>. New York: McGraw-Hill.</w:t>
      </w:r>
    </w:p>
    <w:p w14:paraId="4B1CD09C" w14:textId="71BBF4FE" w:rsidR="00324507" w:rsidRPr="00324507" w:rsidRDefault="00324507" w:rsidP="00324507">
      <w:pPr>
        <w:pStyle w:val="BodyText"/>
        <w:spacing w:line="480" w:lineRule="auto"/>
        <w:jc w:val="both"/>
      </w:pPr>
      <w:r>
        <w:rPr>
          <w:rFonts w:ascii="Times New Roman" w:hAnsi="Times New Roman" w:cs="Times New Roman"/>
          <w:color w:val="222222"/>
        </w:rPr>
        <w:t xml:space="preserve">Wibowo, A. and </w:t>
      </w:r>
      <w:proofErr w:type="spellStart"/>
      <w:r>
        <w:rPr>
          <w:rFonts w:ascii="Times New Roman" w:hAnsi="Times New Roman" w:cs="Times New Roman"/>
          <w:color w:val="222222"/>
        </w:rPr>
        <w:t>Alfen</w:t>
      </w:r>
      <w:proofErr w:type="spellEnd"/>
      <w:r>
        <w:rPr>
          <w:rFonts w:ascii="Times New Roman" w:hAnsi="Times New Roman" w:cs="Times New Roman"/>
          <w:color w:val="222222"/>
        </w:rPr>
        <w:t>, H.W., 2014. Identifying macro-environmental critical success factors and key areas for improvement to promote public-private partnerships in infrastructure. </w:t>
      </w:r>
      <w:r>
        <w:rPr>
          <w:rFonts w:ascii="Times New Roman" w:hAnsi="Times New Roman" w:cs="Times New Roman"/>
          <w:i/>
          <w:color w:val="222222"/>
        </w:rPr>
        <w:t>Engineering, Construction and Architectural Management</w:t>
      </w:r>
      <w:r>
        <w:rPr>
          <w:rFonts w:ascii="Times New Roman" w:hAnsi="Times New Roman" w:cs="Times New Roman"/>
          <w:color w:val="222222"/>
        </w:rPr>
        <w:t>.</w:t>
      </w:r>
    </w:p>
    <w:p w14:paraId="0BAF1F0B" w14:textId="4E6EF277" w:rsidR="00324507" w:rsidRDefault="00324507" w:rsidP="00324507">
      <w:pPr>
        <w:pBdr>
          <w:left w:val="none" w:sz="0" w:space="2" w:color="000000"/>
        </w:pBdr>
        <w:spacing w:line="48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Website: </w:t>
      </w:r>
    </w:p>
    <w:p w14:paraId="1158A4D6" w14:textId="191F7803" w:rsidR="00B826EB" w:rsidRDefault="00B36CD2" w:rsidP="00324507">
      <w:pPr>
        <w:pBdr>
          <w:left w:val="none" w:sz="0" w:space="2" w:color="000000"/>
        </w:pBdr>
        <w:spacing w:line="480" w:lineRule="auto"/>
        <w:rPr>
          <w:rFonts w:ascii="Times New Roman" w:hAnsi="Times New Roman" w:cs="Times New Roman"/>
          <w:shd w:val="clear" w:color="auto" w:fill="FFFFFF"/>
        </w:rPr>
      </w:pPr>
      <w:hyperlink r:id="rId20" w:history="1">
        <w:r w:rsidR="00B826EB" w:rsidRPr="00A37044">
          <w:rPr>
            <w:rStyle w:val="Hyperlink"/>
            <w:rFonts w:ascii="Times New Roman" w:hAnsi="Times New Roman" w:cs="Times New Roman"/>
            <w:shd w:val="clear" w:color="auto" w:fill="FFFFFF"/>
          </w:rPr>
          <w:t>https://www.diageo.com/</w:t>
        </w:r>
      </w:hyperlink>
      <w:r w:rsidR="00B826EB">
        <w:rPr>
          <w:rFonts w:ascii="Times New Roman" w:hAnsi="Times New Roman" w:cs="Times New Roman"/>
          <w:shd w:val="clear" w:color="auto" w:fill="FFFFFF"/>
        </w:rPr>
        <w:t xml:space="preserve"> </w:t>
      </w:r>
    </w:p>
    <w:p w14:paraId="0D03F6D8" w14:textId="62A8F7D4" w:rsidR="00B826EB" w:rsidRDefault="00B36CD2" w:rsidP="00324507">
      <w:pPr>
        <w:pBdr>
          <w:left w:val="none" w:sz="0" w:space="2" w:color="000000"/>
        </w:pBdr>
        <w:spacing w:line="480" w:lineRule="auto"/>
        <w:rPr>
          <w:rFonts w:ascii="Times New Roman" w:hAnsi="Times New Roman" w:cs="Times New Roman"/>
          <w:shd w:val="clear" w:color="auto" w:fill="FFFFFF"/>
        </w:rPr>
      </w:pPr>
      <w:hyperlink r:id="rId21" w:history="1">
        <w:r w:rsidR="00B826EB" w:rsidRPr="00A37044">
          <w:rPr>
            <w:rStyle w:val="Hyperlink"/>
            <w:rFonts w:ascii="Times New Roman" w:hAnsi="Times New Roman" w:cs="Times New Roman"/>
            <w:shd w:val="clear" w:color="auto" w:fill="FFFFFF"/>
          </w:rPr>
          <w:t>https://www.vedomosti.ru/business/articles/2015/03/13/alkogolnii-kontrakt-pomog-bekhemu-zarabotat-75-mln</w:t>
        </w:r>
      </w:hyperlink>
    </w:p>
    <w:p w14:paraId="59A384B6" w14:textId="36204FB9" w:rsidR="00B826EB" w:rsidRDefault="00B36CD2" w:rsidP="00324507">
      <w:pPr>
        <w:pBdr>
          <w:left w:val="none" w:sz="0" w:space="2" w:color="000000"/>
        </w:pBdr>
        <w:spacing w:line="480" w:lineRule="auto"/>
        <w:rPr>
          <w:rFonts w:ascii="Times New Roman" w:hAnsi="Times New Roman" w:cs="Times New Roman"/>
          <w:shd w:val="clear" w:color="auto" w:fill="FFFFFF"/>
        </w:rPr>
      </w:pPr>
      <w:hyperlink r:id="rId22" w:history="1">
        <w:r w:rsidR="00B826EB" w:rsidRPr="00A37044">
          <w:rPr>
            <w:rStyle w:val="Hyperlink"/>
            <w:rFonts w:ascii="Times New Roman" w:hAnsi="Times New Roman" w:cs="Times New Roman"/>
            <w:shd w:val="clear" w:color="auto" w:fill="FFFFFF"/>
          </w:rPr>
          <w:t>https://twid.studio/projects/diageo/</w:t>
        </w:r>
      </w:hyperlink>
      <w:r w:rsidR="00B826EB">
        <w:rPr>
          <w:rFonts w:ascii="Times New Roman" w:hAnsi="Times New Roman" w:cs="Times New Roman"/>
          <w:shd w:val="clear" w:color="auto" w:fill="FFFFFF"/>
        </w:rPr>
        <w:t xml:space="preserve"> </w:t>
      </w:r>
    </w:p>
    <w:p w14:paraId="109F44B3" w14:textId="77777777" w:rsidR="00B826EB" w:rsidRPr="00A069F2" w:rsidRDefault="00B826EB" w:rsidP="00324507">
      <w:pPr>
        <w:pBdr>
          <w:left w:val="none" w:sz="0" w:space="2" w:color="000000"/>
        </w:pBdr>
        <w:spacing w:line="480" w:lineRule="auto"/>
        <w:rPr>
          <w:rFonts w:ascii="Times New Roman" w:hAnsi="Times New Roman" w:cs="Times New Roman"/>
          <w:shd w:val="clear" w:color="auto" w:fill="FFFFFF"/>
        </w:rPr>
      </w:pPr>
    </w:p>
    <w:sectPr w:rsidR="00B826EB" w:rsidRPr="00A069F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49157" w14:textId="77777777" w:rsidR="00B36CD2" w:rsidRDefault="00B36CD2" w:rsidP="00366937">
      <w:r>
        <w:separator/>
      </w:r>
    </w:p>
  </w:endnote>
  <w:endnote w:type="continuationSeparator" w:id="0">
    <w:p w14:paraId="128FE020" w14:textId="77777777" w:rsidR="00B36CD2" w:rsidRDefault="00B36CD2" w:rsidP="00366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oto Sans CJK SC Regular">
    <w:altName w:val="Calibri"/>
    <w:charset w:val="00"/>
    <w:family w:val="auto"/>
    <w:pitch w:val="variable"/>
  </w:font>
  <w:font w:name="FreeSans">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9117713"/>
      <w:docPartObj>
        <w:docPartGallery w:val="Page Numbers (Bottom of Page)"/>
        <w:docPartUnique/>
      </w:docPartObj>
    </w:sdtPr>
    <w:sdtEndPr>
      <w:rPr>
        <w:color w:val="7F7F7F" w:themeColor="background1" w:themeShade="7F"/>
        <w:spacing w:val="60"/>
      </w:rPr>
    </w:sdtEndPr>
    <w:sdtContent>
      <w:p w14:paraId="2CF2C965" w14:textId="1990A8E9" w:rsidR="00366937" w:rsidRDefault="0036693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99E719" w14:textId="77777777" w:rsidR="00366937" w:rsidRDefault="00366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9A82F" w14:textId="77777777" w:rsidR="00B36CD2" w:rsidRDefault="00B36CD2" w:rsidP="00366937">
      <w:r>
        <w:separator/>
      </w:r>
    </w:p>
  </w:footnote>
  <w:footnote w:type="continuationSeparator" w:id="0">
    <w:p w14:paraId="39625020" w14:textId="77777777" w:rsidR="00B36CD2" w:rsidRDefault="00B36CD2" w:rsidP="00366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3F2E01"/>
    <w:multiLevelType w:val="hybridMultilevel"/>
    <w:tmpl w:val="3B00F78E"/>
    <w:lvl w:ilvl="0" w:tplc="D1AA168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31698"/>
    <w:multiLevelType w:val="hybridMultilevel"/>
    <w:tmpl w:val="660C629A"/>
    <w:lvl w:ilvl="0" w:tplc="0B82D476">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178003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48B55D3"/>
    <w:multiLevelType w:val="hybridMultilevel"/>
    <w:tmpl w:val="C338C2A4"/>
    <w:lvl w:ilvl="0" w:tplc="D1AA16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E93"/>
    <w:rsid w:val="00002161"/>
    <w:rsid w:val="00095FA0"/>
    <w:rsid w:val="000E0848"/>
    <w:rsid w:val="000F2D5F"/>
    <w:rsid w:val="001379D1"/>
    <w:rsid w:val="00142798"/>
    <w:rsid w:val="00211285"/>
    <w:rsid w:val="002222DB"/>
    <w:rsid w:val="00246D6E"/>
    <w:rsid w:val="00292F59"/>
    <w:rsid w:val="002A60C0"/>
    <w:rsid w:val="002C454D"/>
    <w:rsid w:val="002F0DF5"/>
    <w:rsid w:val="00324507"/>
    <w:rsid w:val="0033438A"/>
    <w:rsid w:val="00352E17"/>
    <w:rsid w:val="00366937"/>
    <w:rsid w:val="00373812"/>
    <w:rsid w:val="00382409"/>
    <w:rsid w:val="003844E3"/>
    <w:rsid w:val="003A728E"/>
    <w:rsid w:val="003E1E5A"/>
    <w:rsid w:val="003E4003"/>
    <w:rsid w:val="003E4695"/>
    <w:rsid w:val="004608F8"/>
    <w:rsid w:val="00462C86"/>
    <w:rsid w:val="004923DF"/>
    <w:rsid w:val="004E1043"/>
    <w:rsid w:val="00501B14"/>
    <w:rsid w:val="00515B33"/>
    <w:rsid w:val="00560F68"/>
    <w:rsid w:val="00581C7B"/>
    <w:rsid w:val="005A0140"/>
    <w:rsid w:val="005F58FC"/>
    <w:rsid w:val="00631AFC"/>
    <w:rsid w:val="0066685D"/>
    <w:rsid w:val="006F31B8"/>
    <w:rsid w:val="00715E5D"/>
    <w:rsid w:val="007368FD"/>
    <w:rsid w:val="00770496"/>
    <w:rsid w:val="00776B3A"/>
    <w:rsid w:val="007906A8"/>
    <w:rsid w:val="007E4702"/>
    <w:rsid w:val="00834AE4"/>
    <w:rsid w:val="00865168"/>
    <w:rsid w:val="00875A61"/>
    <w:rsid w:val="0089198F"/>
    <w:rsid w:val="008C43A0"/>
    <w:rsid w:val="008E23F1"/>
    <w:rsid w:val="008E4745"/>
    <w:rsid w:val="009048DE"/>
    <w:rsid w:val="009176DE"/>
    <w:rsid w:val="009316E9"/>
    <w:rsid w:val="00946B85"/>
    <w:rsid w:val="009553A6"/>
    <w:rsid w:val="0095749B"/>
    <w:rsid w:val="0097468D"/>
    <w:rsid w:val="009C2EA0"/>
    <w:rsid w:val="009E596E"/>
    <w:rsid w:val="00A069F2"/>
    <w:rsid w:val="00A51997"/>
    <w:rsid w:val="00A650A9"/>
    <w:rsid w:val="00A75707"/>
    <w:rsid w:val="00AF78FA"/>
    <w:rsid w:val="00B06EA5"/>
    <w:rsid w:val="00B113ED"/>
    <w:rsid w:val="00B36CD2"/>
    <w:rsid w:val="00B826EB"/>
    <w:rsid w:val="00BB2AAC"/>
    <w:rsid w:val="00BC0A04"/>
    <w:rsid w:val="00BE43E7"/>
    <w:rsid w:val="00C15D21"/>
    <w:rsid w:val="00C30E93"/>
    <w:rsid w:val="00C52AE8"/>
    <w:rsid w:val="00C7107F"/>
    <w:rsid w:val="00C723EE"/>
    <w:rsid w:val="00C72538"/>
    <w:rsid w:val="00CC47AB"/>
    <w:rsid w:val="00CF3C6B"/>
    <w:rsid w:val="00D318AE"/>
    <w:rsid w:val="00D575D6"/>
    <w:rsid w:val="00DB25A6"/>
    <w:rsid w:val="00E21B3C"/>
    <w:rsid w:val="00E21E2D"/>
    <w:rsid w:val="00E26E93"/>
    <w:rsid w:val="00E678E5"/>
    <w:rsid w:val="00E974A3"/>
    <w:rsid w:val="00EA08C4"/>
    <w:rsid w:val="00EB4AAC"/>
    <w:rsid w:val="00ED2DC1"/>
    <w:rsid w:val="00ED75B2"/>
    <w:rsid w:val="00F01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BDE8"/>
  <w15:chartTrackingRefBased/>
  <w15:docId w15:val="{0D56B1E7-837C-49E4-809D-D7DEC7831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8AE"/>
    <w:pPr>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Noto Sans CJK SC Regular" w:hAnsi="Liberation Serif" w:cs="FreeSans"/>
      <w:kern w:val="1"/>
      <w:sz w:val="24"/>
      <w:szCs w:val="24"/>
      <w:lang w:val="en-IN"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Normal">
    <w:name w:val="LO-Normal"/>
    <w:rsid w:val="00D318AE"/>
    <w:pPr>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Noto Sans CJK SC Regular" w:hAnsi="Liberation Serif" w:cs="FreeSans"/>
      <w:kern w:val="1"/>
      <w:sz w:val="24"/>
      <w:szCs w:val="24"/>
      <w:lang w:val="en-IN" w:eastAsia="zh-CN" w:bidi="hi-IN"/>
    </w:rPr>
  </w:style>
  <w:style w:type="paragraph" w:customStyle="1" w:styleId="TimeNewRoman">
    <w:name w:val="Time New Roman"/>
    <w:basedOn w:val="Normal"/>
    <w:rsid w:val="00D318AE"/>
    <w:pPr>
      <w:pBdr>
        <w:top w:val="none" w:sz="0" w:space="0" w:color="auto"/>
        <w:left w:val="none" w:sz="0" w:space="0" w:color="auto"/>
        <w:bottom w:val="none" w:sz="0" w:space="0" w:color="auto"/>
        <w:right w:val="none" w:sz="0" w:space="0" w:color="auto"/>
      </w:pBdr>
      <w:autoSpaceDN w:val="0"/>
      <w:spacing w:line="360" w:lineRule="auto"/>
      <w:jc w:val="center"/>
    </w:pPr>
    <w:rPr>
      <w:rFonts w:ascii="Times New Roman" w:eastAsia="Times New Roman" w:hAnsi="Times New Roman" w:cs="Times New Roman"/>
      <w:kern w:val="0"/>
      <w:sz w:val="32"/>
      <w:szCs w:val="32"/>
      <w:lang w:val="en-US" w:eastAsia="ru-RU" w:bidi="ar-SA"/>
    </w:rPr>
  </w:style>
  <w:style w:type="paragraph" w:styleId="NormalWeb">
    <w:name w:val="Normal (Web)"/>
    <w:basedOn w:val="Normal"/>
    <w:rsid w:val="00D318AE"/>
    <w:pPr>
      <w:pBdr>
        <w:top w:val="none" w:sz="0" w:space="0" w:color="auto"/>
        <w:left w:val="none" w:sz="0" w:space="0" w:color="auto"/>
        <w:bottom w:val="none" w:sz="0" w:space="0" w:color="auto"/>
        <w:right w:val="none" w:sz="0" w:space="0" w:color="auto"/>
      </w:pBdr>
      <w:autoSpaceDN w:val="0"/>
      <w:spacing w:before="100" w:after="100"/>
    </w:pPr>
    <w:rPr>
      <w:rFonts w:ascii="Times New Roman" w:eastAsia="Times New Roman" w:hAnsi="Times New Roman" w:cs="Times New Roman"/>
      <w:kern w:val="0"/>
      <w:lang w:val="ru-RU" w:eastAsia="ru-RU" w:bidi="ar-SA"/>
    </w:rPr>
  </w:style>
  <w:style w:type="character" w:styleId="Hyperlink">
    <w:name w:val="Hyperlink"/>
    <w:basedOn w:val="DefaultParagraphFont"/>
    <w:uiPriority w:val="99"/>
    <w:unhideWhenUsed/>
    <w:rsid w:val="004E1043"/>
    <w:rPr>
      <w:color w:val="0563C1" w:themeColor="hyperlink"/>
      <w:u w:val="single"/>
    </w:rPr>
  </w:style>
  <w:style w:type="character" w:styleId="UnresolvedMention">
    <w:name w:val="Unresolved Mention"/>
    <w:basedOn w:val="DefaultParagraphFont"/>
    <w:uiPriority w:val="99"/>
    <w:semiHidden/>
    <w:unhideWhenUsed/>
    <w:rsid w:val="004E1043"/>
    <w:rPr>
      <w:color w:val="605E5C"/>
      <w:shd w:val="clear" w:color="auto" w:fill="E1DFDD"/>
    </w:rPr>
  </w:style>
  <w:style w:type="paragraph" w:styleId="ListParagraph">
    <w:name w:val="List Paragraph"/>
    <w:basedOn w:val="Normal"/>
    <w:uiPriority w:val="34"/>
    <w:qFormat/>
    <w:rsid w:val="0066685D"/>
    <w:pPr>
      <w:ind w:left="720"/>
      <w:contextualSpacing/>
    </w:pPr>
    <w:rPr>
      <w:rFonts w:cs="Mangal"/>
      <w:szCs w:val="21"/>
    </w:rPr>
  </w:style>
  <w:style w:type="character" w:styleId="FollowedHyperlink">
    <w:name w:val="FollowedHyperlink"/>
    <w:basedOn w:val="DefaultParagraphFont"/>
    <w:uiPriority w:val="99"/>
    <w:semiHidden/>
    <w:unhideWhenUsed/>
    <w:rsid w:val="00462C86"/>
    <w:rPr>
      <w:color w:val="954F72" w:themeColor="followedHyperlink"/>
      <w:u w:val="single"/>
    </w:rPr>
  </w:style>
  <w:style w:type="paragraph" w:styleId="BodyText">
    <w:name w:val="Body Text"/>
    <w:basedOn w:val="Normal"/>
    <w:link w:val="BodyTextChar"/>
    <w:rsid w:val="00324507"/>
    <w:pPr>
      <w:spacing w:after="140" w:line="288" w:lineRule="auto"/>
    </w:pPr>
  </w:style>
  <w:style w:type="character" w:customStyle="1" w:styleId="BodyTextChar">
    <w:name w:val="Body Text Char"/>
    <w:basedOn w:val="DefaultParagraphFont"/>
    <w:link w:val="BodyText"/>
    <w:rsid w:val="00324507"/>
    <w:rPr>
      <w:rFonts w:ascii="Liberation Serif" w:eastAsia="Noto Sans CJK SC Regular" w:hAnsi="Liberation Serif" w:cs="FreeSans"/>
      <w:kern w:val="1"/>
      <w:sz w:val="24"/>
      <w:szCs w:val="24"/>
      <w:lang w:val="en-IN" w:eastAsia="zh-CN" w:bidi="hi-IN"/>
    </w:rPr>
  </w:style>
  <w:style w:type="paragraph" w:styleId="Header">
    <w:name w:val="header"/>
    <w:basedOn w:val="Normal"/>
    <w:link w:val="HeaderChar"/>
    <w:uiPriority w:val="99"/>
    <w:unhideWhenUsed/>
    <w:rsid w:val="00366937"/>
    <w:pPr>
      <w:tabs>
        <w:tab w:val="center" w:pos="4513"/>
        <w:tab w:val="right" w:pos="9026"/>
      </w:tabs>
    </w:pPr>
    <w:rPr>
      <w:rFonts w:cs="Mangal"/>
      <w:szCs w:val="21"/>
    </w:rPr>
  </w:style>
  <w:style w:type="character" w:customStyle="1" w:styleId="HeaderChar">
    <w:name w:val="Header Char"/>
    <w:basedOn w:val="DefaultParagraphFont"/>
    <w:link w:val="Header"/>
    <w:uiPriority w:val="99"/>
    <w:rsid w:val="00366937"/>
    <w:rPr>
      <w:rFonts w:ascii="Liberation Serif" w:eastAsia="Noto Sans CJK SC Regular" w:hAnsi="Liberation Serif" w:cs="Mangal"/>
      <w:kern w:val="1"/>
      <w:sz w:val="24"/>
      <w:szCs w:val="21"/>
      <w:lang w:val="en-IN" w:eastAsia="zh-CN" w:bidi="hi-IN"/>
    </w:rPr>
  </w:style>
  <w:style w:type="paragraph" w:styleId="Footer">
    <w:name w:val="footer"/>
    <w:basedOn w:val="Normal"/>
    <w:link w:val="FooterChar"/>
    <w:uiPriority w:val="99"/>
    <w:unhideWhenUsed/>
    <w:rsid w:val="00366937"/>
    <w:pPr>
      <w:tabs>
        <w:tab w:val="center" w:pos="4513"/>
        <w:tab w:val="right" w:pos="9026"/>
      </w:tabs>
    </w:pPr>
    <w:rPr>
      <w:rFonts w:cs="Mangal"/>
      <w:szCs w:val="21"/>
    </w:rPr>
  </w:style>
  <w:style w:type="character" w:customStyle="1" w:styleId="FooterChar">
    <w:name w:val="Footer Char"/>
    <w:basedOn w:val="DefaultParagraphFont"/>
    <w:link w:val="Footer"/>
    <w:uiPriority w:val="99"/>
    <w:rsid w:val="00366937"/>
    <w:rPr>
      <w:rFonts w:ascii="Liberation Serif" w:eastAsia="Noto Sans CJK SC Regular" w:hAnsi="Liberation Serif" w:cs="Mangal"/>
      <w:kern w:val="1"/>
      <w:sz w:val="24"/>
      <w:szCs w:val="21"/>
      <w:lang w:val="en-IN"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rinksandco.co.uk/whisky/johnnie-walker-red-label-3l"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www.vedomosti.ru/business/articles/2015/03/13/alkogolnii-kontrakt-pomog-bekhemu-zarabotat-75-mln"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drinksandco.co.uk/rum/captain-morgan-original-spiced-gold-3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diage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ceries.asda.com/product/stout/guinness-draught-stout-bee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ienmanger.com/2F36344_Baileys_Original_Irish_Cream_Whisky.html"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alky.co.uk/products/ciroc-collection" TargetMode="External"/><Relationship Id="rId4" Type="http://schemas.openxmlformats.org/officeDocument/2006/relationships/settings" Target="settings.xml"/><Relationship Id="rId9" Type="http://schemas.openxmlformats.org/officeDocument/2006/relationships/hyperlink" Target="https://www.diageo.com/en/our-brands/" TargetMode="External"/><Relationship Id="rId14" Type="http://schemas.openxmlformats.org/officeDocument/2006/relationships/image" Target="media/image4.jpeg"/><Relationship Id="rId22" Type="http://schemas.openxmlformats.org/officeDocument/2006/relationships/hyperlink" Target="https://twid.studio/projects/diag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60743-E7DE-48B1-8F9E-09306DD97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10</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Prohnitchi</dc:creator>
  <cp:keywords/>
  <dc:description/>
  <cp:lastModifiedBy>Stefania Prohnitchi (1917713)</cp:lastModifiedBy>
  <cp:revision>73</cp:revision>
  <dcterms:created xsi:type="dcterms:W3CDTF">2021-01-02T23:42:00Z</dcterms:created>
  <dcterms:modified xsi:type="dcterms:W3CDTF">2021-01-04T20:30:00Z</dcterms:modified>
</cp:coreProperties>
</file>