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02A97" w14:textId="77777777" w:rsidR="007905A8" w:rsidRDefault="007905A8" w:rsidP="007905A8">
      <w:pPr>
        <w:rPr>
          <w:lang w:val="ro-MD"/>
        </w:rPr>
      </w:pPr>
    </w:p>
    <w:p w14:paraId="5E1E9E6C" w14:textId="77777777" w:rsidR="007905A8" w:rsidRDefault="007905A8" w:rsidP="007905A8">
      <w:pPr>
        <w:jc w:val="center"/>
        <w:rPr>
          <w:rFonts w:ascii="Arial" w:hAnsi="Arial" w:cs="Arial"/>
          <w:sz w:val="40"/>
          <w:szCs w:val="40"/>
          <w:lang w:val="ro-MD"/>
        </w:rPr>
      </w:pPr>
      <w:r w:rsidRPr="00CB616D">
        <w:rPr>
          <w:rFonts w:ascii="Arial" w:hAnsi="Arial" w:cs="Arial"/>
          <w:sz w:val="40"/>
          <w:szCs w:val="40"/>
          <w:lang w:val="ro-MD"/>
        </w:rPr>
        <w:t>University of Wales Trinity Saint David</w:t>
      </w:r>
    </w:p>
    <w:p w14:paraId="57B07E95" w14:textId="77777777" w:rsidR="007905A8" w:rsidRDefault="007905A8" w:rsidP="007905A8">
      <w:pPr>
        <w:jc w:val="center"/>
        <w:rPr>
          <w:rFonts w:ascii="Arial" w:hAnsi="Arial" w:cs="Arial"/>
          <w:sz w:val="40"/>
          <w:szCs w:val="40"/>
          <w:lang w:val="ro-MD"/>
        </w:rPr>
      </w:pPr>
    </w:p>
    <w:p w14:paraId="28F502CE" w14:textId="77777777" w:rsidR="007905A8" w:rsidRPr="006F18B0" w:rsidRDefault="007905A8" w:rsidP="007905A8">
      <w:pPr>
        <w:jc w:val="center"/>
        <w:rPr>
          <w:rFonts w:ascii="Arial" w:hAnsi="Arial" w:cs="Arial"/>
          <w:b/>
          <w:bCs/>
          <w:sz w:val="40"/>
          <w:szCs w:val="40"/>
          <w:lang w:val="ro-MD"/>
        </w:rPr>
      </w:pPr>
      <w:r w:rsidRPr="006F18B0">
        <w:rPr>
          <w:rFonts w:ascii="Arial" w:hAnsi="Arial" w:cs="Arial"/>
          <w:b/>
          <w:bCs/>
          <w:sz w:val="40"/>
          <w:szCs w:val="40"/>
          <w:lang w:val="ro-MD"/>
        </w:rPr>
        <w:t>BA Business Management</w:t>
      </w:r>
    </w:p>
    <w:p w14:paraId="5A796928" w14:textId="77777777" w:rsidR="007905A8" w:rsidRDefault="007905A8" w:rsidP="007905A8">
      <w:pPr>
        <w:jc w:val="center"/>
        <w:rPr>
          <w:rFonts w:ascii="Arial" w:hAnsi="Arial" w:cs="Arial"/>
          <w:b/>
          <w:bCs/>
          <w:sz w:val="40"/>
          <w:szCs w:val="40"/>
          <w:lang w:val="ro-MD"/>
        </w:rPr>
      </w:pPr>
    </w:p>
    <w:p w14:paraId="7EC418F1" w14:textId="77777777" w:rsidR="007905A8" w:rsidRDefault="007905A8" w:rsidP="007905A8">
      <w:pPr>
        <w:jc w:val="center"/>
        <w:rPr>
          <w:rFonts w:ascii="Arial" w:hAnsi="Arial" w:cs="Arial"/>
          <w:b/>
          <w:bCs/>
          <w:sz w:val="40"/>
          <w:szCs w:val="40"/>
        </w:rPr>
      </w:pPr>
      <w:r w:rsidRPr="00CB616D">
        <w:rPr>
          <w:rFonts w:ascii="Arial" w:hAnsi="Arial" w:cs="Arial"/>
          <w:b/>
          <w:bCs/>
          <w:sz w:val="40"/>
          <w:szCs w:val="40"/>
          <w:lang w:val="ro-MD"/>
        </w:rPr>
        <w:t>Module</w:t>
      </w:r>
      <w:r w:rsidRPr="00CB616D">
        <w:rPr>
          <w:rFonts w:ascii="Arial" w:hAnsi="Arial" w:cs="Arial"/>
          <w:b/>
          <w:bCs/>
          <w:sz w:val="40"/>
          <w:szCs w:val="40"/>
        </w:rPr>
        <w:t>: International Financial Management</w:t>
      </w:r>
    </w:p>
    <w:p w14:paraId="43FDC797" w14:textId="77777777" w:rsidR="007905A8" w:rsidRPr="00CB616D" w:rsidRDefault="007905A8" w:rsidP="007905A8">
      <w:pPr>
        <w:rPr>
          <w:rFonts w:ascii="Arial" w:hAnsi="Arial" w:cs="Arial"/>
          <w:b/>
          <w:bCs/>
          <w:sz w:val="40"/>
          <w:szCs w:val="40"/>
        </w:rPr>
      </w:pPr>
    </w:p>
    <w:p w14:paraId="79DED760" w14:textId="77777777" w:rsidR="007905A8" w:rsidRDefault="007905A8" w:rsidP="007905A8">
      <w:pPr>
        <w:jc w:val="center"/>
        <w:rPr>
          <w:rFonts w:ascii="Arial" w:hAnsi="Arial" w:cs="Arial"/>
          <w:b/>
          <w:bCs/>
          <w:sz w:val="40"/>
          <w:szCs w:val="40"/>
        </w:rPr>
      </w:pPr>
      <w:r>
        <w:rPr>
          <w:rFonts w:ascii="Arial" w:hAnsi="Arial" w:cs="Arial"/>
          <w:b/>
          <w:bCs/>
          <w:sz w:val="40"/>
          <w:szCs w:val="40"/>
        </w:rPr>
        <w:t>The Impact of IFM on British Airways</w:t>
      </w:r>
    </w:p>
    <w:p w14:paraId="74F970D0" w14:textId="77777777" w:rsidR="007905A8" w:rsidRDefault="007905A8" w:rsidP="007905A8">
      <w:pPr>
        <w:jc w:val="center"/>
        <w:rPr>
          <w:rFonts w:ascii="Arial" w:hAnsi="Arial" w:cs="Arial"/>
          <w:b/>
          <w:bCs/>
          <w:sz w:val="40"/>
          <w:szCs w:val="40"/>
        </w:rPr>
      </w:pPr>
    </w:p>
    <w:p w14:paraId="2069CDFB" w14:textId="77777777" w:rsidR="007905A8" w:rsidRDefault="007905A8" w:rsidP="007905A8">
      <w:pPr>
        <w:jc w:val="center"/>
        <w:rPr>
          <w:rFonts w:ascii="Arial" w:hAnsi="Arial" w:cs="Arial"/>
          <w:b/>
          <w:bCs/>
          <w:sz w:val="40"/>
          <w:szCs w:val="40"/>
        </w:rPr>
      </w:pPr>
    </w:p>
    <w:p w14:paraId="160FD7C0" w14:textId="77777777" w:rsidR="007905A8" w:rsidRDefault="007905A8" w:rsidP="007905A8">
      <w:pPr>
        <w:jc w:val="center"/>
        <w:rPr>
          <w:rFonts w:ascii="Arial" w:hAnsi="Arial" w:cs="Arial"/>
          <w:b/>
          <w:bCs/>
          <w:sz w:val="40"/>
          <w:szCs w:val="40"/>
        </w:rPr>
      </w:pPr>
    </w:p>
    <w:p w14:paraId="78D491C0" w14:textId="6A90EBAF" w:rsidR="007905A8" w:rsidRDefault="007905A8" w:rsidP="007905A8">
      <w:pPr>
        <w:rPr>
          <w:rFonts w:ascii="Arial" w:hAnsi="Arial" w:cs="Arial"/>
          <w:b/>
          <w:bCs/>
          <w:sz w:val="32"/>
          <w:szCs w:val="32"/>
        </w:rPr>
      </w:pPr>
      <w:r>
        <w:rPr>
          <w:rFonts w:ascii="Arial" w:hAnsi="Arial" w:cs="Arial"/>
          <w:b/>
          <w:bCs/>
          <w:sz w:val="32"/>
          <w:szCs w:val="32"/>
        </w:rPr>
        <w:t xml:space="preserve">                                           </w:t>
      </w:r>
    </w:p>
    <w:p w14:paraId="54AE7C3A" w14:textId="3C63523C" w:rsidR="001E24D9" w:rsidRDefault="001E24D9" w:rsidP="007905A8">
      <w:pPr>
        <w:rPr>
          <w:rFonts w:ascii="Arial" w:hAnsi="Arial" w:cs="Arial"/>
          <w:b/>
          <w:bCs/>
          <w:sz w:val="32"/>
          <w:szCs w:val="32"/>
        </w:rPr>
      </w:pPr>
    </w:p>
    <w:p w14:paraId="495692A6" w14:textId="77777777" w:rsidR="001E24D9" w:rsidRDefault="001E24D9" w:rsidP="007905A8">
      <w:pPr>
        <w:rPr>
          <w:rFonts w:ascii="Arial" w:hAnsi="Arial" w:cs="Arial"/>
          <w:b/>
          <w:bCs/>
          <w:sz w:val="32"/>
          <w:szCs w:val="32"/>
        </w:rPr>
      </w:pPr>
    </w:p>
    <w:p w14:paraId="0DE86B03" w14:textId="77777777" w:rsidR="007905A8" w:rsidRDefault="007905A8" w:rsidP="007905A8">
      <w:pPr>
        <w:rPr>
          <w:rFonts w:ascii="Arial" w:hAnsi="Arial" w:cs="Arial"/>
          <w:b/>
          <w:bCs/>
          <w:sz w:val="32"/>
          <w:szCs w:val="32"/>
        </w:rPr>
      </w:pPr>
    </w:p>
    <w:p w14:paraId="285E1A19" w14:textId="77777777" w:rsidR="007905A8" w:rsidRDefault="007905A8" w:rsidP="007905A8">
      <w:pPr>
        <w:rPr>
          <w:rFonts w:ascii="Arial" w:hAnsi="Arial" w:cs="Arial"/>
          <w:b/>
          <w:bCs/>
          <w:sz w:val="32"/>
          <w:szCs w:val="32"/>
        </w:rPr>
      </w:pPr>
    </w:p>
    <w:p w14:paraId="3D1BF9EA" w14:textId="77777777" w:rsidR="007905A8" w:rsidRDefault="007905A8" w:rsidP="007905A8">
      <w:pPr>
        <w:rPr>
          <w:rFonts w:ascii="Arial" w:hAnsi="Arial" w:cs="Arial"/>
          <w:b/>
          <w:bCs/>
          <w:sz w:val="32"/>
          <w:szCs w:val="32"/>
        </w:rPr>
      </w:pPr>
    </w:p>
    <w:p w14:paraId="754F4EC3" w14:textId="77777777" w:rsidR="007905A8" w:rsidRDefault="007905A8" w:rsidP="007905A8">
      <w:pPr>
        <w:rPr>
          <w:rFonts w:ascii="Arial" w:hAnsi="Arial" w:cs="Arial"/>
          <w:b/>
          <w:bCs/>
          <w:sz w:val="32"/>
          <w:szCs w:val="32"/>
        </w:rPr>
      </w:pPr>
    </w:p>
    <w:p w14:paraId="7E8D76FD" w14:textId="7DE4C9E5" w:rsidR="007905A8" w:rsidRPr="001E24D9" w:rsidRDefault="007905A8" w:rsidP="007905A8">
      <w:pPr>
        <w:rPr>
          <w:rFonts w:ascii="Arial" w:hAnsi="Arial" w:cs="Arial"/>
          <w:b/>
          <w:bCs/>
          <w:sz w:val="32"/>
          <w:szCs w:val="32"/>
        </w:rPr>
      </w:pPr>
      <w:r>
        <w:rPr>
          <w:rFonts w:ascii="Arial" w:hAnsi="Arial" w:cs="Arial"/>
          <w:b/>
          <w:bCs/>
          <w:sz w:val="32"/>
          <w:szCs w:val="32"/>
        </w:rPr>
        <w:t>M</w:t>
      </w:r>
      <w:r w:rsidRPr="00CB616D">
        <w:rPr>
          <w:rFonts w:ascii="Arial" w:hAnsi="Arial" w:cs="Arial"/>
          <w:b/>
          <w:bCs/>
          <w:sz w:val="32"/>
          <w:szCs w:val="32"/>
        </w:rPr>
        <w:t>odule Leader:</w:t>
      </w:r>
      <w:r>
        <w:rPr>
          <w:rFonts w:ascii="Arial" w:hAnsi="Arial" w:cs="Arial"/>
          <w:b/>
          <w:bCs/>
          <w:sz w:val="32"/>
          <w:szCs w:val="32"/>
        </w:rPr>
        <w:t xml:space="preserve"> </w:t>
      </w:r>
      <w:r w:rsidR="001E24D9" w:rsidRPr="001E24D9">
        <w:rPr>
          <w:rFonts w:ascii="Arial" w:hAnsi="Arial" w:cs="Arial"/>
          <w:b/>
          <w:bCs/>
          <w:sz w:val="32"/>
          <w:szCs w:val="32"/>
        </w:rPr>
        <w:t>Zainab Atta</w:t>
      </w:r>
    </w:p>
    <w:p w14:paraId="141AB456" w14:textId="77777777" w:rsidR="007905A8" w:rsidRPr="00CB616D" w:rsidRDefault="007905A8" w:rsidP="007905A8">
      <w:pPr>
        <w:rPr>
          <w:rFonts w:ascii="Arial" w:hAnsi="Arial" w:cs="Arial"/>
          <w:b/>
          <w:bCs/>
          <w:sz w:val="32"/>
          <w:szCs w:val="32"/>
        </w:rPr>
      </w:pPr>
      <w:r w:rsidRPr="00CB616D">
        <w:rPr>
          <w:rFonts w:ascii="Arial" w:hAnsi="Arial" w:cs="Arial"/>
          <w:b/>
          <w:bCs/>
          <w:sz w:val="32"/>
          <w:szCs w:val="32"/>
        </w:rPr>
        <w:t>Student Name:</w:t>
      </w:r>
      <w:r>
        <w:rPr>
          <w:rFonts w:ascii="Arial" w:hAnsi="Arial" w:cs="Arial"/>
          <w:b/>
          <w:bCs/>
          <w:sz w:val="32"/>
          <w:szCs w:val="32"/>
        </w:rPr>
        <w:t xml:space="preserve"> Carolina </w:t>
      </w:r>
      <w:proofErr w:type="spellStart"/>
      <w:r>
        <w:rPr>
          <w:rFonts w:ascii="Arial" w:hAnsi="Arial" w:cs="Arial"/>
          <w:b/>
          <w:bCs/>
          <w:sz w:val="32"/>
          <w:szCs w:val="32"/>
        </w:rPr>
        <w:t>Cioinac</w:t>
      </w:r>
      <w:proofErr w:type="spellEnd"/>
    </w:p>
    <w:p w14:paraId="5F84F46C" w14:textId="37DF1FC2" w:rsidR="007905A8" w:rsidRPr="00CB616D" w:rsidRDefault="007905A8" w:rsidP="007905A8">
      <w:pPr>
        <w:rPr>
          <w:rFonts w:ascii="Arial" w:hAnsi="Arial" w:cs="Arial"/>
          <w:b/>
          <w:bCs/>
          <w:sz w:val="32"/>
          <w:szCs w:val="32"/>
        </w:rPr>
      </w:pPr>
      <w:r w:rsidRPr="00CB616D">
        <w:rPr>
          <w:rFonts w:ascii="Arial" w:hAnsi="Arial" w:cs="Arial"/>
          <w:b/>
          <w:bCs/>
          <w:sz w:val="32"/>
          <w:szCs w:val="32"/>
        </w:rPr>
        <w:t>Student ID:</w:t>
      </w:r>
      <w:r w:rsidR="001E24D9">
        <w:rPr>
          <w:rFonts w:ascii="Arial" w:hAnsi="Arial" w:cs="Arial"/>
          <w:b/>
          <w:bCs/>
          <w:sz w:val="32"/>
          <w:szCs w:val="32"/>
        </w:rPr>
        <w:t xml:space="preserve"> 1921599</w:t>
      </w:r>
    </w:p>
    <w:p w14:paraId="0AA1C162" w14:textId="79A792C5" w:rsidR="007905A8" w:rsidRDefault="007905A8" w:rsidP="007905A8">
      <w:pPr>
        <w:rPr>
          <w:rFonts w:ascii="Arial" w:hAnsi="Arial" w:cs="Arial"/>
          <w:b/>
          <w:bCs/>
          <w:sz w:val="32"/>
          <w:szCs w:val="32"/>
        </w:rPr>
      </w:pPr>
    </w:p>
    <w:p w14:paraId="7A848086" w14:textId="77777777" w:rsidR="007905A8" w:rsidRDefault="007905A8" w:rsidP="007905A8">
      <w:pPr>
        <w:rPr>
          <w:rFonts w:ascii="Arial" w:hAnsi="Arial" w:cs="Arial"/>
          <w:b/>
          <w:bCs/>
          <w:sz w:val="32"/>
          <w:szCs w:val="32"/>
        </w:rPr>
      </w:pPr>
    </w:p>
    <w:p w14:paraId="48439029" w14:textId="77777777" w:rsidR="007905A8" w:rsidRPr="005E4DDD" w:rsidRDefault="007905A8" w:rsidP="007905A8">
      <w:pPr>
        <w:rPr>
          <w:rFonts w:ascii="Arial" w:hAnsi="Arial" w:cs="Arial"/>
          <w:b/>
          <w:bCs/>
          <w:sz w:val="32"/>
          <w:szCs w:val="32"/>
        </w:rPr>
      </w:pPr>
      <w:r w:rsidRPr="005E4DDD">
        <w:rPr>
          <w:rFonts w:ascii="Arial" w:hAnsi="Arial" w:cs="Arial"/>
          <w:b/>
          <w:bCs/>
          <w:sz w:val="32"/>
          <w:szCs w:val="32"/>
        </w:rPr>
        <w:lastRenderedPageBreak/>
        <w:t>Table of Contents</w:t>
      </w:r>
    </w:p>
    <w:p w14:paraId="62FE5BEB" w14:textId="77777777" w:rsidR="007905A8" w:rsidRPr="005E4DDD" w:rsidRDefault="007905A8" w:rsidP="007905A8">
      <w:pPr>
        <w:rPr>
          <w:rFonts w:ascii="Arial" w:hAnsi="Arial" w:cs="Arial"/>
          <w:b/>
          <w:bCs/>
          <w:sz w:val="24"/>
          <w:szCs w:val="24"/>
        </w:rPr>
      </w:pPr>
      <w:r w:rsidRPr="005E4DDD">
        <w:rPr>
          <w:rFonts w:ascii="Arial" w:hAnsi="Arial" w:cs="Arial"/>
          <w:b/>
          <w:bCs/>
          <w:sz w:val="24"/>
          <w:szCs w:val="24"/>
        </w:rPr>
        <w:t>Introduction………………………………</w:t>
      </w:r>
      <w:r>
        <w:rPr>
          <w:rFonts w:ascii="Arial" w:hAnsi="Arial" w:cs="Arial"/>
          <w:b/>
          <w:bCs/>
          <w:sz w:val="24"/>
          <w:szCs w:val="24"/>
        </w:rPr>
        <w:t>……………</w:t>
      </w:r>
      <w:r w:rsidRPr="005E4DDD">
        <w:rPr>
          <w:rFonts w:ascii="Arial" w:hAnsi="Arial" w:cs="Arial"/>
          <w:b/>
          <w:bCs/>
          <w:sz w:val="24"/>
          <w:szCs w:val="24"/>
        </w:rPr>
        <w:t>……………………………………3</w:t>
      </w:r>
    </w:p>
    <w:p w14:paraId="53193D35" w14:textId="77777777" w:rsidR="007905A8" w:rsidRPr="005E4DDD" w:rsidRDefault="007905A8" w:rsidP="007905A8">
      <w:pPr>
        <w:rPr>
          <w:rFonts w:ascii="Arial" w:hAnsi="Arial" w:cs="Arial"/>
          <w:b/>
          <w:bCs/>
          <w:sz w:val="24"/>
          <w:szCs w:val="24"/>
        </w:rPr>
      </w:pPr>
      <w:r w:rsidRPr="005E4DDD">
        <w:rPr>
          <w:rFonts w:ascii="Arial" w:hAnsi="Arial" w:cs="Arial"/>
          <w:b/>
          <w:bCs/>
          <w:sz w:val="24"/>
          <w:szCs w:val="24"/>
        </w:rPr>
        <w:t>The dividend distribution policy of BA…………</w:t>
      </w:r>
      <w:r>
        <w:rPr>
          <w:rFonts w:ascii="Arial" w:hAnsi="Arial" w:cs="Arial"/>
          <w:b/>
          <w:bCs/>
          <w:sz w:val="24"/>
          <w:szCs w:val="24"/>
        </w:rPr>
        <w:t>…….</w:t>
      </w:r>
      <w:r w:rsidRPr="005E4DDD">
        <w:rPr>
          <w:rFonts w:ascii="Arial" w:hAnsi="Arial" w:cs="Arial"/>
          <w:b/>
          <w:bCs/>
          <w:sz w:val="24"/>
          <w:szCs w:val="24"/>
        </w:rPr>
        <w:t>……………………………</w:t>
      </w:r>
      <w:proofErr w:type="gramStart"/>
      <w:r w:rsidRPr="005E4DDD">
        <w:rPr>
          <w:rFonts w:ascii="Arial" w:hAnsi="Arial" w:cs="Arial"/>
          <w:b/>
          <w:bCs/>
          <w:sz w:val="24"/>
          <w:szCs w:val="24"/>
        </w:rPr>
        <w:t>…..</w:t>
      </w:r>
      <w:proofErr w:type="gramEnd"/>
      <w:r>
        <w:rPr>
          <w:rFonts w:ascii="Arial" w:hAnsi="Arial" w:cs="Arial"/>
          <w:b/>
          <w:bCs/>
          <w:sz w:val="24"/>
          <w:szCs w:val="24"/>
        </w:rPr>
        <w:t>4</w:t>
      </w:r>
    </w:p>
    <w:p w14:paraId="0A4DF73E" w14:textId="77777777" w:rsidR="007905A8" w:rsidRPr="005E4DDD" w:rsidRDefault="007905A8" w:rsidP="007905A8">
      <w:pPr>
        <w:rPr>
          <w:rFonts w:ascii="Arial" w:hAnsi="Arial" w:cs="Arial"/>
          <w:b/>
          <w:bCs/>
          <w:sz w:val="24"/>
          <w:szCs w:val="24"/>
        </w:rPr>
      </w:pPr>
      <w:r w:rsidRPr="005E4DDD">
        <w:rPr>
          <w:rFonts w:ascii="Arial" w:hAnsi="Arial" w:cs="Arial"/>
          <w:b/>
          <w:bCs/>
          <w:sz w:val="24"/>
          <w:szCs w:val="24"/>
        </w:rPr>
        <w:t>The efficient market hypothesis theory</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5</w:t>
      </w:r>
    </w:p>
    <w:p w14:paraId="6C12C8F5" w14:textId="77777777" w:rsidR="007905A8" w:rsidRPr="005E4DDD" w:rsidRDefault="007905A8" w:rsidP="007905A8">
      <w:pPr>
        <w:rPr>
          <w:rFonts w:ascii="Arial" w:hAnsi="Arial" w:cs="Arial"/>
          <w:b/>
          <w:bCs/>
          <w:sz w:val="24"/>
          <w:szCs w:val="24"/>
        </w:rPr>
      </w:pPr>
      <w:r w:rsidRPr="005E4DDD">
        <w:rPr>
          <w:rFonts w:ascii="Arial" w:hAnsi="Arial" w:cs="Arial"/>
          <w:b/>
          <w:bCs/>
          <w:sz w:val="24"/>
          <w:szCs w:val="24"/>
        </w:rPr>
        <w:t>Methods of appraising projects</w:t>
      </w:r>
      <w:r>
        <w:rPr>
          <w:rFonts w:ascii="Arial" w:hAnsi="Arial" w:cs="Arial"/>
          <w:b/>
          <w:bCs/>
          <w:sz w:val="24"/>
          <w:szCs w:val="24"/>
        </w:rPr>
        <w:t>…………………………………………………………6</w:t>
      </w:r>
    </w:p>
    <w:p w14:paraId="27B44B21" w14:textId="77777777" w:rsidR="007905A8" w:rsidRPr="005E4DDD" w:rsidRDefault="007905A8" w:rsidP="007905A8">
      <w:pPr>
        <w:rPr>
          <w:rFonts w:ascii="Arial" w:hAnsi="Arial" w:cs="Arial"/>
          <w:b/>
          <w:bCs/>
          <w:sz w:val="24"/>
          <w:szCs w:val="24"/>
        </w:rPr>
      </w:pPr>
      <w:r w:rsidRPr="005E4DDD">
        <w:rPr>
          <w:rFonts w:ascii="Arial" w:hAnsi="Arial" w:cs="Arial"/>
          <w:b/>
          <w:bCs/>
          <w:sz w:val="24"/>
          <w:szCs w:val="24"/>
        </w:rPr>
        <w:t>Conclusion</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7</w:t>
      </w:r>
    </w:p>
    <w:p w14:paraId="4AB2E8A9" w14:textId="77777777" w:rsidR="007905A8" w:rsidRPr="005E4DDD" w:rsidRDefault="007905A8" w:rsidP="007905A8">
      <w:pPr>
        <w:rPr>
          <w:rFonts w:ascii="Arial" w:hAnsi="Arial" w:cs="Arial"/>
          <w:b/>
          <w:bCs/>
          <w:sz w:val="24"/>
          <w:szCs w:val="24"/>
        </w:rPr>
      </w:pPr>
      <w:r w:rsidRPr="005E4DDD">
        <w:rPr>
          <w:rFonts w:ascii="Arial" w:hAnsi="Arial" w:cs="Arial"/>
          <w:b/>
          <w:bCs/>
          <w:sz w:val="24"/>
          <w:szCs w:val="24"/>
        </w:rPr>
        <w:t>References</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8</w:t>
      </w:r>
    </w:p>
    <w:p w14:paraId="4C9473A9" w14:textId="77777777" w:rsidR="007905A8" w:rsidRDefault="007905A8" w:rsidP="007905A8">
      <w:pPr>
        <w:rPr>
          <w:rFonts w:ascii="Arial" w:hAnsi="Arial" w:cs="Arial"/>
          <w:b/>
          <w:bCs/>
          <w:sz w:val="32"/>
          <w:szCs w:val="32"/>
        </w:rPr>
      </w:pPr>
    </w:p>
    <w:p w14:paraId="7625F32E" w14:textId="77777777" w:rsidR="007905A8" w:rsidRDefault="007905A8" w:rsidP="007905A8">
      <w:pPr>
        <w:rPr>
          <w:rFonts w:ascii="Arial" w:hAnsi="Arial" w:cs="Arial"/>
          <w:b/>
          <w:bCs/>
          <w:sz w:val="32"/>
          <w:szCs w:val="32"/>
        </w:rPr>
      </w:pPr>
    </w:p>
    <w:p w14:paraId="28EF3548" w14:textId="77777777" w:rsidR="007905A8" w:rsidRDefault="007905A8" w:rsidP="007905A8">
      <w:pPr>
        <w:rPr>
          <w:rFonts w:ascii="Arial" w:hAnsi="Arial" w:cs="Arial"/>
          <w:b/>
          <w:bCs/>
          <w:sz w:val="32"/>
          <w:szCs w:val="32"/>
        </w:rPr>
      </w:pPr>
    </w:p>
    <w:p w14:paraId="7BDBD183" w14:textId="77777777" w:rsidR="007905A8" w:rsidRDefault="007905A8" w:rsidP="007905A8">
      <w:pPr>
        <w:rPr>
          <w:rFonts w:ascii="Arial" w:hAnsi="Arial" w:cs="Arial"/>
          <w:b/>
          <w:bCs/>
          <w:sz w:val="32"/>
          <w:szCs w:val="32"/>
        </w:rPr>
      </w:pPr>
    </w:p>
    <w:p w14:paraId="3B017DEF" w14:textId="77777777" w:rsidR="007905A8" w:rsidRDefault="007905A8" w:rsidP="007905A8">
      <w:pPr>
        <w:rPr>
          <w:rFonts w:ascii="Arial" w:hAnsi="Arial" w:cs="Arial"/>
          <w:b/>
          <w:bCs/>
          <w:sz w:val="32"/>
          <w:szCs w:val="32"/>
        </w:rPr>
      </w:pPr>
    </w:p>
    <w:p w14:paraId="434910AB" w14:textId="77777777" w:rsidR="007905A8" w:rsidRDefault="007905A8" w:rsidP="007905A8">
      <w:pPr>
        <w:rPr>
          <w:rFonts w:ascii="Arial" w:hAnsi="Arial" w:cs="Arial"/>
          <w:b/>
          <w:bCs/>
          <w:sz w:val="32"/>
          <w:szCs w:val="32"/>
        </w:rPr>
      </w:pPr>
    </w:p>
    <w:p w14:paraId="6511379A" w14:textId="77777777" w:rsidR="007905A8" w:rsidRDefault="007905A8" w:rsidP="007905A8">
      <w:pPr>
        <w:rPr>
          <w:rFonts w:ascii="Arial" w:hAnsi="Arial" w:cs="Arial"/>
          <w:b/>
          <w:bCs/>
          <w:sz w:val="32"/>
          <w:szCs w:val="32"/>
        </w:rPr>
      </w:pPr>
    </w:p>
    <w:p w14:paraId="608EF3B9" w14:textId="77777777" w:rsidR="007905A8" w:rsidRDefault="007905A8" w:rsidP="007905A8">
      <w:pPr>
        <w:rPr>
          <w:rFonts w:ascii="Arial" w:hAnsi="Arial" w:cs="Arial"/>
          <w:b/>
          <w:bCs/>
          <w:sz w:val="32"/>
          <w:szCs w:val="32"/>
        </w:rPr>
      </w:pPr>
    </w:p>
    <w:p w14:paraId="6728E5CF" w14:textId="77777777" w:rsidR="007905A8" w:rsidRDefault="007905A8" w:rsidP="007905A8">
      <w:pPr>
        <w:rPr>
          <w:rFonts w:ascii="Arial" w:hAnsi="Arial" w:cs="Arial"/>
          <w:b/>
          <w:bCs/>
          <w:sz w:val="32"/>
          <w:szCs w:val="32"/>
        </w:rPr>
      </w:pPr>
    </w:p>
    <w:p w14:paraId="27051BBB" w14:textId="77777777" w:rsidR="007905A8" w:rsidRDefault="007905A8" w:rsidP="007905A8">
      <w:pPr>
        <w:rPr>
          <w:rFonts w:ascii="Arial" w:hAnsi="Arial" w:cs="Arial"/>
          <w:b/>
          <w:bCs/>
          <w:sz w:val="32"/>
          <w:szCs w:val="32"/>
        </w:rPr>
      </w:pPr>
    </w:p>
    <w:p w14:paraId="0A058D22" w14:textId="77777777" w:rsidR="007905A8" w:rsidRDefault="007905A8" w:rsidP="007905A8">
      <w:pPr>
        <w:rPr>
          <w:rFonts w:ascii="Arial" w:hAnsi="Arial" w:cs="Arial"/>
          <w:b/>
          <w:bCs/>
          <w:sz w:val="32"/>
          <w:szCs w:val="32"/>
        </w:rPr>
      </w:pPr>
    </w:p>
    <w:p w14:paraId="12040DAC" w14:textId="77777777" w:rsidR="007905A8" w:rsidRDefault="007905A8" w:rsidP="007905A8">
      <w:pPr>
        <w:rPr>
          <w:rFonts w:ascii="Arial" w:hAnsi="Arial" w:cs="Arial"/>
          <w:b/>
          <w:bCs/>
          <w:sz w:val="32"/>
          <w:szCs w:val="32"/>
        </w:rPr>
      </w:pPr>
    </w:p>
    <w:p w14:paraId="408D3B6D" w14:textId="77777777" w:rsidR="007905A8" w:rsidRDefault="007905A8" w:rsidP="007905A8">
      <w:pPr>
        <w:rPr>
          <w:rFonts w:ascii="Arial" w:hAnsi="Arial" w:cs="Arial"/>
          <w:b/>
          <w:bCs/>
          <w:sz w:val="32"/>
          <w:szCs w:val="32"/>
        </w:rPr>
      </w:pPr>
    </w:p>
    <w:p w14:paraId="052DAA6E" w14:textId="77777777" w:rsidR="007905A8" w:rsidRDefault="007905A8" w:rsidP="007905A8">
      <w:pPr>
        <w:rPr>
          <w:rFonts w:ascii="Arial" w:hAnsi="Arial" w:cs="Arial"/>
          <w:b/>
          <w:bCs/>
          <w:sz w:val="32"/>
          <w:szCs w:val="32"/>
        </w:rPr>
      </w:pPr>
    </w:p>
    <w:p w14:paraId="43EFEBAB" w14:textId="77777777" w:rsidR="007905A8" w:rsidRDefault="007905A8" w:rsidP="007905A8">
      <w:pPr>
        <w:rPr>
          <w:rFonts w:ascii="Arial" w:hAnsi="Arial" w:cs="Arial"/>
          <w:b/>
          <w:bCs/>
          <w:sz w:val="32"/>
          <w:szCs w:val="32"/>
        </w:rPr>
      </w:pPr>
    </w:p>
    <w:p w14:paraId="6630D151" w14:textId="77777777" w:rsidR="007905A8" w:rsidRDefault="007905A8" w:rsidP="007905A8">
      <w:pPr>
        <w:rPr>
          <w:rFonts w:ascii="Arial" w:hAnsi="Arial" w:cs="Arial"/>
          <w:b/>
          <w:bCs/>
          <w:sz w:val="32"/>
          <w:szCs w:val="32"/>
        </w:rPr>
      </w:pPr>
    </w:p>
    <w:p w14:paraId="79DAF43A" w14:textId="77777777" w:rsidR="007905A8" w:rsidRDefault="007905A8" w:rsidP="007905A8">
      <w:pPr>
        <w:rPr>
          <w:rFonts w:ascii="Arial" w:hAnsi="Arial" w:cs="Arial"/>
          <w:b/>
          <w:bCs/>
          <w:sz w:val="32"/>
          <w:szCs w:val="32"/>
        </w:rPr>
      </w:pPr>
    </w:p>
    <w:p w14:paraId="5FD8532C" w14:textId="77777777" w:rsidR="007905A8" w:rsidRDefault="007905A8" w:rsidP="007905A8">
      <w:pPr>
        <w:rPr>
          <w:rFonts w:ascii="Arial" w:hAnsi="Arial" w:cs="Arial"/>
          <w:b/>
          <w:bCs/>
          <w:sz w:val="32"/>
          <w:szCs w:val="32"/>
        </w:rPr>
      </w:pPr>
    </w:p>
    <w:p w14:paraId="08FBB3CD" w14:textId="77777777" w:rsidR="007905A8" w:rsidRDefault="007905A8" w:rsidP="007905A8">
      <w:pPr>
        <w:rPr>
          <w:rFonts w:ascii="Arial" w:hAnsi="Arial" w:cs="Arial"/>
          <w:b/>
          <w:bCs/>
          <w:sz w:val="32"/>
          <w:szCs w:val="32"/>
        </w:rPr>
      </w:pPr>
    </w:p>
    <w:p w14:paraId="3B2D79C4" w14:textId="77777777" w:rsidR="007905A8" w:rsidRDefault="007905A8" w:rsidP="007905A8">
      <w:pPr>
        <w:jc w:val="center"/>
        <w:rPr>
          <w:rFonts w:ascii="Arial" w:hAnsi="Arial" w:cs="Arial"/>
          <w:b/>
          <w:bCs/>
          <w:sz w:val="32"/>
          <w:szCs w:val="32"/>
        </w:rPr>
      </w:pPr>
      <w:r>
        <w:rPr>
          <w:rFonts w:ascii="Arial" w:hAnsi="Arial" w:cs="Arial"/>
          <w:b/>
          <w:bCs/>
          <w:sz w:val="32"/>
          <w:szCs w:val="32"/>
        </w:rPr>
        <w:lastRenderedPageBreak/>
        <w:t>Introduction</w:t>
      </w:r>
    </w:p>
    <w:p w14:paraId="5AA53A2E" w14:textId="77777777" w:rsidR="007905A8" w:rsidRDefault="007905A8" w:rsidP="007905A8">
      <w:pPr>
        <w:rPr>
          <w:rFonts w:ascii="Arial" w:hAnsi="Arial" w:cs="Arial"/>
          <w:b/>
          <w:bCs/>
          <w:sz w:val="32"/>
          <w:szCs w:val="32"/>
        </w:rPr>
      </w:pPr>
    </w:p>
    <w:p w14:paraId="0FB5D8B8" w14:textId="77777777" w:rsidR="007905A8" w:rsidRDefault="007905A8" w:rsidP="007905A8">
      <w:pPr>
        <w:spacing w:line="360" w:lineRule="auto"/>
        <w:jc w:val="both"/>
        <w:rPr>
          <w:rFonts w:ascii="Arial" w:hAnsi="Arial" w:cs="Arial"/>
          <w:sz w:val="24"/>
          <w:szCs w:val="24"/>
        </w:rPr>
      </w:pPr>
      <w:r w:rsidRPr="006F18B0">
        <w:rPr>
          <w:rFonts w:ascii="Arial" w:hAnsi="Arial" w:cs="Arial"/>
          <w:sz w:val="24"/>
          <w:szCs w:val="24"/>
        </w:rPr>
        <w:t xml:space="preserve">British Airways </w:t>
      </w:r>
      <w:r>
        <w:rPr>
          <w:rFonts w:ascii="Arial" w:hAnsi="Arial" w:cs="Arial"/>
          <w:sz w:val="24"/>
          <w:szCs w:val="24"/>
        </w:rPr>
        <w:t>is a multinational corporation and airline company that has been on the market since 1974. The airline has its quarters in the Heathrow Airport, London and has the second largest fleet in the UK.</w:t>
      </w:r>
    </w:p>
    <w:p w14:paraId="4E47D4CC" w14:textId="77777777" w:rsidR="007905A8" w:rsidRDefault="007905A8" w:rsidP="007905A8">
      <w:pPr>
        <w:spacing w:line="360" w:lineRule="auto"/>
        <w:jc w:val="both"/>
        <w:rPr>
          <w:rFonts w:ascii="Arial" w:hAnsi="Arial" w:cs="Arial"/>
          <w:sz w:val="24"/>
          <w:szCs w:val="24"/>
        </w:rPr>
      </w:pPr>
      <w:r>
        <w:rPr>
          <w:rFonts w:ascii="Arial" w:hAnsi="Arial" w:cs="Arial"/>
          <w:sz w:val="24"/>
          <w:szCs w:val="24"/>
        </w:rPr>
        <w:t xml:space="preserve">BA is one of the few airlines that had a supersonic passenger aircraft and the flights between </w:t>
      </w:r>
      <w:proofErr w:type="gramStart"/>
      <w:r>
        <w:rPr>
          <w:rFonts w:ascii="Arial" w:hAnsi="Arial" w:cs="Arial"/>
          <w:sz w:val="24"/>
          <w:szCs w:val="24"/>
        </w:rPr>
        <w:t>JFK</w:t>
      </w:r>
      <w:proofErr w:type="gramEnd"/>
      <w:r>
        <w:rPr>
          <w:rFonts w:ascii="Arial" w:hAnsi="Arial" w:cs="Arial"/>
          <w:sz w:val="24"/>
          <w:szCs w:val="24"/>
        </w:rPr>
        <w:t xml:space="preserve"> New York and Heathrow generated the biggest revenue ever annually. Until 2001, British Airways had the biggest numbers of passengers, and it was the world’s favourite airline. During Covid-19, BA had to let go of 12,000 members on staff but faced major shortages in 2022 when the number of flights increased drastically, Experts predict that BA will take several years to return to its previous revenue and performance.</w:t>
      </w:r>
    </w:p>
    <w:p w14:paraId="34BB7AAA" w14:textId="77777777" w:rsidR="007905A8" w:rsidRDefault="007905A8" w:rsidP="007905A8">
      <w:pPr>
        <w:spacing w:line="360" w:lineRule="auto"/>
        <w:jc w:val="both"/>
        <w:rPr>
          <w:rFonts w:ascii="Arial" w:hAnsi="Arial" w:cs="Arial"/>
          <w:sz w:val="24"/>
          <w:szCs w:val="24"/>
        </w:rPr>
      </w:pPr>
      <w:r>
        <w:rPr>
          <w:rFonts w:ascii="Arial" w:hAnsi="Arial" w:cs="Arial"/>
          <w:sz w:val="24"/>
          <w:szCs w:val="24"/>
        </w:rPr>
        <w:t>This paper will evaluate the impact of international financial management on British Airways airline and challenges the company can experience in different financial markets. We will look at the theories involved in the development of international financial management and assumptions will be made by analysing several empirical evidence from previous research in the field.</w:t>
      </w:r>
    </w:p>
    <w:p w14:paraId="175D9C75" w14:textId="77777777" w:rsidR="007905A8" w:rsidRDefault="007905A8" w:rsidP="007905A8">
      <w:pPr>
        <w:jc w:val="both"/>
        <w:rPr>
          <w:rFonts w:ascii="Arial" w:hAnsi="Arial" w:cs="Arial"/>
          <w:sz w:val="24"/>
          <w:szCs w:val="24"/>
        </w:rPr>
      </w:pPr>
      <w:r>
        <w:rPr>
          <w:rFonts w:ascii="Arial" w:hAnsi="Arial" w:cs="Arial"/>
          <w:noProof/>
          <w:sz w:val="24"/>
          <w:szCs w:val="24"/>
        </w:rPr>
        <w:drawing>
          <wp:inline distT="0" distB="0" distL="0" distR="0" wp14:anchorId="54682F39" wp14:editId="3BE87CA4">
            <wp:extent cx="3400425" cy="3400425"/>
            <wp:effectExtent l="0" t="0" r="9525" b="9525"/>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00425" cy="3400425"/>
                    </a:xfrm>
                    <a:prstGeom prst="rect">
                      <a:avLst/>
                    </a:prstGeom>
                  </pic:spPr>
                </pic:pic>
              </a:graphicData>
            </a:graphic>
          </wp:inline>
        </w:drawing>
      </w:r>
    </w:p>
    <w:p w14:paraId="7D480007" w14:textId="77777777" w:rsidR="007905A8" w:rsidRDefault="007905A8" w:rsidP="007905A8">
      <w:pPr>
        <w:jc w:val="both"/>
        <w:rPr>
          <w:rFonts w:ascii="Arial" w:hAnsi="Arial" w:cs="Arial"/>
          <w:sz w:val="24"/>
          <w:szCs w:val="24"/>
        </w:rPr>
      </w:pPr>
      <w:r>
        <w:rPr>
          <w:rFonts w:ascii="Arial" w:hAnsi="Arial" w:cs="Arial"/>
          <w:sz w:val="24"/>
          <w:szCs w:val="24"/>
        </w:rPr>
        <w:t>Figure 1. British Airways Business Model (2022)</w:t>
      </w:r>
    </w:p>
    <w:p w14:paraId="4E361057" w14:textId="77777777" w:rsidR="007905A8" w:rsidRDefault="007905A8" w:rsidP="007905A8">
      <w:pPr>
        <w:jc w:val="center"/>
        <w:rPr>
          <w:rFonts w:ascii="Arial" w:hAnsi="Arial" w:cs="Arial"/>
          <w:b/>
          <w:bCs/>
          <w:sz w:val="28"/>
          <w:szCs w:val="28"/>
        </w:rPr>
      </w:pPr>
      <w:r w:rsidRPr="00053BF2">
        <w:rPr>
          <w:rFonts w:ascii="Arial" w:hAnsi="Arial" w:cs="Arial"/>
          <w:b/>
          <w:bCs/>
          <w:sz w:val="28"/>
          <w:szCs w:val="28"/>
        </w:rPr>
        <w:lastRenderedPageBreak/>
        <w:t xml:space="preserve">The </w:t>
      </w:r>
      <w:r>
        <w:rPr>
          <w:rFonts w:ascii="Arial" w:hAnsi="Arial" w:cs="Arial"/>
          <w:b/>
          <w:bCs/>
          <w:sz w:val="28"/>
          <w:szCs w:val="28"/>
        </w:rPr>
        <w:t>D</w:t>
      </w:r>
      <w:r w:rsidRPr="00053BF2">
        <w:rPr>
          <w:rFonts w:ascii="Arial" w:hAnsi="Arial" w:cs="Arial"/>
          <w:b/>
          <w:bCs/>
          <w:sz w:val="28"/>
          <w:szCs w:val="28"/>
        </w:rPr>
        <w:t xml:space="preserve">ividend </w:t>
      </w:r>
      <w:r>
        <w:rPr>
          <w:rFonts w:ascii="Arial" w:hAnsi="Arial" w:cs="Arial"/>
          <w:b/>
          <w:bCs/>
          <w:sz w:val="28"/>
          <w:szCs w:val="28"/>
        </w:rPr>
        <w:t>D</w:t>
      </w:r>
      <w:r w:rsidRPr="00053BF2">
        <w:rPr>
          <w:rFonts w:ascii="Arial" w:hAnsi="Arial" w:cs="Arial"/>
          <w:b/>
          <w:bCs/>
          <w:sz w:val="28"/>
          <w:szCs w:val="28"/>
        </w:rPr>
        <w:t xml:space="preserve">istribution </w:t>
      </w:r>
      <w:r>
        <w:rPr>
          <w:rFonts w:ascii="Arial" w:hAnsi="Arial" w:cs="Arial"/>
          <w:b/>
          <w:bCs/>
          <w:sz w:val="28"/>
          <w:szCs w:val="28"/>
        </w:rPr>
        <w:t>P</w:t>
      </w:r>
      <w:r w:rsidRPr="00053BF2">
        <w:rPr>
          <w:rFonts w:ascii="Arial" w:hAnsi="Arial" w:cs="Arial"/>
          <w:b/>
          <w:bCs/>
          <w:sz w:val="28"/>
          <w:szCs w:val="28"/>
        </w:rPr>
        <w:t>olicy of B</w:t>
      </w:r>
      <w:r>
        <w:rPr>
          <w:rFonts w:ascii="Arial" w:hAnsi="Arial" w:cs="Arial"/>
          <w:b/>
          <w:bCs/>
          <w:sz w:val="28"/>
          <w:szCs w:val="28"/>
        </w:rPr>
        <w:t>ritish Airways</w:t>
      </w:r>
    </w:p>
    <w:p w14:paraId="0B1DC6EE" w14:textId="77777777" w:rsidR="007905A8" w:rsidRDefault="007905A8" w:rsidP="007905A8">
      <w:pPr>
        <w:jc w:val="both"/>
        <w:rPr>
          <w:rFonts w:ascii="Arial" w:hAnsi="Arial" w:cs="Arial"/>
          <w:sz w:val="28"/>
          <w:szCs w:val="28"/>
        </w:rPr>
      </w:pPr>
    </w:p>
    <w:p w14:paraId="10654C77" w14:textId="77777777" w:rsidR="007905A8" w:rsidRPr="006F6A20" w:rsidRDefault="007905A8" w:rsidP="007905A8">
      <w:pPr>
        <w:spacing w:line="360" w:lineRule="auto"/>
        <w:jc w:val="both"/>
        <w:rPr>
          <w:rFonts w:ascii="Arial" w:hAnsi="Arial" w:cs="Arial"/>
          <w:sz w:val="24"/>
          <w:szCs w:val="24"/>
        </w:rPr>
      </w:pPr>
      <w:r w:rsidRPr="006F6A20">
        <w:rPr>
          <w:rFonts w:ascii="Arial" w:hAnsi="Arial" w:cs="Arial"/>
          <w:sz w:val="24"/>
          <w:szCs w:val="24"/>
        </w:rPr>
        <w:t>According to Ozturk (2022), airlines must comply with the International Financial Reporting Standards (IFRS), which leads towards consistency in financial reporting agendas because their country of incorporation or the stock exchange where they are registered need them to do this.</w:t>
      </w:r>
      <w:r>
        <w:rPr>
          <w:rFonts w:ascii="Arial" w:hAnsi="Arial" w:cs="Arial"/>
          <w:sz w:val="24"/>
          <w:szCs w:val="24"/>
        </w:rPr>
        <w:t xml:space="preserve"> </w:t>
      </w:r>
      <w:r w:rsidRPr="006F6A20">
        <w:rPr>
          <w:rFonts w:ascii="Arial" w:hAnsi="Arial" w:cs="Arial"/>
          <w:sz w:val="24"/>
          <w:szCs w:val="24"/>
        </w:rPr>
        <w:t xml:space="preserve">Historically, main technical progresses arose during the advanced phase of the airline industry, including the opening of jet aircrafts for commercial use in the 50s, and the development of wide-body jumbo jets in the 70s. Starting from 1978, the economic deregulation of airlines has been in effect leading to price efficiency, operational productivity, and competitive actions impacting the local air travel and the on-going growth of an extremely aggressive airline industry. The airline industry has its own unique features, such as high growth rates but low levels of profitability, highly competitive, </w:t>
      </w:r>
      <w:proofErr w:type="gramStart"/>
      <w:r w:rsidRPr="006F6A20">
        <w:rPr>
          <w:rFonts w:ascii="Arial" w:hAnsi="Arial" w:cs="Arial"/>
          <w:sz w:val="24"/>
          <w:szCs w:val="24"/>
        </w:rPr>
        <w:t>monopolistic</w:t>
      </w:r>
      <w:proofErr w:type="gramEnd"/>
      <w:r w:rsidRPr="006F6A20">
        <w:rPr>
          <w:rFonts w:ascii="Arial" w:hAnsi="Arial" w:cs="Arial"/>
          <w:sz w:val="24"/>
          <w:szCs w:val="24"/>
        </w:rPr>
        <w:t xml:space="preserve"> or oligopolistic, and capital-intensive structure (Ozturk, 2022).</w:t>
      </w:r>
    </w:p>
    <w:p w14:paraId="193326F5" w14:textId="77777777" w:rsidR="007905A8" w:rsidRPr="002450A0" w:rsidRDefault="007905A8" w:rsidP="007905A8">
      <w:pPr>
        <w:spacing w:line="360" w:lineRule="auto"/>
        <w:jc w:val="both"/>
        <w:rPr>
          <w:rFonts w:ascii="Arial" w:hAnsi="Arial" w:cs="Arial"/>
          <w:sz w:val="24"/>
          <w:szCs w:val="24"/>
        </w:rPr>
      </w:pPr>
      <w:r w:rsidRPr="006F6A20">
        <w:rPr>
          <w:rFonts w:ascii="Arial" w:hAnsi="Arial" w:cs="Arial"/>
          <w:sz w:val="24"/>
          <w:szCs w:val="24"/>
        </w:rPr>
        <w:t>Before evaluating the dividend policy of British Airways, we must understand who the stakeholders involved are, is their fleet owned or rented, what is the revenue historically, and many other aspects that can impact the choice of the organisation.</w:t>
      </w:r>
      <w:r>
        <w:rPr>
          <w:rFonts w:ascii="Arial" w:hAnsi="Arial" w:cs="Arial"/>
          <w:sz w:val="24"/>
          <w:szCs w:val="24"/>
        </w:rPr>
        <w:t xml:space="preserve"> </w:t>
      </w:r>
      <w:r w:rsidRPr="006F6A20">
        <w:rPr>
          <w:rFonts w:ascii="Arial" w:hAnsi="Arial" w:cs="Arial"/>
          <w:sz w:val="24"/>
          <w:szCs w:val="24"/>
        </w:rPr>
        <w:t>According to Baker and Weigand (2014), the role of management is to build value for stockholders, precisely to exploit shareholder prosperity</w:t>
      </w:r>
      <w:r>
        <w:rPr>
          <w:rFonts w:ascii="Arial" w:hAnsi="Arial" w:cs="Arial"/>
          <w:sz w:val="24"/>
          <w:szCs w:val="24"/>
        </w:rPr>
        <w:t xml:space="preserve">. Many researchers state that </w:t>
      </w:r>
      <w:r w:rsidRPr="002D32B9">
        <w:rPr>
          <w:rFonts w:ascii="Arial" w:hAnsi="Arial" w:cs="Arial"/>
          <w:sz w:val="24"/>
          <w:szCs w:val="24"/>
        </w:rPr>
        <w:t xml:space="preserve">dividends affect shareholder wealth </w:t>
      </w:r>
      <w:r>
        <w:rPr>
          <w:rFonts w:ascii="Arial" w:hAnsi="Arial" w:cs="Arial"/>
          <w:sz w:val="24"/>
          <w:szCs w:val="24"/>
        </w:rPr>
        <w:t xml:space="preserve">which </w:t>
      </w:r>
      <w:r w:rsidRPr="002D32B9">
        <w:rPr>
          <w:rFonts w:ascii="Arial" w:hAnsi="Arial" w:cs="Arial"/>
          <w:sz w:val="24"/>
          <w:szCs w:val="24"/>
        </w:rPr>
        <w:t xml:space="preserve">is </w:t>
      </w:r>
      <w:r>
        <w:rPr>
          <w:rFonts w:ascii="Arial" w:hAnsi="Arial" w:cs="Arial"/>
          <w:sz w:val="24"/>
          <w:szCs w:val="24"/>
        </w:rPr>
        <w:t>reproduced</w:t>
      </w:r>
      <w:r w:rsidRPr="002D32B9">
        <w:rPr>
          <w:rFonts w:ascii="Arial" w:hAnsi="Arial" w:cs="Arial"/>
          <w:sz w:val="24"/>
          <w:szCs w:val="24"/>
        </w:rPr>
        <w:t xml:space="preserve"> in the </w:t>
      </w:r>
      <w:r>
        <w:rPr>
          <w:rFonts w:ascii="Arial" w:hAnsi="Arial" w:cs="Arial"/>
          <w:sz w:val="24"/>
          <w:szCs w:val="24"/>
        </w:rPr>
        <w:t>fundamental</w:t>
      </w:r>
      <w:r w:rsidRPr="002D32B9">
        <w:rPr>
          <w:rFonts w:ascii="Arial" w:hAnsi="Arial" w:cs="Arial"/>
          <w:sz w:val="24"/>
          <w:szCs w:val="24"/>
        </w:rPr>
        <w:t xml:space="preserve"> </w:t>
      </w:r>
      <w:r>
        <w:rPr>
          <w:rFonts w:ascii="Arial" w:hAnsi="Arial" w:cs="Arial"/>
          <w:sz w:val="24"/>
          <w:szCs w:val="24"/>
        </w:rPr>
        <w:t>worth</w:t>
      </w:r>
      <w:r w:rsidRPr="002D32B9">
        <w:rPr>
          <w:rFonts w:ascii="Arial" w:hAnsi="Arial" w:cs="Arial"/>
          <w:sz w:val="24"/>
          <w:szCs w:val="24"/>
        </w:rPr>
        <w:t xml:space="preserve"> of </w:t>
      </w:r>
      <w:r>
        <w:rPr>
          <w:rFonts w:ascii="Arial" w:hAnsi="Arial" w:cs="Arial"/>
          <w:sz w:val="24"/>
          <w:szCs w:val="24"/>
        </w:rPr>
        <w:t>the</w:t>
      </w:r>
      <w:r w:rsidRPr="002D32B9">
        <w:rPr>
          <w:rFonts w:ascii="Arial" w:hAnsi="Arial" w:cs="Arial"/>
          <w:sz w:val="24"/>
          <w:szCs w:val="24"/>
        </w:rPr>
        <w:t xml:space="preserve"> firm’s stock.</w:t>
      </w:r>
      <w:r w:rsidRPr="002D32B9">
        <w:rPr>
          <w:rFonts w:ascii="Arial" w:hAnsi="Arial" w:cs="Arial"/>
          <w:sz w:val="28"/>
          <w:szCs w:val="28"/>
        </w:rPr>
        <w:t xml:space="preserve"> </w:t>
      </w:r>
      <w:r w:rsidRPr="00834C84">
        <w:rPr>
          <w:rFonts w:ascii="Arial" w:hAnsi="Arial" w:cs="Arial"/>
          <w:sz w:val="24"/>
          <w:szCs w:val="24"/>
        </w:rPr>
        <w:t xml:space="preserve">In studying dividend policy, </w:t>
      </w:r>
      <w:r>
        <w:rPr>
          <w:rFonts w:ascii="Arial" w:hAnsi="Arial" w:cs="Arial"/>
          <w:sz w:val="24"/>
          <w:szCs w:val="24"/>
        </w:rPr>
        <w:t>experts</w:t>
      </w:r>
      <w:r w:rsidRPr="00834C84">
        <w:rPr>
          <w:rFonts w:ascii="Arial" w:hAnsi="Arial" w:cs="Arial"/>
          <w:sz w:val="24"/>
          <w:szCs w:val="24"/>
        </w:rPr>
        <w:t xml:space="preserve"> </w:t>
      </w:r>
      <w:r>
        <w:rPr>
          <w:rFonts w:ascii="Arial" w:hAnsi="Arial" w:cs="Arial"/>
          <w:sz w:val="24"/>
          <w:szCs w:val="24"/>
        </w:rPr>
        <w:t>usually</w:t>
      </w:r>
      <w:r w:rsidRPr="00834C84">
        <w:rPr>
          <w:rFonts w:ascii="Arial" w:hAnsi="Arial" w:cs="Arial"/>
          <w:sz w:val="24"/>
          <w:szCs w:val="24"/>
        </w:rPr>
        <w:t xml:space="preserve"> </w:t>
      </w:r>
      <w:r>
        <w:rPr>
          <w:rFonts w:ascii="Arial" w:hAnsi="Arial" w:cs="Arial"/>
          <w:sz w:val="24"/>
          <w:szCs w:val="24"/>
        </w:rPr>
        <w:t>use</w:t>
      </w:r>
      <w:r w:rsidRPr="00834C84">
        <w:rPr>
          <w:rFonts w:ascii="Arial" w:hAnsi="Arial" w:cs="Arial"/>
          <w:sz w:val="24"/>
          <w:szCs w:val="24"/>
        </w:rPr>
        <w:t xml:space="preserve"> two main approaches. </w:t>
      </w:r>
      <w:r>
        <w:rPr>
          <w:rFonts w:ascii="Arial" w:hAnsi="Arial" w:cs="Arial"/>
          <w:sz w:val="24"/>
          <w:szCs w:val="24"/>
        </w:rPr>
        <w:t>The first</w:t>
      </w:r>
      <w:r w:rsidRPr="00834C84">
        <w:rPr>
          <w:rFonts w:ascii="Arial" w:hAnsi="Arial" w:cs="Arial"/>
          <w:sz w:val="24"/>
          <w:szCs w:val="24"/>
        </w:rPr>
        <w:t xml:space="preserve"> </w:t>
      </w:r>
      <w:r>
        <w:rPr>
          <w:rFonts w:ascii="Arial" w:hAnsi="Arial" w:cs="Arial"/>
          <w:sz w:val="24"/>
          <w:szCs w:val="24"/>
        </w:rPr>
        <w:t>one</w:t>
      </w:r>
      <w:r w:rsidRPr="00834C84">
        <w:rPr>
          <w:rFonts w:ascii="Arial" w:hAnsi="Arial" w:cs="Arial"/>
          <w:sz w:val="24"/>
          <w:szCs w:val="24"/>
        </w:rPr>
        <w:t xml:space="preserve"> uses statistical </w:t>
      </w:r>
      <w:r>
        <w:rPr>
          <w:rFonts w:ascii="Arial" w:hAnsi="Arial" w:cs="Arial"/>
          <w:sz w:val="24"/>
          <w:szCs w:val="24"/>
        </w:rPr>
        <w:t>investigation</w:t>
      </w:r>
      <w:r w:rsidRPr="00834C84">
        <w:rPr>
          <w:rFonts w:ascii="Arial" w:hAnsi="Arial" w:cs="Arial"/>
          <w:sz w:val="24"/>
          <w:szCs w:val="24"/>
        </w:rPr>
        <w:t xml:space="preserve"> of published </w:t>
      </w:r>
      <w:r>
        <w:rPr>
          <w:rFonts w:ascii="Arial" w:hAnsi="Arial" w:cs="Arial"/>
          <w:sz w:val="24"/>
          <w:szCs w:val="24"/>
        </w:rPr>
        <w:t>economic</w:t>
      </w:r>
      <w:r w:rsidRPr="00834C84">
        <w:rPr>
          <w:rFonts w:ascii="Arial" w:hAnsi="Arial" w:cs="Arial"/>
          <w:sz w:val="24"/>
          <w:szCs w:val="24"/>
        </w:rPr>
        <w:t xml:space="preserve"> data to test </w:t>
      </w:r>
      <w:r>
        <w:rPr>
          <w:rFonts w:ascii="Arial" w:hAnsi="Arial" w:cs="Arial"/>
          <w:sz w:val="24"/>
          <w:szCs w:val="24"/>
        </w:rPr>
        <w:t>different</w:t>
      </w:r>
      <w:r w:rsidRPr="00834C84">
        <w:rPr>
          <w:rFonts w:ascii="Arial" w:hAnsi="Arial" w:cs="Arial"/>
          <w:sz w:val="24"/>
          <w:szCs w:val="24"/>
        </w:rPr>
        <w:t xml:space="preserve"> </w:t>
      </w:r>
      <w:r>
        <w:rPr>
          <w:rFonts w:ascii="Arial" w:hAnsi="Arial" w:cs="Arial"/>
          <w:sz w:val="24"/>
          <w:szCs w:val="24"/>
        </w:rPr>
        <w:t>theories</w:t>
      </w:r>
      <w:r w:rsidRPr="00834C84">
        <w:rPr>
          <w:rFonts w:ascii="Arial" w:hAnsi="Arial" w:cs="Arial"/>
          <w:sz w:val="24"/>
          <w:szCs w:val="24"/>
        </w:rPr>
        <w:t xml:space="preserve"> about dividend policy and the second </w:t>
      </w:r>
      <w:r>
        <w:rPr>
          <w:rFonts w:ascii="Arial" w:hAnsi="Arial" w:cs="Arial"/>
          <w:sz w:val="24"/>
          <w:szCs w:val="24"/>
        </w:rPr>
        <w:t>one</w:t>
      </w:r>
      <w:r w:rsidRPr="00834C84">
        <w:rPr>
          <w:rFonts w:ascii="Arial" w:hAnsi="Arial" w:cs="Arial"/>
          <w:sz w:val="24"/>
          <w:szCs w:val="24"/>
        </w:rPr>
        <w:t xml:space="preserve"> uses survey </w:t>
      </w:r>
      <w:r>
        <w:rPr>
          <w:rFonts w:ascii="Arial" w:hAnsi="Arial" w:cs="Arial"/>
          <w:sz w:val="24"/>
          <w:szCs w:val="24"/>
        </w:rPr>
        <w:t>methods</w:t>
      </w:r>
      <w:r w:rsidRPr="00834C84">
        <w:rPr>
          <w:rFonts w:ascii="Arial" w:hAnsi="Arial" w:cs="Arial"/>
          <w:sz w:val="24"/>
          <w:szCs w:val="24"/>
        </w:rPr>
        <w:t xml:space="preserve"> to </w:t>
      </w:r>
      <w:r>
        <w:rPr>
          <w:rFonts w:ascii="Arial" w:hAnsi="Arial" w:cs="Arial"/>
          <w:sz w:val="24"/>
          <w:szCs w:val="24"/>
        </w:rPr>
        <w:t>find</w:t>
      </w:r>
      <w:r w:rsidRPr="00834C84">
        <w:rPr>
          <w:rFonts w:ascii="Arial" w:hAnsi="Arial" w:cs="Arial"/>
          <w:sz w:val="24"/>
          <w:szCs w:val="24"/>
        </w:rPr>
        <w:t xml:space="preserve"> primary data about dividend policy from financial managers and other</w:t>
      </w:r>
      <w:r>
        <w:rPr>
          <w:rFonts w:ascii="Arial" w:hAnsi="Arial" w:cs="Arial"/>
          <w:sz w:val="24"/>
          <w:szCs w:val="24"/>
        </w:rPr>
        <w:t xml:space="preserve"> members of the organisation. British Airways has announced in 2015 that the company is restructuring after encountering huge loss since acquiring Iberia in 2011 and started paying a dividend of 10 cents per share, which is still the case in 2022. The organisation is determining each year what the dividend will look like, and different factors will be analysed, such as group earnings, </w:t>
      </w:r>
      <w:r>
        <w:rPr>
          <w:rFonts w:ascii="Arial" w:eastAsia="Times New Roman" w:hAnsi="Arial" w:cs="Arial"/>
          <w:color w:val="323436"/>
          <w:sz w:val="24"/>
          <w:szCs w:val="24"/>
          <w:lang w:eastAsia="en-GB"/>
        </w:rPr>
        <w:t>o</w:t>
      </w:r>
      <w:r w:rsidRPr="00B22864">
        <w:rPr>
          <w:rFonts w:ascii="Arial" w:eastAsia="Times New Roman" w:hAnsi="Arial" w:cs="Arial"/>
          <w:color w:val="323436"/>
          <w:sz w:val="24"/>
          <w:szCs w:val="24"/>
          <w:lang w:eastAsia="en-GB"/>
        </w:rPr>
        <w:t xml:space="preserve">n-going cash </w:t>
      </w:r>
      <w:r>
        <w:rPr>
          <w:rFonts w:ascii="Arial" w:eastAsia="Times New Roman" w:hAnsi="Arial" w:cs="Arial"/>
          <w:color w:val="323436"/>
          <w:sz w:val="24"/>
          <w:szCs w:val="24"/>
          <w:lang w:eastAsia="en-GB"/>
        </w:rPr>
        <w:t>supplies</w:t>
      </w:r>
      <w:r w:rsidRPr="00B22864">
        <w:rPr>
          <w:rFonts w:ascii="Arial" w:eastAsia="Times New Roman" w:hAnsi="Arial" w:cs="Arial"/>
          <w:color w:val="323436"/>
          <w:sz w:val="24"/>
          <w:szCs w:val="24"/>
          <w:lang w:eastAsia="en-GB"/>
        </w:rPr>
        <w:t xml:space="preserve"> and </w:t>
      </w:r>
      <w:r>
        <w:rPr>
          <w:rFonts w:ascii="Arial" w:eastAsia="Times New Roman" w:hAnsi="Arial" w:cs="Arial"/>
          <w:color w:val="323436"/>
          <w:sz w:val="24"/>
          <w:szCs w:val="24"/>
          <w:lang w:eastAsia="en-GB"/>
        </w:rPr>
        <w:t>forecasts</w:t>
      </w:r>
      <w:r w:rsidRPr="00B22864">
        <w:rPr>
          <w:rFonts w:ascii="Arial" w:eastAsia="Times New Roman" w:hAnsi="Arial" w:cs="Arial"/>
          <w:color w:val="323436"/>
          <w:sz w:val="24"/>
          <w:szCs w:val="24"/>
          <w:lang w:eastAsia="en-GB"/>
        </w:rPr>
        <w:t xml:space="preserve"> of the </w:t>
      </w:r>
      <w:r>
        <w:rPr>
          <w:rFonts w:ascii="Arial" w:eastAsia="Times New Roman" w:hAnsi="Arial" w:cs="Arial"/>
          <w:color w:val="323436"/>
          <w:sz w:val="24"/>
          <w:szCs w:val="24"/>
          <w:lang w:eastAsia="en-GB"/>
        </w:rPr>
        <w:t>g</w:t>
      </w:r>
      <w:r w:rsidRPr="00B22864">
        <w:rPr>
          <w:rFonts w:ascii="Arial" w:eastAsia="Times New Roman" w:hAnsi="Arial" w:cs="Arial"/>
          <w:color w:val="323436"/>
          <w:sz w:val="24"/>
          <w:szCs w:val="24"/>
          <w:lang w:eastAsia="en-GB"/>
        </w:rPr>
        <w:t xml:space="preserve">roup and its </w:t>
      </w:r>
      <w:r>
        <w:rPr>
          <w:rFonts w:ascii="Arial" w:eastAsia="Times New Roman" w:hAnsi="Arial" w:cs="Arial"/>
          <w:color w:val="323436"/>
          <w:sz w:val="24"/>
          <w:szCs w:val="24"/>
          <w:lang w:eastAsia="en-GB"/>
        </w:rPr>
        <w:t>functional</w:t>
      </w:r>
      <w:r w:rsidRPr="00B22864">
        <w:rPr>
          <w:rFonts w:ascii="Arial" w:eastAsia="Times New Roman" w:hAnsi="Arial" w:cs="Arial"/>
          <w:color w:val="323436"/>
          <w:sz w:val="24"/>
          <w:szCs w:val="24"/>
          <w:lang w:eastAsia="en-GB"/>
        </w:rPr>
        <w:t xml:space="preserve"> </w:t>
      </w:r>
      <w:r>
        <w:rPr>
          <w:rFonts w:ascii="Arial" w:eastAsia="Times New Roman" w:hAnsi="Arial" w:cs="Arial"/>
          <w:color w:val="323436"/>
          <w:sz w:val="24"/>
          <w:szCs w:val="24"/>
          <w:lang w:eastAsia="en-GB"/>
        </w:rPr>
        <w:t>organisations, quantities</w:t>
      </w:r>
      <w:r w:rsidRPr="00B22864">
        <w:rPr>
          <w:rFonts w:ascii="Arial" w:eastAsia="Times New Roman" w:hAnsi="Arial" w:cs="Arial"/>
          <w:color w:val="323436"/>
          <w:sz w:val="24"/>
          <w:szCs w:val="24"/>
          <w:lang w:eastAsia="en-GB"/>
        </w:rPr>
        <w:t xml:space="preserve"> of distributable </w:t>
      </w:r>
      <w:r>
        <w:rPr>
          <w:rFonts w:ascii="Arial" w:eastAsia="Times New Roman" w:hAnsi="Arial" w:cs="Arial"/>
          <w:color w:val="323436"/>
          <w:sz w:val="24"/>
          <w:szCs w:val="24"/>
          <w:lang w:eastAsia="en-GB"/>
        </w:rPr>
        <w:t xml:space="preserve">assets </w:t>
      </w:r>
      <w:r w:rsidRPr="00B22864">
        <w:rPr>
          <w:rFonts w:ascii="Arial" w:eastAsia="Times New Roman" w:hAnsi="Arial" w:cs="Arial"/>
          <w:color w:val="323436"/>
          <w:sz w:val="24"/>
          <w:szCs w:val="24"/>
          <w:lang w:eastAsia="en-GB"/>
        </w:rPr>
        <w:t xml:space="preserve">and efficiency of upstreaming </w:t>
      </w:r>
      <w:r>
        <w:rPr>
          <w:rFonts w:ascii="Arial" w:eastAsia="Times New Roman" w:hAnsi="Arial" w:cs="Arial"/>
          <w:color w:val="323436"/>
          <w:sz w:val="24"/>
          <w:szCs w:val="24"/>
          <w:lang w:eastAsia="en-GB"/>
        </w:rPr>
        <w:t>opportunities, d</w:t>
      </w:r>
      <w:r w:rsidRPr="00B22864">
        <w:rPr>
          <w:rFonts w:ascii="Arial" w:eastAsia="Times New Roman" w:hAnsi="Arial" w:cs="Arial"/>
          <w:color w:val="323436"/>
          <w:sz w:val="24"/>
          <w:szCs w:val="24"/>
          <w:lang w:eastAsia="en-GB"/>
        </w:rPr>
        <w:t xml:space="preserve">ividend </w:t>
      </w:r>
      <w:r>
        <w:rPr>
          <w:rFonts w:ascii="Arial" w:eastAsia="Times New Roman" w:hAnsi="Arial" w:cs="Arial"/>
          <w:color w:val="323436"/>
          <w:sz w:val="24"/>
          <w:szCs w:val="24"/>
          <w:lang w:eastAsia="en-GB"/>
        </w:rPr>
        <w:t>exposure</w:t>
      </w:r>
      <w:r>
        <w:rPr>
          <w:rFonts w:ascii="Arial" w:hAnsi="Arial" w:cs="Arial"/>
          <w:sz w:val="24"/>
          <w:szCs w:val="24"/>
        </w:rPr>
        <w:t>, and i</w:t>
      </w:r>
      <w:r w:rsidRPr="00B22864">
        <w:rPr>
          <w:rFonts w:ascii="Arial" w:eastAsia="Times New Roman" w:hAnsi="Arial" w:cs="Arial"/>
          <w:color w:val="323436"/>
          <w:sz w:val="24"/>
          <w:szCs w:val="24"/>
          <w:lang w:eastAsia="en-GB"/>
        </w:rPr>
        <w:t xml:space="preserve">ts </w:t>
      </w:r>
      <w:r>
        <w:rPr>
          <w:rFonts w:ascii="Arial" w:eastAsia="Times New Roman" w:hAnsi="Arial" w:cs="Arial"/>
          <w:color w:val="323436"/>
          <w:sz w:val="24"/>
          <w:szCs w:val="24"/>
          <w:lang w:eastAsia="en-GB"/>
        </w:rPr>
        <w:t>target</w:t>
      </w:r>
      <w:r w:rsidRPr="00B22864">
        <w:rPr>
          <w:rFonts w:ascii="Arial" w:eastAsia="Times New Roman" w:hAnsi="Arial" w:cs="Arial"/>
          <w:color w:val="323436"/>
          <w:sz w:val="24"/>
          <w:szCs w:val="24"/>
          <w:lang w:eastAsia="en-GB"/>
        </w:rPr>
        <w:t xml:space="preserve"> to </w:t>
      </w:r>
      <w:r>
        <w:rPr>
          <w:rFonts w:ascii="Arial" w:eastAsia="Times New Roman" w:hAnsi="Arial" w:cs="Arial"/>
          <w:color w:val="323436"/>
          <w:sz w:val="24"/>
          <w:szCs w:val="24"/>
          <w:lang w:eastAsia="en-GB"/>
        </w:rPr>
        <w:t>allocate</w:t>
      </w:r>
      <w:r w:rsidRPr="00B22864">
        <w:rPr>
          <w:rFonts w:ascii="Arial" w:eastAsia="Times New Roman" w:hAnsi="Arial" w:cs="Arial"/>
          <w:color w:val="323436"/>
          <w:sz w:val="24"/>
          <w:szCs w:val="24"/>
          <w:lang w:eastAsia="en-GB"/>
        </w:rPr>
        <w:t xml:space="preserve"> </w:t>
      </w:r>
      <w:r>
        <w:rPr>
          <w:rFonts w:ascii="Arial" w:eastAsia="Times New Roman" w:hAnsi="Arial" w:cs="Arial"/>
          <w:color w:val="323436"/>
          <w:sz w:val="24"/>
          <w:szCs w:val="24"/>
          <w:lang w:eastAsia="en-GB"/>
        </w:rPr>
        <w:t>consistent</w:t>
      </w:r>
      <w:r w:rsidRPr="00B22864">
        <w:rPr>
          <w:rFonts w:ascii="Arial" w:eastAsia="Times New Roman" w:hAnsi="Arial" w:cs="Arial"/>
          <w:color w:val="323436"/>
          <w:sz w:val="24"/>
          <w:szCs w:val="24"/>
          <w:lang w:eastAsia="en-GB"/>
        </w:rPr>
        <w:t xml:space="preserve"> returns to its shareholders in the long-term</w:t>
      </w:r>
      <w:r>
        <w:rPr>
          <w:rFonts w:ascii="Arial" w:eastAsia="Times New Roman" w:hAnsi="Arial" w:cs="Arial"/>
          <w:color w:val="323436"/>
          <w:sz w:val="24"/>
          <w:szCs w:val="24"/>
          <w:lang w:eastAsia="en-GB"/>
        </w:rPr>
        <w:t xml:space="preserve"> (IAG, 2022).</w:t>
      </w:r>
    </w:p>
    <w:p w14:paraId="5A6A418B" w14:textId="77777777" w:rsidR="007905A8" w:rsidRDefault="007905A8" w:rsidP="007905A8">
      <w:pPr>
        <w:jc w:val="center"/>
        <w:rPr>
          <w:rFonts w:ascii="Arial" w:hAnsi="Arial" w:cs="Arial"/>
          <w:b/>
          <w:bCs/>
          <w:sz w:val="28"/>
          <w:szCs w:val="28"/>
        </w:rPr>
      </w:pPr>
      <w:r w:rsidRPr="000D518A">
        <w:rPr>
          <w:rFonts w:ascii="Arial" w:hAnsi="Arial" w:cs="Arial"/>
          <w:b/>
          <w:bCs/>
          <w:sz w:val="28"/>
          <w:szCs w:val="28"/>
        </w:rPr>
        <w:lastRenderedPageBreak/>
        <w:t xml:space="preserve">The </w:t>
      </w:r>
      <w:r>
        <w:rPr>
          <w:rFonts w:ascii="Arial" w:hAnsi="Arial" w:cs="Arial"/>
          <w:b/>
          <w:bCs/>
          <w:sz w:val="28"/>
          <w:szCs w:val="28"/>
        </w:rPr>
        <w:t>E</w:t>
      </w:r>
      <w:r w:rsidRPr="000D518A">
        <w:rPr>
          <w:rFonts w:ascii="Arial" w:hAnsi="Arial" w:cs="Arial"/>
          <w:b/>
          <w:bCs/>
          <w:sz w:val="28"/>
          <w:szCs w:val="28"/>
        </w:rPr>
        <w:t xml:space="preserve">fficient </w:t>
      </w:r>
      <w:r>
        <w:rPr>
          <w:rFonts w:ascii="Arial" w:hAnsi="Arial" w:cs="Arial"/>
          <w:b/>
          <w:bCs/>
          <w:sz w:val="28"/>
          <w:szCs w:val="28"/>
        </w:rPr>
        <w:t>M</w:t>
      </w:r>
      <w:r w:rsidRPr="000D518A">
        <w:rPr>
          <w:rFonts w:ascii="Arial" w:hAnsi="Arial" w:cs="Arial"/>
          <w:b/>
          <w:bCs/>
          <w:sz w:val="28"/>
          <w:szCs w:val="28"/>
        </w:rPr>
        <w:t xml:space="preserve">arket </w:t>
      </w:r>
      <w:r>
        <w:rPr>
          <w:rFonts w:ascii="Arial" w:hAnsi="Arial" w:cs="Arial"/>
          <w:b/>
          <w:bCs/>
          <w:sz w:val="28"/>
          <w:szCs w:val="28"/>
        </w:rPr>
        <w:t>H</w:t>
      </w:r>
      <w:r w:rsidRPr="000D518A">
        <w:rPr>
          <w:rFonts w:ascii="Arial" w:hAnsi="Arial" w:cs="Arial"/>
          <w:b/>
          <w:bCs/>
          <w:sz w:val="28"/>
          <w:szCs w:val="28"/>
        </w:rPr>
        <w:t xml:space="preserve">ypothesis </w:t>
      </w:r>
      <w:r>
        <w:rPr>
          <w:rFonts w:ascii="Arial" w:hAnsi="Arial" w:cs="Arial"/>
          <w:b/>
          <w:bCs/>
          <w:sz w:val="28"/>
          <w:szCs w:val="28"/>
        </w:rPr>
        <w:t>T</w:t>
      </w:r>
      <w:r w:rsidRPr="000D518A">
        <w:rPr>
          <w:rFonts w:ascii="Arial" w:hAnsi="Arial" w:cs="Arial"/>
          <w:b/>
          <w:bCs/>
          <w:sz w:val="28"/>
          <w:szCs w:val="28"/>
        </w:rPr>
        <w:t>heory</w:t>
      </w:r>
    </w:p>
    <w:p w14:paraId="396168B5" w14:textId="77777777" w:rsidR="007905A8" w:rsidRDefault="007905A8" w:rsidP="007905A8">
      <w:pPr>
        <w:jc w:val="both"/>
        <w:rPr>
          <w:rFonts w:ascii="Arial" w:hAnsi="Arial" w:cs="Arial"/>
          <w:b/>
          <w:bCs/>
          <w:sz w:val="28"/>
          <w:szCs w:val="28"/>
        </w:rPr>
      </w:pPr>
    </w:p>
    <w:p w14:paraId="68FAC137" w14:textId="77777777" w:rsidR="007905A8" w:rsidRPr="008A06DF" w:rsidRDefault="007905A8" w:rsidP="007905A8">
      <w:pPr>
        <w:spacing w:line="360" w:lineRule="auto"/>
        <w:jc w:val="both"/>
        <w:rPr>
          <w:rFonts w:ascii="Arial" w:hAnsi="Arial" w:cs="Arial"/>
          <w:sz w:val="24"/>
          <w:szCs w:val="24"/>
        </w:rPr>
      </w:pPr>
      <w:r w:rsidRPr="001D1A4E">
        <w:rPr>
          <w:rFonts w:ascii="Arial" w:hAnsi="Arial" w:cs="Arial"/>
          <w:sz w:val="24"/>
          <w:szCs w:val="24"/>
        </w:rPr>
        <w:t xml:space="preserve">The efficient market hypothesis (EMH) </w:t>
      </w:r>
      <w:r>
        <w:rPr>
          <w:rFonts w:ascii="Arial" w:hAnsi="Arial" w:cs="Arial"/>
          <w:sz w:val="24"/>
          <w:szCs w:val="24"/>
        </w:rPr>
        <w:t>states</w:t>
      </w:r>
      <w:r w:rsidRPr="001D1A4E">
        <w:rPr>
          <w:rFonts w:ascii="Arial" w:hAnsi="Arial" w:cs="Arial"/>
          <w:sz w:val="24"/>
          <w:szCs w:val="24"/>
        </w:rPr>
        <w:t xml:space="preserve"> that all </w:t>
      </w:r>
      <w:r>
        <w:rPr>
          <w:rFonts w:ascii="Arial" w:hAnsi="Arial" w:cs="Arial"/>
          <w:sz w:val="24"/>
          <w:szCs w:val="24"/>
        </w:rPr>
        <w:t>possessions</w:t>
      </w:r>
      <w:r w:rsidRPr="001D1A4E">
        <w:rPr>
          <w:rFonts w:ascii="Arial" w:hAnsi="Arial" w:cs="Arial"/>
          <w:sz w:val="24"/>
          <w:szCs w:val="24"/>
        </w:rPr>
        <w:t xml:space="preserve"> </w:t>
      </w:r>
      <w:r>
        <w:rPr>
          <w:rFonts w:ascii="Arial" w:hAnsi="Arial" w:cs="Arial"/>
          <w:sz w:val="24"/>
          <w:szCs w:val="24"/>
        </w:rPr>
        <w:t>of an organisation</w:t>
      </w:r>
      <w:r w:rsidRPr="001D1A4E">
        <w:rPr>
          <w:rFonts w:ascii="Arial" w:hAnsi="Arial" w:cs="Arial"/>
          <w:sz w:val="24"/>
          <w:szCs w:val="24"/>
        </w:rPr>
        <w:t xml:space="preserve"> are always </w:t>
      </w:r>
      <w:r>
        <w:rPr>
          <w:rFonts w:ascii="Arial" w:hAnsi="Arial" w:cs="Arial"/>
          <w:sz w:val="24"/>
          <w:szCs w:val="24"/>
        </w:rPr>
        <w:t>priced justly</w:t>
      </w:r>
      <w:r w:rsidRPr="001D1A4E">
        <w:rPr>
          <w:rFonts w:ascii="Arial" w:hAnsi="Arial" w:cs="Arial"/>
          <w:sz w:val="24"/>
          <w:szCs w:val="24"/>
        </w:rPr>
        <w:t xml:space="preserve"> and accurately</w:t>
      </w:r>
      <w:r>
        <w:rPr>
          <w:rFonts w:ascii="Arial" w:hAnsi="Arial" w:cs="Arial"/>
          <w:sz w:val="24"/>
          <w:szCs w:val="24"/>
        </w:rPr>
        <w:t>,</w:t>
      </w:r>
      <w:r w:rsidRPr="001D1A4E">
        <w:rPr>
          <w:rFonts w:ascii="Arial" w:hAnsi="Arial" w:cs="Arial"/>
          <w:sz w:val="24"/>
          <w:szCs w:val="24"/>
        </w:rPr>
        <w:t xml:space="preserve"> and </w:t>
      </w:r>
      <w:r>
        <w:rPr>
          <w:rFonts w:ascii="Arial" w:hAnsi="Arial" w:cs="Arial"/>
          <w:sz w:val="24"/>
          <w:szCs w:val="24"/>
        </w:rPr>
        <w:t>the industry sets a</w:t>
      </w:r>
      <w:r w:rsidRPr="001D1A4E">
        <w:rPr>
          <w:rFonts w:ascii="Arial" w:hAnsi="Arial" w:cs="Arial"/>
          <w:sz w:val="24"/>
          <w:szCs w:val="24"/>
        </w:rPr>
        <w:t xml:space="preserve"> fair market </w:t>
      </w:r>
      <w:r>
        <w:rPr>
          <w:rFonts w:ascii="Arial" w:hAnsi="Arial" w:cs="Arial"/>
          <w:sz w:val="24"/>
          <w:szCs w:val="24"/>
        </w:rPr>
        <w:t>worth</w:t>
      </w:r>
      <w:r w:rsidRPr="001D1A4E">
        <w:rPr>
          <w:rFonts w:ascii="Arial" w:hAnsi="Arial" w:cs="Arial"/>
          <w:sz w:val="24"/>
          <w:szCs w:val="24"/>
        </w:rPr>
        <w:t xml:space="preserve"> on </w:t>
      </w:r>
      <w:r>
        <w:rPr>
          <w:rFonts w:ascii="Arial" w:hAnsi="Arial" w:cs="Arial"/>
          <w:sz w:val="24"/>
          <w:szCs w:val="24"/>
        </w:rPr>
        <w:t>trade</w:t>
      </w:r>
      <w:r w:rsidRPr="001D1A4E">
        <w:rPr>
          <w:rFonts w:ascii="Arial" w:hAnsi="Arial" w:cs="Arial"/>
          <w:sz w:val="24"/>
          <w:szCs w:val="24"/>
        </w:rPr>
        <w:t xml:space="preserve">. </w:t>
      </w:r>
      <w:r w:rsidRPr="007206A6">
        <w:rPr>
          <w:rFonts w:ascii="Arial" w:hAnsi="Arial" w:cs="Arial"/>
          <w:sz w:val="24"/>
          <w:szCs w:val="24"/>
        </w:rPr>
        <w:t xml:space="preserve">An efficient market is </w:t>
      </w:r>
      <w:r>
        <w:rPr>
          <w:rFonts w:ascii="Arial" w:hAnsi="Arial" w:cs="Arial"/>
          <w:sz w:val="24"/>
          <w:szCs w:val="24"/>
        </w:rPr>
        <w:t xml:space="preserve">one where </w:t>
      </w:r>
      <w:r w:rsidRPr="007206A6">
        <w:rPr>
          <w:rFonts w:ascii="Arial" w:hAnsi="Arial" w:cs="Arial"/>
          <w:sz w:val="24"/>
          <w:szCs w:val="24"/>
        </w:rPr>
        <w:t xml:space="preserve">all </w:t>
      </w:r>
      <w:r>
        <w:rPr>
          <w:rFonts w:ascii="Arial" w:hAnsi="Arial" w:cs="Arial"/>
          <w:sz w:val="24"/>
          <w:szCs w:val="24"/>
        </w:rPr>
        <w:t>prices recorded</w:t>
      </w:r>
      <w:r w:rsidRPr="007206A6">
        <w:rPr>
          <w:rFonts w:ascii="Arial" w:hAnsi="Arial" w:cs="Arial"/>
          <w:sz w:val="24"/>
          <w:szCs w:val="24"/>
        </w:rPr>
        <w:t xml:space="preserve"> on exchanges </w:t>
      </w:r>
      <w:r>
        <w:rPr>
          <w:rFonts w:ascii="Arial" w:hAnsi="Arial" w:cs="Arial"/>
          <w:sz w:val="24"/>
          <w:szCs w:val="24"/>
        </w:rPr>
        <w:t>completely</w:t>
      </w:r>
      <w:r w:rsidRPr="007206A6">
        <w:rPr>
          <w:rFonts w:ascii="Arial" w:hAnsi="Arial" w:cs="Arial"/>
          <w:sz w:val="24"/>
          <w:szCs w:val="24"/>
        </w:rPr>
        <w:t xml:space="preserve"> </w:t>
      </w:r>
      <w:r>
        <w:rPr>
          <w:rFonts w:ascii="Arial" w:hAnsi="Arial" w:cs="Arial"/>
          <w:sz w:val="24"/>
          <w:szCs w:val="24"/>
        </w:rPr>
        <w:t>reveal</w:t>
      </w:r>
      <w:r w:rsidRPr="007206A6">
        <w:rPr>
          <w:rFonts w:ascii="Arial" w:hAnsi="Arial" w:cs="Arial"/>
          <w:sz w:val="24"/>
          <w:szCs w:val="24"/>
        </w:rPr>
        <w:t xml:space="preserve"> their true and only value, t</w:t>
      </w:r>
      <w:r>
        <w:rPr>
          <w:rFonts w:ascii="Arial" w:hAnsi="Arial" w:cs="Arial"/>
          <w:sz w:val="24"/>
          <w:szCs w:val="24"/>
        </w:rPr>
        <w:t>herefore</w:t>
      </w:r>
      <w:r w:rsidRPr="007206A6">
        <w:rPr>
          <w:rFonts w:ascii="Arial" w:hAnsi="Arial" w:cs="Arial"/>
          <w:sz w:val="24"/>
          <w:szCs w:val="24"/>
        </w:rPr>
        <w:t xml:space="preserve"> it</w:t>
      </w:r>
      <w:r>
        <w:rPr>
          <w:rFonts w:ascii="Arial" w:hAnsi="Arial" w:cs="Arial"/>
          <w:sz w:val="24"/>
          <w:szCs w:val="24"/>
        </w:rPr>
        <w:t xml:space="preserve"> is</w:t>
      </w:r>
      <w:r w:rsidRPr="007206A6">
        <w:rPr>
          <w:rFonts w:ascii="Arial" w:hAnsi="Arial" w:cs="Arial"/>
          <w:sz w:val="24"/>
          <w:szCs w:val="24"/>
        </w:rPr>
        <w:t xml:space="preserve"> impossible for investors to beat the market and </w:t>
      </w:r>
      <w:r>
        <w:rPr>
          <w:rFonts w:ascii="Arial" w:hAnsi="Arial" w:cs="Arial"/>
          <w:sz w:val="24"/>
          <w:szCs w:val="24"/>
        </w:rPr>
        <w:t>benefit</w:t>
      </w:r>
      <w:r w:rsidRPr="007206A6">
        <w:rPr>
          <w:rFonts w:ascii="Arial" w:hAnsi="Arial" w:cs="Arial"/>
          <w:sz w:val="24"/>
          <w:szCs w:val="24"/>
        </w:rPr>
        <w:t xml:space="preserve"> from price </w:t>
      </w:r>
      <w:r>
        <w:rPr>
          <w:rFonts w:ascii="Arial" w:hAnsi="Arial" w:cs="Arial"/>
          <w:sz w:val="24"/>
          <w:szCs w:val="24"/>
        </w:rPr>
        <w:t>inconsistences</w:t>
      </w:r>
      <w:r w:rsidRPr="007206A6">
        <w:rPr>
          <w:rFonts w:ascii="Arial" w:hAnsi="Arial" w:cs="Arial"/>
          <w:sz w:val="24"/>
          <w:szCs w:val="24"/>
        </w:rPr>
        <w:t xml:space="preserve"> between the market price and the stock’s </w:t>
      </w:r>
      <w:r>
        <w:rPr>
          <w:rFonts w:ascii="Arial" w:hAnsi="Arial" w:cs="Arial"/>
          <w:sz w:val="24"/>
          <w:szCs w:val="24"/>
        </w:rPr>
        <w:t>real</w:t>
      </w:r>
      <w:r w:rsidRPr="007206A6">
        <w:rPr>
          <w:rFonts w:ascii="Arial" w:hAnsi="Arial" w:cs="Arial"/>
          <w:sz w:val="24"/>
          <w:szCs w:val="24"/>
        </w:rPr>
        <w:t xml:space="preserve"> value.</w:t>
      </w:r>
      <w:r>
        <w:rPr>
          <w:rFonts w:ascii="Arial" w:hAnsi="Arial" w:cs="Arial"/>
          <w:sz w:val="24"/>
          <w:szCs w:val="24"/>
        </w:rPr>
        <w:t xml:space="preserve"> </w:t>
      </w:r>
      <w:r w:rsidRPr="008A06DF">
        <w:rPr>
          <w:rFonts w:ascii="Arial" w:hAnsi="Arial" w:cs="Arial"/>
          <w:sz w:val="24"/>
          <w:szCs w:val="24"/>
        </w:rPr>
        <w:t xml:space="preserve">The efficient market hypothesis can </w:t>
      </w:r>
      <w:r>
        <w:rPr>
          <w:rFonts w:ascii="Arial" w:hAnsi="Arial" w:cs="Arial"/>
          <w:sz w:val="24"/>
          <w:szCs w:val="24"/>
        </w:rPr>
        <w:t>be manifested in three</w:t>
      </w:r>
      <w:r w:rsidRPr="008A06DF">
        <w:rPr>
          <w:rFonts w:ascii="Arial" w:hAnsi="Arial" w:cs="Arial"/>
          <w:sz w:val="24"/>
          <w:szCs w:val="24"/>
        </w:rPr>
        <w:t xml:space="preserve"> different forms, </w:t>
      </w:r>
      <w:r>
        <w:rPr>
          <w:rFonts w:ascii="Arial" w:hAnsi="Arial" w:cs="Arial"/>
          <w:sz w:val="24"/>
          <w:szCs w:val="24"/>
        </w:rPr>
        <w:t>relying</w:t>
      </w:r>
      <w:r w:rsidRPr="008A06DF">
        <w:rPr>
          <w:rFonts w:ascii="Arial" w:hAnsi="Arial" w:cs="Arial"/>
          <w:sz w:val="24"/>
          <w:szCs w:val="24"/>
        </w:rPr>
        <w:t xml:space="preserve"> on how </w:t>
      </w:r>
      <w:r>
        <w:rPr>
          <w:rFonts w:ascii="Arial" w:hAnsi="Arial" w:cs="Arial"/>
          <w:sz w:val="24"/>
          <w:szCs w:val="24"/>
        </w:rPr>
        <w:t>effective</w:t>
      </w:r>
      <w:r w:rsidRPr="008A06DF">
        <w:rPr>
          <w:rFonts w:ascii="Arial" w:hAnsi="Arial" w:cs="Arial"/>
          <w:sz w:val="24"/>
          <w:szCs w:val="24"/>
        </w:rPr>
        <w:t xml:space="preserve"> the markets are, and which </w:t>
      </w:r>
      <w:r>
        <w:rPr>
          <w:rFonts w:ascii="Arial" w:hAnsi="Arial" w:cs="Arial"/>
          <w:sz w:val="24"/>
          <w:szCs w:val="24"/>
        </w:rPr>
        <w:t>data</w:t>
      </w:r>
      <w:r w:rsidRPr="008A06DF">
        <w:rPr>
          <w:rFonts w:ascii="Arial" w:hAnsi="Arial" w:cs="Arial"/>
          <w:sz w:val="24"/>
          <w:szCs w:val="24"/>
        </w:rPr>
        <w:t xml:space="preserve"> is </w:t>
      </w:r>
      <w:r>
        <w:rPr>
          <w:rFonts w:ascii="Arial" w:hAnsi="Arial" w:cs="Arial"/>
          <w:sz w:val="24"/>
          <w:szCs w:val="24"/>
        </w:rPr>
        <w:t>the concept recognising.</w:t>
      </w:r>
    </w:p>
    <w:p w14:paraId="76D35689" w14:textId="77777777" w:rsidR="007905A8" w:rsidRPr="0035096F" w:rsidRDefault="007905A8" w:rsidP="007905A8">
      <w:pPr>
        <w:pStyle w:val="a6"/>
        <w:numPr>
          <w:ilvl w:val="0"/>
          <w:numId w:val="1"/>
        </w:numPr>
        <w:spacing w:line="360" w:lineRule="auto"/>
        <w:jc w:val="both"/>
        <w:rPr>
          <w:rFonts w:ascii="Arial" w:hAnsi="Arial" w:cs="Arial"/>
          <w:sz w:val="24"/>
          <w:szCs w:val="24"/>
        </w:rPr>
      </w:pPr>
      <w:r>
        <w:rPr>
          <w:rFonts w:ascii="Arial" w:hAnsi="Arial" w:cs="Arial"/>
          <w:sz w:val="24"/>
          <w:szCs w:val="24"/>
        </w:rPr>
        <w:t>The first form it can take is s</w:t>
      </w:r>
      <w:r w:rsidRPr="008A06DF">
        <w:rPr>
          <w:rFonts w:ascii="Arial" w:hAnsi="Arial" w:cs="Arial"/>
          <w:sz w:val="24"/>
          <w:szCs w:val="24"/>
        </w:rPr>
        <w:t>trong form efficiency</w:t>
      </w:r>
      <w:r>
        <w:rPr>
          <w:rFonts w:ascii="Arial" w:hAnsi="Arial" w:cs="Arial"/>
          <w:sz w:val="24"/>
          <w:szCs w:val="24"/>
        </w:rPr>
        <w:t>, which</w:t>
      </w:r>
      <w:r w:rsidRPr="008A06DF">
        <w:rPr>
          <w:rFonts w:ascii="Arial" w:hAnsi="Arial" w:cs="Arial"/>
          <w:sz w:val="24"/>
          <w:szCs w:val="24"/>
        </w:rPr>
        <w:t xml:space="preserve"> is the EMH’s purest form, and it is an assumption that all </w:t>
      </w:r>
      <w:r>
        <w:rPr>
          <w:rFonts w:ascii="Arial" w:hAnsi="Arial" w:cs="Arial"/>
          <w:sz w:val="24"/>
          <w:szCs w:val="24"/>
        </w:rPr>
        <w:t>stock prices listed are fully accurate. This means that c</w:t>
      </w:r>
      <w:r w:rsidRPr="0035096F">
        <w:rPr>
          <w:rFonts w:ascii="Arial" w:hAnsi="Arial" w:cs="Arial"/>
          <w:sz w:val="24"/>
          <w:szCs w:val="24"/>
        </w:rPr>
        <w:t>urrent</w:t>
      </w:r>
      <w:r>
        <w:rPr>
          <w:rFonts w:ascii="Arial" w:hAnsi="Arial" w:cs="Arial"/>
          <w:sz w:val="24"/>
          <w:szCs w:val="24"/>
        </w:rPr>
        <w:t>,</w:t>
      </w:r>
      <w:r w:rsidRPr="0035096F">
        <w:rPr>
          <w:rFonts w:ascii="Arial" w:hAnsi="Arial" w:cs="Arial"/>
          <w:sz w:val="24"/>
          <w:szCs w:val="24"/>
        </w:rPr>
        <w:t xml:space="preserve"> historical, </w:t>
      </w:r>
      <w:proofErr w:type="gramStart"/>
      <w:r w:rsidRPr="0035096F">
        <w:rPr>
          <w:rFonts w:ascii="Arial" w:hAnsi="Arial" w:cs="Arial"/>
          <w:sz w:val="24"/>
          <w:szCs w:val="24"/>
        </w:rPr>
        <w:t>public</w:t>
      </w:r>
      <w:proofErr w:type="gramEnd"/>
      <w:r w:rsidRPr="0035096F">
        <w:rPr>
          <w:rFonts w:ascii="Arial" w:hAnsi="Arial" w:cs="Arial"/>
          <w:sz w:val="24"/>
          <w:szCs w:val="24"/>
        </w:rPr>
        <w:t xml:space="preserve"> and private </w:t>
      </w:r>
      <w:r>
        <w:rPr>
          <w:rFonts w:ascii="Arial" w:hAnsi="Arial" w:cs="Arial"/>
          <w:sz w:val="24"/>
          <w:szCs w:val="24"/>
        </w:rPr>
        <w:t>data</w:t>
      </w:r>
      <w:r w:rsidRPr="0035096F">
        <w:rPr>
          <w:rFonts w:ascii="Arial" w:hAnsi="Arial" w:cs="Arial"/>
          <w:sz w:val="24"/>
          <w:szCs w:val="24"/>
        </w:rPr>
        <w:t xml:space="preserve"> could</w:t>
      </w:r>
      <w:r>
        <w:rPr>
          <w:rFonts w:ascii="Arial" w:hAnsi="Arial" w:cs="Arial"/>
          <w:sz w:val="24"/>
          <w:szCs w:val="24"/>
        </w:rPr>
        <w:t xml:space="preserve"> all </w:t>
      </w:r>
      <w:r w:rsidRPr="0035096F">
        <w:rPr>
          <w:rFonts w:ascii="Arial" w:hAnsi="Arial" w:cs="Arial"/>
          <w:sz w:val="24"/>
          <w:szCs w:val="24"/>
        </w:rPr>
        <w:t>affect the asset’s price</w:t>
      </w:r>
      <w:r>
        <w:rPr>
          <w:rFonts w:ascii="Arial" w:hAnsi="Arial" w:cs="Arial"/>
          <w:sz w:val="24"/>
          <w:szCs w:val="24"/>
        </w:rPr>
        <w:t>, because it</w:t>
      </w:r>
      <w:r w:rsidRPr="0035096F">
        <w:rPr>
          <w:rFonts w:ascii="Arial" w:hAnsi="Arial" w:cs="Arial"/>
          <w:sz w:val="24"/>
          <w:szCs w:val="24"/>
        </w:rPr>
        <w:t xml:space="preserve"> reflects its actual value. </w:t>
      </w:r>
    </w:p>
    <w:p w14:paraId="24ABB3C4" w14:textId="77777777" w:rsidR="007905A8" w:rsidRDefault="007905A8" w:rsidP="007905A8">
      <w:pPr>
        <w:pStyle w:val="a6"/>
        <w:numPr>
          <w:ilvl w:val="0"/>
          <w:numId w:val="1"/>
        </w:numPr>
        <w:spacing w:line="360" w:lineRule="auto"/>
        <w:jc w:val="both"/>
        <w:rPr>
          <w:rFonts w:ascii="Arial" w:hAnsi="Arial" w:cs="Arial"/>
          <w:sz w:val="24"/>
          <w:szCs w:val="24"/>
        </w:rPr>
      </w:pPr>
      <w:r w:rsidRPr="00CA7112">
        <w:rPr>
          <w:rFonts w:ascii="Arial" w:hAnsi="Arial" w:cs="Arial"/>
          <w:sz w:val="24"/>
          <w:szCs w:val="24"/>
        </w:rPr>
        <w:t>The semi-strong version of th</w:t>
      </w:r>
      <w:r>
        <w:rPr>
          <w:rFonts w:ascii="Arial" w:hAnsi="Arial" w:cs="Arial"/>
          <w:sz w:val="24"/>
          <w:szCs w:val="24"/>
        </w:rPr>
        <w:t>e theory</w:t>
      </w:r>
      <w:r w:rsidRPr="00CA7112">
        <w:rPr>
          <w:rFonts w:ascii="Arial" w:hAnsi="Arial" w:cs="Arial"/>
          <w:sz w:val="24"/>
          <w:szCs w:val="24"/>
        </w:rPr>
        <w:t xml:space="preserve"> suggests that only </w:t>
      </w:r>
      <w:r>
        <w:rPr>
          <w:rFonts w:ascii="Arial" w:hAnsi="Arial" w:cs="Arial"/>
          <w:sz w:val="24"/>
          <w:szCs w:val="24"/>
        </w:rPr>
        <w:t>present</w:t>
      </w:r>
      <w:r w:rsidRPr="00CA7112">
        <w:rPr>
          <w:rFonts w:ascii="Arial" w:hAnsi="Arial" w:cs="Arial"/>
          <w:sz w:val="24"/>
          <w:szCs w:val="24"/>
        </w:rPr>
        <w:t xml:space="preserve"> and historical public information is </w:t>
      </w:r>
      <w:r>
        <w:rPr>
          <w:rFonts w:ascii="Arial" w:hAnsi="Arial" w:cs="Arial"/>
          <w:sz w:val="24"/>
          <w:szCs w:val="24"/>
        </w:rPr>
        <w:t>counted</w:t>
      </w:r>
      <w:r w:rsidRPr="00CA7112">
        <w:rPr>
          <w:rFonts w:ascii="Arial" w:hAnsi="Arial" w:cs="Arial"/>
          <w:sz w:val="24"/>
          <w:szCs w:val="24"/>
        </w:rPr>
        <w:t xml:space="preserve"> in the listed share prices</w:t>
      </w:r>
      <w:r>
        <w:rPr>
          <w:rFonts w:ascii="Arial" w:hAnsi="Arial" w:cs="Arial"/>
          <w:sz w:val="24"/>
          <w:szCs w:val="24"/>
        </w:rPr>
        <w:t>, however the private data is not.</w:t>
      </w:r>
      <w:r w:rsidRPr="00CA7112">
        <w:rPr>
          <w:rFonts w:ascii="Arial" w:hAnsi="Arial" w:cs="Arial"/>
          <w:sz w:val="24"/>
          <w:szCs w:val="24"/>
        </w:rPr>
        <w:t xml:space="preserve"> It i</w:t>
      </w:r>
      <w:r>
        <w:rPr>
          <w:rFonts w:ascii="Arial" w:hAnsi="Arial" w:cs="Arial"/>
          <w:sz w:val="24"/>
          <w:szCs w:val="24"/>
        </w:rPr>
        <w:t>s</w:t>
      </w:r>
      <w:r w:rsidRPr="00CA7112">
        <w:rPr>
          <w:rFonts w:ascii="Arial" w:hAnsi="Arial" w:cs="Arial"/>
          <w:sz w:val="24"/>
          <w:szCs w:val="24"/>
        </w:rPr>
        <w:t xml:space="preserve"> </w:t>
      </w:r>
      <w:r>
        <w:rPr>
          <w:rFonts w:ascii="Arial" w:hAnsi="Arial" w:cs="Arial"/>
          <w:sz w:val="24"/>
          <w:szCs w:val="24"/>
        </w:rPr>
        <w:t xml:space="preserve">considered the </w:t>
      </w:r>
      <w:r w:rsidRPr="00CA7112">
        <w:rPr>
          <w:rFonts w:ascii="Arial" w:hAnsi="Arial" w:cs="Arial"/>
          <w:sz w:val="24"/>
          <w:szCs w:val="24"/>
        </w:rPr>
        <w:t xml:space="preserve">most </w:t>
      </w:r>
      <w:r>
        <w:rPr>
          <w:rFonts w:ascii="Arial" w:hAnsi="Arial" w:cs="Arial"/>
          <w:sz w:val="24"/>
          <w:szCs w:val="24"/>
        </w:rPr>
        <w:t>suitable</w:t>
      </w:r>
      <w:r w:rsidRPr="00CA7112">
        <w:rPr>
          <w:rFonts w:ascii="Arial" w:hAnsi="Arial" w:cs="Arial"/>
          <w:sz w:val="24"/>
          <w:szCs w:val="24"/>
        </w:rPr>
        <w:t xml:space="preserve"> form of efficient market hypothesis, and </w:t>
      </w:r>
      <w:r>
        <w:rPr>
          <w:rFonts w:ascii="Arial" w:hAnsi="Arial" w:cs="Arial"/>
          <w:sz w:val="24"/>
          <w:szCs w:val="24"/>
        </w:rPr>
        <w:t>there is</w:t>
      </w:r>
      <w:r w:rsidRPr="00CA7112">
        <w:rPr>
          <w:rFonts w:ascii="Arial" w:hAnsi="Arial" w:cs="Arial"/>
          <w:sz w:val="24"/>
          <w:szCs w:val="24"/>
        </w:rPr>
        <w:t xml:space="preserve"> </w:t>
      </w:r>
      <w:r>
        <w:rPr>
          <w:rFonts w:ascii="Arial" w:hAnsi="Arial" w:cs="Arial"/>
          <w:sz w:val="24"/>
          <w:szCs w:val="24"/>
        </w:rPr>
        <w:t>proof</w:t>
      </w:r>
      <w:r w:rsidRPr="00CA7112">
        <w:rPr>
          <w:rFonts w:ascii="Arial" w:hAnsi="Arial" w:cs="Arial"/>
          <w:sz w:val="24"/>
          <w:szCs w:val="24"/>
        </w:rPr>
        <w:t xml:space="preserve"> </w:t>
      </w:r>
      <w:r>
        <w:rPr>
          <w:rFonts w:ascii="Arial" w:hAnsi="Arial" w:cs="Arial"/>
          <w:sz w:val="24"/>
          <w:szCs w:val="24"/>
        </w:rPr>
        <w:t xml:space="preserve">to </w:t>
      </w:r>
      <w:r w:rsidRPr="00CA7112">
        <w:rPr>
          <w:rFonts w:ascii="Arial" w:hAnsi="Arial" w:cs="Arial"/>
          <w:sz w:val="24"/>
          <w:szCs w:val="24"/>
        </w:rPr>
        <w:t>support</w:t>
      </w:r>
      <w:r>
        <w:rPr>
          <w:rFonts w:ascii="Arial" w:hAnsi="Arial" w:cs="Arial"/>
          <w:sz w:val="24"/>
          <w:szCs w:val="24"/>
        </w:rPr>
        <w:t xml:space="preserve"> the claims, as</w:t>
      </w:r>
      <w:r w:rsidRPr="00CA7112">
        <w:rPr>
          <w:rFonts w:ascii="Arial" w:hAnsi="Arial" w:cs="Arial"/>
          <w:sz w:val="24"/>
          <w:szCs w:val="24"/>
        </w:rPr>
        <w:t xml:space="preserve"> most capital markets in developed countries are semi-strong efficient</w:t>
      </w:r>
      <w:r>
        <w:rPr>
          <w:rFonts w:ascii="Arial" w:hAnsi="Arial" w:cs="Arial"/>
          <w:sz w:val="24"/>
          <w:szCs w:val="24"/>
        </w:rPr>
        <w:t>, including British Airways.</w:t>
      </w:r>
    </w:p>
    <w:p w14:paraId="6A1C328E" w14:textId="77777777" w:rsidR="007905A8" w:rsidRPr="008A06DF" w:rsidRDefault="007905A8" w:rsidP="007905A8">
      <w:pPr>
        <w:pStyle w:val="a6"/>
        <w:numPr>
          <w:ilvl w:val="0"/>
          <w:numId w:val="1"/>
        </w:numPr>
        <w:spacing w:line="360" w:lineRule="auto"/>
        <w:jc w:val="both"/>
        <w:rPr>
          <w:rFonts w:ascii="Arial" w:hAnsi="Arial" w:cs="Arial"/>
          <w:sz w:val="24"/>
          <w:szCs w:val="24"/>
        </w:rPr>
      </w:pPr>
      <w:r>
        <w:rPr>
          <w:rFonts w:ascii="Arial" w:hAnsi="Arial" w:cs="Arial"/>
          <w:sz w:val="24"/>
          <w:szCs w:val="24"/>
        </w:rPr>
        <w:t>The last form is the w</w:t>
      </w:r>
      <w:r w:rsidRPr="00CA7112">
        <w:rPr>
          <w:rFonts w:ascii="Arial" w:hAnsi="Arial" w:cs="Arial"/>
          <w:sz w:val="24"/>
          <w:szCs w:val="24"/>
        </w:rPr>
        <w:t xml:space="preserve">eak market efficiency, </w:t>
      </w:r>
      <w:r>
        <w:rPr>
          <w:rFonts w:ascii="Arial" w:hAnsi="Arial" w:cs="Arial"/>
          <w:sz w:val="24"/>
          <w:szCs w:val="24"/>
        </w:rPr>
        <w:t xml:space="preserve">which is also described as </w:t>
      </w:r>
      <w:r w:rsidRPr="00CA7112">
        <w:rPr>
          <w:rFonts w:ascii="Arial" w:hAnsi="Arial" w:cs="Arial"/>
          <w:sz w:val="24"/>
          <w:szCs w:val="24"/>
        </w:rPr>
        <w:t xml:space="preserve">a </w:t>
      </w:r>
      <w:r>
        <w:rPr>
          <w:rFonts w:ascii="Arial" w:hAnsi="Arial" w:cs="Arial"/>
          <w:sz w:val="24"/>
          <w:szCs w:val="24"/>
        </w:rPr>
        <w:t>random</w:t>
      </w:r>
      <w:r w:rsidRPr="00CA7112">
        <w:rPr>
          <w:rFonts w:ascii="Arial" w:hAnsi="Arial" w:cs="Arial"/>
          <w:sz w:val="24"/>
          <w:szCs w:val="24"/>
        </w:rPr>
        <w:t xml:space="preserve"> walk theory</w:t>
      </w:r>
      <w:r>
        <w:rPr>
          <w:rFonts w:ascii="Arial" w:hAnsi="Arial" w:cs="Arial"/>
          <w:sz w:val="24"/>
          <w:szCs w:val="24"/>
        </w:rPr>
        <w:t xml:space="preserve"> and</w:t>
      </w:r>
      <w:r w:rsidRPr="00CA7112">
        <w:rPr>
          <w:rFonts w:ascii="Arial" w:hAnsi="Arial" w:cs="Arial"/>
          <w:sz w:val="24"/>
          <w:szCs w:val="24"/>
        </w:rPr>
        <w:t xml:space="preserve"> </w:t>
      </w:r>
      <w:r>
        <w:rPr>
          <w:rFonts w:ascii="Arial" w:hAnsi="Arial" w:cs="Arial"/>
          <w:sz w:val="24"/>
          <w:szCs w:val="24"/>
        </w:rPr>
        <w:t>claims</w:t>
      </w:r>
      <w:r w:rsidRPr="00CA7112">
        <w:rPr>
          <w:rFonts w:ascii="Arial" w:hAnsi="Arial" w:cs="Arial"/>
          <w:sz w:val="24"/>
          <w:szCs w:val="24"/>
        </w:rPr>
        <w:t xml:space="preserve"> that </w:t>
      </w:r>
      <w:r>
        <w:rPr>
          <w:rFonts w:ascii="Arial" w:hAnsi="Arial" w:cs="Arial"/>
          <w:sz w:val="24"/>
          <w:szCs w:val="24"/>
        </w:rPr>
        <w:t>shareholders</w:t>
      </w:r>
      <w:r w:rsidRPr="00CA7112">
        <w:rPr>
          <w:rFonts w:ascii="Arial" w:hAnsi="Arial" w:cs="Arial"/>
          <w:sz w:val="24"/>
          <w:szCs w:val="24"/>
        </w:rPr>
        <w:t xml:space="preserve"> can</w:t>
      </w:r>
      <w:r>
        <w:rPr>
          <w:rFonts w:ascii="Arial" w:hAnsi="Arial" w:cs="Arial"/>
          <w:sz w:val="24"/>
          <w:szCs w:val="24"/>
        </w:rPr>
        <w:t>not</w:t>
      </w:r>
      <w:r w:rsidRPr="00CA7112">
        <w:rPr>
          <w:rFonts w:ascii="Arial" w:hAnsi="Arial" w:cs="Arial"/>
          <w:sz w:val="24"/>
          <w:szCs w:val="24"/>
        </w:rPr>
        <w:t xml:space="preserve"> </w:t>
      </w:r>
      <w:r>
        <w:rPr>
          <w:rFonts w:ascii="Arial" w:hAnsi="Arial" w:cs="Arial"/>
          <w:sz w:val="24"/>
          <w:szCs w:val="24"/>
        </w:rPr>
        <w:t>forecast</w:t>
      </w:r>
      <w:r w:rsidRPr="00CA7112">
        <w:rPr>
          <w:rFonts w:ascii="Arial" w:hAnsi="Arial" w:cs="Arial"/>
          <w:sz w:val="24"/>
          <w:szCs w:val="24"/>
        </w:rPr>
        <w:t xml:space="preserve"> prices by </w:t>
      </w:r>
      <w:r>
        <w:rPr>
          <w:rFonts w:ascii="Arial" w:hAnsi="Arial" w:cs="Arial"/>
          <w:sz w:val="24"/>
          <w:szCs w:val="24"/>
        </w:rPr>
        <w:t>examining</w:t>
      </w:r>
      <w:r w:rsidRPr="00CA7112">
        <w:rPr>
          <w:rFonts w:ascii="Arial" w:hAnsi="Arial" w:cs="Arial"/>
          <w:sz w:val="24"/>
          <w:szCs w:val="24"/>
        </w:rPr>
        <w:t xml:space="preserve"> past events</w:t>
      </w:r>
      <w:r>
        <w:rPr>
          <w:rFonts w:ascii="Arial" w:hAnsi="Arial" w:cs="Arial"/>
          <w:sz w:val="24"/>
          <w:szCs w:val="24"/>
        </w:rPr>
        <w:t xml:space="preserve"> because these are</w:t>
      </w:r>
      <w:r w:rsidRPr="00CA7112">
        <w:rPr>
          <w:rFonts w:ascii="Arial" w:hAnsi="Arial" w:cs="Arial"/>
          <w:sz w:val="24"/>
          <w:szCs w:val="24"/>
        </w:rPr>
        <w:t xml:space="preserve"> entirely random</w:t>
      </w:r>
      <w:r>
        <w:rPr>
          <w:rFonts w:ascii="Arial" w:hAnsi="Arial" w:cs="Arial"/>
          <w:sz w:val="24"/>
          <w:szCs w:val="24"/>
        </w:rPr>
        <w:t xml:space="preserve"> as well.</w:t>
      </w:r>
    </w:p>
    <w:p w14:paraId="56CC4EF2" w14:textId="77777777" w:rsidR="007905A8" w:rsidRDefault="007905A8" w:rsidP="007905A8">
      <w:pPr>
        <w:spacing w:line="360" w:lineRule="auto"/>
        <w:jc w:val="both"/>
        <w:rPr>
          <w:rFonts w:ascii="Arial" w:hAnsi="Arial" w:cs="Arial"/>
          <w:color w:val="444444"/>
          <w:sz w:val="24"/>
          <w:szCs w:val="24"/>
          <w:shd w:val="clear" w:color="auto" w:fill="FFFFFF"/>
        </w:rPr>
      </w:pPr>
      <w:r>
        <w:rPr>
          <w:rFonts w:ascii="Arial" w:hAnsi="Arial" w:cs="Arial"/>
          <w:sz w:val="24"/>
          <w:szCs w:val="24"/>
        </w:rPr>
        <w:t xml:space="preserve">According to </w:t>
      </w:r>
      <w:proofErr w:type="spellStart"/>
      <w:r>
        <w:rPr>
          <w:rFonts w:ascii="Arial" w:hAnsi="Arial" w:cs="Arial"/>
          <w:sz w:val="24"/>
          <w:szCs w:val="24"/>
        </w:rPr>
        <w:t>Melkiel</w:t>
      </w:r>
      <w:proofErr w:type="spellEnd"/>
      <w:r>
        <w:rPr>
          <w:rFonts w:ascii="Arial" w:hAnsi="Arial" w:cs="Arial"/>
          <w:sz w:val="24"/>
          <w:szCs w:val="24"/>
        </w:rPr>
        <w:t xml:space="preserve"> (2003), t</w:t>
      </w:r>
      <w:r w:rsidRPr="00B85180">
        <w:rPr>
          <w:rFonts w:ascii="Arial" w:hAnsi="Arial" w:cs="Arial"/>
          <w:sz w:val="24"/>
          <w:szCs w:val="24"/>
        </w:rPr>
        <w:t xml:space="preserve">he logic </w:t>
      </w:r>
      <w:r>
        <w:rPr>
          <w:rFonts w:ascii="Arial" w:hAnsi="Arial" w:cs="Arial"/>
          <w:sz w:val="24"/>
          <w:szCs w:val="24"/>
        </w:rPr>
        <w:t>behind</w:t>
      </w:r>
      <w:r w:rsidRPr="00B85180">
        <w:rPr>
          <w:rFonts w:ascii="Arial" w:hAnsi="Arial" w:cs="Arial"/>
          <w:sz w:val="24"/>
          <w:szCs w:val="24"/>
        </w:rPr>
        <w:t xml:space="preserve"> th</w:t>
      </w:r>
      <w:r>
        <w:rPr>
          <w:rFonts w:ascii="Arial" w:hAnsi="Arial" w:cs="Arial"/>
          <w:sz w:val="24"/>
          <w:szCs w:val="24"/>
        </w:rPr>
        <w:t xml:space="preserve">e efficient market theory </w:t>
      </w:r>
      <w:r w:rsidRPr="00B85180">
        <w:rPr>
          <w:rFonts w:ascii="Arial" w:hAnsi="Arial" w:cs="Arial"/>
          <w:sz w:val="24"/>
          <w:szCs w:val="24"/>
        </w:rPr>
        <w:t xml:space="preserve">is that if the flow of </w:t>
      </w:r>
      <w:r>
        <w:rPr>
          <w:rFonts w:ascii="Arial" w:hAnsi="Arial" w:cs="Arial"/>
          <w:sz w:val="24"/>
          <w:szCs w:val="24"/>
        </w:rPr>
        <w:t>data</w:t>
      </w:r>
      <w:r w:rsidRPr="00B85180">
        <w:rPr>
          <w:rFonts w:ascii="Arial" w:hAnsi="Arial" w:cs="Arial"/>
          <w:sz w:val="24"/>
          <w:szCs w:val="24"/>
        </w:rPr>
        <w:t xml:space="preserve"> is </w:t>
      </w:r>
      <w:r>
        <w:rPr>
          <w:rFonts w:ascii="Arial" w:hAnsi="Arial" w:cs="Arial"/>
          <w:sz w:val="24"/>
          <w:szCs w:val="24"/>
        </w:rPr>
        <w:t>unhindered</w:t>
      </w:r>
      <w:r w:rsidRPr="00B85180">
        <w:rPr>
          <w:rFonts w:ascii="Arial" w:hAnsi="Arial" w:cs="Arial"/>
          <w:sz w:val="24"/>
          <w:szCs w:val="24"/>
        </w:rPr>
        <w:t xml:space="preserve"> and </w:t>
      </w:r>
      <w:r>
        <w:rPr>
          <w:rFonts w:ascii="Arial" w:hAnsi="Arial" w:cs="Arial"/>
          <w:sz w:val="24"/>
          <w:szCs w:val="24"/>
        </w:rPr>
        <w:t>instantly</w:t>
      </w:r>
      <w:r w:rsidRPr="00B85180">
        <w:rPr>
          <w:rFonts w:ascii="Arial" w:hAnsi="Arial" w:cs="Arial"/>
          <w:sz w:val="24"/>
          <w:szCs w:val="24"/>
        </w:rPr>
        <w:t xml:space="preserve"> </w:t>
      </w:r>
      <w:r>
        <w:rPr>
          <w:rFonts w:ascii="Arial" w:hAnsi="Arial" w:cs="Arial"/>
          <w:sz w:val="24"/>
          <w:szCs w:val="24"/>
        </w:rPr>
        <w:t>replicated</w:t>
      </w:r>
      <w:r w:rsidRPr="00B85180">
        <w:rPr>
          <w:rFonts w:ascii="Arial" w:hAnsi="Arial" w:cs="Arial"/>
          <w:sz w:val="24"/>
          <w:szCs w:val="24"/>
        </w:rPr>
        <w:t xml:space="preserve"> in stock prices, then </w:t>
      </w:r>
      <w:r>
        <w:rPr>
          <w:rFonts w:ascii="Arial" w:hAnsi="Arial" w:cs="Arial"/>
          <w:sz w:val="24"/>
          <w:szCs w:val="24"/>
        </w:rPr>
        <w:t>the</w:t>
      </w:r>
      <w:r w:rsidRPr="00B85180">
        <w:rPr>
          <w:rFonts w:ascii="Arial" w:hAnsi="Arial" w:cs="Arial"/>
          <w:sz w:val="24"/>
          <w:szCs w:val="24"/>
        </w:rPr>
        <w:t xml:space="preserve"> price change will reflect </w:t>
      </w:r>
      <w:r>
        <w:rPr>
          <w:rFonts w:ascii="Arial" w:hAnsi="Arial" w:cs="Arial"/>
          <w:sz w:val="24"/>
          <w:szCs w:val="24"/>
        </w:rPr>
        <w:t xml:space="preserve">only in the </w:t>
      </w:r>
      <w:r w:rsidRPr="00B85180">
        <w:rPr>
          <w:rFonts w:ascii="Arial" w:hAnsi="Arial" w:cs="Arial"/>
          <w:sz w:val="24"/>
          <w:szCs w:val="24"/>
        </w:rPr>
        <w:t>news</w:t>
      </w:r>
      <w:r>
        <w:rPr>
          <w:rFonts w:ascii="Arial" w:hAnsi="Arial" w:cs="Arial"/>
          <w:sz w:val="24"/>
          <w:szCs w:val="24"/>
        </w:rPr>
        <w:t xml:space="preserve"> of that specific day</w:t>
      </w:r>
      <w:r w:rsidRPr="00B85180">
        <w:rPr>
          <w:rFonts w:ascii="Arial" w:hAnsi="Arial" w:cs="Arial"/>
          <w:sz w:val="24"/>
          <w:szCs w:val="24"/>
        </w:rPr>
        <w:t xml:space="preserve"> and will </w:t>
      </w:r>
      <w:r>
        <w:rPr>
          <w:rFonts w:ascii="Arial" w:hAnsi="Arial" w:cs="Arial"/>
          <w:sz w:val="24"/>
          <w:szCs w:val="24"/>
        </w:rPr>
        <w:t>not be impacted by</w:t>
      </w:r>
      <w:r w:rsidRPr="00B85180">
        <w:rPr>
          <w:rFonts w:ascii="Arial" w:hAnsi="Arial" w:cs="Arial"/>
          <w:sz w:val="24"/>
          <w:szCs w:val="24"/>
        </w:rPr>
        <w:t xml:space="preserve"> the price changes </w:t>
      </w:r>
      <w:r>
        <w:rPr>
          <w:rFonts w:ascii="Arial" w:hAnsi="Arial" w:cs="Arial"/>
          <w:sz w:val="24"/>
          <w:szCs w:val="24"/>
        </w:rPr>
        <w:t>of any other day</w:t>
      </w:r>
      <w:r w:rsidRPr="00B85180">
        <w:rPr>
          <w:rFonts w:ascii="Arial" w:hAnsi="Arial" w:cs="Arial"/>
          <w:sz w:val="24"/>
          <w:szCs w:val="24"/>
        </w:rPr>
        <w:t>.</w:t>
      </w:r>
      <w:r>
        <w:rPr>
          <w:sz w:val="24"/>
          <w:szCs w:val="24"/>
        </w:rPr>
        <w:t xml:space="preserve"> </w:t>
      </w:r>
      <w:r w:rsidRPr="00577019">
        <w:rPr>
          <w:rFonts w:ascii="Arial" w:hAnsi="Arial" w:cs="Arial"/>
          <w:sz w:val="24"/>
          <w:szCs w:val="24"/>
        </w:rPr>
        <w:t xml:space="preserve">British Airways shares can be found on the London stock exchange market and </w:t>
      </w:r>
      <w:r>
        <w:rPr>
          <w:rFonts w:ascii="Arial" w:hAnsi="Arial" w:cs="Arial"/>
          <w:sz w:val="24"/>
          <w:szCs w:val="24"/>
        </w:rPr>
        <w:t xml:space="preserve">the organisation </w:t>
      </w:r>
      <w:r w:rsidRPr="00577019">
        <w:rPr>
          <w:rFonts w:ascii="Arial" w:hAnsi="Arial" w:cs="Arial"/>
          <w:color w:val="444444"/>
          <w:sz w:val="24"/>
          <w:szCs w:val="24"/>
          <w:shd w:val="clear" w:color="auto" w:fill="FFFFFF"/>
        </w:rPr>
        <w:t xml:space="preserve">uses </w:t>
      </w:r>
      <w:r>
        <w:rPr>
          <w:rFonts w:ascii="Arial" w:hAnsi="Arial" w:cs="Arial"/>
          <w:color w:val="444444"/>
          <w:sz w:val="24"/>
          <w:szCs w:val="24"/>
          <w:shd w:val="clear" w:color="auto" w:fill="FFFFFF"/>
        </w:rPr>
        <w:t>a</w:t>
      </w:r>
      <w:r w:rsidRPr="00577019">
        <w:rPr>
          <w:rFonts w:ascii="Arial" w:hAnsi="Arial" w:cs="Arial"/>
          <w:color w:val="444444"/>
          <w:sz w:val="24"/>
          <w:szCs w:val="24"/>
          <w:shd w:val="clear" w:color="auto" w:fill="FFFFFF"/>
        </w:rPr>
        <w:t xml:space="preserve"> mix of demographic and </w:t>
      </w:r>
      <w:r>
        <w:rPr>
          <w:rFonts w:ascii="Arial" w:hAnsi="Arial" w:cs="Arial"/>
          <w:color w:val="444444"/>
          <w:sz w:val="24"/>
          <w:szCs w:val="24"/>
          <w:shd w:val="clear" w:color="auto" w:fill="FFFFFF"/>
        </w:rPr>
        <w:t>p</w:t>
      </w:r>
      <w:r w:rsidRPr="00577019">
        <w:rPr>
          <w:rFonts w:ascii="Arial" w:hAnsi="Arial" w:cs="Arial"/>
          <w:color w:val="444444"/>
          <w:sz w:val="24"/>
          <w:szCs w:val="24"/>
          <w:shd w:val="clear" w:color="auto" w:fill="FFFFFF"/>
        </w:rPr>
        <w:t xml:space="preserve">sychographic </w:t>
      </w:r>
      <w:r>
        <w:rPr>
          <w:rFonts w:ascii="Arial" w:hAnsi="Arial" w:cs="Arial"/>
          <w:color w:val="444444"/>
          <w:sz w:val="24"/>
          <w:szCs w:val="24"/>
          <w:shd w:val="clear" w:color="auto" w:fill="FFFFFF"/>
        </w:rPr>
        <w:t>subdivision</w:t>
      </w:r>
      <w:r w:rsidRPr="00577019">
        <w:rPr>
          <w:rFonts w:ascii="Arial" w:hAnsi="Arial" w:cs="Arial"/>
          <w:color w:val="444444"/>
          <w:sz w:val="24"/>
          <w:szCs w:val="24"/>
          <w:shd w:val="clear" w:color="auto" w:fill="FFFFFF"/>
        </w:rPr>
        <w:t xml:space="preserve"> strategies to </w:t>
      </w:r>
      <w:r>
        <w:rPr>
          <w:rFonts w:ascii="Arial" w:hAnsi="Arial" w:cs="Arial"/>
          <w:color w:val="444444"/>
          <w:sz w:val="24"/>
          <w:szCs w:val="24"/>
          <w:shd w:val="clear" w:color="auto" w:fill="FFFFFF"/>
        </w:rPr>
        <w:t>recognise</w:t>
      </w:r>
      <w:r w:rsidRPr="00577019">
        <w:rPr>
          <w:rFonts w:ascii="Arial" w:hAnsi="Arial" w:cs="Arial"/>
          <w:color w:val="444444"/>
          <w:sz w:val="24"/>
          <w:szCs w:val="24"/>
          <w:shd w:val="clear" w:color="auto" w:fill="FFFFFF"/>
        </w:rPr>
        <w:t xml:space="preserve"> and </w:t>
      </w:r>
      <w:r>
        <w:rPr>
          <w:rFonts w:ascii="Arial" w:hAnsi="Arial" w:cs="Arial"/>
          <w:color w:val="444444"/>
          <w:sz w:val="24"/>
          <w:szCs w:val="24"/>
          <w:shd w:val="clear" w:color="auto" w:fill="FFFFFF"/>
        </w:rPr>
        <w:t xml:space="preserve">classify </w:t>
      </w:r>
      <w:r w:rsidRPr="00577019">
        <w:rPr>
          <w:rFonts w:ascii="Arial" w:hAnsi="Arial" w:cs="Arial"/>
          <w:color w:val="444444"/>
          <w:sz w:val="24"/>
          <w:szCs w:val="24"/>
          <w:shd w:val="clear" w:color="auto" w:fill="FFFFFF"/>
        </w:rPr>
        <w:t xml:space="preserve">important </w:t>
      </w:r>
      <w:r>
        <w:rPr>
          <w:rFonts w:ascii="Arial" w:hAnsi="Arial" w:cs="Arial"/>
          <w:color w:val="444444"/>
          <w:sz w:val="24"/>
          <w:szCs w:val="24"/>
          <w:shd w:val="clear" w:color="auto" w:fill="FFFFFF"/>
        </w:rPr>
        <w:t>elements</w:t>
      </w:r>
      <w:r w:rsidRPr="00577019">
        <w:rPr>
          <w:rFonts w:ascii="Arial" w:hAnsi="Arial" w:cs="Arial"/>
          <w:color w:val="444444"/>
          <w:sz w:val="24"/>
          <w:szCs w:val="24"/>
          <w:shd w:val="clear" w:color="auto" w:fill="FFFFFF"/>
        </w:rPr>
        <w:t xml:space="preserve"> of the market </w:t>
      </w:r>
      <w:r>
        <w:rPr>
          <w:rFonts w:ascii="Arial" w:hAnsi="Arial" w:cs="Arial"/>
          <w:color w:val="444444"/>
          <w:sz w:val="24"/>
          <w:szCs w:val="24"/>
          <w:shd w:val="clear" w:color="auto" w:fill="FFFFFF"/>
        </w:rPr>
        <w:t>facilitating</w:t>
      </w:r>
      <w:r w:rsidRPr="00577019">
        <w:rPr>
          <w:rFonts w:ascii="Arial" w:hAnsi="Arial" w:cs="Arial"/>
          <w:color w:val="444444"/>
          <w:sz w:val="24"/>
          <w:szCs w:val="24"/>
          <w:shd w:val="clear" w:color="auto" w:fill="FFFFFF"/>
        </w:rPr>
        <w:t xml:space="preserve"> the evaluati</w:t>
      </w:r>
      <w:r>
        <w:rPr>
          <w:rFonts w:ascii="Arial" w:hAnsi="Arial" w:cs="Arial"/>
          <w:color w:val="444444"/>
          <w:sz w:val="24"/>
          <w:szCs w:val="24"/>
          <w:shd w:val="clear" w:color="auto" w:fill="FFFFFF"/>
        </w:rPr>
        <w:t>on</w:t>
      </w:r>
      <w:r w:rsidRPr="00577019">
        <w:rPr>
          <w:rFonts w:ascii="Arial" w:hAnsi="Arial" w:cs="Arial"/>
          <w:color w:val="444444"/>
          <w:sz w:val="24"/>
          <w:szCs w:val="24"/>
          <w:shd w:val="clear" w:color="auto" w:fill="FFFFFF"/>
        </w:rPr>
        <w:t xml:space="preserve"> of each segment of customers</w:t>
      </w:r>
      <w:r>
        <w:rPr>
          <w:rFonts w:ascii="Arial" w:hAnsi="Arial" w:cs="Arial"/>
          <w:color w:val="444444"/>
          <w:sz w:val="24"/>
          <w:szCs w:val="24"/>
          <w:shd w:val="clear" w:color="auto" w:fill="FFFFFF"/>
        </w:rPr>
        <w:t xml:space="preserve"> in the company. The airline has the third largest revenue in the world, and the second in Europe, which reflects that their strategies are working. During the years, the company has improved many aspects, such as their infrastructure, sustainability, and opportunities. </w:t>
      </w:r>
    </w:p>
    <w:p w14:paraId="76FD8030" w14:textId="77777777" w:rsidR="007905A8" w:rsidRDefault="007905A8" w:rsidP="007905A8">
      <w:pPr>
        <w:jc w:val="both"/>
        <w:rPr>
          <w:rFonts w:ascii="Arial" w:hAnsi="Arial" w:cs="Arial"/>
          <w:b/>
          <w:bCs/>
          <w:sz w:val="28"/>
          <w:szCs w:val="28"/>
        </w:rPr>
      </w:pPr>
    </w:p>
    <w:p w14:paraId="762BAF50" w14:textId="77777777" w:rsidR="007905A8" w:rsidRDefault="007905A8" w:rsidP="007905A8">
      <w:pPr>
        <w:jc w:val="center"/>
        <w:rPr>
          <w:rFonts w:ascii="Arial" w:hAnsi="Arial" w:cs="Arial"/>
          <w:b/>
          <w:bCs/>
          <w:sz w:val="28"/>
          <w:szCs w:val="28"/>
        </w:rPr>
      </w:pPr>
      <w:r w:rsidRPr="00E15747">
        <w:rPr>
          <w:rFonts w:ascii="Arial" w:hAnsi="Arial" w:cs="Arial"/>
          <w:b/>
          <w:bCs/>
          <w:sz w:val="28"/>
          <w:szCs w:val="28"/>
        </w:rPr>
        <w:lastRenderedPageBreak/>
        <w:t xml:space="preserve">Methods of </w:t>
      </w:r>
      <w:r>
        <w:rPr>
          <w:rFonts w:ascii="Arial" w:hAnsi="Arial" w:cs="Arial"/>
          <w:b/>
          <w:bCs/>
          <w:sz w:val="28"/>
          <w:szCs w:val="28"/>
        </w:rPr>
        <w:t>A</w:t>
      </w:r>
      <w:r w:rsidRPr="00E15747">
        <w:rPr>
          <w:rFonts w:ascii="Arial" w:hAnsi="Arial" w:cs="Arial"/>
          <w:b/>
          <w:bCs/>
          <w:sz w:val="28"/>
          <w:szCs w:val="28"/>
        </w:rPr>
        <w:t xml:space="preserve">ppraising </w:t>
      </w:r>
      <w:r>
        <w:rPr>
          <w:rFonts w:ascii="Arial" w:hAnsi="Arial" w:cs="Arial"/>
          <w:b/>
          <w:bCs/>
          <w:sz w:val="28"/>
          <w:szCs w:val="28"/>
        </w:rPr>
        <w:t>P</w:t>
      </w:r>
      <w:r w:rsidRPr="00E15747">
        <w:rPr>
          <w:rFonts w:ascii="Arial" w:hAnsi="Arial" w:cs="Arial"/>
          <w:b/>
          <w:bCs/>
          <w:sz w:val="28"/>
          <w:szCs w:val="28"/>
        </w:rPr>
        <w:t>rojects</w:t>
      </w:r>
    </w:p>
    <w:p w14:paraId="04F19643" w14:textId="77777777" w:rsidR="007905A8" w:rsidRDefault="007905A8" w:rsidP="007905A8">
      <w:pPr>
        <w:spacing w:line="360" w:lineRule="auto"/>
        <w:jc w:val="both"/>
        <w:rPr>
          <w:rFonts w:ascii="Arial" w:hAnsi="Arial" w:cs="Arial"/>
          <w:sz w:val="24"/>
          <w:szCs w:val="24"/>
        </w:rPr>
      </w:pPr>
      <w:r w:rsidRPr="00310A85">
        <w:rPr>
          <w:rFonts w:ascii="Arial" w:hAnsi="Arial" w:cs="Arial"/>
          <w:sz w:val="24"/>
          <w:szCs w:val="24"/>
        </w:rPr>
        <w:t>The development of an organisation is highly impacted by projects and new implementations happening.</w:t>
      </w:r>
      <w:r>
        <w:rPr>
          <w:rFonts w:ascii="Arial" w:hAnsi="Arial" w:cs="Arial"/>
          <w:sz w:val="24"/>
          <w:szCs w:val="24"/>
        </w:rPr>
        <w:t xml:space="preserve"> British Airways is one of the largest airlines in the world, operating in 80 countries and having a fleet bigger than 300 aircrafts. The airline industry has always faced a multitude of challenges and profit loss due to many reasons, the most recent one being a global pandemic. However, the company managed to bring their revenue back to normal and new projects are on the way. </w:t>
      </w:r>
    </w:p>
    <w:p w14:paraId="431E481B" w14:textId="77777777" w:rsidR="007905A8" w:rsidRDefault="007905A8" w:rsidP="007905A8">
      <w:pPr>
        <w:spacing w:line="360" w:lineRule="auto"/>
        <w:jc w:val="both"/>
        <w:rPr>
          <w:rFonts w:ascii="Arial" w:hAnsi="Arial" w:cs="Arial"/>
          <w:sz w:val="24"/>
          <w:szCs w:val="24"/>
        </w:rPr>
      </w:pPr>
      <w:r>
        <w:rPr>
          <w:rFonts w:ascii="Arial" w:hAnsi="Arial" w:cs="Arial"/>
          <w:sz w:val="24"/>
          <w:szCs w:val="24"/>
        </w:rPr>
        <w:t>There are a few project appraisal methods, such as economic, financial, or market analysis, but companies can also use technical or managerial competence. In achieving good results on projects, organisations often use a mix of the above. British Airways is currently focused on improving environmental sustainability on air travel, and their latest project is the BA Better World. The project aims to tackle climate change and have presented their plan of introducing net zero carbon emissions by 2050, but also to reduce waste, minimise aircraft noise, and eliminate single-use plastic. From a financial point of view, the prices on aviation fuel have increased drastically, and these projects will save the airline money, but also help the environment. If we look at their managerial competence, the organisation supports a diversity and inclusion culture, and encourages gender equality, especially in management roles.</w:t>
      </w:r>
    </w:p>
    <w:p w14:paraId="7BC0FD63" w14:textId="77777777" w:rsidR="007905A8" w:rsidRDefault="007905A8" w:rsidP="007905A8">
      <w:pPr>
        <w:spacing w:line="360" w:lineRule="auto"/>
        <w:jc w:val="both"/>
        <w:rPr>
          <w:rFonts w:ascii="Arial" w:hAnsi="Arial" w:cs="Arial"/>
          <w:sz w:val="24"/>
          <w:szCs w:val="24"/>
        </w:rPr>
      </w:pPr>
      <w:r>
        <w:rPr>
          <w:rFonts w:ascii="Arial" w:hAnsi="Arial" w:cs="Arial"/>
          <w:sz w:val="24"/>
          <w:szCs w:val="24"/>
        </w:rPr>
        <w:t xml:space="preserve">Market analysis is another important analysis conducted by the business, by evaluating their competitors, finding possible market for the products or services, analysing historical productivity of similar services, and keeping their </w:t>
      </w:r>
      <w:proofErr w:type="gramStart"/>
      <w:r>
        <w:rPr>
          <w:rFonts w:ascii="Arial" w:hAnsi="Arial" w:cs="Arial"/>
          <w:sz w:val="24"/>
          <w:szCs w:val="24"/>
        </w:rPr>
        <w:t>stakeholders</w:t>
      </w:r>
      <w:proofErr w:type="gramEnd"/>
      <w:r>
        <w:rPr>
          <w:rFonts w:ascii="Arial" w:hAnsi="Arial" w:cs="Arial"/>
          <w:sz w:val="24"/>
          <w:szCs w:val="24"/>
        </w:rPr>
        <w:t xml:space="preserve"> content. The main group of stakeholders in an airline industry is their customers, as we have seen during the COVID-19 pandemic. The revenue is based on the services provided, and when these services or goods are not sold, there is no profit. Customer engagement is a vital part of any service provider development. The airline is well known for its competitive prices and offers a range of online services and memberships that attract and keep loyal customers.</w:t>
      </w:r>
    </w:p>
    <w:p w14:paraId="35C5A70B" w14:textId="77777777" w:rsidR="007905A8" w:rsidRPr="00634154" w:rsidRDefault="007905A8" w:rsidP="007905A8">
      <w:pPr>
        <w:spacing w:line="360" w:lineRule="auto"/>
        <w:jc w:val="both"/>
        <w:rPr>
          <w:rFonts w:ascii="Arial" w:hAnsi="Arial" w:cs="Arial"/>
          <w:sz w:val="24"/>
          <w:szCs w:val="24"/>
          <w:lang w:val="ro-MD"/>
        </w:rPr>
      </w:pPr>
      <w:r>
        <w:rPr>
          <w:rFonts w:ascii="Arial" w:hAnsi="Arial" w:cs="Arial"/>
          <w:sz w:val="24"/>
          <w:szCs w:val="24"/>
        </w:rPr>
        <w:t>The importance of technical feasibility cannot be stressed enough in the airline industry. T</w:t>
      </w:r>
      <w:r w:rsidRPr="00704668">
        <w:rPr>
          <w:rFonts w:ascii="Arial" w:hAnsi="Arial" w:cs="Arial"/>
          <w:sz w:val="24"/>
          <w:szCs w:val="24"/>
        </w:rPr>
        <w:t xml:space="preserve">echnical feasibility </w:t>
      </w:r>
      <w:r>
        <w:rPr>
          <w:rFonts w:ascii="Arial" w:hAnsi="Arial" w:cs="Arial"/>
          <w:sz w:val="24"/>
          <w:szCs w:val="24"/>
        </w:rPr>
        <w:t>describes</w:t>
      </w:r>
      <w:r w:rsidRPr="00704668">
        <w:rPr>
          <w:rFonts w:ascii="Arial" w:hAnsi="Arial" w:cs="Arial"/>
          <w:sz w:val="24"/>
          <w:szCs w:val="24"/>
        </w:rPr>
        <w:t xml:space="preserve"> the </w:t>
      </w:r>
      <w:r>
        <w:rPr>
          <w:rFonts w:ascii="Arial" w:hAnsi="Arial" w:cs="Arial"/>
          <w:sz w:val="24"/>
          <w:szCs w:val="24"/>
        </w:rPr>
        <w:t>competence</w:t>
      </w:r>
      <w:r w:rsidRPr="00704668">
        <w:rPr>
          <w:rFonts w:ascii="Arial" w:hAnsi="Arial" w:cs="Arial"/>
          <w:sz w:val="24"/>
          <w:szCs w:val="24"/>
        </w:rPr>
        <w:t xml:space="preserve"> of the </w:t>
      </w:r>
      <w:r>
        <w:rPr>
          <w:rFonts w:ascii="Arial" w:hAnsi="Arial" w:cs="Arial"/>
          <w:sz w:val="24"/>
          <w:szCs w:val="24"/>
        </w:rPr>
        <w:t>planned</w:t>
      </w:r>
      <w:r w:rsidRPr="00704668">
        <w:rPr>
          <w:rFonts w:ascii="Arial" w:hAnsi="Arial" w:cs="Arial"/>
          <w:sz w:val="24"/>
          <w:szCs w:val="24"/>
        </w:rPr>
        <w:t xml:space="preserve"> plant and equipment to </w:t>
      </w:r>
      <w:r>
        <w:rPr>
          <w:rFonts w:ascii="Arial" w:hAnsi="Arial" w:cs="Arial"/>
          <w:sz w:val="24"/>
          <w:szCs w:val="24"/>
        </w:rPr>
        <w:t>create</w:t>
      </w:r>
      <w:r w:rsidRPr="00704668">
        <w:rPr>
          <w:rFonts w:ascii="Arial" w:hAnsi="Arial" w:cs="Arial"/>
          <w:sz w:val="24"/>
          <w:szCs w:val="24"/>
        </w:rPr>
        <w:t xml:space="preserve"> the product within the </w:t>
      </w:r>
      <w:r>
        <w:rPr>
          <w:rFonts w:ascii="Arial" w:hAnsi="Arial" w:cs="Arial"/>
          <w:sz w:val="24"/>
          <w:szCs w:val="24"/>
        </w:rPr>
        <w:t>agreed</w:t>
      </w:r>
      <w:r w:rsidRPr="00704668">
        <w:rPr>
          <w:rFonts w:ascii="Arial" w:hAnsi="Arial" w:cs="Arial"/>
          <w:sz w:val="24"/>
          <w:szCs w:val="24"/>
        </w:rPr>
        <w:t xml:space="preserve"> norms.</w:t>
      </w:r>
      <w:r>
        <w:rPr>
          <w:rFonts w:ascii="Arial" w:hAnsi="Arial" w:cs="Arial"/>
          <w:sz w:val="24"/>
          <w:szCs w:val="24"/>
        </w:rPr>
        <w:t xml:space="preserve"> BA has maintenance sites that are always opened on four main airports, including Heathrow Airport.</w:t>
      </w:r>
    </w:p>
    <w:p w14:paraId="7AA61002" w14:textId="77777777" w:rsidR="007905A8" w:rsidRDefault="007905A8" w:rsidP="007905A8">
      <w:pPr>
        <w:jc w:val="center"/>
        <w:rPr>
          <w:rFonts w:ascii="Arial" w:hAnsi="Arial" w:cs="Arial"/>
          <w:b/>
          <w:bCs/>
          <w:sz w:val="28"/>
          <w:szCs w:val="28"/>
        </w:rPr>
      </w:pPr>
      <w:r>
        <w:rPr>
          <w:rFonts w:ascii="Arial" w:hAnsi="Arial" w:cs="Arial"/>
          <w:b/>
          <w:bCs/>
          <w:sz w:val="28"/>
          <w:szCs w:val="28"/>
        </w:rPr>
        <w:lastRenderedPageBreak/>
        <w:t>Conclusion</w:t>
      </w:r>
    </w:p>
    <w:p w14:paraId="4FC113B6" w14:textId="77777777" w:rsidR="007905A8" w:rsidRDefault="007905A8" w:rsidP="007905A8">
      <w:pPr>
        <w:spacing w:line="360" w:lineRule="auto"/>
        <w:jc w:val="both"/>
        <w:rPr>
          <w:rFonts w:ascii="Arial" w:hAnsi="Arial" w:cs="Arial"/>
          <w:sz w:val="24"/>
          <w:szCs w:val="24"/>
        </w:rPr>
      </w:pPr>
      <w:proofErr w:type="gramStart"/>
      <w:r>
        <w:rPr>
          <w:rFonts w:ascii="Arial" w:hAnsi="Arial" w:cs="Arial"/>
          <w:sz w:val="24"/>
          <w:szCs w:val="24"/>
        </w:rPr>
        <w:t>After researching different sources, it</w:t>
      </w:r>
      <w:proofErr w:type="gramEnd"/>
      <w:r>
        <w:rPr>
          <w:rFonts w:ascii="Arial" w:hAnsi="Arial" w:cs="Arial"/>
          <w:sz w:val="24"/>
          <w:szCs w:val="24"/>
        </w:rPr>
        <w:t xml:space="preserve"> can be concluded that</w:t>
      </w:r>
      <w:r>
        <w:t xml:space="preserve"> </w:t>
      </w:r>
      <w:r w:rsidRPr="006368D9">
        <w:rPr>
          <w:rFonts w:ascii="Arial" w:hAnsi="Arial" w:cs="Arial"/>
          <w:sz w:val="24"/>
          <w:szCs w:val="24"/>
        </w:rPr>
        <w:t xml:space="preserve">stock prices plus </w:t>
      </w:r>
      <w:r>
        <w:rPr>
          <w:rFonts w:ascii="Arial" w:hAnsi="Arial" w:cs="Arial"/>
          <w:sz w:val="24"/>
          <w:szCs w:val="24"/>
        </w:rPr>
        <w:t>amassed</w:t>
      </w:r>
      <w:r w:rsidRPr="006368D9">
        <w:rPr>
          <w:rFonts w:ascii="Arial" w:hAnsi="Arial" w:cs="Arial"/>
          <w:sz w:val="24"/>
          <w:szCs w:val="24"/>
        </w:rPr>
        <w:t xml:space="preserve"> dividends </w:t>
      </w:r>
      <w:r>
        <w:rPr>
          <w:rFonts w:ascii="Arial" w:hAnsi="Arial" w:cs="Arial"/>
          <w:sz w:val="24"/>
          <w:szCs w:val="24"/>
        </w:rPr>
        <w:t>reduced</w:t>
      </w:r>
      <w:r w:rsidRPr="006368D9">
        <w:rPr>
          <w:rFonts w:ascii="Arial" w:hAnsi="Arial" w:cs="Arial"/>
          <w:sz w:val="24"/>
          <w:szCs w:val="24"/>
        </w:rPr>
        <w:t xml:space="preserve"> at the risk-free rate should follow a martingale </w:t>
      </w:r>
      <w:r>
        <w:rPr>
          <w:rFonts w:ascii="Arial" w:hAnsi="Arial" w:cs="Arial"/>
          <w:sz w:val="24"/>
          <w:szCs w:val="24"/>
        </w:rPr>
        <w:t>procedure</w:t>
      </w:r>
      <w:r w:rsidRPr="006368D9">
        <w:rPr>
          <w:rFonts w:ascii="Arial" w:hAnsi="Arial" w:cs="Arial"/>
          <w:sz w:val="24"/>
          <w:szCs w:val="24"/>
        </w:rPr>
        <w:t xml:space="preserve"> under the risk-neutral</w:t>
      </w:r>
      <w:r>
        <w:rPr>
          <w:rFonts w:ascii="Arial" w:hAnsi="Arial" w:cs="Arial"/>
          <w:sz w:val="24"/>
          <w:szCs w:val="24"/>
        </w:rPr>
        <w:t xml:space="preserve"> </w:t>
      </w:r>
      <w:r w:rsidRPr="006368D9">
        <w:rPr>
          <w:rFonts w:ascii="Arial" w:hAnsi="Arial" w:cs="Arial"/>
          <w:sz w:val="24"/>
          <w:szCs w:val="24"/>
        </w:rPr>
        <w:t xml:space="preserve">or </w:t>
      </w:r>
      <w:r>
        <w:rPr>
          <w:rFonts w:ascii="Arial" w:hAnsi="Arial" w:cs="Arial"/>
          <w:sz w:val="24"/>
          <w:szCs w:val="24"/>
        </w:rPr>
        <w:t>an equal</w:t>
      </w:r>
      <w:r w:rsidRPr="006368D9">
        <w:rPr>
          <w:rFonts w:ascii="Arial" w:hAnsi="Arial" w:cs="Arial"/>
          <w:sz w:val="24"/>
          <w:szCs w:val="24"/>
        </w:rPr>
        <w:t xml:space="preserve"> probability </w:t>
      </w:r>
      <w:r>
        <w:rPr>
          <w:rFonts w:ascii="Arial" w:hAnsi="Arial" w:cs="Arial"/>
          <w:sz w:val="24"/>
          <w:szCs w:val="24"/>
        </w:rPr>
        <w:t>extent (</w:t>
      </w:r>
      <w:proofErr w:type="spellStart"/>
      <w:r>
        <w:rPr>
          <w:rFonts w:ascii="Arial" w:hAnsi="Arial" w:cs="Arial"/>
          <w:sz w:val="24"/>
          <w:szCs w:val="24"/>
        </w:rPr>
        <w:t>Timmermann</w:t>
      </w:r>
      <w:proofErr w:type="spellEnd"/>
      <w:r>
        <w:rPr>
          <w:rFonts w:ascii="Arial" w:hAnsi="Arial" w:cs="Arial"/>
          <w:sz w:val="24"/>
          <w:szCs w:val="24"/>
        </w:rPr>
        <w:t xml:space="preserve"> &amp; Granger, 2004).</w:t>
      </w:r>
    </w:p>
    <w:p w14:paraId="3D1E180A" w14:textId="77777777" w:rsidR="007905A8" w:rsidRDefault="007905A8" w:rsidP="007905A8">
      <w:pPr>
        <w:spacing w:line="360" w:lineRule="auto"/>
        <w:jc w:val="both"/>
        <w:rPr>
          <w:rFonts w:ascii="Arial" w:hAnsi="Arial" w:cs="Arial"/>
          <w:sz w:val="24"/>
          <w:szCs w:val="24"/>
        </w:rPr>
      </w:pPr>
      <w:r>
        <w:rPr>
          <w:rFonts w:ascii="Arial" w:hAnsi="Arial" w:cs="Arial"/>
          <w:sz w:val="24"/>
          <w:szCs w:val="24"/>
        </w:rPr>
        <w:t>One of the main factors contributing to the development of the airline are stakeholders and investors. One of their biggest alliances is Iberia and the Group has several antitrust immunised joint businesses that aid each other across different departments. They have partnered with other big airlines across the globe, such as Qatar Airways and American Airline, and are now able to offer a bigger range of services to their consumers. Given its experience of being on the market for longer than a century, the multinational corporation has specific channels of distribution, strategies, promotional offers and implemented technology that are available for customer’s convenience.</w:t>
      </w:r>
    </w:p>
    <w:p w14:paraId="468D1930" w14:textId="33629FDE" w:rsidR="007905A8" w:rsidRDefault="007905A8" w:rsidP="007905A8">
      <w:pPr>
        <w:spacing w:line="360" w:lineRule="auto"/>
        <w:jc w:val="both"/>
        <w:rPr>
          <w:rFonts w:ascii="Arial" w:hAnsi="Arial" w:cs="Arial"/>
          <w:sz w:val="24"/>
          <w:szCs w:val="24"/>
        </w:rPr>
      </w:pPr>
      <w:r>
        <w:rPr>
          <w:rFonts w:ascii="Arial" w:hAnsi="Arial" w:cs="Arial"/>
          <w:sz w:val="24"/>
          <w:szCs w:val="24"/>
        </w:rPr>
        <w:t>As forecasted by experts, BA might need a long time to produce the same revenue as before 2019, however, it seems that the organisation has more projects in mind that might develop the airline in long term, and the</w:t>
      </w:r>
      <w:r w:rsidR="008B7354">
        <w:rPr>
          <w:rFonts w:ascii="Arial" w:hAnsi="Arial" w:cs="Arial"/>
          <w:sz w:val="24"/>
          <w:szCs w:val="24"/>
        </w:rPr>
        <w:t xml:space="preserve"> focus</w:t>
      </w:r>
      <w:r>
        <w:rPr>
          <w:rFonts w:ascii="Arial" w:hAnsi="Arial" w:cs="Arial"/>
          <w:sz w:val="24"/>
          <w:szCs w:val="24"/>
        </w:rPr>
        <w:t xml:space="preserve"> of the industry is environmental sustainability and avoiding global climate changing.</w:t>
      </w:r>
    </w:p>
    <w:p w14:paraId="2E0C334F" w14:textId="77777777" w:rsidR="007905A8" w:rsidRDefault="007905A8" w:rsidP="007905A8">
      <w:pPr>
        <w:spacing w:line="360" w:lineRule="auto"/>
        <w:jc w:val="both"/>
        <w:rPr>
          <w:rFonts w:ascii="Arial" w:hAnsi="Arial" w:cs="Arial"/>
          <w:sz w:val="24"/>
          <w:szCs w:val="24"/>
        </w:rPr>
      </w:pPr>
    </w:p>
    <w:p w14:paraId="2519349E" w14:textId="77777777" w:rsidR="007905A8" w:rsidRPr="00431268" w:rsidRDefault="007905A8" w:rsidP="007905A8">
      <w:pPr>
        <w:spacing w:line="360" w:lineRule="auto"/>
        <w:jc w:val="both"/>
        <w:rPr>
          <w:rFonts w:ascii="Arial" w:hAnsi="Arial" w:cs="Arial"/>
          <w:sz w:val="24"/>
          <w:szCs w:val="24"/>
        </w:rPr>
      </w:pPr>
    </w:p>
    <w:p w14:paraId="53045FD9" w14:textId="77777777" w:rsidR="007905A8" w:rsidRDefault="007905A8" w:rsidP="007905A8">
      <w:pPr>
        <w:jc w:val="both"/>
        <w:rPr>
          <w:rFonts w:ascii="Arial" w:hAnsi="Arial" w:cs="Arial"/>
          <w:b/>
          <w:bCs/>
          <w:sz w:val="28"/>
          <w:szCs w:val="28"/>
        </w:rPr>
      </w:pPr>
    </w:p>
    <w:p w14:paraId="69DDE87D" w14:textId="77777777" w:rsidR="007905A8" w:rsidRDefault="007905A8" w:rsidP="007905A8">
      <w:pPr>
        <w:jc w:val="both"/>
        <w:rPr>
          <w:rFonts w:ascii="Arial" w:hAnsi="Arial" w:cs="Arial"/>
          <w:b/>
          <w:bCs/>
          <w:sz w:val="28"/>
          <w:szCs w:val="28"/>
        </w:rPr>
      </w:pPr>
    </w:p>
    <w:p w14:paraId="012CE964" w14:textId="77777777" w:rsidR="007905A8" w:rsidRDefault="007905A8" w:rsidP="007905A8">
      <w:pPr>
        <w:jc w:val="both"/>
        <w:rPr>
          <w:rFonts w:ascii="Arial" w:hAnsi="Arial" w:cs="Arial"/>
          <w:b/>
          <w:bCs/>
          <w:sz w:val="28"/>
          <w:szCs w:val="28"/>
        </w:rPr>
      </w:pPr>
    </w:p>
    <w:p w14:paraId="33025CF9" w14:textId="77777777" w:rsidR="007905A8" w:rsidRDefault="007905A8" w:rsidP="007905A8">
      <w:pPr>
        <w:jc w:val="both"/>
        <w:rPr>
          <w:rFonts w:ascii="Arial" w:hAnsi="Arial" w:cs="Arial"/>
          <w:b/>
          <w:bCs/>
          <w:sz w:val="28"/>
          <w:szCs w:val="28"/>
        </w:rPr>
      </w:pPr>
    </w:p>
    <w:p w14:paraId="7CB58669" w14:textId="77777777" w:rsidR="007905A8" w:rsidRDefault="007905A8" w:rsidP="007905A8">
      <w:pPr>
        <w:jc w:val="both"/>
        <w:rPr>
          <w:rFonts w:ascii="Arial" w:hAnsi="Arial" w:cs="Arial"/>
          <w:b/>
          <w:bCs/>
          <w:sz w:val="28"/>
          <w:szCs w:val="28"/>
        </w:rPr>
      </w:pPr>
    </w:p>
    <w:p w14:paraId="5AF25A33" w14:textId="77777777" w:rsidR="007905A8" w:rsidRDefault="007905A8" w:rsidP="007905A8">
      <w:pPr>
        <w:jc w:val="both"/>
        <w:rPr>
          <w:rFonts w:ascii="Arial" w:hAnsi="Arial" w:cs="Arial"/>
          <w:b/>
          <w:bCs/>
          <w:sz w:val="28"/>
          <w:szCs w:val="28"/>
        </w:rPr>
      </w:pPr>
    </w:p>
    <w:p w14:paraId="1E7B35EA" w14:textId="77777777" w:rsidR="007905A8" w:rsidRDefault="007905A8" w:rsidP="007905A8">
      <w:pPr>
        <w:jc w:val="both"/>
        <w:rPr>
          <w:rFonts w:ascii="Arial" w:hAnsi="Arial" w:cs="Arial"/>
          <w:b/>
          <w:bCs/>
          <w:sz w:val="28"/>
          <w:szCs w:val="28"/>
        </w:rPr>
      </w:pPr>
    </w:p>
    <w:p w14:paraId="77D00E3F" w14:textId="77777777" w:rsidR="007905A8" w:rsidRDefault="007905A8" w:rsidP="007905A8">
      <w:pPr>
        <w:jc w:val="both"/>
        <w:rPr>
          <w:rFonts w:ascii="Arial" w:hAnsi="Arial" w:cs="Arial"/>
          <w:b/>
          <w:bCs/>
          <w:sz w:val="28"/>
          <w:szCs w:val="28"/>
        </w:rPr>
      </w:pPr>
    </w:p>
    <w:p w14:paraId="03BF8897" w14:textId="77777777" w:rsidR="007905A8" w:rsidRDefault="007905A8" w:rsidP="007905A8">
      <w:pPr>
        <w:jc w:val="both"/>
        <w:rPr>
          <w:rFonts w:ascii="Arial" w:hAnsi="Arial" w:cs="Arial"/>
          <w:b/>
          <w:bCs/>
          <w:sz w:val="28"/>
          <w:szCs w:val="28"/>
        </w:rPr>
      </w:pPr>
    </w:p>
    <w:p w14:paraId="65E7CC84" w14:textId="77777777" w:rsidR="007905A8" w:rsidRDefault="007905A8" w:rsidP="007905A8">
      <w:pPr>
        <w:jc w:val="both"/>
        <w:rPr>
          <w:rFonts w:ascii="Arial" w:hAnsi="Arial" w:cs="Arial"/>
          <w:b/>
          <w:bCs/>
          <w:sz w:val="28"/>
          <w:szCs w:val="28"/>
        </w:rPr>
      </w:pPr>
    </w:p>
    <w:p w14:paraId="10422F7E" w14:textId="77777777" w:rsidR="007905A8" w:rsidRDefault="007905A8" w:rsidP="007905A8">
      <w:pPr>
        <w:jc w:val="both"/>
        <w:rPr>
          <w:rFonts w:ascii="Arial" w:hAnsi="Arial" w:cs="Arial"/>
          <w:b/>
          <w:bCs/>
          <w:sz w:val="28"/>
          <w:szCs w:val="28"/>
        </w:rPr>
      </w:pPr>
    </w:p>
    <w:p w14:paraId="56249DE8" w14:textId="77777777" w:rsidR="007905A8" w:rsidRDefault="007905A8" w:rsidP="007905A8">
      <w:pPr>
        <w:jc w:val="center"/>
        <w:rPr>
          <w:rFonts w:ascii="Arial" w:hAnsi="Arial" w:cs="Arial"/>
          <w:b/>
          <w:bCs/>
          <w:sz w:val="28"/>
          <w:szCs w:val="28"/>
        </w:rPr>
      </w:pPr>
      <w:r>
        <w:rPr>
          <w:rFonts w:ascii="Arial" w:hAnsi="Arial" w:cs="Arial"/>
          <w:b/>
          <w:bCs/>
          <w:sz w:val="28"/>
          <w:szCs w:val="28"/>
        </w:rPr>
        <w:lastRenderedPageBreak/>
        <w:t>References</w:t>
      </w:r>
    </w:p>
    <w:p w14:paraId="55CAC2C5" w14:textId="77777777" w:rsidR="007905A8" w:rsidRPr="003243B4" w:rsidRDefault="007905A8" w:rsidP="007905A8">
      <w:pPr>
        <w:pStyle w:val="a5"/>
        <w:spacing w:before="0" w:beforeAutospacing="0" w:after="240" w:afterAutospacing="0" w:line="360" w:lineRule="auto"/>
        <w:rPr>
          <w:rFonts w:ascii="Arial" w:hAnsi="Arial" w:cs="Arial"/>
        </w:rPr>
      </w:pPr>
      <w:r w:rsidRPr="003243B4">
        <w:rPr>
          <w:rFonts w:ascii="Arial" w:hAnsi="Arial" w:cs="Arial"/>
        </w:rPr>
        <w:t xml:space="preserve">IAG (2022). </w:t>
      </w:r>
      <w:r w:rsidRPr="003243B4">
        <w:rPr>
          <w:rFonts w:ascii="Arial" w:hAnsi="Arial" w:cs="Arial"/>
          <w:i/>
          <w:iCs/>
        </w:rPr>
        <w:t>Dividend information</w:t>
      </w:r>
      <w:r w:rsidRPr="003243B4">
        <w:rPr>
          <w:rFonts w:ascii="Arial" w:hAnsi="Arial" w:cs="Arial"/>
        </w:rPr>
        <w:t>. [online] www.iairgroup.com. Available at: https://www.iairgroup.com/en/investors-and-shareholders/shareholders/dividend-information [Accessed 20 Jul. 2022].</w:t>
      </w:r>
    </w:p>
    <w:p w14:paraId="5E9ED236" w14:textId="77777777" w:rsidR="007905A8" w:rsidRPr="00BE058F" w:rsidRDefault="007905A8" w:rsidP="007905A8">
      <w:pPr>
        <w:pStyle w:val="a5"/>
        <w:spacing w:before="0" w:beforeAutospacing="0" w:after="240" w:afterAutospacing="0" w:line="360" w:lineRule="auto"/>
        <w:rPr>
          <w:rFonts w:ascii="Arial" w:hAnsi="Arial" w:cs="Arial"/>
        </w:rPr>
      </w:pPr>
      <w:proofErr w:type="spellStart"/>
      <w:r w:rsidRPr="00BE058F">
        <w:rPr>
          <w:rFonts w:ascii="Arial" w:hAnsi="Arial" w:cs="Arial"/>
        </w:rPr>
        <w:t>Iatridis</w:t>
      </w:r>
      <w:proofErr w:type="spellEnd"/>
      <w:r w:rsidRPr="00BE058F">
        <w:rPr>
          <w:rFonts w:ascii="Arial" w:hAnsi="Arial" w:cs="Arial"/>
        </w:rPr>
        <w:t xml:space="preserve">, G. (2010). International Financial Reporting Standards and the quality of financial statement information. </w:t>
      </w:r>
      <w:r w:rsidRPr="00BE058F">
        <w:rPr>
          <w:rFonts w:ascii="Arial" w:hAnsi="Arial" w:cs="Arial"/>
          <w:i/>
          <w:iCs/>
        </w:rPr>
        <w:t>International Review of Financial Analysis</w:t>
      </w:r>
      <w:r w:rsidRPr="00BE058F">
        <w:rPr>
          <w:rFonts w:ascii="Arial" w:hAnsi="Arial" w:cs="Arial"/>
        </w:rPr>
        <w:t xml:space="preserve">, 19(3), pp.193–204. </w:t>
      </w:r>
      <w:proofErr w:type="gramStart"/>
      <w:r w:rsidRPr="00BE058F">
        <w:rPr>
          <w:rFonts w:ascii="Arial" w:hAnsi="Arial" w:cs="Arial"/>
        </w:rPr>
        <w:t>doi:10.1016/j.irfa</w:t>
      </w:r>
      <w:proofErr w:type="gramEnd"/>
      <w:r w:rsidRPr="00BE058F">
        <w:rPr>
          <w:rFonts w:ascii="Arial" w:hAnsi="Arial" w:cs="Arial"/>
        </w:rPr>
        <w:t>.2010.02.004.</w:t>
      </w:r>
    </w:p>
    <w:p w14:paraId="0DF348DF" w14:textId="77777777" w:rsidR="007905A8" w:rsidRDefault="007905A8" w:rsidP="007905A8">
      <w:pPr>
        <w:pStyle w:val="a5"/>
        <w:spacing w:before="0" w:beforeAutospacing="0" w:after="240" w:afterAutospacing="0" w:line="360" w:lineRule="auto"/>
        <w:rPr>
          <w:rFonts w:ascii="Arial" w:hAnsi="Arial" w:cs="Arial"/>
        </w:rPr>
      </w:pPr>
      <w:r w:rsidRPr="00BE058F">
        <w:rPr>
          <w:rFonts w:ascii="Arial" w:hAnsi="Arial" w:cs="Arial"/>
        </w:rPr>
        <w:t xml:space="preserve">Madura, J. (2011). </w:t>
      </w:r>
      <w:r w:rsidRPr="00BE058F">
        <w:rPr>
          <w:rFonts w:ascii="Arial" w:hAnsi="Arial" w:cs="Arial"/>
          <w:i/>
          <w:iCs/>
        </w:rPr>
        <w:t>International Financial Management ABRIDGED 10TH EDITION</w:t>
      </w:r>
      <w:r w:rsidRPr="00BE058F">
        <w:rPr>
          <w:rFonts w:ascii="Arial" w:hAnsi="Arial" w:cs="Arial"/>
        </w:rPr>
        <w:t>. [online] Florida Atlantic University: Cengage Learning. Available at: http://197.156.112.159/bitstream/handle/123456789/1334/International%20Financial%20Management%2C%20Abridged%20Edition%20%28%20PDFDrive.com%20%29.pdf?sequence=1&amp;isAllowed=y [Accessed 19 Jul. 2022].</w:t>
      </w:r>
    </w:p>
    <w:p w14:paraId="493F5207" w14:textId="77777777" w:rsidR="007905A8" w:rsidRPr="00BE058F" w:rsidRDefault="007905A8" w:rsidP="007905A8">
      <w:pPr>
        <w:pStyle w:val="a5"/>
        <w:spacing w:before="0" w:beforeAutospacing="0" w:after="240" w:afterAutospacing="0" w:line="360" w:lineRule="auto"/>
        <w:rPr>
          <w:rFonts w:ascii="Arial" w:hAnsi="Arial" w:cs="Arial"/>
        </w:rPr>
      </w:pPr>
      <w:proofErr w:type="spellStart"/>
      <w:r>
        <w:rPr>
          <w:rFonts w:ascii="Arial" w:hAnsi="Arial" w:cs="Arial"/>
        </w:rPr>
        <w:t>Malkiel</w:t>
      </w:r>
      <w:proofErr w:type="spellEnd"/>
      <w:r>
        <w:rPr>
          <w:rFonts w:ascii="Arial" w:hAnsi="Arial" w:cs="Arial"/>
        </w:rPr>
        <w:t>, B., G., (2003). The Efficient Market Hypothesis and its Critics. Journal of Economic Perspectives. Volume 17, Issue 1, pp 59-82.</w:t>
      </w:r>
    </w:p>
    <w:p w14:paraId="1D3AA72B" w14:textId="77777777" w:rsidR="007905A8" w:rsidRDefault="007905A8" w:rsidP="007905A8">
      <w:pPr>
        <w:pStyle w:val="1"/>
        <w:spacing w:before="0" w:beforeAutospacing="0" w:after="75" w:afterAutospacing="0" w:line="360" w:lineRule="auto"/>
        <w:rPr>
          <w:rFonts w:ascii="Arial" w:hAnsi="Arial" w:cs="Arial"/>
          <w:b w:val="0"/>
          <w:bCs w:val="0"/>
          <w:color w:val="000000"/>
          <w:sz w:val="24"/>
          <w:szCs w:val="24"/>
        </w:rPr>
      </w:pPr>
      <w:r w:rsidRPr="00BE058F">
        <w:rPr>
          <w:rFonts w:ascii="Arial" w:hAnsi="Arial" w:cs="Arial"/>
          <w:b w:val="0"/>
          <w:bCs w:val="0"/>
          <w:sz w:val="24"/>
          <w:szCs w:val="24"/>
        </w:rPr>
        <w:t xml:space="preserve">Ozturk, C., (2022). </w:t>
      </w:r>
      <w:r w:rsidRPr="00BE058F">
        <w:rPr>
          <w:rFonts w:ascii="Arial" w:hAnsi="Arial" w:cs="Arial"/>
          <w:b w:val="0"/>
          <w:bCs w:val="0"/>
          <w:color w:val="000000"/>
          <w:sz w:val="24"/>
          <w:szCs w:val="24"/>
        </w:rPr>
        <w:t>Perspectives on International Financial Reporting and Auditing in the Airline Industry. First Edition, Emerald Publishing Limited.</w:t>
      </w:r>
    </w:p>
    <w:p w14:paraId="6E2BE12E" w14:textId="77777777" w:rsidR="007905A8" w:rsidRPr="00BE058F" w:rsidRDefault="007905A8" w:rsidP="007905A8">
      <w:pPr>
        <w:pStyle w:val="1"/>
        <w:spacing w:before="0" w:beforeAutospacing="0" w:after="75" w:afterAutospacing="0" w:line="360" w:lineRule="auto"/>
        <w:rPr>
          <w:rFonts w:ascii="Arial" w:hAnsi="Arial" w:cs="Arial"/>
          <w:b w:val="0"/>
          <w:bCs w:val="0"/>
          <w:color w:val="000000"/>
          <w:sz w:val="24"/>
          <w:szCs w:val="24"/>
        </w:rPr>
      </w:pPr>
      <w:proofErr w:type="spellStart"/>
      <w:r>
        <w:rPr>
          <w:rFonts w:ascii="Arial" w:hAnsi="Arial" w:cs="Arial"/>
          <w:b w:val="0"/>
          <w:bCs w:val="0"/>
          <w:color w:val="000000"/>
          <w:sz w:val="24"/>
          <w:szCs w:val="24"/>
        </w:rPr>
        <w:t>Timmermann</w:t>
      </w:r>
      <w:proofErr w:type="spellEnd"/>
      <w:r>
        <w:rPr>
          <w:rFonts w:ascii="Arial" w:hAnsi="Arial" w:cs="Arial"/>
          <w:b w:val="0"/>
          <w:bCs w:val="0"/>
          <w:color w:val="000000"/>
          <w:sz w:val="24"/>
          <w:szCs w:val="24"/>
        </w:rPr>
        <w:t>, A., &amp; Granger, C., W., J., (2004). Efficient Marketing and Forecasting. International Journal of Forecasting, University of California San Diego. Volume 20, pp 15-27.</w:t>
      </w:r>
    </w:p>
    <w:p w14:paraId="246A8345" w14:textId="77777777" w:rsidR="007905A8" w:rsidRDefault="007905A8" w:rsidP="007905A8">
      <w:pPr>
        <w:pStyle w:val="a5"/>
        <w:spacing w:before="0" w:beforeAutospacing="0" w:after="240" w:afterAutospacing="0" w:line="360" w:lineRule="auto"/>
      </w:pPr>
    </w:p>
    <w:p w14:paraId="253AB4BA" w14:textId="77777777" w:rsidR="007905A8" w:rsidRPr="00E15747" w:rsidRDefault="007905A8" w:rsidP="007905A8">
      <w:pPr>
        <w:jc w:val="both"/>
        <w:rPr>
          <w:rFonts w:ascii="Arial" w:hAnsi="Arial" w:cs="Arial"/>
          <w:sz w:val="36"/>
          <w:szCs w:val="36"/>
        </w:rPr>
      </w:pPr>
    </w:p>
    <w:p w14:paraId="2ABA0F5B" w14:textId="77777777" w:rsidR="007905A8" w:rsidRDefault="007905A8"/>
    <w:sectPr w:rsidR="007905A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D4139" w14:textId="77777777" w:rsidR="00A81157" w:rsidRDefault="00A81157">
      <w:pPr>
        <w:spacing w:after="0" w:line="240" w:lineRule="auto"/>
      </w:pPr>
      <w:r>
        <w:separator/>
      </w:r>
    </w:p>
  </w:endnote>
  <w:endnote w:type="continuationSeparator" w:id="0">
    <w:p w14:paraId="7793A2BF" w14:textId="77777777" w:rsidR="00A81157" w:rsidRDefault="00A81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39393"/>
      <w:docPartObj>
        <w:docPartGallery w:val="Page Numbers (Bottom of Page)"/>
        <w:docPartUnique/>
      </w:docPartObj>
    </w:sdtPr>
    <w:sdtEndPr>
      <w:rPr>
        <w:noProof/>
      </w:rPr>
    </w:sdtEndPr>
    <w:sdtContent>
      <w:p w14:paraId="61027EBC" w14:textId="77777777" w:rsidR="00DA3DD5" w:rsidRDefault="001E24D9">
        <w:pPr>
          <w:pStyle w:val="a3"/>
          <w:jc w:val="center"/>
        </w:pPr>
        <w:r>
          <w:fldChar w:fldCharType="begin"/>
        </w:r>
        <w:r>
          <w:instrText xml:space="preserve"> PAGE   \* MERGEFORMAT </w:instrText>
        </w:r>
        <w:r>
          <w:fldChar w:fldCharType="separate"/>
        </w:r>
        <w:r>
          <w:rPr>
            <w:noProof/>
          </w:rPr>
          <w:t>2</w:t>
        </w:r>
        <w:r>
          <w:rPr>
            <w:noProof/>
          </w:rPr>
          <w:fldChar w:fldCharType="end"/>
        </w:r>
      </w:p>
    </w:sdtContent>
  </w:sdt>
  <w:p w14:paraId="37C4E65D" w14:textId="77777777" w:rsidR="00DA3DD5" w:rsidRDefault="00A81157">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FC110" w14:textId="77777777" w:rsidR="00A81157" w:rsidRDefault="00A81157">
      <w:pPr>
        <w:spacing w:after="0" w:line="240" w:lineRule="auto"/>
      </w:pPr>
      <w:r>
        <w:separator/>
      </w:r>
    </w:p>
  </w:footnote>
  <w:footnote w:type="continuationSeparator" w:id="0">
    <w:p w14:paraId="322B2F98" w14:textId="77777777" w:rsidR="00A81157" w:rsidRDefault="00A81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34749"/>
    <w:multiLevelType w:val="hybridMultilevel"/>
    <w:tmpl w:val="6AAE2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765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A8"/>
    <w:rsid w:val="001E24D9"/>
    <w:rsid w:val="007905A8"/>
    <w:rsid w:val="008B7354"/>
    <w:rsid w:val="00A81157"/>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7C6D7B94"/>
  <w15:chartTrackingRefBased/>
  <w15:docId w15:val="{D0688755-A078-9147-B037-91A25BBF5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905A8"/>
    <w:pPr>
      <w:spacing w:after="160" w:line="259" w:lineRule="auto"/>
    </w:pPr>
    <w:rPr>
      <w:sz w:val="22"/>
      <w:szCs w:val="22"/>
      <w:lang w:val="en-GB"/>
    </w:rPr>
  </w:style>
  <w:style w:type="paragraph" w:styleId="1">
    <w:name w:val="heading 1"/>
    <w:basedOn w:val="a"/>
    <w:link w:val="10"/>
    <w:uiPriority w:val="9"/>
    <w:qFormat/>
    <w:rsid w:val="007905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905A8"/>
    <w:rPr>
      <w:rFonts w:ascii="Times New Roman" w:eastAsia="Times New Roman" w:hAnsi="Times New Roman" w:cs="Times New Roman"/>
      <w:b/>
      <w:bCs/>
      <w:kern w:val="36"/>
      <w:sz w:val="48"/>
      <w:szCs w:val="48"/>
      <w:lang w:val="en-GB" w:eastAsia="en-GB"/>
    </w:rPr>
  </w:style>
  <w:style w:type="paragraph" w:styleId="a3">
    <w:name w:val="footer"/>
    <w:basedOn w:val="a"/>
    <w:link w:val="a4"/>
    <w:uiPriority w:val="99"/>
    <w:unhideWhenUsed/>
    <w:rsid w:val="007905A8"/>
    <w:pPr>
      <w:tabs>
        <w:tab w:val="center" w:pos="4513"/>
        <w:tab w:val="right" w:pos="9026"/>
      </w:tabs>
      <w:spacing w:after="0" w:line="240" w:lineRule="auto"/>
    </w:pPr>
  </w:style>
  <w:style w:type="character" w:customStyle="1" w:styleId="a4">
    <w:name w:val="Нижний колонтитул Знак"/>
    <w:basedOn w:val="a0"/>
    <w:link w:val="a3"/>
    <w:uiPriority w:val="99"/>
    <w:rsid w:val="007905A8"/>
    <w:rPr>
      <w:sz w:val="22"/>
      <w:szCs w:val="22"/>
      <w:lang w:val="en-GB"/>
    </w:rPr>
  </w:style>
  <w:style w:type="paragraph" w:styleId="a5">
    <w:name w:val="Normal (Web)"/>
    <w:basedOn w:val="a"/>
    <w:uiPriority w:val="99"/>
    <w:semiHidden/>
    <w:unhideWhenUsed/>
    <w:rsid w:val="007905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6">
    <w:name w:val="List Paragraph"/>
    <w:basedOn w:val="a"/>
    <w:uiPriority w:val="34"/>
    <w:qFormat/>
    <w:rsid w:val="007905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1738</Words>
  <Characters>9907</Characters>
  <Application>Microsoft Office Word</Application>
  <DocSecurity>0</DocSecurity>
  <Lines>82</Lines>
  <Paragraphs>23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2022-07-28T13:24:00Z</dcterms:created>
  <dcterms:modified xsi:type="dcterms:W3CDTF">2022-07-29T15:01:00Z</dcterms:modified>
</cp:coreProperties>
</file>