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F8D8A" w14:textId="77777777" w:rsidR="00C967B3" w:rsidRDefault="00C967B3" w:rsidP="00C967B3">
      <w:pPr>
        <w:ind w:left="588" w:hanging="588"/>
      </w:pPr>
    </w:p>
    <w:p w14:paraId="48DE6F2D" w14:textId="77777777" w:rsidR="00C967B3" w:rsidRDefault="00C967B3" w:rsidP="00C967B3">
      <w:pPr>
        <w:ind w:left="588" w:hanging="588"/>
      </w:pPr>
    </w:p>
    <w:p w14:paraId="6BD2F06E" w14:textId="77777777" w:rsidR="00C967B3" w:rsidRDefault="00C967B3" w:rsidP="000B1959"/>
    <w:p w14:paraId="48646B87" w14:textId="77777777" w:rsidR="00C967B3" w:rsidRDefault="00C967B3" w:rsidP="00C967B3">
      <w:pPr>
        <w:ind w:left="588" w:hanging="588"/>
      </w:pPr>
    </w:p>
    <w:p w14:paraId="2DAE9A86" w14:textId="77777777" w:rsidR="00C967B3" w:rsidRDefault="00C967B3" w:rsidP="00C967B3">
      <w:pPr>
        <w:ind w:left="588" w:hanging="588"/>
      </w:pPr>
    </w:p>
    <w:p w14:paraId="080D3BD3" w14:textId="4F2970A9" w:rsidR="009F2F6B" w:rsidRPr="009F2F6B" w:rsidRDefault="009F2F6B" w:rsidP="009F2F6B">
      <w:pPr>
        <w:ind w:left="588" w:hanging="588"/>
      </w:pPr>
      <w:r w:rsidRPr="009F2F6B">
        <w:rPr>
          <w:b/>
          <w:noProof/>
        </w:rPr>
        <w:drawing>
          <wp:inline distT="0" distB="0" distL="0" distR="0" wp14:anchorId="63A690C8" wp14:editId="37D3B091">
            <wp:extent cx="2209800" cy="739140"/>
            <wp:effectExtent l="0" t="0" r="0" b="3810"/>
            <wp:docPr id="637518600" name="Picture 3"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39140"/>
                    </a:xfrm>
                    <a:prstGeom prst="rect">
                      <a:avLst/>
                    </a:prstGeom>
                    <a:noFill/>
                    <a:ln>
                      <a:noFill/>
                    </a:ln>
                  </pic:spPr>
                </pic:pic>
              </a:graphicData>
            </a:graphic>
          </wp:inline>
        </w:drawing>
      </w:r>
    </w:p>
    <w:p w14:paraId="7EBCD38F" w14:textId="77777777" w:rsidR="009F2F6B" w:rsidRPr="009F2F6B" w:rsidRDefault="009F2F6B" w:rsidP="009F2F6B">
      <w:pPr>
        <w:ind w:left="588" w:hanging="588"/>
      </w:pPr>
      <w:r w:rsidRPr="009F2F6B">
        <w:t xml:space="preserve">Module Assignment Submission </w:t>
      </w:r>
      <w:r w:rsidRPr="009F2F6B">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9F2F6B" w:rsidRPr="009F2F6B" w14:paraId="2C46DB20" w14:textId="77777777">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2D0D00D9" w14:textId="77777777" w:rsidR="009F2F6B" w:rsidRPr="009F2F6B" w:rsidRDefault="009F2F6B" w:rsidP="009F2F6B">
            <w:pPr>
              <w:ind w:left="588" w:hanging="588"/>
            </w:pPr>
            <w:r w:rsidRPr="009F2F6B">
              <w:t>Student Name:</w:t>
            </w:r>
          </w:p>
        </w:tc>
        <w:tc>
          <w:tcPr>
            <w:tcW w:w="6055" w:type="dxa"/>
            <w:tcBorders>
              <w:top w:val="single" w:sz="4" w:space="0" w:color="auto"/>
              <w:left w:val="single" w:sz="4" w:space="0" w:color="auto"/>
              <w:bottom w:val="single" w:sz="4" w:space="0" w:color="auto"/>
              <w:right w:val="single" w:sz="4" w:space="0" w:color="auto"/>
            </w:tcBorders>
            <w:hideMark/>
          </w:tcPr>
          <w:p w14:paraId="66E64DE3" w14:textId="3968B1B3" w:rsidR="004F63AA" w:rsidRPr="009F2F6B" w:rsidRDefault="004F63AA" w:rsidP="004F63AA">
            <w:r>
              <w:t>Katie-May Knowles</w:t>
            </w:r>
          </w:p>
        </w:tc>
      </w:tr>
      <w:tr w:rsidR="009F2F6B" w:rsidRPr="009F2F6B" w14:paraId="51425A77" w14:textId="77777777">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551366A" w14:textId="77777777" w:rsidR="009F2F6B" w:rsidRPr="009F2F6B" w:rsidRDefault="009F2F6B" w:rsidP="009F2F6B">
            <w:pPr>
              <w:ind w:left="588" w:hanging="588"/>
            </w:pPr>
            <w:r w:rsidRPr="009F2F6B">
              <w:t>Student Number:</w:t>
            </w:r>
          </w:p>
        </w:tc>
        <w:tc>
          <w:tcPr>
            <w:tcW w:w="6055" w:type="dxa"/>
            <w:tcBorders>
              <w:top w:val="single" w:sz="4" w:space="0" w:color="auto"/>
              <w:left w:val="single" w:sz="4" w:space="0" w:color="auto"/>
              <w:bottom w:val="single" w:sz="4" w:space="0" w:color="auto"/>
              <w:right w:val="single" w:sz="4" w:space="0" w:color="auto"/>
            </w:tcBorders>
            <w:hideMark/>
          </w:tcPr>
          <w:p w14:paraId="07A1478B" w14:textId="113E54D4" w:rsidR="009F2F6B" w:rsidRPr="009F2F6B" w:rsidRDefault="004F63AA" w:rsidP="009F2F6B">
            <w:pPr>
              <w:ind w:left="588" w:hanging="588"/>
            </w:pPr>
            <w:r>
              <w:t>2</w:t>
            </w:r>
            <w:r w:rsidR="00734712">
              <w:t>431757</w:t>
            </w:r>
          </w:p>
        </w:tc>
      </w:tr>
      <w:tr w:rsidR="009F2F6B" w:rsidRPr="009F2F6B" w14:paraId="1655B6D1" w14:textId="77777777">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79955F31" w14:textId="77777777" w:rsidR="009F2F6B" w:rsidRPr="009F2F6B" w:rsidRDefault="009F2F6B" w:rsidP="009F2F6B">
            <w:pPr>
              <w:ind w:left="588" w:hanging="588"/>
            </w:pPr>
            <w:r w:rsidRPr="009F2F6B">
              <w:t>Module Code:</w:t>
            </w:r>
          </w:p>
        </w:tc>
        <w:tc>
          <w:tcPr>
            <w:tcW w:w="6055" w:type="dxa"/>
            <w:tcBorders>
              <w:top w:val="single" w:sz="4" w:space="0" w:color="auto"/>
              <w:left w:val="single" w:sz="4" w:space="0" w:color="auto"/>
              <w:bottom w:val="single" w:sz="4" w:space="0" w:color="auto"/>
              <w:right w:val="single" w:sz="4" w:space="0" w:color="auto"/>
            </w:tcBorders>
            <w:hideMark/>
          </w:tcPr>
          <w:p w14:paraId="7271E471" w14:textId="23C5607B" w:rsidR="009F2F6B" w:rsidRPr="009F2F6B" w:rsidRDefault="00734712" w:rsidP="009F2F6B">
            <w:pPr>
              <w:ind w:left="588" w:hanging="588"/>
            </w:pPr>
            <w:r>
              <w:t>BMSK5014</w:t>
            </w:r>
          </w:p>
        </w:tc>
      </w:tr>
      <w:tr w:rsidR="009F2F6B" w:rsidRPr="009F2F6B" w14:paraId="0BC23C1B" w14:textId="77777777">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71533BD3" w14:textId="77777777" w:rsidR="009F2F6B" w:rsidRPr="009F2F6B" w:rsidRDefault="009F2F6B" w:rsidP="009F2F6B">
            <w:pPr>
              <w:ind w:left="588" w:hanging="588"/>
            </w:pPr>
            <w:r w:rsidRPr="009F2F6B">
              <w:t>Module Title:</w:t>
            </w:r>
          </w:p>
        </w:tc>
        <w:tc>
          <w:tcPr>
            <w:tcW w:w="6055" w:type="dxa"/>
            <w:tcBorders>
              <w:top w:val="single" w:sz="4" w:space="0" w:color="auto"/>
              <w:left w:val="single" w:sz="4" w:space="0" w:color="auto"/>
              <w:bottom w:val="single" w:sz="4" w:space="0" w:color="auto"/>
              <w:right w:val="single" w:sz="4" w:space="0" w:color="auto"/>
            </w:tcBorders>
            <w:hideMark/>
          </w:tcPr>
          <w:p w14:paraId="212B0DEF" w14:textId="1856E79C" w:rsidR="009F2F6B" w:rsidRPr="009F2F6B" w:rsidRDefault="002115D1" w:rsidP="009F2F6B">
            <w:pPr>
              <w:ind w:left="588" w:hanging="588"/>
            </w:pPr>
            <w:r>
              <w:t>Managing Project</w:t>
            </w:r>
            <w:r w:rsidR="00A13893">
              <w:t>s</w:t>
            </w:r>
          </w:p>
        </w:tc>
      </w:tr>
    </w:tbl>
    <w:p w14:paraId="358886B7" w14:textId="77777777" w:rsidR="009F2F6B" w:rsidRPr="009F2F6B" w:rsidRDefault="009F2F6B" w:rsidP="009F2F6B">
      <w:pPr>
        <w:ind w:left="588" w:hanging="588"/>
      </w:pPr>
    </w:p>
    <w:p w14:paraId="51A4E914" w14:textId="77777777" w:rsidR="009F2F6B" w:rsidRPr="009F2F6B" w:rsidRDefault="009F2F6B" w:rsidP="009F2F6B">
      <w:pPr>
        <w:ind w:left="588" w:hanging="588"/>
        <w:rPr>
          <w:b/>
        </w:rPr>
      </w:pPr>
      <w:r w:rsidRPr="009F2F6B">
        <w:rPr>
          <w:b/>
        </w:rPr>
        <w:t>Statement of Confirmation of Authenticity</w:t>
      </w:r>
    </w:p>
    <w:p w14:paraId="7EA4DFA7" w14:textId="148275B1" w:rsidR="009F2F6B" w:rsidRPr="009F2F6B" w:rsidRDefault="009F2F6B" w:rsidP="000D2A43">
      <w:pPr>
        <w:ind w:left="588" w:hanging="588"/>
      </w:pPr>
      <w:r w:rsidRPr="009F2F6B">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5CC7923" w14:textId="77777777" w:rsidR="00C967B3" w:rsidRDefault="00C967B3" w:rsidP="00C967B3">
      <w:pPr>
        <w:ind w:left="588" w:hanging="588"/>
      </w:pPr>
    </w:p>
    <w:p w14:paraId="661720F1" w14:textId="77777777" w:rsidR="00C967B3" w:rsidRDefault="00C967B3" w:rsidP="00C967B3">
      <w:pPr>
        <w:ind w:left="588" w:hanging="588"/>
      </w:pPr>
    </w:p>
    <w:p w14:paraId="5FC1562C" w14:textId="77777777" w:rsidR="00C967B3" w:rsidRDefault="00C967B3" w:rsidP="00C967B3">
      <w:pPr>
        <w:ind w:left="588" w:hanging="588"/>
      </w:pPr>
    </w:p>
    <w:p w14:paraId="6DBC703D" w14:textId="77777777" w:rsidR="00C967B3" w:rsidRDefault="00C967B3" w:rsidP="00C967B3">
      <w:pPr>
        <w:ind w:left="588" w:hanging="588"/>
      </w:pPr>
    </w:p>
    <w:p w14:paraId="109542D1" w14:textId="77777777" w:rsidR="00C967B3" w:rsidRDefault="00C967B3" w:rsidP="00C967B3">
      <w:pPr>
        <w:ind w:left="588" w:hanging="588"/>
      </w:pPr>
    </w:p>
    <w:p w14:paraId="79EACB42" w14:textId="77777777" w:rsidR="00C967B3" w:rsidRDefault="00C967B3" w:rsidP="00C967B3">
      <w:pPr>
        <w:ind w:left="588" w:hanging="588"/>
      </w:pPr>
    </w:p>
    <w:p w14:paraId="5ACBD79E" w14:textId="77777777" w:rsidR="00C967B3" w:rsidRDefault="00C967B3" w:rsidP="00C967B3">
      <w:pPr>
        <w:ind w:left="588" w:hanging="588"/>
      </w:pPr>
    </w:p>
    <w:p w14:paraId="6C785CF1" w14:textId="77777777" w:rsidR="000D2A43" w:rsidRDefault="000D2A43" w:rsidP="000D2A43"/>
    <w:p w14:paraId="15511DE7" w14:textId="77777777" w:rsidR="00B35B1E" w:rsidRDefault="00B35B1E" w:rsidP="000D2A43"/>
    <w:p w14:paraId="045D3E11" w14:textId="77777777" w:rsidR="00C967B3" w:rsidRDefault="00C967B3" w:rsidP="00C967B3">
      <w:pPr>
        <w:ind w:left="588" w:hanging="588"/>
      </w:pPr>
    </w:p>
    <w:p w14:paraId="3927E7CA" w14:textId="77777777" w:rsidR="00C967B3" w:rsidRDefault="00C967B3" w:rsidP="00C967B3">
      <w:pPr>
        <w:ind w:left="588" w:hanging="588"/>
      </w:pPr>
    </w:p>
    <w:sdt>
      <w:sdtPr>
        <w:rPr>
          <w:rFonts w:asciiTheme="minorHAnsi" w:eastAsiaTheme="minorHAnsi" w:hAnsiTheme="minorHAnsi" w:cstheme="minorBidi"/>
          <w:color w:val="auto"/>
          <w:kern w:val="2"/>
          <w:sz w:val="24"/>
          <w:szCs w:val="24"/>
          <w:lang w:val="en-GB"/>
          <w14:ligatures w14:val="standardContextual"/>
        </w:rPr>
        <w:id w:val="-719747714"/>
        <w:docPartObj>
          <w:docPartGallery w:val="Table of Contents"/>
          <w:docPartUnique/>
        </w:docPartObj>
      </w:sdtPr>
      <w:sdtEndPr>
        <w:rPr>
          <w:b/>
          <w:bCs/>
          <w:noProof/>
        </w:rPr>
      </w:sdtEndPr>
      <w:sdtContent>
        <w:p w14:paraId="0C32F4ED" w14:textId="1C584DC8" w:rsidR="00734294" w:rsidRDefault="00CB7E67">
          <w:pPr>
            <w:pStyle w:val="TOCHeading"/>
          </w:pPr>
          <w:r>
            <w:t>Contents</w:t>
          </w:r>
        </w:p>
        <w:p w14:paraId="1847E567" w14:textId="788A1B0C" w:rsidR="00734712" w:rsidRDefault="00734294">
          <w:pPr>
            <w:pStyle w:val="TOC1"/>
            <w:tabs>
              <w:tab w:val="left" w:pos="720"/>
              <w:tab w:val="right" w:leader="dot" w:pos="9016"/>
            </w:tabs>
            <w:rPr>
              <w:rFonts w:eastAsiaTheme="minorEastAsia"/>
              <w:noProof/>
              <w:lang w:eastAsia="en-GB"/>
            </w:rPr>
          </w:pPr>
          <w:r>
            <w:fldChar w:fldCharType="begin"/>
          </w:r>
          <w:r>
            <w:instrText xml:space="preserve"> TOC \o "1-3" \h \z \u </w:instrText>
          </w:r>
          <w:r>
            <w:fldChar w:fldCharType="separate"/>
          </w:r>
          <w:hyperlink w:anchor="_Toc238300873" w:history="1">
            <w:r w:rsidR="00734712" w:rsidRPr="00E144B3">
              <w:rPr>
                <w:rStyle w:val="Hyperlink"/>
                <w:noProof/>
              </w:rPr>
              <w:t>1.0</w:t>
            </w:r>
            <w:r w:rsidR="00734712">
              <w:rPr>
                <w:rFonts w:eastAsiaTheme="minorEastAsia"/>
                <w:noProof/>
                <w:lang w:eastAsia="en-GB"/>
              </w:rPr>
              <w:tab/>
            </w:r>
            <w:r w:rsidR="00734712" w:rsidRPr="00E144B3">
              <w:rPr>
                <w:rStyle w:val="Hyperlink"/>
                <w:noProof/>
              </w:rPr>
              <w:t>Introduction</w:t>
            </w:r>
            <w:r w:rsidR="00734712">
              <w:rPr>
                <w:noProof/>
                <w:webHidden/>
              </w:rPr>
              <w:tab/>
            </w:r>
            <w:r w:rsidR="00734712">
              <w:rPr>
                <w:noProof/>
                <w:webHidden/>
              </w:rPr>
              <w:fldChar w:fldCharType="begin"/>
            </w:r>
            <w:r w:rsidR="00734712">
              <w:rPr>
                <w:noProof/>
                <w:webHidden/>
              </w:rPr>
              <w:instrText xml:space="preserve"> PAGEREF _Toc238300873 \h </w:instrText>
            </w:r>
            <w:r w:rsidR="00734712">
              <w:rPr>
                <w:noProof/>
                <w:webHidden/>
              </w:rPr>
            </w:r>
            <w:r w:rsidR="00734712">
              <w:rPr>
                <w:noProof/>
                <w:webHidden/>
              </w:rPr>
              <w:fldChar w:fldCharType="separate"/>
            </w:r>
            <w:r w:rsidR="00734712">
              <w:rPr>
                <w:noProof/>
                <w:webHidden/>
              </w:rPr>
              <w:t>3</w:t>
            </w:r>
            <w:r w:rsidR="00734712">
              <w:rPr>
                <w:noProof/>
                <w:webHidden/>
              </w:rPr>
              <w:fldChar w:fldCharType="end"/>
            </w:r>
          </w:hyperlink>
        </w:p>
        <w:p w14:paraId="193870AB" w14:textId="624B07EC" w:rsidR="00734712" w:rsidRDefault="00734712">
          <w:pPr>
            <w:pStyle w:val="TOC1"/>
            <w:tabs>
              <w:tab w:val="right" w:leader="dot" w:pos="9016"/>
            </w:tabs>
            <w:rPr>
              <w:rFonts w:eastAsiaTheme="minorEastAsia"/>
              <w:noProof/>
              <w:lang w:eastAsia="en-GB"/>
            </w:rPr>
          </w:pPr>
          <w:hyperlink w:anchor="_Toc238300874" w:history="1">
            <w:r w:rsidRPr="00E144B3">
              <w:rPr>
                <w:rStyle w:val="Hyperlink"/>
                <w:noProof/>
              </w:rPr>
              <w:t>2. Business Case</w:t>
            </w:r>
            <w:r>
              <w:rPr>
                <w:noProof/>
                <w:webHidden/>
              </w:rPr>
              <w:tab/>
            </w:r>
            <w:r>
              <w:rPr>
                <w:noProof/>
                <w:webHidden/>
              </w:rPr>
              <w:fldChar w:fldCharType="begin"/>
            </w:r>
            <w:r>
              <w:rPr>
                <w:noProof/>
                <w:webHidden/>
              </w:rPr>
              <w:instrText xml:space="preserve"> PAGEREF _Toc238300874 \h </w:instrText>
            </w:r>
            <w:r>
              <w:rPr>
                <w:noProof/>
                <w:webHidden/>
              </w:rPr>
            </w:r>
            <w:r>
              <w:rPr>
                <w:noProof/>
                <w:webHidden/>
              </w:rPr>
              <w:fldChar w:fldCharType="separate"/>
            </w:r>
            <w:r>
              <w:rPr>
                <w:noProof/>
                <w:webHidden/>
              </w:rPr>
              <w:t>3</w:t>
            </w:r>
            <w:r>
              <w:rPr>
                <w:noProof/>
                <w:webHidden/>
              </w:rPr>
              <w:fldChar w:fldCharType="end"/>
            </w:r>
          </w:hyperlink>
        </w:p>
        <w:p w14:paraId="25471834" w14:textId="6EB069E4" w:rsidR="00734712" w:rsidRDefault="00734712">
          <w:pPr>
            <w:pStyle w:val="TOC1"/>
            <w:tabs>
              <w:tab w:val="right" w:leader="dot" w:pos="9016"/>
            </w:tabs>
            <w:rPr>
              <w:rFonts w:eastAsiaTheme="minorEastAsia"/>
              <w:noProof/>
              <w:lang w:eastAsia="en-GB"/>
            </w:rPr>
          </w:pPr>
          <w:hyperlink w:anchor="_Toc238300875" w:history="1">
            <w:r w:rsidRPr="00E144B3">
              <w:rPr>
                <w:rStyle w:val="Hyperlink"/>
                <w:noProof/>
              </w:rPr>
              <w:t>3.0 Project Management Methodologies</w:t>
            </w:r>
            <w:r>
              <w:rPr>
                <w:noProof/>
                <w:webHidden/>
              </w:rPr>
              <w:tab/>
            </w:r>
            <w:r>
              <w:rPr>
                <w:noProof/>
                <w:webHidden/>
              </w:rPr>
              <w:fldChar w:fldCharType="begin"/>
            </w:r>
            <w:r>
              <w:rPr>
                <w:noProof/>
                <w:webHidden/>
              </w:rPr>
              <w:instrText xml:space="preserve"> PAGEREF _Toc238300875 \h </w:instrText>
            </w:r>
            <w:r>
              <w:rPr>
                <w:noProof/>
                <w:webHidden/>
              </w:rPr>
            </w:r>
            <w:r>
              <w:rPr>
                <w:noProof/>
                <w:webHidden/>
              </w:rPr>
              <w:fldChar w:fldCharType="separate"/>
            </w:r>
            <w:r>
              <w:rPr>
                <w:noProof/>
                <w:webHidden/>
              </w:rPr>
              <w:t>4</w:t>
            </w:r>
            <w:r>
              <w:rPr>
                <w:noProof/>
                <w:webHidden/>
              </w:rPr>
              <w:fldChar w:fldCharType="end"/>
            </w:r>
          </w:hyperlink>
        </w:p>
        <w:p w14:paraId="337852B1" w14:textId="74F0FECF" w:rsidR="00734712" w:rsidRDefault="00734712">
          <w:pPr>
            <w:pStyle w:val="TOC2"/>
            <w:tabs>
              <w:tab w:val="right" w:leader="dot" w:pos="9016"/>
            </w:tabs>
            <w:rPr>
              <w:rFonts w:eastAsiaTheme="minorEastAsia"/>
              <w:noProof/>
              <w:lang w:eastAsia="en-GB"/>
            </w:rPr>
          </w:pPr>
          <w:hyperlink w:anchor="_Toc238300876" w:history="1">
            <w:r w:rsidRPr="00E144B3">
              <w:rPr>
                <w:rStyle w:val="Hyperlink"/>
                <w:noProof/>
              </w:rPr>
              <w:t>3.1 Waterfall</w:t>
            </w:r>
            <w:r>
              <w:rPr>
                <w:noProof/>
                <w:webHidden/>
              </w:rPr>
              <w:tab/>
            </w:r>
            <w:r>
              <w:rPr>
                <w:noProof/>
                <w:webHidden/>
              </w:rPr>
              <w:fldChar w:fldCharType="begin"/>
            </w:r>
            <w:r>
              <w:rPr>
                <w:noProof/>
                <w:webHidden/>
              </w:rPr>
              <w:instrText xml:space="preserve"> PAGEREF _Toc238300876 \h </w:instrText>
            </w:r>
            <w:r>
              <w:rPr>
                <w:noProof/>
                <w:webHidden/>
              </w:rPr>
            </w:r>
            <w:r>
              <w:rPr>
                <w:noProof/>
                <w:webHidden/>
              </w:rPr>
              <w:fldChar w:fldCharType="separate"/>
            </w:r>
            <w:r>
              <w:rPr>
                <w:noProof/>
                <w:webHidden/>
              </w:rPr>
              <w:t>4</w:t>
            </w:r>
            <w:r>
              <w:rPr>
                <w:noProof/>
                <w:webHidden/>
              </w:rPr>
              <w:fldChar w:fldCharType="end"/>
            </w:r>
          </w:hyperlink>
        </w:p>
        <w:p w14:paraId="2A0914F0" w14:textId="42AC5F16" w:rsidR="00734712" w:rsidRDefault="00734712">
          <w:pPr>
            <w:pStyle w:val="TOC3"/>
            <w:tabs>
              <w:tab w:val="right" w:leader="dot" w:pos="9016"/>
            </w:tabs>
            <w:rPr>
              <w:rFonts w:eastAsiaTheme="minorEastAsia"/>
              <w:noProof/>
              <w:lang w:eastAsia="en-GB"/>
            </w:rPr>
          </w:pPr>
          <w:hyperlink w:anchor="_Toc238300877" w:history="1">
            <w:r w:rsidRPr="00E144B3">
              <w:rPr>
                <w:rStyle w:val="Hyperlink"/>
                <w:noProof/>
              </w:rPr>
              <w:t>3.2 Agile</w:t>
            </w:r>
            <w:r>
              <w:rPr>
                <w:noProof/>
                <w:webHidden/>
              </w:rPr>
              <w:tab/>
            </w:r>
            <w:r>
              <w:rPr>
                <w:noProof/>
                <w:webHidden/>
              </w:rPr>
              <w:fldChar w:fldCharType="begin"/>
            </w:r>
            <w:r>
              <w:rPr>
                <w:noProof/>
                <w:webHidden/>
              </w:rPr>
              <w:instrText xml:space="preserve"> PAGEREF _Toc238300877 \h </w:instrText>
            </w:r>
            <w:r>
              <w:rPr>
                <w:noProof/>
                <w:webHidden/>
              </w:rPr>
            </w:r>
            <w:r>
              <w:rPr>
                <w:noProof/>
                <w:webHidden/>
              </w:rPr>
              <w:fldChar w:fldCharType="separate"/>
            </w:r>
            <w:r>
              <w:rPr>
                <w:noProof/>
                <w:webHidden/>
              </w:rPr>
              <w:t>4</w:t>
            </w:r>
            <w:r>
              <w:rPr>
                <w:noProof/>
                <w:webHidden/>
              </w:rPr>
              <w:fldChar w:fldCharType="end"/>
            </w:r>
          </w:hyperlink>
        </w:p>
        <w:p w14:paraId="3974FD5A" w14:textId="4F5E4371" w:rsidR="00734712" w:rsidRDefault="00734712">
          <w:pPr>
            <w:pStyle w:val="TOC1"/>
            <w:tabs>
              <w:tab w:val="right" w:leader="dot" w:pos="9016"/>
            </w:tabs>
            <w:rPr>
              <w:rFonts w:eastAsiaTheme="minorEastAsia"/>
              <w:noProof/>
              <w:lang w:eastAsia="en-GB"/>
            </w:rPr>
          </w:pPr>
          <w:hyperlink w:anchor="_Toc238300878" w:history="1">
            <w:r w:rsidRPr="00E144B3">
              <w:rPr>
                <w:rStyle w:val="Hyperlink"/>
                <w:noProof/>
              </w:rPr>
              <w:t>4.0 Project Initiation</w:t>
            </w:r>
            <w:r>
              <w:rPr>
                <w:noProof/>
                <w:webHidden/>
              </w:rPr>
              <w:tab/>
            </w:r>
            <w:r>
              <w:rPr>
                <w:noProof/>
                <w:webHidden/>
              </w:rPr>
              <w:fldChar w:fldCharType="begin"/>
            </w:r>
            <w:r>
              <w:rPr>
                <w:noProof/>
                <w:webHidden/>
              </w:rPr>
              <w:instrText xml:space="preserve"> PAGEREF _Toc238300878 \h </w:instrText>
            </w:r>
            <w:r>
              <w:rPr>
                <w:noProof/>
                <w:webHidden/>
              </w:rPr>
            </w:r>
            <w:r>
              <w:rPr>
                <w:noProof/>
                <w:webHidden/>
              </w:rPr>
              <w:fldChar w:fldCharType="separate"/>
            </w:r>
            <w:r>
              <w:rPr>
                <w:noProof/>
                <w:webHidden/>
              </w:rPr>
              <w:t>6</w:t>
            </w:r>
            <w:r>
              <w:rPr>
                <w:noProof/>
                <w:webHidden/>
              </w:rPr>
              <w:fldChar w:fldCharType="end"/>
            </w:r>
          </w:hyperlink>
        </w:p>
        <w:p w14:paraId="58282815" w14:textId="4780501C" w:rsidR="00734712" w:rsidRDefault="00734712">
          <w:pPr>
            <w:pStyle w:val="TOC1"/>
            <w:tabs>
              <w:tab w:val="right" w:leader="dot" w:pos="9016"/>
            </w:tabs>
            <w:rPr>
              <w:rFonts w:eastAsiaTheme="minorEastAsia"/>
              <w:noProof/>
              <w:lang w:eastAsia="en-GB"/>
            </w:rPr>
          </w:pPr>
          <w:hyperlink w:anchor="_Toc238300879" w:history="1">
            <w:r w:rsidRPr="00E144B3">
              <w:rPr>
                <w:rStyle w:val="Hyperlink"/>
                <w:noProof/>
              </w:rPr>
              <w:t>5.0 PESTLE and SWOT Analysis</w:t>
            </w:r>
            <w:r>
              <w:rPr>
                <w:noProof/>
                <w:webHidden/>
              </w:rPr>
              <w:tab/>
            </w:r>
            <w:r>
              <w:rPr>
                <w:noProof/>
                <w:webHidden/>
              </w:rPr>
              <w:fldChar w:fldCharType="begin"/>
            </w:r>
            <w:r>
              <w:rPr>
                <w:noProof/>
                <w:webHidden/>
              </w:rPr>
              <w:instrText xml:space="preserve"> PAGEREF _Toc238300879 \h </w:instrText>
            </w:r>
            <w:r>
              <w:rPr>
                <w:noProof/>
                <w:webHidden/>
              </w:rPr>
            </w:r>
            <w:r>
              <w:rPr>
                <w:noProof/>
                <w:webHidden/>
              </w:rPr>
              <w:fldChar w:fldCharType="separate"/>
            </w:r>
            <w:r>
              <w:rPr>
                <w:noProof/>
                <w:webHidden/>
              </w:rPr>
              <w:t>7</w:t>
            </w:r>
            <w:r>
              <w:rPr>
                <w:noProof/>
                <w:webHidden/>
              </w:rPr>
              <w:fldChar w:fldCharType="end"/>
            </w:r>
          </w:hyperlink>
        </w:p>
        <w:p w14:paraId="179684EC" w14:textId="0806230F" w:rsidR="00734712" w:rsidRDefault="00734712">
          <w:pPr>
            <w:pStyle w:val="TOC1"/>
            <w:tabs>
              <w:tab w:val="right" w:leader="dot" w:pos="9016"/>
            </w:tabs>
            <w:rPr>
              <w:rFonts w:eastAsiaTheme="minorEastAsia"/>
              <w:noProof/>
              <w:lang w:eastAsia="en-GB"/>
            </w:rPr>
          </w:pPr>
          <w:hyperlink w:anchor="_Toc238300880" w:history="1">
            <w:r w:rsidRPr="00E144B3">
              <w:rPr>
                <w:rStyle w:val="Hyperlink"/>
                <w:noProof/>
              </w:rPr>
              <w:t>6.0 Stakeholders, Project Investors and Sponsors</w:t>
            </w:r>
            <w:r>
              <w:rPr>
                <w:noProof/>
                <w:webHidden/>
              </w:rPr>
              <w:tab/>
            </w:r>
            <w:r>
              <w:rPr>
                <w:noProof/>
                <w:webHidden/>
              </w:rPr>
              <w:fldChar w:fldCharType="begin"/>
            </w:r>
            <w:r>
              <w:rPr>
                <w:noProof/>
                <w:webHidden/>
              </w:rPr>
              <w:instrText xml:space="preserve"> PAGEREF _Toc238300880 \h </w:instrText>
            </w:r>
            <w:r>
              <w:rPr>
                <w:noProof/>
                <w:webHidden/>
              </w:rPr>
            </w:r>
            <w:r>
              <w:rPr>
                <w:noProof/>
                <w:webHidden/>
              </w:rPr>
              <w:fldChar w:fldCharType="separate"/>
            </w:r>
            <w:r>
              <w:rPr>
                <w:noProof/>
                <w:webHidden/>
              </w:rPr>
              <w:t>7</w:t>
            </w:r>
            <w:r>
              <w:rPr>
                <w:noProof/>
                <w:webHidden/>
              </w:rPr>
              <w:fldChar w:fldCharType="end"/>
            </w:r>
          </w:hyperlink>
        </w:p>
        <w:p w14:paraId="04761CAB" w14:textId="16E85528" w:rsidR="00734712" w:rsidRDefault="00734712">
          <w:pPr>
            <w:pStyle w:val="TOC1"/>
            <w:tabs>
              <w:tab w:val="right" w:leader="dot" w:pos="9016"/>
            </w:tabs>
            <w:rPr>
              <w:rFonts w:eastAsiaTheme="minorEastAsia"/>
              <w:noProof/>
              <w:lang w:eastAsia="en-GB"/>
            </w:rPr>
          </w:pPr>
          <w:hyperlink w:anchor="_Toc238300881" w:history="1">
            <w:r w:rsidRPr="00E144B3">
              <w:rPr>
                <w:rStyle w:val="Hyperlink"/>
                <w:noProof/>
              </w:rPr>
              <w:t>7.0 Work Breakdown Structure</w:t>
            </w:r>
            <w:r>
              <w:rPr>
                <w:noProof/>
                <w:webHidden/>
              </w:rPr>
              <w:tab/>
            </w:r>
            <w:r>
              <w:rPr>
                <w:noProof/>
                <w:webHidden/>
              </w:rPr>
              <w:fldChar w:fldCharType="begin"/>
            </w:r>
            <w:r>
              <w:rPr>
                <w:noProof/>
                <w:webHidden/>
              </w:rPr>
              <w:instrText xml:space="preserve"> PAGEREF _Toc238300881 \h </w:instrText>
            </w:r>
            <w:r>
              <w:rPr>
                <w:noProof/>
                <w:webHidden/>
              </w:rPr>
            </w:r>
            <w:r>
              <w:rPr>
                <w:noProof/>
                <w:webHidden/>
              </w:rPr>
              <w:fldChar w:fldCharType="separate"/>
            </w:r>
            <w:r>
              <w:rPr>
                <w:noProof/>
                <w:webHidden/>
              </w:rPr>
              <w:t>8</w:t>
            </w:r>
            <w:r>
              <w:rPr>
                <w:noProof/>
                <w:webHidden/>
              </w:rPr>
              <w:fldChar w:fldCharType="end"/>
            </w:r>
          </w:hyperlink>
        </w:p>
        <w:p w14:paraId="423671CF" w14:textId="24E58B9C" w:rsidR="00734712" w:rsidRDefault="00734712">
          <w:pPr>
            <w:pStyle w:val="TOC1"/>
            <w:tabs>
              <w:tab w:val="right" w:leader="dot" w:pos="9016"/>
            </w:tabs>
            <w:rPr>
              <w:rFonts w:eastAsiaTheme="minorEastAsia"/>
              <w:noProof/>
              <w:lang w:eastAsia="en-GB"/>
            </w:rPr>
          </w:pPr>
          <w:hyperlink w:anchor="_Toc238300882" w:history="1">
            <w:r w:rsidRPr="00E144B3">
              <w:rPr>
                <w:rStyle w:val="Hyperlink"/>
                <w:noProof/>
              </w:rPr>
              <w:t>8.0 Communication Management</w:t>
            </w:r>
            <w:r>
              <w:rPr>
                <w:noProof/>
                <w:webHidden/>
              </w:rPr>
              <w:tab/>
            </w:r>
            <w:r>
              <w:rPr>
                <w:noProof/>
                <w:webHidden/>
              </w:rPr>
              <w:fldChar w:fldCharType="begin"/>
            </w:r>
            <w:r>
              <w:rPr>
                <w:noProof/>
                <w:webHidden/>
              </w:rPr>
              <w:instrText xml:space="preserve"> PAGEREF _Toc238300882 \h </w:instrText>
            </w:r>
            <w:r>
              <w:rPr>
                <w:noProof/>
                <w:webHidden/>
              </w:rPr>
            </w:r>
            <w:r>
              <w:rPr>
                <w:noProof/>
                <w:webHidden/>
              </w:rPr>
              <w:fldChar w:fldCharType="separate"/>
            </w:r>
            <w:r>
              <w:rPr>
                <w:noProof/>
                <w:webHidden/>
              </w:rPr>
              <w:t>8</w:t>
            </w:r>
            <w:r>
              <w:rPr>
                <w:noProof/>
                <w:webHidden/>
              </w:rPr>
              <w:fldChar w:fldCharType="end"/>
            </w:r>
          </w:hyperlink>
        </w:p>
        <w:p w14:paraId="3DB8FA0D" w14:textId="77D3A0E7" w:rsidR="00734712" w:rsidRDefault="00734712">
          <w:pPr>
            <w:pStyle w:val="TOC1"/>
            <w:tabs>
              <w:tab w:val="right" w:leader="dot" w:pos="9016"/>
            </w:tabs>
            <w:rPr>
              <w:rFonts w:eastAsiaTheme="minorEastAsia"/>
              <w:noProof/>
              <w:lang w:eastAsia="en-GB"/>
            </w:rPr>
          </w:pPr>
          <w:hyperlink w:anchor="_Toc238300883" w:history="1">
            <w:r w:rsidRPr="00E144B3">
              <w:rPr>
                <w:rStyle w:val="Hyperlink"/>
                <w:noProof/>
              </w:rPr>
              <w:t>9.0 Risk Management</w:t>
            </w:r>
            <w:r>
              <w:rPr>
                <w:noProof/>
                <w:webHidden/>
              </w:rPr>
              <w:tab/>
            </w:r>
            <w:r>
              <w:rPr>
                <w:noProof/>
                <w:webHidden/>
              </w:rPr>
              <w:fldChar w:fldCharType="begin"/>
            </w:r>
            <w:r>
              <w:rPr>
                <w:noProof/>
                <w:webHidden/>
              </w:rPr>
              <w:instrText xml:space="preserve"> PAGEREF _Toc238300883 \h </w:instrText>
            </w:r>
            <w:r>
              <w:rPr>
                <w:noProof/>
                <w:webHidden/>
              </w:rPr>
            </w:r>
            <w:r>
              <w:rPr>
                <w:noProof/>
                <w:webHidden/>
              </w:rPr>
              <w:fldChar w:fldCharType="separate"/>
            </w:r>
            <w:r>
              <w:rPr>
                <w:noProof/>
                <w:webHidden/>
              </w:rPr>
              <w:t>9</w:t>
            </w:r>
            <w:r>
              <w:rPr>
                <w:noProof/>
                <w:webHidden/>
              </w:rPr>
              <w:fldChar w:fldCharType="end"/>
            </w:r>
          </w:hyperlink>
        </w:p>
        <w:p w14:paraId="7C5D951E" w14:textId="3F53FA6C" w:rsidR="00734712" w:rsidRDefault="00734712">
          <w:pPr>
            <w:pStyle w:val="TOC1"/>
            <w:tabs>
              <w:tab w:val="right" w:leader="dot" w:pos="9016"/>
            </w:tabs>
            <w:rPr>
              <w:rFonts w:eastAsiaTheme="minorEastAsia"/>
              <w:noProof/>
              <w:lang w:eastAsia="en-GB"/>
            </w:rPr>
          </w:pPr>
          <w:hyperlink w:anchor="_Toc238300884" w:history="1">
            <w:r w:rsidRPr="00E144B3">
              <w:rPr>
                <w:rStyle w:val="Hyperlink"/>
                <w:noProof/>
              </w:rPr>
              <w:t>10.0 Project Life Cyle</w:t>
            </w:r>
            <w:r>
              <w:rPr>
                <w:noProof/>
                <w:webHidden/>
              </w:rPr>
              <w:tab/>
            </w:r>
            <w:r>
              <w:rPr>
                <w:noProof/>
                <w:webHidden/>
              </w:rPr>
              <w:fldChar w:fldCharType="begin"/>
            </w:r>
            <w:r>
              <w:rPr>
                <w:noProof/>
                <w:webHidden/>
              </w:rPr>
              <w:instrText xml:space="preserve"> PAGEREF _Toc238300884 \h </w:instrText>
            </w:r>
            <w:r>
              <w:rPr>
                <w:noProof/>
                <w:webHidden/>
              </w:rPr>
            </w:r>
            <w:r>
              <w:rPr>
                <w:noProof/>
                <w:webHidden/>
              </w:rPr>
              <w:fldChar w:fldCharType="separate"/>
            </w:r>
            <w:r>
              <w:rPr>
                <w:noProof/>
                <w:webHidden/>
              </w:rPr>
              <w:t>9</w:t>
            </w:r>
            <w:r>
              <w:rPr>
                <w:noProof/>
                <w:webHidden/>
              </w:rPr>
              <w:fldChar w:fldCharType="end"/>
            </w:r>
          </w:hyperlink>
        </w:p>
        <w:p w14:paraId="2D2E9C48" w14:textId="0292D828" w:rsidR="00734712" w:rsidRDefault="00734712">
          <w:pPr>
            <w:pStyle w:val="TOC1"/>
            <w:tabs>
              <w:tab w:val="right" w:leader="dot" w:pos="9016"/>
            </w:tabs>
            <w:rPr>
              <w:rFonts w:eastAsiaTheme="minorEastAsia"/>
              <w:noProof/>
              <w:lang w:eastAsia="en-GB"/>
            </w:rPr>
          </w:pPr>
          <w:hyperlink w:anchor="_Toc238300885" w:history="1">
            <w:r w:rsidRPr="00E144B3">
              <w:rPr>
                <w:rStyle w:val="Hyperlink"/>
                <w:noProof/>
              </w:rPr>
              <w:t>11.0 The Project Management Triangle</w:t>
            </w:r>
            <w:r>
              <w:rPr>
                <w:noProof/>
                <w:webHidden/>
              </w:rPr>
              <w:tab/>
            </w:r>
            <w:r>
              <w:rPr>
                <w:noProof/>
                <w:webHidden/>
              </w:rPr>
              <w:fldChar w:fldCharType="begin"/>
            </w:r>
            <w:r>
              <w:rPr>
                <w:noProof/>
                <w:webHidden/>
              </w:rPr>
              <w:instrText xml:space="preserve"> PAGEREF _Toc238300885 \h </w:instrText>
            </w:r>
            <w:r>
              <w:rPr>
                <w:noProof/>
                <w:webHidden/>
              </w:rPr>
            </w:r>
            <w:r>
              <w:rPr>
                <w:noProof/>
                <w:webHidden/>
              </w:rPr>
              <w:fldChar w:fldCharType="separate"/>
            </w:r>
            <w:r>
              <w:rPr>
                <w:noProof/>
                <w:webHidden/>
              </w:rPr>
              <w:t>10</w:t>
            </w:r>
            <w:r>
              <w:rPr>
                <w:noProof/>
                <w:webHidden/>
              </w:rPr>
              <w:fldChar w:fldCharType="end"/>
            </w:r>
          </w:hyperlink>
        </w:p>
        <w:p w14:paraId="702E3DB6" w14:textId="4CEACD34" w:rsidR="00734712" w:rsidRDefault="00734712">
          <w:pPr>
            <w:pStyle w:val="TOC1"/>
            <w:tabs>
              <w:tab w:val="right" w:leader="dot" w:pos="9016"/>
            </w:tabs>
            <w:rPr>
              <w:rFonts w:eastAsiaTheme="minorEastAsia"/>
              <w:noProof/>
              <w:lang w:eastAsia="en-GB"/>
            </w:rPr>
          </w:pPr>
          <w:hyperlink w:anchor="_Toc238300886" w:history="1">
            <w:r w:rsidRPr="00E144B3">
              <w:rPr>
                <w:rStyle w:val="Hyperlink"/>
                <w:noProof/>
              </w:rPr>
              <w:t>12.0 Scope Creep and Change Control</w:t>
            </w:r>
            <w:r>
              <w:rPr>
                <w:noProof/>
                <w:webHidden/>
              </w:rPr>
              <w:tab/>
            </w:r>
            <w:r>
              <w:rPr>
                <w:noProof/>
                <w:webHidden/>
              </w:rPr>
              <w:fldChar w:fldCharType="begin"/>
            </w:r>
            <w:r>
              <w:rPr>
                <w:noProof/>
                <w:webHidden/>
              </w:rPr>
              <w:instrText xml:space="preserve"> PAGEREF _Toc238300886 \h </w:instrText>
            </w:r>
            <w:r>
              <w:rPr>
                <w:noProof/>
                <w:webHidden/>
              </w:rPr>
            </w:r>
            <w:r>
              <w:rPr>
                <w:noProof/>
                <w:webHidden/>
              </w:rPr>
              <w:fldChar w:fldCharType="separate"/>
            </w:r>
            <w:r>
              <w:rPr>
                <w:noProof/>
                <w:webHidden/>
              </w:rPr>
              <w:t>11</w:t>
            </w:r>
            <w:r>
              <w:rPr>
                <w:noProof/>
                <w:webHidden/>
              </w:rPr>
              <w:fldChar w:fldCharType="end"/>
            </w:r>
          </w:hyperlink>
        </w:p>
        <w:p w14:paraId="39025ADD" w14:textId="33FC11DD" w:rsidR="00734712" w:rsidRDefault="00734712">
          <w:pPr>
            <w:pStyle w:val="TOC1"/>
            <w:tabs>
              <w:tab w:val="right" w:leader="dot" w:pos="9016"/>
            </w:tabs>
            <w:rPr>
              <w:rFonts w:eastAsiaTheme="minorEastAsia"/>
              <w:noProof/>
              <w:lang w:eastAsia="en-GB"/>
            </w:rPr>
          </w:pPr>
          <w:hyperlink w:anchor="_Toc238300887" w:history="1">
            <w:r w:rsidRPr="00E144B3">
              <w:rPr>
                <w:rStyle w:val="Hyperlink"/>
                <w:noProof/>
              </w:rPr>
              <w:t>13.0 Critical Path</w:t>
            </w:r>
            <w:r>
              <w:rPr>
                <w:noProof/>
                <w:webHidden/>
              </w:rPr>
              <w:tab/>
            </w:r>
            <w:r>
              <w:rPr>
                <w:noProof/>
                <w:webHidden/>
              </w:rPr>
              <w:fldChar w:fldCharType="begin"/>
            </w:r>
            <w:r>
              <w:rPr>
                <w:noProof/>
                <w:webHidden/>
              </w:rPr>
              <w:instrText xml:space="preserve"> PAGEREF _Toc238300887 \h </w:instrText>
            </w:r>
            <w:r>
              <w:rPr>
                <w:noProof/>
                <w:webHidden/>
              </w:rPr>
            </w:r>
            <w:r>
              <w:rPr>
                <w:noProof/>
                <w:webHidden/>
              </w:rPr>
              <w:fldChar w:fldCharType="separate"/>
            </w:r>
            <w:r>
              <w:rPr>
                <w:noProof/>
                <w:webHidden/>
              </w:rPr>
              <w:t>12</w:t>
            </w:r>
            <w:r>
              <w:rPr>
                <w:noProof/>
                <w:webHidden/>
              </w:rPr>
              <w:fldChar w:fldCharType="end"/>
            </w:r>
          </w:hyperlink>
        </w:p>
        <w:p w14:paraId="2A64B1EB" w14:textId="648F9F5E" w:rsidR="00734712" w:rsidRDefault="00734712">
          <w:pPr>
            <w:pStyle w:val="TOC1"/>
            <w:tabs>
              <w:tab w:val="right" w:leader="dot" w:pos="9016"/>
            </w:tabs>
            <w:rPr>
              <w:rFonts w:eastAsiaTheme="minorEastAsia"/>
              <w:noProof/>
              <w:lang w:eastAsia="en-GB"/>
            </w:rPr>
          </w:pPr>
          <w:hyperlink w:anchor="_Toc238300888" w:history="1">
            <w:r w:rsidRPr="00E144B3">
              <w:rPr>
                <w:rStyle w:val="Hyperlink"/>
                <w:noProof/>
              </w:rPr>
              <w:t>14.0 RAG Status and Project Monitoring</w:t>
            </w:r>
            <w:r>
              <w:rPr>
                <w:noProof/>
                <w:webHidden/>
              </w:rPr>
              <w:tab/>
            </w:r>
            <w:r>
              <w:rPr>
                <w:noProof/>
                <w:webHidden/>
              </w:rPr>
              <w:fldChar w:fldCharType="begin"/>
            </w:r>
            <w:r>
              <w:rPr>
                <w:noProof/>
                <w:webHidden/>
              </w:rPr>
              <w:instrText xml:space="preserve"> PAGEREF _Toc238300888 \h </w:instrText>
            </w:r>
            <w:r>
              <w:rPr>
                <w:noProof/>
                <w:webHidden/>
              </w:rPr>
            </w:r>
            <w:r>
              <w:rPr>
                <w:noProof/>
                <w:webHidden/>
              </w:rPr>
              <w:fldChar w:fldCharType="separate"/>
            </w:r>
            <w:r>
              <w:rPr>
                <w:noProof/>
                <w:webHidden/>
              </w:rPr>
              <w:t>13</w:t>
            </w:r>
            <w:r>
              <w:rPr>
                <w:noProof/>
                <w:webHidden/>
              </w:rPr>
              <w:fldChar w:fldCharType="end"/>
            </w:r>
          </w:hyperlink>
        </w:p>
        <w:p w14:paraId="740A51D8" w14:textId="12939A77" w:rsidR="00734712" w:rsidRDefault="00734712">
          <w:pPr>
            <w:pStyle w:val="TOC1"/>
            <w:tabs>
              <w:tab w:val="right" w:leader="dot" w:pos="9016"/>
            </w:tabs>
            <w:rPr>
              <w:rFonts w:eastAsiaTheme="minorEastAsia"/>
              <w:noProof/>
              <w:lang w:eastAsia="en-GB"/>
            </w:rPr>
          </w:pPr>
          <w:hyperlink w:anchor="_Toc238300889" w:history="1">
            <w:r w:rsidRPr="00E144B3">
              <w:rPr>
                <w:rStyle w:val="Hyperlink"/>
                <w:noProof/>
              </w:rPr>
              <w:t>15.0 The Project Life Cycle</w:t>
            </w:r>
            <w:r>
              <w:rPr>
                <w:noProof/>
                <w:webHidden/>
              </w:rPr>
              <w:tab/>
            </w:r>
            <w:r>
              <w:rPr>
                <w:noProof/>
                <w:webHidden/>
              </w:rPr>
              <w:fldChar w:fldCharType="begin"/>
            </w:r>
            <w:r>
              <w:rPr>
                <w:noProof/>
                <w:webHidden/>
              </w:rPr>
              <w:instrText xml:space="preserve"> PAGEREF _Toc238300889 \h </w:instrText>
            </w:r>
            <w:r>
              <w:rPr>
                <w:noProof/>
                <w:webHidden/>
              </w:rPr>
            </w:r>
            <w:r>
              <w:rPr>
                <w:noProof/>
                <w:webHidden/>
              </w:rPr>
              <w:fldChar w:fldCharType="separate"/>
            </w:r>
            <w:r>
              <w:rPr>
                <w:noProof/>
                <w:webHidden/>
              </w:rPr>
              <w:t>13</w:t>
            </w:r>
            <w:r>
              <w:rPr>
                <w:noProof/>
                <w:webHidden/>
              </w:rPr>
              <w:fldChar w:fldCharType="end"/>
            </w:r>
          </w:hyperlink>
        </w:p>
        <w:p w14:paraId="4AF2C4A1" w14:textId="709553FA" w:rsidR="00734712" w:rsidRDefault="00734712">
          <w:pPr>
            <w:pStyle w:val="TOC1"/>
            <w:tabs>
              <w:tab w:val="right" w:leader="dot" w:pos="9016"/>
            </w:tabs>
            <w:rPr>
              <w:rFonts w:eastAsiaTheme="minorEastAsia"/>
              <w:noProof/>
              <w:lang w:eastAsia="en-GB"/>
            </w:rPr>
          </w:pPr>
          <w:hyperlink w:anchor="_Toc238300890" w:history="1">
            <w:r w:rsidRPr="00E144B3">
              <w:rPr>
                <w:rStyle w:val="Hyperlink"/>
                <w:noProof/>
              </w:rPr>
              <w:t>16.0 Project Closure and Evaluation</w:t>
            </w:r>
            <w:r>
              <w:rPr>
                <w:noProof/>
                <w:webHidden/>
              </w:rPr>
              <w:tab/>
            </w:r>
            <w:r>
              <w:rPr>
                <w:noProof/>
                <w:webHidden/>
              </w:rPr>
              <w:fldChar w:fldCharType="begin"/>
            </w:r>
            <w:r>
              <w:rPr>
                <w:noProof/>
                <w:webHidden/>
              </w:rPr>
              <w:instrText xml:space="preserve"> PAGEREF _Toc238300890 \h </w:instrText>
            </w:r>
            <w:r>
              <w:rPr>
                <w:noProof/>
                <w:webHidden/>
              </w:rPr>
            </w:r>
            <w:r>
              <w:rPr>
                <w:noProof/>
                <w:webHidden/>
              </w:rPr>
              <w:fldChar w:fldCharType="separate"/>
            </w:r>
            <w:r>
              <w:rPr>
                <w:noProof/>
                <w:webHidden/>
              </w:rPr>
              <w:t>14</w:t>
            </w:r>
            <w:r>
              <w:rPr>
                <w:noProof/>
                <w:webHidden/>
              </w:rPr>
              <w:fldChar w:fldCharType="end"/>
            </w:r>
          </w:hyperlink>
        </w:p>
        <w:p w14:paraId="5E6E2363" w14:textId="0910EF43" w:rsidR="00734712" w:rsidRDefault="00734712">
          <w:pPr>
            <w:pStyle w:val="TOC1"/>
            <w:tabs>
              <w:tab w:val="right" w:leader="dot" w:pos="9016"/>
            </w:tabs>
            <w:rPr>
              <w:rFonts w:eastAsiaTheme="minorEastAsia"/>
              <w:noProof/>
              <w:lang w:eastAsia="en-GB"/>
            </w:rPr>
          </w:pPr>
          <w:hyperlink w:anchor="_Toc238300891" w:history="1">
            <w:r w:rsidRPr="00E144B3">
              <w:rPr>
                <w:rStyle w:val="Hyperlink"/>
                <w:noProof/>
              </w:rPr>
              <w:t>17.0 Critical Evaluation</w:t>
            </w:r>
            <w:r>
              <w:rPr>
                <w:noProof/>
                <w:webHidden/>
              </w:rPr>
              <w:tab/>
            </w:r>
            <w:r>
              <w:rPr>
                <w:noProof/>
                <w:webHidden/>
              </w:rPr>
              <w:fldChar w:fldCharType="begin"/>
            </w:r>
            <w:r>
              <w:rPr>
                <w:noProof/>
                <w:webHidden/>
              </w:rPr>
              <w:instrText xml:space="preserve"> PAGEREF _Toc238300891 \h </w:instrText>
            </w:r>
            <w:r>
              <w:rPr>
                <w:noProof/>
                <w:webHidden/>
              </w:rPr>
            </w:r>
            <w:r>
              <w:rPr>
                <w:noProof/>
                <w:webHidden/>
              </w:rPr>
              <w:fldChar w:fldCharType="separate"/>
            </w:r>
            <w:r>
              <w:rPr>
                <w:noProof/>
                <w:webHidden/>
              </w:rPr>
              <w:t>15</w:t>
            </w:r>
            <w:r>
              <w:rPr>
                <w:noProof/>
                <w:webHidden/>
              </w:rPr>
              <w:fldChar w:fldCharType="end"/>
            </w:r>
          </w:hyperlink>
        </w:p>
        <w:p w14:paraId="42507112" w14:textId="3FBA7070" w:rsidR="00734712" w:rsidRDefault="00734712">
          <w:pPr>
            <w:pStyle w:val="TOC1"/>
            <w:tabs>
              <w:tab w:val="right" w:leader="dot" w:pos="9016"/>
            </w:tabs>
            <w:rPr>
              <w:rFonts w:eastAsiaTheme="minorEastAsia"/>
              <w:noProof/>
              <w:lang w:eastAsia="en-GB"/>
            </w:rPr>
          </w:pPr>
          <w:hyperlink w:anchor="_Toc238300892" w:history="1">
            <w:r w:rsidRPr="00E144B3">
              <w:rPr>
                <w:rStyle w:val="Hyperlink"/>
                <w:noProof/>
              </w:rPr>
              <w:t>18.0 Conclusion</w:t>
            </w:r>
            <w:r>
              <w:rPr>
                <w:noProof/>
                <w:webHidden/>
              </w:rPr>
              <w:tab/>
            </w:r>
            <w:r>
              <w:rPr>
                <w:noProof/>
                <w:webHidden/>
              </w:rPr>
              <w:fldChar w:fldCharType="begin"/>
            </w:r>
            <w:r>
              <w:rPr>
                <w:noProof/>
                <w:webHidden/>
              </w:rPr>
              <w:instrText xml:space="preserve"> PAGEREF _Toc238300892 \h </w:instrText>
            </w:r>
            <w:r>
              <w:rPr>
                <w:noProof/>
                <w:webHidden/>
              </w:rPr>
            </w:r>
            <w:r>
              <w:rPr>
                <w:noProof/>
                <w:webHidden/>
              </w:rPr>
              <w:fldChar w:fldCharType="separate"/>
            </w:r>
            <w:r>
              <w:rPr>
                <w:noProof/>
                <w:webHidden/>
              </w:rPr>
              <w:t>15</w:t>
            </w:r>
            <w:r>
              <w:rPr>
                <w:noProof/>
                <w:webHidden/>
              </w:rPr>
              <w:fldChar w:fldCharType="end"/>
            </w:r>
          </w:hyperlink>
        </w:p>
        <w:p w14:paraId="230E8CCB" w14:textId="18AF7A78" w:rsidR="00734712" w:rsidRDefault="00734712">
          <w:pPr>
            <w:pStyle w:val="TOC1"/>
            <w:tabs>
              <w:tab w:val="right" w:leader="dot" w:pos="9016"/>
            </w:tabs>
            <w:rPr>
              <w:rFonts w:eastAsiaTheme="minorEastAsia"/>
              <w:noProof/>
              <w:lang w:eastAsia="en-GB"/>
            </w:rPr>
          </w:pPr>
          <w:hyperlink w:anchor="_Toc238300893" w:history="1">
            <w:r w:rsidRPr="00E144B3">
              <w:rPr>
                <w:rStyle w:val="Hyperlink"/>
                <w:noProof/>
              </w:rPr>
              <w:t>Bibliography</w:t>
            </w:r>
            <w:r>
              <w:rPr>
                <w:noProof/>
                <w:webHidden/>
              </w:rPr>
              <w:tab/>
            </w:r>
            <w:r>
              <w:rPr>
                <w:noProof/>
                <w:webHidden/>
              </w:rPr>
              <w:fldChar w:fldCharType="begin"/>
            </w:r>
            <w:r>
              <w:rPr>
                <w:noProof/>
                <w:webHidden/>
              </w:rPr>
              <w:instrText xml:space="preserve"> PAGEREF _Toc238300893 \h </w:instrText>
            </w:r>
            <w:r>
              <w:rPr>
                <w:noProof/>
                <w:webHidden/>
              </w:rPr>
            </w:r>
            <w:r>
              <w:rPr>
                <w:noProof/>
                <w:webHidden/>
              </w:rPr>
              <w:fldChar w:fldCharType="separate"/>
            </w:r>
            <w:r>
              <w:rPr>
                <w:noProof/>
                <w:webHidden/>
              </w:rPr>
              <w:t>17</w:t>
            </w:r>
            <w:r>
              <w:rPr>
                <w:noProof/>
                <w:webHidden/>
              </w:rPr>
              <w:fldChar w:fldCharType="end"/>
            </w:r>
          </w:hyperlink>
        </w:p>
        <w:p w14:paraId="19EADF53" w14:textId="003C05A4" w:rsidR="00734294" w:rsidRDefault="00734294">
          <w:r>
            <w:rPr>
              <w:b/>
              <w:bCs/>
              <w:noProof/>
            </w:rPr>
            <w:fldChar w:fldCharType="end"/>
          </w:r>
        </w:p>
      </w:sdtContent>
    </w:sdt>
    <w:p w14:paraId="0D7E524C" w14:textId="77777777" w:rsidR="00C967B3" w:rsidRDefault="00C967B3" w:rsidP="00C967B3">
      <w:pPr>
        <w:ind w:left="588" w:hanging="588"/>
      </w:pPr>
    </w:p>
    <w:p w14:paraId="1200B77E" w14:textId="77777777" w:rsidR="00C967B3" w:rsidRDefault="00C967B3" w:rsidP="00C967B3">
      <w:pPr>
        <w:ind w:left="588" w:hanging="588"/>
      </w:pPr>
    </w:p>
    <w:p w14:paraId="5705082E" w14:textId="77777777" w:rsidR="00C967B3" w:rsidRDefault="00C967B3" w:rsidP="00C967B3">
      <w:pPr>
        <w:ind w:left="588" w:hanging="588"/>
      </w:pPr>
    </w:p>
    <w:p w14:paraId="5BE6B50F" w14:textId="77777777" w:rsidR="00C967B3" w:rsidRDefault="00C967B3" w:rsidP="00C967B3"/>
    <w:p w14:paraId="0139DE0A" w14:textId="77777777" w:rsidR="000B1959" w:rsidRDefault="000B1959" w:rsidP="000B1959">
      <w:pPr>
        <w:pStyle w:val="Heading1"/>
      </w:pPr>
    </w:p>
    <w:p w14:paraId="732A8C45" w14:textId="2D887937" w:rsidR="008D29B3" w:rsidRDefault="00FB58CF" w:rsidP="00F10DB8">
      <w:pPr>
        <w:pStyle w:val="Heading1"/>
      </w:pPr>
      <w:bookmarkStart w:id="0" w:name="_Toc238300873"/>
      <w:r>
        <w:t xml:space="preserve">1.0 </w:t>
      </w:r>
      <w:r w:rsidR="004D1CDE">
        <w:t>Introduction</w:t>
      </w:r>
      <w:bookmarkEnd w:id="0"/>
    </w:p>
    <w:p w14:paraId="37EB2BF5" w14:textId="4BE0896D" w:rsidR="004D1CDE" w:rsidRDefault="00E63C78" w:rsidP="008E3F29">
      <w:pPr>
        <w:pStyle w:val="NoSpacing"/>
      </w:pPr>
      <w:r>
        <w:t>This report outlays the refurbishment of The Haywain</w:t>
      </w:r>
      <w:r w:rsidR="004D1CDE">
        <w:t xml:space="preserve"> in Brackl</w:t>
      </w:r>
      <w:r w:rsidR="00B1177F">
        <w:t>a</w:t>
      </w:r>
      <w:r>
        <w:t>,</w:t>
      </w:r>
      <w:r w:rsidR="004D1CDE">
        <w:t xml:space="preserve"> Bridgend. The project aims to create a welcoming and sustainable community venue while retaining the established identity and community value associated with the business. The Haywain is an established food and bar establishment located on Coychurch</w:t>
      </w:r>
      <w:r w:rsidR="00B1177F">
        <w:t xml:space="preserve"> </w:t>
      </w:r>
      <w:r w:rsidR="004D1CDE">
        <w:t xml:space="preserve">Road, </w:t>
      </w:r>
      <w:r w:rsidR="00756CBA">
        <w:t>Brackla, with</w:t>
      </w:r>
      <w:r w:rsidR="004D1CDE">
        <w:t xml:space="preserve"> existing facilities including Function Room, beer garden, children’s play area, (CAMRA, 2025). The project therefore represents a significant organisational change rather than simply a cosmetic fix as it would require operational management of people, resources, finances, timescales, </w:t>
      </w:r>
      <w:r w:rsidR="00756CBA">
        <w:t>stakeholders,</w:t>
      </w:r>
      <w:r w:rsidR="004D1CDE">
        <w:t xml:space="preserve"> risks and operational needs.</w:t>
      </w:r>
    </w:p>
    <w:p w14:paraId="531A362C" w14:textId="3E16C93B" w:rsidR="004D1CDE" w:rsidRDefault="004D1CDE" w:rsidP="008E3F29">
      <w:pPr>
        <w:pStyle w:val="NoSpacing"/>
      </w:pPr>
      <w:r>
        <w:t xml:space="preserve">The rationale for the project was developed from perceived customer needs, the opportunity to attract a new customer group and the need to improve the existing business environment.  </w:t>
      </w:r>
      <w:r w:rsidR="0098343F">
        <w:t xml:space="preserve">This assignment critically examines the refurbishment, remodelling, rebranding and </w:t>
      </w:r>
      <w:r>
        <w:t>improved physical appearance</w:t>
      </w:r>
      <w:r w:rsidR="00B11E38">
        <w:t>. I</w:t>
      </w:r>
      <w:r w:rsidR="00271937">
        <w:t>t</w:t>
      </w:r>
      <w:r>
        <w:t xml:space="preserve"> should recreate measurable benefits for the business and its stakeholders, including an improved customer experience, increased customer retention, opportunities to attract new market</w:t>
      </w:r>
      <w:r w:rsidR="00B11E38">
        <w:t xml:space="preserve"> a</w:t>
      </w:r>
      <w:r>
        <w:t>nd a stronger position within the hospitality sector. This is particularly relevant within Brackla, which has substantial residential population and a range of existing Community facilities and services (Bridgend Community Council, 2026).</w:t>
      </w:r>
    </w:p>
    <w:p w14:paraId="538D392C" w14:textId="09EA457E" w:rsidR="00AC01E5" w:rsidRDefault="004D1CDE" w:rsidP="008E3F29">
      <w:pPr>
        <w:pStyle w:val="NoSpacing"/>
      </w:pPr>
      <w:r>
        <w:t>The project will be examined through the project management life cycle</w:t>
      </w:r>
      <w:r w:rsidR="00C7397D">
        <w:t xml:space="preserve">, from </w:t>
      </w:r>
      <w:r>
        <w:t>initial concept and product initiation, through planning, execution, monitoring, control these processes provide a structured approach to define an objective</w:t>
      </w:r>
      <w:r w:rsidR="00C7397D">
        <w:t>, d</w:t>
      </w:r>
      <w:r>
        <w:t xml:space="preserve">eveloping the project plan, delivering the required outputs, monitoring performance and formally completing the project (Project Management </w:t>
      </w:r>
      <w:r w:rsidR="00756CBA">
        <w:t>Institute</w:t>
      </w:r>
      <w:r>
        <w:t xml:space="preserve">, 2013). </w:t>
      </w:r>
      <w:r w:rsidR="00AC01E5">
        <w:t xml:space="preserve">Monitoring and Control can identify changes that require the project team to return to planning activities. Effective project management requires continuous monitoring, evaluation, and adjustment, rather than simply following a predetermined plan. The report will critically assess a range of project management theories, methodologies, tools and techniques in relation to the proposed </w:t>
      </w:r>
      <w:r w:rsidR="00F63D6D">
        <w:t>plans</w:t>
      </w:r>
      <w:r w:rsidR="00AC01E5">
        <w:t>. It will also consider the role of the project sponsor, Senior Investors, Stakeholders and Product Manager in establishing accountability and responsibility.</w:t>
      </w:r>
    </w:p>
    <w:p w14:paraId="36C88C09" w14:textId="77777777" w:rsidR="00AC01E5" w:rsidRDefault="00AC01E5" w:rsidP="008E3F29">
      <w:pPr>
        <w:pStyle w:val="NoSpacing"/>
      </w:pPr>
    </w:p>
    <w:p w14:paraId="48C980CE" w14:textId="77777777" w:rsidR="00AC01E5" w:rsidRDefault="00AC01E5" w:rsidP="00F10DB8">
      <w:pPr>
        <w:pStyle w:val="Heading2"/>
      </w:pPr>
      <w:bookmarkStart w:id="1" w:name="_Toc238300874"/>
      <w:r>
        <w:t>2. Business Case</w:t>
      </w:r>
      <w:bookmarkEnd w:id="1"/>
    </w:p>
    <w:p w14:paraId="234E6FB4" w14:textId="7F0E8E42" w:rsidR="004D1CDE" w:rsidRDefault="00AC01E5" w:rsidP="008E3F29">
      <w:pPr>
        <w:pStyle w:val="NoSpacing"/>
      </w:pPr>
      <w:r>
        <w:t>A business case provides the reasoning for undertaking a project. It should clearly demonstrate that the expected benefits justify the required investment of time, money, risk and disruption. The case for remodelling the Haywain is based on four main areas:</w:t>
      </w:r>
    </w:p>
    <w:p w14:paraId="49B13D5B" w14:textId="19430F02" w:rsidR="00AC01E5" w:rsidRDefault="00AC01E5" w:rsidP="008E3F29">
      <w:pPr>
        <w:pStyle w:val="NoSpacing"/>
      </w:pPr>
    </w:p>
    <w:p w14:paraId="1962D182" w14:textId="5B42CD9F" w:rsidR="00AC01E5" w:rsidRDefault="00AC01E5" w:rsidP="008E3F29">
      <w:pPr>
        <w:pStyle w:val="NoSpacing"/>
      </w:pPr>
      <w:r>
        <w:t>Customer experience, commercial performance, competitive positioning, and community value. Customer expectations within the hospitality sector can change as customers seek different environments</w:t>
      </w:r>
      <w:r w:rsidR="00BE54FB">
        <w:t xml:space="preserve"> and qua</w:t>
      </w:r>
      <w:r w:rsidR="00826EA1">
        <w:t>lity of service</w:t>
      </w:r>
      <w:r>
        <w:t xml:space="preserve">. An updated environment could make the venue more attractive to existing and new customers, the project could improve commercial performance by increasing customer base, event bookings and repeat business. Finally, the project could strengthen the community by providing </w:t>
      </w:r>
      <w:r>
        <w:lastRenderedPageBreak/>
        <w:t>community-based spaces that can add social value beyond direct financial return. This means the business case should consider both financial and non-financial benefits a simplified framework could therefore include:</w:t>
      </w:r>
    </w:p>
    <w:p w14:paraId="2C7F4F4C" w14:textId="77777777" w:rsidR="00AC01E5" w:rsidRDefault="00AC01E5" w:rsidP="008E3F29">
      <w:pPr>
        <w:pStyle w:val="NoSpacing"/>
      </w:pPr>
    </w:p>
    <w:p w14:paraId="7ACE0CA9" w14:textId="4DC8AF72" w:rsidR="00AC01E5" w:rsidRPr="00AC01E5" w:rsidRDefault="00AC01E5" w:rsidP="008E3F29">
      <w:pPr>
        <w:pStyle w:val="NoSpacing"/>
        <w:rPr>
          <w:b/>
          <w:bCs/>
        </w:rPr>
      </w:pPr>
      <w:r w:rsidRPr="00AC01E5">
        <w:rPr>
          <w:b/>
          <w:bCs/>
        </w:rPr>
        <w:t>Benefit-                                                                                   Measurement-</w:t>
      </w:r>
    </w:p>
    <w:p w14:paraId="43F5139F" w14:textId="35F827CF" w:rsidR="00AC01E5" w:rsidRDefault="00AC01E5" w:rsidP="008E3F29">
      <w:pPr>
        <w:pStyle w:val="NoSpacing"/>
      </w:pPr>
      <w:r>
        <w:t>Increased Customer satisfaction                               Monthly data</w:t>
      </w:r>
    </w:p>
    <w:p w14:paraId="0E9D684A" w14:textId="47B6A1F2" w:rsidR="00AC01E5" w:rsidRDefault="00AC01E5" w:rsidP="008E3F29">
      <w:pPr>
        <w:pStyle w:val="NoSpacing"/>
      </w:pPr>
      <w:r>
        <w:t>Improved customer base                                               Customer feedback</w:t>
      </w:r>
    </w:p>
    <w:p w14:paraId="23AD9FBB" w14:textId="77777777" w:rsidR="00AC01E5" w:rsidRDefault="00AC01E5" w:rsidP="008E3F29">
      <w:pPr>
        <w:pStyle w:val="NoSpacing"/>
      </w:pPr>
      <w:r>
        <w:t xml:space="preserve">Increased profits                                                                Staff feedback  </w:t>
      </w:r>
    </w:p>
    <w:p w14:paraId="61175315" w14:textId="480CDD3F" w:rsidR="00AC01E5" w:rsidRDefault="00AC01E5" w:rsidP="008E3F29">
      <w:pPr>
        <w:pStyle w:val="NoSpacing"/>
      </w:pPr>
      <w:r>
        <w:t>More bookings                                                                     Monthly financial performance</w:t>
      </w:r>
    </w:p>
    <w:p w14:paraId="342A07A2" w14:textId="77777777" w:rsidR="004C0A54" w:rsidRDefault="004C0A54" w:rsidP="008E3F29">
      <w:pPr>
        <w:pStyle w:val="NoSpacing"/>
      </w:pPr>
    </w:p>
    <w:p w14:paraId="33D7D34E" w14:textId="5A4A6695" w:rsidR="00AC01E5" w:rsidRDefault="00AC01E5" w:rsidP="00303C2F">
      <w:pPr>
        <w:pStyle w:val="Heading1"/>
      </w:pPr>
      <w:bookmarkStart w:id="2" w:name="_Toc238300875"/>
      <w:r>
        <w:t>3.0 Project Management Methodologies</w:t>
      </w:r>
      <w:bookmarkEnd w:id="2"/>
    </w:p>
    <w:p w14:paraId="1CE6592E" w14:textId="77777777" w:rsidR="00AC01E5" w:rsidRDefault="00AC01E5" w:rsidP="008E3F29">
      <w:pPr>
        <w:pStyle w:val="NoSpacing"/>
      </w:pPr>
    </w:p>
    <w:p w14:paraId="56F9BCB4" w14:textId="06DC55DA" w:rsidR="0048071A" w:rsidRDefault="0048071A" w:rsidP="00F10DB8">
      <w:pPr>
        <w:pStyle w:val="Heading2"/>
      </w:pPr>
      <w:bookmarkStart w:id="3" w:name="_Toc238300876"/>
      <w:r>
        <w:t>3.1 Waterfall</w:t>
      </w:r>
      <w:bookmarkEnd w:id="3"/>
    </w:p>
    <w:p w14:paraId="2DEB4B74" w14:textId="3BEF4058" w:rsidR="0048071A" w:rsidRDefault="00464E5B" w:rsidP="008E3F29">
      <w:pPr>
        <w:pStyle w:val="NoSpacing"/>
      </w:pPr>
      <w:r>
        <w:t xml:space="preserve">Waterfall is used for predictable </w:t>
      </w:r>
      <w:r w:rsidR="002E2CE7">
        <w:t>elements of the project, where requirements are relatively stable and activities can be completed through</w:t>
      </w:r>
      <w:r w:rsidR="008C6EAF">
        <w:t xml:space="preserve"> defined stages</w:t>
      </w:r>
      <w:r w:rsidR="001050EA">
        <w:t xml:space="preserve"> (Royce, 1970</w:t>
      </w:r>
      <w:r w:rsidR="0036026F">
        <w:t>) For</w:t>
      </w:r>
      <w:r w:rsidR="0048071A">
        <w:t xml:space="preserve"> example, </w:t>
      </w:r>
      <w:r w:rsidR="009B6A52">
        <w:t>The Hayw</w:t>
      </w:r>
      <w:r w:rsidR="0048071A">
        <w:t xml:space="preserve">ain would benefit from </w:t>
      </w:r>
      <w:r w:rsidR="00336F80">
        <w:t>W</w:t>
      </w:r>
      <w:r w:rsidR="0048071A">
        <w:t>aterfall with activities such as compliance in t</w:t>
      </w:r>
      <w:r w:rsidR="00324A10">
        <w:t>he workplace.</w:t>
      </w:r>
      <w:r w:rsidR="0048071A">
        <w:t xml:space="preserve"> However, waterfall has limitations such as customer preferences changing overtime and the project sustaining unexpected building costs and conditions, these then require instant alterations. A rigid approach could make these changes </w:t>
      </w:r>
      <w:r w:rsidR="00381C81">
        <w:t>expensive.</w:t>
      </w:r>
      <w:r w:rsidR="0048071A">
        <w:t xml:space="preserve"> Waterfall is useful for predictable elements of the project, but less suitable for areas requiring </w:t>
      </w:r>
      <w:r w:rsidR="00381C81">
        <w:t>experimentation of</w:t>
      </w:r>
      <w:r w:rsidR="0048071A">
        <w:t xml:space="preserve"> change.</w:t>
      </w:r>
    </w:p>
    <w:p w14:paraId="5EE71ED9" w14:textId="77777777" w:rsidR="001050EA" w:rsidRDefault="001050EA" w:rsidP="008E3F29">
      <w:pPr>
        <w:pStyle w:val="NoSpacing"/>
      </w:pPr>
    </w:p>
    <w:p w14:paraId="68505321" w14:textId="44BC0634" w:rsidR="0048071A" w:rsidRDefault="0048071A" w:rsidP="00303C2F">
      <w:pPr>
        <w:pStyle w:val="Heading3"/>
        <w:tabs>
          <w:tab w:val="left" w:pos="1509"/>
        </w:tabs>
      </w:pPr>
      <w:bookmarkStart w:id="4" w:name="_Toc238300877"/>
      <w:r>
        <w:t>3.2 Agile</w:t>
      </w:r>
      <w:bookmarkEnd w:id="4"/>
      <w:r w:rsidR="00303C2F">
        <w:tab/>
      </w:r>
    </w:p>
    <w:p w14:paraId="22E36F4C" w14:textId="43EB5098" w:rsidR="0048071A" w:rsidRDefault="0048071A" w:rsidP="008E3F29">
      <w:pPr>
        <w:pStyle w:val="NoSpacing"/>
      </w:pPr>
      <w:r>
        <w:t>Agile focuses on customer experience, customer loyalty, flexibility and collaboration agile principles could involve branding, marketing, menu relaunching and customer assessments. For example, three alternative branding ideas could be presented to selected customers and employees. Feedback could then be used to refine the preferred concept before the final launch takes place.</w:t>
      </w:r>
    </w:p>
    <w:p w14:paraId="0F764E43" w14:textId="1D9E0CA9" w:rsidR="0048071A" w:rsidRDefault="0048071A" w:rsidP="008E3F29">
      <w:pPr>
        <w:pStyle w:val="NoSpacing"/>
      </w:pPr>
      <w:r>
        <w:t xml:space="preserve">The advantage is </w:t>
      </w:r>
      <w:r w:rsidR="008143A7">
        <w:t>flexibility. T</w:t>
      </w:r>
      <w:r>
        <w:t>he disadvantage is that excessive change can create uncertainty. Construction work cannot be treated in the same way as a digital product because physical materials, contractors, and regulatory requirements create greater current constraints. Serrador and Pinto (20</w:t>
      </w:r>
      <w:r w:rsidR="00381C81">
        <w:t>15</w:t>
      </w:r>
      <w:r>
        <w:t>) found that Agile approaches can contribute positively to a project success</w:t>
      </w:r>
      <w:r w:rsidR="008143A7">
        <w:t>. T</w:t>
      </w:r>
      <w:r>
        <w:t xml:space="preserve">his does not mean Agile is automatically appropriate for every project. </w:t>
      </w:r>
    </w:p>
    <w:p w14:paraId="1F64C613" w14:textId="77777777" w:rsidR="0048071A" w:rsidRDefault="0048071A" w:rsidP="008E3F29">
      <w:pPr>
        <w:pStyle w:val="NoSpacing"/>
      </w:pPr>
    </w:p>
    <w:p w14:paraId="086BA3A9" w14:textId="32E81F7A" w:rsidR="0048071A" w:rsidRDefault="0048071A" w:rsidP="008E3F29">
      <w:pPr>
        <w:pStyle w:val="NoSpacing"/>
      </w:pPr>
      <w:r>
        <w:t>3.3 PRINCE2</w:t>
      </w:r>
    </w:p>
    <w:p w14:paraId="5DF5A25D" w14:textId="77777777" w:rsidR="00234596" w:rsidRDefault="00234596" w:rsidP="008E3F29">
      <w:pPr>
        <w:pStyle w:val="NoSpacing"/>
      </w:pPr>
    </w:p>
    <w:p w14:paraId="1526DC28" w14:textId="4F73B3FF" w:rsidR="0048071A" w:rsidRDefault="0048071A" w:rsidP="008E3F29">
      <w:pPr>
        <w:pStyle w:val="NoSpacing"/>
      </w:pPr>
      <w:r>
        <w:t xml:space="preserve">PRINCE2 meaning projects in controlled environments, is a structured project management methodology that provides defined roles, processes, controls and management stages. Current PRINCE2 guidelines emphasise this structure, Accountability, risk, quality and change management (PeopleCert, 2023) </w:t>
      </w:r>
    </w:p>
    <w:p w14:paraId="7C59D968" w14:textId="76AF881D" w:rsidR="0048071A" w:rsidRDefault="0048071A" w:rsidP="008E3F29">
      <w:pPr>
        <w:pStyle w:val="NoSpacing"/>
      </w:pPr>
      <w:r>
        <w:lastRenderedPageBreak/>
        <w:t xml:space="preserve">PRINCE2 it’s particularly useful for </w:t>
      </w:r>
      <w:r w:rsidR="001A5B51">
        <w:t>The Haywain</w:t>
      </w:r>
      <w:r>
        <w:t xml:space="preserve"> because the project has several stakeholders and requires investment decisions. A project board or a governance structure can include an executive slash sponsor, senior user and senior supplier. The project manager would manage day to day delivery, while the senior group would make decisions on changes outside </w:t>
      </w:r>
      <w:r w:rsidR="00217192">
        <w:t>agreed</w:t>
      </w:r>
      <w:r>
        <w:t xml:space="preserve"> boundaries</w:t>
      </w:r>
      <w:r w:rsidR="000C0177">
        <w:t xml:space="preserve"> Hinde (</w:t>
      </w:r>
      <w:r w:rsidR="00D54BEE">
        <w:t xml:space="preserve">2018) </w:t>
      </w:r>
      <w:r w:rsidR="004D7D9D">
        <w:t>explains that these PRIN</w:t>
      </w:r>
      <w:r w:rsidR="000D5940">
        <w:t>CE2</w:t>
      </w:r>
      <w:r w:rsidR="004D7D9D">
        <w:t xml:space="preserve"> roles represent the business, user and supplier interests, helping to establish clear responsibilities and accountability</w:t>
      </w:r>
      <w:r w:rsidR="004B19FA">
        <w:t>.</w:t>
      </w:r>
    </w:p>
    <w:p w14:paraId="2A7B5E6F" w14:textId="28827341" w:rsidR="00C12600" w:rsidRDefault="00C12600" w:rsidP="008E3F29">
      <w:pPr>
        <w:pStyle w:val="NoSpacing"/>
      </w:pPr>
      <w:r>
        <w:t>PRINCE2 should be tailored to the scale and complexity of the project, with the project management</w:t>
      </w:r>
      <w:r w:rsidR="00CF1FD3">
        <w:t xml:space="preserve"> approach and leadership style reflecting the characteristics of the project Muller and Turner (2007).</w:t>
      </w:r>
    </w:p>
    <w:p w14:paraId="7449D4C0" w14:textId="77777777" w:rsidR="006311E1" w:rsidRDefault="006311E1" w:rsidP="008E3F29">
      <w:pPr>
        <w:pStyle w:val="NoSpacing"/>
      </w:pPr>
    </w:p>
    <w:p w14:paraId="44411314" w14:textId="77777777" w:rsidR="004B19FA" w:rsidRDefault="004B19FA" w:rsidP="008E3F29">
      <w:pPr>
        <w:pStyle w:val="NoSpacing"/>
      </w:pPr>
    </w:p>
    <w:p w14:paraId="33369B88" w14:textId="77777777" w:rsidR="001050EA" w:rsidRDefault="001050EA" w:rsidP="008E3F29">
      <w:pPr>
        <w:pStyle w:val="NoSpacing"/>
      </w:pPr>
    </w:p>
    <w:p w14:paraId="0D7084A3" w14:textId="77777777" w:rsidR="001050EA" w:rsidRDefault="001050EA" w:rsidP="008E3F29">
      <w:pPr>
        <w:pStyle w:val="NoSpacing"/>
      </w:pPr>
    </w:p>
    <w:p w14:paraId="3E788541" w14:textId="77777777" w:rsidR="0036026F" w:rsidRDefault="0036026F" w:rsidP="008E3F29">
      <w:pPr>
        <w:pStyle w:val="NoSpacing"/>
      </w:pPr>
    </w:p>
    <w:p w14:paraId="10A523C3" w14:textId="77777777" w:rsidR="0036026F" w:rsidRDefault="0036026F" w:rsidP="008E3F29">
      <w:pPr>
        <w:pStyle w:val="NoSpacing"/>
      </w:pPr>
    </w:p>
    <w:p w14:paraId="6A23632F" w14:textId="59E50EF4" w:rsidR="00234596" w:rsidRDefault="0048071A" w:rsidP="00234596">
      <w:pPr>
        <w:pStyle w:val="Heading4"/>
      </w:pPr>
      <w:r>
        <w:t>3.4 Managing Successful Proje</w:t>
      </w:r>
      <w:r w:rsidR="00234596">
        <w:t>cts</w:t>
      </w:r>
    </w:p>
    <w:p w14:paraId="7350481D" w14:textId="77777777" w:rsidR="00234596" w:rsidRPr="00234596" w:rsidRDefault="00234596" w:rsidP="00234596"/>
    <w:p w14:paraId="1AA06240" w14:textId="19EEAE9F" w:rsidR="0048071A" w:rsidRDefault="00F97420" w:rsidP="008E3F29">
      <w:pPr>
        <w:pStyle w:val="NoSpacing"/>
      </w:pPr>
      <w:r>
        <w:t xml:space="preserve">MSP is designed for programmes involving multiple related projects and activities that contribute towards broader strategic benefits. For example, </w:t>
      </w:r>
      <w:r w:rsidR="00271937">
        <w:t>if</w:t>
      </w:r>
      <w:r>
        <w:t xml:space="preserve"> a company were refurbishing several venues while simultaneously implementing a wider customer experience programme, MSP could provide an appropriate framework. With</w:t>
      </w:r>
      <w:r w:rsidR="004B19FA">
        <w:t xml:space="preserve"> </w:t>
      </w:r>
      <w:r w:rsidR="0036026F">
        <w:t>The Haywain</w:t>
      </w:r>
      <w:r w:rsidR="004B19FA">
        <w:t xml:space="preserve"> </w:t>
      </w:r>
      <w:r>
        <w:t>being the only refurbishment, MSP would probably be disproportionate. This illustrates the importance of selecting a methodology according to project characteristics, rather than assuming that the most comprehensive framework is automatically going to be the best.</w:t>
      </w:r>
    </w:p>
    <w:p w14:paraId="58FDB8A4" w14:textId="77777777" w:rsidR="00F97420" w:rsidRDefault="00F97420" w:rsidP="008E3F29">
      <w:pPr>
        <w:pStyle w:val="NoSpacing"/>
      </w:pPr>
    </w:p>
    <w:p w14:paraId="0007937E" w14:textId="1916D507" w:rsidR="00F97420" w:rsidRDefault="00F97420" w:rsidP="008E3F29">
      <w:pPr>
        <w:pStyle w:val="NoSpacing"/>
      </w:pPr>
      <w:r>
        <w:t>The most appropriate would be a hybrid model. PRINCE</w:t>
      </w:r>
      <w:proofErr w:type="gramStart"/>
      <w:r>
        <w:t>2  provide</w:t>
      </w:r>
      <w:r w:rsidR="00381352">
        <w:t>s</w:t>
      </w:r>
      <w:proofErr w:type="gramEnd"/>
      <w:r>
        <w:t xml:space="preserve"> accountability and change control, waterfal</w:t>
      </w:r>
      <w:r w:rsidR="00381352">
        <w:t>l</w:t>
      </w:r>
      <w:r>
        <w:t xml:space="preserve"> for procurement activities and construction, Agile address should be used for branding, marketing and customer engagement. This approach recognises that different parts of the project have different levels of uncertainty. Wysocki (2019) argues that project approaches should be selected according to the project characteristics, including complexity and uncertainty.</w:t>
      </w:r>
    </w:p>
    <w:p w14:paraId="534BE97B" w14:textId="77777777" w:rsidR="00F97420" w:rsidRDefault="00F97420" w:rsidP="008E3F29">
      <w:pPr>
        <w:pStyle w:val="NoSpacing"/>
      </w:pPr>
    </w:p>
    <w:p w14:paraId="666D7594" w14:textId="5AD8B01C" w:rsidR="00F97420" w:rsidRDefault="00F97420" w:rsidP="00234596">
      <w:pPr>
        <w:pStyle w:val="Heading1"/>
      </w:pPr>
      <w:bookmarkStart w:id="5" w:name="_Toc238300878"/>
      <w:r>
        <w:t xml:space="preserve">4.0 </w:t>
      </w:r>
      <w:r w:rsidR="003A4DEC">
        <w:t>P</w:t>
      </w:r>
      <w:r>
        <w:t xml:space="preserve">roject </w:t>
      </w:r>
      <w:r w:rsidR="003A4DEC">
        <w:t>I</w:t>
      </w:r>
      <w:r>
        <w:t>nitiation</w:t>
      </w:r>
      <w:bookmarkEnd w:id="5"/>
    </w:p>
    <w:p w14:paraId="3CF600F7" w14:textId="77777777" w:rsidR="00B203C7" w:rsidRPr="00B203C7" w:rsidRDefault="00B203C7" w:rsidP="00B203C7"/>
    <w:p w14:paraId="50554166" w14:textId="54BC89C3" w:rsidR="00F97420" w:rsidRDefault="00F97420" w:rsidP="008E3F29">
      <w:pPr>
        <w:pStyle w:val="NoSpacing"/>
      </w:pPr>
      <w:r>
        <w:t xml:space="preserve">Project initiation </w:t>
      </w:r>
      <w:r w:rsidR="003A4DEC">
        <w:t>converts</w:t>
      </w:r>
      <w:r>
        <w:t xml:space="preserve"> the project idea into an authorised instructed project. </w:t>
      </w:r>
      <w:r w:rsidR="00F927B2">
        <w:t>Establishment</w:t>
      </w:r>
      <w:r>
        <w:t xml:space="preserve"> whether the project is viable before significant expenditure and effort occurs. A Project Initiation Document (PID) should include:</w:t>
      </w:r>
    </w:p>
    <w:p w14:paraId="13F761C6" w14:textId="450DD5DA" w:rsidR="00F97420" w:rsidRDefault="00F97420" w:rsidP="008E3F29">
      <w:pPr>
        <w:pStyle w:val="NoSpacing"/>
      </w:pPr>
      <w:r>
        <w:t>Project objectives</w:t>
      </w:r>
      <w:r w:rsidR="00BD5517">
        <w:t xml:space="preserve">, </w:t>
      </w:r>
      <w:r>
        <w:t>scope, business case, budget, timescale, project organisation, stakeholder analysis, communication strategy, risk register, quality requirements, procurement approach, change control arrangements and project success criteria</w:t>
      </w:r>
      <w:r w:rsidR="00160C3F">
        <w:t xml:space="preserve">. The </w:t>
      </w:r>
      <w:r w:rsidR="00940556">
        <w:t xml:space="preserve">PID provides a central reference point for the project and enables decision makers to </w:t>
      </w:r>
      <w:r w:rsidR="00940556">
        <w:lastRenderedPageBreak/>
        <w:t>understand what the project is intended to achieve, how long it will be managed and how it will be successful. PRINCE2 identifies that PID is a key foundation for project governance and decision making.</w:t>
      </w:r>
    </w:p>
    <w:p w14:paraId="4F986BC3" w14:textId="038B339B" w:rsidR="00767045" w:rsidRDefault="00767045" w:rsidP="008E3F29">
      <w:pPr>
        <w:pStyle w:val="NoSpacing"/>
      </w:pPr>
      <w:r>
        <w:t>For The Haywain, the project objective would be to refurbish and remodel the venue while retaining its community identity. The project would also improve customer experience, strengthen the brand and increase sustainability in the market</w:t>
      </w:r>
      <w:r w:rsidR="00425DC0">
        <w:t>.</w:t>
      </w:r>
    </w:p>
    <w:p w14:paraId="652D2224" w14:textId="31602C91" w:rsidR="00425DC0" w:rsidRDefault="00425DC0" w:rsidP="008E3F29">
      <w:pPr>
        <w:pStyle w:val="NoSpacing"/>
      </w:pPr>
      <w:r>
        <w:t>The project scope should define what is included and not included</w:t>
      </w:r>
      <w:r w:rsidR="00A52451">
        <w:t xml:space="preserve"> activities that are included would be refurbishment, decoration, furniture and fixtures, branding, signage, marketing, staff preparation and relaunch activities. Major structural work outside the agreed requirements would be excluded from the plans unless formally approved. The project budget should establish a financial baseline. Expenditure should be monitored against the baseline throughout the project</w:t>
      </w:r>
      <w:r w:rsidR="00934A30">
        <w:t xml:space="preserve"> any significant changes should be investigated, assessed and escalated. The timetable should identify key milestones, including initiation, design, construction, branding, marketing, staff training and relaunch. Dependency should also be identified. For example, final signage cannot be produced until the brand identity has been approved and agreed.</w:t>
      </w:r>
      <w:r w:rsidR="003930E7">
        <w:t xml:space="preserve"> Project. </w:t>
      </w:r>
      <w:r w:rsidR="005424F4">
        <w:t>T</w:t>
      </w:r>
      <w:r w:rsidR="003930E7">
        <w:t>he project sponsor would provide strategic authority, while the project manager would coordinate delivery. Contractors, suppliers, employees and marketing personnel would have clearly defined roles.</w:t>
      </w:r>
      <w:r w:rsidR="00E87B15">
        <w:t xml:space="preserve">  Customers, employees and the business owner would be key stakeholders. Regular communication would be required throughout the project.</w:t>
      </w:r>
      <w:r w:rsidR="0050776E">
        <w:t xml:space="preserve"> The PID should also include a risk register and quality requirements. These documents provide a baseline against which project performance could be assessed. </w:t>
      </w:r>
    </w:p>
    <w:p w14:paraId="42888050" w14:textId="77777777" w:rsidR="0050776E" w:rsidRDefault="0050776E" w:rsidP="008E3F29">
      <w:pPr>
        <w:pStyle w:val="NoSpacing"/>
      </w:pPr>
    </w:p>
    <w:p w14:paraId="27B10190" w14:textId="3F83C911" w:rsidR="0050776E" w:rsidRDefault="0050776E" w:rsidP="00D5038A">
      <w:pPr>
        <w:pStyle w:val="Heading1"/>
        <w:rPr>
          <w:rStyle w:val="Heading1Char"/>
        </w:rPr>
      </w:pPr>
      <w:bookmarkStart w:id="6" w:name="_Toc238300879"/>
      <w:r>
        <w:t>5.0 PESTLE an</w:t>
      </w:r>
      <w:bookmarkEnd w:id="6"/>
      <w:r w:rsidR="00D5038A">
        <w:t>d SWOT ANALYSIS</w:t>
      </w:r>
    </w:p>
    <w:p w14:paraId="19FD0202" w14:textId="66A426C7" w:rsidR="0048071A" w:rsidRDefault="003A18DE" w:rsidP="008E3F29">
      <w:pPr>
        <w:pStyle w:val="NoSpacing"/>
      </w:pPr>
      <w:r>
        <w:t>A PESTLE analysis can identify is do know factors that may influence the project. Political factors could include change into licencing, planning or local regulations. Economic factors could include inflation, energy costs and changing in consumer spending.</w:t>
      </w:r>
      <w:r w:rsidR="00BF5D7D">
        <w:t xml:space="preserve"> Social factors include changing customer preferences, demographic changes and expectations for hospitality venues.</w:t>
      </w:r>
    </w:p>
    <w:p w14:paraId="7479A8F0" w14:textId="0FABD7F8" w:rsidR="00BF5D7D" w:rsidRDefault="00514BA9" w:rsidP="008E3F29">
      <w:pPr>
        <w:pStyle w:val="NoSpacing"/>
      </w:pPr>
      <w:r>
        <w:t>Technological factors could include digital marketing, online reviews, social media and digital networking systems. Legal factors could include health and safety employment laws</w:t>
      </w:r>
      <w:r w:rsidR="00921921">
        <w:t>, l</w:t>
      </w:r>
      <w:r>
        <w:t>icencing laws</w:t>
      </w:r>
      <w:r w:rsidR="00921921">
        <w:t>, a</w:t>
      </w:r>
      <w:r>
        <w:t>ccessibility</w:t>
      </w:r>
      <w:r w:rsidR="002D79E4">
        <w:t xml:space="preserve"> requirements. Environmental factors include waste management, energy efficiency and how </w:t>
      </w:r>
      <w:r w:rsidR="003A6A62">
        <w:t>the business can achieve sustainability.</w:t>
      </w:r>
    </w:p>
    <w:p w14:paraId="73B87494" w14:textId="181F9A97" w:rsidR="003A6A62" w:rsidRDefault="003A6A62" w:rsidP="008E3F29">
      <w:pPr>
        <w:pStyle w:val="NoSpacing"/>
      </w:pPr>
      <w:r>
        <w:t>The analysis shows that the project operates within an external environment that cannot be completely controlled. The project manager must therefore monitor external developments and incorporate appropriate responses into project planning.</w:t>
      </w:r>
      <w:r w:rsidR="00841135">
        <w:t xml:space="preserve"> A SWOT analysis provides an internal and external assessment. Strengths could include the venue’s existing identity, customer awareness and community reputation. Weaknesses could include outdated facilities, resistance to change and limited resources. Opportunities could include attracting a new customer base, developing a stronger brand and improving the customer experience.</w:t>
      </w:r>
      <w:r w:rsidR="00C454CA">
        <w:t xml:space="preserve"> Threats could include competition, rising costs, project delays and negative customer reaction.</w:t>
      </w:r>
    </w:p>
    <w:p w14:paraId="64B770B5" w14:textId="77777777" w:rsidR="00C454CA" w:rsidRDefault="00C454CA" w:rsidP="008E3F29">
      <w:pPr>
        <w:pStyle w:val="NoSpacing"/>
      </w:pPr>
    </w:p>
    <w:p w14:paraId="7CA037FF" w14:textId="59F9C433" w:rsidR="00C454CA" w:rsidRDefault="00C454CA" w:rsidP="008E3F29">
      <w:pPr>
        <w:pStyle w:val="NoSpacing"/>
      </w:pPr>
      <w:bookmarkStart w:id="7" w:name="_Toc238300880"/>
      <w:r>
        <w:t xml:space="preserve">6.0 Stakeholders, Project </w:t>
      </w:r>
      <w:r w:rsidR="00593594">
        <w:t>Investors and Sponsors</w:t>
      </w:r>
      <w:bookmarkEnd w:id="7"/>
    </w:p>
    <w:p w14:paraId="43260D6E" w14:textId="439404A7" w:rsidR="0037562D" w:rsidRDefault="00593594" w:rsidP="008E3F29">
      <w:pPr>
        <w:pStyle w:val="NoSpacing"/>
      </w:pPr>
      <w:r>
        <w:lastRenderedPageBreak/>
        <w:t>Stakeholder management is essential because different stakeholders may have conflicting expectations</w:t>
      </w:r>
      <w:r w:rsidR="00333ECC">
        <w:t xml:space="preserve"> (Yang et al., 2009)</w:t>
      </w:r>
      <w:r w:rsidR="005E4F1D">
        <w:t xml:space="preserve">. </w:t>
      </w:r>
      <w:r w:rsidR="008002F2">
        <w:t xml:space="preserve"> </w:t>
      </w:r>
      <w:r>
        <w:t xml:space="preserve">Freeman (1984) </w:t>
      </w:r>
      <w:r w:rsidR="005E4F1D">
        <w:t>identifies</w:t>
      </w:r>
      <w:r>
        <w:t xml:space="preserve"> stakeholders as individuals or groups who can affect or are affected by organisational activities.</w:t>
      </w:r>
    </w:p>
    <w:p w14:paraId="4C7F7008" w14:textId="4D1B460B" w:rsidR="001D51F5" w:rsidRDefault="00102F98" w:rsidP="008E3F29">
      <w:pPr>
        <w:pStyle w:val="NoSpacing"/>
      </w:pPr>
      <w:r>
        <w:t>The owner of the business would have high influence</w:t>
      </w:r>
      <w:r w:rsidR="006654B3">
        <w:t xml:space="preserve"> a</w:t>
      </w:r>
      <w:r>
        <w:t>nd high interest because they would be responsible for approving</w:t>
      </w:r>
      <w:r w:rsidR="00AF206C">
        <w:t xml:space="preserve"> </w:t>
      </w:r>
      <w:r>
        <w:t>what would ultimately benefit from</w:t>
      </w:r>
      <w:r w:rsidR="00AF206C">
        <w:t xml:space="preserve"> the </w:t>
      </w:r>
      <w:r>
        <w:t>p</w:t>
      </w:r>
      <w:r w:rsidR="00AF206C">
        <w:t xml:space="preserve">lans, the project </w:t>
      </w:r>
      <w:r>
        <w:t>manager would have high interest and responsibility for delivery. Employees and staff members would have high interest because changes to the workplace could affect their roles.</w:t>
      </w:r>
      <w:r w:rsidR="00825417">
        <w:t xml:space="preserve"> Customers are also important because the success of the rebrand depends upon the response. Contractors</w:t>
      </w:r>
      <w:r w:rsidR="006147F1">
        <w:t xml:space="preserve"> would have high influence during the construction phase their performance and speed could directly affect cost and schedule. The project sponsor should provide strategic direction</w:t>
      </w:r>
      <w:r w:rsidR="00746C9D">
        <w:t xml:space="preserve"> and approved major decisions. They should manage day-to-day delivery and escalate issues that exceeded agreed boundaries.</w:t>
      </w:r>
    </w:p>
    <w:p w14:paraId="4D0C02EF" w14:textId="77777777" w:rsidR="00F1672C" w:rsidRDefault="00F1672C" w:rsidP="008E3F29">
      <w:pPr>
        <w:pStyle w:val="NoSpacing"/>
      </w:pPr>
    </w:p>
    <w:p w14:paraId="27C30EBA" w14:textId="366DAF2E" w:rsidR="00746C9D" w:rsidRDefault="00746C9D" w:rsidP="00B203C7">
      <w:pPr>
        <w:pStyle w:val="Heading1"/>
      </w:pPr>
      <w:bookmarkStart w:id="8" w:name="_Toc238300881"/>
      <w:r>
        <w:t>7.0 Work Breakdown Structure</w:t>
      </w:r>
      <w:bookmarkEnd w:id="8"/>
    </w:p>
    <w:p w14:paraId="27F5B2D6" w14:textId="4E6D1756" w:rsidR="00746C9D" w:rsidRDefault="005E32D2" w:rsidP="008E3F29">
      <w:pPr>
        <w:pStyle w:val="NoSpacing"/>
      </w:pPr>
      <w:r>
        <w:t>A work breakdown structure WBS divides the project into manageable, activities. This helps the project manager estimate resources, costs and time.</w:t>
      </w:r>
    </w:p>
    <w:p w14:paraId="08651E17" w14:textId="27078234" w:rsidR="00C8432D" w:rsidRDefault="00C8432D" w:rsidP="008E3F29">
      <w:pPr>
        <w:pStyle w:val="NoSpacing"/>
      </w:pPr>
      <w:r>
        <w:t>Project initiation</w:t>
      </w:r>
    </w:p>
    <w:p w14:paraId="2B397326" w14:textId="445FB160" w:rsidR="00C8432D" w:rsidRDefault="005A16F2" w:rsidP="008E3F29">
      <w:pPr>
        <w:pStyle w:val="NoSpacing"/>
      </w:pPr>
      <w:r>
        <w:t>Site Assessment and design</w:t>
      </w:r>
    </w:p>
    <w:p w14:paraId="5ED8B541" w14:textId="40EB74D8" w:rsidR="005A16F2" w:rsidRDefault="005A16F2" w:rsidP="008E3F29">
      <w:pPr>
        <w:pStyle w:val="NoSpacing"/>
      </w:pPr>
      <w:r>
        <w:t>Procurement</w:t>
      </w:r>
    </w:p>
    <w:p w14:paraId="0807EF04" w14:textId="54F470CD" w:rsidR="005A16F2" w:rsidRDefault="00F81675" w:rsidP="008E3F29">
      <w:pPr>
        <w:pStyle w:val="NoSpacing"/>
      </w:pPr>
      <w:r>
        <w:t>Refurbishment and construction</w:t>
      </w:r>
    </w:p>
    <w:p w14:paraId="2AEFF75A" w14:textId="455535E1" w:rsidR="00F81675" w:rsidRDefault="00F81675" w:rsidP="008E3F29">
      <w:pPr>
        <w:pStyle w:val="NoSpacing"/>
      </w:pPr>
      <w:r>
        <w:t>Branding</w:t>
      </w:r>
    </w:p>
    <w:p w14:paraId="48EB9A4E" w14:textId="748D6A74" w:rsidR="00F81675" w:rsidRDefault="00F81675" w:rsidP="008E3F29">
      <w:pPr>
        <w:pStyle w:val="NoSpacing"/>
      </w:pPr>
      <w:r>
        <w:t>Marketing</w:t>
      </w:r>
    </w:p>
    <w:p w14:paraId="7672E74D" w14:textId="2452DBBE" w:rsidR="00F81675" w:rsidRDefault="000B593A" w:rsidP="008E3F29">
      <w:pPr>
        <w:pStyle w:val="NoSpacing"/>
      </w:pPr>
      <w:r>
        <w:t>Staff training</w:t>
      </w:r>
    </w:p>
    <w:p w14:paraId="2D50F88B" w14:textId="77F9C68B" w:rsidR="000B593A" w:rsidRDefault="000B593A" w:rsidP="008E3F29">
      <w:pPr>
        <w:pStyle w:val="NoSpacing"/>
      </w:pPr>
      <w:r>
        <w:t>Relaunch</w:t>
      </w:r>
    </w:p>
    <w:p w14:paraId="4C688A7C" w14:textId="28B7EB77" w:rsidR="000B593A" w:rsidRDefault="000B593A" w:rsidP="008E3F29">
      <w:pPr>
        <w:pStyle w:val="NoSpacing"/>
      </w:pPr>
      <w:r>
        <w:t>Project closure</w:t>
      </w:r>
    </w:p>
    <w:p w14:paraId="193538CA" w14:textId="77777777" w:rsidR="000B593A" w:rsidRDefault="000B593A" w:rsidP="008E3F29">
      <w:pPr>
        <w:pStyle w:val="NoSpacing"/>
      </w:pPr>
    </w:p>
    <w:p w14:paraId="0EEC220B" w14:textId="3E1B2AD5" w:rsidR="000B593A" w:rsidRDefault="007433A4" w:rsidP="008E3F29">
      <w:pPr>
        <w:pStyle w:val="NoSpacing"/>
      </w:pPr>
      <w:r>
        <w:t>The refurbishment could then be divided into painting and decorating, flooring, furniture, lighting, customer areas and signage. Marketing</w:t>
      </w:r>
      <w:r w:rsidR="00643253">
        <w:t xml:space="preserve"> could be divided into social media, promotional materials, launch events and local advertising.</w:t>
      </w:r>
    </w:p>
    <w:p w14:paraId="608DDCE2" w14:textId="21D09FE3" w:rsidR="00FD1D1A" w:rsidRDefault="00FD1D1A" w:rsidP="008E3F29">
      <w:pPr>
        <w:pStyle w:val="NoSpacing"/>
      </w:pPr>
      <w:r>
        <w:t>The WBS reduces complexity by breaking the overall project into smaller components</w:t>
      </w:r>
      <w:r w:rsidR="007253C6">
        <w:t xml:space="preserve"> (Mu</w:t>
      </w:r>
      <w:r w:rsidR="008531C7">
        <w:t>bara</w:t>
      </w:r>
      <w:r w:rsidR="007253C6">
        <w:t>k</w:t>
      </w:r>
      <w:r w:rsidR="005813D4">
        <w:t>, 2015)</w:t>
      </w:r>
    </w:p>
    <w:p w14:paraId="3FC5638D" w14:textId="77777777" w:rsidR="00FD1D1A" w:rsidRDefault="00FD1D1A" w:rsidP="008E3F29">
      <w:pPr>
        <w:pStyle w:val="NoSpacing"/>
      </w:pPr>
    </w:p>
    <w:p w14:paraId="29063525" w14:textId="412B4A46" w:rsidR="00FD1D1A" w:rsidRDefault="00FD1D1A" w:rsidP="00B203C7">
      <w:pPr>
        <w:pStyle w:val="Heading1"/>
      </w:pPr>
      <w:bookmarkStart w:id="9" w:name="_Toc238300882"/>
      <w:r>
        <w:t>8.0 Communication Management</w:t>
      </w:r>
      <w:bookmarkEnd w:id="9"/>
    </w:p>
    <w:p w14:paraId="52CA2754" w14:textId="03104DA3" w:rsidR="00A76C15" w:rsidRDefault="00A76C15" w:rsidP="008E3F29">
      <w:pPr>
        <w:pStyle w:val="NoSpacing"/>
      </w:pPr>
      <w:r>
        <w:t>Communication is essential because project failure can occur when stakeholders do not receive accurate information at the right time. A communication plan should identify the audience, information required, communication style and frequency.</w:t>
      </w:r>
      <w:r w:rsidR="000D5234">
        <w:t xml:space="preserve"> For example, the project manager could hold weekly project meetings, during the refurbishment stage. Contractors could receive formal progress updates, while employees could receive regular briefings about changes affecting their work. Customers could be informed through social media and physical signage. </w:t>
      </w:r>
      <w:r w:rsidR="000D16FE">
        <w:t>However,</w:t>
      </w:r>
      <w:r w:rsidR="000D5234">
        <w:t xml:space="preserve"> communication should be carefully managed so that the business does not promote </w:t>
      </w:r>
      <w:r w:rsidR="000D16FE">
        <w:t>are</w:t>
      </w:r>
      <w:r w:rsidR="000D5234">
        <w:t xml:space="preserve"> opening date before the project</w:t>
      </w:r>
      <w:r w:rsidR="00E70472">
        <w:t xml:space="preserve"> is completed.</w:t>
      </w:r>
    </w:p>
    <w:p w14:paraId="2362AD85" w14:textId="5ADC1C3D" w:rsidR="00E70472" w:rsidRDefault="00E70472" w:rsidP="008E3F29">
      <w:pPr>
        <w:pStyle w:val="NoSpacing"/>
      </w:pPr>
      <w:r>
        <w:lastRenderedPageBreak/>
        <w:t>Effective communication is key. Stakeholders should have opportunities to provide feedback rather than simply receiving information</w:t>
      </w:r>
      <w:r w:rsidR="005813D4">
        <w:t xml:space="preserve"> (Butt</w:t>
      </w:r>
      <w:r w:rsidR="007126BF">
        <w:t>, Naaranoja and Savolainen</w:t>
      </w:r>
      <w:r w:rsidR="003633A0">
        <w:t>, 2016)</w:t>
      </w:r>
    </w:p>
    <w:p w14:paraId="1C10D606" w14:textId="77777777" w:rsidR="003633A0" w:rsidRDefault="003633A0" w:rsidP="008E3F29">
      <w:pPr>
        <w:pStyle w:val="NoSpacing"/>
      </w:pPr>
    </w:p>
    <w:p w14:paraId="142B0368" w14:textId="77777777" w:rsidR="003633A0" w:rsidRDefault="003633A0" w:rsidP="008E3F29">
      <w:pPr>
        <w:pStyle w:val="NoSpacing"/>
      </w:pPr>
    </w:p>
    <w:p w14:paraId="7B71B2AC" w14:textId="77777777" w:rsidR="003633A0" w:rsidRDefault="003633A0" w:rsidP="008E3F29">
      <w:pPr>
        <w:pStyle w:val="NoSpacing"/>
      </w:pPr>
    </w:p>
    <w:p w14:paraId="16DD5DF3" w14:textId="24DED89C" w:rsidR="00DE16A1" w:rsidRDefault="000714EA" w:rsidP="008E3F29">
      <w:pPr>
        <w:pStyle w:val="NoSpacing"/>
      </w:pPr>
      <w:bookmarkStart w:id="10" w:name="_Toc238300883"/>
      <w:r>
        <w:t>9.0</w:t>
      </w:r>
      <w:r w:rsidR="001C2B4C">
        <w:t xml:space="preserve"> </w:t>
      </w:r>
      <w:r w:rsidR="00392EFB">
        <w:t>Risk Management</w:t>
      </w:r>
      <w:bookmarkEnd w:id="10"/>
      <w:r w:rsidR="00DE16A1">
        <w:t xml:space="preserve"> </w:t>
      </w:r>
    </w:p>
    <w:p w14:paraId="60E05F4B" w14:textId="77148539" w:rsidR="00392EFB" w:rsidRDefault="00833DC5" w:rsidP="008E3F29">
      <w:pPr>
        <w:pStyle w:val="NoSpacing"/>
      </w:pPr>
      <w:r>
        <w:t xml:space="preserve">Risk management involves identifying, </w:t>
      </w:r>
      <w:r w:rsidR="00322456">
        <w:t>assess</w:t>
      </w:r>
      <w:r w:rsidR="00617A1F">
        <w:t>ing</w:t>
      </w:r>
      <w:r>
        <w:t xml:space="preserve"> and responding to</w:t>
      </w:r>
      <w:r w:rsidR="00322456">
        <w:t xml:space="preserve"> </w:t>
      </w:r>
      <w:r>
        <w:t>uncertainty. Risk</w:t>
      </w:r>
      <w:r w:rsidR="00322456">
        <w:t>s s</w:t>
      </w:r>
      <w:r>
        <w:t>hould be written and recorded within a risk regist</w:t>
      </w:r>
      <w:r w:rsidR="00322456">
        <w:t>er and be reviewed</w:t>
      </w:r>
      <w:r w:rsidR="00592258">
        <w:t xml:space="preserve"> </w:t>
      </w:r>
      <w:r w:rsidR="00322456">
        <w:t>regularly</w:t>
      </w:r>
      <w:r w:rsidR="000C19D5">
        <w:t xml:space="preserve"> (Zwik</w:t>
      </w:r>
      <w:r w:rsidR="00515564">
        <w:t>ael and Sadeh, 2007).</w:t>
      </w:r>
    </w:p>
    <w:p w14:paraId="37286CB3" w14:textId="77777777" w:rsidR="001C2B4C" w:rsidRDefault="001C2B4C" w:rsidP="008E3F29">
      <w:pPr>
        <w:pStyle w:val="NoSpacing"/>
      </w:pPr>
    </w:p>
    <w:p w14:paraId="483F2BCD" w14:textId="45D5D3BA" w:rsidR="00617A1F" w:rsidRDefault="00617A1F" w:rsidP="008E3F29">
      <w:pPr>
        <w:pStyle w:val="NoSpacing"/>
      </w:pPr>
      <w:r>
        <w:t>Risks that could occur could include:</w:t>
      </w:r>
    </w:p>
    <w:p w14:paraId="0D52CE6E" w14:textId="38BFAEC8" w:rsidR="00DE16A1" w:rsidRDefault="00DB3177" w:rsidP="008E3F29">
      <w:pPr>
        <w:pStyle w:val="NoSpacing"/>
      </w:pPr>
      <w:r>
        <w:t>Material costs exceeding the budget</w:t>
      </w:r>
    </w:p>
    <w:p w14:paraId="009F5A49" w14:textId="5FE04BBA" w:rsidR="00DB3177" w:rsidRDefault="00DB3177" w:rsidP="008E3F29">
      <w:pPr>
        <w:pStyle w:val="NoSpacing"/>
      </w:pPr>
      <w:r>
        <w:t>Delays in the materials arriving</w:t>
      </w:r>
    </w:p>
    <w:p w14:paraId="5AC02452" w14:textId="1375AF1E" w:rsidR="00DB3177" w:rsidRDefault="00DB3177" w:rsidP="008E3F29">
      <w:pPr>
        <w:pStyle w:val="NoSpacing"/>
      </w:pPr>
      <w:r>
        <w:t>Availability of the contractors</w:t>
      </w:r>
    </w:p>
    <w:p w14:paraId="0D3CBD76" w14:textId="77777777" w:rsidR="00475AD8" w:rsidRDefault="00DB3177" w:rsidP="008E3F29">
      <w:pPr>
        <w:pStyle w:val="NoSpacing"/>
      </w:pPr>
      <w:r>
        <w:t>Unforeseen structural</w:t>
      </w:r>
      <w:r w:rsidR="00475AD8">
        <w:t xml:space="preserve"> problems</w:t>
      </w:r>
    </w:p>
    <w:p w14:paraId="4C975441" w14:textId="0E3E75E0" w:rsidR="00475AD8" w:rsidRDefault="00475AD8" w:rsidP="008E3F29">
      <w:pPr>
        <w:pStyle w:val="NoSpacing"/>
      </w:pPr>
      <w:r>
        <w:t>Delays in affecting the planned reopening</w:t>
      </w:r>
    </w:p>
    <w:p w14:paraId="435B2F41" w14:textId="31E3EACE" w:rsidR="00903AC5" w:rsidRDefault="00903AC5" w:rsidP="008E3F29">
      <w:pPr>
        <w:pStyle w:val="NoSpacing"/>
      </w:pPr>
      <w:r>
        <w:t>Health and safety incidents</w:t>
      </w:r>
    </w:p>
    <w:p w14:paraId="7BE25DF7" w14:textId="608535F8" w:rsidR="00903AC5" w:rsidRDefault="00903AC5" w:rsidP="008E3F29">
      <w:pPr>
        <w:pStyle w:val="NoSpacing"/>
      </w:pPr>
      <w:r>
        <w:t>Cash flow</w:t>
      </w:r>
      <w:r w:rsidR="004A47AF">
        <w:t xml:space="preserve"> i</w:t>
      </w:r>
      <w:r>
        <w:t>ssue</w:t>
      </w:r>
      <w:r w:rsidR="004A47AF">
        <w:t>s</w:t>
      </w:r>
    </w:p>
    <w:p w14:paraId="4EC37031" w14:textId="77777777" w:rsidR="000331B8" w:rsidRDefault="000331B8" w:rsidP="008E3F29">
      <w:pPr>
        <w:pStyle w:val="NoSpacing"/>
      </w:pPr>
    </w:p>
    <w:p w14:paraId="473D94C4" w14:textId="0C928BC7" w:rsidR="000331B8" w:rsidRDefault="000331B8" w:rsidP="00D5038A">
      <w:pPr>
        <w:pStyle w:val="Heading1"/>
      </w:pPr>
      <w:bookmarkStart w:id="11" w:name="_Toc238300884"/>
      <w:r>
        <w:t>10.0 Project Life Cyle</w:t>
      </w:r>
      <w:bookmarkEnd w:id="11"/>
    </w:p>
    <w:p w14:paraId="675C1D37" w14:textId="77777777" w:rsidR="00D5038A" w:rsidRDefault="00D5038A" w:rsidP="008E3F29">
      <w:pPr>
        <w:pStyle w:val="NoSpacing"/>
      </w:pPr>
    </w:p>
    <w:p w14:paraId="0FFCF4BD" w14:textId="36F81C22" w:rsidR="000331B8" w:rsidRDefault="000331B8" w:rsidP="008E3F29">
      <w:pPr>
        <w:pStyle w:val="NoSpacing"/>
      </w:pPr>
      <w:r>
        <w:t>The project life cycle can be divided into initiation, planning, monitoring and control, execution and culture.</w:t>
      </w:r>
      <w:r w:rsidR="002B529F">
        <w:t xml:space="preserve"> Initially the project is assessed for </w:t>
      </w:r>
      <w:r w:rsidR="008143A7">
        <w:t>viability,</w:t>
      </w:r>
      <w:r w:rsidR="002B529F">
        <w:t xml:space="preserve"> and the business case is developed. Planning then establishes scope, schedule, resources, budget, risks and communication. First off, execution involves complete in the physical refurbishment, developing the branding and implementing marketing activity monastery and controller care throughout execution to convey actual performance with the project</w:t>
      </w:r>
      <w:r w:rsidR="00FF7291">
        <w:t xml:space="preserve"> b</w:t>
      </w:r>
      <w:r w:rsidR="002B529F">
        <w:t>aseline</w:t>
      </w:r>
      <w:r w:rsidR="00FF7291">
        <w:t>.</w:t>
      </w:r>
    </w:p>
    <w:p w14:paraId="24E80CC6" w14:textId="77777777" w:rsidR="002C7F1A" w:rsidRDefault="00FF7291" w:rsidP="008E3F29">
      <w:pPr>
        <w:pStyle w:val="NoSpacing"/>
      </w:pPr>
      <w:r>
        <w:t>The final stage of closure. This involves confirming that deliverables have been completed, ob</w:t>
      </w:r>
      <w:r w:rsidR="002C7F1A">
        <w:t>taining</w:t>
      </w:r>
      <w:r>
        <w:t xml:space="preserve"> stakeholder acceptance</w:t>
      </w:r>
      <w:r w:rsidR="002C7F1A">
        <w:t xml:space="preserve"> and closing contracts.</w:t>
      </w:r>
    </w:p>
    <w:p w14:paraId="03045252" w14:textId="77777777" w:rsidR="002C7F1A" w:rsidRDefault="002C7F1A" w:rsidP="008E3F29">
      <w:pPr>
        <w:pStyle w:val="NoSpacing"/>
      </w:pPr>
    </w:p>
    <w:p w14:paraId="1D55AA9B" w14:textId="78F7FAA3" w:rsidR="002C7F1A" w:rsidRDefault="002C7F1A" w:rsidP="00D5038A">
      <w:pPr>
        <w:pStyle w:val="Heading1"/>
      </w:pPr>
      <w:bookmarkStart w:id="12" w:name="_Toc238300885"/>
      <w:r>
        <w:t xml:space="preserve">11.0 The Project </w:t>
      </w:r>
      <w:r w:rsidR="006E5780">
        <w:t>Management</w:t>
      </w:r>
      <w:r w:rsidR="003A1060">
        <w:t xml:space="preserve"> </w:t>
      </w:r>
      <w:r>
        <w:t>Triangle</w:t>
      </w:r>
      <w:bookmarkEnd w:id="12"/>
    </w:p>
    <w:p w14:paraId="086A2100" w14:textId="77777777" w:rsidR="00D5038A" w:rsidRDefault="00D5038A" w:rsidP="008E3F29">
      <w:pPr>
        <w:pStyle w:val="NoSpacing"/>
      </w:pPr>
    </w:p>
    <w:p w14:paraId="7F451023" w14:textId="51AD823C" w:rsidR="00441B76" w:rsidRDefault="002C7F1A" w:rsidP="008E3F29">
      <w:pPr>
        <w:pStyle w:val="NoSpacing"/>
      </w:pPr>
      <w:r>
        <w:t xml:space="preserve">The Project Management </w:t>
      </w:r>
      <w:r w:rsidR="003A1060">
        <w:t>Triangle, also</w:t>
      </w:r>
      <w:r w:rsidR="00DC0CA6">
        <w:t xml:space="preserve"> referred to as the triple </w:t>
      </w:r>
      <w:r w:rsidR="003A1060">
        <w:t>constraint,</w:t>
      </w:r>
      <w:r w:rsidR="00CA14D2">
        <w:t xml:space="preserve"> </w:t>
      </w:r>
      <w:r w:rsidR="00E61C48">
        <w:t>demonstrate</w:t>
      </w:r>
      <w:r w:rsidR="004F16E5">
        <w:t>s</w:t>
      </w:r>
      <w:r w:rsidR="00E61C48">
        <w:t xml:space="preserve"> the relationship between time, cost, and scope, with quality being closely connected to these constraints. The model highlights th</w:t>
      </w:r>
      <w:r w:rsidR="00CA14D2">
        <w:t>at</w:t>
      </w:r>
      <w:r w:rsidR="00E61C48">
        <w:t xml:space="preserve"> project managers must balance competing requirements because changing one constraint can have consequences for the others (Atkinson, 1999)</w:t>
      </w:r>
      <w:r w:rsidR="007248BD">
        <w:t>.</w:t>
      </w:r>
    </w:p>
    <w:p w14:paraId="0A566674" w14:textId="501F0D38" w:rsidR="007248BD" w:rsidRDefault="007248BD" w:rsidP="008E3F29">
      <w:pPr>
        <w:pStyle w:val="NoSpacing"/>
      </w:pPr>
      <w:r>
        <w:t xml:space="preserve">For </w:t>
      </w:r>
      <w:r w:rsidR="00A41CB8">
        <w:t>The Haywain</w:t>
      </w:r>
      <w:r>
        <w:t xml:space="preserve"> refurbishment, rebranding and relaunch</w:t>
      </w:r>
      <w:r w:rsidR="00A41CB8">
        <w:t xml:space="preserve"> p</w:t>
      </w:r>
      <w:r>
        <w:t>roduct,</w:t>
      </w:r>
      <w:r w:rsidR="00A41CB8">
        <w:t xml:space="preserve"> scope refers to the work that has been agreed as part of the project. This</w:t>
      </w:r>
      <w:r w:rsidR="00A507F3">
        <w:t xml:space="preserve"> would include improving the customer environment, introducing a brand identity, completed marketing activities </w:t>
      </w:r>
      <w:r w:rsidR="00A507F3">
        <w:lastRenderedPageBreak/>
        <w:t>preparing for the relaunch. Clearly defin</w:t>
      </w:r>
      <w:r w:rsidR="00AA6EFB">
        <w:t xml:space="preserve">ing the </w:t>
      </w:r>
      <w:r w:rsidR="00A507F3">
        <w:t>scope at the beginning of the project is important because it establishes what the project is expected to deliver and provides a basis for control and additional requests.</w:t>
      </w:r>
    </w:p>
    <w:p w14:paraId="6A195EB9" w14:textId="629B8A4A" w:rsidR="00A507F3" w:rsidRDefault="00454E45" w:rsidP="008E3F29">
      <w:pPr>
        <w:pStyle w:val="NoSpacing"/>
      </w:pPr>
      <w:r>
        <w:t xml:space="preserve">Time is another important constraint because the project needs to be completed within agreed timescale. A prolonged closure could result in lost </w:t>
      </w:r>
      <w:r w:rsidR="00D359E3">
        <w:t>revenue and could also inconvenience employees and customers. The project manager would therefore need to establish a realistic schedule covering design,</w:t>
      </w:r>
      <w:r w:rsidR="00B1582D">
        <w:t xml:space="preserve"> procurement, construction, branding, marketing</w:t>
      </w:r>
      <w:r w:rsidR="00647CB4">
        <w:t xml:space="preserve"> </w:t>
      </w:r>
      <w:r w:rsidR="00D5038A">
        <w:t>and staff</w:t>
      </w:r>
      <w:r w:rsidR="00FD6079">
        <w:t xml:space="preserve"> training </w:t>
      </w:r>
      <w:r w:rsidR="00647CB4">
        <w:t>by</w:t>
      </w:r>
      <w:r w:rsidR="00B1582D">
        <w:t xml:space="preserve"> </w:t>
      </w:r>
      <w:r w:rsidR="00647CB4">
        <w:t>relaunch date</w:t>
      </w:r>
      <w:r w:rsidR="00B1582D">
        <w:t>.</w:t>
      </w:r>
    </w:p>
    <w:p w14:paraId="34C8CCE6" w14:textId="37BFD586" w:rsidR="00B1582D" w:rsidRDefault="00B1582D" w:rsidP="008E3F29">
      <w:pPr>
        <w:pStyle w:val="NoSpacing"/>
      </w:pPr>
      <w:r>
        <w:t>Cost is particularly important because the project requires investment in refurbishment, Wysocki</w:t>
      </w:r>
      <w:r w:rsidR="00DB33D4">
        <w:t xml:space="preserve"> (2019) identifies cost, time, scope, quality, resources, and risk as important constraints as the product managers need to consider when managing a product</w:t>
      </w:r>
      <w:r w:rsidR="00FB59D6">
        <w:t>.</w:t>
      </w:r>
    </w:p>
    <w:p w14:paraId="2BD72125" w14:textId="5CC33A90" w:rsidR="00FB59D6" w:rsidRDefault="00FB59D6" w:rsidP="008E3F29">
      <w:pPr>
        <w:pStyle w:val="NoSpacing"/>
      </w:pPr>
      <w:r>
        <w:t>The three constraints are interconnected. For example, If the business owner decided to add an additional outdoor seating area after the project had already started, this would increase the project’s scope.</w:t>
      </w:r>
      <w:r w:rsidR="005B50F3">
        <w:t xml:space="preserve"> Additional materials on labour could increase the cost, while the extra work could also extend the project’s schedule.</w:t>
      </w:r>
      <w:r w:rsidR="00A36844">
        <w:t xml:space="preserve"> Similarly r</w:t>
      </w:r>
      <w:r w:rsidR="005B50F3">
        <w:t>educing the available budget could require the proje</w:t>
      </w:r>
      <w:r w:rsidR="00A36844">
        <w:t>ct to</w:t>
      </w:r>
      <w:r w:rsidR="005B50F3">
        <w:t xml:space="preserve"> reconsider the materials and finishes. This creates a need for effective change control. Change</w:t>
      </w:r>
      <w:r w:rsidR="00614888">
        <w:t xml:space="preserve">s </w:t>
      </w:r>
      <w:r w:rsidR="005B50F3">
        <w:t>should not automatically be accepted just because they appear beneficial. Instead, each proposed change should be assessed according to its impact</w:t>
      </w:r>
      <w:r w:rsidR="00614888">
        <w:t xml:space="preserve"> on </w:t>
      </w:r>
      <w:r w:rsidR="008A14D3">
        <w:t xml:space="preserve">cost, time, scope, </w:t>
      </w:r>
      <w:r w:rsidR="00614888">
        <w:t xml:space="preserve">quality and risk. This would allow the project manager </w:t>
      </w:r>
      <w:r w:rsidR="008A14D3">
        <w:t>and</w:t>
      </w:r>
      <w:r w:rsidR="00614888">
        <w:t xml:space="preserve"> project s</w:t>
      </w:r>
      <w:r w:rsidR="00B02B7F">
        <w:t>ponsor to determine whether the additional benefit justifies the potential impact on the existing plan</w:t>
      </w:r>
      <w:r w:rsidR="00987CAD">
        <w:t xml:space="preserve"> </w:t>
      </w:r>
      <w:r w:rsidR="00AE1885">
        <w:t>(Kerzner, 2017).</w:t>
      </w:r>
    </w:p>
    <w:p w14:paraId="1C5032BD" w14:textId="24A7DB42" w:rsidR="005C3212" w:rsidRDefault="005C3212" w:rsidP="008E3F29">
      <w:pPr>
        <w:pStyle w:val="NoSpacing"/>
      </w:pPr>
      <w:r>
        <w:t>Quality is also important to The Haywain project</w:t>
      </w:r>
      <w:r w:rsidR="006B00F7">
        <w:t>. Completing the refurbishment within budget and on time</w:t>
      </w:r>
      <w:r w:rsidR="00916F83">
        <w:t xml:space="preserve"> would</w:t>
      </w:r>
      <w:r w:rsidR="006B00F7">
        <w:t xml:space="preserve"> not necessarily represent project success. If the quality of the finished venue was not up to standards. For example, </w:t>
      </w:r>
      <w:r w:rsidR="00576CB4">
        <w:t>using</w:t>
      </w:r>
      <w:r w:rsidR="006B00F7">
        <w:t xml:space="preserve"> cheaper materials to remain within budget, could reduce the appearance, durability, or customer experience, of </w:t>
      </w:r>
      <w:r w:rsidR="006F2D6D">
        <w:t>the refurbished venue.</w:t>
      </w:r>
    </w:p>
    <w:p w14:paraId="6916E0B4" w14:textId="782F048F" w:rsidR="006F2D6D" w:rsidRDefault="000D16FE" w:rsidP="008E3F29">
      <w:pPr>
        <w:pStyle w:val="NoSpacing"/>
      </w:pPr>
      <w:r>
        <w:t>Atkinson (</w:t>
      </w:r>
      <w:r w:rsidR="006F2D6D">
        <w:t xml:space="preserve">1999) argues that there should not be judged solely through the traditional measures of time, cost and quality. </w:t>
      </w:r>
      <w:r>
        <w:t>Wider measures including stakeholder benefits and organisational outcomes</w:t>
      </w:r>
      <w:r w:rsidR="006F2D6D">
        <w:t xml:space="preserve"> should also be considered.</w:t>
      </w:r>
    </w:p>
    <w:p w14:paraId="0475B26C" w14:textId="18346144" w:rsidR="003D2E0E" w:rsidRDefault="003D2E0E" w:rsidP="008E3F29">
      <w:pPr>
        <w:pStyle w:val="NoSpacing"/>
      </w:pPr>
      <w:r>
        <w:t>This is particularly relevant to the Haven because the project is intended to create longer term commercial and community benefits rather than simply deliver a physical refurbishment.</w:t>
      </w:r>
      <w:r w:rsidR="006F07A5">
        <w:t xml:space="preserve"> The project should be therefore evaluated through measures such as customer satisfaction, customer retention, </w:t>
      </w:r>
      <w:r w:rsidR="00C50004">
        <w:t xml:space="preserve">increase </w:t>
      </w:r>
      <w:r w:rsidR="006F07A5">
        <w:t>bookings, revenue</w:t>
      </w:r>
      <w:r w:rsidR="00C50004">
        <w:t>,</w:t>
      </w:r>
      <w:r w:rsidR="006F07A5">
        <w:t xml:space="preserve"> social media engagement</w:t>
      </w:r>
      <w:r w:rsidR="005A400A">
        <w:t xml:space="preserve">, </w:t>
      </w:r>
      <w:r w:rsidR="006F07A5">
        <w:t>stakeholder and staff feedback.</w:t>
      </w:r>
      <w:r w:rsidR="00D91F6E">
        <w:t xml:space="preserve"> This provides a broader definition of success and links the project back to the original business case.</w:t>
      </w:r>
    </w:p>
    <w:p w14:paraId="1DE5A945" w14:textId="6390C15C" w:rsidR="00D91F6E" w:rsidRDefault="00311CE4" w:rsidP="008E3F29">
      <w:pPr>
        <w:pStyle w:val="NoSpacing"/>
      </w:pPr>
      <w:r>
        <w:t>Overall, the Product Management Triangle provides an effective framework for understanding the competing constraints within the heat wave project. However, it should be used alongside other product management tools rather than being treated as the only measure of success.</w:t>
      </w:r>
    </w:p>
    <w:p w14:paraId="4A4FDDA9" w14:textId="77777777" w:rsidR="00311CE4" w:rsidRDefault="00311CE4" w:rsidP="008E3F29">
      <w:pPr>
        <w:pStyle w:val="NoSpacing"/>
      </w:pPr>
    </w:p>
    <w:p w14:paraId="54013328" w14:textId="3EB5B6E4" w:rsidR="00311CE4" w:rsidRDefault="00311CE4" w:rsidP="00B203C7">
      <w:pPr>
        <w:pStyle w:val="Heading1"/>
      </w:pPr>
      <w:bookmarkStart w:id="13" w:name="_Toc238300886"/>
      <w:r>
        <w:t>12.0 Scope Creep and Change Control</w:t>
      </w:r>
      <w:bookmarkEnd w:id="13"/>
    </w:p>
    <w:p w14:paraId="25AE76D8" w14:textId="02D6D7C2" w:rsidR="00311CE4" w:rsidRDefault="005B33C3" w:rsidP="008E3F29">
      <w:pPr>
        <w:pStyle w:val="NoSpacing"/>
      </w:pPr>
      <w:r>
        <w:t>Scope creep occurs when additional</w:t>
      </w:r>
      <w:r w:rsidR="009F4F9D">
        <w:t xml:space="preserve"> requirements are gradually introduced into a project without being formally assessed or approved. This can create difficulties </w:t>
      </w:r>
      <w:r w:rsidR="009F4F9D">
        <w:lastRenderedPageBreak/>
        <w:t>because seemingly minor additions can collectively increase project costs, extend timescales and place additional pressure on resources, (Kerzner, 2017).</w:t>
      </w:r>
    </w:p>
    <w:p w14:paraId="6A3722A5" w14:textId="4516DF4E" w:rsidR="009F4F9D" w:rsidRDefault="005B5739" w:rsidP="008E3F29">
      <w:pPr>
        <w:pStyle w:val="NoSpacing"/>
      </w:pPr>
      <w:r>
        <w:t>Scope creep could be a significant risk for the hay ring because stakeholders may identify additional improvements once the refurbishment has started. For example, the owner could request additional furniture, further decoration, changes to the outdoor area or additional equipment. Although these changes may provide benefits, except in them without proper assessment could</w:t>
      </w:r>
      <w:r w:rsidR="00106FE8">
        <w:t xml:space="preserve"> result in the project exceeding its initial budget a formal change control procedure should therefore be established during project initiation. Any proposed change should be recorded and assessed according to its impact on cost, time, scope, quality and risk. The project manager should then make a recommendation to the project sponsor or appropriate decision </w:t>
      </w:r>
      <w:r w:rsidR="000D16FE">
        <w:t>maker</w:t>
      </w:r>
      <w:r w:rsidR="00DF3468">
        <w:t>. T</w:t>
      </w:r>
      <w:r w:rsidR="00A32B23">
        <w:t>he change control process should not prevent all changes. Projects can change because circumstances change, and some changes may provide greater benefits on the original plan. The p</w:t>
      </w:r>
      <w:r w:rsidR="004A1F3A">
        <w:t>urpose of</w:t>
      </w:r>
      <w:r w:rsidR="00A32B23">
        <w:t xml:space="preserve"> change control is to make sure the changes are considered logically rather than being introduced </w:t>
      </w:r>
      <w:r w:rsidR="003D49DD">
        <w:t>in</w:t>
      </w:r>
      <w:r w:rsidR="00A32B23">
        <w:t>formally.</w:t>
      </w:r>
    </w:p>
    <w:p w14:paraId="6BCF3172" w14:textId="29B55B54" w:rsidR="00281DB6" w:rsidRDefault="003D49DD" w:rsidP="008E3F29">
      <w:pPr>
        <w:pStyle w:val="NoSpacing"/>
      </w:pPr>
      <w:r>
        <w:t>For example, if an additional outdoor seating area was requested, the project team would need to determine the additional cost, materials required, effect on the construction schedule and any planning or safety implications. The potential increase in customer capacity could then be compared against these additional costs and risks</w:t>
      </w:r>
      <w:r w:rsidR="00281DB6">
        <w:t>. PRINCE2 it’s particularly useful in this situation because it provides formal governance and controlled approaches to managing changes to the project</w:t>
      </w:r>
      <w:r w:rsidR="00551CBE">
        <w:t xml:space="preserve"> b</w:t>
      </w:r>
      <w:r w:rsidR="00281DB6">
        <w:t>aseline</w:t>
      </w:r>
      <w:r w:rsidR="00551CBE">
        <w:t>. (PeopleCert, 2023). This would support accountability and ensure that significant changes are approved at the appropriate level.</w:t>
      </w:r>
      <w:r w:rsidR="006D2819">
        <w:t xml:space="preserve"> Effective change control would therefore help protect </w:t>
      </w:r>
      <w:r w:rsidR="00370E42">
        <w:t>the</w:t>
      </w:r>
      <w:r w:rsidR="006D2819">
        <w:t xml:space="preserve"> project for uncontrolled scope expansion, while still allowing beneficial changes to be considered.</w:t>
      </w:r>
    </w:p>
    <w:p w14:paraId="70911B93" w14:textId="77777777" w:rsidR="006D2819" w:rsidRDefault="006D2819" w:rsidP="008E3F29">
      <w:pPr>
        <w:pStyle w:val="NoSpacing"/>
      </w:pPr>
    </w:p>
    <w:p w14:paraId="41A959FB" w14:textId="5C51BF5A" w:rsidR="00040678" w:rsidRPr="00040678" w:rsidRDefault="006D2819" w:rsidP="00D5038A">
      <w:pPr>
        <w:pStyle w:val="Heading1"/>
      </w:pPr>
      <w:bookmarkStart w:id="14" w:name="_Toc238300887"/>
      <w:r>
        <w:t>13.0 Critical Path</w:t>
      </w:r>
      <w:bookmarkEnd w:id="14"/>
    </w:p>
    <w:p w14:paraId="4A7C3338" w14:textId="77777777" w:rsidR="00D5038A" w:rsidRDefault="00D5038A" w:rsidP="008E3F29">
      <w:pPr>
        <w:pStyle w:val="NoSpacing"/>
      </w:pPr>
    </w:p>
    <w:p w14:paraId="3921B535" w14:textId="27282766" w:rsidR="006D2819" w:rsidRDefault="006D2819" w:rsidP="008E3F29">
      <w:pPr>
        <w:pStyle w:val="NoSpacing"/>
      </w:pPr>
      <w:r>
        <w:t xml:space="preserve">Critical Path </w:t>
      </w:r>
      <w:r w:rsidR="000820F4">
        <w:t>Analysis (CPA) is a project management technique used to identify the sequence of activities that determines the minimal possible duration of a project. Activities on the critical path of little or no flexibility</w:t>
      </w:r>
      <w:r w:rsidR="00665832">
        <w:t>, m</w:t>
      </w:r>
      <w:r w:rsidR="000820F4">
        <w:t xml:space="preserve">eaning that a delay to </w:t>
      </w:r>
      <w:r w:rsidR="00665832">
        <w:t>one</w:t>
      </w:r>
      <w:r w:rsidR="000820F4">
        <w:t xml:space="preserve"> of these activities can delay the overall completion </w:t>
      </w:r>
      <w:r w:rsidR="000D16FE">
        <w:t>date (</w:t>
      </w:r>
      <w:r w:rsidR="003E4AE3">
        <w:t>Larson and Gr</w:t>
      </w:r>
      <w:r w:rsidR="00370E42">
        <w:t>a</w:t>
      </w:r>
      <w:r w:rsidR="003E4AE3">
        <w:t>y, 2018).</w:t>
      </w:r>
    </w:p>
    <w:p w14:paraId="7D5B9D3F" w14:textId="2E76D762" w:rsidR="00C53867" w:rsidRDefault="00C53867" w:rsidP="008E3F29">
      <w:pPr>
        <w:pStyle w:val="NoSpacing"/>
      </w:pPr>
      <w:r>
        <w:t>For The Haywain project, activities that could form part of the critical path include final approval of the refurbishment design, procurement of key materials, construction, installation of fixtures, final inspections and preparation of the venue for reopening.</w:t>
      </w:r>
      <w:r w:rsidR="002276CC">
        <w:t xml:space="preserve">  For example, construction cannot be completed until the necessary materials have arrived. Similarly, the relaunch cannot take place until the refurbishment has been completed, safety cheques have been undertaken and staff have been prepared.</w:t>
      </w:r>
    </w:p>
    <w:p w14:paraId="30D58D01" w14:textId="5416E1A5" w:rsidR="002276CC" w:rsidRDefault="006A3CEC" w:rsidP="008E3F29">
      <w:pPr>
        <w:pStyle w:val="NoSpacing"/>
      </w:pPr>
      <w:r>
        <w:t xml:space="preserve">A simplified sequence could therefore be: </w:t>
      </w:r>
    </w:p>
    <w:p w14:paraId="180F12E3" w14:textId="32A58F6C" w:rsidR="006A3CEC" w:rsidRPr="00881337" w:rsidRDefault="006A3CEC" w:rsidP="008E3F29">
      <w:pPr>
        <w:pStyle w:val="NoSpacing"/>
        <w:rPr>
          <w:b/>
          <w:bCs/>
        </w:rPr>
      </w:pPr>
      <w:r w:rsidRPr="00881337">
        <w:rPr>
          <w:b/>
          <w:bCs/>
        </w:rPr>
        <w:t>Design approval</w:t>
      </w:r>
      <w:r w:rsidR="00EE2F53" w:rsidRPr="00881337">
        <w:rPr>
          <w:b/>
          <w:bCs/>
        </w:rPr>
        <w:t xml:space="preserve"> – procurement – refurbishment </w:t>
      </w:r>
      <w:r w:rsidR="00486A9C" w:rsidRPr="00881337">
        <w:rPr>
          <w:b/>
          <w:bCs/>
        </w:rPr>
        <w:t>– installation – inspection – self preparation</w:t>
      </w:r>
      <w:r w:rsidR="00881337" w:rsidRPr="00881337">
        <w:rPr>
          <w:b/>
          <w:bCs/>
        </w:rPr>
        <w:t xml:space="preserve"> – relaunch.</w:t>
      </w:r>
      <w:r w:rsidR="00EE2F53" w:rsidRPr="00881337">
        <w:rPr>
          <w:b/>
          <w:bCs/>
        </w:rPr>
        <w:t xml:space="preserve"> </w:t>
      </w:r>
    </w:p>
    <w:p w14:paraId="44E92108" w14:textId="77777777" w:rsidR="003E4AE3" w:rsidRDefault="003E4AE3" w:rsidP="008E3F29">
      <w:pPr>
        <w:pStyle w:val="NoSpacing"/>
      </w:pPr>
    </w:p>
    <w:p w14:paraId="717CCDDA" w14:textId="368E1F8D" w:rsidR="00881337" w:rsidRDefault="00102AF4" w:rsidP="008E3F29">
      <w:pPr>
        <w:pStyle w:val="NoSpacing"/>
      </w:pPr>
      <w:r>
        <w:t>The project manager should identify the expected duration of each activit</w:t>
      </w:r>
      <w:r w:rsidR="00B37EA3">
        <w:t>y and determine</w:t>
      </w:r>
      <w:r w:rsidR="0095513A">
        <w:t xml:space="preserve"> </w:t>
      </w:r>
      <w:r>
        <w:t xml:space="preserve">which activities </w:t>
      </w:r>
      <w:r w:rsidR="0095513A">
        <w:t>have</w:t>
      </w:r>
      <w:r>
        <w:t xml:space="preserve"> flexibility </w:t>
      </w:r>
      <w:r w:rsidR="0095513A">
        <w:t>and</w:t>
      </w:r>
      <w:r>
        <w:t xml:space="preserve"> which do not</w:t>
      </w:r>
      <w:r w:rsidR="0095513A">
        <w:t>. I</w:t>
      </w:r>
      <w:r>
        <w:t>f an activity on the critical path is delayed, corrective action may be necessary to protect the final reopening date.</w:t>
      </w:r>
    </w:p>
    <w:p w14:paraId="1C2DE61B" w14:textId="056C633F" w:rsidR="0025392A" w:rsidRDefault="00EE1ADC" w:rsidP="008E3F29">
      <w:pPr>
        <w:pStyle w:val="NoSpacing"/>
      </w:pPr>
      <w:r>
        <w:lastRenderedPageBreak/>
        <w:t xml:space="preserve">Critical path analysis would therefore be particularly useful for </w:t>
      </w:r>
      <w:r w:rsidR="0095513A">
        <w:t>The Haywain</w:t>
      </w:r>
      <w:r>
        <w:t xml:space="preserve"> be</w:t>
      </w:r>
      <w:r w:rsidR="004936DA">
        <w:t xml:space="preserve">cause </w:t>
      </w:r>
      <w:r w:rsidR="006A3E56">
        <w:t>a delay in t</w:t>
      </w:r>
      <w:r>
        <w:t xml:space="preserve">he opening could result in lost </w:t>
      </w:r>
      <w:r w:rsidR="00381B92">
        <w:t>re</w:t>
      </w:r>
      <w:r>
        <w:t xml:space="preserve">venue. The project manager could use a technique alongside regular progress meetings and RAG supporting to identify delays at an early stage. </w:t>
      </w:r>
      <w:r w:rsidR="00E34161">
        <w:t>The critical path should also be reviewed throughout the pr</w:t>
      </w:r>
      <w:r w:rsidR="00381B92">
        <w:t xml:space="preserve">oject </w:t>
      </w:r>
      <w:r w:rsidR="00E34161">
        <w:t>because circumstances can</w:t>
      </w:r>
      <w:r w:rsidR="00BB2AEE">
        <w:t xml:space="preserve"> </w:t>
      </w:r>
      <w:r w:rsidR="00E34161">
        <w:t>change</w:t>
      </w:r>
      <w:r w:rsidR="00BB2AEE">
        <w:t xml:space="preserve">, </w:t>
      </w:r>
      <w:r w:rsidR="003849F3">
        <w:t>an activit</w:t>
      </w:r>
      <w:r w:rsidR="004E39D3">
        <w:t xml:space="preserve">y that initially had </w:t>
      </w:r>
      <w:r w:rsidR="00E34161">
        <w:t>flexibility could become critical of another activity is delayed.</w:t>
      </w:r>
    </w:p>
    <w:p w14:paraId="3FA114C4" w14:textId="77777777" w:rsidR="000D16FE" w:rsidRDefault="000D16FE" w:rsidP="008E3F29">
      <w:pPr>
        <w:pStyle w:val="NoSpacing"/>
      </w:pPr>
    </w:p>
    <w:p w14:paraId="09B4F751" w14:textId="3AF448CE" w:rsidR="0025392A" w:rsidRDefault="0025392A" w:rsidP="00501565">
      <w:pPr>
        <w:pStyle w:val="Heading1"/>
      </w:pPr>
      <w:bookmarkStart w:id="15" w:name="_Toc238300888"/>
      <w:r>
        <w:t>14.0 RAG Status and Project Monitoring</w:t>
      </w:r>
      <w:bookmarkEnd w:id="15"/>
    </w:p>
    <w:p w14:paraId="6C1A7B00" w14:textId="77777777" w:rsidR="001C3D5E" w:rsidRPr="001C3D5E" w:rsidRDefault="001C3D5E" w:rsidP="001C3D5E"/>
    <w:p w14:paraId="5438A867" w14:textId="3BBD1939" w:rsidR="0025392A" w:rsidRDefault="0025392A" w:rsidP="008E3F29">
      <w:pPr>
        <w:pStyle w:val="NoSpacing"/>
      </w:pPr>
      <w:r>
        <w:t xml:space="preserve">RAG </w:t>
      </w:r>
      <w:r w:rsidR="003C2966">
        <w:t xml:space="preserve">status is a simple method of monitoring and communicating project performance. Green indicates that an activity’s progressing as planned, amber indicates that it is a potential issue </w:t>
      </w:r>
      <w:r w:rsidR="002D57C0">
        <w:t xml:space="preserve">requiring attention, and red indicates that significant intervention is required. </w:t>
      </w:r>
      <w:r w:rsidR="00C62C30">
        <w:t xml:space="preserve">RAG reporting can provide stakeholders with a quick visual indication </w:t>
      </w:r>
      <w:r w:rsidR="00D112E4">
        <w:t xml:space="preserve">of project health and can be applied to areas such as budget, refurbishment, </w:t>
      </w:r>
      <w:r w:rsidR="00F47557">
        <w:t>procurement, branding, marketing and the overall project schedule (Woods, 2023)</w:t>
      </w:r>
      <w:r w:rsidR="0073772D">
        <w:t>.</w:t>
      </w:r>
    </w:p>
    <w:p w14:paraId="33706F4A" w14:textId="497471B6" w:rsidR="00172966" w:rsidRDefault="00172966" w:rsidP="008E3F29">
      <w:pPr>
        <w:pStyle w:val="NoSpacing"/>
      </w:pPr>
      <w:r>
        <w:t>For example, the refurbishment could be rated green if the wig was progressing accordingly to schedule within the agreed budge</w:t>
      </w:r>
      <w:r w:rsidR="00DB1E70">
        <w:t>t</w:t>
      </w:r>
      <w:r>
        <w:t>. If a supplier experienced a short delay, but the project team believes the delay could be recovered, the status could be changed to amber.</w:t>
      </w:r>
    </w:p>
    <w:p w14:paraId="45C810C5" w14:textId="25527068" w:rsidR="0012294C" w:rsidRDefault="0012294C" w:rsidP="008E3F29">
      <w:pPr>
        <w:pStyle w:val="NoSpacing"/>
      </w:pPr>
      <w:r>
        <w:t xml:space="preserve">RAG reporting is useful because it allows the project sponsor and other stakeholders to understand </w:t>
      </w:r>
      <w:r w:rsidR="003C7F56">
        <w:t xml:space="preserve">the </w:t>
      </w:r>
      <w:r>
        <w:t>overall project position quickly</w:t>
      </w:r>
      <w:r w:rsidR="003C7F56">
        <w:t>. However, the colour rating should not be used on its own. It should be supported by an explanation of the problem, its impact and the action being taken</w:t>
      </w:r>
      <w:r w:rsidR="00F514A1">
        <w:t>.</w:t>
      </w:r>
    </w:p>
    <w:p w14:paraId="7C783FCE" w14:textId="54CC524E" w:rsidR="00F514A1" w:rsidRDefault="00A329CE" w:rsidP="008E3F29">
      <w:pPr>
        <w:pStyle w:val="NoSpacing"/>
      </w:pPr>
      <w:r>
        <w:t xml:space="preserve">The project manager could provide a weekly </w:t>
      </w:r>
      <w:r w:rsidR="00483CFE">
        <w:t>report</w:t>
      </w:r>
      <w:r>
        <w:t xml:space="preserve"> showing </w:t>
      </w:r>
      <w:r w:rsidR="00483CFE">
        <w:t>RAG</w:t>
      </w:r>
      <w:r>
        <w:t xml:space="preserve"> status alongside expenditure, completed activities, upcoming milestones and major risks. This would improve</w:t>
      </w:r>
      <w:r w:rsidR="00D3478A">
        <w:t xml:space="preserve"> t</w:t>
      </w:r>
      <w:r>
        <w:t xml:space="preserve">he overall performance. </w:t>
      </w:r>
    </w:p>
    <w:p w14:paraId="4C90B821" w14:textId="328C081E" w:rsidR="00A329CE" w:rsidRDefault="00A329CE" w:rsidP="008E3F29">
      <w:pPr>
        <w:pStyle w:val="NoSpacing"/>
      </w:pPr>
      <w:r>
        <w:t>Regular monitoring is important because problems are generally easier to resolve and identify. Daily monitoring should therefore take place throughout the project rather than only add the former review points</w:t>
      </w:r>
      <w:r w:rsidR="004954B0">
        <w:t xml:space="preserve"> project Management Institute, 2013).</w:t>
      </w:r>
    </w:p>
    <w:p w14:paraId="0B95E8F7" w14:textId="77777777" w:rsidR="004954B0" w:rsidRDefault="004954B0" w:rsidP="008E3F29">
      <w:pPr>
        <w:pStyle w:val="NoSpacing"/>
      </w:pPr>
    </w:p>
    <w:p w14:paraId="381E9EE3" w14:textId="2E80AEEC" w:rsidR="004954B0" w:rsidRDefault="004954B0" w:rsidP="00501565">
      <w:pPr>
        <w:pStyle w:val="Heading1"/>
      </w:pPr>
      <w:bookmarkStart w:id="16" w:name="_Toc238300889"/>
      <w:r>
        <w:t>15.0 The Project Life Cycle</w:t>
      </w:r>
      <w:bookmarkEnd w:id="16"/>
    </w:p>
    <w:p w14:paraId="2C829BBD" w14:textId="77777777" w:rsidR="001C3D5E" w:rsidRPr="001C3D5E" w:rsidRDefault="001C3D5E" w:rsidP="001C3D5E"/>
    <w:p w14:paraId="76167730" w14:textId="051FD79A" w:rsidR="004954B0" w:rsidRDefault="000B29E3" w:rsidP="008E3F29">
      <w:pPr>
        <w:pStyle w:val="NoSpacing"/>
      </w:pPr>
      <w:r>
        <w:t xml:space="preserve">The Project Life cycle for </w:t>
      </w:r>
      <w:r w:rsidR="00D3478A">
        <w:t>The Haywain</w:t>
      </w:r>
      <w:r>
        <w:t xml:space="preserve"> can be divided into five main stages: </w:t>
      </w:r>
      <w:r w:rsidR="00582657">
        <w:t xml:space="preserve">initiation, applying, execution, monitoring and control, and closure. The initiation stage established whether the project is viable and defines its purpose. The business case, objectives, scope, stakeholders, and initial risks are considered. The </w:t>
      </w:r>
      <w:r w:rsidR="00AB5263">
        <w:t>P</w:t>
      </w:r>
      <w:r w:rsidR="00582657">
        <w:t xml:space="preserve">roject </w:t>
      </w:r>
      <w:r w:rsidR="00AB5263">
        <w:t>I</w:t>
      </w:r>
      <w:r w:rsidR="00582657">
        <w:t xml:space="preserve">nitiation </w:t>
      </w:r>
      <w:r w:rsidR="00AB5263">
        <w:t>D</w:t>
      </w:r>
      <w:r w:rsidR="00582657">
        <w:t>ocument then provides a foundation for project approval</w:t>
      </w:r>
      <w:r w:rsidR="00AB5263">
        <w:t>.</w:t>
      </w:r>
    </w:p>
    <w:p w14:paraId="3B89CB39" w14:textId="358F6FDC" w:rsidR="00AB5263" w:rsidRDefault="00DB5194" w:rsidP="008E3F29">
      <w:pPr>
        <w:pStyle w:val="NoSpacing"/>
      </w:pPr>
      <w:r>
        <w:t xml:space="preserve">The </w:t>
      </w:r>
      <w:r w:rsidR="00964FCC">
        <w:t>p</w:t>
      </w:r>
      <w:r>
        <w:t xml:space="preserve">lanning </w:t>
      </w:r>
      <w:r w:rsidR="004A5EFE">
        <w:t>s</w:t>
      </w:r>
      <w:r>
        <w:t>tage develops the detail required to deliver the project. This includes the project schedule, budget, risk register, communication plan, procurement strategy and work breakdown structure. Effective planning reduces uncertainty and provides a pay sign against which progress can be measured. (Pro</w:t>
      </w:r>
      <w:r w:rsidR="004F254B">
        <w:t>ject Management Institute, 2013).</w:t>
      </w:r>
    </w:p>
    <w:p w14:paraId="2BA5AF76" w14:textId="3EC268DF" w:rsidR="00671522" w:rsidRDefault="00A80AFC" w:rsidP="008E3F29">
      <w:pPr>
        <w:pStyle w:val="NoSpacing"/>
      </w:pPr>
      <w:r>
        <w:lastRenderedPageBreak/>
        <w:t>The execution stage involves carrying out the plan</w:t>
      </w:r>
      <w:r w:rsidR="009C3524">
        <w:t>ned</w:t>
      </w:r>
      <w:r>
        <w:t xml:space="preserve"> activities. For </w:t>
      </w:r>
      <w:r w:rsidR="007C78DC">
        <w:t>The Haywain</w:t>
      </w:r>
      <w:r>
        <w:t xml:space="preserve">, this would include the physical refurbishment, procurement of materials and equipment, development of the new branding and implementation of the marketing campaign. The monitoring and control </w:t>
      </w:r>
      <w:proofErr w:type="gramStart"/>
      <w:r>
        <w:t>takes</w:t>
      </w:r>
      <w:proofErr w:type="gramEnd"/>
      <w:r>
        <w:t xml:space="preserve"> place </w:t>
      </w:r>
      <w:r w:rsidR="005F655D">
        <w:t xml:space="preserve">throughout </w:t>
      </w:r>
      <w:r w:rsidR="00890102">
        <w:t xml:space="preserve">the </w:t>
      </w:r>
      <w:r w:rsidR="007C14BD">
        <w:t>project</w:t>
      </w:r>
      <w:r w:rsidR="005F655D">
        <w:t>, the project manager compares actual performance against the agreed based on and takes corrective action where necessary,</w:t>
      </w:r>
      <w:r w:rsidR="00EC2DCE">
        <w:t xml:space="preserve"> this could include monitoring cos</w:t>
      </w:r>
      <w:r w:rsidR="00C413FE">
        <w:t>t</w:t>
      </w:r>
      <w:r w:rsidR="00EC2DCE">
        <w:t xml:space="preserve">, quality, risks and scope. The </w:t>
      </w:r>
      <w:r w:rsidR="00841A89">
        <w:t>c</w:t>
      </w:r>
      <w:r w:rsidR="00EC2DCE">
        <w:t>losure stage occurs once the agreed project outputs have been completed. This includes final inspections, sequel to acceptance, financial reconciliation, closure of supplier contracts and documentations of lesson</w:t>
      </w:r>
      <w:r w:rsidR="00671522">
        <w:t>s learned throughout the process.  Monitoring may identify a problem that requires the project to return to planning or a</w:t>
      </w:r>
      <w:r w:rsidR="0061043B">
        <w:t>ssessing</w:t>
      </w:r>
      <w:r w:rsidR="00671522">
        <w:t xml:space="preserve"> an activity. This </w:t>
      </w:r>
      <w:r w:rsidR="0061043B">
        <w:t>highlight</w:t>
      </w:r>
      <w:r w:rsidR="00671522">
        <w:t xml:space="preserve"> the</w:t>
      </w:r>
      <w:r w:rsidR="00AD241D">
        <w:t xml:space="preserve"> importance of the</w:t>
      </w:r>
      <w:r w:rsidR="00671522">
        <w:t xml:space="preserve"> use of hybrid methodology selected daily because some elements of the product require flexibility</w:t>
      </w:r>
      <w:r w:rsidR="002F25F0">
        <w:t>.</w:t>
      </w:r>
    </w:p>
    <w:p w14:paraId="49AD7BB1" w14:textId="77777777" w:rsidR="002F25F0" w:rsidRDefault="002F25F0" w:rsidP="008E3F29">
      <w:pPr>
        <w:pStyle w:val="NoSpacing"/>
      </w:pPr>
    </w:p>
    <w:p w14:paraId="0090E1AE" w14:textId="6C9A70EF" w:rsidR="002F25F0" w:rsidRDefault="002F25F0" w:rsidP="001C3D5E">
      <w:pPr>
        <w:pStyle w:val="Heading1"/>
      </w:pPr>
      <w:bookmarkStart w:id="17" w:name="_Toc238300890"/>
      <w:r>
        <w:t>16.0 Project Closure and Evaluation</w:t>
      </w:r>
      <w:bookmarkEnd w:id="17"/>
    </w:p>
    <w:p w14:paraId="02962A75" w14:textId="77777777" w:rsidR="001C3D5E" w:rsidRPr="001C3D5E" w:rsidRDefault="001C3D5E" w:rsidP="001C3D5E"/>
    <w:p w14:paraId="31318368" w14:textId="79A121C5" w:rsidR="00343E3D" w:rsidRDefault="00343E3D" w:rsidP="008E3F29">
      <w:pPr>
        <w:pStyle w:val="NoSpacing"/>
      </w:pPr>
      <w:r>
        <w:t>Project closure is the final stage of the project and should confirm that all agreed deliverables have been completed and accepted. It should also ensure that the project is formally closed, rather than simply ending when the refurbishment is finished. For the Haywain, closure would include a final inspection of the refurbished premises, confirmation that the new branding and signage have been completed, completion of outstanding</w:t>
      </w:r>
      <w:r w:rsidR="008A07C7">
        <w:t xml:space="preserve"> work and acceptance of the finished project by the project sponsor. Financial closure should also take place. Actual expenditure should be compared with the approved budget and any outstanding invoices or supply a contract should be resolved</w:t>
      </w:r>
      <w:r w:rsidR="00911043">
        <w:t>. Any significant differences between the original budget and final cost should be recorded and explained. A post project review should then assess better than the original plans were achieved. This could include examining whether the project was completed within the agreed timescale, weather costs remained within budget</w:t>
      </w:r>
      <w:r w:rsidR="00777C76">
        <w:t xml:space="preserve"> </w:t>
      </w:r>
      <w:r w:rsidR="00911043">
        <w:t>and whether the required quality standards were achieved</w:t>
      </w:r>
      <w:r w:rsidR="007F0B69">
        <w:t>. However, the success of the project should also be evaluated using the original business case measures these could include customer satisfaction, customer numbers, bookings, revenue, customer retention and social media engagem</w:t>
      </w:r>
      <w:r w:rsidR="00CA5FCF">
        <w:t>ent.</w:t>
      </w:r>
    </w:p>
    <w:p w14:paraId="07113F50" w14:textId="0300242A" w:rsidR="007F0B69" w:rsidRDefault="00A22562" w:rsidP="008E3F29">
      <w:pPr>
        <w:pStyle w:val="NoSpacing"/>
      </w:pPr>
      <w:r>
        <w:t>Project closure therefore provides an opportunity not only to confirm completion, but also to learn from the project and improve future organisational performance (Larson and Grey,</w:t>
      </w:r>
      <w:r w:rsidR="00133CAF">
        <w:t xml:space="preserve"> 2018).</w:t>
      </w:r>
    </w:p>
    <w:p w14:paraId="165F11DC" w14:textId="77777777" w:rsidR="00133CAF" w:rsidRDefault="00133CAF" w:rsidP="008E3F29">
      <w:pPr>
        <w:pStyle w:val="NoSpacing"/>
      </w:pPr>
    </w:p>
    <w:p w14:paraId="3288843E" w14:textId="5594EDEE" w:rsidR="00133CAF" w:rsidRDefault="00133CAF" w:rsidP="00501565">
      <w:pPr>
        <w:pStyle w:val="Heading1"/>
      </w:pPr>
      <w:bookmarkStart w:id="18" w:name="_Toc238300891"/>
      <w:r>
        <w:t>17.0 Critical Evaluation</w:t>
      </w:r>
      <w:bookmarkEnd w:id="18"/>
    </w:p>
    <w:p w14:paraId="719A80FF" w14:textId="77777777" w:rsidR="00501565" w:rsidRPr="00501565" w:rsidRDefault="00501565" w:rsidP="00501565"/>
    <w:p w14:paraId="27E99CA1" w14:textId="1B22D79B" w:rsidR="00133CAF" w:rsidRDefault="00AB6717" w:rsidP="008E3F29">
      <w:pPr>
        <w:pStyle w:val="NoSpacing"/>
      </w:pPr>
      <w:r>
        <w:t xml:space="preserve">The proposed refurbishment, rebranding and relaunch of </w:t>
      </w:r>
      <w:r w:rsidR="006E52BD">
        <w:t>The Haywain</w:t>
      </w:r>
      <w:r>
        <w:t xml:space="preserve"> demonstrates the project’s success</w:t>
      </w:r>
      <w:r w:rsidR="00922FB2">
        <w:t xml:space="preserve"> depends on effective management of people, resources, communication and risk, as far as completing the planned activities. Different stakeholders may also have different expectations of what constitutes success, Davis </w:t>
      </w:r>
      <w:r w:rsidR="00922FB2">
        <w:lastRenderedPageBreak/>
        <w:t>(</w:t>
      </w:r>
      <w:r w:rsidR="00B221BE">
        <w:t xml:space="preserve">2014) identifies differences in stakeholder perceptions of project success, which is relevant because it’s owner may prioritise financial performance, employees may focus on working conditions, and customers may judge a project with the quality of the environment and </w:t>
      </w:r>
      <w:r w:rsidR="00B567D8">
        <w:t>overall customer</w:t>
      </w:r>
      <w:r w:rsidR="00B221BE">
        <w:t xml:space="preserve"> experience</w:t>
      </w:r>
      <w:r w:rsidR="00B567D8">
        <w:t>.</w:t>
      </w:r>
    </w:p>
    <w:p w14:paraId="29F1EF4A" w14:textId="5DA2BDAC" w:rsidR="00EF4C88" w:rsidRDefault="00B567D8" w:rsidP="008E3F29">
      <w:pPr>
        <w:pStyle w:val="NoSpacing"/>
      </w:pPr>
      <w:r>
        <w:t>Effective leadership is also important because the project manager will need to coordinate contractors, employees, suppliers and other stakeholders</w:t>
      </w:r>
      <w:r w:rsidR="00EF4C88">
        <w:t xml:space="preserve"> </w:t>
      </w:r>
      <w:r>
        <w:t>Goeg</w:t>
      </w:r>
      <w:r w:rsidR="00EF4C88">
        <w:t>hegan and Dulewicz (2008)</w:t>
      </w:r>
      <w:r w:rsidR="008A4D8A">
        <w:t xml:space="preserve"> identified relationships between project manager leadership competencies and project performance Turner and Muller (2005) similarly identifying leadership style as an important factor in project success. For</w:t>
      </w:r>
      <w:r w:rsidR="002D0B65">
        <w:t xml:space="preserve"> The Haywain, c</w:t>
      </w:r>
      <w:r w:rsidR="008A4D8A">
        <w:t>lear leadership would therefore be required to maintain progress while managing co</w:t>
      </w:r>
      <w:r w:rsidR="005B6630">
        <w:t xml:space="preserve">mpeting </w:t>
      </w:r>
      <w:r w:rsidR="008A4D8A">
        <w:t>expectations</w:t>
      </w:r>
      <w:r w:rsidR="005B6630">
        <w:t>.</w:t>
      </w:r>
    </w:p>
    <w:p w14:paraId="22D53E9D" w14:textId="58DEDFEF" w:rsidR="007D1B35" w:rsidRDefault="005B6630" w:rsidP="008E3F29">
      <w:pPr>
        <w:pStyle w:val="NoSpacing"/>
      </w:pPr>
      <w:r>
        <w:t>Risk</w:t>
      </w:r>
      <w:r w:rsidR="002D0B65">
        <w:t xml:space="preserve"> </w:t>
      </w:r>
      <w:r>
        <w:t xml:space="preserve">Management and communication should operate together. De Bakker, Boonstra and Woertmann (2011) </w:t>
      </w:r>
      <w:r w:rsidR="007D1B35">
        <w:t xml:space="preserve">found that risk management activities can influence communication and stakeholder understanding. This is relevant to </w:t>
      </w:r>
      <w:r w:rsidR="005B66F7">
        <w:t>The Haywain</w:t>
      </w:r>
      <w:r w:rsidR="007D1B35">
        <w:t xml:space="preserve"> because discussing risk</w:t>
      </w:r>
      <w:r w:rsidR="005B66F7">
        <w:t>s with</w:t>
      </w:r>
      <w:r w:rsidR="007D1B35">
        <w:t xml:space="preserve"> contractors and employees could help ensure that problems are identified and dealt with quickly</w:t>
      </w:r>
      <w:r w:rsidR="00D676AD">
        <w:t>. Stakeholder communication should also change as the project progresses.</w:t>
      </w:r>
      <w:r w:rsidR="00AB3710">
        <w:t xml:space="preserve"> Turkulainen, Aaltonen and Lohikoski (2015)</w:t>
      </w:r>
      <w:r w:rsidR="00EA502E">
        <w:t xml:space="preserve"> demonstrate that stakeholder communication can vary accordingly to stakeholder importan</w:t>
      </w:r>
      <w:r w:rsidR="00F3456F">
        <w:t>ce</w:t>
      </w:r>
      <w:r w:rsidR="00EA502E">
        <w:t xml:space="preserve"> and project sta</w:t>
      </w:r>
      <w:r w:rsidR="00F3456F">
        <w:t>g</w:t>
      </w:r>
      <w:r w:rsidR="00EA502E">
        <w:t>e.</w:t>
      </w:r>
    </w:p>
    <w:p w14:paraId="0ED5AE8A" w14:textId="03961F5A" w:rsidR="00EA502E" w:rsidRDefault="00175DCA" w:rsidP="008E3F29">
      <w:pPr>
        <w:pStyle w:val="NoSpacing"/>
      </w:pPr>
      <w:r>
        <w:t>Finally,</w:t>
      </w:r>
      <w:r w:rsidR="00051CF3">
        <w:t xml:space="preserve"> senior management support is important because Major financial and strategic decisions may require approval</w:t>
      </w:r>
      <w:r w:rsidR="00022867">
        <w:t>.</w:t>
      </w:r>
      <w:r w:rsidR="00C77307">
        <w:t xml:space="preserve"> Sicotte and Dele</w:t>
      </w:r>
      <w:r w:rsidR="005F0297">
        <w:t>rue</w:t>
      </w:r>
      <w:r w:rsidR="00051CF3">
        <w:t xml:space="preserve"> (2021)</w:t>
      </w:r>
      <w:r w:rsidR="00022867">
        <w:t xml:space="preserve"> highlight the importance of planning, senior management support and communication in project outcomes. Continued involvement from the project sponsor would therefore help the Haywain project</w:t>
      </w:r>
      <w:r w:rsidR="00DA743E">
        <w:t xml:space="preserve"> r</w:t>
      </w:r>
      <w:r w:rsidR="00022867">
        <w:t>espond quickly when significant decisions are required to be made</w:t>
      </w:r>
      <w:r w:rsidR="00D42EE5">
        <w:t>.</w:t>
      </w:r>
    </w:p>
    <w:p w14:paraId="76F0883F" w14:textId="77777777" w:rsidR="008805E1" w:rsidRDefault="008805E1" w:rsidP="008E3F29">
      <w:pPr>
        <w:pStyle w:val="NoSpacing"/>
      </w:pPr>
    </w:p>
    <w:p w14:paraId="3252065E" w14:textId="5B7F98E5" w:rsidR="008805E1" w:rsidRDefault="008805E1" w:rsidP="00501565">
      <w:pPr>
        <w:pStyle w:val="Heading1"/>
      </w:pPr>
      <w:bookmarkStart w:id="19" w:name="_Toc238300892"/>
      <w:r>
        <w:t>18.0 Conclusion</w:t>
      </w:r>
      <w:bookmarkEnd w:id="19"/>
    </w:p>
    <w:p w14:paraId="12BF4903" w14:textId="77777777" w:rsidR="00501565" w:rsidRPr="00501565" w:rsidRDefault="00501565" w:rsidP="00501565"/>
    <w:p w14:paraId="6E8B94FB" w14:textId="65578921" w:rsidR="008805E1" w:rsidRDefault="008805E1" w:rsidP="008E3F29">
      <w:pPr>
        <w:pStyle w:val="NoSpacing"/>
      </w:pPr>
      <w:r>
        <w:t xml:space="preserve">The proposed refurbishment, rebranding and relaunch of </w:t>
      </w:r>
      <w:r w:rsidR="00024020">
        <w:t>The Haywain</w:t>
      </w:r>
      <w:r>
        <w:t xml:space="preserve"> demonstrates the importance of effective project management when managing organisational change within an established hospitality business.</w:t>
      </w:r>
      <w:r w:rsidR="00C534CD">
        <w:t xml:space="preserve"> The project involves many elements including financial, operational, customer and stakeholder, considerations that require careful planning, consideration and control. This assignment has demonstrated the value of using different project management approaches for different elements. Effective leadership, communication, stakeholder engagement</w:t>
      </w:r>
      <w:r w:rsidR="00296891">
        <w:t xml:space="preserve"> and risk management </w:t>
      </w:r>
      <w:r w:rsidR="00200D9B">
        <w:t xml:space="preserve">are </w:t>
      </w:r>
      <w:r w:rsidR="00296891">
        <w:t>also essential throughout delivery.</w:t>
      </w:r>
    </w:p>
    <w:p w14:paraId="3D44B134" w14:textId="29426E9A" w:rsidR="000E4F4C" w:rsidRDefault="000E4F4C" w:rsidP="008E3F29">
      <w:pPr>
        <w:pStyle w:val="NoSpacing"/>
      </w:pPr>
      <w:r>
        <w:t xml:space="preserve">The project management tools considered provider structured framework for controlling the project while allowing flexibility with circumstances change. Ultimately, successful delivery should be measured not only by completion within the Year Green time and budget, but also by improvements in customer satisfaction, business performance and </w:t>
      </w:r>
      <w:r w:rsidR="00281A3E">
        <w:t>long-term</w:t>
      </w:r>
      <w:r>
        <w:t xml:space="preserve"> </w:t>
      </w:r>
      <w:r w:rsidR="00016A90">
        <w:t>c</w:t>
      </w:r>
      <w:r>
        <w:t>ommunity value</w:t>
      </w:r>
      <w:r w:rsidR="00016A90">
        <w:t>.</w:t>
      </w:r>
    </w:p>
    <w:p w14:paraId="747D08FA" w14:textId="4927C943" w:rsidR="00296891" w:rsidRDefault="00296891" w:rsidP="002C7F1A"/>
    <w:p w14:paraId="63B6B276" w14:textId="77777777" w:rsidR="00F514A1" w:rsidRDefault="00F514A1" w:rsidP="002C7F1A"/>
    <w:p w14:paraId="39758349" w14:textId="77777777" w:rsidR="00475AD8" w:rsidRDefault="00475AD8" w:rsidP="00903AC5"/>
    <w:p w14:paraId="379C5992" w14:textId="77777777" w:rsidR="00903AC5" w:rsidRDefault="00903AC5" w:rsidP="00903AC5"/>
    <w:p w14:paraId="1AF93245" w14:textId="77777777" w:rsidR="00903AC5" w:rsidRDefault="00903AC5" w:rsidP="00903AC5"/>
    <w:p w14:paraId="546060BA" w14:textId="77777777" w:rsidR="00903AC5" w:rsidRDefault="00903AC5" w:rsidP="00903AC5"/>
    <w:p w14:paraId="0BC0B91F" w14:textId="77777777" w:rsidR="00903AC5" w:rsidRDefault="00903AC5" w:rsidP="00903AC5"/>
    <w:p w14:paraId="67E855B3" w14:textId="3B564AC7" w:rsidR="00903AC5" w:rsidRDefault="00F927B2" w:rsidP="00F927B2">
      <w:pPr>
        <w:pStyle w:val="Heading1"/>
      </w:pPr>
      <w:bookmarkStart w:id="20" w:name="_Toc238300893"/>
      <w:r>
        <w:t>Bibliography</w:t>
      </w:r>
      <w:bookmarkEnd w:id="20"/>
    </w:p>
    <w:p w14:paraId="40221BAB" w14:textId="77777777" w:rsidR="0077433E" w:rsidRDefault="0077433E" w:rsidP="0077433E"/>
    <w:p w14:paraId="2B9BAAAE" w14:textId="77777777" w:rsidR="0077433E" w:rsidRPr="0077433E" w:rsidRDefault="0077433E" w:rsidP="0077433E">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433E">
        <w:rPr>
          <w:rFonts w:ascii="Times New Roman" w:eastAsia="Times New Roman" w:hAnsi="Times New Roman" w:cs="Times New Roman"/>
          <w:kern w:val="0"/>
          <w:lang w:eastAsia="en-GB"/>
          <w14:ligatures w14:val="none"/>
        </w:rPr>
        <w:t xml:space="preserve">Atkinson, R. (1999) ‘Project management: cost, time and quality, two best guesses and a phenomenon, </w:t>
      </w:r>
      <w:proofErr w:type="spellStart"/>
      <w:r w:rsidRPr="0077433E">
        <w:rPr>
          <w:rFonts w:ascii="Times New Roman" w:eastAsia="Times New Roman" w:hAnsi="Times New Roman" w:cs="Times New Roman"/>
          <w:kern w:val="0"/>
          <w:lang w:eastAsia="en-GB"/>
          <w14:ligatures w14:val="none"/>
        </w:rPr>
        <w:t>its</w:t>
      </w:r>
      <w:proofErr w:type="spellEnd"/>
      <w:r w:rsidRPr="0077433E">
        <w:rPr>
          <w:rFonts w:ascii="Times New Roman" w:eastAsia="Times New Roman" w:hAnsi="Times New Roman" w:cs="Times New Roman"/>
          <w:kern w:val="0"/>
          <w:lang w:eastAsia="en-GB"/>
          <w14:ligatures w14:val="none"/>
        </w:rPr>
        <w:t xml:space="preserve"> time to accept other success criteria’, </w:t>
      </w:r>
      <w:r w:rsidRPr="0077433E">
        <w:rPr>
          <w:rFonts w:ascii="Times New Roman" w:eastAsia="Times New Roman" w:hAnsi="Times New Roman" w:cs="Times New Roman"/>
          <w:i/>
          <w:iCs/>
          <w:kern w:val="0"/>
          <w:lang w:eastAsia="en-GB"/>
          <w14:ligatures w14:val="none"/>
        </w:rPr>
        <w:t>International Journal of Project Management</w:t>
      </w:r>
      <w:r w:rsidRPr="0077433E">
        <w:rPr>
          <w:rFonts w:ascii="Times New Roman" w:eastAsia="Times New Roman" w:hAnsi="Times New Roman" w:cs="Times New Roman"/>
          <w:kern w:val="0"/>
          <w:lang w:eastAsia="en-GB"/>
          <w14:ligatures w14:val="none"/>
        </w:rPr>
        <w:t>, 17(6), pp. 337–342.</w:t>
      </w:r>
    </w:p>
    <w:p w14:paraId="0DEF9D4C" w14:textId="77777777" w:rsidR="0077433E" w:rsidRPr="0077433E" w:rsidRDefault="0077433E" w:rsidP="0077433E">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433E">
        <w:rPr>
          <w:rFonts w:ascii="Times New Roman" w:eastAsia="Times New Roman" w:hAnsi="Times New Roman" w:cs="Times New Roman"/>
          <w:kern w:val="0"/>
          <w:lang w:eastAsia="en-GB"/>
          <w14:ligatures w14:val="none"/>
        </w:rPr>
        <w:t xml:space="preserve">Bridgend Community Council (2026) </w:t>
      </w:r>
      <w:r w:rsidRPr="0077433E">
        <w:rPr>
          <w:rFonts w:ascii="Times New Roman" w:eastAsia="Times New Roman" w:hAnsi="Times New Roman" w:cs="Times New Roman"/>
          <w:i/>
          <w:iCs/>
          <w:kern w:val="0"/>
          <w:lang w:eastAsia="en-GB"/>
          <w14:ligatures w14:val="none"/>
        </w:rPr>
        <w:t>Community information and services</w:t>
      </w:r>
      <w:r w:rsidRPr="0077433E">
        <w:rPr>
          <w:rFonts w:ascii="Times New Roman" w:eastAsia="Times New Roman" w:hAnsi="Times New Roman" w:cs="Times New Roman"/>
          <w:kern w:val="0"/>
          <w:lang w:eastAsia="en-GB"/>
          <w14:ligatures w14:val="none"/>
        </w:rPr>
        <w:t>. Bridgend: Bridgend Community Council.</w:t>
      </w:r>
    </w:p>
    <w:p w14:paraId="3C72160C" w14:textId="77777777" w:rsidR="0077433E" w:rsidRPr="0077433E" w:rsidRDefault="0077433E" w:rsidP="0077433E">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433E">
        <w:rPr>
          <w:rFonts w:ascii="Times New Roman" w:eastAsia="Times New Roman" w:hAnsi="Times New Roman" w:cs="Times New Roman"/>
          <w:kern w:val="0"/>
          <w:lang w:eastAsia="en-GB"/>
          <w14:ligatures w14:val="none"/>
        </w:rPr>
        <w:t xml:space="preserve">Butt, A., </w:t>
      </w:r>
      <w:proofErr w:type="spellStart"/>
      <w:r w:rsidRPr="0077433E">
        <w:rPr>
          <w:rFonts w:ascii="Times New Roman" w:eastAsia="Times New Roman" w:hAnsi="Times New Roman" w:cs="Times New Roman"/>
          <w:kern w:val="0"/>
          <w:lang w:eastAsia="en-GB"/>
          <w14:ligatures w14:val="none"/>
        </w:rPr>
        <w:t>Naaranoja</w:t>
      </w:r>
      <w:proofErr w:type="spellEnd"/>
      <w:r w:rsidRPr="0077433E">
        <w:rPr>
          <w:rFonts w:ascii="Times New Roman" w:eastAsia="Times New Roman" w:hAnsi="Times New Roman" w:cs="Times New Roman"/>
          <w:kern w:val="0"/>
          <w:lang w:eastAsia="en-GB"/>
          <w14:ligatures w14:val="none"/>
        </w:rPr>
        <w:t xml:space="preserve">, M. and Savolainen, J. (2016) ‘Project change stakeholder communication’, </w:t>
      </w:r>
      <w:r w:rsidRPr="0077433E">
        <w:rPr>
          <w:rFonts w:ascii="Times New Roman" w:eastAsia="Times New Roman" w:hAnsi="Times New Roman" w:cs="Times New Roman"/>
          <w:i/>
          <w:iCs/>
          <w:kern w:val="0"/>
          <w:lang w:eastAsia="en-GB"/>
          <w14:ligatures w14:val="none"/>
        </w:rPr>
        <w:t>International Journal of Project Management</w:t>
      </w:r>
      <w:r w:rsidRPr="0077433E">
        <w:rPr>
          <w:rFonts w:ascii="Times New Roman" w:eastAsia="Times New Roman" w:hAnsi="Times New Roman" w:cs="Times New Roman"/>
          <w:kern w:val="0"/>
          <w:lang w:eastAsia="en-GB"/>
          <w14:ligatures w14:val="none"/>
        </w:rPr>
        <w:t>, 34(8), pp. 1579–1595.</w:t>
      </w:r>
    </w:p>
    <w:p w14:paraId="7FC48EFD" w14:textId="77777777" w:rsidR="0077433E" w:rsidRPr="0077433E" w:rsidRDefault="0077433E" w:rsidP="0077433E">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433E">
        <w:rPr>
          <w:rFonts w:ascii="Times New Roman" w:eastAsia="Times New Roman" w:hAnsi="Times New Roman" w:cs="Times New Roman"/>
          <w:kern w:val="0"/>
          <w:lang w:eastAsia="en-GB"/>
          <w14:ligatures w14:val="none"/>
        </w:rPr>
        <w:t xml:space="preserve">CAMRA (2025) </w:t>
      </w:r>
      <w:r w:rsidRPr="0077433E">
        <w:rPr>
          <w:rFonts w:ascii="Times New Roman" w:eastAsia="Times New Roman" w:hAnsi="Times New Roman" w:cs="Times New Roman"/>
          <w:i/>
          <w:iCs/>
          <w:kern w:val="0"/>
          <w:lang w:eastAsia="en-GB"/>
          <w14:ligatures w14:val="none"/>
        </w:rPr>
        <w:t>The Haywain</w:t>
      </w:r>
      <w:r w:rsidRPr="0077433E">
        <w:rPr>
          <w:rFonts w:ascii="Times New Roman" w:eastAsia="Times New Roman" w:hAnsi="Times New Roman" w:cs="Times New Roman"/>
          <w:kern w:val="0"/>
          <w:lang w:eastAsia="en-GB"/>
          <w14:ligatures w14:val="none"/>
        </w:rPr>
        <w:t>. Campaign for Real Ale.</w:t>
      </w:r>
    </w:p>
    <w:p w14:paraId="32AE8ECD" w14:textId="77777777" w:rsidR="0077433E" w:rsidRPr="0077433E" w:rsidRDefault="0077433E" w:rsidP="0077433E">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433E">
        <w:rPr>
          <w:rFonts w:ascii="Times New Roman" w:eastAsia="Times New Roman" w:hAnsi="Times New Roman" w:cs="Times New Roman"/>
          <w:kern w:val="0"/>
          <w:lang w:eastAsia="en-GB"/>
          <w14:ligatures w14:val="none"/>
        </w:rPr>
        <w:t xml:space="preserve">Davis, K. (2014) ‘Different stakeholder groups and their perceptions of project success’, </w:t>
      </w:r>
      <w:r w:rsidRPr="0077433E">
        <w:rPr>
          <w:rFonts w:ascii="Times New Roman" w:eastAsia="Times New Roman" w:hAnsi="Times New Roman" w:cs="Times New Roman"/>
          <w:i/>
          <w:iCs/>
          <w:kern w:val="0"/>
          <w:lang w:eastAsia="en-GB"/>
          <w14:ligatures w14:val="none"/>
        </w:rPr>
        <w:t>International Journal of Project Management</w:t>
      </w:r>
      <w:r w:rsidRPr="0077433E">
        <w:rPr>
          <w:rFonts w:ascii="Times New Roman" w:eastAsia="Times New Roman" w:hAnsi="Times New Roman" w:cs="Times New Roman"/>
          <w:kern w:val="0"/>
          <w:lang w:eastAsia="en-GB"/>
          <w14:ligatures w14:val="none"/>
        </w:rPr>
        <w:t>, 32(2), pp. 189–201.</w:t>
      </w:r>
    </w:p>
    <w:p w14:paraId="6DA910EE" w14:textId="77777777" w:rsidR="0077433E" w:rsidRPr="0077433E" w:rsidRDefault="0077433E" w:rsidP="0077433E">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433E">
        <w:rPr>
          <w:rFonts w:ascii="Times New Roman" w:eastAsia="Times New Roman" w:hAnsi="Times New Roman" w:cs="Times New Roman"/>
          <w:kern w:val="0"/>
          <w:lang w:eastAsia="en-GB"/>
          <w14:ligatures w14:val="none"/>
        </w:rPr>
        <w:t xml:space="preserve">de Bakker, K., Boonstra, A. and Wortmann, H. (2011) ‘Risk management affecting IS/IT project success through communicative action’, </w:t>
      </w:r>
      <w:r w:rsidRPr="0077433E">
        <w:rPr>
          <w:rFonts w:ascii="Times New Roman" w:eastAsia="Times New Roman" w:hAnsi="Times New Roman" w:cs="Times New Roman"/>
          <w:i/>
          <w:iCs/>
          <w:kern w:val="0"/>
          <w:lang w:eastAsia="en-GB"/>
          <w14:ligatures w14:val="none"/>
        </w:rPr>
        <w:t>Project Management Journal</w:t>
      </w:r>
      <w:r w:rsidRPr="0077433E">
        <w:rPr>
          <w:rFonts w:ascii="Times New Roman" w:eastAsia="Times New Roman" w:hAnsi="Times New Roman" w:cs="Times New Roman"/>
          <w:kern w:val="0"/>
          <w:lang w:eastAsia="en-GB"/>
          <w14:ligatures w14:val="none"/>
        </w:rPr>
        <w:t>, 42(3), pp. 75–90.</w:t>
      </w:r>
    </w:p>
    <w:p w14:paraId="09FB7F16" w14:textId="77777777" w:rsidR="0077433E" w:rsidRPr="0077433E" w:rsidRDefault="0077433E" w:rsidP="0077433E">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433E">
        <w:rPr>
          <w:rFonts w:ascii="Times New Roman" w:eastAsia="Times New Roman" w:hAnsi="Times New Roman" w:cs="Times New Roman"/>
          <w:kern w:val="0"/>
          <w:lang w:eastAsia="en-GB"/>
          <w14:ligatures w14:val="none"/>
        </w:rPr>
        <w:t xml:space="preserve">Freeman, R.E. (1984) </w:t>
      </w:r>
      <w:r w:rsidRPr="0077433E">
        <w:rPr>
          <w:rFonts w:ascii="Times New Roman" w:eastAsia="Times New Roman" w:hAnsi="Times New Roman" w:cs="Times New Roman"/>
          <w:i/>
          <w:iCs/>
          <w:kern w:val="0"/>
          <w:lang w:eastAsia="en-GB"/>
          <w14:ligatures w14:val="none"/>
        </w:rPr>
        <w:t>Strategic Management: A Stakeholder Approach</w:t>
      </w:r>
      <w:r w:rsidRPr="0077433E">
        <w:rPr>
          <w:rFonts w:ascii="Times New Roman" w:eastAsia="Times New Roman" w:hAnsi="Times New Roman" w:cs="Times New Roman"/>
          <w:kern w:val="0"/>
          <w:lang w:eastAsia="en-GB"/>
          <w14:ligatures w14:val="none"/>
        </w:rPr>
        <w:t>. Boston: Pitman.</w:t>
      </w:r>
    </w:p>
    <w:p w14:paraId="104735F4" w14:textId="77777777" w:rsidR="0077433E" w:rsidRPr="0077433E" w:rsidRDefault="0077433E" w:rsidP="0077433E">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433E">
        <w:rPr>
          <w:rFonts w:ascii="Times New Roman" w:eastAsia="Times New Roman" w:hAnsi="Times New Roman" w:cs="Times New Roman"/>
          <w:kern w:val="0"/>
          <w:lang w:eastAsia="en-GB"/>
          <w14:ligatures w14:val="none"/>
        </w:rPr>
        <w:t xml:space="preserve">Geoghegan, L. and Dulewicz, V. (2008) ‘Do project managers’ leadership competencies contribute to project success?’, </w:t>
      </w:r>
      <w:r w:rsidRPr="0077433E">
        <w:rPr>
          <w:rFonts w:ascii="Times New Roman" w:eastAsia="Times New Roman" w:hAnsi="Times New Roman" w:cs="Times New Roman"/>
          <w:i/>
          <w:iCs/>
          <w:kern w:val="0"/>
          <w:lang w:eastAsia="en-GB"/>
          <w14:ligatures w14:val="none"/>
        </w:rPr>
        <w:t>Project Management Journal</w:t>
      </w:r>
      <w:r w:rsidRPr="0077433E">
        <w:rPr>
          <w:rFonts w:ascii="Times New Roman" w:eastAsia="Times New Roman" w:hAnsi="Times New Roman" w:cs="Times New Roman"/>
          <w:kern w:val="0"/>
          <w:lang w:eastAsia="en-GB"/>
          <w14:ligatures w14:val="none"/>
        </w:rPr>
        <w:t>, 39(4), pp. 58–67.</w:t>
      </w:r>
    </w:p>
    <w:p w14:paraId="16ED85A5" w14:textId="77777777" w:rsidR="0077433E" w:rsidRPr="0077433E" w:rsidRDefault="0077433E" w:rsidP="0077433E">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433E">
        <w:rPr>
          <w:rFonts w:ascii="Times New Roman" w:eastAsia="Times New Roman" w:hAnsi="Times New Roman" w:cs="Times New Roman"/>
          <w:kern w:val="0"/>
          <w:lang w:eastAsia="en-GB"/>
          <w14:ligatures w14:val="none"/>
        </w:rPr>
        <w:t xml:space="preserve">Hinde, D. (2018) ‘Organization Theme’, in </w:t>
      </w:r>
      <w:r w:rsidRPr="0077433E">
        <w:rPr>
          <w:rFonts w:ascii="Times New Roman" w:eastAsia="Times New Roman" w:hAnsi="Times New Roman" w:cs="Times New Roman"/>
          <w:i/>
          <w:iCs/>
          <w:kern w:val="0"/>
          <w:lang w:eastAsia="en-GB"/>
          <w14:ligatures w14:val="none"/>
        </w:rPr>
        <w:t>PRINCE2®: Study Guide</w:t>
      </w:r>
      <w:r w:rsidRPr="0077433E">
        <w:rPr>
          <w:rFonts w:ascii="Times New Roman" w:eastAsia="Times New Roman" w:hAnsi="Times New Roman" w:cs="Times New Roman"/>
          <w:kern w:val="0"/>
          <w:lang w:eastAsia="en-GB"/>
          <w14:ligatures w14:val="none"/>
        </w:rPr>
        <w:t>. Hoboken: Wiley.</w:t>
      </w:r>
    </w:p>
    <w:p w14:paraId="312CC0AB" w14:textId="77777777" w:rsidR="0077433E" w:rsidRPr="0077433E" w:rsidRDefault="0077433E" w:rsidP="0077433E">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433E">
        <w:rPr>
          <w:rFonts w:ascii="Times New Roman" w:eastAsia="Times New Roman" w:hAnsi="Times New Roman" w:cs="Times New Roman"/>
          <w:kern w:val="0"/>
          <w:lang w:eastAsia="en-GB"/>
          <w14:ligatures w14:val="none"/>
        </w:rPr>
        <w:t xml:space="preserve">Kerzner, H. (2017) </w:t>
      </w:r>
      <w:r w:rsidRPr="0077433E">
        <w:rPr>
          <w:rFonts w:ascii="Times New Roman" w:eastAsia="Times New Roman" w:hAnsi="Times New Roman" w:cs="Times New Roman"/>
          <w:i/>
          <w:iCs/>
          <w:kern w:val="0"/>
          <w:lang w:eastAsia="en-GB"/>
          <w14:ligatures w14:val="none"/>
        </w:rPr>
        <w:t>Project Management: A Systems Approach to Planning, Scheduling, and Controlling</w:t>
      </w:r>
      <w:r w:rsidRPr="0077433E">
        <w:rPr>
          <w:rFonts w:ascii="Times New Roman" w:eastAsia="Times New Roman" w:hAnsi="Times New Roman" w:cs="Times New Roman"/>
          <w:kern w:val="0"/>
          <w:lang w:eastAsia="en-GB"/>
          <w14:ligatures w14:val="none"/>
        </w:rPr>
        <w:t xml:space="preserve">. 12th </w:t>
      </w:r>
      <w:proofErr w:type="spellStart"/>
      <w:r w:rsidRPr="0077433E">
        <w:rPr>
          <w:rFonts w:ascii="Times New Roman" w:eastAsia="Times New Roman" w:hAnsi="Times New Roman" w:cs="Times New Roman"/>
          <w:kern w:val="0"/>
          <w:lang w:eastAsia="en-GB"/>
          <w14:ligatures w14:val="none"/>
        </w:rPr>
        <w:t>edn</w:t>
      </w:r>
      <w:proofErr w:type="spellEnd"/>
      <w:r w:rsidRPr="0077433E">
        <w:rPr>
          <w:rFonts w:ascii="Times New Roman" w:eastAsia="Times New Roman" w:hAnsi="Times New Roman" w:cs="Times New Roman"/>
          <w:kern w:val="0"/>
          <w:lang w:eastAsia="en-GB"/>
          <w14:ligatures w14:val="none"/>
        </w:rPr>
        <w:t>. Hoboken: Wiley.</w:t>
      </w:r>
    </w:p>
    <w:p w14:paraId="1CE81CAA" w14:textId="77777777" w:rsidR="0077433E" w:rsidRPr="0077433E" w:rsidRDefault="0077433E" w:rsidP="0077433E">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433E">
        <w:rPr>
          <w:rFonts w:ascii="Times New Roman" w:eastAsia="Times New Roman" w:hAnsi="Times New Roman" w:cs="Times New Roman"/>
          <w:kern w:val="0"/>
          <w:lang w:eastAsia="en-GB"/>
          <w14:ligatures w14:val="none"/>
        </w:rPr>
        <w:t xml:space="preserve">Larson, E.W. and Gray, C.F. (2018) </w:t>
      </w:r>
      <w:r w:rsidRPr="0077433E">
        <w:rPr>
          <w:rFonts w:ascii="Times New Roman" w:eastAsia="Times New Roman" w:hAnsi="Times New Roman" w:cs="Times New Roman"/>
          <w:i/>
          <w:iCs/>
          <w:kern w:val="0"/>
          <w:lang w:eastAsia="en-GB"/>
          <w14:ligatures w14:val="none"/>
        </w:rPr>
        <w:t>Project Management: The Managerial Process</w:t>
      </w:r>
      <w:r w:rsidRPr="0077433E">
        <w:rPr>
          <w:rFonts w:ascii="Times New Roman" w:eastAsia="Times New Roman" w:hAnsi="Times New Roman" w:cs="Times New Roman"/>
          <w:kern w:val="0"/>
          <w:lang w:eastAsia="en-GB"/>
          <w14:ligatures w14:val="none"/>
        </w:rPr>
        <w:t xml:space="preserve">. 7th </w:t>
      </w:r>
      <w:proofErr w:type="spellStart"/>
      <w:r w:rsidRPr="0077433E">
        <w:rPr>
          <w:rFonts w:ascii="Times New Roman" w:eastAsia="Times New Roman" w:hAnsi="Times New Roman" w:cs="Times New Roman"/>
          <w:kern w:val="0"/>
          <w:lang w:eastAsia="en-GB"/>
          <w14:ligatures w14:val="none"/>
        </w:rPr>
        <w:t>edn</w:t>
      </w:r>
      <w:proofErr w:type="spellEnd"/>
      <w:r w:rsidRPr="0077433E">
        <w:rPr>
          <w:rFonts w:ascii="Times New Roman" w:eastAsia="Times New Roman" w:hAnsi="Times New Roman" w:cs="Times New Roman"/>
          <w:kern w:val="0"/>
          <w:lang w:eastAsia="en-GB"/>
          <w14:ligatures w14:val="none"/>
        </w:rPr>
        <w:t>. New York: McGraw-Hill Education.</w:t>
      </w:r>
    </w:p>
    <w:p w14:paraId="0FA0769C" w14:textId="77777777" w:rsidR="0077433E" w:rsidRPr="0077433E" w:rsidRDefault="0077433E" w:rsidP="0077433E">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433E">
        <w:rPr>
          <w:rFonts w:ascii="Times New Roman" w:eastAsia="Times New Roman" w:hAnsi="Times New Roman" w:cs="Times New Roman"/>
          <w:kern w:val="0"/>
          <w:lang w:eastAsia="en-GB"/>
          <w14:ligatures w14:val="none"/>
        </w:rPr>
        <w:t xml:space="preserve">Mubarak, S. (2015) </w:t>
      </w:r>
      <w:r w:rsidRPr="0077433E">
        <w:rPr>
          <w:rFonts w:ascii="Times New Roman" w:eastAsia="Times New Roman" w:hAnsi="Times New Roman" w:cs="Times New Roman"/>
          <w:i/>
          <w:iCs/>
          <w:kern w:val="0"/>
          <w:lang w:eastAsia="en-GB"/>
          <w14:ligatures w14:val="none"/>
        </w:rPr>
        <w:t>Construction Project Scheduling and Control</w:t>
      </w:r>
      <w:r w:rsidRPr="0077433E">
        <w:rPr>
          <w:rFonts w:ascii="Times New Roman" w:eastAsia="Times New Roman" w:hAnsi="Times New Roman" w:cs="Times New Roman"/>
          <w:kern w:val="0"/>
          <w:lang w:eastAsia="en-GB"/>
          <w14:ligatures w14:val="none"/>
        </w:rPr>
        <w:t xml:space="preserve">. 2nd </w:t>
      </w:r>
      <w:proofErr w:type="spellStart"/>
      <w:r w:rsidRPr="0077433E">
        <w:rPr>
          <w:rFonts w:ascii="Times New Roman" w:eastAsia="Times New Roman" w:hAnsi="Times New Roman" w:cs="Times New Roman"/>
          <w:kern w:val="0"/>
          <w:lang w:eastAsia="en-GB"/>
          <w14:ligatures w14:val="none"/>
        </w:rPr>
        <w:t>edn</w:t>
      </w:r>
      <w:proofErr w:type="spellEnd"/>
      <w:r w:rsidRPr="0077433E">
        <w:rPr>
          <w:rFonts w:ascii="Times New Roman" w:eastAsia="Times New Roman" w:hAnsi="Times New Roman" w:cs="Times New Roman"/>
          <w:kern w:val="0"/>
          <w:lang w:eastAsia="en-GB"/>
          <w14:ligatures w14:val="none"/>
        </w:rPr>
        <w:t>. Hoboken: Wiley.</w:t>
      </w:r>
    </w:p>
    <w:p w14:paraId="19F2F1C7" w14:textId="77777777" w:rsidR="0077433E" w:rsidRPr="0077433E" w:rsidRDefault="0077433E" w:rsidP="0077433E">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433E">
        <w:rPr>
          <w:rFonts w:ascii="Times New Roman" w:eastAsia="Times New Roman" w:hAnsi="Times New Roman" w:cs="Times New Roman"/>
          <w:kern w:val="0"/>
          <w:lang w:eastAsia="en-GB"/>
          <w14:ligatures w14:val="none"/>
        </w:rPr>
        <w:t xml:space="preserve">Müller, R. and Turner, J.R. (2007) ‘Matching the project manager’s leadership style to project type’, </w:t>
      </w:r>
      <w:r w:rsidRPr="0077433E">
        <w:rPr>
          <w:rFonts w:ascii="Times New Roman" w:eastAsia="Times New Roman" w:hAnsi="Times New Roman" w:cs="Times New Roman"/>
          <w:i/>
          <w:iCs/>
          <w:kern w:val="0"/>
          <w:lang w:eastAsia="en-GB"/>
          <w14:ligatures w14:val="none"/>
        </w:rPr>
        <w:t>International Journal of Project Management</w:t>
      </w:r>
      <w:r w:rsidRPr="0077433E">
        <w:rPr>
          <w:rFonts w:ascii="Times New Roman" w:eastAsia="Times New Roman" w:hAnsi="Times New Roman" w:cs="Times New Roman"/>
          <w:kern w:val="0"/>
          <w:lang w:eastAsia="en-GB"/>
          <w14:ligatures w14:val="none"/>
        </w:rPr>
        <w:t>, 25(1), pp. 21–32.</w:t>
      </w:r>
    </w:p>
    <w:p w14:paraId="18320E20" w14:textId="77777777" w:rsidR="0077433E" w:rsidRPr="0077433E" w:rsidRDefault="0077433E" w:rsidP="0077433E">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77433E">
        <w:rPr>
          <w:rFonts w:ascii="Times New Roman" w:eastAsia="Times New Roman" w:hAnsi="Times New Roman" w:cs="Times New Roman"/>
          <w:kern w:val="0"/>
          <w:lang w:eastAsia="en-GB"/>
          <w14:ligatures w14:val="none"/>
        </w:rPr>
        <w:lastRenderedPageBreak/>
        <w:t>PeopleCert</w:t>
      </w:r>
      <w:proofErr w:type="spellEnd"/>
      <w:r w:rsidRPr="0077433E">
        <w:rPr>
          <w:rFonts w:ascii="Times New Roman" w:eastAsia="Times New Roman" w:hAnsi="Times New Roman" w:cs="Times New Roman"/>
          <w:kern w:val="0"/>
          <w:lang w:eastAsia="en-GB"/>
          <w14:ligatures w14:val="none"/>
        </w:rPr>
        <w:t xml:space="preserve"> (2023) </w:t>
      </w:r>
      <w:r w:rsidRPr="0077433E">
        <w:rPr>
          <w:rFonts w:ascii="Times New Roman" w:eastAsia="Times New Roman" w:hAnsi="Times New Roman" w:cs="Times New Roman"/>
          <w:i/>
          <w:iCs/>
          <w:kern w:val="0"/>
          <w:lang w:eastAsia="en-GB"/>
          <w14:ligatures w14:val="none"/>
        </w:rPr>
        <w:t>PRINCE2 7: Managing Successful Projects</w:t>
      </w:r>
      <w:r w:rsidRPr="0077433E">
        <w:rPr>
          <w:rFonts w:ascii="Times New Roman" w:eastAsia="Times New Roman" w:hAnsi="Times New Roman" w:cs="Times New Roman"/>
          <w:kern w:val="0"/>
          <w:lang w:eastAsia="en-GB"/>
          <w14:ligatures w14:val="none"/>
        </w:rPr>
        <w:t xml:space="preserve">. London: </w:t>
      </w:r>
      <w:proofErr w:type="spellStart"/>
      <w:r w:rsidRPr="0077433E">
        <w:rPr>
          <w:rFonts w:ascii="Times New Roman" w:eastAsia="Times New Roman" w:hAnsi="Times New Roman" w:cs="Times New Roman"/>
          <w:kern w:val="0"/>
          <w:lang w:eastAsia="en-GB"/>
          <w14:ligatures w14:val="none"/>
        </w:rPr>
        <w:t>PeopleCert</w:t>
      </w:r>
      <w:proofErr w:type="spellEnd"/>
      <w:r w:rsidRPr="0077433E">
        <w:rPr>
          <w:rFonts w:ascii="Times New Roman" w:eastAsia="Times New Roman" w:hAnsi="Times New Roman" w:cs="Times New Roman"/>
          <w:kern w:val="0"/>
          <w:lang w:eastAsia="en-GB"/>
          <w14:ligatures w14:val="none"/>
        </w:rPr>
        <w:t>.</w:t>
      </w:r>
    </w:p>
    <w:p w14:paraId="5354A941" w14:textId="77777777" w:rsidR="0077433E" w:rsidRPr="0077433E" w:rsidRDefault="0077433E" w:rsidP="0077433E">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433E">
        <w:rPr>
          <w:rFonts w:ascii="Times New Roman" w:eastAsia="Times New Roman" w:hAnsi="Times New Roman" w:cs="Times New Roman"/>
          <w:kern w:val="0"/>
          <w:lang w:eastAsia="en-GB"/>
          <w14:ligatures w14:val="none"/>
        </w:rPr>
        <w:t xml:space="preserve">Project Management Institute (2013) </w:t>
      </w:r>
      <w:r w:rsidRPr="0077433E">
        <w:rPr>
          <w:rFonts w:ascii="Times New Roman" w:eastAsia="Times New Roman" w:hAnsi="Times New Roman" w:cs="Times New Roman"/>
          <w:i/>
          <w:iCs/>
          <w:kern w:val="0"/>
          <w:lang w:eastAsia="en-GB"/>
          <w14:ligatures w14:val="none"/>
        </w:rPr>
        <w:t>A Guide to the Project Management Body of Knowledge (PMBOK Guide)</w:t>
      </w:r>
      <w:r w:rsidRPr="0077433E">
        <w:rPr>
          <w:rFonts w:ascii="Times New Roman" w:eastAsia="Times New Roman" w:hAnsi="Times New Roman" w:cs="Times New Roman"/>
          <w:kern w:val="0"/>
          <w:lang w:eastAsia="en-GB"/>
          <w14:ligatures w14:val="none"/>
        </w:rPr>
        <w:t xml:space="preserve">. 5th </w:t>
      </w:r>
      <w:proofErr w:type="spellStart"/>
      <w:r w:rsidRPr="0077433E">
        <w:rPr>
          <w:rFonts w:ascii="Times New Roman" w:eastAsia="Times New Roman" w:hAnsi="Times New Roman" w:cs="Times New Roman"/>
          <w:kern w:val="0"/>
          <w:lang w:eastAsia="en-GB"/>
          <w14:ligatures w14:val="none"/>
        </w:rPr>
        <w:t>edn</w:t>
      </w:r>
      <w:proofErr w:type="spellEnd"/>
      <w:r w:rsidRPr="0077433E">
        <w:rPr>
          <w:rFonts w:ascii="Times New Roman" w:eastAsia="Times New Roman" w:hAnsi="Times New Roman" w:cs="Times New Roman"/>
          <w:kern w:val="0"/>
          <w:lang w:eastAsia="en-GB"/>
          <w14:ligatures w14:val="none"/>
        </w:rPr>
        <w:t>. Newtown Square, PA: Project Management Institute.</w:t>
      </w:r>
    </w:p>
    <w:p w14:paraId="71EE1553" w14:textId="77777777" w:rsidR="0077433E" w:rsidRPr="0077433E" w:rsidRDefault="0077433E" w:rsidP="0077433E">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433E">
        <w:rPr>
          <w:rFonts w:ascii="Times New Roman" w:eastAsia="Times New Roman" w:hAnsi="Times New Roman" w:cs="Times New Roman"/>
          <w:kern w:val="0"/>
          <w:lang w:eastAsia="en-GB"/>
          <w14:ligatures w14:val="none"/>
        </w:rPr>
        <w:t xml:space="preserve">Royce, W.W. (1970) ‘Managing the development of large software systems’, </w:t>
      </w:r>
      <w:r w:rsidRPr="0077433E">
        <w:rPr>
          <w:rFonts w:ascii="Times New Roman" w:eastAsia="Times New Roman" w:hAnsi="Times New Roman" w:cs="Times New Roman"/>
          <w:i/>
          <w:iCs/>
          <w:kern w:val="0"/>
          <w:lang w:eastAsia="en-GB"/>
          <w14:ligatures w14:val="none"/>
        </w:rPr>
        <w:t>Proceedings of IEEE WESCON</w:t>
      </w:r>
      <w:r w:rsidRPr="0077433E">
        <w:rPr>
          <w:rFonts w:ascii="Times New Roman" w:eastAsia="Times New Roman" w:hAnsi="Times New Roman" w:cs="Times New Roman"/>
          <w:kern w:val="0"/>
          <w:lang w:eastAsia="en-GB"/>
          <w14:ligatures w14:val="none"/>
        </w:rPr>
        <w:t>, 26, pp. 1–9.</w:t>
      </w:r>
    </w:p>
    <w:p w14:paraId="55B514E0" w14:textId="77777777" w:rsidR="0077433E" w:rsidRPr="0077433E" w:rsidRDefault="0077433E" w:rsidP="0077433E">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77433E">
        <w:rPr>
          <w:rFonts w:ascii="Times New Roman" w:eastAsia="Times New Roman" w:hAnsi="Times New Roman" w:cs="Times New Roman"/>
          <w:kern w:val="0"/>
          <w:lang w:eastAsia="en-GB"/>
          <w14:ligatures w14:val="none"/>
        </w:rPr>
        <w:t>Serrador</w:t>
      </w:r>
      <w:proofErr w:type="spellEnd"/>
      <w:r w:rsidRPr="0077433E">
        <w:rPr>
          <w:rFonts w:ascii="Times New Roman" w:eastAsia="Times New Roman" w:hAnsi="Times New Roman" w:cs="Times New Roman"/>
          <w:kern w:val="0"/>
          <w:lang w:eastAsia="en-GB"/>
          <w14:ligatures w14:val="none"/>
        </w:rPr>
        <w:t xml:space="preserve">, P. and Pinto, J.K. (2015) ‘Does Agile work? A quantitative analysis of agile project success’, </w:t>
      </w:r>
      <w:r w:rsidRPr="0077433E">
        <w:rPr>
          <w:rFonts w:ascii="Times New Roman" w:eastAsia="Times New Roman" w:hAnsi="Times New Roman" w:cs="Times New Roman"/>
          <w:i/>
          <w:iCs/>
          <w:kern w:val="0"/>
          <w:lang w:eastAsia="en-GB"/>
          <w14:ligatures w14:val="none"/>
        </w:rPr>
        <w:t>International Journal of Project Management</w:t>
      </w:r>
      <w:r w:rsidRPr="0077433E">
        <w:rPr>
          <w:rFonts w:ascii="Times New Roman" w:eastAsia="Times New Roman" w:hAnsi="Times New Roman" w:cs="Times New Roman"/>
          <w:kern w:val="0"/>
          <w:lang w:eastAsia="en-GB"/>
          <w14:ligatures w14:val="none"/>
        </w:rPr>
        <w:t>, 33(5), pp. 1040–1051.</w:t>
      </w:r>
    </w:p>
    <w:p w14:paraId="1EEEBBCE" w14:textId="77777777" w:rsidR="0077433E" w:rsidRPr="0077433E" w:rsidRDefault="0077433E" w:rsidP="0077433E">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433E">
        <w:rPr>
          <w:rFonts w:ascii="Times New Roman" w:eastAsia="Times New Roman" w:hAnsi="Times New Roman" w:cs="Times New Roman"/>
          <w:kern w:val="0"/>
          <w:lang w:eastAsia="en-GB"/>
          <w14:ligatures w14:val="none"/>
        </w:rPr>
        <w:t xml:space="preserve">Sicotte, H. and Delerue, H. (2021) ‘Project planning, top management support and communication: A trident in search of an explanation’, </w:t>
      </w:r>
      <w:r w:rsidRPr="0077433E">
        <w:rPr>
          <w:rFonts w:ascii="Times New Roman" w:eastAsia="Times New Roman" w:hAnsi="Times New Roman" w:cs="Times New Roman"/>
          <w:i/>
          <w:iCs/>
          <w:kern w:val="0"/>
          <w:lang w:eastAsia="en-GB"/>
          <w14:ligatures w14:val="none"/>
        </w:rPr>
        <w:t>Journal of Engineering and Technology Management</w:t>
      </w:r>
      <w:r w:rsidRPr="0077433E">
        <w:rPr>
          <w:rFonts w:ascii="Times New Roman" w:eastAsia="Times New Roman" w:hAnsi="Times New Roman" w:cs="Times New Roman"/>
          <w:kern w:val="0"/>
          <w:lang w:eastAsia="en-GB"/>
          <w14:ligatures w14:val="none"/>
        </w:rPr>
        <w:t>, 62, 101626.</w:t>
      </w:r>
    </w:p>
    <w:p w14:paraId="47A78CED" w14:textId="77777777" w:rsidR="0077433E" w:rsidRPr="0077433E" w:rsidRDefault="0077433E" w:rsidP="0077433E">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77433E">
        <w:rPr>
          <w:rFonts w:ascii="Times New Roman" w:eastAsia="Times New Roman" w:hAnsi="Times New Roman" w:cs="Times New Roman"/>
          <w:kern w:val="0"/>
          <w:lang w:eastAsia="en-GB"/>
          <w14:ligatures w14:val="none"/>
        </w:rPr>
        <w:t>Turkulainen</w:t>
      </w:r>
      <w:proofErr w:type="spellEnd"/>
      <w:r w:rsidRPr="0077433E">
        <w:rPr>
          <w:rFonts w:ascii="Times New Roman" w:eastAsia="Times New Roman" w:hAnsi="Times New Roman" w:cs="Times New Roman"/>
          <w:kern w:val="0"/>
          <w:lang w:eastAsia="en-GB"/>
          <w14:ligatures w14:val="none"/>
        </w:rPr>
        <w:t xml:space="preserve">, V., Aaltonen, K. and Lohikoski, P. (2015) ‘Managing project stakeholder communication: The </w:t>
      </w:r>
      <w:proofErr w:type="spellStart"/>
      <w:r w:rsidRPr="0077433E">
        <w:rPr>
          <w:rFonts w:ascii="Times New Roman" w:eastAsia="Times New Roman" w:hAnsi="Times New Roman" w:cs="Times New Roman"/>
          <w:kern w:val="0"/>
          <w:lang w:eastAsia="en-GB"/>
          <w14:ligatures w14:val="none"/>
        </w:rPr>
        <w:t>Qstock</w:t>
      </w:r>
      <w:proofErr w:type="spellEnd"/>
      <w:r w:rsidRPr="0077433E">
        <w:rPr>
          <w:rFonts w:ascii="Times New Roman" w:eastAsia="Times New Roman" w:hAnsi="Times New Roman" w:cs="Times New Roman"/>
          <w:kern w:val="0"/>
          <w:lang w:eastAsia="en-GB"/>
          <w14:ligatures w14:val="none"/>
        </w:rPr>
        <w:t xml:space="preserve"> Festival case’, </w:t>
      </w:r>
      <w:r w:rsidRPr="0077433E">
        <w:rPr>
          <w:rFonts w:ascii="Times New Roman" w:eastAsia="Times New Roman" w:hAnsi="Times New Roman" w:cs="Times New Roman"/>
          <w:i/>
          <w:iCs/>
          <w:kern w:val="0"/>
          <w:lang w:eastAsia="en-GB"/>
          <w14:ligatures w14:val="none"/>
        </w:rPr>
        <w:t>Project Management Journal</w:t>
      </w:r>
      <w:r w:rsidRPr="0077433E">
        <w:rPr>
          <w:rFonts w:ascii="Times New Roman" w:eastAsia="Times New Roman" w:hAnsi="Times New Roman" w:cs="Times New Roman"/>
          <w:kern w:val="0"/>
          <w:lang w:eastAsia="en-GB"/>
          <w14:ligatures w14:val="none"/>
        </w:rPr>
        <w:t>, 46(6), pp. 74–91.</w:t>
      </w:r>
    </w:p>
    <w:p w14:paraId="01D637B1" w14:textId="77777777" w:rsidR="0077433E" w:rsidRPr="0077433E" w:rsidRDefault="0077433E" w:rsidP="0077433E">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433E">
        <w:rPr>
          <w:rFonts w:ascii="Times New Roman" w:eastAsia="Times New Roman" w:hAnsi="Times New Roman" w:cs="Times New Roman"/>
          <w:kern w:val="0"/>
          <w:lang w:eastAsia="en-GB"/>
          <w14:ligatures w14:val="none"/>
        </w:rPr>
        <w:t xml:space="preserve">Turner, J.R. and Müller, R. (2005) ‘The project manager’s leadership style as a success factor on projects: A literature review’, </w:t>
      </w:r>
      <w:r w:rsidRPr="0077433E">
        <w:rPr>
          <w:rFonts w:ascii="Times New Roman" w:eastAsia="Times New Roman" w:hAnsi="Times New Roman" w:cs="Times New Roman"/>
          <w:i/>
          <w:iCs/>
          <w:kern w:val="0"/>
          <w:lang w:eastAsia="en-GB"/>
          <w14:ligatures w14:val="none"/>
        </w:rPr>
        <w:t>Project Management Journal</w:t>
      </w:r>
      <w:r w:rsidRPr="0077433E">
        <w:rPr>
          <w:rFonts w:ascii="Times New Roman" w:eastAsia="Times New Roman" w:hAnsi="Times New Roman" w:cs="Times New Roman"/>
          <w:kern w:val="0"/>
          <w:lang w:eastAsia="en-GB"/>
          <w14:ligatures w14:val="none"/>
        </w:rPr>
        <w:t>, 36(2), pp. 49–61.</w:t>
      </w:r>
    </w:p>
    <w:p w14:paraId="122341BE" w14:textId="77777777" w:rsidR="0077433E" w:rsidRPr="0077433E" w:rsidRDefault="0077433E" w:rsidP="0077433E">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433E">
        <w:rPr>
          <w:rFonts w:ascii="Times New Roman" w:eastAsia="Times New Roman" w:hAnsi="Times New Roman" w:cs="Times New Roman"/>
          <w:kern w:val="0"/>
          <w:lang w:eastAsia="en-GB"/>
          <w14:ligatures w14:val="none"/>
        </w:rPr>
        <w:t xml:space="preserve">Woods, J. (2023) </w:t>
      </w:r>
      <w:r w:rsidRPr="0077433E">
        <w:rPr>
          <w:rFonts w:ascii="Times New Roman" w:eastAsia="Times New Roman" w:hAnsi="Times New Roman" w:cs="Times New Roman"/>
          <w:i/>
          <w:iCs/>
          <w:kern w:val="0"/>
          <w:lang w:eastAsia="en-GB"/>
          <w14:ligatures w14:val="none"/>
        </w:rPr>
        <w:t>Delivering Value with Project Management</w:t>
      </w:r>
      <w:r w:rsidRPr="0077433E">
        <w:rPr>
          <w:rFonts w:ascii="Times New Roman" w:eastAsia="Times New Roman" w:hAnsi="Times New Roman" w:cs="Times New Roman"/>
          <w:kern w:val="0"/>
          <w:lang w:eastAsia="en-GB"/>
          <w14:ligatures w14:val="none"/>
        </w:rPr>
        <w:t>. University of North Georgia.</w:t>
      </w:r>
    </w:p>
    <w:p w14:paraId="6D9DD197" w14:textId="77777777" w:rsidR="0077433E" w:rsidRPr="0077433E" w:rsidRDefault="0077433E" w:rsidP="0077433E">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433E">
        <w:rPr>
          <w:rFonts w:ascii="Times New Roman" w:eastAsia="Times New Roman" w:hAnsi="Times New Roman" w:cs="Times New Roman"/>
          <w:kern w:val="0"/>
          <w:lang w:eastAsia="en-GB"/>
          <w14:ligatures w14:val="none"/>
        </w:rPr>
        <w:t xml:space="preserve">Wysocki, R.K. (2019) </w:t>
      </w:r>
      <w:r w:rsidRPr="0077433E">
        <w:rPr>
          <w:rFonts w:ascii="Times New Roman" w:eastAsia="Times New Roman" w:hAnsi="Times New Roman" w:cs="Times New Roman"/>
          <w:i/>
          <w:iCs/>
          <w:kern w:val="0"/>
          <w:lang w:eastAsia="en-GB"/>
          <w14:ligatures w14:val="none"/>
        </w:rPr>
        <w:t>Effective Project Management: Traditional, Agile, Extreme, Hybrid</w:t>
      </w:r>
      <w:r w:rsidRPr="0077433E">
        <w:rPr>
          <w:rFonts w:ascii="Times New Roman" w:eastAsia="Times New Roman" w:hAnsi="Times New Roman" w:cs="Times New Roman"/>
          <w:kern w:val="0"/>
          <w:lang w:eastAsia="en-GB"/>
          <w14:ligatures w14:val="none"/>
        </w:rPr>
        <w:t xml:space="preserve">. 8th </w:t>
      </w:r>
      <w:proofErr w:type="spellStart"/>
      <w:r w:rsidRPr="0077433E">
        <w:rPr>
          <w:rFonts w:ascii="Times New Roman" w:eastAsia="Times New Roman" w:hAnsi="Times New Roman" w:cs="Times New Roman"/>
          <w:kern w:val="0"/>
          <w:lang w:eastAsia="en-GB"/>
          <w14:ligatures w14:val="none"/>
        </w:rPr>
        <w:t>edn</w:t>
      </w:r>
      <w:proofErr w:type="spellEnd"/>
      <w:r w:rsidRPr="0077433E">
        <w:rPr>
          <w:rFonts w:ascii="Times New Roman" w:eastAsia="Times New Roman" w:hAnsi="Times New Roman" w:cs="Times New Roman"/>
          <w:kern w:val="0"/>
          <w:lang w:eastAsia="en-GB"/>
          <w14:ligatures w14:val="none"/>
        </w:rPr>
        <w:t>. Indianapolis: Wiley.</w:t>
      </w:r>
    </w:p>
    <w:p w14:paraId="5A7E8E35" w14:textId="77777777" w:rsidR="0077433E" w:rsidRPr="0077433E" w:rsidRDefault="0077433E" w:rsidP="0077433E">
      <w:pPr>
        <w:spacing w:before="100" w:beforeAutospacing="1" w:after="100" w:afterAutospacing="1" w:line="240" w:lineRule="auto"/>
        <w:rPr>
          <w:rFonts w:ascii="Times New Roman" w:eastAsia="Times New Roman" w:hAnsi="Times New Roman" w:cs="Times New Roman"/>
          <w:kern w:val="0"/>
          <w:lang w:eastAsia="en-GB"/>
          <w14:ligatures w14:val="none"/>
        </w:rPr>
      </w:pPr>
      <w:r w:rsidRPr="0077433E">
        <w:rPr>
          <w:rFonts w:ascii="Times New Roman" w:eastAsia="Times New Roman" w:hAnsi="Times New Roman" w:cs="Times New Roman"/>
          <w:kern w:val="0"/>
          <w:lang w:eastAsia="en-GB"/>
          <w14:ligatures w14:val="none"/>
        </w:rPr>
        <w:t xml:space="preserve">Yang, J., Shen, Q., Ho, M., Drew, D.S. and Chan, P.C. (2009) ‘Exploring critical success factors for stakeholder management in construction projects’, </w:t>
      </w:r>
      <w:r w:rsidRPr="0077433E">
        <w:rPr>
          <w:rFonts w:ascii="Times New Roman" w:eastAsia="Times New Roman" w:hAnsi="Times New Roman" w:cs="Times New Roman"/>
          <w:i/>
          <w:iCs/>
          <w:kern w:val="0"/>
          <w:lang w:eastAsia="en-GB"/>
          <w14:ligatures w14:val="none"/>
        </w:rPr>
        <w:t>Journal of Civil Engineering and Management</w:t>
      </w:r>
      <w:r w:rsidRPr="0077433E">
        <w:rPr>
          <w:rFonts w:ascii="Times New Roman" w:eastAsia="Times New Roman" w:hAnsi="Times New Roman" w:cs="Times New Roman"/>
          <w:kern w:val="0"/>
          <w:lang w:eastAsia="en-GB"/>
          <w14:ligatures w14:val="none"/>
        </w:rPr>
        <w:t>, 15(4), pp. 337–348.</w:t>
      </w:r>
    </w:p>
    <w:p w14:paraId="76D3DD4D" w14:textId="35415AC6" w:rsidR="0077433E" w:rsidRPr="0077433E" w:rsidRDefault="0077433E" w:rsidP="0077433E">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77433E">
        <w:rPr>
          <w:rFonts w:ascii="Times New Roman" w:eastAsia="Times New Roman" w:hAnsi="Times New Roman" w:cs="Times New Roman"/>
          <w:kern w:val="0"/>
          <w:lang w:eastAsia="en-GB"/>
          <w14:ligatures w14:val="none"/>
        </w:rPr>
        <w:t>Zwikael</w:t>
      </w:r>
      <w:proofErr w:type="spellEnd"/>
      <w:r w:rsidRPr="0077433E">
        <w:rPr>
          <w:rFonts w:ascii="Times New Roman" w:eastAsia="Times New Roman" w:hAnsi="Times New Roman" w:cs="Times New Roman"/>
          <w:kern w:val="0"/>
          <w:lang w:eastAsia="en-GB"/>
          <w14:ligatures w14:val="none"/>
        </w:rPr>
        <w:t xml:space="preserve">, O. and Sadeh, A. (2007) ‘Planning effort as an effective risk management tool’, </w:t>
      </w:r>
      <w:r w:rsidRPr="0077433E">
        <w:rPr>
          <w:rFonts w:ascii="Times New Roman" w:eastAsia="Times New Roman" w:hAnsi="Times New Roman" w:cs="Times New Roman"/>
          <w:i/>
          <w:iCs/>
          <w:kern w:val="0"/>
          <w:lang w:eastAsia="en-GB"/>
          <w14:ligatures w14:val="none"/>
        </w:rPr>
        <w:t>Journal of Operations Management</w:t>
      </w:r>
      <w:r w:rsidRPr="0077433E">
        <w:rPr>
          <w:rFonts w:ascii="Times New Roman" w:eastAsia="Times New Roman" w:hAnsi="Times New Roman" w:cs="Times New Roman"/>
          <w:kern w:val="0"/>
          <w:lang w:eastAsia="en-GB"/>
          <w14:ligatures w14:val="none"/>
        </w:rPr>
        <w:t>, 25(4), pp. 755–767.</w:t>
      </w:r>
    </w:p>
    <w:p w14:paraId="5AC6C353" w14:textId="77777777" w:rsidR="0077433E" w:rsidRPr="0077433E" w:rsidRDefault="0077433E" w:rsidP="0077433E"/>
    <w:p w14:paraId="669B492B" w14:textId="77777777" w:rsidR="00903AC5" w:rsidRDefault="00903AC5" w:rsidP="00903AC5"/>
    <w:p w14:paraId="7BCBDCC0" w14:textId="77777777" w:rsidR="00903AC5" w:rsidRDefault="00903AC5" w:rsidP="00903AC5"/>
    <w:p w14:paraId="02884CE1" w14:textId="77777777" w:rsidR="00903AC5" w:rsidRDefault="00903AC5" w:rsidP="00903AC5"/>
    <w:p w14:paraId="2E025108" w14:textId="77777777" w:rsidR="00903AC5" w:rsidRDefault="00903AC5" w:rsidP="00903AC5"/>
    <w:p w14:paraId="44E79CE5" w14:textId="77777777" w:rsidR="00903AC5" w:rsidRDefault="00903AC5" w:rsidP="00903AC5"/>
    <w:p w14:paraId="74EBFE5B" w14:textId="77777777" w:rsidR="00903AC5" w:rsidRDefault="00903AC5" w:rsidP="00903AC5"/>
    <w:p w14:paraId="6F371E92" w14:textId="77777777" w:rsidR="00903AC5" w:rsidRDefault="00903AC5" w:rsidP="00903AC5"/>
    <w:p w14:paraId="07A31DB9" w14:textId="77777777" w:rsidR="00903AC5" w:rsidRDefault="00903AC5" w:rsidP="00903AC5"/>
    <w:p w14:paraId="06FA3085" w14:textId="77777777" w:rsidR="00903AC5" w:rsidRDefault="00903AC5" w:rsidP="00903AC5"/>
    <w:p w14:paraId="4B1C6954" w14:textId="77777777" w:rsidR="00903AC5" w:rsidRDefault="00903AC5" w:rsidP="00903AC5"/>
    <w:p w14:paraId="01DA4C1C" w14:textId="77777777" w:rsidR="00903AC5" w:rsidRDefault="00903AC5" w:rsidP="00903AC5"/>
    <w:p w14:paraId="42530B4D" w14:textId="77777777" w:rsidR="00903AC5" w:rsidRDefault="00903AC5" w:rsidP="00903AC5"/>
    <w:p w14:paraId="29B34FBC" w14:textId="77777777" w:rsidR="00903AC5" w:rsidRDefault="00903AC5" w:rsidP="00903AC5"/>
    <w:p w14:paraId="1E94D56D" w14:textId="77777777" w:rsidR="00903AC5" w:rsidRDefault="00903AC5" w:rsidP="00903AC5"/>
    <w:p w14:paraId="14D45825" w14:textId="77777777" w:rsidR="00903AC5" w:rsidRDefault="00903AC5" w:rsidP="00903AC5"/>
    <w:p w14:paraId="6DCCA601" w14:textId="77777777" w:rsidR="00903AC5" w:rsidRDefault="00903AC5" w:rsidP="00903AC5"/>
    <w:p w14:paraId="098767E4" w14:textId="77777777" w:rsidR="00903AC5" w:rsidRDefault="00903AC5" w:rsidP="00903AC5"/>
    <w:p w14:paraId="3BE3E1B5" w14:textId="77777777" w:rsidR="00903AC5" w:rsidRDefault="00903AC5" w:rsidP="00903AC5"/>
    <w:p w14:paraId="07437271" w14:textId="77777777" w:rsidR="00903AC5" w:rsidRDefault="00903AC5" w:rsidP="00903AC5"/>
    <w:p w14:paraId="674ED161" w14:textId="77777777" w:rsidR="00903AC5" w:rsidRDefault="00903AC5" w:rsidP="00903AC5"/>
    <w:p w14:paraId="41F4F4A7" w14:textId="77777777" w:rsidR="00903AC5" w:rsidRDefault="00903AC5" w:rsidP="00903AC5"/>
    <w:p w14:paraId="4FF154DF" w14:textId="77777777" w:rsidR="00E033FA" w:rsidRDefault="00E033FA" w:rsidP="00833DC5">
      <w:pPr>
        <w:ind w:left="360"/>
      </w:pPr>
    </w:p>
    <w:p w14:paraId="7D70FF11" w14:textId="77777777" w:rsidR="00E70472" w:rsidRDefault="00E70472" w:rsidP="000B593A"/>
    <w:p w14:paraId="3C5E042F" w14:textId="77777777" w:rsidR="000B593A" w:rsidRDefault="000B593A" w:rsidP="000B593A">
      <w:pPr>
        <w:pStyle w:val="ListParagraph"/>
      </w:pPr>
    </w:p>
    <w:p w14:paraId="2DDC13A4" w14:textId="77777777" w:rsidR="000B593A" w:rsidRDefault="000B593A" w:rsidP="000B593A">
      <w:pPr>
        <w:pStyle w:val="ListParagraph"/>
      </w:pPr>
    </w:p>
    <w:p w14:paraId="037BE1E1" w14:textId="4FD033BC" w:rsidR="00AC01E5" w:rsidRDefault="00AC01E5" w:rsidP="004D1CDE">
      <w:r>
        <w:t xml:space="preserve">                                                             </w:t>
      </w:r>
    </w:p>
    <w:p w14:paraId="60A1D024" w14:textId="77777777" w:rsidR="00434DB2" w:rsidRDefault="00434DB2"/>
    <w:sectPr w:rsidR="00434D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ED70C" w14:textId="77777777" w:rsidR="00DC28B9" w:rsidRDefault="00DC28B9" w:rsidP="00B95347">
      <w:pPr>
        <w:spacing w:after="0" w:line="240" w:lineRule="auto"/>
      </w:pPr>
      <w:r>
        <w:separator/>
      </w:r>
    </w:p>
  </w:endnote>
  <w:endnote w:type="continuationSeparator" w:id="0">
    <w:p w14:paraId="3ED035EA" w14:textId="77777777" w:rsidR="00DC28B9" w:rsidRDefault="00DC28B9" w:rsidP="00B953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D6520B" w14:textId="77777777" w:rsidR="00DC28B9" w:rsidRDefault="00DC28B9" w:rsidP="00B95347">
      <w:pPr>
        <w:spacing w:after="0" w:line="240" w:lineRule="auto"/>
      </w:pPr>
      <w:r>
        <w:separator/>
      </w:r>
    </w:p>
  </w:footnote>
  <w:footnote w:type="continuationSeparator" w:id="0">
    <w:p w14:paraId="5A21AAAF" w14:textId="77777777" w:rsidR="00DC28B9" w:rsidRDefault="00DC28B9" w:rsidP="00B953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77BEC"/>
    <w:multiLevelType w:val="multilevel"/>
    <w:tmpl w:val="BE82294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 w15:restartNumberingAfterBreak="0">
    <w:nsid w:val="1F843AC7"/>
    <w:multiLevelType w:val="multilevel"/>
    <w:tmpl w:val="54860CD0"/>
    <w:lvl w:ilvl="0">
      <w:start w:val="1"/>
      <w:numFmt w:val="decimal"/>
      <w:lvlText w:val="%1."/>
      <w:lvlJc w:val="left"/>
      <w:pPr>
        <w:ind w:left="3272" w:hanging="360"/>
      </w:pPr>
      <w:rPr>
        <w:rFonts w:hint="default"/>
      </w:rPr>
    </w:lvl>
    <w:lvl w:ilvl="1">
      <w:numFmt w:val="decimal"/>
      <w:isLgl/>
      <w:lvlText w:val="%1.%2"/>
      <w:lvlJc w:val="left"/>
      <w:pPr>
        <w:ind w:left="3284" w:hanging="372"/>
      </w:pPr>
      <w:rPr>
        <w:rFonts w:hint="default"/>
      </w:rPr>
    </w:lvl>
    <w:lvl w:ilvl="2">
      <w:start w:val="1"/>
      <w:numFmt w:val="decimal"/>
      <w:isLgl/>
      <w:lvlText w:val="%1.%2.%3"/>
      <w:lvlJc w:val="left"/>
      <w:pPr>
        <w:ind w:left="3632" w:hanging="720"/>
      </w:pPr>
      <w:rPr>
        <w:rFonts w:hint="default"/>
      </w:rPr>
    </w:lvl>
    <w:lvl w:ilvl="3">
      <w:start w:val="1"/>
      <w:numFmt w:val="decimal"/>
      <w:isLgl/>
      <w:lvlText w:val="%1.%2.%3.%4"/>
      <w:lvlJc w:val="left"/>
      <w:pPr>
        <w:ind w:left="3992" w:hanging="1080"/>
      </w:pPr>
      <w:rPr>
        <w:rFonts w:hint="default"/>
      </w:rPr>
    </w:lvl>
    <w:lvl w:ilvl="4">
      <w:start w:val="1"/>
      <w:numFmt w:val="decimal"/>
      <w:isLgl/>
      <w:lvlText w:val="%1.%2.%3.%4.%5"/>
      <w:lvlJc w:val="left"/>
      <w:pPr>
        <w:ind w:left="3992" w:hanging="1080"/>
      </w:pPr>
      <w:rPr>
        <w:rFonts w:hint="default"/>
      </w:rPr>
    </w:lvl>
    <w:lvl w:ilvl="5">
      <w:start w:val="1"/>
      <w:numFmt w:val="decimal"/>
      <w:isLgl/>
      <w:lvlText w:val="%1.%2.%3.%4.%5.%6"/>
      <w:lvlJc w:val="left"/>
      <w:pPr>
        <w:ind w:left="4352" w:hanging="1440"/>
      </w:pPr>
      <w:rPr>
        <w:rFonts w:hint="default"/>
      </w:rPr>
    </w:lvl>
    <w:lvl w:ilvl="6">
      <w:start w:val="1"/>
      <w:numFmt w:val="decimal"/>
      <w:isLgl/>
      <w:lvlText w:val="%1.%2.%3.%4.%5.%6.%7"/>
      <w:lvlJc w:val="left"/>
      <w:pPr>
        <w:ind w:left="4352" w:hanging="1440"/>
      </w:pPr>
      <w:rPr>
        <w:rFonts w:hint="default"/>
      </w:rPr>
    </w:lvl>
    <w:lvl w:ilvl="7">
      <w:start w:val="1"/>
      <w:numFmt w:val="decimal"/>
      <w:isLgl/>
      <w:lvlText w:val="%1.%2.%3.%4.%5.%6.%7.%8"/>
      <w:lvlJc w:val="left"/>
      <w:pPr>
        <w:ind w:left="4712" w:hanging="1800"/>
      </w:pPr>
      <w:rPr>
        <w:rFonts w:hint="default"/>
      </w:rPr>
    </w:lvl>
    <w:lvl w:ilvl="8">
      <w:start w:val="1"/>
      <w:numFmt w:val="decimal"/>
      <w:isLgl/>
      <w:lvlText w:val="%1.%2.%3.%4.%5.%6.%7.%8.%9"/>
      <w:lvlJc w:val="left"/>
      <w:pPr>
        <w:ind w:left="4712" w:hanging="1800"/>
      </w:pPr>
      <w:rPr>
        <w:rFonts w:hint="default"/>
      </w:rPr>
    </w:lvl>
  </w:abstractNum>
  <w:abstractNum w:abstractNumId="2" w15:restartNumberingAfterBreak="0">
    <w:nsid w:val="3C606955"/>
    <w:multiLevelType w:val="multilevel"/>
    <w:tmpl w:val="8570C09A"/>
    <w:lvl w:ilvl="0">
      <w:start w:val="1"/>
      <w:numFmt w:val="decimal"/>
      <w:lvlText w:val="%1.0"/>
      <w:lvlJc w:val="left"/>
      <w:pPr>
        <w:ind w:left="588" w:hanging="588"/>
      </w:pPr>
      <w:rPr>
        <w:rFonts w:hint="default"/>
      </w:rPr>
    </w:lvl>
    <w:lvl w:ilvl="1">
      <w:start w:val="1"/>
      <w:numFmt w:val="decimal"/>
      <w:lvlText w:val="%1.%2"/>
      <w:lvlJc w:val="left"/>
      <w:pPr>
        <w:ind w:left="1308" w:hanging="58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4E653773"/>
    <w:multiLevelType w:val="hybridMultilevel"/>
    <w:tmpl w:val="33EC36E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EF3639D"/>
    <w:multiLevelType w:val="hybridMultilevel"/>
    <w:tmpl w:val="05D411DE"/>
    <w:lvl w:ilvl="0" w:tplc="976A6C80">
      <w:start w:val="9"/>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8F5AA1"/>
    <w:multiLevelType w:val="multilevel"/>
    <w:tmpl w:val="63C6278A"/>
    <w:lvl w:ilvl="0">
      <w:start w:val="1"/>
      <w:numFmt w:val="decimal"/>
      <w:lvlText w:val="%1.0"/>
      <w:lvlJc w:val="left"/>
      <w:pPr>
        <w:ind w:left="372" w:hanging="372"/>
      </w:pPr>
      <w:rPr>
        <w:rFonts w:hint="default"/>
      </w:rPr>
    </w:lvl>
    <w:lvl w:ilvl="1">
      <w:start w:val="1"/>
      <w:numFmt w:val="decimal"/>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7C274163"/>
    <w:multiLevelType w:val="multilevel"/>
    <w:tmpl w:val="85AC856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num w:numId="1" w16cid:durableId="468674514">
    <w:abstractNumId w:val="5"/>
  </w:num>
  <w:num w:numId="2" w16cid:durableId="1413700336">
    <w:abstractNumId w:val="1"/>
  </w:num>
  <w:num w:numId="3" w16cid:durableId="1383408243">
    <w:abstractNumId w:val="4"/>
  </w:num>
  <w:num w:numId="4" w16cid:durableId="771364583">
    <w:abstractNumId w:val="2"/>
  </w:num>
  <w:num w:numId="5" w16cid:durableId="606424662">
    <w:abstractNumId w:val="0"/>
  </w:num>
  <w:num w:numId="6" w16cid:durableId="747843063">
    <w:abstractNumId w:val="6"/>
  </w:num>
  <w:num w:numId="7" w16cid:durableId="19966867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9B3"/>
    <w:rsid w:val="00016A90"/>
    <w:rsid w:val="00022867"/>
    <w:rsid w:val="00024020"/>
    <w:rsid w:val="000331B8"/>
    <w:rsid w:val="0003525C"/>
    <w:rsid w:val="00040678"/>
    <w:rsid w:val="00051CF3"/>
    <w:rsid w:val="000677FB"/>
    <w:rsid w:val="000714EA"/>
    <w:rsid w:val="000820F4"/>
    <w:rsid w:val="000B1959"/>
    <w:rsid w:val="000B29E3"/>
    <w:rsid w:val="000B593A"/>
    <w:rsid w:val="000C0177"/>
    <w:rsid w:val="000C19D5"/>
    <w:rsid w:val="000D16FE"/>
    <w:rsid w:val="000D2A43"/>
    <w:rsid w:val="000D5234"/>
    <w:rsid w:val="000D5940"/>
    <w:rsid w:val="000E4F4C"/>
    <w:rsid w:val="00102AF4"/>
    <w:rsid w:val="00102F98"/>
    <w:rsid w:val="001050EA"/>
    <w:rsid w:val="00105EBF"/>
    <w:rsid w:val="00106FE8"/>
    <w:rsid w:val="0012294C"/>
    <w:rsid w:val="00132AAD"/>
    <w:rsid w:val="00133CAF"/>
    <w:rsid w:val="00153AE2"/>
    <w:rsid w:val="00160C3F"/>
    <w:rsid w:val="00172966"/>
    <w:rsid w:val="00175DCA"/>
    <w:rsid w:val="001A5B51"/>
    <w:rsid w:val="001C2B4C"/>
    <w:rsid w:val="001C3D5E"/>
    <w:rsid w:val="001D2DA6"/>
    <w:rsid w:val="001D51F5"/>
    <w:rsid w:val="00200D9B"/>
    <w:rsid w:val="002114B2"/>
    <w:rsid w:val="002115D1"/>
    <w:rsid w:val="00217192"/>
    <w:rsid w:val="00225B7B"/>
    <w:rsid w:val="002276CC"/>
    <w:rsid w:val="00234596"/>
    <w:rsid w:val="0025392A"/>
    <w:rsid w:val="00271162"/>
    <w:rsid w:val="00271937"/>
    <w:rsid w:val="00281A3E"/>
    <w:rsid w:val="00281DB6"/>
    <w:rsid w:val="00296891"/>
    <w:rsid w:val="002B529F"/>
    <w:rsid w:val="002C7F1A"/>
    <w:rsid w:val="002D0B65"/>
    <w:rsid w:val="002D57C0"/>
    <w:rsid w:val="002D79E4"/>
    <w:rsid w:val="002E2CE7"/>
    <w:rsid w:val="002E50B3"/>
    <w:rsid w:val="002F25F0"/>
    <w:rsid w:val="002F5ED5"/>
    <w:rsid w:val="00303C2F"/>
    <w:rsid w:val="00311CE4"/>
    <w:rsid w:val="00322456"/>
    <w:rsid w:val="00324A10"/>
    <w:rsid w:val="00333ECC"/>
    <w:rsid w:val="00336F80"/>
    <w:rsid w:val="0034183B"/>
    <w:rsid w:val="00343E3D"/>
    <w:rsid w:val="0036026F"/>
    <w:rsid w:val="003633A0"/>
    <w:rsid w:val="00370E42"/>
    <w:rsid w:val="0037562D"/>
    <w:rsid w:val="00381352"/>
    <w:rsid w:val="00381B92"/>
    <w:rsid w:val="00381C81"/>
    <w:rsid w:val="003849F3"/>
    <w:rsid w:val="00392EFB"/>
    <w:rsid w:val="003930E7"/>
    <w:rsid w:val="003A1060"/>
    <w:rsid w:val="003A18DE"/>
    <w:rsid w:val="003A4DEC"/>
    <w:rsid w:val="003A6A62"/>
    <w:rsid w:val="003C2966"/>
    <w:rsid w:val="003C7F56"/>
    <w:rsid w:val="003D2E0E"/>
    <w:rsid w:val="003D49DD"/>
    <w:rsid w:val="003E4AE3"/>
    <w:rsid w:val="00425DC0"/>
    <w:rsid w:val="004304E2"/>
    <w:rsid w:val="00434DB2"/>
    <w:rsid w:val="00441B76"/>
    <w:rsid w:val="00454E45"/>
    <w:rsid w:val="00464E5B"/>
    <w:rsid w:val="00475AD8"/>
    <w:rsid w:val="0048071A"/>
    <w:rsid w:val="00483CFE"/>
    <w:rsid w:val="00486A9C"/>
    <w:rsid w:val="004936DA"/>
    <w:rsid w:val="004954B0"/>
    <w:rsid w:val="004A1F3A"/>
    <w:rsid w:val="004A47AF"/>
    <w:rsid w:val="004A5EFE"/>
    <w:rsid w:val="004B19FA"/>
    <w:rsid w:val="004C0A54"/>
    <w:rsid w:val="004D1CDE"/>
    <w:rsid w:val="004D7D9D"/>
    <w:rsid w:val="004E39D3"/>
    <w:rsid w:val="004F16E5"/>
    <w:rsid w:val="004F254B"/>
    <w:rsid w:val="004F63AA"/>
    <w:rsid w:val="00501565"/>
    <w:rsid w:val="0050776E"/>
    <w:rsid w:val="00514BA9"/>
    <w:rsid w:val="00515564"/>
    <w:rsid w:val="005424F4"/>
    <w:rsid w:val="005441F7"/>
    <w:rsid w:val="00551CBE"/>
    <w:rsid w:val="00576CB4"/>
    <w:rsid w:val="005813D4"/>
    <w:rsid w:val="00582657"/>
    <w:rsid w:val="00592258"/>
    <w:rsid w:val="00593594"/>
    <w:rsid w:val="005A16F2"/>
    <w:rsid w:val="005A400A"/>
    <w:rsid w:val="005B33C3"/>
    <w:rsid w:val="005B50F3"/>
    <w:rsid w:val="005B5739"/>
    <w:rsid w:val="005B6630"/>
    <w:rsid w:val="005B66F7"/>
    <w:rsid w:val="005C3212"/>
    <w:rsid w:val="005E32D2"/>
    <w:rsid w:val="005E4F1D"/>
    <w:rsid w:val="005F0297"/>
    <w:rsid w:val="005F655D"/>
    <w:rsid w:val="0061043B"/>
    <w:rsid w:val="006147F1"/>
    <w:rsid w:val="00614888"/>
    <w:rsid w:val="00617A1F"/>
    <w:rsid w:val="006311E1"/>
    <w:rsid w:val="00643253"/>
    <w:rsid w:val="00647CB4"/>
    <w:rsid w:val="006524E9"/>
    <w:rsid w:val="00660156"/>
    <w:rsid w:val="006654B3"/>
    <w:rsid w:val="00665832"/>
    <w:rsid w:val="00671522"/>
    <w:rsid w:val="006A3CEC"/>
    <w:rsid w:val="006A3E56"/>
    <w:rsid w:val="006B00F7"/>
    <w:rsid w:val="006D2819"/>
    <w:rsid w:val="006E3A72"/>
    <w:rsid w:val="006E52BD"/>
    <w:rsid w:val="006E5780"/>
    <w:rsid w:val="006F07A5"/>
    <w:rsid w:val="006F25D6"/>
    <w:rsid w:val="006F2D6D"/>
    <w:rsid w:val="00703C3D"/>
    <w:rsid w:val="00706E92"/>
    <w:rsid w:val="00712318"/>
    <w:rsid w:val="007126BF"/>
    <w:rsid w:val="007248BD"/>
    <w:rsid w:val="007253C6"/>
    <w:rsid w:val="00734294"/>
    <w:rsid w:val="00734712"/>
    <w:rsid w:val="0073772D"/>
    <w:rsid w:val="007433A4"/>
    <w:rsid w:val="00746C9D"/>
    <w:rsid w:val="00756CBA"/>
    <w:rsid w:val="0076064E"/>
    <w:rsid w:val="00767045"/>
    <w:rsid w:val="0077433E"/>
    <w:rsid w:val="00777C76"/>
    <w:rsid w:val="007B3691"/>
    <w:rsid w:val="007B7844"/>
    <w:rsid w:val="007C14BD"/>
    <w:rsid w:val="007C78DC"/>
    <w:rsid w:val="007D1B35"/>
    <w:rsid w:val="007D2D98"/>
    <w:rsid w:val="007F0B69"/>
    <w:rsid w:val="008002F2"/>
    <w:rsid w:val="008143A7"/>
    <w:rsid w:val="00825417"/>
    <w:rsid w:val="00825CBC"/>
    <w:rsid w:val="00826EA1"/>
    <w:rsid w:val="00833DC5"/>
    <w:rsid w:val="00841135"/>
    <w:rsid w:val="00841A89"/>
    <w:rsid w:val="008531C7"/>
    <w:rsid w:val="0087333D"/>
    <w:rsid w:val="008805E1"/>
    <w:rsid w:val="00881337"/>
    <w:rsid w:val="00890102"/>
    <w:rsid w:val="00893821"/>
    <w:rsid w:val="008A07C7"/>
    <w:rsid w:val="008A14D3"/>
    <w:rsid w:val="008A4D8A"/>
    <w:rsid w:val="008C6EAF"/>
    <w:rsid w:val="008D29B3"/>
    <w:rsid w:val="008E3F29"/>
    <w:rsid w:val="00903AC5"/>
    <w:rsid w:val="00911043"/>
    <w:rsid w:val="00916F83"/>
    <w:rsid w:val="00921921"/>
    <w:rsid w:val="00922FB2"/>
    <w:rsid w:val="00934A30"/>
    <w:rsid w:val="00940556"/>
    <w:rsid w:val="009426E4"/>
    <w:rsid w:val="0095513A"/>
    <w:rsid w:val="00964FCC"/>
    <w:rsid w:val="00966920"/>
    <w:rsid w:val="0098343F"/>
    <w:rsid w:val="00987CAD"/>
    <w:rsid w:val="009B6A52"/>
    <w:rsid w:val="009C3524"/>
    <w:rsid w:val="009F2F6B"/>
    <w:rsid w:val="009F4F9D"/>
    <w:rsid w:val="00A13893"/>
    <w:rsid w:val="00A22562"/>
    <w:rsid w:val="00A329CE"/>
    <w:rsid w:val="00A32B23"/>
    <w:rsid w:val="00A32EEF"/>
    <w:rsid w:val="00A36844"/>
    <w:rsid w:val="00A41CB8"/>
    <w:rsid w:val="00A507F3"/>
    <w:rsid w:val="00A52451"/>
    <w:rsid w:val="00A62F4E"/>
    <w:rsid w:val="00A76C15"/>
    <w:rsid w:val="00A80AFC"/>
    <w:rsid w:val="00AA6EFB"/>
    <w:rsid w:val="00AB3710"/>
    <w:rsid w:val="00AB5263"/>
    <w:rsid w:val="00AB6717"/>
    <w:rsid w:val="00AB6911"/>
    <w:rsid w:val="00AC01E5"/>
    <w:rsid w:val="00AD241D"/>
    <w:rsid w:val="00AE1885"/>
    <w:rsid w:val="00AF206C"/>
    <w:rsid w:val="00B02B7F"/>
    <w:rsid w:val="00B033A4"/>
    <w:rsid w:val="00B1177F"/>
    <w:rsid w:val="00B11E38"/>
    <w:rsid w:val="00B1582D"/>
    <w:rsid w:val="00B203C7"/>
    <w:rsid w:val="00B221BE"/>
    <w:rsid w:val="00B35B1E"/>
    <w:rsid w:val="00B37EA3"/>
    <w:rsid w:val="00B567D8"/>
    <w:rsid w:val="00B95347"/>
    <w:rsid w:val="00BB2AEE"/>
    <w:rsid w:val="00BD5517"/>
    <w:rsid w:val="00BE54FB"/>
    <w:rsid w:val="00BF5D7D"/>
    <w:rsid w:val="00C12395"/>
    <w:rsid w:val="00C12600"/>
    <w:rsid w:val="00C413FE"/>
    <w:rsid w:val="00C454CA"/>
    <w:rsid w:val="00C50004"/>
    <w:rsid w:val="00C534CD"/>
    <w:rsid w:val="00C53867"/>
    <w:rsid w:val="00C54E83"/>
    <w:rsid w:val="00C62C30"/>
    <w:rsid w:val="00C7397D"/>
    <w:rsid w:val="00C77307"/>
    <w:rsid w:val="00C8432D"/>
    <w:rsid w:val="00C967B3"/>
    <w:rsid w:val="00CA14D2"/>
    <w:rsid w:val="00CA5FCF"/>
    <w:rsid w:val="00CB7E67"/>
    <w:rsid w:val="00CF1FD3"/>
    <w:rsid w:val="00D112E4"/>
    <w:rsid w:val="00D3478A"/>
    <w:rsid w:val="00D359E3"/>
    <w:rsid w:val="00D35FC6"/>
    <w:rsid w:val="00D42EE5"/>
    <w:rsid w:val="00D440E8"/>
    <w:rsid w:val="00D5038A"/>
    <w:rsid w:val="00D54BEE"/>
    <w:rsid w:val="00D676AD"/>
    <w:rsid w:val="00D91F6E"/>
    <w:rsid w:val="00DA743E"/>
    <w:rsid w:val="00DB1E70"/>
    <w:rsid w:val="00DB3177"/>
    <w:rsid w:val="00DB33D4"/>
    <w:rsid w:val="00DB33E7"/>
    <w:rsid w:val="00DB5194"/>
    <w:rsid w:val="00DC0CA6"/>
    <w:rsid w:val="00DC28B9"/>
    <w:rsid w:val="00DE16A1"/>
    <w:rsid w:val="00DF3468"/>
    <w:rsid w:val="00E033FA"/>
    <w:rsid w:val="00E23E5F"/>
    <w:rsid w:val="00E34161"/>
    <w:rsid w:val="00E61C48"/>
    <w:rsid w:val="00E63C78"/>
    <w:rsid w:val="00E70472"/>
    <w:rsid w:val="00E8361B"/>
    <w:rsid w:val="00E87B15"/>
    <w:rsid w:val="00EA0DC2"/>
    <w:rsid w:val="00EA502E"/>
    <w:rsid w:val="00EC2DCE"/>
    <w:rsid w:val="00EE1ADC"/>
    <w:rsid w:val="00EE2F53"/>
    <w:rsid w:val="00EF4C88"/>
    <w:rsid w:val="00F02A9B"/>
    <w:rsid w:val="00F10DB8"/>
    <w:rsid w:val="00F131AC"/>
    <w:rsid w:val="00F1672C"/>
    <w:rsid w:val="00F202D8"/>
    <w:rsid w:val="00F3456F"/>
    <w:rsid w:val="00F47557"/>
    <w:rsid w:val="00F514A1"/>
    <w:rsid w:val="00F63D6D"/>
    <w:rsid w:val="00F67886"/>
    <w:rsid w:val="00F70DA3"/>
    <w:rsid w:val="00F81675"/>
    <w:rsid w:val="00F927B2"/>
    <w:rsid w:val="00F97420"/>
    <w:rsid w:val="00FB58CF"/>
    <w:rsid w:val="00FB59D6"/>
    <w:rsid w:val="00FD1D1A"/>
    <w:rsid w:val="00FD6079"/>
    <w:rsid w:val="00FF72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E5384"/>
  <w15:chartTrackingRefBased/>
  <w15:docId w15:val="{38D0BBB3-63CE-4E30-8E4D-FA87BAADF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29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D29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D29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D29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8D29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29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29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29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29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29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D29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D29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D29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D29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29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29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29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29B3"/>
    <w:rPr>
      <w:rFonts w:eastAsiaTheme="majorEastAsia" w:cstheme="majorBidi"/>
      <w:color w:val="272727" w:themeColor="text1" w:themeTint="D8"/>
    </w:rPr>
  </w:style>
  <w:style w:type="paragraph" w:styleId="Title">
    <w:name w:val="Title"/>
    <w:basedOn w:val="Normal"/>
    <w:next w:val="Normal"/>
    <w:link w:val="TitleChar"/>
    <w:uiPriority w:val="10"/>
    <w:qFormat/>
    <w:rsid w:val="008D29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29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29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29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29B3"/>
    <w:pPr>
      <w:spacing w:before="160"/>
      <w:jc w:val="center"/>
    </w:pPr>
    <w:rPr>
      <w:i/>
      <w:iCs/>
      <w:color w:val="404040" w:themeColor="text1" w:themeTint="BF"/>
    </w:rPr>
  </w:style>
  <w:style w:type="character" w:customStyle="1" w:styleId="QuoteChar">
    <w:name w:val="Quote Char"/>
    <w:basedOn w:val="DefaultParagraphFont"/>
    <w:link w:val="Quote"/>
    <w:uiPriority w:val="29"/>
    <w:rsid w:val="008D29B3"/>
    <w:rPr>
      <w:i/>
      <w:iCs/>
      <w:color w:val="404040" w:themeColor="text1" w:themeTint="BF"/>
    </w:rPr>
  </w:style>
  <w:style w:type="paragraph" w:styleId="ListParagraph">
    <w:name w:val="List Paragraph"/>
    <w:basedOn w:val="Normal"/>
    <w:uiPriority w:val="34"/>
    <w:qFormat/>
    <w:rsid w:val="008D29B3"/>
    <w:pPr>
      <w:ind w:left="720"/>
      <w:contextualSpacing/>
    </w:pPr>
  </w:style>
  <w:style w:type="character" w:styleId="IntenseEmphasis">
    <w:name w:val="Intense Emphasis"/>
    <w:basedOn w:val="DefaultParagraphFont"/>
    <w:uiPriority w:val="21"/>
    <w:qFormat/>
    <w:rsid w:val="008D29B3"/>
    <w:rPr>
      <w:i/>
      <w:iCs/>
      <w:color w:val="0F4761" w:themeColor="accent1" w:themeShade="BF"/>
    </w:rPr>
  </w:style>
  <w:style w:type="paragraph" w:styleId="IntenseQuote">
    <w:name w:val="Intense Quote"/>
    <w:basedOn w:val="Normal"/>
    <w:next w:val="Normal"/>
    <w:link w:val="IntenseQuoteChar"/>
    <w:uiPriority w:val="30"/>
    <w:qFormat/>
    <w:rsid w:val="008D29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29B3"/>
    <w:rPr>
      <w:i/>
      <w:iCs/>
      <w:color w:val="0F4761" w:themeColor="accent1" w:themeShade="BF"/>
    </w:rPr>
  </w:style>
  <w:style w:type="character" w:styleId="IntenseReference">
    <w:name w:val="Intense Reference"/>
    <w:basedOn w:val="DefaultParagraphFont"/>
    <w:uiPriority w:val="32"/>
    <w:qFormat/>
    <w:rsid w:val="008D29B3"/>
    <w:rPr>
      <w:b/>
      <w:bCs/>
      <w:smallCaps/>
      <w:color w:val="0F4761" w:themeColor="accent1" w:themeShade="BF"/>
      <w:spacing w:val="5"/>
    </w:rPr>
  </w:style>
  <w:style w:type="paragraph" w:styleId="Header">
    <w:name w:val="header"/>
    <w:basedOn w:val="Normal"/>
    <w:link w:val="HeaderChar"/>
    <w:uiPriority w:val="99"/>
    <w:unhideWhenUsed/>
    <w:rsid w:val="00B953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5347"/>
  </w:style>
  <w:style w:type="paragraph" w:styleId="Footer">
    <w:name w:val="footer"/>
    <w:basedOn w:val="Normal"/>
    <w:link w:val="FooterChar"/>
    <w:uiPriority w:val="99"/>
    <w:unhideWhenUsed/>
    <w:rsid w:val="00B953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5347"/>
  </w:style>
  <w:style w:type="paragraph" w:styleId="TOCHeading">
    <w:name w:val="TOC Heading"/>
    <w:basedOn w:val="Heading1"/>
    <w:next w:val="Normal"/>
    <w:uiPriority w:val="39"/>
    <w:unhideWhenUsed/>
    <w:qFormat/>
    <w:rsid w:val="0073429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34294"/>
    <w:pPr>
      <w:spacing w:after="100"/>
    </w:pPr>
  </w:style>
  <w:style w:type="paragraph" w:styleId="TOC2">
    <w:name w:val="toc 2"/>
    <w:basedOn w:val="Normal"/>
    <w:next w:val="Normal"/>
    <w:autoRedefine/>
    <w:uiPriority w:val="39"/>
    <w:unhideWhenUsed/>
    <w:rsid w:val="00734294"/>
    <w:pPr>
      <w:spacing w:after="100"/>
      <w:ind w:left="240"/>
    </w:pPr>
  </w:style>
  <w:style w:type="paragraph" w:styleId="TOC3">
    <w:name w:val="toc 3"/>
    <w:basedOn w:val="Normal"/>
    <w:next w:val="Normal"/>
    <w:autoRedefine/>
    <w:uiPriority w:val="39"/>
    <w:unhideWhenUsed/>
    <w:rsid w:val="00734294"/>
    <w:pPr>
      <w:spacing w:after="100"/>
      <w:ind w:left="480"/>
    </w:pPr>
  </w:style>
  <w:style w:type="character" w:styleId="Hyperlink">
    <w:name w:val="Hyperlink"/>
    <w:basedOn w:val="DefaultParagraphFont"/>
    <w:uiPriority w:val="99"/>
    <w:unhideWhenUsed/>
    <w:rsid w:val="00734294"/>
    <w:rPr>
      <w:color w:val="467886" w:themeColor="hyperlink"/>
      <w:u w:val="single"/>
    </w:rPr>
  </w:style>
  <w:style w:type="paragraph" w:styleId="NoSpacing">
    <w:name w:val="No Spacing"/>
    <w:uiPriority w:val="1"/>
    <w:qFormat/>
    <w:rsid w:val="008E3F2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5ED6FA-DC82-4644-98B1-A186F389A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5483</Words>
  <Characters>31256</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Katie-May Knowles</dc:creator>
  <cp:keywords/>
  <dc:description/>
  <cp:lastModifiedBy>Katie-May Knowles</cp:lastModifiedBy>
  <cp:revision>2</cp:revision>
  <dcterms:created xsi:type="dcterms:W3CDTF">2026-10-12T14:06:00Z</dcterms:created>
  <dcterms:modified xsi:type="dcterms:W3CDTF">2026-10-12T14:06:00Z</dcterms:modified>
</cp:coreProperties>
</file>