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03D0586" w:rsidP="34A153FA" w:rsidRDefault="403D0586" w14:paraId="673E7A68" w14:textId="5786E962">
      <w:pPr>
        <w:rPr>
          <w:rFonts w:ascii="Calibri" w:hAnsi="Calibri" w:eastAsia="Calibri" w:cs="Calibri"/>
          <w:b/>
          <w:bCs/>
          <w:sz w:val="36"/>
          <w:szCs w:val="36"/>
        </w:rPr>
      </w:pPr>
      <w:r w:rsidRPr="34A153FA">
        <w:rPr>
          <w:rFonts w:ascii="Times New Roman" w:hAnsi="Times New Roman" w:eastAsia="Times New Roman" w:cs="Times New Roman"/>
          <w:b/>
          <w:bCs/>
          <w:color w:val="000000" w:themeColor="text1"/>
          <w:sz w:val="36"/>
          <w:szCs w:val="36"/>
        </w:rPr>
        <w:t>Employability Skills</w:t>
      </w:r>
    </w:p>
    <w:p w:rsidR="403D0586" w:rsidP="34A153FA" w:rsidRDefault="403D0586" w14:paraId="5D0AE0C2" w14:textId="2E466DCB">
      <w:pPr>
        <w:rPr>
          <w:rFonts w:ascii="Times New Roman" w:hAnsi="Times New Roman" w:eastAsia="Times New Roman" w:cs="Times New Roman"/>
          <w:sz w:val="28"/>
          <w:szCs w:val="28"/>
        </w:rPr>
      </w:pPr>
      <w:r w:rsidRPr="34A153FA">
        <w:rPr>
          <w:rFonts w:ascii="Times New Roman" w:hAnsi="Times New Roman" w:eastAsia="Times New Roman" w:cs="Times New Roman"/>
          <w:color w:val="000000" w:themeColor="text1"/>
          <w:sz w:val="28"/>
          <w:szCs w:val="28"/>
        </w:rPr>
        <w:t>Module: Digital Skills for Personal and Professional Growth</w:t>
      </w:r>
    </w:p>
    <w:p w:rsidR="403D0586" w:rsidP="34A153FA" w:rsidRDefault="403D0586" w14:paraId="3DA66574" w14:textId="57E7D081">
      <w:pPr>
        <w:rPr>
          <w:rFonts w:ascii="Times New Roman" w:hAnsi="Times New Roman" w:eastAsia="Times New Roman" w:cs="Times New Roman"/>
          <w:sz w:val="28"/>
          <w:szCs w:val="28"/>
        </w:rPr>
      </w:pPr>
      <w:r w:rsidRPr="34A153FA">
        <w:rPr>
          <w:rFonts w:ascii="Times New Roman" w:hAnsi="Times New Roman" w:eastAsia="Times New Roman" w:cs="Times New Roman"/>
          <w:color w:val="000000" w:themeColor="text1"/>
          <w:sz w:val="28"/>
          <w:szCs w:val="28"/>
        </w:rPr>
        <w:t>Module code: BMSW4008</w:t>
      </w:r>
    </w:p>
    <w:p w:rsidR="403D0586" w:rsidP="34A153FA" w:rsidRDefault="403D0586" w14:paraId="38A57138" w14:textId="1129DC55">
      <w:pPr>
        <w:rPr>
          <w:rFonts w:ascii="Times New Roman" w:hAnsi="Times New Roman" w:eastAsia="Times New Roman" w:cs="Times New Roman"/>
          <w:sz w:val="28"/>
          <w:szCs w:val="28"/>
        </w:rPr>
      </w:pPr>
      <w:r w:rsidRPr="34A153FA">
        <w:rPr>
          <w:rFonts w:ascii="Times New Roman" w:hAnsi="Times New Roman" w:eastAsia="Times New Roman" w:cs="Times New Roman"/>
          <w:color w:val="000000" w:themeColor="text1"/>
          <w:sz w:val="28"/>
          <w:szCs w:val="28"/>
        </w:rPr>
        <w:t>Lecturer: Laura Humphries</w:t>
      </w:r>
    </w:p>
    <w:p w:rsidR="403D0586" w:rsidP="34A153FA" w:rsidRDefault="403D0586" w14:paraId="7C8F5FA9" w14:textId="1713B676">
      <w:pPr>
        <w:rPr>
          <w:rFonts w:ascii="Times New Roman" w:hAnsi="Times New Roman" w:eastAsia="Times New Roman" w:cs="Times New Roman"/>
          <w:sz w:val="28"/>
          <w:szCs w:val="28"/>
        </w:rPr>
      </w:pPr>
      <w:r w:rsidRPr="34A153FA">
        <w:rPr>
          <w:rFonts w:ascii="Times New Roman" w:hAnsi="Times New Roman" w:eastAsia="Times New Roman" w:cs="Times New Roman"/>
          <w:color w:val="000000" w:themeColor="text1"/>
          <w:sz w:val="28"/>
          <w:szCs w:val="28"/>
        </w:rPr>
        <w:t>Assignment Title: Evidence of Learning (E-Portfolio)</w:t>
      </w:r>
    </w:p>
    <w:p w:rsidR="34A153FA" w:rsidP="34A153FA" w:rsidRDefault="34A153FA" w14:paraId="5B38148E" w14:textId="3FF0474B">
      <w:pPr>
        <w:rPr>
          <w:rFonts w:ascii="Times New Roman" w:hAnsi="Times New Roman" w:eastAsia="Times New Roman" w:cs="Times New Roman"/>
          <w:color w:val="000000" w:themeColor="text1"/>
          <w:sz w:val="28"/>
          <w:szCs w:val="28"/>
        </w:rPr>
      </w:pPr>
    </w:p>
    <w:p w:rsidR="34A153FA" w:rsidP="34A153FA" w:rsidRDefault="34A153FA" w14:paraId="4EB4D3D4" w14:textId="318CFDF1">
      <w:pPr>
        <w:rPr>
          <w:rFonts w:ascii="Times New Roman" w:hAnsi="Times New Roman" w:eastAsia="Times New Roman" w:cs="Times New Roman"/>
          <w:color w:val="000000" w:themeColor="text1"/>
          <w:sz w:val="28"/>
          <w:szCs w:val="28"/>
        </w:rPr>
      </w:pPr>
    </w:p>
    <w:p w:rsidR="34A153FA" w:rsidP="34A153FA" w:rsidRDefault="34A153FA" w14:paraId="43085A4F" w14:textId="6D4BB271">
      <w:pPr>
        <w:rPr>
          <w:rFonts w:ascii="Times New Roman" w:hAnsi="Times New Roman" w:eastAsia="Times New Roman" w:cs="Times New Roman"/>
          <w:color w:val="000000" w:themeColor="text1"/>
          <w:sz w:val="28"/>
          <w:szCs w:val="28"/>
        </w:rPr>
      </w:pPr>
    </w:p>
    <w:p w:rsidR="34A153FA" w:rsidP="34A153FA" w:rsidRDefault="34A153FA" w14:paraId="0E4CDBB9" w14:textId="4B547C83">
      <w:pPr>
        <w:rPr>
          <w:rFonts w:ascii="Times New Roman" w:hAnsi="Times New Roman" w:eastAsia="Times New Roman" w:cs="Times New Roman"/>
          <w:color w:val="000000" w:themeColor="text1"/>
          <w:sz w:val="28"/>
          <w:szCs w:val="28"/>
        </w:rPr>
      </w:pPr>
    </w:p>
    <w:p w:rsidR="34A153FA" w:rsidP="34A153FA" w:rsidRDefault="34A153FA" w14:paraId="09A00B11" w14:textId="2F872D53">
      <w:pPr>
        <w:rPr>
          <w:rFonts w:ascii="Times New Roman" w:hAnsi="Times New Roman" w:eastAsia="Times New Roman" w:cs="Times New Roman"/>
          <w:color w:val="000000" w:themeColor="text1"/>
          <w:sz w:val="28"/>
          <w:szCs w:val="28"/>
        </w:rPr>
      </w:pPr>
    </w:p>
    <w:p w:rsidR="34A153FA" w:rsidP="34A153FA" w:rsidRDefault="34A153FA" w14:paraId="46087314" w14:textId="4C6336D2">
      <w:pPr>
        <w:rPr>
          <w:rFonts w:ascii="Times New Roman" w:hAnsi="Times New Roman" w:eastAsia="Times New Roman" w:cs="Times New Roman"/>
          <w:color w:val="000000" w:themeColor="text1"/>
          <w:sz w:val="28"/>
          <w:szCs w:val="28"/>
        </w:rPr>
      </w:pPr>
    </w:p>
    <w:p w:rsidR="403D0586" w:rsidP="34A153FA" w:rsidRDefault="403D0586" w14:paraId="0FD6672D" w14:textId="1B6D136C">
      <w:pPr>
        <w:rPr>
          <w:rFonts w:ascii="Times New Roman" w:hAnsi="Times New Roman" w:eastAsia="Times New Roman" w:cs="Times New Roman"/>
          <w:sz w:val="28"/>
          <w:szCs w:val="28"/>
        </w:rPr>
      </w:pPr>
    </w:p>
    <w:p w:rsidR="34A153FA" w:rsidP="34A153FA" w:rsidRDefault="34A153FA" w14:paraId="64405DD2" w14:textId="7642BDAA">
      <w:pPr>
        <w:rPr>
          <w:rFonts w:ascii="Times New Roman" w:hAnsi="Times New Roman" w:eastAsia="Times New Roman" w:cs="Times New Roman"/>
          <w:color w:val="000000" w:themeColor="text1"/>
          <w:sz w:val="28"/>
          <w:szCs w:val="28"/>
        </w:rPr>
      </w:pPr>
    </w:p>
    <w:p w:rsidR="34A153FA" w:rsidP="34A153FA" w:rsidRDefault="34A153FA" w14:paraId="60E456D9" w14:textId="6BE48659">
      <w:pPr>
        <w:rPr>
          <w:rFonts w:ascii="Times New Roman" w:hAnsi="Times New Roman" w:eastAsia="Times New Roman" w:cs="Times New Roman"/>
          <w:color w:val="000000" w:themeColor="text1"/>
          <w:sz w:val="28"/>
          <w:szCs w:val="28"/>
        </w:rPr>
      </w:pPr>
    </w:p>
    <w:p w:rsidR="34A153FA" w:rsidP="34A153FA" w:rsidRDefault="34A153FA" w14:paraId="1DE61D95" w14:textId="57EB8C0D">
      <w:pPr>
        <w:rPr>
          <w:rFonts w:ascii="Times New Roman" w:hAnsi="Times New Roman" w:eastAsia="Times New Roman" w:cs="Times New Roman"/>
          <w:color w:val="000000" w:themeColor="text1"/>
          <w:sz w:val="28"/>
          <w:szCs w:val="28"/>
        </w:rPr>
      </w:pPr>
    </w:p>
    <w:p w:rsidR="34A153FA" w:rsidP="34A153FA" w:rsidRDefault="34A153FA" w14:paraId="79ABD756" w14:textId="22A63AF4">
      <w:pPr>
        <w:rPr>
          <w:rFonts w:ascii="Times New Roman" w:hAnsi="Times New Roman" w:eastAsia="Times New Roman" w:cs="Times New Roman"/>
          <w:color w:val="000000" w:themeColor="text1"/>
          <w:sz w:val="28"/>
          <w:szCs w:val="28"/>
        </w:rPr>
      </w:pPr>
    </w:p>
    <w:p w:rsidR="34A153FA" w:rsidP="34A153FA" w:rsidRDefault="34A153FA" w14:paraId="323A7A79" w14:textId="6190DE67">
      <w:pPr>
        <w:rPr>
          <w:rFonts w:ascii="Times New Roman" w:hAnsi="Times New Roman" w:eastAsia="Times New Roman" w:cs="Times New Roman"/>
          <w:color w:val="000000" w:themeColor="text1"/>
          <w:sz w:val="28"/>
          <w:szCs w:val="28"/>
        </w:rPr>
      </w:pPr>
    </w:p>
    <w:p w:rsidR="34A153FA" w:rsidP="34A153FA" w:rsidRDefault="34A153FA" w14:paraId="47752D5C" w14:textId="4C33C4D8">
      <w:pPr>
        <w:rPr>
          <w:rFonts w:ascii="Times New Roman" w:hAnsi="Times New Roman" w:eastAsia="Times New Roman" w:cs="Times New Roman"/>
          <w:color w:val="000000" w:themeColor="text1"/>
          <w:sz w:val="28"/>
          <w:szCs w:val="28"/>
        </w:rPr>
      </w:pPr>
    </w:p>
    <w:p w:rsidR="34A153FA" w:rsidP="34A153FA" w:rsidRDefault="34A153FA" w14:paraId="187DC52E" w14:textId="0CD644A5">
      <w:pPr>
        <w:rPr>
          <w:rFonts w:ascii="Times New Roman" w:hAnsi="Times New Roman" w:eastAsia="Times New Roman" w:cs="Times New Roman"/>
          <w:color w:val="000000" w:themeColor="text1"/>
          <w:sz w:val="28"/>
          <w:szCs w:val="28"/>
        </w:rPr>
      </w:pPr>
    </w:p>
    <w:p w:rsidR="34A153FA" w:rsidP="34A153FA" w:rsidRDefault="34A153FA" w14:paraId="7C7B3367" w14:textId="5957F3A5">
      <w:pPr>
        <w:rPr>
          <w:rFonts w:ascii="Times New Roman" w:hAnsi="Times New Roman" w:eastAsia="Times New Roman" w:cs="Times New Roman"/>
          <w:color w:val="000000" w:themeColor="text1"/>
          <w:sz w:val="28"/>
          <w:szCs w:val="28"/>
        </w:rPr>
      </w:pPr>
    </w:p>
    <w:p w:rsidR="34A153FA" w:rsidP="34A153FA" w:rsidRDefault="34A153FA" w14:paraId="2168073C" w14:textId="6F69D9DC">
      <w:pPr>
        <w:rPr>
          <w:rFonts w:ascii="Times New Roman" w:hAnsi="Times New Roman" w:eastAsia="Times New Roman" w:cs="Times New Roman"/>
          <w:color w:val="000000" w:themeColor="text1"/>
          <w:sz w:val="28"/>
          <w:szCs w:val="28"/>
        </w:rPr>
      </w:pPr>
    </w:p>
    <w:p w:rsidR="34A153FA" w:rsidP="34A153FA" w:rsidRDefault="34A153FA" w14:paraId="0EB1A824" w14:textId="6DB78863">
      <w:pPr>
        <w:rPr>
          <w:rFonts w:ascii="Times New Roman" w:hAnsi="Times New Roman" w:eastAsia="Times New Roman" w:cs="Times New Roman"/>
          <w:color w:val="000000" w:themeColor="text1"/>
          <w:sz w:val="28"/>
          <w:szCs w:val="28"/>
        </w:rPr>
      </w:pPr>
    </w:p>
    <w:p w:rsidR="34A153FA" w:rsidP="34A153FA" w:rsidRDefault="34A153FA" w14:paraId="7B2D7721" w14:textId="591933B6">
      <w:pPr>
        <w:rPr>
          <w:rFonts w:ascii="Times New Roman" w:hAnsi="Times New Roman" w:eastAsia="Times New Roman" w:cs="Times New Roman"/>
          <w:color w:val="000000" w:themeColor="text1"/>
          <w:sz w:val="28"/>
          <w:szCs w:val="28"/>
        </w:rPr>
      </w:pPr>
    </w:p>
    <w:p w:rsidR="34A153FA" w:rsidP="34A153FA" w:rsidRDefault="34A153FA" w14:paraId="13AE96AE" w14:textId="74F791BB">
      <w:pPr>
        <w:rPr>
          <w:rFonts w:ascii="Times New Roman" w:hAnsi="Times New Roman" w:eastAsia="Times New Roman" w:cs="Times New Roman"/>
          <w:color w:val="000000" w:themeColor="text1"/>
          <w:sz w:val="28"/>
          <w:szCs w:val="28"/>
        </w:rPr>
      </w:pPr>
    </w:p>
    <w:p w:rsidR="34A153FA" w:rsidP="34A153FA" w:rsidRDefault="34A153FA" w14:paraId="69AA986B" w14:textId="6B1D95A7">
      <w:pPr>
        <w:rPr>
          <w:rFonts w:ascii="Times New Roman" w:hAnsi="Times New Roman" w:eastAsia="Times New Roman" w:cs="Times New Roman"/>
          <w:color w:val="000000" w:themeColor="text1"/>
          <w:sz w:val="28"/>
          <w:szCs w:val="28"/>
        </w:rPr>
      </w:pPr>
    </w:p>
    <w:p w:rsidR="59C385D8" w:rsidP="64B11288" w:rsidRDefault="59C385D8" w14:paraId="3E564A8A" w14:textId="492B9D52">
      <w:pPr>
        <w:rPr>
          <w:rFonts w:ascii="Times New Roman" w:hAnsi="Times New Roman" w:eastAsia="Times New Roman" w:cs="Times New Roman"/>
          <w:color w:val="000000" w:themeColor="text1"/>
          <w:sz w:val="28"/>
          <w:szCs w:val="28"/>
        </w:rPr>
      </w:pPr>
      <w:r w:rsidRPr="64B11288">
        <w:rPr>
          <w:rFonts w:ascii="Times New Roman" w:hAnsi="Times New Roman" w:eastAsia="Times New Roman" w:cs="Times New Roman"/>
          <w:color w:val="000000" w:themeColor="text1"/>
          <w:sz w:val="28"/>
          <w:szCs w:val="28"/>
        </w:rPr>
        <w:t>SUBMISSION DATE: 28.03.2024</w:t>
      </w:r>
    </w:p>
    <w:p w:rsidR="64B11288" w:rsidP="64B11288" w:rsidRDefault="64B11288" w14:paraId="4F56D88A" w14:textId="3ED7309D">
      <w:pPr>
        <w:rPr>
          <w:rFonts w:ascii="Times New Roman" w:hAnsi="Times New Roman" w:eastAsia="Times New Roman" w:cs="Times New Roman"/>
          <w:color w:val="000000" w:themeColor="text1"/>
          <w:sz w:val="28"/>
          <w:szCs w:val="28"/>
        </w:rPr>
      </w:pPr>
    </w:p>
    <w:p w:rsidR="34A153FA" w:rsidP="34A153FA" w:rsidRDefault="34A153FA" w14:paraId="7A3F9F42" w14:textId="203C9846">
      <w:pPr>
        <w:rPr>
          <w:rFonts w:ascii="Times New Roman" w:hAnsi="Times New Roman" w:eastAsia="Times New Roman" w:cs="Times New Roman"/>
          <w:color w:val="000000" w:themeColor="text1"/>
          <w:sz w:val="28"/>
          <w:szCs w:val="28"/>
        </w:rPr>
      </w:pPr>
    </w:p>
    <w:p w:rsidR="00047C44" w:rsidP="00B75901" w:rsidRDefault="4FEA44C7" w14:paraId="41B8B5EF" w14:textId="706FFE16">
      <w:pPr>
        <w:rPr>
          <w:rFonts w:ascii="Times New Roman" w:hAnsi="Times New Roman" w:eastAsia="Times New Roman" w:cs="Times New Roman"/>
          <w:b/>
          <w:bCs/>
          <w:color w:val="000000" w:themeColor="text1"/>
          <w:sz w:val="28"/>
          <w:szCs w:val="28"/>
        </w:rPr>
      </w:pPr>
      <w:r w:rsidRPr="00964C69">
        <w:rPr>
          <w:rFonts w:ascii="Times New Roman" w:hAnsi="Times New Roman" w:eastAsia="Times New Roman" w:cs="Times New Roman"/>
          <w:b/>
          <w:bCs/>
          <w:color w:val="000000" w:themeColor="text1"/>
          <w:sz w:val="28"/>
          <w:szCs w:val="28"/>
        </w:rPr>
        <w:t xml:space="preserve">Contents </w:t>
      </w:r>
    </w:p>
    <w:p w:rsidR="00047C44" w:rsidP="76837B60" w:rsidRDefault="000E37F9" w14:paraId="7B24882F" w14:textId="2D44641A">
      <w:pPr>
        <w:rPr>
          <w:rFonts w:ascii="Times New Roman" w:hAnsi="Times New Roman" w:eastAsia="Times New Roman" w:cs="Times New Roman"/>
          <w:color w:val="000000" w:themeColor="text1"/>
          <w:sz w:val="28"/>
          <w:szCs w:val="28"/>
        </w:rPr>
      </w:pPr>
      <w:r w:rsidRPr="24171D48" w:rsidR="000E37F9">
        <w:rPr>
          <w:rFonts w:ascii="Times New Roman" w:hAnsi="Times New Roman" w:eastAsia="Times New Roman" w:cs="Times New Roman"/>
          <w:color w:val="000000" w:themeColor="text1" w:themeTint="FF" w:themeShade="FF"/>
          <w:sz w:val="28"/>
          <w:szCs w:val="28"/>
        </w:rPr>
        <w:t>Introduction.........................................</w:t>
      </w:r>
      <w:r w:rsidRPr="24171D48" w:rsidR="003A1378">
        <w:rPr>
          <w:rFonts w:ascii="Times New Roman" w:hAnsi="Times New Roman" w:eastAsia="Times New Roman" w:cs="Times New Roman"/>
          <w:color w:val="000000" w:themeColor="text1" w:themeTint="FF" w:themeShade="FF"/>
          <w:sz w:val="28"/>
          <w:szCs w:val="28"/>
        </w:rPr>
        <w:t>.</w:t>
      </w:r>
      <w:r w:rsidRPr="24171D48" w:rsidR="077439C1">
        <w:rPr>
          <w:rFonts w:ascii="Times New Roman" w:hAnsi="Times New Roman" w:eastAsia="Times New Roman" w:cs="Times New Roman"/>
          <w:color w:val="000000" w:themeColor="text1" w:themeTint="FF" w:themeShade="FF"/>
          <w:sz w:val="28"/>
          <w:szCs w:val="28"/>
        </w:rPr>
        <w:t>......................</w:t>
      </w:r>
      <w:r w:rsidRPr="24171D48" w:rsidR="12C9268B">
        <w:rPr>
          <w:rFonts w:ascii="Times New Roman" w:hAnsi="Times New Roman" w:eastAsia="Times New Roman" w:cs="Times New Roman"/>
          <w:color w:val="000000" w:themeColor="text1" w:themeTint="FF" w:themeShade="FF"/>
          <w:sz w:val="28"/>
          <w:szCs w:val="28"/>
        </w:rPr>
        <w:t>3</w:t>
      </w:r>
    </w:p>
    <w:p w:rsidR="00047C44" w:rsidP="76837B60" w:rsidRDefault="15193AD6" w14:paraId="37DF390F" w14:textId="209DE971">
      <w:pPr>
        <w:rPr>
          <w:rFonts w:ascii="Times New Roman" w:hAnsi="Times New Roman" w:eastAsia="Times New Roman" w:cs="Times New Roman"/>
          <w:color w:val="000000" w:themeColor="text1"/>
          <w:sz w:val="28"/>
          <w:szCs w:val="28"/>
        </w:rPr>
      </w:pPr>
      <w:r w:rsidRPr="24171D48" w:rsidR="15193AD6">
        <w:rPr>
          <w:rFonts w:ascii="Times New Roman" w:hAnsi="Times New Roman" w:eastAsia="Times New Roman" w:cs="Times New Roman"/>
          <w:color w:val="000000" w:themeColor="text1" w:themeTint="FF" w:themeShade="FF"/>
          <w:sz w:val="28"/>
          <w:szCs w:val="28"/>
        </w:rPr>
        <w:t>Task</w:t>
      </w:r>
      <w:r w:rsidRPr="24171D48" w:rsidR="15193AD6">
        <w:rPr>
          <w:rFonts w:ascii="Times New Roman" w:hAnsi="Times New Roman" w:eastAsia="Times New Roman" w:cs="Times New Roman"/>
          <w:color w:val="000000" w:themeColor="text1" w:themeTint="FF" w:themeShade="FF"/>
          <w:sz w:val="28"/>
          <w:szCs w:val="28"/>
        </w:rPr>
        <w:t xml:space="preserve"> 1-</w:t>
      </w:r>
      <w:r w:rsidRPr="24171D48" w:rsidR="00B6232B">
        <w:rPr>
          <w:rFonts w:ascii="Times New Roman" w:hAnsi="Times New Roman" w:eastAsia="Times New Roman" w:cs="Times New Roman"/>
          <w:color w:val="000000" w:themeColor="text1" w:themeTint="FF" w:themeShade="FF"/>
          <w:sz w:val="28"/>
          <w:szCs w:val="28"/>
        </w:rPr>
        <w:t xml:space="preserve">about </w:t>
      </w:r>
      <w:r w:rsidRPr="24171D48" w:rsidR="00920A11">
        <w:rPr>
          <w:rFonts w:ascii="Times New Roman" w:hAnsi="Times New Roman" w:eastAsia="Times New Roman" w:cs="Times New Roman"/>
          <w:color w:val="000000" w:themeColor="text1" w:themeTint="FF" w:themeShade="FF"/>
          <w:sz w:val="28"/>
          <w:szCs w:val="28"/>
        </w:rPr>
        <w:t>me summary.......</w:t>
      </w:r>
      <w:r w:rsidRPr="24171D48" w:rsidR="00134A6B">
        <w:rPr>
          <w:rFonts w:ascii="Times New Roman" w:hAnsi="Times New Roman" w:eastAsia="Times New Roman" w:cs="Times New Roman"/>
          <w:color w:val="000000" w:themeColor="text1" w:themeTint="FF" w:themeShade="FF"/>
          <w:sz w:val="28"/>
          <w:szCs w:val="28"/>
        </w:rPr>
        <w:t>..............</w:t>
      </w:r>
      <w:r w:rsidRPr="24171D48" w:rsidR="009C6D78">
        <w:rPr>
          <w:rFonts w:ascii="Times New Roman" w:hAnsi="Times New Roman" w:eastAsia="Times New Roman" w:cs="Times New Roman"/>
          <w:color w:val="000000" w:themeColor="text1" w:themeTint="FF" w:themeShade="FF"/>
          <w:sz w:val="28"/>
          <w:szCs w:val="28"/>
        </w:rPr>
        <w:t>.</w:t>
      </w:r>
      <w:r w:rsidRPr="24171D48" w:rsidR="3A2FEFAD">
        <w:rPr>
          <w:rFonts w:ascii="Times New Roman" w:hAnsi="Times New Roman" w:eastAsia="Times New Roman" w:cs="Times New Roman"/>
          <w:color w:val="000000" w:themeColor="text1" w:themeTint="FF" w:themeShade="FF"/>
          <w:sz w:val="28"/>
          <w:szCs w:val="28"/>
        </w:rPr>
        <w:t>...................</w:t>
      </w:r>
      <w:r w:rsidRPr="24171D48" w:rsidR="28CD764F">
        <w:rPr>
          <w:rFonts w:ascii="Times New Roman" w:hAnsi="Times New Roman" w:eastAsia="Times New Roman" w:cs="Times New Roman"/>
          <w:color w:val="000000" w:themeColor="text1" w:themeTint="FF" w:themeShade="FF"/>
          <w:sz w:val="28"/>
          <w:szCs w:val="28"/>
        </w:rPr>
        <w:t>4</w:t>
      </w:r>
    </w:p>
    <w:p w:rsidR="00920A11" w:rsidP="002934AE" w:rsidRDefault="00CB2F5F" w14:paraId="6B97DFA5" w14:textId="5A3917A0">
      <w:pPr>
        <w:rPr>
          <w:rFonts w:ascii="Times New Roman" w:hAnsi="Times New Roman" w:eastAsia="Times New Roman" w:cs="Times New Roman"/>
          <w:color w:val="000000" w:themeColor="text1"/>
          <w:sz w:val="28"/>
          <w:szCs w:val="28"/>
        </w:rPr>
      </w:pPr>
      <w:r w:rsidRPr="24171D48" w:rsidR="00CB2F5F">
        <w:rPr>
          <w:rFonts w:ascii="Times New Roman" w:hAnsi="Times New Roman" w:eastAsia="Times New Roman" w:cs="Times New Roman"/>
          <w:color w:val="000000" w:themeColor="text1" w:themeTint="FF" w:themeShade="FF"/>
          <w:sz w:val="28"/>
          <w:szCs w:val="28"/>
        </w:rPr>
        <w:t>Task</w:t>
      </w:r>
      <w:r w:rsidRPr="24171D48" w:rsidR="00CF6820">
        <w:rPr>
          <w:rFonts w:ascii="Times New Roman" w:hAnsi="Times New Roman" w:eastAsia="Times New Roman" w:cs="Times New Roman"/>
          <w:color w:val="000000" w:themeColor="text1" w:themeTint="FF" w:themeShade="FF"/>
          <w:sz w:val="28"/>
          <w:szCs w:val="28"/>
        </w:rPr>
        <w:t xml:space="preserve"> </w:t>
      </w:r>
      <w:r w:rsidRPr="24171D48" w:rsidR="00CB2F5F">
        <w:rPr>
          <w:rFonts w:ascii="Times New Roman" w:hAnsi="Times New Roman" w:eastAsia="Times New Roman" w:cs="Times New Roman"/>
          <w:color w:val="000000" w:themeColor="text1" w:themeTint="FF" w:themeShade="FF"/>
          <w:sz w:val="28"/>
          <w:szCs w:val="28"/>
        </w:rPr>
        <w:t>2-</w:t>
      </w:r>
      <w:r w:rsidRPr="24171D48" w:rsidR="315A403C">
        <w:rPr>
          <w:rFonts w:ascii="Times New Roman" w:hAnsi="Times New Roman" w:eastAsia="Times New Roman" w:cs="Times New Roman"/>
          <w:color w:val="000000" w:themeColor="text1" w:themeTint="FF" w:themeShade="FF"/>
          <w:sz w:val="28"/>
          <w:szCs w:val="28"/>
        </w:rPr>
        <w:t>Storytelling (</w:t>
      </w:r>
      <w:r w:rsidRPr="24171D48" w:rsidR="009349AD">
        <w:rPr>
          <w:rFonts w:ascii="Times New Roman" w:hAnsi="Times New Roman" w:eastAsia="Times New Roman" w:cs="Times New Roman"/>
          <w:color w:val="000000" w:themeColor="text1" w:themeTint="FF" w:themeShade="FF"/>
          <w:sz w:val="28"/>
          <w:szCs w:val="28"/>
        </w:rPr>
        <w:t xml:space="preserve">750 </w:t>
      </w:r>
      <w:r w:rsidRPr="24171D48" w:rsidR="7D3D17C7">
        <w:rPr>
          <w:rFonts w:ascii="Times New Roman" w:hAnsi="Times New Roman" w:eastAsia="Times New Roman" w:cs="Times New Roman"/>
          <w:color w:val="000000" w:themeColor="text1" w:themeTint="FF" w:themeShade="FF"/>
          <w:sz w:val="28"/>
          <w:szCs w:val="28"/>
        </w:rPr>
        <w:t>words) .............</w:t>
      </w:r>
      <w:r w:rsidRPr="24171D48" w:rsidR="66F1FF51">
        <w:rPr>
          <w:rFonts w:ascii="Times New Roman" w:hAnsi="Times New Roman" w:eastAsia="Times New Roman" w:cs="Times New Roman"/>
          <w:color w:val="000000" w:themeColor="text1" w:themeTint="FF" w:themeShade="FF"/>
          <w:sz w:val="28"/>
          <w:szCs w:val="28"/>
        </w:rPr>
        <w:t>..................</w:t>
      </w:r>
      <w:r w:rsidRPr="24171D48" w:rsidR="49D5C01A">
        <w:rPr>
          <w:rFonts w:ascii="Times New Roman" w:hAnsi="Times New Roman" w:eastAsia="Times New Roman" w:cs="Times New Roman"/>
          <w:color w:val="000000" w:themeColor="text1" w:themeTint="FF" w:themeShade="FF"/>
          <w:sz w:val="28"/>
          <w:szCs w:val="28"/>
        </w:rPr>
        <w:t>5</w:t>
      </w:r>
    </w:p>
    <w:p w:rsidR="009349AD" w:rsidP="002934AE" w:rsidRDefault="009349AD" w14:paraId="497D60C9" w14:textId="5C31979F">
      <w:pPr>
        <w:rPr>
          <w:rFonts w:ascii="Times New Roman" w:hAnsi="Times New Roman" w:eastAsia="Times New Roman" w:cs="Times New Roman"/>
          <w:color w:val="000000" w:themeColor="text1"/>
          <w:sz w:val="28"/>
          <w:szCs w:val="28"/>
        </w:rPr>
      </w:pPr>
      <w:r w:rsidRPr="24171D48" w:rsidR="009349AD">
        <w:rPr>
          <w:rFonts w:ascii="Times New Roman" w:hAnsi="Times New Roman" w:eastAsia="Times New Roman" w:cs="Times New Roman"/>
          <w:color w:val="000000" w:themeColor="text1" w:themeTint="FF" w:themeShade="FF"/>
          <w:sz w:val="28"/>
          <w:szCs w:val="28"/>
        </w:rPr>
        <w:t xml:space="preserve">Task </w:t>
      </w:r>
      <w:r w:rsidRPr="24171D48" w:rsidR="0086663F">
        <w:rPr>
          <w:rFonts w:ascii="Times New Roman" w:hAnsi="Times New Roman" w:eastAsia="Times New Roman" w:cs="Times New Roman"/>
          <w:color w:val="000000" w:themeColor="text1" w:themeTint="FF" w:themeShade="FF"/>
          <w:sz w:val="28"/>
          <w:szCs w:val="28"/>
        </w:rPr>
        <w:t xml:space="preserve">3-Questionnaire Analysis </w:t>
      </w:r>
      <w:r w:rsidRPr="24171D48" w:rsidR="009C6D78">
        <w:rPr>
          <w:rFonts w:ascii="Times New Roman" w:hAnsi="Times New Roman" w:eastAsia="Times New Roman" w:cs="Times New Roman"/>
          <w:color w:val="000000" w:themeColor="text1" w:themeTint="FF" w:themeShade="FF"/>
          <w:sz w:val="28"/>
          <w:szCs w:val="28"/>
        </w:rPr>
        <w:t>............</w:t>
      </w:r>
      <w:r w:rsidRPr="24171D48" w:rsidR="00D374A0">
        <w:rPr>
          <w:rFonts w:ascii="Times New Roman" w:hAnsi="Times New Roman" w:eastAsia="Times New Roman" w:cs="Times New Roman"/>
          <w:color w:val="000000" w:themeColor="text1" w:themeTint="FF" w:themeShade="FF"/>
          <w:sz w:val="28"/>
          <w:szCs w:val="28"/>
        </w:rPr>
        <w:t>.</w:t>
      </w:r>
      <w:r w:rsidRPr="24171D48" w:rsidR="0DA20D8B">
        <w:rPr>
          <w:rFonts w:ascii="Times New Roman" w:hAnsi="Times New Roman" w:eastAsia="Times New Roman" w:cs="Times New Roman"/>
          <w:color w:val="000000" w:themeColor="text1" w:themeTint="FF" w:themeShade="FF"/>
          <w:sz w:val="28"/>
          <w:szCs w:val="28"/>
        </w:rPr>
        <w:t>....................</w:t>
      </w:r>
      <w:r w:rsidRPr="24171D48" w:rsidR="4135F5DD">
        <w:rPr>
          <w:rFonts w:ascii="Times New Roman" w:hAnsi="Times New Roman" w:eastAsia="Times New Roman" w:cs="Times New Roman"/>
          <w:color w:val="000000" w:themeColor="text1" w:themeTint="FF" w:themeShade="FF"/>
          <w:sz w:val="28"/>
          <w:szCs w:val="28"/>
        </w:rPr>
        <w:t>7</w:t>
      </w:r>
    </w:p>
    <w:p w:rsidR="00584B1A" w:rsidP="002934AE" w:rsidRDefault="00584B1A" w14:paraId="43FD0FDB" w14:textId="07EBCA76">
      <w:pPr>
        <w:rPr>
          <w:rFonts w:ascii="Times New Roman" w:hAnsi="Times New Roman" w:eastAsia="Times New Roman" w:cs="Times New Roman"/>
          <w:color w:val="000000" w:themeColor="text1"/>
          <w:sz w:val="28"/>
          <w:szCs w:val="28"/>
        </w:rPr>
      </w:pPr>
      <w:r w:rsidRPr="17067351" w:rsidR="00584B1A">
        <w:rPr>
          <w:rFonts w:ascii="Times New Roman" w:hAnsi="Times New Roman" w:eastAsia="Times New Roman" w:cs="Times New Roman"/>
          <w:color w:val="000000" w:themeColor="text1" w:themeTint="FF" w:themeShade="FF"/>
          <w:sz w:val="28"/>
          <w:szCs w:val="28"/>
        </w:rPr>
        <w:t xml:space="preserve">Task </w:t>
      </w:r>
      <w:r w:rsidRPr="17067351" w:rsidR="004D2C3F">
        <w:rPr>
          <w:rFonts w:ascii="Times New Roman" w:hAnsi="Times New Roman" w:eastAsia="Times New Roman" w:cs="Times New Roman"/>
          <w:color w:val="000000" w:themeColor="text1" w:themeTint="FF" w:themeShade="FF"/>
          <w:sz w:val="28"/>
          <w:szCs w:val="28"/>
        </w:rPr>
        <w:t xml:space="preserve">4-Website&amp; Marketing </w:t>
      </w:r>
      <w:r w:rsidRPr="17067351" w:rsidR="00604169">
        <w:rPr>
          <w:rFonts w:ascii="Times New Roman" w:hAnsi="Times New Roman" w:eastAsia="Times New Roman" w:cs="Times New Roman"/>
          <w:color w:val="000000" w:themeColor="text1" w:themeTint="FF" w:themeShade="FF"/>
          <w:sz w:val="28"/>
          <w:szCs w:val="28"/>
        </w:rPr>
        <w:t>materials</w:t>
      </w:r>
      <w:r w:rsidRPr="17067351" w:rsidR="7CB2D0A4">
        <w:rPr>
          <w:rFonts w:ascii="Times New Roman" w:hAnsi="Times New Roman" w:eastAsia="Times New Roman" w:cs="Times New Roman"/>
          <w:color w:val="000000" w:themeColor="text1" w:themeTint="FF" w:themeShade="FF"/>
          <w:sz w:val="28"/>
          <w:szCs w:val="28"/>
        </w:rPr>
        <w:t>......................</w:t>
      </w:r>
      <w:r w:rsidRPr="17067351" w:rsidR="03E440E9">
        <w:rPr>
          <w:rFonts w:ascii="Times New Roman" w:hAnsi="Times New Roman" w:eastAsia="Times New Roman" w:cs="Times New Roman"/>
          <w:color w:val="000000" w:themeColor="text1" w:themeTint="FF" w:themeShade="FF"/>
          <w:sz w:val="28"/>
          <w:szCs w:val="28"/>
        </w:rPr>
        <w:t>.11</w:t>
      </w:r>
    </w:p>
    <w:p w:rsidR="00047C44" w:rsidP="00A44AD7" w:rsidRDefault="001733B3" w14:paraId="099CD423" w14:textId="6484E23B">
      <w:pPr>
        <w:rPr>
          <w:rFonts w:ascii="Times New Roman" w:hAnsi="Times New Roman" w:eastAsia="Times New Roman" w:cs="Times New Roman"/>
          <w:color w:val="000000" w:themeColor="text1"/>
          <w:sz w:val="28"/>
          <w:szCs w:val="28"/>
        </w:rPr>
      </w:pPr>
      <w:r w:rsidRPr="17067351" w:rsidR="001733B3">
        <w:rPr>
          <w:rFonts w:ascii="Times New Roman" w:hAnsi="Times New Roman" w:eastAsia="Times New Roman" w:cs="Times New Roman"/>
          <w:color w:val="000000" w:themeColor="text1" w:themeTint="FF" w:themeShade="FF"/>
          <w:sz w:val="28"/>
          <w:szCs w:val="28"/>
        </w:rPr>
        <w:t xml:space="preserve">Summary of </w:t>
      </w:r>
      <w:r w:rsidRPr="17067351" w:rsidR="0091608D">
        <w:rPr>
          <w:rFonts w:ascii="Times New Roman" w:hAnsi="Times New Roman" w:eastAsia="Times New Roman" w:cs="Times New Roman"/>
          <w:color w:val="000000" w:themeColor="text1" w:themeTint="FF" w:themeShade="FF"/>
          <w:sz w:val="28"/>
          <w:szCs w:val="28"/>
        </w:rPr>
        <w:t xml:space="preserve">questionnaire </w:t>
      </w:r>
      <w:r w:rsidRPr="17067351" w:rsidR="007331A5">
        <w:rPr>
          <w:rFonts w:ascii="Times New Roman" w:hAnsi="Times New Roman" w:eastAsia="Times New Roman" w:cs="Times New Roman"/>
          <w:color w:val="000000" w:themeColor="text1" w:themeTint="FF" w:themeShade="FF"/>
          <w:sz w:val="28"/>
          <w:szCs w:val="28"/>
        </w:rPr>
        <w:t xml:space="preserve">analysis </w:t>
      </w:r>
      <w:r w:rsidRPr="17067351" w:rsidR="006939BC">
        <w:rPr>
          <w:rFonts w:ascii="Times New Roman" w:hAnsi="Times New Roman" w:eastAsia="Times New Roman" w:cs="Times New Roman"/>
          <w:color w:val="000000" w:themeColor="text1" w:themeTint="FF" w:themeShade="FF"/>
          <w:sz w:val="28"/>
          <w:szCs w:val="28"/>
        </w:rPr>
        <w:t>and target</w:t>
      </w:r>
      <w:r w:rsidRPr="17067351" w:rsidR="00560D38">
        <w:rPr>
          <w:rFonts w:ascii="Times New Roman" w:hAnsi="Times New Roman" w:eastAsia="Times New Roman" w:cs="Times New Roman"/>
          <w:color w:val="000000" w:themeColor="text1" w:themeTint="FF" w:themeShade="FF"/>
          <w:sz w:val="28"/>
          <w:szCs w:val="28"/>
        </w:rPr>
        <w:t xml:space="preserve"> </w:t>
      </w:r>
      <w:r w:rsidRPr="17067351" w:rsidR="00AB32F3">
        <w:rPr>
          <w:rFonts w:ascii="Times New Roman" w:hAnsi="Times New Roman" w:eastAsia="Times New Roman" w:cs="Times New Roman"/>
          <w:color w:val="000000" w:themeColor="text1" w:themeTint="FF" w:themeShade="FF"/>
          <w:sz w:val="28"/>
          <w:szCs w:val="28"/>
        </w:rPr>
        <w:t xml:space="preserve">demographic </w:t>
      </w:r>
      <w:r w:rsidRPr="17067351" w:rsidR="00CC6113">
        <w:rPr>
          <w:rFonts w:ascii="Times New Roman" w:hAnsi="Times New Roman" w:eastAsia="Times New Roman" w:cs="Times New Roman"/>
          <w:color w:val="000000" w:themeColor="text1" w:themeTint="FF" w:themeShade="FF"/>
          <w:sz w:val="28"/>
          <w:szCs w:val="28"/>
        </w:rPr>
        <w:t>...</w:t>
      </w:r>
      <w:r w:rsidRPr="17067351" w:rsidR="00912B5B">
        <w:rPr>
          <w:rFonts w:ascii="Times New Roman" w:hAnsi="Times New Roman" w:eastAsia="Times New Roman" w:cs="Times New Roman"/>
          <w:color w:val="000000" w:themeColor="text1" w:themeTint="FF" w:themeShade="FF"/>
          <w:sz w:val="28"/>
          <w:szCs w:val="28"/>
        </w:rPr>
        <w:t>13</w:t>
      </w:r>
    </w:p>
    <w:p w:rsidR="00AE327C" w:rsidP="00A44AD7" w:rsidRDefault="00AE327C" w14:paraId="19195173" w14:textId="690E0227">
      <w:pPr>
        <w:rPr>
          <w:rFonts w:ascii="Times New Roman" w:hAnsi="Times New Roman" w:eastAsia="Times New Roman" w:cs="Times New Roman"/>
          <w:color w:val="000000" w:themeColor="text1"/>
          <w:sz w:val="28"/>
          <w:szCs w:val="28"/>
        </w:rPr>
      </w:pPr>
      <w:r w:rsidRPr="17067351" w:rsidR="00AE327C">
        <w:rPr>
          <w:rFonts w:ascii="Times New Roman" w:hAnsi="Times New Roman" w:eastAsia="Times New Roman" w:cs="Times New Roman"/>
          <w:color w:val="000000" w:themeColor="text1" w:themeTint="FF" w:themeShade="FF"/>
          <w:sz w:val="28"/>
          <w:szCs w:val="28"/>
        </w:rPr>
        <w:t xml:space="preserve">Use of </w:t>
      </w:r>
      <w:r w:rsidRPr="17067351" w:rsidR="00492DE5">
        <w:rPr>
          <w:rFonts w:ascii="Times New Roman" w:hAnsi="Times New Roman" w:eastAsia="Times New Roman" w:cs="Times New Roman"/>
          <w:color w:val="000000" w:themeColor="text1" w:themeTint="FF" w:themeShade="FF"/>
          <w:sz w:val="28"/>
          <w:szCs w:val="28"/>
        </w:rPr>
        <w:t xml:space="preserve">AL build content </w:t>
      </w:r>
      <w:r w:rsidRPr="17067351" w:rsidR="00CC6113">
        <w:rPr>
          <w:rFonts w:ascii="Times New Roman" w:hAnsi="Times New Roman" w:eastAsia="Times New Roman" w:cs="Times New Roman"/>
          <w:color w:val="000000" w:themeColor="text1" w:themeTint="FF" w:themeShade="FF"/>
          <w:sz w:val="28"/>
          <w:szCs w:val="28"/>
        </w:rPr>
        <w:t>.....................</w:t>
      </w:r>
      <w:r w:rsidRPr="17067351" w:rsidR="00753F30">
        <w:rPr>
          <w:rFonts w:ascii="Times New Roman" w:hAnsi="Times New Roman" w:eastAsia="Times New Roman" w:cs="Times New Roman"/>
          <w:color w:val="000000" w:themeColor="text1" w:themeTint="FF" w:themeShade="FF"/>
          <w:sz w:val="28"/>
          <w:szCs w:val="28"/>
        </w:rPr>
        <w:t>.</w:t>
      </w:r>
      <w:r w:rsidRPr="17067351" w:rsidR="69A019E5">
        <w:rPr>
          <w:rFonts w:ascii="Times New Roman" w:hAnsi="Times New Roman" w:eastAsia="Times New Roman" w:cs="Times New Roman"/>
          <w:color w:val="000000" w:themeColor="text1" w:themeTint="FF" w:themeShade="FF"/>
          <w:sz w:val="28"/>
          <w:szCs w:val="28"/>
        </w:rPr>
        <w:t>.......................</w:t>
      </w:r>
      <w:r w:rsidRPr="17067351" w:rsidR="7FD4868F">
        <w:rPr>
          <w:rFonts w:ascii="Times New Roman" w:hAnsi="Times New Roman" w:eastAsia="Times New Roman" w:cs="Times New Roman"/>
          <w:color w:val="000000" w:themeColor="text1" w:themeTint="FF" w:themeShade="FF"/>
          <w:sz w:val="28"/>
          <w:szCs w:val="28"/>
        </w:rPr>
        <w:t>14</w:t>
      </w:r>
    </w:p>
    <w:p w:rsidR="00BD6B89" w:rsidP="00A44AD7" w:rsidRDefault="00BD6B89" w14:paraId="5911541D" w14:textId="04039D6C">
      <w:pPr>
        <w:rPr>
          <w:rFonts w:ascii="Times New Roman" w:hAnsi="Times New Roman" w:eastAsia="Times New Roman" w:cs="Times New Roman"/>
          <w:color w:val="000000" w:themeColor="text1"/>
          <w:sz w:val="28"/>
          <w:szCs w:val="28"/>
        </w:rPr>
      </w:pPr>
      <w:r w:rsidRPr="5A293910" w:rsidR="00BD6B89">
        <w:rPr>
          <w:rFonts w:ascii="Times New Roman" w:hAnsi="Times New Roman" w:eastAsia="Times New Roman" w:cs="Times New Roman"/>
          <w:color w:val="000000" w:themeColor="text1" w:themeTint="FF" w:themeShade="FF"/>
          <w:sz w:val="28"/>
          <w:szCs w:val="28"/>
        </w:rPr>
        <w:t xml:space="preserve">Reference list </w:t>
      </w:r>
      <w:r w:rsidRPr="5A293910" w:rsidR="00CC6113">
        <w:rPr>
          <w:rFonts w:ascii="Times New Roman" w:hAnsi="Times New Roman" w:eastAsia="Times New Roman" w:cs="Times New Roman"/>
          <w:color w:val="000000" w:themeColor="text1" w:themeTint="FF" w:themeShade="FF"/>
          <w:sz w:val="28"/>
          <w:szCs w:val="28"/>
        </w:rPr>
        <w:t>.................................</w:t>
      </w:r>
      <w:r w:rsidRPr="5A293910" w:rsidR="00753F30">
        <w:rPr>
          <w:rFonts w:ascii="Times New Roman" w:hAnsi="Times New Roman" w:eastAsia="Times New Roman" w:cs="Times New Roman"/>
          <w:color w:val="000000" w:themeColor="text1" w:themeTint="FF" w:themeShade="FF"/>
          <w:sz w:val="28"/>
          <w:szCs w:val="28"/>
        </w:rPr>
        <w:t>.....</w:t>
      </w:r>
      <w:r w:rsidRPr="5A293910" w:rsidR="1A052B1C">
        <w:rPr>
          <w:rFonts w:ascii="Times New Roman" w:hAnsi="Times New Roman" w:eastAsia="Times New Roman" w:cs="Times New Roman"/>
          <w:color w:val="000000" w:themeColor="text1" w:themeTint="FF" w:themeShade="FF"/>
          <w:sz w:val="28"/>
          <w:szCs w:val="28"/>
        </w:rPr>
        <w:t>........................</w:t>
      </w:r>
      <w:r w:rsidRPr="5A293910" w:rsidR="4B0E2D4C">
        <w:rPr>
          <w:rFonts w:ascii="Times New Roman" w:hAnsi="Times New Roman" w:eastAsia="Times New Roman" w:cs="Times New Roman"/>
          <w:color w:val="000000" w:themeColor="text1" w:themeTint="FF" w:themeShade="FF"/>
          <w:sz w:val="28"/>
          <w:szCs w:val="28"/>
        </w:rPr>
        <w:t>16</w:t>
      </w:r>
    </w:p>
    <w:p w:rsidR="00047C44" w:rsidP="00A44AD7" w:rsidRDefault="00047C44" w14:paraId="6082F477" w14:textId="77777777">
      <w:pPr>
        <w:rPr>
          <w:rFonts w:ascii="Times New Roman" w:hAnsi="Times New Roman" w:eastAsia="Times New Roman" w:cs="Times New Roman"/>
          <w:color w:val="000000" w:themeColor="text1"/>
          <w:sz w:val="28"/>
          <w:szCs w:val="28"/>
        </w:rPr>
      </w:pPr>
    </w:p>
    <w:p w:rsidR="00047C44" w:rsidP="00A44AD7" w:rsidRDefault="00047C44" w14:paraId="1AE96A73" w14:textId="77777777">
      <w:pPr>
        <w:rPr>
          <w:rFonts w:ascii="Times New Roman" w:hAnsi="Times New Roman" w:eastAsia="Times New Roman" w:cs="Times New Roman"/>
          <w:color w:val="000000" w:themeColor="text1"/>
          <w:sz w:val="28"/>
          <w:szCs w:val="28"/>
        </w:rPr>
      </w:pPr>
    </w:p>
    <w:p w:rsidR="00047C44" w:rsidP="00A44AD7" w:rsidRDefault="00047C44" w14:paraId="07A582DD" w14:textId="77777777">
      <w:pPr>
        <w:rPr>
          <w:rFonts w:ascii="Times New Roman" w:hAnsi="Times New Roman" w:eastAsia="Times New Roman" w:cs="Times New Roman"/>
          <w:color w:val="000000" w:themeColor="text1"/>
          <w:sz w:val="28"/>
          <w:szCs w:val="28"/>
        </w:rPr>
      </w:pPr>
    </w:p>
    <w:p w:rsidR="00047C44" w:rsidP="00A44AD7" w:rsidRDefault="00047C44" w14:paraId="739A1DE4" w14:textId="77777777">
      <w:pPr>
        <w:rPr>
          <w:rFonts w:ascii="Times New Roman" w:hAnsi="Times New Roman" w:eastAsia="Times New Roman" w:cs="Times New Roman"/>
          <w:color w:val="000000" w:themeColor="text1"/>
          <w:sz w:val="28"/>
          <w:szCs w:val="28"/>
        </w:rPr>
      </w:pPr>
    </w:p>
    <w:p w:rsidR="00047C44" w:rsidP="00A44AD7" w:rsidRDefault="00047C44" w14:paraId="7A79AA36" w14:textId="77777777">
      <w:pPr>
        <w:rPr>
          <w:rFonts w:ascii="Times New Roman" w:hAnsi="Times New Roman" w:eastAsia="Times New Roman" w:cs="Times New Roman"/>
          <w:color w:val="000000" w:themeColor="text1"/>
          <w:sz w:val="28"/>
          <w:szCs w:val="28"/>
        </w:rPr>
      </w:pPr>
    </w:p>
    <w:p w:rsidR="00047C44" w:rsidP="00A44AD7" w:rsidRDefault="00047C44" w14:paraId="2883D986" w14:textId="77777777">
      <w:pPr>
        <w:rPr>
          <w:rFonts w:ascii="Times New Roman" w:hAnsi="Times New Roman" w:eastAsia="Times New Roman" w:cs="Times New Roman"/>
          <w:color w:val="000000" w:themeColor="text1"/>
          <w:sz w:val="28"/>
          <w:szCs w:val="28"/>
        </w:rPr>
      </w:pPr>
    </w:p>
    <w:p w:rsidR="00047C44" w:rsidP="00A44AD7" w:rsidRDefault="00047C44" w14:paraId="653C9F8D" w14:textId="77777777">
      <w:pPr>
        <w:rPr>
          <w:rFonts w:ascii="Times New Roman" w:hAnsi="Times New Roman" w:eastAsia="Times New Roman" w:cs="Times New Roman"/>
          <w:color w:val="000000" w:themeColor="text1"/>
          <w:sz w:val="28"/>
          <w:szCs w:val="28"/>
        </w:rPr>
      </w:pPr>
    </w:p>
    <w:p w:rsidR="00047C44" w:rsidP="00A44AD7" w:rsidRDefault="00047C44" w14:paraId="61C1D510" w14:textId="77777777">
      <w:pPr>
        <w:rPr>
          <w:rFonts w:ascii="Times New Roman" w:hAnsi="Times New Roman" w:eastAsia="Times New Roman" w:cs="Times New Roman"/>
          <w:color w:val="000000" w:themeColor="text1"/>
          <w:sz w:val="28"/>
          <w:szCs w:val="28"/>
        </w:rPr>
      </w:pPr>
    </w:p>
    <w:p w:rsidR="00047C44" w:rsidP="00A44AD7" w:rsidRDefault="00047C44" w14:paraId="6417B5C8" w14:textId="77777777">
      <w:pPr>
        <w:rPr>
          <w:rFonts w:ascii="Times New Roman" w:hAnsi="Times New Roman" w:eastAsia="Times New Roman" w:cs="Times New Roman"/>
          <w:color w:val="000000" w:themeColor="text1"/>
          <w:sz w:val="28"/>
          <w:szCs w:val="28"/>
        </w:rPr>
      </w:pPr>
    </w:p>
    <w:p w:rsidR="00047C44" w:rsidP="00A44AD7" w:rsidRDefault="00047C44" w14:paraId="7CA593DE" w14:textId="77777777">
      <w:pPr>
        <w:rPr>
          <w:rFonts w:ascii="Times New Roman" w:hAnsi="Times New Roman" w:eastAsia="Times New Roman" w:cs="Times New Roman"/>
          <w:color w:val="000000" w:themeColor="text1"/>
          <w:sz w:val="28"/>
          <w:szCs w:val="28"/>
        </w:rPr>
      </w:pPr>
    </w:p>
    <w:p w:rsidR="00047C44" w:rsidP="00A44AD7" w:rsidRDefault="00047C44" w14:paraId="7726A029" w14:textId="77777777" w14:noSpellErr="1">
      <w:pPr>
        <w:rPr>
          <w:rFonts w:ascii="Times New Roman" w:hAnsi="Times New Roman" w:eastAsia="Times New Roman" w:cs="Times New Roman"/>
          <w:color w:val="000000" w:themeColor="text1"/>
          <w:sz w:val="28"/>
          <w:szCs w:val="28"/>
        </w:rPr>
      </w:pPr>
    </w:p>
    <w:p w:rsidR="24171D48" w:rsidP="24171D48" w:rsidRDefault="24171D48" w14:paraId="162A7AB2" w14:textId="2E6FE7CD">
      <w:pPr>
        <w:pStyle w:val="Normal"/>
        <w:rPr>
          <w:rFonts w:ascii="Times New Roman" w:hAnsi="Times New Roman" w:eastAsia="Times New Roman" w:cs="Times New Roman"/>
          <w:color w:val="000000" w:themeColor="text1" w:themeTint="FF" w:themeShade="FF"/>
          <w:sz w:val="28"/>
          <w:szCs w:val="28"/>
        </w:rPr>
      </w:pPr>
    </w:p>
    <w:p w:rsidR="24171D48" w:rsidP="24171D48" w:rsidRDefault="24171D48" w14:paraId="5F17F8CB" w14:textId="6C06BD08">
      <w:pPr>
        <w:pStyle w:val="Normal"/>
        <w:rPr>
          <w:rFonts w:ascii="Times New Roman" w:hAnsi="Times New Roman" w:eastAsia="Times New Roman" w:cs="Times New Roman"/>
          <w:color w:val="000000" w:themeColor="text1" w:themeTint="FF" w:themeShade="FF"/>
          <w:sz w:val="28"/>
          <w:szCs w:val="28"/>
        </w:rPr>
      </w:pPr>
    </w:p>
    <w:p w:rsidR="00047C44" w:rsidP="00A44AD7" w:rsidRDefault="00047C44" w14:paraId="1FDB301F" w14:textId="77777777">
      <w:pPr>
        <w:rPr>
          <w:rFonts w:ascii="Times New Roman" w:hAnsi="Times New Roman" w:eastAsia="Times New Roman" w:cs="Times New Roman"/>
          <w:color w:val="000000" w:themeColor="text1"/>
          <w:sz w:val="28"/>
          <w:szCs w:val="28"/>
        </w:rPr>
      </w:pPr>
    </w:p>
    <w:p w:rsidR="00047C44" w:rsidP="00A44AD7" w:rsidRDefault="00047C44" w14:paraId="36D1C60A" w14:textId="77777777">
      <w:pPr>
        <w:rPr>
          <w:rFonts w:ascii="Times New Roman" w:hAnsi="Times New Roman" w:eastAsia="Times New Roman" w:cs="Times New Roman"/>
          <w:color w:val="000000" w:themeColor="text1"/>
          <w:sz w:val="28"/>
          <w:szCs w:val="28"/>
        </w:rPr>
      </w:pPr>
    </w:p>
    <w:p w:rsidR="00047C44" w:rsidP="00A44AD7" w:rsidRDefault="00047C44" w14:paraId="28A750FD" w14:textId="77777777">
      <w:pPr>
        <w:rPr>
          <w:rFonts w:ascii="Times New Roman" w:hAnsi="Times New Roman" w:eastAsia="Times New Roman" w:cs="Times New Roman"/>
          <w:color w:val="000000" w:themeColor="text1"/>
          <w:sz w:val="28"/>
          <w:szCs w:val="28"/>
        </w:rPr>
      </w:pPr>
    </w:p>
    <w:p w:rsidR="00047C44" w:rsidP="00A44AD7" w:rsidRDefault="00047C44" w14:paraId="35DACE35" w14:textId="77777777">
      <w:pPr>
        <w:rPr>
          <w:rFonts w:ascii="Times New Roman" w:hAnsi="Times New Roman" w:eastAsia="Times New Roman" w:cs="Times New Roman"/>
          <w:color w:val="000000" w:themeColor="text1"/>
          <w:sz w:val="28"/>
          <w:szCs w:val="28"/>
        </w:rPr>
      </w:pPr>
    </w:p>
    <w:p w:rsidR="34A153FA" w:rsidP="34A153FA" w:rsidRDefault="34A153FA" w14:paraId="28AEBBD7" w14:textId="2C6B53FB">
      <w:pPr>
        <w:rPr>
          <w:rFonts w:ascii="Times New Roman" w:hAnsi="Times New Roman" w:eastAsia="Times New Roman" w:cs="Times New Roman"/>
          <w:color w:val="000000" w:themeColor="text1"/>
          <w:sz w:val="28"/>
          <w:szCs w:val="28"/>
        </w:rPr>
      </w:pPr>
      <w:r w:rsidRPr="24171D48" w:rsidR="3E941A4B">
        <w:rPr>
          <w:rFonts w:ascii="Times New Roman" w:hAnsi="Times New Roman" w:eastAsia="Times New Roman" w:cs="Times New Roman"/>
          <w:color w:val="000000" w:themeColor="text1" w:themeTint="FF" w:themeShade="FF"/>
          <w:sz w:val="28"/>
          <w:szCs w:val="28"/>
        </w:rPr>
        <w:t>Introduction:</w:t>
      </w:r>
    </w:p>
    <w:p w:rsidR="3E941A4B" w:rsidP="5A6A0577" w:rsidRDefault="3E941A4B" w14:paraId="07A76703" w14:textId="1A088657">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In today's fast-paced and interconnected world, the importance of digital skills cannot be overstated. Whether in personal </w:t>
      </w:r>
      <w:r w:rsidRPr="5A6A0577" w:rsidR="09039465">
        <w:rPr>
          <w:rFonts w:ascii="system-ui" w:hAnsi="system-ui" w:eastAsia="system-ui" w:cs="system-ui"/>
          <w:b w:val="0"/>
          <w:bCs w:val="0"/>
          <w:i w:val="0"/>
          <w:iCs w:val="0"/>
          <w:caps w:val="0"/>
          <w:smallCaps w:val="0"/>
          <w:noProof w:val="0"/>
          <w:color w:val="000000" w:themeColor="text1" w:themeTint="FF" w:themeShade="FF"/>
          <w:sz w:val="20"/>
          <w:szCs w:val="20"/>
          <w:lang w:val="en-GB"/>
        </w:rPr>
        <w:t>endeavours</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or professional pursuits,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proficiency</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in navigating the digital landscape is essential for success and growth. This introduction serves as a primer for understanding the significance of digital skills and how they contribute to both personal development and professional advancement.</w:t>
      </w:r>
    </w:p>
    <w:p w:rsidR="3E941A4B" w:rsidP="5A6A0577" w:rsidRDefault="3E941A4B" w14:paraId="48EEB02A" w14:textId="3186BBA9">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Digital skills encompass a broad range of competencies, including but not limited to digital literacy, information management, communication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proficiency</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critical thinking in digital contexts, and technical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expertise</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As technology continues to evolve rapidly, so too do the skills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required</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to effectively harness its potential. Individuals who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possess</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these skills are better equipped to adapt to changing circumstances, seize opportunities, and thrive in today's digital-centric environment.</w:t>
      </w:r>
    </w:p>
    <w:p w:rsidR="3E941A4B" w:rsidP="5A6A0577" w:rsidRDefault="3E941A4B" w14:paraId="2F8DAED4" w14:textId="39349388">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Moreover, the acquisition and mastery of digital skills are not confined to specific industries or professions; they are universally applicable and transferable across various domains. Whether one is pursuing a career in technology, healthcare, education, finance, or any other field, </w:t>
      </w:r>
      <w:r w:rsidRPr="5A6A0577" w:rsidR="3C69A888">
        <w:rPr>
          <w:rFonts w:ascii="system-ui" w:hAnsi="system-ui" w:eastAsia="system-ui" w:cs="system-ui"/>
          <w:b w:val="0"/>
          <w:bCs w:val="0"/>
          <w:i w:val="0"/>
          <w:iCs w:val="0"/>
          <w:caps w:val="0"/>
          <w:smallCaps w:val="0"/>
          <w:noProof w:val="0"/>
          <w:color w:val="000000" w:themeColor="text1" w:themeTint="FF" w:themeShade="FF"/>
          <w:sz w:val="20"/>
          <w:szCs w:val="20"/>
          <w:lang w:val="en-GB"/>
        </w:rPr>
        <w:t>a solid foundation</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in digital skills can significantly enhance one's capabilities and competitiveness in the job market.</w:t>
      </w:r>
    </w:p>
    <w:p w:rsidR="3E941A4B" w:rsidP="5A6A0577" w:rsidRDefault="3E941A4B" w14:paraId="68974ED2" w14:textId="0C55F6F5">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Furthermore, beyond professional considerations, digital skills play a crucial role in empowering individuals to engage meaningfully in the digital realm, from online communication and social media to digital citizenship and cybersecurity. In an era where digital technologies pervade every aspect of our lives,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possessing</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the skills to navigate this terrain responsibly and effectively is indispensable.</w:t>
      </w:r>
    </w:p>
    <w:p w:rsidR="3E941A4B" w:rsidP="5A6A0577" w:rsidRDefault="3E941A4B" w14:paraId="2EEDE213" w14:textId="6E79E5CC">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This journey towards developing digital skills is not merely about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acquiring</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technical </w:t>
      </w:r>
      <w:r w:rsidRPr="5A6A0577" w:rsidR="775E2CF2">
        <w:rPr>
          <w:rFonts w:ascii="system-ui" w:hAnsi="system-ui" w:eastAsia="system-ui" w:cs="system-ui"/>
          <w:b w:val="0"/>
          <w:bCs w:val="0"/>
          <w:i w:val="0"/>
          <w:iCs w:val="0"/>
          <w:caps w:val="0"/>
          <w:smallCaps w:val="0"/>
          <w:noProof w:val="0"/>
          <w:color w:val="000000" w:themeColor="text1" w:themeTint="FF" w:themeShade="FF"/>
          <w:sz w:val="20"/>
          <w:szCs w:val="20"/>
          <w:lang w:val="en-GB"/>
        </w:rPr>
        <w:t>knowledge</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it is also about fostering a mindset of lifelong learning and adaptability. As Harvard Business Review author Carol Fishman Cohen aptly </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stated</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w:t>
      </w:r>
      <w:r w:rsidRPr="5A6A0577" w:rsidR="0889677F">
        <w:rPr>
          <w:rFonts w:ascii="system-ui" w:hAnsi="system-ui" w:eastAsia="system-ui" w:cs="system-ui"/>
          <w:b w:val="0"/>
          <w:bCs w:val="0"/>
          <w:i w:val="0"/>
          <w:iCs w:val="0"/>
          <w:caps w:val="0"/>
          <w:smallCaps w:val="0"/>
          <w:noProof w:val="0"/>
          <w:color w:val="000000" w:themeColor="text1" w:themeTint="FF" w:themeShade="FF"/>
          <w:sz w:val="20"/>
          <w:szCs w:val="20"/>
          <w:lang w:val="en-GB"/>
        </w:rPr>
        <w:t>It is</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not about ‘hard’ skills or ‘soft’ skills anymore, but about ‘learning’ skills — the ability to develop new skills quickly and continuously." (Cohen, 2020). Embracing this ethos of continuous learning is key to staying relevant and resilient amidst technological advancements and societal shifts.</w:t>
      </w:r>
    </w:p>
    <w:p w:rsidR="3E941A4B" w:rsidP="5A6A0577" w:rsidRDefault="3E941A4B" w14:paraId="08E5F790" w14:textId="1DE6446E">
      <w:pPr>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2454B500">
        <w:rPr>
          <w:rFonts w:ascii="system-ui" w:hAnsi="system-ui" w:eastAsia="system-ui" w:cs="system-ui"/>
          <w:b w:val="0"/>
          <w:bCs w:val="0"/>
          <w:i w:val="0"/>
          <w:iCs w:val="0"/>
          <w:caps w:val="0"/>
          <w:smallCaps w:val="0"/>
          <w:noProof w:val="0"/>
          <w:color w:val="000000" w:themeColor="text1" w:themeTint="FF" w:themeShade="FF"/>
          <w:sz w:val="20"/>
          <w:szCs w:val="20"/>
          <w:lang w:val="en-GB"/>
        </w:rPr>
        <w:t>The</w:t>
      </w:r>
      <w:r w:rsidRPr="5A6A0577" w:rsidR="3E941A4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cultivation of digital skills is not just a means to an end but a transformative journey that empowers individuals to navigate the complexities of the digital age with confidence and competence. By honing these skills, individuals can unlock new opportunities for personal growth, professional advancement, and meaningful engagement in an increasingly digitized world.</w:t>
      </w:r>
    </w:p>
    <w:p w:rsidR="24171D48" w:rsidP="24171D48" w:rsidRDefault="24171D48" w14:paraId="3CE06E8E" w14:textId="0A6E4DD0">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398E02CD" w14:textId="2002D818">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2E389D85" w14:textId="4704F3B8">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7CBFD97F" w14:textId="67435800">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464EACF5" w14:textId="49A3E760">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399FB70E" w14:textId="1F310387">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125CCA31" w14:textId="33B51301">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32D305BF" w14:textId="4E00D1EA">
      <w:pPr>
        <w:pStyle w:val="Normal"/>
        <w:rPr>
          <w:rFonts w:ascii="system-ui" w:hAnsi="system-ui" w:eastAsia="system-ui" w:cs="system-ui"/>
          <w:b w:val="0"/>
          <w:bCs w:val="0"/>
          <w:i w:val="0"/>
          <w:iCs w:val="0"/>
          <w:caps w:val="0"/>
          <w:smallCaps w:val="0"/>
          <w:noProof w:val="0"/>
          <w:color w:val="0D0D0D" w:themeColor="text1" w:themeTint="F2" w:themeShade="FF"/>
          <w:sz w:val="20"/>
          <w:szCs w:val="20"/>
          <w:lang w:val="en-GB"/>
        </w:rPr>
      </w:pPr>
    </w:p>
    <w:p w:rsidR="24171D48" w:rsidP="24171D48" w:rsidRDefault="24171D48" w14:paraId="1FC7637A" w14:textId="06439EA0">
      <w:pPr>
        <w:pStyle w:val="Normal"/>
        <w:rPr>
          <w:rFonts w:ascii="Times New Roman" w:hAnsi="Times New Roman" w:eastAsia="Times New Roman" w:cs="Times New Roman"/>
          <w:color w:val="000000" w:themeColor="text1" w:themeTint="FF" w:themeShade="FF"/>
          <w:sz w:val="28"/>
          <w:szCs w:val="28"/>
        </w:rPr>
      </w:pPr>
    </w:p>
    <w:p w:rsidR="34A153FA" w:rsidP="34A153FA" w:rsidRDefault="34A153FA" w14:paraId="50756DCD" w14:textId="05BC6809">
      <w:pPr>
        <w:rPr>
          <w:rFonts w:ascii="Times New Roman" w:hAnsi="Times New Roman" w:eastAsia="Times New Roman" w:cs="Times New Roman"/>
          <w:color w:val="000000" w:themeColor="text1"/>
          <w:sz w:val="28"/>
          <w:szCs w:val="28"/>
        </w:rPr>
      </w:pPr>
    </w:p>
    <w:p w:rsidR="34A153FA" w:rsidP="34A153FA" w:rsidRDefault="34A153FA" w14:paraId="1A8A7A75" w14:textId="6F1F1C8F">
      <w:pPr>
        <w:rPr>
          <w:rFonts w:ascii="Times New Roman" w:hAnsi="Times New Roman" w:eastAsia="Times New Roman" w:cs="Times New Roman"/>
          <w:color w:val="000000" w:themeColor="text1"/>
          <w:sz w:val="28"/>
          <w:szCs w:val="28"/>
        </w:rPr>
      </w:pPr>
    </w:p>
    <w:p w:rsidR="00E475B2" w:rsidP="64B11288" w:rsidRDefault="62169934" w14:paraId="7091FD1D" w14:textId="15B92806">
      <w:pPr>
        <w:rPr>
          <w:rFonts w:ascii="Times New Roman" w:hAnsi="Times New Roman" w:eastAsia="Times New Roman" w:cs="Times New Roman"/>
          <w:b/>
          <w:bCs/>
          <w:color w:val="000000" w:themeColor="text1"/>
          <w:sz w:val="28"/>
          <w:szCs w:val="28"/>
          <w:rtl/>
        </w:rPr>
      </w:pPr>
      <w:r w:rsidRPr="64B11288">
        <w:rPr>
          <w:rFonts w:ascii="Times New Roman" w:hAnsi="Times New Roman" w:eastAsia="Times New Roman" w:cs="Times New Roman"/>
          <w:b/>
          <w:bCs/>
          <w:color w:val="000000" w:themeColor="text1"/>
          <w:sz w:val="28"/>
          <w:szCs w:val="28"/>
        </w:rPr>
        <w:t>About me:</w:t>
      </w:r>
    </w:p>
    <w:p w:rsidR="00232A92" w:rsidP="5A6A0577" w:rsidRDefault="00232A92" w14:paraId="38BD8FDE" w14:textId="2B3A1381">
      <w:pPr>
        <w:jc w:val="both"/>
        <w:rPr>
          <w:rFonts w:ascii="Times New Roman" w:hAnsi="Times New Roman" w:eastAsia="Times New Roman" w:cs="Times New Roman"/>
          <w:b w:val="0"/>
          <w:bCs w:val="0"/>
          <w:color w:val="000000" w:themeColor="text1"/>
          <w:sz w:val="20"/>
          <w:szCs w:val="20"/>
        </w:rPr>
      </w:pPr>
      <w:r w:rsidRPr="5A6A0577" w:rsidR="2A242D2F">
        <w:rPr>
          <w:rFonts w:ascii="Times New Roman" w:hAnsi="Times New Roman" w:eastAsia="Times New Roman" w:cs="Times New Roman"/>
          <w:b w:val="0"/>
          <w:bCs w:val="0"/>
          <w:color w:val="000000" w:themeColor="text1" w:themeTint="FF" w:themeShade="FF"/>
          <w:sz w:val="20"/>
          <w:szCs w:val="20"/>
        </w:rPr>
        <w:t>Hi,</w:t>
      </w:r>
      <w:r w:rsidRPr="5A6A0577" w:rsidR="00232A92">
        <w:rPr>
          <w:rFonts w:ascii="Times New Roman" w:hAnsi="Times New Roman" w:eastAsia="Times New Roman" w:cs="Times New Roman"/>
          <w:b w:val="0"/>
          <w:bCs w:val="0"/>
          <w:color w:val="000000" w:themeColor="text1" w:themeTint="FF" w:themeShade="FF"/>
          <w:sz w:val="20"/>
          <w:szCs w:val="20"/>
        </w:rPr>
        <w:t xml:space="preserve"> </w:t>
      </w:r>
      <w:r w:rsidRPr="5A6A0577" w:rsidR="50A8C5D9">
        <w:rPr>
          <w:rFonts w:ascii="Times New Roman" w:hAnsi="Times New Roman" w:eastAsia="Times New Roman" w:cs="Times New Roman"/>
          <w:b w:val="0"/>
          <w:bCs w:val="0"/>
          <w:color w:val="000000" w:themeColor="text1" w:themeTint="FF" w:themeShade="FF"/>
          <w:sz w:val="20"/>
          <w:szCs w:val="20"/>
        </w:rPr>
        <w:t>my</w:t>
      </w:r>
      <w:r w:rsidRPr="5A6A0577" w:rsidR="00232A92">
        <w:rPr>
          <w:rFonts w:ascii="Times New Roman" w:hAnsi="Times New Roman" w:eastAsia="Times New Roman" w:cs="Times New Roman"/>
          <w:b w:val="0"/>
          <w:bCs w:val="0"/>
          <w:color w:val="000000" w:themeColor="text1" w:themeTint="FF" w:themeShade="FF"/>
          <w:sz w:val="20"/>
          <w:szCs w:val="20"/>
        </w:rPr>
        <w:t xml:space="preserve"> name is Maher </w:t>
      </w:r>
      <w:r w:rsidRPr="5A6A0577" w:rsidR="1A9D944F">
        <w:rPr>
          <w:rFonts w:ascii="Times New Roman" w:hAnsi="Times New Roman" w:eastAsia="Times New Roman" w:cs="Times New Roman"/>
          <w:b w:val="0"/>
          <w:bCs w:val="0"/>
          <w:color w:val="000000" w:themeColor="text1" w:themeTint="FF" w:themeShade="FF"/>
          <w:sz w:val="20"/>
          <w:szCs w:val="20"/>
        </w:rPr>
        <w:t>Ibrahim,</w:t>
      </w:r>
      <w:r w:rsidRPr="5A6A0577" w:rsidR="00CC04DD">
        <w:rPr>
          <w:rFonts w:ascii="Times New Roman" w:hAnsi="Times New Roman" w:eastAsia="Times New Roman" w:cs="Times New Roman"/>
          <w:b w:val="0"/>
          <w:bCs w:val="0"/>
          <w:color w:val="000000" w:themeColor="text1" w:themeTint="FF" w:themeShade="FF"/>
          <w:sz w:val="20"/>
          <w:szCs w:val="20"/>
        </w:rPr>
        <w:t xml:space="preserve"> I am a founder of immigrants </w:t>
      </w:r>
      <w:r w:rsidRPr="5A6A0577" w:rsidR="00EA2EEA">
        <w:rPr>
          <w:rFonts w:ascii="Times New Roman" w:hAnsi="Times New Roman" w:eastAsia="Times New Roman" w:cs="Times New Roman"/>
          <w:b w:val="0"/>
          <w:bCs w:val="0"/>
          <w:color w:val="000000" w:themeColor="text1" w:themeTint="FF" w:themeShade="FF"/>
          <w:sz w:val="20"/>
          <w:szCs w:val="20"/>
        </w:rPr>
        <w:t xml:space="preserve">Assistance. </w:t>
      </w:r>
    </w:p>
    <w:p w:rsidR="00CF405E" w:rsidP="5A6A0577" w:rsidRDefault="00E475B2" w14:paraId="79B85BA0" w14:textId="6D3EEEB9">
      <w:pPr>
        <w:jc w:val="both"/>
        <w:rPr>
          <w:rFonts w:ascii="Times New Roman" w:hAnsi="Times New Roman" w:eastAsia="Times New Roman" w:cs="Times New Roman"/>
          <w:b w:val="0"/>
          <w:bCs w:val="0"/>
          <w:color w:val="000000" w:themeColor="text1"/>
          <w:sz w:val="20"/>
          <w:szCs w:val="20"/>
        </w:rPr>
      </w:pPr>
      <w:r w:rsidRPr="5A6A0577" w:rsidR="00E475B2">
        <w:rPr>
          <w:rFonts w:ascii="Times New Roman" w:hAnsi="Times New Roman" w:eastAsia="Times New Roman" w:cs="Times New Roman"/>
          <w:b w:val="0"/>
          <w:bCs w:val="0"/>
          <w:color w:val="000000" w:themeColor="text1" w:themeTint="FF" w:themeShade="FF"/>
          <w:sz w:val="20"/>
          <w:szCs w:val="20"/>
        </w:rPr>
        <w:t xml:space="preserve">I </w:t>
      </w:r>
      <w:r w:rsidRPr="5A6A0577" w:rsidR="00E475B2">
        <w:rPr>
          <w:rFonts w:ascii="Times New Roman" w:hAnsi="Times New Roman" w:eastAsia="Times New Roman" w:cs="Times New Roman"/>
          <w:b w:val="0"/>
          <w:bCs w:val="0"/>
          <w:color w:val="000000" w:themeColor="text1" w:themeTint="FF" w:themeShade="FF"/>
          <w:sz w:val="20"/>
          <w:szCs w:val="20"/>
        </w:rPr>
        <w:t>possess</w:t>
      </w:r>
      <w:r w:rsidRPr="5A6A0577" w:rsidR="00E475B2">
        <w:rPr>
          <w:rFonts w:ascii="Times New Roman" w:hAnsi="Times New Roman" w:eastAsia="Times New Roman" w:cs="Times New Roman"/>
          <w:b w:val="0"/>
          <w:bCs w:val="0"/>
          <w:color w:val="000000" w:themeColor="text1" w:themeTint="FF" w:themeShade="FF"/>
          <w:sz w:val="20"/>
          <w:szCs w:val="20"/>
        </w:rPr>
        <w:t xml:space="preserve"> </w:t>
      </w:r>
      <w:r w:rsidRPr="5A6A0577" w:rsidR="005968AF">
        <w:rPr>
          <w:rFonts w:ascii="Times New Roman" w:hAnsi="Times New Roman" w:eastAsia="Times New Roman" w:cs="Times New Roman"/>
          <w:b w:val="0"/>
          <w:bCs w:val="0"/>
          <w:color w:val="000000" w:themeColor="text1" w:themeTint="FF" w:themeShade="FF"/>
          <w:sz w:val="20"/>
          <w:szCs w:val="20"/>
        </w:rPr>
        <w:t>four</w:t>
      </w:r>
      <w:r w:rsidRPr="5A6A0577" w:rsidR="00E475B2">
        <w:rPr>
          <w:rFonts w:ascii="Times New Roman" w:hAnsi="Times New Roman" w:eastAsia="Times New Roman" w:cs="Times New Roman"/>
          <w:b w:val="0"/>
          <w:bCs w:val="0"/>
          <w:color w:val="000000" w:themeColor="text1" w:themeTint="FF" w:themeShade="FF"/>
          <w:sz w:val="20"/>
          <w:szCs w:val="20"/>
        </w:rPr>
        <w:t xml:space="preserve"> years of experience as a </w:t>
      </w:r>
      <w:r w:rsidRPr="5A6A0577" w:rsidR="1D2667C4">
        <w:rPr>
          <w:rFonts w:ascii="Times New Roman" w:hAnsi="Times New Roman" w:eastAsia="Times New Roman" w:cs="Times New Roman"/>
          <w:b w:val="0"/>
          <w:bCs w:val="0"/>
          <w:color w:val="000000" w:themeColor="text1" w:themeTint="FF" w:themeShade="FF"/>
          <w:sz w:val="20"/>
          <w:szCs w:val="20"/>
        </w:rPr>
        <w:t>student's</w:t>
      </w:r>
      <w:r w:rsidRPr="5A6A0577" w:rsidR="00E475B2">
        <w:rPr>
          <w:rFonts w:ascii="Times New Roman" w:hAnsi="Times New Roman" w:eastAsia="Times New Roman" w:cs="Times New Roman"/>
          <w:b w:val="0"/>
          <w:bCs w:val="0"/>
          <w:color w:val="000000" w:themeColor="text1" w:themeTint="FF" w:themeShade="FF"/>
          <w:sz w:val="20"/>
          <w:szCs w:val="20"/>
        </w:rPr>
        <w:t xml:space="preserve"> assistant, where I honed my skills in communicating with individuals from diverse backgrounds and navigating cultural differences. My role involved </w:t>
      </w:r>
      <w:r w:rsidRPr="5A6A0577" w:rsidR="00E475B2">
        <w:rPr>
          <w:rFonts w:ascii="Times New Roman" w:hAnsi="Times New Roman" w:eastAsia="Times New Roman" w:cs="Times New Roman"/>
          <w:b w:val="0"/>
          <w:bCs w:val="0"/>
          <w:color w:val="000000" w:themeColor="text1" w:themeTint="FF" w:themeShade="FF"/>
          <w:sz w:val="20"/>
          <w:szCs w:val="20"/>
        </w:rPr>
        <w:t>assisting</w:t>
      </w:r>
      <w:r w:rsidRPr="5A6A0577" w:rsidR="00E475B2">
        <w:rPr>
          <w:rFonts w:ascii="Times New Roman" w:hAnsi="Times New Roman" w:eastAsia="Times New Roman" w:cs="Times New Roman"/>
          <w:b w:val="0"/>
          <w:bCs w:val="0"/>
          <w:color w:val="000000" w:themeColor="text1" w:themeTint="FF" w:themeShade="FF"/>
          <w:sz w:val="20"/>
          <w:szCs w:val="20"/>
        </w:rPr>
        <w:t xml:space="preserve"> students in settling comfortably into their accommodations while they pursued their studies. This deep understanding of cultural diversity and my passion for </w:t>
      </w:r>
      <w:r w:rsidRPr="5A6A0577" w:rsidR="00E475B2">
        <w:rPr>
          <w:rFonts w:ascii="Times New Roman" w:hAnsi="Times New Roman" w:eastAsia="Times New Roman" w:cs="Times New Roman"/>
          <w:b w:val="0"/>
          <w:bCs w:val="0"/>
          <w:color w:val="000000" w:themeColor="text1" w:themeTint="FF" w:themeShade="FF"/>
          <w:sz w:val="20"/>
          <w:szCs w:val="20"/>
        </w:rPr>
        <w:t>assisting</w:t>
      </w:r>
      <w:r w:rsidRPr="5A6A0577" w:rsidR="00E475B2">
        <w:rPr>
          <w:rFonts w:ascii="Times New Roman" w:hAnsi="Times New Roman" w:eastAsia="Times New Roman" w:cs="Times New Roman"/>
          <w:b w:val="0"/>
          <w:bCs w:val="0"/>
          <w:color w:val="000000" w:themeColor="text1" w:themeTint="FF" w:themeShade="FF"/>
          <w:sz w:val="20"/>
          <w:szCs w:val="20"/>
        </w:rPr>
        <w:t xml:space="preserve"> others inspired me to </w:t>
      </w:r>
      <w:r w:rsidRPr="5A6A0577" w:rsidR="00E475B2">
        <w:rPr>
          <w:rFonts w:ascii="Times New Roman" w:hAnsi="Times New Roman" w:eastAsia="Times New Roman" w:cs="Times New Roman"/>
          <w:b w:val="0"/>
          <w:bCs w:val="0"/>
          <w:color w:val="000000" w:themeColor="text1" w:themeTint="FF" w:themeShade="FF"/>
          <w:sz w:val="20"/>
          <w:szCs w:val="20"/>
        </w:rPr>
        <w:t>establish</w:t>
      </w:r>
      <w:r w:rsidRPr="5A6A0577" w:rsidR="00E475B2">
        <w:rPr>
          <w:rFonts w:ascii="Times New Roman" w:hAnsi="Times New Roman" w:eastAsia="Times New Roman" w:cs="Times New Roman"/>
          <w:b w:val="0"/>
          <w:bCs w:val="0"/>
          <w:color w:val="000000" w:themeColor="text1" w:themeTint="FF" w:themeShade="FF"/>
          <w:sz w:val="20"/>
          <w:szCs w:val="20"/>
        </w:rPr>
        <w:t xml:space="preserve"> an immigrant </w:t>
      </w:r>
      <w:r w:rsidRPr="5A6A0577" w:rsidR="00E475B2">
        <w:rPr>
          <w:rFonts w:ascii="Times New Roman" w:hAnsi="Times New Roman" w:eastAsia="Times New Roman" w:cs="Times New Roman"/>
          <w:b w:val="0"/>
          <w:bCs w:val="0"/>
          <w:color w:val="000000" w:themeColor="text1" w:themeTint="FF" w:themeShade="FF"/>
          <w:sz w:val="20"/>
          <w:szCs w:val="20"/>
        </w:rPr>
        <w:t>assistance</w:t>
      </w:r>
      <w:r w:rsidRPr="5A6A0577" w:rsidR="00E475B2">
        <w:rPr>
          <w:rFonts w:ascii="Times New Roman" w:hAnsi="Times New Roman" w:eastAsia="Times New Roman" w:cs="Times New Roman"/>
          <w:b w:val="0"/>
          <w:bCs w:val="0"/>
          <w:color w:val="000000" w:themeColor="text1" w:themeTint="FF" w:themeShade="FF"/>
          <w:sz w:val="20"/>
          <w:szCs w:val="20"/>
        </w:rPr>
        <w:t xml:space="preserve"> company aimed at providing comprehensive support to immigrants as they navigate their new lives.</w:t>
      </w:r>
    </w:p>
    <w:p w:rsidR="00CE0997" w:rsidP="5A6A0577" w:rsidRDefault="00BC118B" w14:paraId="2D1C9BA2" w14:textId="77C635B6">
      <w:pPr>
        <w:jc w:val="both"/>
        <w:rPr>
          <w:rFonts w:ascii="Times New Roman" w:hAnsi="Times New Roman" w:eastAsia="Times New Roman" w:cs="Times New Roman"/>
          <w:b w:val="0"/>
          <w:bCs w:val="0"/>
          <w:color w:val="000000" w:themeColor="text1"/>
          <w:sz w:val="20"/>
          <w:szCs w:val="20"/>
        </w:rPr>
      </w:pPr>
      <w:r w:rsidRPr="5A6A0577" w:rsidR="00BC118B">
        <w:rPr>
          <w:rFonts w:ascii="Times New Roman" w:hAnsi="Times New Roman" w:eastAsia="Times New Roman" w:cs="Times New Roman"/>
          <w:b w:val="0"/>
          <w:bCs w:val="0"/>
          <w:color w:val="000000" w:themeColor="text1" w:themeTint="FF" w:themeShade="FF"/>
          <w:sz w:val="20"/>
          <w:szCs w:val="20"/>
        </w:rPr>
        <w:t xml:space="preserve">In </w:t>
      </w:r>
      <w:r w:rsidRPr="5A6A0577" w:rsidR="52BFCAAD">
        <w:rPr>
          <w:rFonts w:ascii="Times New Roman" w:hAnsi="Times New Roman" w:eastAsia="Times New Roman" w:cs="Times New Roman"/>
          <w:b w:val="0"/>
          <w:bCs w:val="0"/>
          <w:color w:val="000000" w:themeColor="text1" w:themeTint="FF" w:themeShade="FF"/>
          <w:sz w:val="20"/>
          <w:szCs w:val="20"/>
        </w:rPr>
        <w:t>addition,</w:t>
      </w:r>
      <w:r w:rsidRPr="5A6A0577" w:rsidR="00BC118B">
        <w:rPr>
          <w:rFonts w:ascii="Times New Roman" w:hAnsi="Times New Roman" w:eastAsia="Times New Roman" w:cs="Times New Roman"/>
          <w:b w:val="0"/>
          <w:bCs w:val="0"/>
          <w:color w:val="000000" w:themeColor="text1" w:themeTint="FF" w:themeShade="FF"/>
          <w:sz w:val="20"/>
          <w:szCs w:val="20"/>
        </w:rPr>
        <w:t xml:space="preserve"> w</w:t>
      </w:r>
      <w:r w:rsidRPr="5A6A0577" w:rsidR="00CF405E">
        <w:rPr>
          <w:rFonts w:ascii="Times New Roman" w:hAnsi="Times New Roman" w:eastAsia="Times New Roman" w:cs="Times New Roman"/>
          <w:b w:val="0"/>
          <w:bCs w:val="0"/>
          <w:color w:val="000000" w:themeColor="text1" w:themeTint="FF" w:themeShade="FF"/>
          <w:sz w:val="20"/>
          <w:szCs w:val="20"/>
        </w:rPr>
        <w:t xml:space="preserve">ith three years of dedicated volunteering at Oasis, I have cultivated extensive experience in </w:t>
      </w:r>
      <w:r w:rsidRPr="5A6A0577" w:rsidR="00CF405E">
        <w:rPr>
          <w:rFonts w:ascii="Times New Roman" w:hAnsi="Times New Roman" w:eastAsia="Times New Roman" w:cs="Times New Roman"/>
          <w:b w:val="0"/>
          <w:bCs w:val="0"/>
          <w:color w:val="000000" w:themeColor="text1" w:themeTint="FF" w:themeShade="FF"/>
          <w:sz w:val="20"/>
          <w:szCs w:val="20"/>
        </w:rPr>
        <w:t>assisting</w:t>
      </w:r>
      <w:r w:rsidRPr="5A6A0577" w:rsidR="00CF405E">
        <w:rPr>
          <w:rFonts w:ascii="Times New Roman" w:hAnsi="Times New Roman" w:eastAsia="Times New Roman" w:cs="Times New Roman"/>
          <w:b w:val="0"/>
          <w:bCs w:val="0"/>
          <w:color w:val="000000" w:themeColor="text1" w:themeTint="FF" w:themeShade="FF"/>
          <w:sz w:val="20"/>
          <w:szCs w:val="20"/>
        </w:rPr>
        <w:t xml:space="preserve"> immigrants. My role involved translating dialogues and written materials, </w:t>
      </w:r>
      <w:r w:rsidRPr="5A6A0577" w:rsidR="00CF405E">
        <w:rPr>
          <w:rFonts w:ascii="Times New Roman" w:hAnsi="Times New Roman" w:eastAsia="Times New Roman" w:cs="Times New Roman"/>
          <w:b w:val="0"/>
          <w:bCs w:val="0"/>
          <w:color w:val="000000" w:themeColor="text1" w:themeTint="FF" w:themeShade="FF"/>
          <w:sz w:val="20"/>
          <w:szCs w:val="20"/>
        </w:rPr>
        <w:t>facilitating</w:t>
      </w:r>
      <w:r w:rsidRPr="5A6A0577" w:rsidR="00CF405E">
        <w:rPr>
          <w:rFonts w:ascii="Times New Roman" w:hAnsi="Times New Roman" w:eastAsia="Times New Roman" w:cs="Times New Roman"/>
          <w:b w:val="0"/>
          <w:bCs w:val="0"/>
          <w:color w:val="000000" w:themeColor="text1" w:themeTint="FF" w:themeShade="FF"/>
          <w:sz w:val="20"/>
          <w:szCs w:val="20"/>
        </w:rPr>
        <w:t xml:space="preserve"> connections with legal advisors, and navigating government communications. This experience </w:t>
      </w:r>
      <w:r w:rsidRPr="5A6A0577" w:rsidR="00CF405E">
        <w:rPr>
          <w:rFonts w:ascii="Times New Roman" w:hAnsi="Times New Roman" w:eastAsia="Times New Roman" w:cs="Times New Roman"/>
          <w:b w:val="0"/>
          <w:bCs w:val="0"/>
          <w:color w:val="000000" w:themeColor="text1" w:themeTint="FF" w:themeShade="FF"/>
          <w:sz w:val="20"/>
          <w:szCs w:val="20"/>
        </w:rPr>
        <w:t>demonstrates</w:t>
      </w:r>
      <w:r w:rsidRPr="5A6A0577" w:rsidR="00CF405E">
        <w:rPr>
          <w:rFonts w:ascii="Times New Roman" w:hAnsi="Times New Roman" w:eastAsia="Times New Roman" w:cs="Times New Roman"/>
          <w:b w:val="0"/>
          <w:bCs w:val="0"/>
          <w:color w:val="000000" w:themeColor="text1" w:themeTint="FF" w:themeShade="FF"/>
          <w:sz w:val="20"/>
          <w:szCs w:val="20"/>
        </w:rPr>
        <w:t xml:space="preserve"> my commitment to supporting immigrants and addressing the diverse challenges they </w:t>
      </w:r>
      <w:r w:rsidRPr="5A6A0577" w:rsidR="00CF405E">
        <w:rPr>
          <w:rFonts w:ascii="Times New Roman" w:hAnsi="Times New Roman" w:eastAsia="Times New Roman" w:cs="Times New Roman"/>
          <w:b w:val="0"/>
          <w:bCs w:val="0"/>
          <w:color w:val="000000" w:themeColor="text1" w:themeTint="FF" w:themeShade="FF"/>
          <w:sz w:val="20"/>
          <w:szCs w:val="20"/>
        </w:rPr>
        <w:t>encounter</w:t>
      </w:r>
      <w:r w:rsidRPr="5A6A0577" w:rsidR="00CF405E">
        <w:rPr>
          <w:rFonts w:ascii="Times New Roman" w:hAnsi="Times New Roman" w:eastAsia="Times New Roman" w:cs="Times New Roman"/>
          <w:b w:val="0"/>
          <w:bCs w:val="0"/>
          <w:color w:val="000000" w:themeColor="text1" w:themeTint="FF" w:themeShade="FF"/>
          <w:sz w:val="20"/>
          <w:szCs w:val="20"/>
        </w:rPr>
        <w:t>.</w:t>
      </w:r>
    </w:p>
    <w:p w:rsidR="2EE6F86B" w:rsidP="5A6A0577" w:rsidRDefault="2EE6F86B" w14:paraId="5EB4E7A2" w14:textId="4C9295F0">
      <w:pPr>
        <w:pStyle w:val="Normal"/>
        <w:jc w:val="both"/>
        <w:rPr>
          <w:rFonts w:ascii="Times New Roman" w:hAnsi="Times New Roman" w:eastAsia="Times New Roman" w:cs="Times New Roman"/>
          <w:b w:val="0"/>
          <w:bCs w:val="0"/>
          <w:color w:val="000000" w:themeColor="text1" w:themeTint="FF" w:themeShade="FF"/>
          <w:sz w:val="20"/>
          <w:szCs w:val="20"/>
        </w:rPr>
      </w:pPr>
      <w:r w:rsidRPr="5A6A0577" w:rsidR="2EE6F86B">
        <w:rPr>
          <w:rFonts w:ascii="Times New Roman" w:hAnsi="Times New Roman" w:eastAsia="Times New Roman" w:cs="Times New Roman"/>
          <w:b w:val="0"/>
          <w:bCs w:val="0"/>
          <w:color w:val="000000" w:themeColor="text1" w:themeTint="FF" w:themeShade="FF"/>
          <w:sz w:val="20"/>
          <w:szCs w:val="20"/>
        </w:rPr>
        <w:t xml:space="preserve">Also, I have been through these immigrant's process that </w:t>
      </w:r>
      <w:r w:rsidRPr="5A6A0577" w:rsidR="1203E0A8">
        <w:rPr>
          <w:rFonts w:ascii="Times New Roman" w:hAnsi="Times New Roman" w:eastAsia="Times New Roman" w:cs="Times New Roman"/>
          <w:b w:val="0"/>
          <w:bCs w:val="0"/>
          <w:color w:val="000000" w:themeColor="text1" w:themeTint="FF" w:themeShade="FF"/>
          <w:sz w:val="20"/>
          <w:szCs w:val="20"/>
        </w:rPr>
        <w:t xml:space="preserve">gives me </w:t>
      </w:r>
      <w:r w:rsidRPr="5A6A0577" w:rsidR="50CE3B49">
        <w:rPr>
          <w:rFonts w:ascii="Times New Roman" w:hAnsi="Times New Roman" w:eastAsia="Times New Roman" w:cs="Times New Roman"/>
          <w:b w:val="0"/>
          <w:bCs w:val="0"/>
          <w:color w:val="000000" w:themeColor="text1" w:themeTint="FF" w:themeShade="FF"/>
          <w:sz w:val="20"/>
          <w:szCs w:val="20"/>
        </w:rPr>
        <w:t>a clever idea</w:t>
      </w:r>
      <w:r w:rsidRPr="5A6A0577" w:rsidR="1203E0A8">
        <w:rPr>
          <w:rFonts w:ascii="Times New Roman" w:hAnsi="Times New Roman" w:eastAsia="Times New Roman" w:cs="Times New Roman"/>
          <w:b w:val="0"/>
          <w:bCs w:val="0"/>
          <w:color w:val="000000" w:themeColor="text1" w:themeTint="FF" w:themeShade="FF"/>
          <w:sz w:val="20"/>
          <w:szCs w:val="20"/>
        </w:rPr>
        <w:t xml:space="preserve"> of the business.</w:t>
      </w:r>
    </w:p>
    <w:p w:rsidRPr="00977C49" w:rsidR="00CF405E" w:rsidP="066240D0" w:rsidRDefault="00CF405E" w14:paraId="41D2D606" w14:textId="77777777">
      <w:pPr>
        <w:rPr>
          <w:rFonts w:ascii="Times New Roman" w:hAnsi="Times New Roman" w:eastAsia="Times New Roman" w:cs="Times New Roman"/>
          <w:b w:val="0"/>
          <w:bCs w:val="0"/>
          <w:color w:val="000000" w:themeColor="text1"/>
          <w:sz w:val="24"/>
          <w:szCs w:val="24"/>
        </w:rPr>
      </w:pPr>
    </w:p>
    <w:p w:rsidRPr="00977C49" w:rsidR="00CE0997" w:rsidP="066240D0" w:rsidRDefault="00CE0997" w14:paraId="547ACE55" w14:textId="41F13766">
      <w:pPr>
        <w:rPr>
          <w:rFonts w:ascii="Times New Roman" w:hAnsi="Times New Roman" w:eastAsia="Times New Roman" w:cs="Times New Roman"/>
          <w:b w:val="0"/>
          <w:bCs w:val="0"/>
          <w:color w:val="000000" w:themeColor="text1"/>
          <w:sz w:val="24"/>
          <w:szCs w:val="24"/>
        </w:rPr>
      </w:pPr>
    </w:p>
    <w:p w:rsidR="34A153FA" w:rsidP="34A153FA" w:rsidRDefault="34A153FA" w14:paraId="619BA79C" w14:textId="2AF68BB1">
      <w:pPr>
        <w:rPr>
          <w:rFonts w:ascii="Times New Roman" w:hAnsi="Times New Roman" w:eastAsia="Times New Roman" w:cs="Times New Roman"/>
          <w:color w:val="000000" w:themeColor="text1"/>
          <w:sz w:val="28"/>
          <w:szCs w:val="28"/>
        </w:rPr>
      </w:pPr>
    </w:p>
    <w:p w:rsidR="34A153FA" w:rsidP="34A153FA" w:rsidRDefault="34A153FA" w14:paraId="157DC7DC" w14:textId="7CB0093C">
      <w:pPr>
        <w:rPr>
          <w:rFonts w:ascii="Times New Roman" w:hAnsi="Times New Roman" w:eastAsia="Times New Roman" w:cs="Times New Roman"/>
          <w:color w:val="000000" w:themeColor="text1"/>
          <w:sz w:val="28"/>
          <w:szCs w:val="28"/>
        </w:rPr>
      </w:pPr>
    </w:p>
    <w:p w:rsidR="066240D0" w:rsidP="066240D0" w:rsidRDefault="066240D0" w14:paraId="02AF9282" w14:textId="1D030B75">
      <w:pPr>
        <w:pStyle w:val="Normal"/>
        <w:rPr>
          <w:rFonts w:ascii="Times New Roman" w:hAnsi="Times New Roman" w:eastAsia="Times New Roman" w:cs="Times New Roman"/>
          <w:color w:val="000000" w:themeColor="text1" w:themeTint="FF" w:themeShade="FF"/>
          <w:sz w:val="28"/>
          <w:szCs w:val="28"/>
        </w:rPr>
      </w:pPr>
    </w:p>
    <w:p w:rsidR="066240D0" w:rsidP="066240D0" w:rsidRDefault="066240D0" w14:paraId="45EA91EB" w14:textId="3D4AE89C">
      <w:pPr>
        <w:pStyle w:val="Normal"/>
        <w:rPr>
          <w:rFonts w:ascii="Times New Roman" w:hAnsi="Times New Roman" w:eastAsia="Times New Roman" w:cs="Times New Roman"/>
          <w:color w:val="000000" w:themeColor="text1" w:themeTint="FF" w:themeShade="FF"/>
          <w:sz w:val="28"/>
          <w:szCs w:val="28"/>
        </w:rPr>
      </w:pPr>
    </w:p>
    <w:p w:rsidR="066240D0" w:rsidP="066240D0" w:rsidRDefault="066240D0" w14:paraId="7A9F61A8" w14:textId="4601FA06">
      <w:pPr>
        <w:pStyle w:val="Normal"/>
        <w:rPr>
          <w:rFonts w:ascii="Times New Roman" w:hAnsi="Times New Roman" w:eastAsia="Times New Roman" w:cs="Times New Roman"/>
          <w:color w:val="000000" w:themeColor="text1" w:themeTint="FF" w:themeShade="FF"/>
          <w:sz w:val="28"/>
          <w:szCs w:val="28"/>
        </w:rPr>
      </w:pPr>
    </w:p>
    <w:p w:rsidR="066240D0" w:rsidP="066240D0" w:rsidRDefault="066240D0" w14:paraId="5AEC42D8" w14:textId="02322B6E">
      <w:pPr>
        <w:pStyle w:val="Normal"/>
        <w:rPr>
          <w:rFonts w:ascii="Times New Roman" w:hAnsi="Times New Roman" w:eastAsia="Times New Roman" w:cs="Times New Roman"/>
          <w:color w:val="000000" w:themeColor="text1" w:themeTint="FF" w:themeShade="FF"/>
          <w:sz w:val="28"/>
          <w:szCs w:val="28"/>
        </w:rPr>
      </w:pPr>
    </w:p>
    <w:p w:rsidR="34A153FA" w:rsidP="34A153FA" w:rsidRDefault="34A153FA" w14:paraId="71D3B026" w14:textId="089C264E">
      <w:pPr>
        <w:rPr>
          <w:rFonts w:ascii="Times New Roman" w:hAnsi="Times New Roman" w:eastAsia="Times New Roman" w:cs="Times New Roman"/>
          <w:color w:val="000000" w:themeColor="text1"/>
          <w:sz w:val="28"/>
          <w:szCs w:val="28"/>
        </w:rPr>
      </w:pPr>
    </w:p>
    <w:p w:rsidR="34A153FA" w:rsidP="34A153FA" w:rsidRDefault="34A153FA" w14:paraId="299697C5" w14:textId="417F1C31">
      <w:pPr>
        <w:rPr>
          <w:rFonts w:ascii="Times New Roman" w:hAnsi="Times New Roman" w:eastAsia="Times New Roman" w:cs="Times New Roman"/>
          <w:color w:val="000000" w:themeColor="text1"/>
          <w:sz w:val="28"/>
          <w:szCs w:val="28"/>
        </w:rPr>
      </w:pPr>
    </w:p>
    <w:p w:rsidR="34A153FA" w:rsidP="34A153FA" w:rsidRDefault="34A153FA" w14:paraId="6676CD7C" w14:textId="373F404A">
      <w:pPr>
        <w:rPr>
          <w:rFonts w:ascii="Times New Roman" w:hAnsi="Times New Roman" w:eastAsia="Times New Roman" w:cs="Times New Roman"/>
          <w:color w:val="000000" w:themeColor="text1"/>
          <w:sz w:val="28"/>
          <w:szCs w:val="28"/>
        </w:rPr>
      </w:pPr>
    </w:p>
    <w:p w:rsidR="34A153FA" w:rsidP="34A153FA" w:rsidRDefault="34A153FA" w14:paraId="5F13B015" w14:textId="791A2322">
      <w:pPr>
        <w:rPr>
          <w:rFonts w:ascii="Times New Roman" w:hAnsi="Times New Roman" w:eastAsia="Times New Roman" w:cs="Times New Roman"/>
          <w:color w:val="000000" w:themeColor="text1"/>
          <w:sz w:val="28"/>
          <w:szCs w:val="28"/>
        </w:rPr>
      </w:pPr>
    </w:p>
    <w:p w:rsidR="34A153FA" w:rsidP="34A153FA" w:rsidRDefault="34A153FA" w14:paraId="400EFA53" w14:textId="49CA7883">
      <w:pPr>
        <w:rPr>
          <w:rFonts w:ascii="Times New Roman" w:hAnsi="Times New Roman" w:eastAsia="Times New Roman" w:cs="Times New Roman"/>
          <w:color w:val="000000" w:themeColor="text1"/>
          <w:sz w:val="28"/>
          <w:szCs w:val="28"/>
        </w:rPr>
      </w:pPr>
    </w:p>
    <w:p w:rsidR="34A153FA" w:rsidP="34A153FA" w:rsidRDefault="34A153FA" w14:paraId="2B8457F4" w14:textId="0AFC4619">
      <w:pPr>
        <w:rPr>
          <w:rFonts w:ascii="Times New Roman" w:hAnsi="Times New Roman" w:eastAsia="Times New Roman" w:cs="Times New Roman"/>
          <w:color w:val="000000" w:themeColor="text1"/>
          <w:sz w:val="28"/>
          <w:szCs w:val="28"/>
        </w:rPr>
      </w:pPr>
    </w:p>
    <w:p w:rsidR="548ADD0C" w:rsidP="548ADD0C" w:rsidRDefault="548ADD0C" w14:paraId="68176055" w14:textId="64640B30">
      <w:pPr>
        <w:pStyle w:val="Normal"/>
        <w:rPr>
          <w:rFonts w:ascii="Times New Roman" w:hAnsi="Times New Roman" w:eastAsia="Times New Roman" w:cs="Times New Roman"/>
          <w:color w:val="000000" w:themeColor="text1" w:themeTint="FF" w:themeShade="FF"/>
          <w:sz w:val="28"/>
          <w:szCs w:val="28"/>
        </w:rPr>
      </w:pPr>
    </w:p>
    <w:p w:rsidR="548ADD0C" w:rsidP="548ADD0C" w:rsidRDefault="548ADD0C" w14:paraId="35457C94" w14:textId="19D8496E">
      <w:pPr>
        <w:pStyle w:val="Normal"/>
        <w:rPr>
          <w:rFonts w:ascii="Times New Roman" w:hAnsi="Times New Roman" w:eastAsia="Times New Roman" w:cs="Times New Roman"/>
          <w:color w:val="000000" w:themeColor="text1" w:themeTint="FF" w:themeShade="FF"/>
          <w:sz w:val="28"/>
          <w:szCs w:val="28"/>
        </w:rPr>
      </w:pPr>
    </w:p>
    <w:p w:rsidR="548ADD0C" w:rsidP="548ADD0C" w:rsidRDefault="548ADD0C" w14:paraId="7BD0AD58" w14:textId="3E251758">
      <w:pPr>
        <w:pStyle w:val="Normal"/>
        <w:rPr>
          <w:rFonts w:ascii="Times New Roman" w:hAnsi="Times New Roman" w:eastAsia="Times New Roman" w:cs="Times New Roman"/>
          <w:color w:val="000000" w:themeColor="text1" w:themeTint="FF" w:themeShade="FF"/>
          <w:sz w:val="28"/>
          <w:szCs w:val="28"/>
        </w:rPr>
      </w:pPr>
    </w:p>
    <w:p w:rsidR="0F867E37" w:rsidP="0F867E37" w:rsidRDefault="0F867E37" w14:paraId="48AE21A7" w14:textId="3BCBD343">
      <w:pPr>
        <w:pStyle w:val="Heading3"/>
        <w:rPr>
          <w:rFonts w:ascii="system-ui" w:hAnsi="system-ui" w:eastAsia="system-ui" w:cs="system-ui"/>
          <w:b w:val="1"/>
          <w:bCs w:val="1"/>
          <w:color w:val="000000" w:themeColor="text1" w:themeTint="FF" w:themeShade="FF"/>
          <w:sz w:val="28"/>
          <w:szCs w:val="28"/>
        </w:rPr>
      </w:pPr>
    </w:p>
    <w:p w:rsidR="17067351" w:rsidP="17067351" w:rsidRDefault="17067351" w14:paraId="3ED9D236" w14:textId="0B900408">
      <w:pPr>
        <w:pStyle w:val="Heading3"/>
        <w:rPr>
          <w:rFonts w:ascii="system-ui" w:hAnsi="system-ui" w:eastAsia="system-ui" w:cs="system-ui"/>
          <w:b w:val="1"/>
          <w:bCs w:val="1"/>
          <w:color w:val="000000" w:themeColor="text1" w:themeTint="FF" w:themeShade="FF"/>
          <w:sz w:val="24"/>
          <w:szCs w:val="24"/>
        </w:rPr>
      </w:pPr>
    </w:p>
    <w:p w:rsidR="4803F9A8" w:rsidP="17067351" w:rsidRDefault="4803F9A8" w14:paraId="36AB608B" w14:textId="3A5B8CA2">
      <w:pPr>
        <w:pStyle w:val="Heading3"/>
        <w:rPr>
          <w:rFonts w:ascii="system-ui" w:hAnsi="system-ui" w:eastAsia="system-ui" w:cs="system-ui"/>
          <w:b w:val="1"/>
          <w:bCs w:val="1"/>
          <w:color w:val="000000" w:themeColor="text1"/>
          <w:sz w:val="24"/>
          <w:szCs w:val="24"/>
        </w:rPr>
      </w:pPr>
      <w:r w:rsidRPr="17067351" w:rsidR="4803F9A8">
        <w:rPr>
          <w:rFonts w:ascii="system-ui" w:hAnsi="system-ui" w:eastAsia="system-ui" w:cs="system-ui"/>
          <w:b w:val="1"/>
          <w:bCs w:val="1"/>
          <w:color w:val="000000" w:themeColor="text1" w:themeTint="FF" w:themeShade="FF"/>
          <w:sz w:val="24"/>
          <w:szCs w:val="24"/>
        </w:rPr>
        <w:t>The Importance of Storytelling in Brand Building</w:t>
      </w:r>
    </w:p>
    <w:p w:rsidR="4803F9A8" w:rsidP="5A6A0577" w:rsidRDefault="4803F9A8" w14:paraId="3F1C2B1E" w14:textId="424E5DB8">
      <w:pPr>
        <w:pStyle w:val="Normal"/>
        <w:ind/>
        <w:jc w:val="both"/>
        <w:rPr>
          <w:rFonts w:ascii="system-ui" w:hAnsi="system-ui" w:eastAsia="system-ui" w:cs="system-ui"/>
          <w:color w:val="000000" w:themeColor="text1"/>
          <w:sz w:val="20"/>
          <w:szCs w:val="20"/>
        </w:rPr>
      </w:pPr>
      <w:r w:rsidRPr="5A6A0577" w:rsidR="4803F9A8">
        <w:rPr>
          <w:rFonts w:ascii="system-ui" w:hAnsi="system-ui" w:eastAsia="system-ui" w:cs="system-ui"/>
          <w:color w:val="000000" w:themeColor="text1" w:themeTint="FF" w:themeShade="FF"/>
          <w:sz w:val="20"/>
          <w:szCs w:val="20"/>
        </w:rPr>
        <w:t xml:space="preserve">Storytelling is the art of conveying narratives, experiences, and emotions to engage an audience. In the realm of brand building, storytelling transcends mere promotion; it becomes the conduit for </w:t>
      </w:r>
      <w:r w:rsidRPr="5A6A0577" w:rsidR="4803F9A8">
        <w:rPr>
          <w:rFonts w:ascii="system-ui" w:hAnsi="system-ui" w:eastAsia="system-ui" w:cs="system-ui"/>
          <w:color w:val="000000" w:themeColor="text1" w:themeTint="FF" w:themeShade="FF"/>
          <w:sz w:val="20"/>
          <w:szCs w:val="20"/>
        </w:rPr>
        <w:t>establishing</w:t>
      </w:r>
      <w:r w:rsidRPr="5A6A0577" w:rsidR="4803F9A8">
        <w:rPr>
          <w:rFonts w:ascii="system-ui" w:hAnsi="system-ui" w:eastAsia="system-ui" w:cs="system-ui"/>
          <w:color w:val="000000" w:themeColor="text1" w:themeTint="FF" w:themeShade="FF"/>
          <w:sz w:val="20"/>
          <w:szCs w:val="20"/>
        </w:rPr>
        <w:t xml:space="preserve"> meaningful connections with consumers, fostering brand loyalty, and shaping brand identity.</w:t>
      </w:r>
      <w:r w:rsidRPr="5A6A0577" w:rsidR="58F452D8">
        <w:rPr>
          <w:rFonts w:ascii="system-ui" w:hAnsi="system-ui" w:eastAsia="system-ui" w:cs="system-ui"/>
          <w:color w:val="000000" w:themeColor="text1" w:themeTint="FF" w:themeShade="FF"/>
          <w:sz w:val="20"/>
          <w:szCs w:val="20"/>
        </w:rPr>
        <w:t xml:space="preserve"> </w:t>
      </w:r>
    </w:p>
    <w:p w:rsidR="4803F9A8" w:rsidP="0F867E37" w:rsidRDefault="4803F9A8" w14:paraId="3809969D" w14:textId="4605769F">
      <w:pPr>
        <w:pStyle w:val="Heading4"/>
        <w:ind w:left="-20" w:right="-20"/>
        <w:rPr>
          <w:rFonts w:ascii="system-ui" w:hAnsi="system-ui" w:eastAsia="system-ui" w:cs="system-ui"/>
          <w:i w:val="0"/>
          <w:iCs w:val="0"/>
          <w:color w:val="000000" w:themeColor="text1"/>
          <w:sz w:val="20"/>
          <w:szCs w:val="20"/>
        </w:rPr>
      </w:pPr>
      <w:r w:rsidRPr="0F867E37" w:rsidR="4803F9A8">
        <w:rPr>
          <w:rFonts w:ascii="system-ui" w:hAnsi="system-ui" w:eastAsia="system-ui" w:cs="system-ui"/>
          <w:i w:val="0"/>
          <w:iCs w:val="0"/>
          <w:color w:val="000000" w:themeColor="text1" w:themeTint="FF" w:themeShade="FF"/>
          <w:sz w:val="20"/>
          <w:szCs w:val="20"/>
        </w:rPr>
        <w:t xml:space="preserve">1. </w:t>
      </w:r>
      <w:r w:rsidRPr="0F867E37" w:rsidR="4803F9A8">
        <w:rPr>
          <w:rFonts w:ascii="system-ui" w:hAnsi="system-ui" w:eastAsia="system-ui" w:cs="system-ui"/>
          <w:b w:val="1"/>
          <w:bCs w:val="1"/>
          <w:i w:val="0"/>
          <w:iCs w:val="0"/>
          <w:color w:val="000000" w:themeColor="text1" w:themeTint="FF" w:themeShade="FF"/>
          <w:sz w:val="20"/>
          <w:szCs w:val="20"/>
        </w:rPr>
        <w:t>Definition of Storytelling in Brand Building:</w:t>
      </w:r>
    </w:p>
    <w:p w:rsidR="6EE28F4D" w:rsidP="5A6A0577" w:rsidRDefault="6EE28F4D" w14:paraId="7017AE85" w14:textId="0B76836A">
      <w:pPr>
        <w:shd w:val="clear" w:color="auto" w:fill="FFFFFF" w:themeFill="background1"/>
        <w:spacing w:before="300" w:beforeAutospacing="off" w:after="300" w:afterAutospacing="off"/>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6EE28F4D">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From a personal or business brand-building perspective, storytelling is more than just relaying facts or information; it is about crafting a compelling narrative that embodies the essence of the brand. At its core, storytelling involves the art of conveying a message through the sequential arrangement of events, characters, and emotions. It allows brands to humanize their identity, infuse meaning into their products or services, and </w:t>
      </w:r>
      <w:r w:rsidRPr="5A6A0577" w:rsidR="6EE28F4D">
        <w:rPr>
          <w:rFonts w:ascii="system-ui" w:hAnsi="system-ui" w:eastAsia="system-ui" w:cs="system-ui"/>
          <w:b w:val="0"/>
          <w:bCs w:val="0"/>
          <w:i w:val="0"/>
          <w:iCs w:val="0"/>
          <w:caps w:val="0"/>
          <w:smallCaps w:val="0"/>
          <w:noProof w:val="0"/>
          <w:color w:val="000000" w:themeColor="text1" w:themeTint="FF" w:themeShade="FF"/>
          <w:sz w:val="20"/>
          <w:szCs w:val="20"/>
          <w:lang w:val="en-GB"/>
        </w:rPr>
        <w:t>establish</w:t>
      </w:r>
      <w:r w:rsidRPr="5A6A0577" w:rsidR="6EE28F4D">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a unique voice in a crowded marketplace.</w:t>
      </w:r>
    </w:p>
    <w:p w:rsidR="6EE28F4D" w:rsidP="5A6A0577" w:rsidRDefault="6EE28F4D" w14:paraId="08D083EA" w14:textId="4F3B0942">
      <w:pPr>
        <w:shd w:val="clear" w:color="auto" w:fill="FFFFFF" w:themeFill="background1"/>
        <w:spacing w:before="300" w:beforeAutospacing="off" w:after="300" w:afterAutospacing="off"/>
        <w:jc w:val="both"/>
        <w:rPr>
          <w:rFonts w:ascii="system-ui" w:hAnsi="system-ui" w:eastAsia="system-ui" w:cs="system-ui"/>
          <w:i w:val="0"/>
          <w:iCs w:val="0"/>
          <w:color w:val="000000" w:themeColor="text1" w:themeTint="FF" w:themeShade="FF"/>
          <w:sz w:val="20"/>
          <w:szCs w:val="20"/>
        </w:rPr>
      </w:pPr>
      <w:r w:rsidRPr="5A6A0577" w:rsidR="6EE28F4D">
        <w:rPr>
          <w:rFonts w:ascii="system-ui" w:hAnsi="system-ui" w:eastAsia="system-ui" w:cs="system-ui"/>
          <w:b w:val="0"/>
          <w:bCs w:val="0"/>
          <w:i w:val="0"/>
          <w:iCs w:val="0"/>
          <w:caps w:val="0"/>
          <w:smallCaps w:val="0"/>
          <w:noProof w:val="0"/>
          <w:color w:val="000000" w:themeColor="text1" w:themeTint="FF" w:themeShade="FF"/>
          <w:sz w:val="20"/>
          <w:szCs w:val="20"/>
          <w:lang w:val="en-GB"/>
        </w:rPr>
        <w:t>One fundamental aspect of storytelling in brand-building is authenticity (Escalas, 2005). Today's consumers crave authenticity and transparency from the brands they support. By weaving authentic narratives that reflect the brand's values, mission, and journey, businesses can foster trust and credibility among their audience. Authentic storytelling enables brands to connect with consumers on a deeper level, forging genuine relationships built on mutual understanding and shared experiences.</w:t>
      </w:r>
      <w:r w:rsidRPr="5A6A0577" w:rsidR="4803F9A8">
        <w:rPr>
          <w:rFonts w:ascii="system-ui" w:hAnsi="system-ui" w:eastAsia="system-ui" w:cs="system-ui"/>
          <w:i w:val="0"/>
          <w:iCs w:val="0"/>
          <w:color w:val="000000" w:themeColor="text1" w:themeTint="FF" w:themeShade="FF"/>
          <w:sz w:val="20"/>
          <w:szCs w:val="20"/>
        </w:rPr>
        <w:t>2.</w:t>
      </w:r>
    </w:p>
    <w:p w:rsidR="4803F9A8" w:rsidP="0F867E37" w:rsidRDefault="4803F9A8" w14:paraId="61AAC6F4" w14:textId="66A3B057">
      <w:pPr>
        <w:shd w:val="clear" w:color="auto" w:fill="FFFFFF" w:themeFill="background1"/>
        <w:spacing w:before="300" w:beforeAutospacing="off" w:after="300" w:afterAutospacing="off"/>
        <w:rPr>
          <w:rFonts w:ascii="system-ui" w:hAnsi="system-ui" w:eastAsia="system-ui" w:cs="system-ui"/>
          <w:i w:val="0"/>
          <w:iCs w:val="0"/>
          <w:color w:val="000000" w:themeColor="text1" w:themeTint="FF" w:themeShade="FF"/>
          <w:sz w:val="20"/>
          <w:szCs w:val="20"/>
        </w:rPr>
      </w:pPr>
      <w:r w:rsidRPr="0F867E37" w:rsidR="4803F9A8">
        <w:rPr>
          <w:rFonts w:ascii="system-ui" w:hAnsi="system-ui" w:eastAsia="system-ui" w:cs="system-ui"/>
          <w:b w:val="1"/>
          <w:bCs w:val="1"/>
          <w:i w:val="0"/>
          <w:iCs w:val="0"/>
          <w:color w:val="000000" w:themeColor="text1" w:themeTint="FF" w:themeShade="FF"/>
          <w:sz w:val="20"/>
          <w:szCs w:val="20"/>
        </w:rPr>
        <w:t>Exploring an Example</w:t>
      </w:r>
      <w:r w:rsidRPr="0F867E37" w:rsidR="4803F9A8">
        <w:rPr>
          <w:rFonts w:ascii="system-ui" w:hAnsi="system-ui" w:eastAsia="system-ui" w:cs="system-ui"/>
          <w:i w:val="0"/>
          <w:iCs w:val="0"/>
          <w:color w:val="000000" w:themeColor="text1" w:themeTint="FF" w:themeShade="FF"/>
          <w:sz w:val="20"/>
          <w:szCs w:val="20"/>
        </w:rPr>
        <w:t>:</w:t>
      </w:r>
    </w:p>
    <w:p w:rsidR="0B91391A" w:rsidP="5A6A0577" w:rsidRDefault="0B91391A" w14:paraId="01983024" w14:textId="6C5150BB">
      <w:pPr>
        <w:shd w:val="clear" w:color="auto" w:fill="FFFFFF" w:themeFill="background1"/>
        <w:spacing w:before="300" w:beforeAutospacing="off" w:after="300" w:afterAutospacing="off"/>
        <w:jc w:val="left"/>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To illustrate the power of storytelling in brand-building, </w:t>
      </w:r>
      <w:r w:rsidRPr="5A6A0577" w:rsidR="53345F93">
        <w:rPr>
          <w:rFonts w:ascii="system-ui" w:hAnsi="system-ui" w:eastAsia="system-ui" w:cs="system-ui"/>
          <w:b w:val="0"/>
          <w:bCs w:val="0"/>
          <w:i w:val="0"/>
          <w:iCs w:val="0"/>
          <w:caps w:val="0"/>
          <w:smallCaps w:val="0"/>
          <w:noProof w:val="0"/>
          <w:color w:val="000000" w:themeColor="text1" w:themeTint="FF" w:themeShade="FF"/>
          <w:sz w:val="20"/>
          <w:szCs w:val="20"/>
          <w:lang w:val="en-GB"/>
        </w:rPr>
        <w:t>let us</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delve into the exemplary case of Nike. Nike, a global leader in athletic footwear and apparel, has masterfully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leveraged</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storytelling to cultivate a strong emotional bond with its audience. Central to Nike's brand narrative is the concept of "Just Do It," a slogan that encapsulates the brand's ethos of determination, perseverance, and empowerment.</w:t>
      </w:r>
    </w:p>
    <w:p w:rsidR="0B91391A" w:rsidP="5A6A0577" w:rsidRDefault="0B91391A" w14:paraId="5999FD1A" w14:textId="26A692F9">
      <w:pPr>
        <w:shd w:val="clear" w:color="auto" w:fill="FFFFFF" w:themeFill="background1"/>
        <w:spacing w:before="300" w:beforeAutospacing="off" w:after="300" w:afterAutospacing="off"/>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Nike's storytelling prowess is exemplified through its marketing campaigns, which often feature inspirational narratives of athletes overcoming adversity to achieve greatness (Holt, 2001). Take, for instance, Nike's "Dream Crazy" campaign featuring Colin Kaepernick, the former NFL quarterback known for his activism. By aligning with Kaepernick and </w:t>
      </w:r>
      <w:r w:rsidRPr="5A6A0577" w:rsidR="50391947">
        <w:rPr>
          <w:rFonts w:ascii="system-ui" w:hAnsi="system-ui" w:eastAsia="system-ui" w:cs="system-ui"/>
          <w:b w:val="0"/>
          <w:bCs w:val="0"/>
          <w:i w:val="0"/>
          <w:iCs w:val="0"/>
          <w:caps w:val="0"/>
          <w:smallCaps w:val="0"/>
          <w:noProof w:val="0"/>
          <w:color w:val="000000" w:themeColor="text1" w:themeTint="FF" w:themeShade="FF"/>
          <w:sz w:val="20"/>
          <w:szCs w:val="20"/>
          <w:lang w:val="en-GB"/>
        </w:rPr>
        <w:t>highlighting</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his journey from controversy to conviction, Nike not only ignited conversations but also reaffirmed its commitment to social justice and inclusivity. The campaign resonated with consumers worldwide, sparking a surge in brand engagement and loyalty.</w:t>
      </w:r>
    </w:p>
    <w:p w:rsidR="0B91391A" w:rsidP="5A6A0577" w:rsidRDefault="0B91391A" w14:paraId="3B3AA8DE" w14:textId="70C64F87">
      <w:pPr>
        <w:shd w:val="clear" w:color="auto" w:fill="FFFFFF" w:themeFill="background1"/>
        <w:spacing w:before="300" w:beforeAutospacing="off" w:after="300" w:afterAutospacing="off"/>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Moreover, Nike's storytelling extends beyond traditional advertising to immersive experiences such as the Nike Run Club app and Nike Training Club app. Through these platforms, Nike invites users to become part of a larger narrative of fitness, wellness, and personal achievement. By providing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valuable</w:t>
      </w:r>
      <w:r w:rsidRPr="5A6A0577" w:rsidR="79D4A2DB">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content</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 personalized</w:t>
      </w:r>
      <w:r w:rsidRPr="5A6A0577" w:rsidR="0B91391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coaching, and a sense of community, Nike fosters lasting</w:t>
      </w:r>
      <w:r w:rsidRPr="5A6A0577" w:rsidR="0B91391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relationships with</w:t>
      </w:r>
      <w:r w:rsidRPr="5A6A0577" w:rsidR="0B91391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its </w:t>
      </w: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customers, transforming them from passive consumers into active participants in the brand's story.</w:t>
      </w:r>
    </w:p>
    <w:p w:rsidR="4803F9A8" w:rsidP="5A6A0577" w:rsidRDefault="4803F9A8" w14:paraId="03D71546" w14:textId="6C3DF161">
      <w:pPr>
        <w:shd w:val="clear" w:color="auto" w:fill="FFFFFF" w:themeFill="background1"/>
        <w:spacing w:before="300" w:beforeAutospacing="off" w:after="300" w:afterAutospacing="off"/>
        <w:ind/>
        <w:jc w:val="both"/>
        <w:rPr>
          <w:rFonts w:ascii="system-ui" w:hAnsi="system-ui" w:eastAsia="system-ui" w:cs="system-ui"/>
          <w:i w:val="0"/>
          <w:iCs w:val="0"/>
          <w:color w:val="000000" w:themeColor="text1" w:themeTint="FF" w:themeShade="FF"/>
          <w:sz w:val="20"/>
          <w:szCs w:val="20"/>
        </w:rPr>
      </w:pPr>
      <w:r w:rsidRPr="5A6A0577" w:rsidR="0B91391A">
        <w:rPr>
          <w:rFonts w:ascii="system-ui" w:hAnsi="system-ui" w:eastAsia="system-ui" w:cs="system-ui"/>
          <w:b w:val="0"/>
          <w:bCs w:val="0"/>
          <w:i w:val="0"/>
          <w:iCs w:val="0"/>
          <w:caps w:val="0"/>
          <w:smallCaps w:val="0"/>
          <w:noProof w:val="0"/>
          <w:color w:val="000000" w:themeColor="text1" w:themeTint="FF" w:themeShade="FF"/>
          <w:sz w:val="20"/>
          <w:szCs w:val="20"/>
          <w:lang w:val="en-GB"/>
        </w:rPr>
        <w:t>Nike's success underscores the transformative power of storytelling in brand-building. By crafting narratives that inspire, motivate, and empower, Nike has cemented its position as more than just a purveyor of athletic gear but as a catalyst for change and self-expression.</w:t>
      </w:r>
    </w:p>
    <w:p w:rsidR="4803F9A8" w:rsidP="5A6A0577" w:rsidRDefault="4803F9A8" w14:paraId="29EF45B5" w14:textId="6326D7C1">
      <w:pPr>
        <w:pStyle w:val="Normal"/>
        <w:shd w:val="clear" w:color="auto" w:fill="FFFFFF" w:themeFill="background1"/>
        <w:spacing w:before="300" w:beforeAutospacing="off" w:after="300" w:afterAutospacing="off"/>
        <w:ind/>
        <w:jc w:val="both"/>
        <w:rPr>
          <w:rFonts w:ascii="system-ui" w:hAnsi="system-ui" w:eastAsia="system-ui" w:cs="system-ui"/>
          <w:color w:val="000000" w:themeColor="text1" w:themeTint="FF" w:themeShade="FF"/>
          <w:sz w:val="20"/>
          <w:szCs w:val="20"/>
        </w:rPr>
      </w:pPr>
      <w:r w:rsidRPr="5A6A0577" w:rsidR="1786D441">
        <w:rPr>
          <w:rFonts w:ascii="system-ui" w:hAnsi="system-ui" w:eastAsia="system-ui" w:cs="system-ui"/>
          <w:i w:val="0"/>
          <w:iCs w:val="0"/>
          <w:color w:val="000000" w:themeColor="text1" w:themeTint="FF" w:themeShade="FF"/>
          <w:sz w:val="20"/>
          <w:szCs w:val="20"/>
        </w:rPr>
        <w:t>Connecting Storytelling to Brand Audience:</w:t>
      </w:r>
      <w:r w:rsidRPr="5A6A0577" w:rsidR="00DEC399">
        <w:rPr>
          <w:rFonts w:ascii="system-ui" w:hAnsi="system-ui" w:eastAsia="system-ui" w:cs="system-ui"/>
          <w:i w:val="0"/>
          <w:iCs w:val="0"/>
          <w:color w:val="000000" w:themeColor="text1" w:themeTint="FF" w:themeShade="FF"/>
          <w:sz w:val="20"/>
          <w:szCs w:val="20"/>
        </w:rPr>
        <w:t xml:space="preserve"> </w:t>
      </w:r>
      <w:r w:rsidRPr="5A6A0577" w:rsidR="1786D441">
        <w:rPr>
          <w:rFonts w:ascii="system-ui" w:hAnsi="system-ui" w:eastAsia="system-ui" w:cs="system-ui"/>
          <w:color w:val="000000" w:themeColor="text1" w:themeTint="FF" w:themeShade="FF"/>
          <w:sz w:val="20"/>
          <w:szCs w:val="20"/>
        </w:rPr>
        <w:t xml:space="preserve">The effectiveness of storytelling in connecting an audience to a brand lies in its ability to forge emotional bonds and evoke shared experiences. As Harvard Business Review (HBR) studies highlight, narratives have a profound impact on consumer </w:t>
      </w:r>
      <w:r w:rsidRPr="5A6A0577" w:rsidR="09104BE6">
        <w:rPr>
          <w:rFonts w:ascii="system-ui" w:hAnsi="system-ui" w:eastAsia="system-ui" w:cs="system-ui"/>
          <w:color w:val="000000" w:themeColor="text1" w:themeTint="FF" w:themeShade="FF"/>
          <w:sz w:val="20"/>
          <w:szCs w:val="20"/>
        </w:rPr>
        <w:t>behaviour</w:t>
      </w:r>
      <w:r w:rsidRPr="5A6A0577" w:rsidR="1786D441">
        <w:rPr>
          <w:rFonts w:ascii="system-ui" w:hAnsi="system-ui" w:eastAsia="system-ui" w:cs="system-ui"/>
          <w:color w:val="000000" w:themeColor="text1" w:themeTint="FF" w:themeShade="FF"/>
          <w:sz w:val="20"/>
          <w:szCs w:val="20"/>
        </w:rPr>
        <w:t xml:space="preserve">, influencing </w:t>
      </w:r>
      <w:r w:rsidRPr="5A6A0577" w:rsidR="1786D441">
        <w:rPr>
          <w:rFonts w:ascii="system-ui" w:hAnsi="system-ui" w:eastAsia="system-ui" w:cs="system-ui"/>
          <w:color w:val="000000" w:themeColor="text1" w:themeTint="FF" w:themeShade="FF"/>
          <w:sz w:val="20"/>
          <w:szCs w:val="20"/>
        </w:rPr>
        <w:t>perceptions</w:t>
      </w:r>
      <w:r w:rsidRPr="5A6A0577" w:rsidR="1786D441">
        <w:rPr>
          <w:rFonts w:ascii="system-ui" w:hAnsi="system-ui" w:eastAsia="system-ui" w:cs="system-ui"/>
          <w:color w:val="000000" w:themeColor="text1" w:themeTint="FF" w:themeShade="FF"/>
          <w:sz w:val="20"/>
          <w:szCs w:val="20"/>
        </w:rPr>
        <w:t xml:space="preserve">, attitudes, and </w:t>
      </w:r>
      <w:r w:rsidRPr="5A6A0577" w:rsidR="1786D441">
        <w:rPr>
          <w:rFonts w:ascii="system-ui" w:hAnsi="system-ui" w:eastAsia="system-ui" w:cs="system-ui"/>
          <w:color w:val="000000" w:themeColor="text1" w:themeTint="FF" w:themeShade="FF"/>
          <w:sz w:val="20"/>
          <w:szCs w:val="20"/>
        </w:rPr>
        <w:t>purchasing</w:t>
      </w:r>
      <w:r w:rsidRPr="5A6A0577" w:rsidR="1786D441">
        <w:rPr>
          <w:rFonts w:ascii="system-ui" w:hAnsi="system-ui" w:eastAsia="system-ui" w:cs="system-ui"/>
          <w:color w:val="000000" w:themeColor="text1" w:themeTint="FF" w:themeShade="FF"/>
          <w:sz w:val="20"/>
          <w:szCs w:val="20"/>
        </w:rPr>
        <w:t xml:space="preserve"> decisions </w:t>
      </w:r>
      <w:r w:rsidRPr="5A6A0577" w:rsidR="1A65F5EB">
        <w:rPr>
          <w:noProof w:val="0"/>
          <w:lang w:val="en-GB"/>
        </w:rPr>
        <w:t>Fitzgerald</w:t>
      </w:r>
      <w:r w:rsidRPr="5A6A0577" w:rsidR="1786D441">
        <w:rPr>
          <w:rFonts w:ascii="system-ui" w:hAnsi="system-ui" w:eastAsia="system-ui" w:cs="system-ui"/>
          <w:color w:val="000000" w:themeColor="text1" w:themeTint="FF" w:themeShade="FF"/>
          <w:sz w:val="20"/>
          <w:szCs w:val="20"/>
        </w:rPr>
        <w:t>, 2018).</w:t>
      </w:r>
    </w:p>
    <w:p w:rsidR="4803F9A8" w:rsidP="5A6A0577" w:rsidRDefault="4803F9A8" w14:paraId="3D6C8FD9" w14:textId="7F110BE7">
      <w:pPr>
        <w:pStyle w:val="Normal"/>
        <w:shd w:val="clear" w:color="auto" w:fill="FFFFFF" w:themeFill="background1"/>
        <w:spacing w:before="300" w:beforeAutospacing="off" w:after="300" w:afterAutospacing="off"/>
        <w:ind/>
        <w:jc w:val="both"/>
        <w:rPr>
          <w:rFonts w:ascii="system-ui" w:hAnsi="system-ui" w:eastAsia="system-ui" w:cs="system-ui"/>
          <w:color w:val="000000" w:themeColor="text1"/>
          <w:sz w:val="20"/>
          <w:szCs w:val="20"/>
        </w:rPr>
      </w:pPr>
      <w:r w:rsidRPr="5A6A0577" w:rsidR="4803F9A8">
        <w:rPr>
          <w:rFonts w:ascii="system-ui" w:hAnsi="system-ui" w:eastAsia="system-ui" w:cs="system-ui"/>
          <w:color w:val="000000" w:themeColor="text1" w:themeTint="FF" w:themeShade="FF"/>
          <w:sz w:val="20"/>
          <w:szCs w:val="20"/>
        </w:rPr>
        <w:t xml:space="preserve">Furthermore, according to HBR, storytelling creates a sense of authenticity and transparency, essential elements in building trust and credibility with consumers </w:t>
      </w:r>
      <w:r w:rsidRPr="5A6A0577" w:rsidR="7BA74AB0">
        <w:rPr>
          <w:rFonts w:ascii="system-ui" w:hAnsi="system-ui" w:eastAsia="system-ui" w:cs="system-ui"/>
          <w:color w:val="000000" w:themeColor="text1" w:themeTint="FF" w:themeShade="FF"/>
          <w:sz w:val="20"/>
          <w:szCs w:val="20"/>
        </w:rPr>
        <w:t>(</w:t>
      </w:r>
      <w:r w:rsidRPr="5A6A0577" w:rsidR="7BA74AB0">
        <w:rPr>
          <w:noProof w:val="0"/>
          <w:lang w:val="en-GB"/>
        </w:rPr>
        <w:t>Simmons, J. 2018)</w:t>
      </w:r>
      <w:r w:rsidRPr="5A6A0577" w:rsidR="4803F9A8">
        <w:rPr>
          <w:rFonts w:ascii="system-ui" w:hAnsi="system-ui" w:eastAsia="system-ui" w:cs="system-ui"/>
          <w:color w:val="000000" w:themeColor="text1" w:themeTint="FF" w:themeShade="FF"/>
          <w:sz w:val="20"/>
          <w:szCs w:val="20"/>
        </w:rPr>
        <w:t>. By sharing authentic stories that reflect the values and ethos of the brand, companies can cultivate genuine connections that transcend transactional interactions.</w:t>
      </w:r>
    </w:p>
    <w:p w:rsidR="4803F9A8" w:rsidP="5A6A0577" w:rsidRDefault="4803F9A8" w14:paraId="1490325D" w14:textId="6A21B751">
      <w:pPr>
        <w:ind w:left="-20" w:right="-20"/>
        <w:jc w:val="both"/>
        <w:rPr>
          <w:rFonts w:ascii="system-ui" w:hAnsi="system-ui" w:eastAsia="system-ui" w:cs="system-ui"/>
          <w:color w:val="000000" w:themeColor="text1"/>
          <w:sz w:val="20"/>
          <w:szCs w:val="20"/>
        </w:rPr>
      </w:pPr>
      <w:r w:rsidRPr="5A6A0577" w:rsidR="4803F9A8">
        <w:rPr>
          <w:rFonts w:ascii="system-ui" w:hAnsi="system-ui" w:eastAsia="system-ui" w:cs="system-ui"/>
          <w:color w:val="000000" w:themeColor="text1" w:themeTint="FF" w:themeShade="FF"/>
          <w:sz w:val="20"/>
          <w:szCs w:val="20"/>
        </w:rPr>
        <w:t>Moreover, HBR research emphasizes the role of storytelling in shaping brand identity and differentiation (</w:t>
      </w:r>
      <w:r w:rsidRPr="5A6A0577" w:rsidR="4803F9A8">
        <w:rPr>
          <w:rFonts w:ascii="system-ui" w:hAnsi="system-ui" w:eastAsia="system-ui" w:cs="system-ui"/>
          <w:color w:val="000000" w:themeColor="text1" w:themeTint="FF" w:themeShade="FF"/>
          <w:sz w:val="20"/>
          <w:szCs w:val="20"/>
        </w:rPr>
        <w:t>Aaker</w:t>
      </w:r>
      <w:r w:rsidRPr="5A6A0577" w:rsidR="4803F9A8">
        <w:rPr>
          <w:rFonts w:ascii="system-ui" w:hAnsi="system-ui" w:eastAsia="system-ui" w:cs="system-ui"/>
          <w:color w:val="000000" w:themeColor="text1" w:themeTint="FF" w:themeShade="FF"/>
          <w:sz w:val="20"/>
          <w:szCs w:val="20"/>
        </w:rPr>
        <w:t>, 1997). Through compelling narratives, brands can carve out a unique positioning in the market, distinguishing themselves from competitors and resonating with target audiences on a deeper level.</w:t>
      </w:r>
    </w:p>
    <w:p w:rsidR="4803F9A8" w:rsidP="5A6A0577" w:rsidRDefault="4803F9A8" w14:paraId="46A7B4CA" w14:textId="2867F7F8">
      <w:pPr>
        <w:ind w:left="-20" w:right="-20"/>
        <w:jc w:val="both"/>
        <w:rPr>
          <w:rFonts w:ascii="system-ui" w:hAnsi="system-ui" w:eastAsia="system-ui" w:cs="system-ui"/>
          <w:color w:val="000000" w:themeColor="text1"/>
          <w:sz w:val="20"/>
          <w:szCs w:val="20"/>
        </w:rPr>
      </w:pPr>
      <w:r w:rsidRPr="5A6A0577" w:rsidR="4803F9A8">
        <w:rPr>
          <w:rFonts w:ascii="system-ui" w:hAnsi="system-ui" w:eastAsia="system-ui" w:cs="system-ui"/>
          <w:color w:val="000000" w:themeColor="text1" w:themeTint="FF" w:themeShade="FF"/>
          <w:sz w:val="20"/>
          <w:szCs w:val="20"/>
        </w:rPr>
        <w:t xml:space="preserve">In conclusion, storytelling is not just a marketing tool; it is the cornerstone of brand building in the modern era. By harnessing the power of narratives, brands can inspire, engage, and </w:t>
      </w:r>
      <w:r w:rsidRPr="5A6A0577" w:rsidR="422338CA">
        <w:rPr>
          <w:rFonts w:ascii="system-ui" w:hAnsi="system-ui" w:eastAsia="system-ui" w:cs="system-ui"/>
          <w:color w:val="000000" w:themeColor="text1" w:themeTint="FF" w:themeShade="FF"/>
          <w:sz w:val="20"/>
          <w:szCs w:val="20"/>
        </w:rPr>
        <w:t>foster</w:t>
      </w:r>
      <w:r w:rsidRPr="5A6A0577" w:rsidR="4803F9A8">
        <w:rPr>
          <w:rFonts w:ascii="system-ui" w:hAnsi="system-ui" w:eastAsia="system-ui" w:cs="system-ui"/>
          <w:color w:val="000000" w:themeColor="text1" w:themeTint="FF" w:themeShade="FF"/>
          <w:sz w:val="20"/>
          <w:szCs w:val="20"/>
        </w:rPr>
        <w:t xml:space="preserve"> meaningful relationships with their audience. From Nike to Apple, the most iconic brands in the world understand the transformative potential of storytelling, </w:t>
      </w:r>
      <w:r w:rsidRPr="5A6A0577" w:rsidR="4803F9A8">
        <w:rPr>
          <w:rFonts w:ascii="system-ui" w:hAnsi="system-ui" w:eastAsia="system-ui" w:cs="system-ui"/>
          <w:color w:val="000000" w:themeColor="text1" w:themeTint="FF" w:themeShade="FF"/>
          <w:sz w:val="20"/>
          <w:szCs w:val="20"/>
        </w:rPr>
        <w:t>leveraging</w:t>
      </w:r>
      <w:r w:rsidRPr="5A6A0577" w:rsidR="4803F9A8">
        <w:rPr>
          <w:rFonts w:ascii="system-ui" w:hAnsi="system-ui" w:eastAsia="system-ui" w:cs="system-ui"/>
          <w:color w:val="000000" w:themeColor="text1" w:themeTint="FF" w:themeShade="FF"/>
          <w:sz w:val="20"/>
          <w:szCs w:val="20"/>
        </w:rPr>
        <w:t xml:space="preserve"> it to create compelling brand experiences that endure the test of time.</w:t>
      </w:r>
    </w:p>
    <w:p w:rsidR="34A153FA" w:rsidP="64B11288" w:rsidRDefault="34A153FA" w14:paraId="69D3A592" w14:textId="34BF9AE7">
      <w:pPr>
        <w:rPr>
          <w:rFonts w:ascii="Times New Roman" w:hAnsi="Times New Roman" w:eastAsia="Times New Roman" w:cs="Times New Roman"/>
          <w:color w:val="000000" w:themeColor="text1"/>
          <w:sz w:val="20"/>
          <w:szCs w:val="20"/>
        </w:rPr>
      </w:pPr>
    </w:p>
    <w:p w:rsidR="34A153FA" w:rsidP="64B11288" w:rsidRDefault="34A153FA" w14:paraId="27904C79" w14:textId="41757B9E">
      <w:pPr>
        <w:rPr>
          <w:rFonts w:ascii="Times New Roman" w:hAnsi="Times New Roman" w:eastAsia="Times New Roman" w:cs="Times New Roman"/>
          <w:color w:val="000000" w:themeColor="text1"/>
        </w:rPr>
      </w:pPr>
    </w:p>
    <w:p w:rsidR="34A153FA" w:rsidP="64B11288" w:rsidRDefault="34A153FA" w14:paraId="4DD32509" w14:textId="78A41A77">
      <w:pPr>
        <w:rPr>
          <w:rFonts w:ascii="Times New Roman" w:hAnsi="Times New Roman" w:eastAsia="Times New Roman" w:cs="Times New Roman"/>
          <w:color w:val="000000" w:themeColor="text1"/>
        </w:rPr>
      </w:pPr>
    </w:p>
    <w:p w:rsidR="34A153FA" w:rsidP="64B11288" w:rsidRDefault="34A153FA" w14:paraId="7B285783" w14:textId="64F2AADE">
      <w:pPr>
        <w:rPr>
          <w:rFonts w:ascii="Times New Roman" w:hAnsi="Times New Roman" w:eastAsia="Times New Roman" w:cs="Times New Roman"/>
          <w:color w:val="000000" w:themeColor="text1"/>
        </w:rPr>
      </w:pPr>
    </w:p>
    <w:p w:rsidR="34A153FA" w:rsidP="64B11288" w:rsidRDefault="34A153FA" w14:paraId="3272AEBF" w14:textId="7E6D4782">
      <w:pPr>
        <w:rPr>
          <w:rFonts w:ascii="Times New Roman" w:hAnsi="Times New Roman" w:eastAsia="Times New Roman" w:cs="Times New Roman"/>
          <w:color w:val="000000" w:themeColor="text1"/>
        </w:rPr>
      </w:pPr>
    </w:p>
    <w:p w:rsidR="34A153FA" w:rsidP="64B11288" w:rsidRDefault="34A153FA" w14:paraId="02EA4D00" w14:textId="5CD5F7A8">
      <w:pPr>
        <w:rPr>
          <w:rFonts w:ascii="Times New Roman" w:hAnsi="Times New Roman" w:eastAsia="Times New Roman" w:cs="Times New Roman"/>
          <w:color w:val="000000" w:themeColor="text1"/>
        </w:rPr>
      </w:pPr>
    </w:p>
    <w:p w:rsidR="34A153FA" w:rsidP="64B11288" w:rsidRDefault="34A153FA" w14:paraId="2C4CE661" w14:textId="5CD612AC">
      <w:pPr>
        <w:rPr>
          <w:rFonts w:ascii="Times New Roman" w:hAnsi="Times New Roman" w:eastAsia="Times New Roman" w:cs="Times New Roman"/>
          <w:color w:val="000000" w:themeColor="text1"/>
        </w:rPr>
      </w:pPr>
    </w:p>
    <w:p w:rsidR="34A153FA" w:rsidP="64B11288" w:rsidRDefault="34A153FA" w14:paraId="75F20003" w14:textId="6C810021">
      <w:pPr>
        <w:rPr>
          <w:rFonts w:ascii="Times New Roman" w:hAnsi="Times New Roman" w:eastAsia="Times New Roman" w:cs="Times New Roman"/>
          <w:color w:val="000000" w:themeColor="text1"/>
        </w:rPr>
      </w:pPr>
    </w:p>
    <w:p w:rsidR="34A153FA" w:rsidP="64B11288" w:rsidRDefault="34A153FA" w14:paraId="4E19452C" w14:textId="1570ED57">
      <w:pPr>
        <w:rPr>
          <w:rFonts w:ascii="Times New Roman" w:hAnsi="Times New Roman" w:eastAsia="Times New Roman" w:cs="Times New Roman"/>
          <w:color w:val="000000" w:themeColor="text1"/>
        </w:rPr>
      </w:pPr>
    </w:p>
    <w:p w:rsidR="34A153FA" w:rsidP="64B11288" w:rsidRDefault="34A153FA" w14:paraId="13566D0C" w14:textId="360A8436">
      <w:pPr>
        <w:rPr>
          <w:rFonts w:ascii="Times New Roman" w:hAnsi="Times New Roman" w:eastAsia="Times New Roman" w:cs="Times New Roman"/>
          <w:color w:val="000000" w:themeColor="text1"/>
        </w:rPr>
      </w:pPr>
    </w:p>
    <w:p w:rsidR="34A153FA" w:rsidP="34A153FA" w:rsidRDefault="34A153FA" w14:paraId="5D4AB210" w14:textId="0323FD78">
      <w:pPr>
        <w:rPr>
          <w:rFonts w:ascii="Times New Roman" w:hAnsi="Times New Roman" w:eastAsia="Times New Roman" w:cs="Times New Roman"/>
          <w:color w:val="000000" w:themeColor="text1"/>
          <w:sz w:val="28"/>
          <w:szCs w:val="28"/>
        </w:rPr>
      </w:pPr>
    </w:p>
    <w:p w:rsidR="34A153FA" w:rsidP="34A153FA" w:rsidRDefault="34A153FA" w14:paraId="26CB1738" w14:textId="39E7DA5B">
      <w:pPr>
        <w:rPr>
          <w:rFonts w:ascii="Times New Roman" w:hAnsi="Times New Roman" w:eastAsia="Times New Roman" w:cs="Times New Roman"/>
          <w:color w:val="000000" w:themeColor="text1"/>
          <w:sz w:val="28"/>
          <w:szCs w:val="28"/>
        </w:rPr>
      </w:pPr>
    </w:p>
    <w:p w:rsidR="4FEA44C7" w:rsidP="24171D48" w:rsidRDefault="4FEA44C7" w14:paraId="355A9325" w14:textId="4BE091A4">
      <w:pPr>
        <w:pStyle w:val="Normal"/>
        <w:rPr>
          <w:rFonts w:ascii="Times New Roman" w:hAnsi="Times New Roman" w:eastAsia="Times New Roman" w:cs="Times New Roman"/>
          <w:sz w:val="28"/>
          <w:szCs w:val="28"/>
        </w:rPr>
      </w:pPr>
      <w:r w:rsidRPr="0F867E37" w:rsidR="4FEA44C7">
        <w:rPr>
          <w:rFonts w:ascii="Times New Roman" w:hAnsi="Times New Roman" w:eastAsia="Times New Roman" w:cs="Times New Roman"/>
          <w:color w:val="000000" w:themeColor="text1" w:themeTint="FF" w:themeShade="FF"/>
          <w:sz w:val="28"/>
          <w:szCs w:val="28"/>
        </w:rPr>
        <w:t>3. Write a 500-word questionnaire analysis.</w:t>
      </w:r>
    </w:p>
    <w:p w:rsidR="066240D0" w:rsidP="066240D0" w:rsidRDefault="066240D0" w14:paraId="2A74E2A5" w14:textId="0B8C40E6">
      <w:pPr>
        <w:pStyle w:val="Normal"/>
        <w:rPr>
          <w:rFonts w:ascii="Times New Roman" w:hAnsi="Times New Roman" w:eastAsia="Times New Roman" w:cs="Times New Roman"/>
          <w:color w:val="000000" w:themeColor="text1" w:themeTint="FF" w:themeShade="FF"/>
          <w:sz w:val="28"/>
          <w:szCs w:val="28"/>
        </w:rPr>
      </w:pPr>
    </w:p>
    <w:p w:rsidR="34A153FA" w:rsidP="5A6A0577" w:rsidRDefault="34A153FA" w14:paraId="2FA236C4" w14:textId="166F00AD">
      <w:pPr>
        <w:pStyle w:val="Normal"/>
        <w:jc w:val="both"/>
        <w:rPr>
          <w:rFonts w:ascii="Times New Roman" w:hAnsi="Times New Roman" w:eastAsia="Times New Roman" w:cs="Times New Roman"/>
          <w:noProof w:val="0"/>
          <w:sz w:val="20"/>
          <w:szCs w:val="20"/>
          <w:lang w:val="en-GB"/>
        </w:rPr>
      </w:pPr>
      <w:r w:rsidRPr="5A6A0577" w:rsidR="0AA60759">
        <w:rPr>
          <w:rFonts w:ascii="Arial" w:hAnsi="Arial" w:eastAsia="Arial" w:cs="Arial"/>
          <w:b w:val="0"/>
          <w:bCs w:val="0"/>
          <w:i w:val="0"/>
          <w:iCs w:val="0"/>
          <w:caps w:val="0"/>
          <w:smallCaps w:val="0"/>
          <w:noProof w:val="0"/>
          <w:color w:val="1F1F1F"/>
          <w:sz w:val="20"/>
          <w:szCs w:val="20"/>
          <w:lang w:val="en-GB"/>
        </w:rPr>
        <w:t xml:space="preserve">According to the Welsh government there are many ways to measure the integration of migrants in health and social care. We have selected a few key indicators which we will use for the purposes of </w:t>
      </w:r>
      <w:r w:rsidRPr="5A6A0577" w:rsidR="0AA60759">
        <w:rPr>
          <w:rFonts w:ascii="Arial" w:hAnsi="Arial" w:eastAsia="Arial" w:cs="Arial" w:asciiTheme="minorAscii" w:hAnsiTheme="minorAscii" w:eastAsiaTheme="minorEastAsia" w:cstheme="minorBidi"/>
          <w:b w:val="0"/>
          <w:bCs w:val="0"/>
          <w:i w:val="0"/>
          <w:iCs w:val="0"/>
          <w:caps w:val="0"/>
          <w:smallCaps w:val="0"/>
          <w:noProof w:val="0"/>
          <w:color w:val="1F1F1F"/>
          <w:sz w:val="20"/>
          <w:szCs w:val="20"/>
          <w:lang w:val="en-GB" w:eastAsia="en-GB" w:bidi="ar-SA"/>
        </w:rPr>
        <w:t>this Framework</w:t>
      </w:r>
      <w:r w:rsidRPr="5A6A0577" w:rsidR="133BDBB6">
        <w:rPr>
          <w:rFonts w:ascii="Arial" w:hAnsi="Arial" w:eastAsia="Arial" w:cs="Arial" w:asciiTheme="minorAscii" w:hAnsiTheme="minorAscii" w:eastAsiaTheme="minorEastAsia" w:cstheme="minorBidi"/>
          <w:b w:val="0"/>
          <w:bCs w:val="0"/>
          <w:i w:val="0"/>
          <w:iCs w:val="0"/>
          <w:caps w:val="0"/>
          <w:smallCaps w:val="0"/>
          <w:noProof w:val="0"/>
          <w:color w:val="1F1F1F"/>
          <w:sz w:val="20"/>
          <w:szCs w:val="20"/>
          <w:lang w:val="en-GB" w:eastAsia="en-GB" w:bidi="ar-SA"/>
        </w:rPr>
        <w:t xml:space="preserve"> (</w:t>
      </w:r>
      <w:r w:rsidRPr="5A6A0577" w:rsidR="133BDBB6">
        <w:rPr>
          <w:rFonts w:ascii="Arial" w:hAnsi="Arial" w:eastAsia="Arial" w:cs="Arial" w:asciiTheme="minorAscii" w:hAnsiTheme="minorAscii" w:eastAsiaTheme="minorEastAsia" w:cstheme="minorBidi"/>
          <w:b w:val="0"/>
          <w:bCs w:val="0"/>
          <w:i w:val="0"/>
          <w:iCs w:val="0"/>
          <w:caps w:val="0"/>
          <w:smallCaps w:val="0"/>
          <w:noProof w:val="0"/>
          <w:color w:val="1F1F1F"/>
          <w:sz w:val="20"/>
          <w:szCs w:val="20"/>
          <w:lang w:val="en-GB" w:eastAsia="en-GB" w:bidi="ar-SA"/>
        </w:rPr>
        <w:t>Welsh Government 2023</w:t>
      </w:r>
      <w:r w:rsidRPr="5A6A0577" w:rsidR="133BDBB6">
        <w:rPr>
          <w:rFonts w:ascii="Arial" w:hAnsi="Arial" w:eastAsia="Arial" w:cs="Arial"/>
          <w:b w:val="0"/>
          <w:bCs w:val="0"/>
          <w:i w:val="0"/>
          <w:iCs w:val="0"/>
          <w:caps w:val="0"/>
          <w:smallCaps w:val="0"/>
          <w:noProof w:val="0"/>
          <w:color w:val="1F1F1F"/>
          <w:sz w:val="20"/>
          <w:szCs w:val="20"/>
          <w:lang w:val="en-GB"/>
        </w:rPr>
        <w:t>).</w:t>
      </w:r>
    </w:p>
    <w:p w:rsidR="34A153FA" w:rsidP="2BCF99DF" w:rsidRDefault="34A153FA" w14:paraId="18ABA219" w14:textId="2F497503">
      <w:pPr>
        <w:pStyle w:val="Normal"/>
        <w:rPr>
          <w:rFonts w:ascii="Arial" w:hAnsi="Arial" w:eastAsia="Arial" w:cs="Arial"/>
          <w:b w:val="0"/>
          <w:bCs w:val="0"/>
          <w:i w:val="0"/>
          <w:iCs w:val="0"/>
          <w:caps w:val="0"/>
          <w:smallCaps w:val="0"/>
          <w:noProof w:val="0"/>
          <w:color w:val="1F1F1F"/>
          <w:sz w:val="20"/>
          <w:szCs w:val="20"/>
          <w:lang w:val="en-GB"/>
        </w:rPr>
      </w:pPr>
    </w:p>
    <w:p w:rsidR="34A153FA" w:rsidP="066240D0" w:rsidRDefault="34A153FA" w14:paraId="124B2BB4" w14:textId="6D8ADB9B">
      <w:pPr>
        <w:pStyle w:val="Heading4"/>
        <w:shd w:val="clear" w:color="auto" w:fill="FFFFFF" w:themeFill="background1"/>
        <w:spacing w:before="0" w:beforeAutospacing="off" w:after="375" w:afterAutospacing="off"/>
        <w:rPr>
          <w:rFonts w:ascii="Arial" w:hAnsi="Arial" w:eastAsia="Arial" w:cs="Arial"/>
          <w:b w:val="1"/>
          <w:bCs w:val="1"/>
          <w:i w:val="0"/>
          <w:iCs w:val="0"/>
          <w:caps w:val="0"/>
          <w:smallCaps w:val="0"/>
          <w:noProof w:val="0"/>
          <w:color w:val="1F1F1F"/>
          <w:sz w:val="22"/>
          <w:szCs w:val="22"/>
          <w:lang w:val="en-GB"/>
        </w:rPr>
      </w:pPr>
      <w:r w:rsidRPr="066240D0" w:rsidR="18861184">
        <w:rPr>
          <w:rFonts w:ascii="Arial" w:hAnsi="Arial" w:eastAsia="Arial" w:cs="Arial"/>
          <w:b w:val="1"/>
          <w:bCs w:val="1"/>
          <w:i w:val="0"/>
          <w:iCs w:val="0"/>
          <w:caps w:val="0"/>
          <w:smallCaps w:val="0"/>
          <w:noProof w:val="0"/>
          <w:color w:val="1F1F1F"/>
          <w:sz w:val="22"/>
          <w:szCs w:val="22"/>
          <w:lang w:val="en-GB"/>
        </w:rPr>
        <w:t xml:space="preserve">Indicator 1: percentage reporting having friends with </w:t>
      </w:r>
      <w:r w:rsidRPr="066240D0" w:rsidR="20728DBC">
        <w:rPr>
          <w:rFonts w:ascii="Arial" w:hAnsi="Arial" w:eastAsia="Arial" w:cs="Arial"/>
          <w:b w:val="1"/>
          <w:bCs w:val="1"/>
          <w:i w:val="0"/>
          <w:iCs w:val="0"/>
          <w:caps w:val="0"/>
          <w:smallCaps w:val="0"/>
          <w:noProof w:val="0"/>
          <w:color w:val="1F1F1F"/>
          <w:sz w:val="22"/>
          <w:szCs w:val="22"/>
          <w:lang w:val="en-GB"/>
        </w:rPr>
        <w:t>diverse backgrounds</w:t>
      </w:r>
    </w:p>
    <w:p w:rsidR="34A153FA" w:rsidP="24171D48" w:rsidRDefault="34A153FA" w14:paraId="1C92AE38" w14:textId="51EB8993">
      <w:pPr>
        <w:pStyle w:val="Normal"/>
        <w:rPr>
          <w:rFonts w:ascii="Times New Roman" w:hAnsi="Times New Roman" w:eastAsia="Times New Roman" w:cs="Times New Roman"/>
          <w:color w:val="000000" w:themeColor="text1" w:themeTint="FF" w:themeShade="FF"/>
          <w:sz w:val="28"/>
          <w:szCs w:val="28"/>
        </w:rPr>
      </w:pPr>
    </w:p>
    <w:p w:rsidR="2CA61273" w:rsidP="523DD1B4" w:rsidRDefault="2CA61273" w14:paraId="6E4531D6" w14:textId="15360832">
      <w:pPr>
        <w:pStyle w:val="Normal"/>
      </w:pPr>
      <w:r w:rsidR="2CA61273">
        <w:drawing>
          <wp:inline wp14:editId="1120B9AD" wp14:anchorId="6803CD45">
            <wp:extent cx="3267075" cy="2076450"/>
            <wp:effectExtent l="0" t="0" r="0" b="0"/>
            <wp:docPr id="2048047539" name="" title=""/>
            <wp:cNvGraphicFramePr>
              <a:graphicFrameLocks noChangeAspect="1"/>
            </wp:cNvGraphicFramePr>
            <a:graphic>
              <a:graphicData uri="http://schemas.openxmlformats.org/drawingml/2006/picture">
                <pic:pic>
                  <pic:nvPicPr>
                    <pic:cNvPr id="0" name=""/>
                    <pic:cNvPicPr/>
                  </pic:nvPicPr>
                  <pic:blipFill>
                    <a:blip r:embed="Rdf57327be68841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67075" cy="2076450"/>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5817"/>
      </w:tblGrid>
      <w:tr w:rsidR="523DD1B4" w:rsidTr="5A6A0577" w14:paraId="2484135A">
        <w:trPr>
          <w:trHeight w:val="300"/>
        </w:trPr>
        <w:tc>
          <w:tcPr>
            <w:tcW w:w="5817" w:type="dxa"/>
            <w:tcBorders>
              <w:top w:val="nil"/>
              <w:left w:val="nil"/>
              <w:bottom w:val="nil"/>
              <w:right w:val="nil"/>
            </w:tcBorders>
            <w:shd w:val="clear" w:color="auto" w:fill="5B9BD5" w:themeFill="accent5"/>
            <w:tcMar>
              <w:top w:w="15" w:type="dxa"/>
              <w:left w:w="15" w:type="dxa"/>
              <w:right w:w="15" w:type="dxa"/>
            </w:tcMar>
            <w:vAlign w:val="bottom"/>
          </w:tcPr>
          <w:p w:rsidR="523DD1B4" w:rsidP="523DD1B4" w:rsidRDefault="523DD1B4" w14:paraId="5B6B36DF" w14:textId="4C1D5899">
            <w:pPr>
              <w:spacing w:before="0" w:beforeAutospacing="off" w:after="0" w:afterAutospacing="off"/>
              <w:rPr/>
            </w:pP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Do you have friends who have a different nationality to you?</w:t>
            </w:r>
          </w:p>
        </w:tc>
      </w:tr>
      <w:tr w:rsidR="523DD1B4" w:rsidTr="5A6A0577" w14:paraId="0B9AA649">
        <w:trPr>
          <w:trHeight w:val="300"/>
        </w:trPr>
        <w:tc>
          <w:tcPr>
            <w:tcW w:w="5817" w:type="dxa"/>
            <w:tcBorders>
              <w:top w:val="nil"/>
              <w:left w:val="nil"/>
              <w:bottom w:val="nil"/>
              <w:right w:val="nil"/>
            </w:tcBorders>
            <w:shd w:val="clear" w:color="auto" w:fill="DDEBF7"/>
            <w:tcMar>
              <w:top w:w="15" w:type="dxa"/>
              <w:left w:w="15" w:type="dxa"/>
              <w:right w:w="15" w:type="dxa"/>
            </w:tcMar>
            <w:vAlign w:val="bottom"/>
          </w:tcPr>
          <w:p w:rsidR="523DD1B4" w:rsidRDefault="523DD1B4" w14:paraId="47995C99" w14:textId="02CB5467">
            <w:pPr>
              <w:rPr/>
            </w:pPr>
          </w:p>
        </w:tc>
      </w:tr>
      <w:tr w:rsidR="523DD1B4" w:rsidTr="5A6A0577" w14:paraId="0C055C47">
        <w:trPr>
          <w:trHeight w:val="300"/>
        </w:trPr>
        <w:tc>
          <w:tcPr>
            <w:tcW w:w="5817" w:type="dxa"/>
            <w:tcBorders>
              <w:top w:val="nil"/>
              <w:left w:val="nil"/>
              <w:bottom w:val="nil"/>
              <w:right w:val="nil"/>
            </w:tcBorders>
            <w:tcMar>
              <w:top w:w="15" w:type="dxa"/>
              <w:left w:w="15" w:type="dxa"/>
              <w:right w:w="15" w:type="dxa"/>
            </w:tcMar>
            <w:vAlign w:val="bottom"/>
          </w:tcPr>
          <w:p w:rsidR="523DD1B4" w:rsidP="523DD1B4" w:rsidRDefault="523DD1B4" w14:paraId="2C880EE5" w14:textId="7C89BEC8">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No</w:t>
            </w:r>
          </w:p>
        </w:tc>
      </w:tr>
      <w:tr w:rsidR="523DD1B4" w:rsidTr="5A6A0577" w14:paraId="42996A8A">
        <w:trPr>
          <w:trHeight w:val="300"/>
        </w:trPr>
        <w:tc>
          <w:tcPr>
            <w:tcW w:w="5817"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3E81FBE4" w14:textId="06C6D970">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Yes</w:t>
            </w:r>
          </w:p>
        </w:tc>
      </w:tr>
      <w:tr w:rsidR="523DD1B4" w:rsidTr="5A6A0577" w14:paraId="34B575F4">
        <w:trPr>
          <w:trHeight w:val="300"/>
        </w:trPr>
        <w:tc>
          <w:tcPr>
            <w:tcW w:w="5817" w:type="dxa"/>
            <w:tcBorders>
              <w:top w:val="nil"/>
              <w:left w:val="nil"/>
              <w:bottom w:val="nil"/>
              <w:right w:val="nil"/>
            </w:tcBorders>
            <w:tcMar>
              <w:top w:w="15" w:type="dxa"/>
              <w:left w:w="15" w:type="dxa"/>
              <w:right w:w="15" w:type="dxa"/>
            </w:tcMar>
            <w:vAlign w:val="bottom"/>
          </w:tcPr>
          <w:p w:rsidR="523DD1B4" w:rsidP="523DD1B4" w:rsidRDefault="523DD1B4" w14:paraId="2F0F096F" w14:textId="5FA9BFD3">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Yes</w:t>
            </w:r>
          </w:p>
        </w:tc>
      </w:tr>
      <w:tr w:rsidR="523DD1B4" w:rsidTr="5A6A0577" w14:paraId="204A64AD">
        <w:trPr>
          <w:trHeight w:val="300"/>
        </w:trPr>
        <w:tc>
          <w:tcPr>
            <w:tcW w:w="5817"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15E45EF8" w14:textId="4788EF8A">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Yes</w:t>
            </w:r>
          </w:p>
        </w:tc>
      </w:tr>
      <w:tr w:rsidR="523DD1B4" w:rsidTr="5A6A0577" w14:paraId="7E2ED8D5">
        <w:trPr>
          <w:trHeight w:val="300"/>
        </w:trPr>
        <w:tc>
          <w:tcPr>
            <w:tcW w:w="5817" w:type="dxa"/>
            <w:tcBorders>
              <w:top w:val="nil"/>
              <w:left w:val="nil"/>
              <w:bottom w:val="nil"/>
              <w:right w:val="nil"/>
            </w:tcBorders>
            <w:tcMar>
              <w:top w:w="15" w:type="dxa"/>
              <w:left w:w="15" w:type="dxa"/>
              <w:right w:w="15" w:type="dxa"/>
            </w:tcMar>
            <w:vAlign w:val="bottom"/>
          </w:tcPr>
          <w:p w:rsidR="523DD1B4" w:rsidP="5A6A0577" w:rsidRDefault="523DD1B4" w14:paraId="32BCE27C" w14:textId="3678860F">
            <w:pPr>
              <w:pStyle w:val="Normal"/>
              <w:shd w:val="clear" w:color="auto" w:fill="FFFFFF" w:themeFill="background1"/>
              <w:spacing w:before="0" w:beforeAutospacing="off" w:after="0" w:afterAutospacing="off"/>
              <w:ind w:left="0"/>
              <w:jc w:val="both"/>
              <w:rPr>
                <w:rFonts w:ascii="Calibri" w:hAnsi="Calibri" w:eastAsia="Calibri" w:cs="Calibri"/>
                <w:noProof w:val="0"/>
                <w:sz w:val="20"/>
                <w:szCs w:val="20"/>
                <w:lang w:val="en-GB"/>
              </w:rPr>
            </w:pPr>
            <w:r w:rsidRPr="5A6A0577" w:rsidR="5242A247">
              <w:rPr>
                <w:rFonts w:ascii="system-ui" w:hAnsi="system-ui" w:eastAsia="system-ui" w:cs="system-ui"/>
                <w:b w:val="1"/>
                <w:bCs w:val="1"/>
                <w:i w:val="0"/>
                <w:iCs w:val="0"/>
                <w:caps w:val="0"/>
                <w:smallCaps w:val="0"/>
                <w:noProof w:val="0"/>
                <w:color w:val="000000" w:themeColor="text1" w:themeTint="FF" w:themeShade="FF"/>
                <w:sz w:val="20"/>
                <w:szCs w:val="20"/>
                <w:lang w:val="en-GB"/>
              </w:rPr>
              <w:t>Friendship Across Nationalities</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 The first question aims to understand the extent of cross-cultural relationships within the community. Research suggests that social integration and support networks significantly influence immigrants' well-being and adaptation to their</w:t>
            </w:r>
            <w:r w:rsidRPr="5A6A0577" w:rsidR="11D944C5">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w:t>
            </w:r>
            <w:r w:rsidRPr="5A6A0577" w:rsidR="11D944C5">
              <w:rPr>
                <w:rFonts w:ascii="system-ui" w:hAnsi="system-ui" w:eastAsia="system-ui" w:cs="system-ui"/>
                <w:b w:val="0"/>
                <w:bCs w:val="0"/>
                <w:i w:val="0"/>
                <w:iCs w:val="0"/>
                <w:caps w:val="0"/>
                <w:smallCaps w:val="0"/>
                <w:noProof w:val="0"/>
                <w:color w:val="000000" w:themeColor="text1" w:themeTint="FF" w:themeShade="FF"/>
                <w:sz w:val="20"/>
                <w:szCs w:val="20"/>
                <w:lang w:val="en-GB"/>
              </w:rPr>
              <w:t>unfamiliar environment</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w:t>
            </w:r>
          </w:p>
          <w:p w:rsidR="523DD1B4" w:rsidP="5A6A0577" w:rsidRDefault="523DD1B4" w14:paraId="55B8C2A5" w14:textId="366B0E7F">
            <w:pPr>
              <w:pStyle w:val="Normal"/>
              <w:shd w:val="clear" w:color="auto" w:fill="FFFFFF" w:themeFill="background1"/>
              <w:spacing w:before="0" w:beforeAutospacing="off" w:after="0" w:afterAutospacing="off"/>
              <w:ind w:left="0"/>
              <w:jc w:val="both"/>
              <w:rPr>
                <w:rFonts w:ascii="Calibri" w:hAnsi="Calibri" w:eastAsia="Calibri" w:cs="Calibri"/>
                <w:noProof w:val="0"/>
                <w:sz w:val="20"/>
                <w:szCs w:val="20"/>
                <w:lang w:val="en-GB"/>
              </w:rPr>
            </w:pPr>
            <w:r w:rsidRPr="5A6A0577" w:rsidR="57B0DAD2">
              <w:rPr>
                <w:rFonts w:ascii="system-ui" w:hAnsi="system-ui" w:eastAsia="system-ui" w:cs="system-ui"/>
                <w:b w:val="0"/>
                <w:bCs w:val="0"/>
                <w:i w:val="0"/>
                <w:iCs w:val="0"/>
                <w:caps w:val="0"/>
                <w:smallCaps w:val="0"/>
                <w:noProof w:val="0"/>
                <w:color w:val="000000" w:themeColor="text1" w:themeTint="FF" w:themeShade="FF"/>
                <w:sz w:val="20"/>
                <w:szCs w:val="20"/>
                <w:lang w:val="en-GB"/>
              </w:rPr>
              <w:t>(</w:t>
            </w:r>
            <w:hyperlink r:id="Rfa251fc42eb24e79">
              <w:r w:rsidRPr="5A6A0577" w:rsidR="57B0DAD2">
                <w:rPr>
                  <w:rStyle w:val="Hyperlink"/>
                  <w:b w:val="0"/>
                  <w:bCs w:val="0"/>
                  <w:i w:val="0"/>
                  <w:iCs w:val="0"/>
                  <w:caps w:val="0"/>
                  <w:smallCaps w:val="0"/>
                  <w:strike w:val="0"/>
                  <w:dstrike w:val="0"/>
                  <w:noProof w:val="0"/>
                  <w:color w:val="171717" w:themeColor="background2" w:themeTint="FF" w:themeShade="1A"/>
                  <w:u w:val="none"/>
                  <w:lang w:val="en-GB"/>
                </w:rPr>
                <w:t>Martha Escobar</w:t>
              </w:r>
            </w:hyperlink>
            <w:r w:rsidRPr="5A6A0577" w:rsidR="57B0DAD2">
              <w:rPr>
                <w:rFonts w:ascii="Open Sans" w:hAnsi="Open Sans" w:eastAsia="Open Sans" w:cs="Open Sans"/>
                <w:b w:val="0"/>
                <w:bCs w:val="0"/>
                <w:i w:val="0"/>
                <w:iCs w:val="0"/>
                <w:caps w:val="0"/>
                <w:smallCaps w:val="0"/>
                <w:noProof w:val="0"/>
                <w:color w:val="000000" w:themeColor="text1" w:themeTint="FF" w:themeShade="FF"/>
                <w:lang w:val="en-GB"/>
              </w:rPr>
              <w:t>2009</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If respondents </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indicate</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a lack of friends from different nationalities, it could signify potential challenges in integration and social support networks, which the immigrant </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assistance</w:t>
            </w:r>
            <w:r w:rsidRPr="5A6A0577" w:rsidR="5242A247">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business could address through community-building initiatives and cultural exchange programs.</w:t>
            </w:r>
          </w:p>
          <w:p w:rsidR="523DD1B4" w:rsidP="0F867E37" w:rsidRDefault="523DD1B4" w14:paraId="35E05FF6" w14:textId="1ACAC320">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0"/>
                <w:szCs w:val="20"/>
                <w:u w:val="none"/>
              </w:rPr>
            </w:pPr>
          </w:p>
          <w:p w:rsidR="523DD1B4" w:rsidP="2BCF99DF" w:rsidRDefault="523DD1B4" w14:paraId="67D7BDAC" w14:textId="027832B3">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p w:rsidR="523DD1B4" w:rsidP="2BCF99DF" w:rsidRDefault="523DD1B4" w14:paraId="5F64440B" w14:textId="45C4AD8E">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p w:rsidR="523DD1B4" w:rsidP="2BCF99DF" w:rsidRDefault="523DD1B4" w14:paraId="7B3ADB76" w14:textId="64EB5F10">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p w:rsidR="523DD1B4" w:rsidP="2BCF99DF" w:rsidRDefault="523DD1B4" w14:paraId="7806EA5A" w14:textId="515A9D5C">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p w:rsidR="523DD1B4" w:rsidP="2BCF99DF" w:rsidRDefault="523DD1B4" w14:paraId="1D4534F0" w14:textId="08CCD3DA">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p w:rsidR="523DD1B4" w:rsidP="2BCF99DF" w:rsidRDefault="523DD1B4" w14:paraId="0A4E88A4" w14:textId="7969EEC8">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bl>
    <w:p w:rsidR="0E563BB3" w:rsidP="2BCF99DF" w:rsidRDefault="0E563BB3" w14:paraId="0BBF434E" w14:textId="5BC75434">
      <w:pPr>
        <w:pStyle w:val="Heading4"/>
      </w:pPr>
      <w:r w:rsidRPr="2BCF99DF" w:rsidR="0E563BB3">
        <w:rPr>
          <w:rFonts w:ascii="Arial" w:hAnsi="Arial" w:eastAsia="Arial" w:cs="Arial"/>
          <w:b w:val="1"/>
          <w:bCs w:val="1"/>
          <w:i w:val="0"/>
          <w:iCs w:val="0"/>
          <w:caps w:val="0"/>
          <w:smallCaps w:val="0"/>
          <w:noProof w:val="0"/>
          <w:color w:val="1F1F1F"/>
          <w:sz w:val="22"/>
          <w:szCs w:val="22"/>
          <w:lang w:val="en-GB"/>
        </w:rPr>
        <w:t xml:space="preserve">Indicator </w:t>
      </w:r>
      <w:r w:rsidRPr="2BCF99DF" w:rsidR="50C46051">
        <w:rPr>
          <w:rFonts w:ascii="Arial" w:hAnsi="Arial" w:eastAsia="Arial" w:cs="Arial"/>
          <w:b w:val="1"/>
          <w:bCs w:val="1"/>
          <w:i w:val="0"/>
          <w:iCs w:val="0"/>
          <w:caps w:val="0"/>
          <w:smallCaps w:val="0"/>
          <w:noProof w:val="0"/>
          <w:color w:val="1F1F1F"/>
          <w:sz w:val="22"/>
          <w:szCs w:val="22"/>
          <w:lang w:val="en-GB"/>
        </w:rPr>
        <w:t>2</w:t>
      </w:r>
      <w:r w:rsidRPr="2BCF99DF" w:rsidR="0E563BB3">
        <w:rPr>
          <w:rFonts w:ascii="Arial" w:hAnsi="Arial" w:eastAsia="Arial" w:cs="Arial"/>
          <w:b w:val="1"/>
          <w:bCs w:val="1"/>
          <w:i w:val="0"/>
          <w:iCs w:val="0"/>
          <w:caps w:val="0"/>
          <w:smallCaps w:val="0"/>
          <w:noProof w:val="0"/>
          <w:color w:val="1F1F1F"/>
          <w:sz w:val="22"/>
          <w:szCs w:val="22"/>
          <w:lang w:val="en-GB"/>
        </w:rPr>
        <w:t>: percentage reporting sense of ‘belonging’ to neighbourhood and local area</w:t>
      </w:r>
    </w:p>
    <w:p w:rsidR="2BCF99DF" w:rsidP="2BCF99DF" w:rsidRDefault="2BCF99DF" w14:paraId="65E99F7F" w14:textId="5A874EB9">
      <w:pPr>
        <w:pStyle w:val="Normal"/>
      </w:pPr>
    </w:p>
    <w:p w:rsidR="34A153FA" w:rsidP="24171D48" w:rsidRDefault="34A153FA" w14:paraId="742172DB" w14:textId="07BC2127">
      <w:pPr>
        <w:pStyle w:val="Normal"/>
        <w:rPr/>
      </w:pPr>
      <w:r w:rsidR="2CA61273">
        <w:drawing>
          <wp:inline wp14:editId="156B8ABE" wp14:anchorId="5EE6233E">
            <wp:extent cx="3257550" cy="1685925"/>
            <wp:effectExtent l="0" t="0" r="0" b="0"/>
            <wp:docPr id="1137076063" name="" title=""/>
            <wp:cNvGraphicFramePr>
              <a:graphicFrameLocks noChangeAspect="1"/>
            </wp:cNvGraphicFramePr>
            <a:graphic>
              <a:graphicData uri="http://schemas.openxmlformats.org/drawingml/2006/picture">
                <pic:pic>
                  <pic:nvPicPr>
                    <pic:cNvPr id="0" name=""/>
                    <pic:cNvPicPr/>
                  </pic:nvPicPr>
                  <pic:blipFill>
                    <a:blip r:embed="R75b2436cace942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7550" cy="1685925"/>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7515"/>
      </w:tblGrid>
      <w:tr w:rsidR="523DD1B4" w:rsidTr="5A6A0577" w14:paraId="754AF8CB">
        <w:trPr>
          <w:trHeight w:val="300"/>
        </w:trPr>
        <w:tc>
          <w:tcPr>
            <w:tcW w:w="7515" w:type="dxa"/>
            <w:tcBorders>
              <w:top w:val="nil"/>
              <w:left w:val="nil"/>
              <w:bottom w:val="nil"/>
              <w:right w:val="nil"/>
            </w:tcBorders>
            <w:shd w:val="clear" w:color="auto" w:fill="5B9BD5" w:themeFill="accent5"/>
            <w:tcMar>
              <w:top w:w="15" w:type="dxa"/>
              <w:left w:w="15" w:type="dxa"/>
              <w:right w:w="15" w:type="dxa"/>
            </w:tcMar>
            <w:vAlign w:val="bottom"/>
          </w:tcPr>
          <w:p w:rsidR="523DD1B4" w:rsidP="523DD1B4" w:rsidRDefault="523DD1B4" w14:paraId="7102866C" w14:textId="73315273">
            <w:pPr>
              <w:spacing w:before="0" w:beforeAutospacing="off" w:after="0" w:afterAutospacing="off"/>
              <w:rPr/>
            </w:pP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To what extent would you agree or disagree that you belong to your local area?</w:t>
            </w:r>
          </w:p>
        </w:tc>
      </w:tr>
      <w:tr w:rsidR="523DD1B4" w:rsidTr="5A6A0577" w14:paraId="5CE65886">
        <w:trPr>
          <w:trHeight w:val="300"/>
        </w:trPr>
        <w:tc>
          <w:tcPr>
            <w:tcW w:w="7515" w:type="dxa"/>
            <w:tcBorders>
              <w:top w:val="nil"/>
              <w:left w:val="nil"/>
              <w:bottom w:val="nil"/>
              <w:right w:val="nil"/>
            </w:tcBorders>
            <w:shd w:val="clear" w:color="auto" w:fill="DDEBF7"/>
            <w:tcMar>
              <w:top w:w="15" w:type="dxa"/>
              <w:left w:w="15" w:type="dxa"/>
              <w:right w:w="15" w:type="dxa"/>
            </w:tcMar>
            <w:vAlign w:val="bottom"/>
          </w:tcPr>
          <w:p w:rsidR="523DD1B4" w:rsidRDefault="523DD1B4" w14:paraId="27A05E6A" w14:textId="668F2E85">
            <w:pPr>
              <w:rPr/>
            </w:pPr>
          </w:p>
        </w:tc>
      </w:tr>
      <w:tr w:rsidR="523DD1B4" w:rsidTr="5A6A0577" w14:paraId="1DD1F069">
        <w:trPr>
          <w:trHeight w:val="300"/>
        </w:trPr>
        <w:tc>
          <w:tcPr>
            <w:tcW w:w="7515" w:type="dxa"/>
            <w:tcBorders>
              <w:top w:val="nil"/>
              <w:left w:val="nil"/>
              <w:bottom w:val="nil"/>
              <w:right w:val="nil"/>
            </w:tcBorders>
            <w:tcMar>
              <w:top w:w="15" w:type="dxa"/>
              <w:left w:w="15" w:type="dxa"/>
              <w:right w:w="15" w:type="dxa"/>
            </w:tcMar>
            <w:vAlign w:val="bottom"/>
          </w:tcPr>
          <w:p w:rsidR="523DD1B4" w:rsidP="523DD1B4" w:rsidRDefault="523DD1B4" w14:paraId="171418E7" w14:textId="32BAD91C">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1</w:t>
            </w:r>
          </w:p>
        </w:tc>
      </w:tr>
      <w:tr w:rsidR="523DD1B4" w:rsidTr="5A6A0577" w14:paraId="6B1C1C54">
        <w:trPr>
          <w:trHeight w:val="300"/>
        </w:trPr>
        <w:tc>
          <w:tcPr>
            <w:tcW w:w="7515"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06EFEEC3" w14:textId="2E9D88D4">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1</w:t>
            </w:r>
          </w:p>
        </w:tc>
      </w:tr>
      <w:tr w:rsidR="523DD1B4" w:rsidTr="5A6A0577" w14:paraId="629A9428">
        <w:trPr>
          <w:trHeight w:val="300"/>
        </w:trPr>
        <w:tc>
          <w:tcPr>
            <w:tcW w:w="7515" w:type="dxa"/>
            <w:tcBorders>
              <w:top w:val="nil"/>
              <w:left w:val="nil"/>
              <w:bottom w:val="nil"/>
              <w:right w:val="nil"/>
            </w:tcBorders>
            <w:tcMar>
              <w:top w:w="15" w:type="dxa"/>
              <w:left w:w="15" w:type="dxa"/>
              <w:right w:w="15" w:type="dxa"/>
            </w:tcMar>
            <w:vAlign w:val="bottom"/>
          </w:tcPr>
          <w:p w:rsidR="523DD1B4" w:rsidP="523DD1B4" w:rsidRDefault="523DD1B4" w14:paraId="0935C0A6" w14:textId="1A461583">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Agree</w:t>
            </w:r>
          </w:p>
        </w:tc>
      </w:tr>
      <w:tr w:rsidR="523DD1B4" w:rsidTr="5A6A0577" w14:paraId="5C8700AA">
        <w:trPr>
          <w:trHeight w:val="300"/>
        </w:trPr>
        <w:tc>
          <w:tcPr>
            <w:tcW w:w="7515"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2949D8D9" w14:textId="3D50AFF5">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Agree</w:t>
            </w:r>
          </w:p>
        </w:tc>
      </w:tr>
    </w:tbl>
    <w:p w:rsidR="0FE4EE71" w:rsidP="5A6A0577" w:rsidRDefault="0FE4EE71" w14:paraId="235E29D4" w14:textId="643C56DC">
      <w:pPr>
        <w:pStyle w:val="Normal"/>
        <w:spacing w:before="0" w:beforeAutospacing="off" w:after="375" w:afterAutospacing="off"/>
        <w:jc w:val="both"/>
        <w:rPr>
          <w:rFonts w:ascii="Calibri" w:hAnsi="Calibri" w:eastAsia="Calibri" w:cs="Calibri"/>
          <w:noProof w:val="0"/>
          <w:sz w:val="20"/>
          <w:szCs w:val="20"/>
          <w:lang w:val="en-GB"/>
        </w:rPr>
      </w:pPr>
      <w:r w:rsidRPr="5A6A0577" w:rsidR="0FE4EE71">
        <w:rPr>
          <w:rFonts w:ascii="system-ui" w:hAnsi="system-ui" w:eastAsia="system-ui" w:cs="system-ui"/>
          <w:b w:val="1"/>
          <w:bCs w:val="1"/>
          <w:i w:val="0"/>
          <w:iCs w:val="0"/>
          <w:caps w:val="0"/>
          <w:smallCaps w:val="0"/>
          <w:noProof w:val="0"/>
          <w:color w:val="000000" w:themeColor="text1" w:themeTint="FF" w:themeShade="FF"/>
          <w:sz w:val="20"/>
          <w:szCs w:val="20"/>
          <w:lang w:val="en-GB"/>
        </w:rPr>
        <w:t>Sense of Belonging to Local Area</w:t>
      </w:r>
      <w:r w:rsidRPr="5A6A0577" w:rsidR="0FE4EE71">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Feelings of belongingness are crucial for immigrants' successful integration into their new communities (Cheryan &amp; Monin, 2005). If respondents express </w:t>
      </w:r>
      <w:r w:rsidRPr="5A6A0577" w:rsidR="53A3283D">
        <w:rPr>
          <w:rFonts w:ascii="system-ui" w:hAnsi="system-ui" w:eastAsia="system-ui" w:cs="system-ui"/>
          <w:b w:val="0"/>
          <w:bCs w:val="0"/>
          <w:i w:val="0"/>
          <w:iCs w:val="0"/>
          <w:caps w:val="0"/>
          <w:smallCaps w:val="0"/>
          <w:noProof w:val="0"/>
          <w:color w:val="000000" w:themeColor="text1" w:themeTint="FF" w:themeShade="FF"/>
          <w:sz w:val="20"/>
          <w:szCs w:val="20"/>
          <w:lang w:val="en-GB"/>
        </w:rPr>
        <w:t>a powerful sense</w:t>
      </w:r>
      <w:r w:rsidRPr="5A6A0577" w:rsidR="0FE4EE71">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of belonging, it could </w:t>
      </w:r>
      <w:r w:rsidRPr="5A6A0577" w:rsidR="0FE4EE71">
        <w:rPr>
          <w:rFonts w:ascii="system-ui" w:hAnsi="system-ui" w:eastAsia="system-ui" w:cs="system-ui"/>
          <w:b w:val="0"/>
          <w:bCs w:val="0"/>
          <w:i w:val="0"/>
          <w:iCs w:val="0"/>
          <w:caps w:val="0"/>
          <w:smallCaps w:val="0"/>
          <w:noProof w:val="0"/>
          <w:color w:val="000000" w:themeColor="text1" w:themeTint="FF" w:themeShade="FF"/>
          <w:sz w:val="20"/>
          <w:szCs w:val="20"/>
          <w:lang w:val="en-GB"/>
        </w:rPr>
        <w:t>indicate</w:t>
      </w:r>
      <w:r w:rsidRPr="5A6A0577" w:rsidR="0FE4EE71">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a supportive environment conducive to integration. Conversely, </w:t>
      </w:r>
      <w:r w:rsidRPr="5A6A0577" w:rsidR="3E4B9AB0">
        <w:rPr>
          <w:rFonts w:ascii="system-ui" w:hAnsi="system-ui" w:eastAsia="system-ui" w:cs="system-ui"/>
          <w:b w:val="0"/>
          <w:bCs w:val="0"/>
          <w:i w:val="0"/>
          <w:iCs w:val="0"/>
          <w:caps w:val="0"/>
          <w:smallCaps w:val="0"/>
          <w:noProof w:val="0"/>
          <w:color w:val="000000" w:themeColor="text1" w:themeTint="FF" w:themeShade="FF"/>
          <w:sz w:val="20"/>
          <w:szCs w:val="20"/>
          <w:lang w:val="en-GB"/>
        </w:rPr>
        <w:t>if there is</w:t>
      </w:r>
      <w:r w:rsidRPr="5A6A0577" w:rsidR="0FE4EE71">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a lack of agreement with belongingness, it may highlight feelings of isolation and alienation, signalling a need for targeted support services such as language classes, cultural orientation programs, or community events aimed at fostering inclusion.</w:t>
      </w:r>
    </w:p>
    <w:p w:rsidR="34A153FA" w:rsidP="0F867E37" w:rsidRDefault="34A153FA" w14:paraId="13016032" w14:textId="4B24D83E">
      <w:pPr>
        <w:pStyle w:val="Normal"/>
        <w:spacing w:before="0" w:beforeAutospacing="off" w:after="375" w:afterAutospacing="off"/>
        <w:rPr>
          <w:sz w:val="20"/>
          <w:szCs w:val="20"/>
        </w:rPr>
      </w:pPr>
    </w:p>
    <w:p w:rsidR="5A6A0577" w:rsidRDefault="5A6A0577" w14:paraId="1735544A" w14:textId="086B974C">
      <w:r>
        <w:br w:type="page"/>
      </w:r>
    </w:p>
    <w:p w:rsidR="34A153FA" w:rsidP="0F867E37" w:rsidRDefault="34A153FA" w14:paraId="34359328" w14:textId="49A6134F">
      <w:pPr>
        <w:pStyle w:val="Heading4"/>
        <w:spacing w:before="0" w:beforeAutospacing="off" w:after="375" w:afterAutospacing="off"/>
        <w:rPr>
          <w:rFonts w:ascii="Arial" w:hAnsi="Arial" w:eastAsia="Arial" w:cs="Arial"/>
          <w:b w:val="1"/>
          <w:bCs w:val="1"/>
          <w:i w:val="0"/>
          <w:iCs w:val="0"/>
          <w:caps w:val="0"/>
          <w:smallCaps w:val="0"/>
          <w:noProof w:val="0"/>
          <w:color w:val="1F1F1F"/>
          <w:sz w:val="22"/>
          <w:szCs w:val="22"/>
          <w:lang w:val="en-GB"/>
        </w:rPr>
      </w:pPr>
      <w:r w:rsidRPr="0F867E37" w:rsidR="32BBDCC3">
        <w:rPr>
          <w:rFonts w:ascii="Arial" w:hAnsi="Arial" w:eastAsia="Arial" w:cs="Arial"/>
          <w:b w:val="1"/>
          <w:bCs w:val="1"/>
          <w:i w:val="0"/>
          <w:iCs w:val="0"/>
          <w:caps w:val="0"/>
          <w:smallCaps w:val="0"/>
          <w:noProof w:val="0"/>
          <w:color w:val="1F1F1F"/>
          <w:sz w:val="22"/>
          <w:szCs w:val="22"/>
          <w:lang w:val="en-GB"/>
        </w:rPr>
        <w:t>Indicator</w:t>
      </w:r>
      <w:r w:rsidRPr="0F867E37" w:rsidR="1770B73D">
        <w:rPr>
          <w:rFonts w:ascii="Arial" w:hAnsi="Arial" w:eastAsia="Arial" w:cs="Arial"/>
          <w:b w:val="1"/>
          <w:bCs w:val="1"/>
          <w:i w:val="0"/>
          <w:iCs w:val="0"/>
          <w:caps w:val="0"/>
          <w:smallCaps w:val="0"/>
          <w:noProof w:val="0"/>
          <w:color w:val="1F1F1F"/>
          <w:sz w:val="22"/>
          <w:szCs w:val="22"/>
          <w:lang w:val="en-GB"/>
        </w:rPr>
        <w:t>3</w:t>
      </w:r>
      <w:r w:rsidRPr="0F867E37" w:rsidR="32BBDCC3">
        <w:rPr>
          <w:rFonts w:ascii="Arial" w:hAnsi="Arial" w:eastAsia="Arial" w:cs="Arial"/>
          <w:b w:val="1"/>
          <w:bCs w:val="1"/>
          <w:i w:val="0"/>
          <w:iCs w:val="0"/>
          <w:caps w:val="0"/>
          <w:smallCaps w:val="0"/>
          <w:noProof w:val="0"/>
          <w:color w:val="1F1F1F"/>
          <w:sz w:val="22"/>
          <w:szCs w:val="22"/>
          <w:lang w:val="en-GB"/>
        </w:rPr>
        <w:t>: percentage service users who say social care services have made them feel safe and secure</w:t>
      </w:r>
    </w:p>
    <w:p w:rsidR="34A153FA" w:rsidP="066240D0" w:rsidRDefault="34A153FA" w14:paraId="76E08C4C" w14:textId="45522395">
      <w:pPr>
        <w:pStyle w:val="Normal"/>
        <w:suppressLineNumbers w:val="0"/>
        <w:bidi w:val="0"/>
        <w:spacing w:before="0" w:beforeAutospacing="off" w:after="375" w:afterAutospacing="off" w:line="259" w:lineRule="auto"/>
        <w:ind/>
      </w:pPr>
    </w:p>
    <w:p w:rsidR="066240D0" w:rsidP="066240D0" w:rsidRDefault="066240D0" w14:paraId="659B3413" w14:textId="3812D2E6">
      <w:pPr>
        <w:pStyle w:val="Normal"/>
      </w:pPr>
    </w:p>
    <w:p w:rsidR="4D8AE791" w:rsidP="066240D0" w:rsidRDefault="4D8AE791" w14:paraId="1D008D64" w14:textId="0B646A53">
      <w:pPr>
        <w:pStyle w:val="Normal"/>
      </w:pPr>
      <w:r w:rsidR="4D8AE791">
        <w:drawing>
          <wp:inline wp14:editId="0DF195C6" wp14:anchorId="0BF047A1">
            <wp:extent cx="3686175" cy="2047875"/>
            <wp:effectExtent l="0" t="0" r="0" b="0"/>
            <wp:docPr id="2063372887" name="" title=""/>
            <wp:cNvGraphicFramePr>
              <a:graphicFrameLocks noChangeAspect="1"/>
            </wp:cNvGraphicFramePr>
            <a:graphic>
              <a:graphicData uri="http://schemas.openxmlformats.org/drawingml/2006/picture">
                <pic:pic>
                  <pic:nvPicPr>
                    <pic:cNvPr id="0" name=""/>
                    <pic:cNvPicPr/>
                  </pic:nvPicPr>
                  <pic:blipFill>
                    <a:blip r:embed="R459cd961044747e7">
                      <a:extLst>
                        <a:ext xmlns:a="http://schemas.openxmlformats.org/drawingml/2006/main" uri="{28A0092B-C50C-407E-A947-70E740481C1C}">
                          <a14:useLocalDpi val="0"/>
                        </a:ext>
                      </a:extLst>
                    </a:blip>
                    <a:stretch>
                      <a:fillRect/>
                    </a:stretch>
                  </pic:blipFill>
                  <pic:spPr>
                    <a:xfrm>
                      <a:off x="0" y="0"/>
                      <a:ext cx="3686175" cy="2047875"/>
                    </a:xfrm>
                    <a:prstGeom prst="rect">
                      <a:avLst/>
                    </a:prstGeom>
                  </pic:spPr>
                </pic:pic>
              </a:graphicData>
            </a:graphic>
          </wp:inline>
        </w:drawing>
      </w:r>
    </w:p>
    <w:p w:rsidR="34A153FA" w:rsidP="24171D48" w:rsidRDefault="34A153FA" w14:paraId="6626D6BC" w14:textId="5BFC9276">
      <w:pPr>
        <w:pStyle w:val="Normal"/>
        <w:suppressLineNumbers w:val="0"/>
        <w:bidi w:val="0"/>
        <w:spacing w:before="0" w:beforeAutospacing="off" w:after="160" w:afterAutospacing="off" w:line="259" w:lineRule="auto"/>
        <w:ind w:left="0" w:right="0"/>
        <w:jc w:val="left"/>
        <w:rPr/>
      </w:pPr>
    </w:p>
    <w:tbl>
      <w:tblPr>
        <w:tblStyle w:val="TableNormal"/>
        <w:bidiVisual w:val="0"/>
        <w:tblW w:w="0" w:type="auto"/>
        <w:tblLayout w:type="fixed"/>
        <w:tblLook w:val="06A0" w:firstRow="1" w:lastRow="0" w:firstColumn="1" w:lastColumn="0" w:noHBand="1" w:noVBand="1"/>
      </w:tblPr>
      <w:tblGrid>
        <w:gridCol w:w="5063"/>
      </w:tblGrid>
      <w:tr w:rsidR="523DD1B4" w:rsidTr="5A6A0577" w14:paraId="4F108F3F">
        <w:trPr>
          <w:trHeight w:val="300"/>
        </w:trPr>
        <w:tc>
          <w:tcPr>
            <w:tcW w:w="5063" w:type="dxa"/>
            <w:tcBorders>
              <w:top w:val="nil"/>
              <w:left w:val="nil"/>
              <w:bottom w:val="nil"/>
              <w:right w:val="nil"/>
            </w:tcBorders>
            <w:shd w:val="clear" w:color="auto" w:fill="5B9BD5" w:themeFill="accent5"/>
            <w:tcMar>
              <w:top w:w="15" w:type="dxa"/>
              <w:left w:w="15" w:type="dxa"/>
              <w:right w:w="15" w:type="dxa"/>
            </w:tcMar>
            <w:vAlign w:val="bottom"/>
          </w:tcPr>
          <w:p w:rsidR="523DD1B4" w:rsidP="523DD1B4" w:rsidRDefault="523DD1B4" w14:paraId="16245E25" w14:textId="107CFD48">
            <w:pPr>
              <w:bidi w:val="0"/>
              <w:spacing w:before="0" w:beforeAutospacing="off" w:after="0" w:afterAutospacing="off"/>
              <w:rPr/>
            </w:pP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To what extent do you agree or disagree...I feel safe:</w:t>
            </w:r>
          </w:p>
        </w:tc>
      </w:tr>
      <w:tr w:rsidR="523DD1B4" w:rsidTr="5A6A0577" w14:paraId="6ACC2B5A">
        <w:trPr>
          <w:trHeight w:val="300"/>
        </w:trPr>
        <w:tc>
          <w:tcPr>
            <w:tcW w:w="5063" w:type="dxa"/>
            <w:tcBorders>
              <w:top w:val="nil"/>
              <w:left w:val="nil"/>
              <w:bottom w:val="nil"/>
              <w:right w:val="nil"/>
            </w:tcBorders>
            <w:shd w:val="clear" w:color="auto" w:fill="DDEBF7"/>
            <w:tcMar>
              <w:top w:w="15" w:type="dxa"/>
              <w:left w:w="15" w:type="dxa"/>
              <w:right w:w="15" w:type="dxa"/>
            </w:tcMar>
            <w:vAlign w:val="bottom"/>
          </w:tcPr>
          <w:p w:rsidR="523DD1B4" w:rsidRDefault="523DD1B4" w14:paraId="0397E459" w14:textId="0E7820BA">
            <w:pPr>
              <w:rPr/>
            </w:pPr>
          </w:p>
        </w:tc>
      </w:tr>
      <w:tr w:rsidR="523DD1B4" w:rsidTr="5A6A0577" w14:paraId="390DA03A">
        <w:trPr>
          <w:trHeight w:val="300"/>
        </w:trPr>
        <w:tc>
          <w:tcPr>
            <w:tcW w:w="5063" w:type="dxa"/>
            <w:tcBorders>
              <w:top w:val="nil"/>
              <w:left w:val="nil"/>
              <w:bottom w:val="nil"/>
              <w:right w:val="nil"/>
            </w:tcBorders>
            <w:tcMar>
              <w:top w:w="15" w:type="dxa"/>
              <w:left w:w="15" w:type="dxa"/>
              <w:right w:w="15" w:type="dxa"/>
            </w:tcMar>
            <w:vAlign w:val="bottom"/>
          </w:tcPr>
          <w:p w:rsidR="523DD1B4" w:rsidP="523DD1B4" w:rsidRDefault="523DD1B4" w14:paraId="3307C6A9" w14:textId="5657151D">
            <w:pPr>
              <w:bidi w:val="0"/>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2</w:t>
            </w:r>
          </w:p>
        </w:tc>
      </w:tr>
      <w:tr w:rsidR="523DD1B4" w:rsidTr="5A6A0577" w14:paraId="7EAAB85A">
        <w:trPr>
          <w:trHeight w:val="300"/>
        </w:trPr>
        <w:tc>
          <w:tcPr>
            <w:tcW w:w="5063"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6898AF4E" w14:textId="39349B4B">
            <w:pPr>
              <w:bidi w:val="0"/>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1</w:t>
            </w:r>
          </w:p>
        </w:tc>
      </w:tr>
      <w:tr w:rsidR="523DD1B4" w:rsidTr="5A6A0577" w14:paraId="42E84B0B">
        <w:trPr>
          <w:trHeight w:val="300"/>
        </w:trPr>
        <w:tc>
          <w:tcPr>
            <w:tcW w:w="5063" w:type="dxa"/>
            <w:tcBorders>
              <w:top w:val="nil"/>
              <w:left w:val="nil"/>
              <w:bottom w:val="nil"/>
              <w:right w:val="nil"/>
            </w:tcBorders>
            <w:tcMar>
              <w:top w:w="15" w:type="dxa"/>
              <w:left w:w="15" w:type="dxa"/>
              <w:right w:w="15" w:type="dxa"/>
            </w:tcMar>
            <w:vAlign w:val="bottom"/>
          </w:tcPr>
          <w:p w:rsidR="523DD1B4" w:rsidP="523DD1B4" w:rsidRDefault="523DD1B4" w14:paraId="78961492" w14:textId="78F5A917">
            <w:pPr>
              <w:bidi w:val="0"/>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Agree</w:t>
            </w:r>
          </w:p>
        </w:tc>
      </w:tr>
      <w:tr w:rsidR="523DD1B4" w:rsidTr="5A6A0577" w14:paraId="35A0D614">
        <w:trPr>
          <w:trHeight w:val="300"/>
        </w:trPr>
        <w:tc>
          <w:tcPr>
            <w:tcW w:w="5063"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49C12EB8" w14:textId="4921BE31">
            <w:pPr>
              <w:bidi w:val="0"/>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Agree</w:t>
            </w:r>
          </w:p>
        </w:tc>
      </w:tr>
      <w:tr w:rsidR="523DD1B4" w:rsidTr="5A6A0577" w14:paraId="29B59BBE">
        <w:trPr>
          <w:trHeight w:val="300"/>
        </w:trPr>
        <w:tc>
          <w:tcPr>
            <w:tcW w:w="5063" w:type="dxa"/>
            <w:tcBorders>
              <w:top w:val="nil"/>
              <w:left w:val="nil"/>
              <w:bottom w:val="nil"/>
              <w:right w:val="nil"/>
            </w:tcBorders>
            <w:tcMar>
              <w:top w:w="15" w:type="dxa"/>
              <w:left w:w="15" w:type="dxa"/>
              <w:right w:w="15" w:type="dxa"/>
            </w:tcMar>
            <w:vAlign w:val="bottom"/>
          </w:tcPr>
          <w:p w:rsidR="523DD1B4" w:rsidP="5A6A0577" w:rsidRDefault="523DD1B4" w14:paraId="74C08EFE" w14:textId="05CB0A93">
            <w:pPr>
              <w:pStyle w:val="Normal"/>
              <w:bidi w:val="0"/>
              <w:spacing w:before="0" w:beforeAutospacing="off" w:after="0" w:afterAutospacing="off"/>
              <w:jc w:val="both"/>
              <w:rPr>
                <w:rFonts w:ascii="Calibri" w:hAnsi="Calibri" w:eastAsia="Calibri" w:cs="Calibri"/>
                <w:noProof w:val="0"/>
                <w:sz w:val="20"/>
                <w:szCs w:val="20"/>
                <w:lang w:val="en-GB"/>
              </w:rPr>
            </w:pPr>
            <w:r w:rsidRPr="5A6A0577" w:rsidR="64FF621F">
              <w:rPr>
                <w:rFonts w:ascii="system-ui" w:hAnsi="system-ui" w:eastAsia="system-ui" w:cs="system-ui"/>
                <w:b w:val="1"/>
                <w:bCs w:val="1"/>
                <w:i w:val="0"/>
                <w:iCs w:val="0"/>
                <w:caps w:val="0"/>
                <w:smallCaps w:val="0"/>
                <w:noProof w:val="0"/>
                <w:color w:val="000000" w:themeColor="text1" w:themeTint="FF" w:themeShade="FF"/>
                <w:sz w:val="20"/>
                <w:szCs w:val="20"/>
                <w:lang w:val="en-GB"/>
              </w:rPr>
              <w:t>Perception</w:t>
            </w:r>
            <w:r w:rsidRPr="5A6A0577" w:rsidR="64FF621F">
              <w:rPr>
                <w:rFonts w:ascii="system-ui" w:hAnsi="system-ui" w:eastAsia="system-ui" w:cs="system-ui"/>
                <w:b w:val="1"/>
                <w:bCs w:val="1"/>
                <w:i w:val="0"/>
                <w:iCs w:val="0"/>
                <w:caps w:val="0"/>
                <w:smallCaps w:val="0"/>
                <w:noProof w:val="0"/>
                <w:color w:val="000000" w:themeColor="text1" w:themeTint="FF" w:themeShade="FF"/>
                <w:sz w:val="20"/>
                <w:szCs w:val="20"/>
                <w:lang w:val="en-GB"/>
              </w:rPr>
              <w:t xml:space="preserve"> of Safety</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Immigrants' </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perceptions</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of safety are influenced by </w:t>
            </w:r>
            <w:r w:rsidRPr="5A6A0577" w:rsidR="05972127">
              <w:rPr>
                <w:rFonts w:ascii="system-ui" w:hAnsi="system-ui" w:eastAsia="system-ui" w:cs="system-ui"/>
                <w:b w:val="0"/>
                <w:bCs w:val="0"/>
                <w:i w:val="0"/>
                <w:iCs w:val="0"/>
                <w:caps w:val="0"/>
                <w:smallCaps w:val="0"/>
                <w:noProof w:val="0"/>
                <w:color w:val="000000" w:themeColor="text1" w:themeTint="FF" w:themeShade="FF"/>
                <w:sz w:val="20"/>
                <w:szCs w:val="20"/>
                <w:lang w:val="en-GB"/>
              </w:rPr>
              <w:t>several factors</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including crime rates, socio-economic status, and experiences of discrimination (Sampson &amp; Wilson, 1995). If respondents </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indicate</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feeling unsafe, it could </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indicate</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concerns about crime, discrimination, or lack of trust in law enforcement, </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necessitating</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initiatives to enhance safety </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perceptions</w:t>
            </w:r>
            <w:r w:rsidRPr="5A6A0577" w:rsidR="64FF621F">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through community policing partnerships, cultural sensitivity training for law enforcement, or victim support services.</w:t>
            </w:r>
          </w:p>
          <w:p w:rsidR="523DD1B4" w:rsidP="0F867E37" w:rsidRDefault="523DD1B4" w14:paraId="7A23A2C1" w14:textId="209E2093">
            <w:pPr>
              <w:pStyle w:val="Normal"/>
              <w:bidi w:val="0"/>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bl>
    <w:p w:rsidR="34A153FA" w:rsidP="24171D48" w:rsidRDefault="34A153FA" w14:paraId="5ACC89A5" w14:textId="62C5BEAD">
      <w:pPr>
        <w:pStyle w:val="Normal"/>
        <w:suppressLineNumbers w:val="0"/>
        <w:bidi w:val="0"/>
        <w:spacing w:before="0" w:beforeAutospacing="off" w:after="160" w:afterAutospacing="off" w:line="259" w:lineRule="auto"/>
        <w:ind w:left="0" w:right="0"/>
        <w:jc w:val="left"/>
        <w:rPr/>
      </w:pPr>
    </w:p>
    <w:p w:rsidR="34A153FA" w:rsidP="2BCF99DF" w:rsidRDefault="34A153FA" w14:paraId="0ABCEE27" w14:textId="53391E87">
      <w:pPr>
        <w:pStyle w:val="Heading4"/>
        <w:shd w:val="clear" w:color="auto" w:fill="FFFFFF" w:themeFill="background1"/>
        <w:spacing w:before="0" w:beforeAutospacing="off" w:after="375" w:afterAutospacing="off"/>
      </w:pPr>
      <w:r w:rsidRPr="2BCF99DF" w:rsidR="71D5AB8F">
        <w:rPr>
          <w:rFonts w:ascii="Arial" w:hAnsi="Arial" w:eastAsia="Arial" w:cs="Arial"/>
          <w:b w:val="1"/>
          <w:bCs w:val="1"/>
          <w:i w:val="0"/>
          <w:iCs w:val="0"/>
          <w:caps w:val="0"/>
          <w:smallCaps w:val="0"/>
          <w:noProof w:val="0"/>
          <w:color w:val="1F1F1F"/>
          <w:sz w:val="22"/>
          <w:szCs w:val="22"/>
          <w:lang w:val="en-GB"/>
        </w:rPr>
        <w:t>Indicator 4: percentage reporting confidence that the Criminal Justice System is fair</w:t>
      </w:r>
    </w:p>
    <w:p w:rsidR="34A153FA" w:rsidP="24171D48" w:rsidRDefault="34A153FA" w14:paraId="0D6E0A8B" w14:textId="7DA2124D">
      <w:pPr>
        <w:pStyle w:val="Normal"/>
      </w:pPr>
      <w:r w:rsidR="16D10569">
        <w:drawing>
          <wp:inline wp14:editId="56159DCC" wp14:anchorId="4CCBA998">
            <wp:extent cx="2857500" cy="1714500"/>
            <wp:effectExtent l="0" t="0" r="0" b="0"/>
            <wp:docPr id="1077941923" name="" title=""/>
            <wp:cNvGraphicFramePr>
              <a:graphicFrameLocks noChangeAspect="1"/>
            </wp:cNvGraphicFramePr>
            <a:graphic>
              <a:graphicData uri="http://schemas.openxmlformats.org/drawingml/2006/picture">
                <pic:pic>
                  <pic:nvPicPr>
                    <pic:cNvPr id="0" name=""/>
                    <pic:cNvPicPr/>
                  </pic:nvPicPr>
                  <pic:blipFill>
                    <a:blip r:embed="R6c779ece963242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714500"/>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7822"/>
      </w:tblGrid>
      <w:tr w:rsidR="523DD1B4" w:rsidTr="5A6A0577" w14:paraId="122AEB79">
        <w:trPr>
          <w:trHeight w:val="300"/>
        </w:trPr>
        <w:tc>
          <w:tcPr>
            <w:tcW w:w="7822" w:type="dxa"/>
            <w:tcBorders>
              <w:top w:val="nil"/>
              <w:left w:val="nil"/>
              <w:bottom w:val="nil"/>
              <w:right w:val="nil"/>
            </w:tcBorders>
            <w:shd w:val="clear" w:color="auto" w:fill="5B9BD5" w:themeFill="accent5"/>
            <w:tcMar>
              <w:top w:w="15" w:type="dxa"/>
              <w:left w:w="15" w:type="dxa"/>
              <w:right w:w="15" w:type="dxa"/>
            </w:tcMar>
            <w:vAlign w:val="bottom"/>
          </w:tcPr>
          <w:p w:rsidR="523DD1B4" w:rsidP="523DD1B4" w:rsidRDefault="523DD1B4" w14:paraId="277E93AC" w14:textId="67642135">
            <w:pPr>
              <w:spacing w:before="0" w:beforeAutospacing="off" w:after="0" w:afterAutospacing="off"/>
              <w:rPr/>
            </w:pP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Question</w:t>
            </w:r>
            <w:r w:rsidRPr="523DD1B4" w:rsidR="63193375">
              <w:rPr>
                <w:rFonts w:ascii="Calibri" w:hAnsi="Calibri" w:eastAsia="Calibri" w:cs="Calibri"/>
                <w:b w:val="1"/>
                <w:bCs w:val="1"/>
                <w:i w:val="0"/>
                <w:iCs w:val="0"/>
                <w:strike w:val="0"/>
                <w:dstrike w:val="0"/>
                <w:color w:val="FFFFFF" w:themeColor="background1" w:themeTint="FF" w:themeShade="FF"/>
                <w:sz w:val="22"/>
                <w:szCs w:val="22"/>
                <w:u w:val="none"/>
              </w:rPr>
              <w:t xml:space="preserve"> </w:t>
            </w: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 xml:space="preserve">How confident are you that the Criminal Justice System </w:t>
            </w:r>
            <w:r w:rsidRPr="523DD1B4" w:rsidR="666B7413">
              <w:rPr>
                <w:rFonts w:ascii="Calibri" w:hAnsi="Calibri" w:eastAsia="Calibri" w:cs="Calibri"/>
                <w:b w:val="1"/>
                <w:bCs w:val="1"/>
                <w:i w:val="0"/>
                <w:iCs w:val="0"/>
                <w:strike w:val="0"/>
                <w:dstrike w:val="0"/>
                <w:color w:val="FFFFFF" w:themeColor="background1" w:themeTint="FF" w:themeShade="FF"/>
                <w:sz w:val="22"/>
                <w:szCs w:val="22"/>
                <w:u w:val="none"/>
              </w:rPr>
              <w:t>is</w:t>
            </w:r>
            <w:r w:rsidRPr="523DD1B4" w:rsidR="523DD1B4">
              <w:rPr>
                <w:rFonts w:ascii="Calibri" w:hAnsi="Calibri" w:eastAsia="Calibri" w:cs="Calibri"/>
                <w:b w:val="1"/>
                <w:bCs w:val="1"/>
                <w:i w:val="0"/>
                <w:iCs w:val="0"/>
                <w:strike w:val="0"/>
                <w:dstrike w:val="0"/>
                <w:color w:val="FFFFFF" w:themeColor="background1" w:themeTint="FF" w:themeShade="FF"/>
                <w:sz w:val="22"/>
                <w:szCs w:val="22"/>
                <w:u w:val="none"/>
              </w:rPr>
              <w:t xml:space="preserve"> fair?</w:t>
            </w:r>
          </w:p>
        </w:tc>
      </w:tr>
      <w:tr w:rsidR="523DD1B4" w:rsidTr="5A6A0577" w14:paraId="696B0324">
        <w:trPr>
          <w:trHeight w:val="300"/>
        </w:trPr>
        <w:tc>
          <w:tcPr>
            <w:tcW w:w="7822" w:type="dxa"/>
            <w:tcBorders>
              <w:top w:val="nil"/>
              <w:left w:val="nil"/>
              <w:bottom w:val="nil"/>
              <w:right w:val="nil"/>
            </w:tcBorders>
            <w:shd w:val="clear" w:color="auto" w:fill="DDEBF7"/>
            <w:tcMar>
              <w:top w:w="15" w:type="dxa"/>
              <w:left w:w="15" w:type="dxa"/>
              <w:right w:w="15" w:type="dxa"/>
            </w:tcMar>
            <w:vAlign w:val="bottom"/>
          </w:tcPr>
          <w:p w:rsidR="523DD1B4" w:rsidRDefault="523DD1B4" w14:paraId="18553351" w14:textId="793FEBF1">
            <w:pPr>
              <w:rPr/>
            </w:pPr>
          </w:p>
        </w:tc>
      </w:tr>
      <w:tr w:rsidR="523DD1B4" w:rsidTr="5A6A0577" w14:paraId="1CBF73D0">
        <w:trPr>
          <w:trHeight w:val="300"/>
        </w:trPr>
        <w:tc>
          <w:tcPr>
            <w:tcW w:w="7822" w:type="dxa"/>
            <w:tcBorders>
              <w:top w:val="nil"/>
              <w:left w:val="nil"/>
              <w:bottom w:val="nil"/>
              <w:right w:val="nil"/>
            </w:tcBorders>
            <w:tcMar>
              <w:top w:w="15" w:type="dxa"/>
              <w:left w:w="15" w:type="dxa"/>
              <w:right w:w="15" w:type="dxa"/>
            </w:tcMar>
            <w:vAlign w:val="bottom"/>
          </w:tcPr>
          <w:p w:rsidR="523DD1B4" w:rsidP="523DD1B4" w:rsidRDefault="523DD1B4" w14:paraId="6DE70CB4" w14:textId="4F23DE6F">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1</w:t>
            </w:r>
          </w:p>
        </w:tc>
      </w:tr>
      <w:tr w:rsidR="523DD1B4" w:rsidTr="5A6A0577" w14:paraId="01D64BE9">
        <w:trPr>
          <w:trHeight w:val="300"/>
        </w:trPr>
        <w:tc>
          <w:tcPr>
            <w:tcW w:w="7822"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245C3038" w14:textId="3A58C629">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Option 2</w:t>
            </w:r>
          </w:p>
        </w:tc>
      </w:tr>
      <w:tr w:rsidR="523DD1B4" w:rsidTr="5A6A0577" w14:paraId="6B1D1CED">
        <w:trPr>
          <w:trHeight w:val="300"/>
        </w:trPr>
        <w:tc>
          <w:tcPr>
            <w:tcW w:w="7822" w:type="dxa"/>
            <w:tcBorders>
              <w:top w:val="nil"/>
              <w:left w:val="nil"/>
              <w:bottom w:val="nil"/>
              <w:right w:val="nil"/>
            </w:tcBorders>
            <w:tcMar>
              <w:top w:w="15" w:type="dxa"/>
              <w:left w:w="15" w:type="dxa"/>
              <w:right w:w="15" w:type="dxa"/>
            </w:tcMar>
            <w:vAlign w:val="bottom"/>
          </w:tcPr>
          <w:p w:rsidR="523DD1B4" w:rsidP="066240D0" w:rsidRDefault="523DD1B4" w14:paraId="60BC73C5" w14:textId="65C4C86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066240D0" w:rsidR="5153D373">
              <w:rPr>
                <w:rFonts w:ascii="Calibri" w:hAnsi="Calibri" w:eastAsia="Calibri" w:cs="Calibri"/>
                <w:b w:val="0"/>
                <w:bCs w:val="0"/>
                <w:i w:val="0"/>
                <w:iCs w:val="0"/>
                <w:strike w:val="0"/>
                <w:dstrike w:val="0"/>
                <w:color w:val="000000" w:themeColor="text1" w:themeTint="FF" w:themeShade="FF"/>
                <w:sz w:val="22"/>
                <w:szCs w:val="22"/>
                <w:u w:val="none"/>
              </w:rPr>
              <w:t>Confident</w:t>
            </w:r>
          </w:p>
        </w:tc>
      </w:tr>
      <w:tr w:rsidR="523DD1B4" w:rsidTr="5A6A0577" w14:paraId="2228F492">
        <w:trPr>
          <w:trHeight w:val="300"/>
        </w:trPr>
        <w:tc>
          <w:tcPr>
            <w:tcW w:w="7822" w:type="dxa"/>
            <w:tcBorders>
              <w:top w:val="nil"/>
              <w:left w:val="nil"/>
              <w:bottom w:val="nil"/>
              <w:right w:val="nil"/>
            </w:tcBorders>
            <w:shd w:val="clear" w:color="auto" w:fill="DDEBF7"/>
            <w:tcMar>
              <w:top w:w="15" w:type="dxa"/>
              <w:left w:w="15" w:type="dxa"/>
              <w:right w:w="15" w:type="dxa"/>
            </w:tcMar>
            <w:vAlign w:val="bottom"/>
          </w:tcPr>
          <w:p w:rsidR="523DD1B4" w:rsidP="523DD1B4" w:rsidRDefault="523DD1B4" w14:paraId="2A1C598F" w14:textId="6B2055BF">
            <w:pPr>
              <w:spacing w:before="0" w:beforeAutospacing="off" w:after="0" w:afterAutospacing="off"/>
              <w:rPr/>
            </w:pPr>
            <w:r w:rsidRPr="523DD1B4" w:rsidR="523DD1B4">
              <w:rPr>
                <w:rFonts w:ascii="Calibri" w:hAnsi="Calibri" w:eastAsia="Calibri" w:cs="Calibri"/>
                <w:b w:val="0"/>
                <w:bCs w:val="0"/>
                <w:i w:val="0"/>
                <w:iCs w:val="0"/>
                <w:strike w:val="0"/>
                <w:dstrike w:val="0"/>
                <w:color w:val="000000" w:themeColor="text1" w:themeTint="FF" w:themeShade="FF"/>
                <w:sz w:val="22"/>
                <w:szCs w:val="22"/>
                <w:u w:val="none"/>
              </w:rPr>
              <w:t>Confident</w:t>
            </w:r>
          </w:p>
        </w:tc>
      </w:tr>
      <w:tr w:rsidR="523DD1B4" w:rsidTr="5A6A0577" w14:paraId="553F3538">
        <w:trPr>
          <w:trHeight w:val="300"/>
        </w:trPr>
        <w:tc>
          <w:tcPr>
            <w:tcW w:w="7822" w:type="dxa"/>
            <w:tcBorders>
              <w:top w:val="nil"/>
              <w:left w:val="nil"/>
              <w:bottom w:val="nil"/>
              <w:right w:val="nil"/>
            </w:tcBorders>
            <w:tcMar>
              <w:top w:w="15" w:type="dxa"/>
              <w:left w:w="15" w:type="dxa"/>
              <w:right w:w="15" w:type="dxa"/>
            </w:tcMar>
            <w:vAlign w:val="bottom"/>
          </w:tcPr>
          <w:p w:rsidR="523DD1B4" w:rsidP="2BCF99DF" w:rsidRDefault="523DD1B4" w14:paraId="367595A4" w14:textId="7D561DC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2BCF99DF" w:rsidR="2C55465F">
              <w:rPr>
                <w:rFonts w:ascii="Calibri" w:hAnsi="Calibri" w:eastAsia="Calibri" w:cs="Calibri"/>
                <w:b w:val="0"/>
                <w:bCs w:val="0"/>
                <w:i w:val="0"/>
                <w:iCs w:val="0"/>
                <w:strike w:val="0"/>
                <w:dstrike w:val="0"/>
                <w:color w:val="000000" w:themeColor="text1" w:themeTint="FF" w:themeShade="FF"/>
                <w:sz w:val="22"/>
                <w:szCs w:val="22"/>
                <w:u w:val="none"/>
              </w:rPr>
              <w:t xml:space="preserve">Not so </w:t>
            </w:r>
            <w:r w:rsidRPr="2BCF99DF" w:rsidR="3B10F0FB">
              <w:rPr>
                <w:rFonts w:ascii="Calibri" w:hAnsi="Calibri" w:eastAsia="Calibri" w:cs="Calibri"/>
                <w:b w:val="0"/>
                <w:bCs w:val="0"/>
                <w:i w:val="0"/>
                <w:iCs w:val="0"/>
                <w:strike w:val="0"/>
                <w:dstrike w:val="0"/>
                <w:color w:val="000000" w:themeColor="text1" w:themeTint="FF" w:themeShade="FF"/>
                <w:sz w:val="22"/>
                <w:szCs w:val="22"/>
                <w:u w:val="none"/>
              </w:rPr>
              <w:t>c</w:t>
            </w:r>
            <w:r w:rsidRPr="2BCF99DF" w:rsidR="2C55465F">
              <w:rPr>
                <w:rFonts w:ascii="Calibri" w:hAnsi="Calibri" w:eastAsia="Calibri" w:cs="Calibri"/>
                <w:b w:val="0"/>
                <w:bCs w:val="0"/>
                <w:i w:val="0"/>
                <w:iCs w:val="0"/>
                <w:strike w:val="0"/>
                <w:dstrike w:val="0"/>
                <w:color w:val="000000" w:themeColor="text1" w:themeTint="FF" w:themeShade="FF"/>
                <w:sz w:val="22"/>
                <w:szCs w:val="22"/>
                <w:u w:val="none"/>
              </w:rPr>
              <w:t>onfide</w:t>
            </w:r>
            <w:r w:rsidRPr="2BCF99DF" w:rsidR="588416A3">
              <w:rPr>
                <w:rFonts w:ascii="Calibri" w:hAnsi="Calibri" w:eastAsia="Calibri" w:cs="Calibri"/>
                <w:b w:val="0"/>
                <w:bCs w:val="0"/>
                <w:i w:val="0"/>
                <w:iCs w:val="0"/>
                <w:strike w:val="0"/>
                <w:dstrike w:val="0"/>
                <w:color w:val="000000" w:themeColor="text1" w:themeTint="FF" w:themeShade="FF"/>
                <w:sz w:val="22"/>
                <w:szCs w:val="22"/>
                <w:u w:val="none"/>
              </w:rPr>
              <w:t>nt</w:t>
            </w:r>
          </w:p>
        </w:tc>
      </w:tr>
    </w:tbl>
    <w:p w:rsidR="0AF584FB" w:rsidP="5A6A0577" w:rsidRDefault="0AF584FB" w14:paraId="19472BCB" w14:textId="4476C8EC">
      <w:pPr>
        <w:pStyle w:val="Normal"/>
        <w:jc w:val="both"/>
        <w:rPr>
          <w:rFonts w:ascii="system-ui" w:hAnsi="system-ui" w:eastAsia="system-ui" w:cs="system-ui"/>
          <w:noProof w:val="0"/>
          <w:sz w:val="20"/>
          <w:szCs w:val="20"/>
          <w:lang w:val="en-GB"/>
        </w:rPr>
      </w:pPr>
      <w:r w:rsidRPr="5A6A0577" w:rsidR="0AF584FB">
        <w:rPr>
          <w:rFonts w:ascii="system-ui" w:hAnsi="system-ui" w:eastAsia="system-ui" w:cs="system-ui"/>
          <w:b w:val="1"/>
          <w:bCs w:val="1"/>
          <w:i w:val="0"/>
          <w:iCs w:val="0"/>
          <w:caps w:val="0"/>
          <w:smallCaps w:val="0"/>
          <w:noProof w:val="0"/>
          <w:color w:val="000000" w:themeColor="text1" w:themeTint="FF" w:themeShade="FF"/>
          <w:sz w:val="20"/>
          <w:szCs w:val="20"/>
          <w:lang w:val="en-GB"/>
        </w:rPr>
        <w:t>Confidence in Criminal Justice System</w:t>
      </w:r>
      <w:r w:rsidRPr="5A6A0577" w:rsidR="0AF584FB">
        <w:rPr>
          <w:rFonts w:ascii="system-ui" w:hAnsi="system-ui" w:eastAsia="system-ui" w:cs="system-ui"/>
          <w:b w:val="0"/>
          <w:bCs w:val="0"/>
          <w:i w:val="0"/>
          <w:iCs w:val="0"/>
          <w:caps w:val="0"/>
          <w:smallCaps w:val="0"/>
          <w:noProof w:val="0"/>
          <w:color w:val="000000" w:themeColor="text1" w:themeTint="FF" w:themeShade="FF"/>
          <w:sz w:val="20"/>
          <w:szCs w:val="20"/>
          <w:lang w:val="en-GB"/>
        </w:rPr>
        <w:t>: Trust in the fairness of the criminal justice system is crucial for immigrants' sense of security and well-being (Tyler, 2006). If respondents express low confidence in the fairness of the system, it may reflect concerns about discrimination, unequal treatment, or lack of access to justice, highlighting a need for advocacy efforts, legal aid services, or community outreach</w:t>
      </w:r>
      <w:r w:rsidRPr="5A6A0577" w:rsidR="0AF584F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5A6A0577" w:rsidR="0AF584FB">
        <w:rPr>
          <w:rFonts w:ascii="system-ui" w:hAnsi="system-ui" w:eastAsia="system-ui" w:cs="system-ui"/>
          <w:b w:val="0"/>
          <w:bCs w:val="0"/>
          <w:i w:val="0"/>
          <w:iCs w:val="0"/>
          <w:caps w:val="0"/>
          <w:smallCaps w:val="0"/>
          <w:noProof w:val="0"/>
          <w:color w:val="000000" w:themeColor="text1" w:themeTint="FF" w:themeShade="FF"/>
          <w:sz w:val="20"/>
          <w:szCs w:val="20"/>
          <w:lang w:val="en-GB"/>
        </w:rPr>
        <w:t>programs to educate immigrants about their rights and navigate the legal system effectively.</w:t>
      </w: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w:t>
      </w:r>
    </w:p>
    <w:p w:rsidR="0AF584FB" w:rsidP="5A6A0577" w:rsidRDefault="0AF584FB" w14:paraId="47049DC3" w14:textId="2B0B53CC">
      <w:pPr>
        <w:pStyle w:val="Normal"/>
        <w:jc w:val="both"/>
        <w:rPr>
          <w:rFonts w:ascii="system-ui" w:hAnsi="system-ui" w:eastAsia="system-ui" w:cs="system-ui"/>
          <w:noProof w:val="0"/>
          <w:sz w:val="20"/>
          <w:szCs w:val="20"/>
          <w:lang w:val="en-GB"/>
        </w:rPr>
      </w:pP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Overall, the findings from these questions can </w:t>
      </w: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provide</w:t>
      </w: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valuable insights into the specific needs and challenges faced by immigrants in the local community, guiding the development of tailored </w:t>
      </w: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assistance</w:t>
      </w:r>
      <w:r w:rsidRPr="5A6A0577" w:rsidR="794E5834">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programs and services to support their integration and well-being.</w:t>
      </w:r>
    </w:p>
    <w:p w:rsidR="5A6A0577" w:rsidRDefault="5A6A0577" w14:paraId="0AAF330A" w14:textId="30C42B4C">
      <w:r>
        <w:br w:type="page"/>
      </w:r>
    </w:p>
    <w:p w:rsidR="261FEB5F" w:rsidP="17067351" w:rsidRDefault="261FEB5F" w14:paraId="105EFD90" w14:textId="347BD45D">
      <w:pPr>
        <w:pStyle w:val="Normal"/>
        <w:rPr>
          <w:rFonts w:ascii="Times New Roman" w:hAnsi="Times New Roman" w:eastAsia="Times New Roman" w:cs="Times New Roman"/>
          <w:color w:val="000000" w:themeColor="text1"/>
          <w:sz w:val="24"/>
          <w:szCs w:val="24"/>
        </w:rPr>
      </w:pPr>
      <w:r w:rsidRPr="17067351" w:rsidR="261FEB5F">
        <w:rPr>
          <w:rFonts w:ascii="Times New Roman" w:hAnsi="Times New Roman" w:eastAsia="Times New Roman" w:cs="Times New Roman"/>
          <w:color w:val="000000" w:themeColor="text1" w:themeTint="FF" w:themeShade="FF"/>
          <w:sz w:val="28"/>
          <w:szCs w:val="28"/>
        </w:rPr>
        <w:t xml:space="preserve">3. </w:t>
      </w:r>
      <w:r w:rsidRPr="17067351" w:rsidR="261FEB5F">
        <w:rPr>
          <w:rFonts w:ascii="Times New Roman" w:hAnsi="Times New Roman" w:eastAsia="Times New Roman" w:cs="Times New Roman"/>
          <w:color w:val="000000" w:themeColor="text1" w:themeTint="FF" w:themeShade="FF"/>
          <w:sz w:val="24"/>
          <w:szCs w:val="24"/>
        </w:rPr>
        <w:t>Write 750 words on the design of the website and marketing materials</w:t>
      </w:r>
    </w:p>
    <w:p w:rsidR="35215E06" w:rsidP="5A6A0577" w:rsidRDefault="35215E06" w14:paraId="797606AD" w14:textId="2EC605E2">
      <w:pPr>
        <w:jc w:val="both"/>
        <w:rPr>
          <w:rFonts w:ascii="system-ui" w:hAnsi="system-ui" w:eastAsia="system-ui" w:cs="system-ui"/>
          <w:color w:val="0D0D0D" w:themeColor="text1" w:themeTint="F2"/>
          <w:sz w:val="20"/>
          <w:szCs w:val="20"/>
        </w:rPr>
      </w:pPr>
      <w:r w:rsidRPr="5A6A0577" w:rsidR="35215E06">
        <w:rPr>
          <w:rFonts w:ascii="system-ui" w:hAnsi="system-ui" w:eastAsia="system-ui" w:cs="system-ui"/>
          <w:color w:val="0D0D0D" w:themeColor="text1" w:themeTint="F2" w:themeShade="FF"/>
          <w:sz w:val="20"/>
          <w:szCs w:val="20"/>
        </w:rPr>
        <w:t>In the contemporary digital landscape, the design of websites and marketing materials plays a pivotal role in shaping brand identity, engaging audiences, and driving conversions. With the exponential growth of online platforms and the fierce competition for attention, businesses and organizations must prioritize thoughtful and strategic design approaches to stand out in the crowded digital sphere. This article explores the fundamental principles and strategies behind effective website design and marketing materials, drawing insights from scholarly research and studies conducted at Harvard University.</w:t>
      </w:r>
    </w:p>
    <w:p w:rsidR="35215E06" w:rsidP="5A6A0577" w:rsidRDefault="35215E06" w14:paraId="70ECCA85" w14:textId="34F0EE04">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User-Centred Design Approach</w:t>
      </w:r>
      <w:r w:rsidRPr="5A6A0577" w:rsidR="35215E06">
        <w:rPr>
          <w:rFonts w:ascii="system-ui" w:hAnsi="system-ui" w:eastAsia="system-ui" w:cs="system-ui"/>
          <w:color w:val="0D0D0D" w:themeColor="text1" w:themeTint="F2" w:themeShade="FF"/>
          <w:sz w:val="20"/>
          <w:szCs w:val="20"/>
        </w:rPr>
        <w:t>: Effective website design begins with a user-centred approach, focusing on understanding the needs, preferences, and behaviours of the target audience. As emphasized by Harvard Business Review, user-centred design entails "observing users in their natural habitats, listening to their needs, and involving them in the design process" (Norman &amp; Draper, 1986). By incorporating elements of empathy and user research into the design process, businesses can create intuitive interfaces and seamless user experiences that resonate with their audience.</w:t>
      </w:r>
    </w:p>
    <w:p w:rsidR="35215E06" w:rsidP="5A6A0577" w:rsidRDefault="35215E06" w14:paraId="78AC3782" w14:textId="3DD0EA6A">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Visual Hierarchy and Brand Consistency</w:t>
      </w:r>
      <w:r w:rsidRPr="5A6A0577" w:rsidR="35215E06">
        <w:rPr>
          <w:rFonts w:ascii="system-ui" w:hAnsi="system-ui" w:eastAsia="system-ui" w:cs="system-ui"/>
          <w:color w:val="0D0D0D" w:themeColor="text1" w:themeTint="F2" w:themeShade="FF"/>
          <w:sz w:val="20"/>
          <w:szCs w:val="20"/>
        </w:rPr>
        <w:t>: Harvard Business Review underscores the significance of visual hierarchy in capturing users' attention and guiding them through the website's content (</w:t>
      </w:r>
      <w:r w:rsidRPr="5A6A0577" w:rsidR="35215E06">
        <w:rPr>
          <w:rFonts w:ascii="system-ui" w:hAnsi="system-ui" w:eastAsia="system-ui" w:cs="system-ui"/>
          <w:color w:val="0D0D0D" w:themeColor="text1" w:themeTint="F2" w:themeShade="FF"/>
          <w:sz w:val="20"/>
          <w:szCs w:val="20"/>
        </w:rPr>
        <w:t>Lidwell</w:t>
      </w:r>
      <w:r w:rsidRPr="5A6A0577" w:rsidR="35215E06">
        <w:rPr>
          <w:rFonts w:ascii="system-ui" w:hAnsi="system-ui" w:eastAsia="system-ui" w:cs="system-ui"/>
          <w:color w:val="0D0D0D" w:themeColor="text1" w:themeTint="F2" w:themeShade="FF"/>
          <w:sz w:val="20"/>
          <w:szCs w:val="20"/>
        </w:rPr>
        <w:t xml:space="preserve"> et al., 2010). Through strategic use of typography, </w:t>
      </w:r>
      <w:r w:rsidRPr="5A6A0577" w:rsidR="6BAAAB1C">
        <w:rPr>
          <w:rFonts w:ascii="system-ui" w:hAnsi="system-ui" w:eastAsia="system-ui" w:cs="system-ui"/>
          <w:color w:val="0D0D0D" w:themeColor="text1" w:themeTint="F2" w:themeShade="FF"/>
          <w:sz w:val="20"/>
          <w:szCs w:val="20"/>
        </w:rPr>
        <w:t>colour</w:t>
      </w:r>
      <w:r w:rsidRPr="5A6A0577" w:rsidR="35215E06">
        <w:rPr>
          <w:rFonts w:ascii="system-ui" w:hAnsi="system-ui" w:eastAsia="system-ui" w:cs="system-ui"/>
          <w:color w:val="0D0D0D" w:themeColor="text1" w:themeTint="F2" w:themeShade="FF"/>
          <w:sz w:val="20"/>
          <w:szCs w:val="20"/>
        </w:rPr>
        <w:t xml:space="preserve"> schemes, and imagery, designers can </w:t>
      </w:r>
      <w:r w:rsidRPr="5A6A0577" w:rsidR="35215E06">
        <w:rPr>
          <w:rFonts w:ascii="system-ui" w:hAnsi="system-ui" w:eastAsia="system-ui" w:cs="system-ui"/>
          <w:color w:val="0D0D0D" w:themeColor="text1" w:themeTint="F2" w:themeShade="FF"/>
          <w:sz w:val="20"/>
          <w:szCs w:val="20"/>
        </w:rPr>
        <w:t>establish</w:t>
      </w:r>
      <w:r w:rsidRPr="5A6A0577" w:rsidR="35215E06">
        <w:rPr>
          <w:rFonts w:ascii="system-ui" w:hAnsi="system-ui" w:eastAsia="system-ui" w:cs="system-ui"/>
          <w:color w:val="0D0D0D" w:themeColor="text1" w:themeTint="F2" w:themeShade="FF"/>
          <w:sz w:val="20"/>
          <w:szCs w:val="20"/>
        </w:rPr>
        <w:t xml:space="preserve"> a clear visual hierarchy that highlights key messages and calls-to-action while </w:t>
      </w:r>
      <w:r w:rsidRPr="5A6A0577" w:rsidR="35215E06">
        <w:rPr>
          <w:rFonts w:ascii="system-ui" w:hAnsi="system-ui" w:eastAsia="system-ui" w:cs="system-ui"/>
          <w:color w:val="0D0D0D" w:themeColor="text1" w:themeTint="F2" w:themeShade="FF"/>
          <w:sz w:val="20"/>
          <w:szCs w:val="20"/>
        </w:rPr>
        <w:t>maintaining</w:t>
      </w:r>
      <w:r w:rsidRPr="5A6A0577" w:rsidR="35215E06">
        <w:rPr>
          <w:rFonts w:ascii="system-ui" w:hAnsi="system-ui" w:eastAsia="system-ui" w:cs="system-ui"/>
          <w:color w:val="0D0D0D" w:themeColor="text1" w:themeTint="F2" w:themeShade="FF"/>
          <w:sz w:val="20"/>
          <w:szCs w:val="20"/>
        </w:rPr>
        <w:t xml:space="preserve"> brand consistency across various marketing materials. Consistency in branding fosters trust and familiarity among users, reinforcing the brand identity and </w:t>
      </w:r>
      <w:r w:rsidRPr="5A6A0577" w:rsidR="35215E06">
        <w:rPr>
          <w:rFonts w:ascii="system-ui" w:hAnsi="system-ui" w:eastAsia="system-ui" w:cs="system-ui"/>
          <w:color w:val="0D0D0D" w:themeColor="text1" w:themeTint="F2" w:themeShade="FF"/>
          <w:sz w:val="20"/>
          <w:szCs w:val="20"/>
        </w:rPr>
        <w:t>facilitating</w:t>
      </w:r>
      <w:r w:rsidRPr="5A6A0577" w:rsidR="35215E06">
        <w:rPr>
          <w:rFonts w:ascii="system-ui" w:hAnsi="system-ui" w:eastAsia="system-ui" w:cs="system-ui"/>
          <w:color w:val="0D0D0D" w:themeColor="text1" w:themeTint="F2" w:themeShade="FF"/>
          <w:sz w:val="20"/>
          <w:szCs w:val="20"/>
        </w:rPr>
        <w:t xml:space="preserve"> brand recall.</w:t>
      </w:r>
    </w:p>
    <w:p w:rsidR="35215E06" w:rsidP="5A6A0577" w:rsidRDefault="35215E06" w14:paraId="32DE3B31" w14:textId="0D78357D">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Responsive and Mobile-Friendly Design</w:t>
      </w:r>
      <w:r w:rsidRPr="5A6A0577" w:rsidR="35215E06">
        <w:rPr>
          <w:rFonts w:ascii="system-ui" w:hAnsi="system-ui" w:eastAsia="system-ui" w:cs="system-ui"/>
          <w:color w:val="0D0D0D" w:themeColor="text1" w:themeTint="F2" w:themeShade="FF"/>
          <w:sz w:val="20"/>
          <w:szCs w:val="20"/>
        </w:rPr>
        <w:t xml:space="preserve">: With the proliferation of mobile devices, responsive design has become imperative for ensuring </w:t>
      </w:r>
      <w:r w:rsidRPr="5A6A0577" w:rsidR="35215E06">
        <w:rPr>
          <w:rFonts w:ascii="system-ui" w:hAnsi="system-ui" w:eastAsia="system-ui" w:cs="system-ui"/>
          <w:color w:val="0D0D0D" w:themeColor="text1" w:themeTint="F2" w:themeShade="FF"/>
          <w:sz w:val="20"/>
          <w:szCs w:val="20"/>
        </w:rPr>
        <w:t>optimal</w:t>
      </w:r>
      <w:r w:rsidRPr="5A6A0577" w:rsidR="35215E06">
        <w:rPr>
          <w:rFonts w:ascii="system-ui" w:hAnsi="system-ui" w:eastAsia="system-ui" w:cs="system-ui"/>
          <w:color w:val="0D0D0D" w:themeColor="text1" w:themeTint="F2" w:themeShade="FF"/>
          <w:sz w:val="20"/>
          <w:szCs w:val="20"/>
        </w:rPr>
        <w:t xml:space="preserve"> user experiences across different screen sizes and devices. Research conducted at Harvard University emphasizes the importance of mobile-friendly design in enhancing accessibility and usability for on-the-go users (McCarthy &amp; Wright, 2004). By prioritizing responsive design principles, businesses can accommodate diverse user contexts and maximize engagement across various platforms and devices.</w:t>
      </w:r>
    </w:p>
    <w:p w:rsidR="35215E06" w:rsidP="5A6A0577" w:rsidRDefault="35215E06" w14:paraId="531A126C" w14:textId="68934A56">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Accessibility and Inclusive Design</w:t>
      </w:r>
      <w:r w:rsidRPr="5A6A0577" w:rsidR="35215E06">
        <w:rPr>
          <w:rFonts w:ascii="system-ui" w:hAnsi="system-ui" w:eastAsia="system-ui" w:cs="system-ui"/>
          <w:color w:val="0D0D0D" w:themeColor="text1" w:themeTint="F2" w:themeShade="FF"/>
          <w:sz w:val="20"/>
          <w:szCs w:val="20"/>
        </w:rPr>
        <w:t xml:space="preserve">: Inclusivity and accessibility are integral aspects of ethical design practices, ensuring that digital experiences are accessible to users of all abilities. Harvard's research highlights the importance of inclusive design in creating </w:t>
      </w:r>
      <w:r w:rsidRPr="5A6A0577" w:rsidR="35215E06">
        <w:rPr>
          <w:rFonts w:ascii="system-ui" w:hAnsi="system-ui" w:eastAsia="system-ui" w:cs="system-ui"/>
          <w:color w:val="0D0D0D" w:themeColor="text1" w:themeTint="F2" w:themeShade="FF"/>
          <w:sz w:val="20"/>
          <w:szCs w:val="20"/>
        </w:rPr>
        <w:t>equitable</w:t>
      </w:r>
      <w:r w:rsidRPr="5A6A0577" w:rsidR="35215E06">
        <w:rPr>
          <w:rFonts w:ascii="system-ui" w:hAnsi="system-ui" w:eastAsia="system-ui" w:cs="system-ui"/>
          <w:color w:val="0D0D0D" w:themeColor="text1" w:themeTint="F2" w:themeShade="FF"/>
          <w:sz w:val="20"/>
          <w:szCs w:val="20"/>
        </w:rPr>
        <w:t xml:space="preserve"> access to information and services (Story et al., 2001). By adhering to web accessibility standards and guidelines, such as the Web Content Accessibility Guidelines (WCAG), designers can </w:t>
      </w:r>
      <w:r w:rsidRPr="5A6A0577" w:rsidR="35215E06">
        <w:rPr>
          <w:rFonts w:ascii="system-ui" w:hAnsi="system-ui" w:eastAsia="system-ui" w:cs="system-ui"/>
          <w:color w:val="0D0D0D" w:themeColor="text1" w:themeTint="F2" w:themeShade="FF"/>
          <w:sz w:val="20"/>
          <w:szCs w:val="20"/>
        </w:rPr>
        <w:t>optimize</w:t>
      </w:r>
      <w:r w:rsidRPr="5A6A0577" w:rsidR="35215E06">
        <w:rPr>
          <w:rFonts w:ascii="system-ui" w:hAnsi="system-ui" w:eastAsia="system-ui" w:cs="system-ui"/>
          <w:color w:val="0D0D0D" w:themeColor="text1" w:themeTint="F2" w:themeShade="FF"/>
          <w:sz w:val="20"/>
          <w:szCs w:val="20"/>
        </w:rPr>
        <w:t xml:space="preserve"> website accessibility and foster inclusivity for users with disabilities.</w:t>
      </w:r>
    </w:p>
    <w:p w:rsidR="35215E06" w:rsidP="5A6A0577" w:rsidRDefault="35215E06" w14:paraId="668FEF4F" w14:textId="2F15FBBE">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Aesthetic Appeal and Emotional Engagement</w:t>
      </w:r>
      <w:r w:rsidRPr="5A6A0577" w:rsidR="35215E06">
        <w:rPr>
          <w:rFonts w:ascii="system-ui" w:hAnsi="system-ui" w:eastAsia="system-ui" w:cs="system-ui"/>
          <w:color w:val="0D0D0D" w:themeColor="text1" w:themeTint="F2" w:themeShade="FF"/>
          <w:sz w:val="20"/>
          <w:szCs w:val="20"/>
        </w:rPr>
        <w:t xml:space="preserve">: Beyond functionality, the aesthetic appeal of website design plays a crucial role in eliciting emotional responses and fostering user engagement. Harvard's studies on aesthetics and design psychology underscore the profound impact of visual aesthetics on users' perceptions and emotions (Norman, 2004). By </w:t>
      </w:r>
      <w:r w:rsidRPr="5A6A0577" w:rsidR="35215E06">
        <w:rPr>
          <w:rFonts w:ascii="system-ui" w:hAnsi="system-ui" w:eastAsia="system-ui" w:cs="system-ui"/>
          <w:color w:val="0D0D0D" w:themeColor="text1" w:themeTint="F2" w:themeShade="FF"/>
          <w:sz w:val="20"/>
          <w:szCs w:val="20"/>
        </w:rPr>
        <w:t>leveraging</w:t>
      </w:r>
      <w:r w:rsidRPr="5A6A0577" w:rsidR="35215E06">
        <w:rPr>
          <w:rFonts w:ascii="system-ui" w:hAnsi="system-ui" w:eastAsia="system-ui" w:cs="system-ui"/>
          <w:color w:val="0D0D0D" w:themeColor="text1" w:themeTint="F2" w:themeShade="FF"/>
          <w:sz w:val="20"/>
          <w:szCs w:val="20"/>
        </w:rPr>
        <w:t xml:space="preserve"> principles of visual design, such as balance, contrast, and symmetry, designers can create visually compelling experiences that resonate with users on an emotional level, </w:t>
      </w:r>
      <w:r w:rsidRPr="5A6A0577" w:rsidR="35215E06">
        <w:rPr>
          <w:rFonts w:ascii="system-ui" w:hAnsi="system-ui" w:eastAsia="system-ui" w:cs="system-ui"/>
          <w:color w:val="0D0D0D" w:themeColor="text1" w:themeTint="F2" w:themeShade="FF"/>
          <w:sz w:val="20"/>
          <w:szCs w:val="20"/>
        </w:rPr>
        <w:t>facilitating</w:t>
      </w:r>
      <w:r w:rsidRPr="5A6A0577" w:rsidR="35215E06">
        <w:rPr>
          <w:rFonts w:ascii="system-ui" w:hAnsi="system-ui" w:eastAsia="system-ui" w:cs="system-ui"/>
          <w:color w:val="0D0D0D" w:themeColor="text1" w:themeTint="F2" w:themeShade="FF"/>
          <w:sz w:val="20"/>
          <w:szCs w:val="20"/>
        </w:rPr>
        <w:t xml:space="preserve"> meaningful connections and brand affinity.</w:t>
      </w:r>
    </w:p>
    <w:p w:rsidR="35215E06" w:rsidP="5A6A0577" w:rsidRDefault="35215E06" w14:paraId="31F1B31B" w14:textId="7F31D37B">
      <w:pPr>
        <w:pStyle w:val="ListParagraph"/>
        <w:numPr>
          <w:ilvl w:val="0"/>
          <w:numId w:val="1"/>
        </w:numPr>
        <w:shd w:val="clear" w:color="auto" w:fill="FFFFFF" w:themeFill="background1"/>
        <w:spacing w:after="0"/>
        <w:ind w:left="-20" w:right="-20"/>
        <w:jc w:val="both"/>
        <w:rPr>
          <w:rFonts w:ascii="system-ui" w:hAnsi="system-ui" w:eastAsia="system-ui" w:cs="system-ui"/>
          <w:color w:val="0D0D0D" w:themeColor="text1" w:themeTint="F2"/>
          <w:sz w:val="20"/>
          <w:szCs w:val="20"/>
        </w:rPr>
      </w:pPr>
      <w:r w:rsidRPr="5A6A0577" w:rsidR="35215E06">
        <w:rPr>
          <w:rFonts w:ascii="system-ui" w:hAnsi="system-ui" w:eastAsia="system-ui" w:cs="system-ui"/>
          <w:b w:val="1"/>
          <w:bCs w:val="1"/>
          <w:color w:val="0D0D0D" w:themeColor="text1" w:themeTint="F2" w:themeShade="FF"/>
          <w:sz w:val="20"/>
          <w:szCs w:val="20"/>
        </w:rPr>
        <w:t>Iterative Design and Continuous Improvement</w:t>
      </w:r>
      <w:r w:rsidRPr="5A6A0577" w:rsidR="35215E06">
        <w:rPr>
          <w:rFonts w:ascii="system-ui" w:hAnsi="system-ui" w:eastAsia="system-ui" w:cs="system-ui"/>
          <w:color w:val="0D0D0D" w:themeColor="text1" w:themeTint="F2" w:themeShade="FF"/>
          <w:sz w:val="20"/>
          <w:szCs w:val="20"/>
        </w:rPr>
        <w:t>: Effective website design is an iterative process that involves ongoing testing, refinement, and optimization based on user feedback and analytics data. Harvard Business Review emphasizes the value of iterative design methodologies, such as agile and lean approaches, in adapting to evolving user needs and market dynamics (</w:t>
      </w:r>
      <w:r w:rsidRPr="5A6A0577" w:rsidR="35215E06">
        <w:rPr>
          <w:rFonts w:ascii="system-ui" w:hAnsi="system-ui" w:eastAsia="system-ui" w:cs="system-ui"/>
          <w:color w:val="0D0D0D" w:themeColor="text1" w:themeTint="F2" w:themeShade="FF"/>
          <w:sz w:val="20"/>
          <w:szCs w:val="20"/>
        </w:rPr>
        <w:t>Reichheld</w:t>
      </w:r>
      <w:r w:rsidRPr="5A6A0577" w:rsidR="35215E06">
        <w:rPr>
          <w:rFonts w:ascii="system-ui" w:hAnsi="system-ui" w:eastAsia="system-ui" w:cs="system-ui"/>
          <w:color w:val="0D0D0D" w:themeColor="text1" w:themeTint="F2" w:themeShade="FF"/>
          <w:sz w:val="20"/>
          <w:szCs w:val="20"/>
        </w:rPr>
        <w:t xml:space="preserve"> &amp; Schefter, 2000). By embracing a culture of continuous improvement, businesses can refine their design strategies, address pain points, and enhance the overall user experience over time.</w:t>
      </w:r>
    </w:p>
    <w:p w:rsidR="35215E06" w:rsidP="5A6A0577" w:rsidRDefault="35215E06" w14:paraId="03655478" w14:textId="6EBBAB5C">
      <w:pPr>
        <w:shd w:val="clear" w:color="auto" w:fill="FFFFFF" w:themeFill="background1"/>
        <w:spacing w:after="0"/>
        <w:jc w:val="both"/>
        <w:rPr>
          <w:rFonts w:ascii="system-ui" w:hAnsi="system-ui" w:eastAsia="system-ui" w:cs="system-ui"/>
          <w:color w:val="0D0D0D" w:themeColor="text1" w:themeTint="F2"/>
          <w:sz w:val="20"/>
          <w:szCs w:val="20"/>
        </w:rPr>
      </w:pPr>
      <w:r w:rsidRPr="5A6A0577" w:rsidR="35215E06">
        <w:rPr>
          <w:rFonts w:ascii="system-ui" w:hAnsi="system-ui" w:eastAsia="system-ui" w:cs="system-ui"/>
          <w:color w:val="000000" w:themeColor="text1" w:themeTint="FF" w:themeShade="FF"/>
          <w:sz w:val="20"/>
          <w:szCs w:val="20"/>
        </w:rPr>
        <w:t>In conclusion, the design of websites and marketing materials serves as a cornerstone of brand identity, user engagement, and business success in the digital age. By incorporating principles of user-</w:t>
      </w:r>
      <w:r w:rsidRPr="5A6A0577" w:rsidR="53169DB7">
        <w:rPr>
          <w:rFonts w:ascii="system-ui" w:hAnsi="system-ui" w:eastAsia="system-ui" w:cs="system-ui"/>
          <w:color w:val="000000" w:themeColor="text1" w:themeTint="FF" w:themeShade="FF"/>
          <w:sz w:val="20"/>
          <w:szCs w:val="20"/>
        </w:rPr>
        <w:t>centred</w:t>
      </w:r>
      <w:r w:rsidRPr="5A6A0577" w:rsidR="35215E06">
        <w:rPr>
          <w:rFonts w:ascii="system-ui" w:hAnsi="system-ui" w:eastAsia="system-ui" w:cs="system-ui"/>
          <w:color w:val="000000" w:themeColor="text1" w:themeTint="FF" w:themeShade="FF"/>
          <w:sz w:val="20"/>
          <w:szCs w:val="20"/>
        </w:rPr>
        <w:t xml:space="preserve"> design, visual hierarchy, responsiveness, accessibility, emotional engagement, and iterative improvement, businesses can create compelling digital experiences that resonate with their audience and drive meaningful outcomes. Drawing insights from scholarly research and studies conducted at Harvard University, designers and marketers can </w:t>
      </w:r>
      <w:r w:rsidRPr="5A6A0577" w:rsidR="35215E06">
        <w:rPr>
          <w:rFonts w:ascii="system-ui" w:hAnsi="system-ui" w:eastAsia="system-ui" w:cs="system-ui"/>
          <w:color w:val="000000" w:themeColor="text1" w:themeTint="FF" w:themeShade="FF"/>
          <w:sz w:val="20"/>
          <w:szCs w:val="20"/>
        </w:rPr>
        <w:t>leverage</w:t>
      </w:r>
      <w:r w:rsidRPr="5A6A0577" w:rsidR="35215E06">
        <w:rPr>
          <w:rFonts w:ascii="system-ui" w:hAnsi="system-ui" w:eastAsia="system-ui" w:cs="system-ui"/>
          <w:color w:val="000000" w:themeColor="text1" w:themeTint="FF" w:themeShade="FF"/>
          <w:sz w:val="20"/>
          <w:szCs w:val="20"/>
        </w:rPr>
        <w:t xml:space="preserve"> evidence-based strategies to craft effective design solutions that captivate audiences and propel brands forward in the competitive digital landscape.</w:t>
      </w:r>
    </w:p>
    <w:p w:rsidR="066240D0" w:rsidP="066240D0" w:rsidRDefault="066240D0" w14:paraId="6052873A" w14:textId="3D8FBBAF">
      <w:pPr>
        <w:pStyle w:val="Normal"/>
        <w:shd w:val="clear" w:color="auto" w:fill="FFFFFF" w:themeFill="background1"/>
        <w:spacing w:after="0"/>
        <w:rPr>
          <w:rFonts w:ascii="system-ui" w:hAnsi="system-ui" w:eastAsia="system-ui" w:cs="system-ui"/>
          <w:color w:val="0D0D0D" w:themeColor="text1" w:themeTint="F2" w:themeShade="FF"/>
          <w:sz w:val="20"/>
          <w:szCs w:val="20"/>
        </w:rPr>
      </w:pPr>
    </w:p>
    <w:p w:rsidR="69DB0CAC" w:rsidP="066240D0" w:rsidRDefault="69DB0CAC" w14:paraId="14B946BB" w14:textId="5E66A589">
      <w:pPr>
        <w:pStyle w:val="Normal"/>
        <w:shd w:val="clear" w:color="auto" w:fill="FFFFFF" w:themeFill="background1"/>
        <w:spacing w:after="0"/>
        <w:rPr>
          <w:rFonts w:ascii="system-ui" w:hAnsi="system-ui" w:eastAsia="system-ui" w:cs="system-ui"/>
          <w:color w:val="0D0D0D" w:themeColor="text1" w:themeTint="F2" w:themeShade="FF"/>
          <w:sz w:val="20"/>
          <w:szCs w:val="20"/>
        </w:rPr>
      </w:pPr>
      <w:hyperlink w:anchor="/" r:id="R75a54e212391412a">
        <w:r w:rsidRPr="066240D0" w:rsidR="69DB0CAC">
          <w:rPr>
            <w:rStyle w:val="Hyperlink"/>
          </w:rPr>
          <w:t>https://www.weebly.com/editor/main.php#/</w:t>
        </w:r>
      </w:hyperlink>
      <w:r w:rsidRPr="066240D0" w:rsidR="69DB0CAC">
        <w:rPr>
          <w:rFonts w:ascii="system-ui" w:hAnsi="system-ui" w:eastAsia="system-ui" w:cs="system-ui"/>
          <w:color w:val="0D0D0D" w:themeColor="text1" w:themeTint="F2" w:themeShade="FF"/>
          <w:sz w:val="20"/>
          <w:szCs w:val="20"/>
        </w:rPr>
        <w:t xml:space="preserve"> </w:t>
      </w:r>
    </w:p>
    <w:p w:rsidR="64E9209F" w:rsidP="066240D0" w:rsidRDefault="64E9209F" w14:paraId="3E6CA0A1" w14:textId="3BC62087">
      <w:pPr>
        <w:pStyle w:val="Normal"/>
        <w:shd w:val="clear" w:color="auto" w:fill="FFFFFF" w:themeFill="background1"/>
        <w:spacing w:after="0"/>
      </w:pPr>
      <w:r w:rsidR="64E9209F">
        <w:drawing>
          <wp:inline wp14:editId="155E3DDF" wp14:anchorId="0F98D03E">
            <wp:extent cx="2573223" cy="1005840"/>
            <wp:effectExtent l="0" t="0" r="0" b="0"/>
            <wp:docPr id="744507759" name="" title=""/>
            <wp:cNvGraphicFramePr>
              <a:graphicFrameLocks noChangeAspect="1"/>
            </wp:cNvGraphicFramePr>
            <a:graphic>
              <a:graphicData uri="http://schemas.openxmlformats.org/drawingml/2006/picture">
                <pic:pic>
                  <pic:nvPicPr>
                    <pic:cNvPr id="0" name=""/>
                    <pic:cNvPicPr/>
                  </pic:nvPicPr>
                  <pic:blipFill>
                    <a:blip r:embed="R6eb46e3dbef847ea">
                      <a:extLst>
                        <a:ext xmlns:a="http://schemas.openxmlformats.org/drawingml/2006/main" uri="{28A0092B-C50C-407E-A947-70E740481C1C}">
                          <a14:useLocalDpi val="0"/>
                        </a:ext>
                      </a:extLst>
                    </a:blip>
                    <a:stretch>
                      <a:fillRect/>
                    </a:stretch>
                  </pic:blipFill>
                  <pic:spPr>
                    <a:xfrm>
                      <a:off x="0" y="0"/>
                      <a:ext cx="2573223" cy="1005840"/>
                    </a:xfrm>
                    <a:prstGeom prst="rect">
                      <a:avLst/>
                    </a:prstGeom>
                  </pic:spPr>
                </pic:pic>
              </a:graphicData>
            </a:graphic>
          </wp:inline>
        </w:drawing>
      </w:r>
    </w:p>
    <w:p w:rsidR="4242DDE3" w:rsidP="066240D0" w:rsidRDefault="4242DDE3" w14:paraId="35EA3514" w14:textId="1661758D">
      <w:pPr>
        <w:pStyle w:val="Normal"/>
        <w:shd w:val="clear" w:color="auto" w:fill="FFFFFF" w:themeFill="background1"/>
        <w:spacing w:after="0"/>
      </w:pPr>
      <w:r w:rsidR="4242DDE3">
        <w:drawing>
          <wp:inline wp14:editId="63EFD484" wp14:anchorId="39468F04">
            <wp:extent cx="2591533" cy="1371600"/>
            <wp:effectExtent l="0" t="0" r="0" b="0"/>
            <wp:docPr id="559979330" name="" title=""/>
            <wp:cNvGraphicFramePr>
              <a:graphicFrameLocks noChangeAspect="1"/>
            </wp:cNvGraphicFramePr>
            <a:graphic>
              <a:graphicData uri="http://schemas.openxmlformats.org/drawingml/2006/picture">
                <pic:pic>
                  <pic:nvPicPr>
                    <pic:cNvPr id="0" name=""/>
                    <pic:cNvPicPr/>
                  </pic:nvPicPr>
                  <pic:blipFill>
                    <a:blip r:embed="R3b5b46a9e8444c90">
                      <a:extLst>
                        <a:ext xmlns:a="http://schemas.openxmlformats.org/drawingml/2006/main" uri="{28A0092B-C50C-407E-A947-70E740481C1C}">
                          <a14:useLocalDpi val="0"/>
                        </a:ext>
                      </a:extLst>
                    </a:blip>
                    <a:stretch>
                      <a:fillRect/>
                    </a:stretch>
                  </pic:blipFill>
                  <pic:spPr>
                    <a:xfrm>
                      <a:off x="0" y="0"/>
                      <a:ext cx="2591533" cy="1371600"/>
                    </a:xfrm>
                    <a:prstGeom prst="rect">
                      <a:avLst/>
                    </a:prstGeom>
                  </pic:spPr>
                </pic:pic>
              </a:graphicData>
            </a:graphic>
          </wp:inline>
        </w:drawing>
      </w:r>
    </w:p>
    <w:p w:rsidR="066240D0" w:rsidP="066240D0" w:rsidRDefault="066240D0" w14:paraId="18F85BE4" w14:textId="7170A351">
      <w:pPr>
        <w:pStyle w:val="Normal"/>
        <w:shd w:val="clear" w:color="auto" w:fill="FFFFFF" w:themeFill="background1"/>
        <w:spacing w:after="0"/>
      </w:pPr>
    </w:p>
    <w:p w:rsidR="0B72F158" w:rsidP="066240D0" w:rsidRDefault="0B72F158" w14:paraId="4E9F2455" w14:textId="32593452">
      <w:pPr>
        <w:pStyle w:val="Normal"/>
        <w:shd w:val="clear" w:color="auto" w:fill="FFFFFF" w:themeFill="background1"/>
        <w:spacing w:after="0"/>
      </w:pPr>
      <w:r w:rsidR="0B72F158">
        <w:drawing>
          <wp:inline wp14:editId="48EDD265" wp14:anchorId="20DA07CB">
            <wp:extent cx="2623352" cy="1371600"/>
            <wp:effectExtent l="0" t="0" r="0" b="0"/>
            <wp:docPr id="552473971" name="" title=""/>
            <wp:cNvGraphicFramePr>
              <a:graphicFrameLocks noChangeAspect="1"/>
            </wp:cNvGraphicFramePr>
            <a:graphic>
              <a:graphicData uri="http://schemas.openxmlformats.org/drawingml/2006/picture">
                <pic:pic>
                  <pic:nvPicPr>
                    <pic:cNvPr id="0" name=""/>
                    <pic:cNvPicPr/>
                  </pic:nvPicPr>
                  <pic:blipFill>
                    <a:blip r:embed="R7ee930ce5c2e4728">
                      <a:extLst>
                        <a:ext xmlns:a="http://schemas.openxmlformats.org/drawingml/2006/main" uri="{28A0092B-C50C-407E-A947-70E740481C1C}">
                          <a14:useLocalDpi val="0"/>
                        </a:ext>
                      </a:extLst>
                    </a:blip>
                    <a:stretch>
                      <a:fillRect/>
                    </a:stretch>
                  </pic:blipFill>
                  <pic:spPr>
                    <a:xfrm>
                      <a:off x="0" y="0"/>
                      <a:ext cx="2623352" cy="1371600"/>
                    </a:xfrm>
                    <a:prstGeom prst="rect">
                      <a:avLst/>
                    </a:prstGeom>
                  </pic:spPr>
                </pic:pic>
              </a:graphicData>
            </a:graphic>
          </wp:inline>
        </w:drawing>
      </w:r>
    </w:p>
    <w:p w:rsidR="7531DFD8" w:rsidP="066240D0" w:rsidRDefault="7531DFD8" w14:paraId="08FF875D" w14:textId="180EFBD9">
      <w:pPr>
        <w:pStyle w:val="Normal"/>
        <w:shd w:val="clear" w:color="auto" w:fill="FFFFFF" w:themeFill="background1"/>
        <w:spacing w:after="0"/>
      </w:pPr>
      <w:r w:rsidR="7531DFD8">
        <w:drawing>
          <wp:inline wp14:editId="73D3B4EB" wp14:anchorId="7E095695">
            <wp:extent cx="2698098" cy="1005840"/>
            <wp:effectExtent l="0" t="0" r="0" b="0"/>
            <wp:docPr id="761423043" name="" title=""/>
            <wp:cNvGraphicFramePr>
              <a:graphicFrameLocks noChangeAspect="1"/>
            </wp:cNvGraphicFramePr>
            <a:graphic>
              <a:graphicData uri="http://schemas.openxmlformats.org/drawingml/2006/picture">
                <pic:pic>
                  <pic:nvPicPr>
                    <pic:cNvPr id="0" name=""/>
                    <pic:cNvPicPr/>
                  </pic:nvPicPr>
                  <pic:blipFill>
                    <a:blip r:embed="R3bc36ee4e655459d">
                      <a:extLst>
                        <a:ext xmlns:a="http://schemas.openxmlformats.org/drawingml/2006/main" uri="{28A0092B-C50C-407E-A947-70E740481C1C}">
                          <a14:useLocalDpi val="0"/>
                        </a:ext>
                      </a:extLst>
                    </a:blip>
                    <a:stretch>
                      <a:fillRect/>
                    </a:stretch>
                  </pic:blipFill>
                  <pic:spPr>
                    <a:xfrm>
                      <a:off x="0" y="0"/>
                      <a:ext cx="2698098" cy="1005840"/>
                    </a:xfrm>
                    <a:prstGeom prst="rect">
                      <a:avLst/>
                    </a:prstGeom>
                  </pic:spPr>
                </pic:pic>
              </a:graphicData>
            </a:graphic>
          </wp:inline>
        </w:drawing>
      </w:r>
    </w:p>
    <w:p w:rsidR="56A770A4" w:rsidP="066240D0" w:rsidRDefault="56A770A4" w14:paraId="7BB08609" w14:textId="2FAA6E3F">
      <w:pPr>
        <w:pStyle w:val="Normal"/>
        <w:shd w:val="clear" w:color="auto" w:fill="FFFFFF" w:themeFill="background1"/>
        <w:spacing w:after="0"/>
      </w:pPr>
      <w:r w:rsidR="4A73D82D">
        <w:drawing>
          <wp:inline wp14:editId="6FD20ED6" wp14:anchorId="0C61FB93">
            <wp:extent cx="2763520" cy="1311063"/>
            <wp:effectExtent l="0" t="0" r="0" b="0"/>
            <wp:docPr id="782394840" name="" title=""/>
            <wp:cNvGraphicFramePr>
              <a:graphicFrameLocks noChangeAspect="1"/>
            </wp:cNvGraphicFramePr>
            <a:graphic>
              <a:graphicData uri="http://schemas.openxmlformats.org/drawingml/2006/picture">
                <pic:pic>
                  <pic:nvPicPr>
                    <pic:cNvPr id="0" name=""/>
                    <pic:cNvPicPr/>
                  </pic:nvPicPr>
                  <pic:blipFill>
                    <a:blip r:embed="R4aa29b7147be45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63520" cy="1311063"/>
                    </a:xfrm>
                    <a:prstGeom prst="rect">
                      <a:avLst/>
                    </a:prstGeom>
                  </pic:spPr>
                </pic:pic>
              </a:graphicData>
            </a:graphic>
          </wp:inline>
        </w:drawing>
      </w:r>
    </w:p>
    <w:p w:rsidR="56A770A4" w:rsidP="066240D0" w:rsidRDefault="56A770A4" w14:paraId="2D367CC7" w14:textId="2FC24742">
      <w:pPr>
        <w:pStyle w:val="Normal"/>
        <w:shd w:val="clear" w:color="auto" w:fill="FFFFFF" w:themeFill="background1"/>
        <w:spacing w:after="0"/>
      </w:pPr>
      <w:r w:rsidR="56A770A4">
        <w:drawing>
          <wp:inline wp14:editId="35843732" wp14:anchorId="51EAC8A7">
            <wp:extent cx="2438400" cy="1371600"/>
            <wp:effectExtent l="0" t="0" r="0" b="0"/>
            <wp:docPr id="960797392" name="" title=""/>
            <wp:cNvGraphicFramePr>
              <a:graphicFrameLocks noChangeAspect="1"/>
            </wp:cNvGraphicFramePr>
            <a:graphic>
              <a:graphicData uri="http://schemas.openxmlformats.org/drawingml/2006/picture">
                <pic:pic>
                  <pic:nvPicPr>
                    <pic:cNvPr id="0" name=""/>
                    <pic:cNvPicPr/>
                  </pic:nvPicPr>
                  <pic:blipFill>
                    <a:blip r:embed="R0d35b028467648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38400" cy="1371600"/>
                    </a:xfrm>
                    <a:prstGeom prst="rect">
                      <a:avLst/>
                    </a:prstGeom>
                  </pic:spPr>
                </pic:pic>
              </a:graphicData>
            </a:graphic>
          </wp:inline>
        </w:drawing>
      </w:r>
    </w:p>
    <w:p w:rsidR="548ADD0C" w:rsidP="548ADD0C" w:rsidRDefault="548ADD0C" w14:paraId="5C97B489" w14:textId="576E37C3">
      <w:pPr>
        <w:pStyle w:val="Normal"/>
        <w:shd w:val="clear" w:color="auto" w:fill="FFFFFF" w:themeFill="background1"/>
        <w:spacing w:after="0"/>
      </w:pPr>
    </w:p>
    <w:p w:rsidR="548ADD0C" w:rsidP="548ADD0C" w:rsidRDefault="548ADD0C" w14:paraId="613FA81C" w14:textId="2441D4B5">
      <w:pPr>
        <w:pStyle w:val="Normal"/>
        <w:shd w:val="clear" w:color="auto" w:fill="FFFFFF" w:themeFill="background1"/>
        <w:spacing w:after="0"/>
      </w:pPr>
    </w:p>
    <w:p w:rsidR="7793C6E5" w:rsidP="548ADD0C" w:rsidRDefault="7793C6E5" w14:paraId="454BC817" w14:textId="5B501D68">
      <w:pPr>
        <w:pStyle w:val="Normal"/>
        <w:shd w:val="clear" w:color="auto" w:fill="FFFFFF" w:themeFill="background1"/>
        <w:spacing w:after="0"/>
      </w:pPr>
      <w:r w:rsidR="7793C6E5">
        <w:drawing>
          <wp:inline wp14:editId="0834738A" wp14:anchorId="2EF671B0">
            <wp:extent cx="3251200" cy="1828800"/>
            <wp:effectExtent l="0" t="0" r="0" b="0"/>
            <wp:docPr id="1086356132" name="" title=""/>
            <wp:cNvGraphicFramePr>
              <a:graphicFrameLocks noChangeAspect="1"/>
            </wp:cNvGraphicFramePr>
            <a:graphic>
              <a:graphicData uri="http://schemas.openxmlformats.org/drawingml/2006/picture">
                <pic:pic>
                  <pic:nvPicPr>
                    <pic:cNvPr id="0" name=""/>
                    <pic:cNvPicPr/>
                  </pic:nvPicPr>
                  <pic:blipFill>
                    <a:blip r:embed="Rc08803728ac340b1">
                      <a:extLst>
                        <a:ext xmlns:a="http://schemas.openxmlformats.org/drawingml/2006/main" uri="{28A0092B-C50C-407E-A947-70E740481C1C}">
                          <a14:useLocalDpi val="0"/>
                        </a:ext>
                      </a:extLst>
                    </a:blip>
                    <a:stretch>
                      <a:fillRect/>
                    </a:stretch>
                  </pic:blipFill>
                  <pic:spPr>
                    <a:xfrm>
                      <a:off x="0" y="0"/>
                      <a:ext cx="3251200" cy="1828800"/>
                    </a:xfrm>
                    <a:prstGeom prst="rect">
                      <a:avLst/>
                    </a:prstGeom>
                  </pic:spPr>
                </pic:pic>
              </a:graphicData>
            </a:graphic>
          </wp:inline>
        </w:drawing>
      </w:r>
    </w:p>
    <w:p w:rsidR="6AA46B19" w:rsidP="066240D0" w:rsidRDefault="6AA46B19" w14:paraId="392B51CA" w14:textId="437A2E99">
      <w:pPr>
        <w:pStyle w:val="Normal"/>
        <w:shd w:val="clear" w:color="auto" w:fill="FFFFFF" w:themeFill="background1"/>
        <w:spacing w:after="0"/>
      </w:pPr>
    </w:p>
    <w:p w:rsidR="0C211944" w:rsidP="5A293910" w:rsidRDefault="0C211944" w14:paraId="1CDEA04A" w14:textId="125BCCA9">
      <w:pPr>
        <w:pStyle w:val="Normal"/>
        <w:shd w:val="clear" w:color="auto" w:fill="FFFFFF" w:themeFill="background1"/>
        <w:spacing w:after="0"/>
      </w:pPr>
      <w:r w:rsidR="0C211944">
        <w:drawing>
          <wp:inline wp14:editId="488CCA9C" wp14:anchorId="76F6F26E">
            <wp:extent cx="3324779" cy="1920240"/>
            <wp:effectExtent l="0" t="0" r="0" b="0"/>
            <wp:docPr id="1986346001" name="" title=""/>
            <wp:cNvGraphicFramePr>
              <a:graphicFrameLocks noChangeAspect="1"/>
            </wp:cNvGraphicFramePr>
            <a:graphic>
              <a:graphicData uri="http://schemas.openxmlformats.org/drawingml/2006/picture">
                <pic:pic>
                  <pic:nvPicPr>
                    <pic:cNvPr id="0" name=""/>
                    <pic:cNvPicPr/>
                  </pic:nvPicPr>
                  <pic:blipFill>
                    <a:blip r:embed="R3a007964947a4f76">
                      <a:extLst>
                        <a:ext xmlns:a="http://schemas.openxmlformats.org/drawingml/2006/main" uri="{28A0092B-C50C-407E-A947-70E740481C1C}">
                          <a14:useLocalDpi val="0"/>
                        </a:ext>
                      </a:extLst>
                    </a:blip>
                    <a:stretch>
                      <a:fillRect/>
                    </a:stretch>
                  </pic:blipFill>
                  <pic:spPr>
                    <a:xfrm>
                      <a:off x="0" y="0"/>
                      <a:ext cx="3324779" cy="1920240"/>
                    </a:xfrm>
                    <a:prstGeom prst="rect">
                      <a:avLst/>
                    </a:prstGeom>
                  </pic:spPr>
                </pic:pic>
              </a:graphicData>
            </a:graphic>
          </wp:inline>
        </w:drawing>
      </w:r>
    </w:p>
    <w:p w:rsidR="5C18EBF4" w:rsidP="066240D0" w:rsidRDefault="5C18EBF4" w14:paraId="5A6FB19F" w14:textId="70ABE1D6">
      <w:pPr>
        <w:pStyle w:val="Normal"/>
        <w:shd w:val="clear" w:color="auto" w:fill="FFFFFF" w:themeFill="background1"/>
        <w:spacing w:after="0"/>
      </w:pPr>
      <w:r w:rsidR="5C18EBF4">
        <w:drawing>
          <wp:inline wp14:editId="7EFA672B" wp14:anchorId="7F2B7074">
            <wp:extent cx="3251200" cy="1828800"/>
            <wp:effectExtent l="0" t="0" r="0" b="0"/>
            <wp:docPr id="614703344" name="" title=""/>
            <wp:cNvGraphicFramePr>
              <a:graphicFrameLocks noChangeAspect="1"/>
            </wp:cNvGraphicFramePr>
            <a:graphic>
              <a:graphicData uri="http://schemas.openxmlformats.org/drawingml/2006/picture">
                <pic:pic>
                  <pic:nvPicPr>
                    <pic:cNvPr id="0" name=""/>
                    <pic:cNvPicPr/>
                  </pic:nvPicPr>
                  <pic:blipFill>
                    <a:blip r:embed="R371773c620974e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1200" cy="1828800"/>
                    </a:xfrm>
                    <a:prstGeom prst="rect">
                      <a:avLst/>
                    </a:prstGeom>
                  </pic:spPr>
                </pic:pic>
              </a:graphicData>
            </a:graphic>
          </wp:inline>
        </w:drawing>
      </w:r>
    </w:p>
    <w:p w:rsidR="2B0D3D29" w:rsidP="5F767406" w:rsidRDefault="2B0D3D29" w14:paraId="6B7CE25D" w14:textId="74613644">
      <w:pPr>
        <w:pStyle w:val="Normal"/>
        <w:shd w:val="clear" w:color="auto" w:fill="FFFFFF" w:themeFill="background1"/>
        <w:spacing w:after="0"/>
      </w:pPr>
      <w:r w:rsidR="6FADCBE9">
        <w:drawing>
          <wp:inline wp14:editId="0D83AC4D" wp14:anchorId="17E0EDD5">
            <wp:extent cx="3200406" cy="1600204"/>
            <wp:effectExtent l="0" t="0" r="0" b="0"/>
            <wp:docPr id="1682817478" name="" title=""/>
            <wp:cNvGraphicFramePr>
              <a:graphicFrameLocks noChangeAspect="1"/>
            </wp:cNvGraphicFramePr>
            <a:graphic>
              <a:graphicData uri="http://schemas.openxmlformats.org/drawingml/2006/picture">
                <pic:pic>
                  <pic:nvPicPr>
                    <pic:cNvPr id="0" name=""/>
                    <pic:cNvPicPr/>
                  </pic:nvPicPr>
                  <pic:blipFill>
                    <a:blip r:embed="R5dfcf739056d4c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0406" cy="1600204"/>
                    </a:xfrm>
                    <a:prstGeom prst="rect">
                      <a:avLst/>
                    </a:prstGeom>
                  </pic:spPr>
                </pic:pic>
              </a:graphicData>
            </a:graphic>
          </wp:inline>
        </w:drawing>
      </w:r>
    </w:p>
    <w:p w:rsidR="5A293910" w:rsidP="5A293910" w:rsidRDefault="5A293910" w14:paraId="1186B207" w14:textId="7698718D">
      <w:pPr>
        <w:pStyle w:val="Normal"/>
        <w:shd w:val="clear" w:color="auto" w:fill="FFFFFF" w:themeFill="background1"/>
        <w:spacing w:after="0"/>
      </w:pPr>
    </w:p>
    <w:p w:rsidR="5A293910" w:rsidP="5A293910" w:rsidRDefault="5A293910" w14:paraId="05E015D4" w14:textId="4D5E82FC">
      <w:pPr>
        <w:pStyle w:val="Normal"/>
        <w:shd w:val="clear" w:color="auto" w:fill="FFFFFF" w:themeFill="background1"/>
        <w:spacing w:after="0"/>
      </w:pPr>
    </w:p>
    <w:p w:rsidR="5A293910" w:rsidP="5A293910" w:rsidRDefault="5A293910" w14:paraId="570623D1" w14:textId="20A1FFED">
      <w:pPr>
        <w:pStyle w:val="Normal"/>
        <w:shd w:val="clear" w:color="auto" w:fill="FFFFFF" w:themeFill="background1"/>
        <w:spacing w:after="0"/>
      </w:pPr>
    </w:p>
    <w:p w:rsidR="5A293910" w:rsidP="5A293910" w:rsidRDefault="5A293910" w14:paraId="6EDC57DB" w14:textId="67DD7447">
      <w:pPr>
        <w:pStyle w:val="Normal"/>
        <w:shd w:val="clear" w:color="auto" w:fill="FFFFFF" w:themeFill="background1"/>
        <w:spacing w:after="0"/>
      </w:pPr>
    </w:p>
    <w:p w:rsidR="5A293910" w:rsidP="5A293910" w:rsidRDefault="5A293910" w14:paraId="0F8FAF8A" w14:textId="479A13E4">
      <w:pPr>
        <w:pStyle w:val="Normal"/>
        <w:shd w:val="clear" w:color="auto" w:fill="FFFFFF" w:themeFill="background1"/>
        <w:spacing w:after="0"/>
      </w:pPr>
    </w:p>
    <w:p w:rsidR="0C8B431C" w:rsidP="5A6A0577" w:rsidRDefault="0C8B431C" w14:paraId="1030256C" w14:textId="35A79FB3">
      <w:pPr>
        <w:pStyle w:val="Normal"/>
        <w:shd w:val="clear" w:color="auto" w:fill="FFFFFF" w:themeFill="background1"/>
        <w:spacing w:before="0" w:beforeAutospacing="off" w:after="0" w:afterAutospacing="off"/>
        <w:ind/>
        <w:rPr>
          <w:rFonts w:ascii="Times New Roman" w:hAnsi="Times New Roman" w:eastAsia="Times New Roman" w:cs="Times New Roman"/>
          <w:b w:val="1"/>
          <w:bCs w:val="1"/>
          <w:noProof w:val="0"/>
          <w:sz w:val="20"/>
          <w:szCs w:val="20"/>
          <w:lang w:val="en-GB"/>
        </w:rPr>
      </w:pPr>
      <w:r w:rsidRPr="5A6A0577" w:rsidR="40674E3A">
        <w:rPr>
          <w:rFonts w:ascii="Times New Roman" w:hAnsi="Times New Roman" w:eastAsia="Times New Roman" w:cs="Times New Roman"/>
          <w:b w:val="1"/>
          <w:bCs w:val="1"/>
          <w:noProof w:val="0"/>
          <w:sz w:val="20"/>
          <w:szCs w:val="20"/>
          <w:lang w:val="en-GB"/>
        </w:rPr>
        <w:t>Target Demographic:</w:t>
      </w:r>
    </w:p>
    <w:p w:rsidR="0C8B431C" w:rsidP="5A6A0577" w:rsidRDefault="0C8B431C" w14:paraId="5D2C9BC4" w14:textId="094EF510">
      <w:pPr>
        <w:spacing w:before="300" w:beforeAutospacing="off" w:after="300" w:afterAutospacing="off"/>
        <w:ind w:left="0" w:right="2235"/>
        <w:jc w:val="both"/>
        <w:rPr>
          <w:rFonts w:ascii="Times New Roman" w:hAnsi="Times New Roman" w:eastAsia="Times New Roman" w:cs="Times New Roman"/>
          <w:noProof w:val="0"/>
          <w:sz w:val="20"/>
          <w:szCs w:val="20"/>
          <w:lang w:val="en-GB"/>
        </w:rPr>
      </w:pPr>
      <w:r w:rsidRPr="5A6A0577" w:rsidR="40674E3A">
        <w:rPr>
          <w:rFonts w:ascii="Times New Roman" w:hAnsi="Times New Roman" w:eastAsia="Times New Roman" w:cs="Times New Roman"/>
          <w:noProof w:val="0"/>
          <w:sz w:val="20"/>
          <w:szCs w:val="20"/>
          <w:lang w:val="en-GB"/>
        </w:rPr>
        <w:t xml:space="preserve">Based on the questionnaire analysis, the target demographic for the immigrant </w:t>
      </w:r>
      <w:r w:rsidRPr="5A6A0577" w:rsidR="40674E3A">
        <w:rPr>
          <w:rFonts w:ascii="Times New Roman" w:hAnsi="Times New Roman" w:eastAsia="Times New Roman" w:cs="Times New Roman"/>
          <w:noProof w:val="0"/>
          <w:sz w:val="20"/>
          <w:szCs w:val="20"/>
          <w:lang w:val="en-GB"/>
        </w:rPr>
        <w:t>assistance</w:t>
      </w:r>
      <w:r w:rsidRPr="5A6A0577" w:rsidR="40674E3A">
        <w:rPr>
          <w:rFonts w:ascii="Times New Roman" w:hAnsi="Times New Roman" w:eastAsia="Times New Roman" w:cs="Times New Roman"/>
          <w:noProof w:val="0"/>
          <w:sz w:val="20"/>
          <w:szCs w:val="20"/>
          <w:lang w:val="en-GB"/>
        </w:rPr>
        <w:t xml:space="preserve"> business would </w:t>
      </w:r>
      <w:r w:rsidRPr="5A6A0577" w:rsidR="215FC807">
        <w:rPr>
          <w:rFonts w:ascii="Times New Roman" w:hAnsi="Times New Roman" w:eastAsia="Times New Roman" w:cs="Times New Roman"/>
          <w:noProof w:val="0"/>
          <w:sz w:val="20"/>
          <w:szCs w:val="20"/>
          <w:lang w:val="en-GB"/>
        </w:rPr>
        <w:t>include</w:t>
      </w:r>
      <w:r w:rsidRPr="5A6A0577" w:rsidR="40674E3A">
        <w:rPr>
          <w:rFonts w:ascii="Times New Roman" w:hAnsi="Times New Roman" w:eastAsia="Times New Roman" w:cs="Times New Roman"/>
          <w:noProof w:val="0"/>
          <w:sz w:val="20"/>
          <w:szCs w:val="20"/>
          <w:lang w:val="en-GB"/>
        </w:rPr>
        <w:t>:</w:t>
      </w:r>
    </w:p>
    <w:p w:rsidR="0C8B431C" w:rsidP="5A6A0577" w:rsidRDefault="0C8B431C" w14:paraId="5EB43541" w14:textId="63078AF7">
      <w:pPr>
        <w:spacing w:before="300" w:beforeAutospacing="off" w:after="300" w:afterAutospacing="off"/>
        <w:ind w:left="0" w:right="2235"/>
        <w:jc w:val="both"/>
        <w:rPr>
          <w:rFonts w:ascii="Times New Roman" w:hAnsi="Times New Roman" w:eastAsia="Times New Roman" w:cs="Times New Roman"/>
          <w:noProof w:val="0"/>
          <w:sz w:val="20"/>
          <w:szCs w:val="20"/>
          <w:lang w:val="en-GB"/>
        </w:rPr>
      </w:pPr>
      <w:r w:rsidRPr="5A6A0577" w:rsidR="40674E3A">
        <w:rPr>
          <w:rFonts w:ascii="Times New Roman" w:hAnsi="Times New Roman" w:eastAsia="Times New Roman" w:cs="Times New Roman"/>
          <w:noProof w:val="0"/>
          <w:sz w:val="20"/>
          <w:szCs w:val="20"/>
          <w:lang w:val="en-GB"/>
        </w:rPr>
        <w:t>Recent immigrants or individuals from immigrant backgrounds.</w:t>
      </w:r>
    </w:p>
    <w:p w:rsidR="0C8B431C" w:rsidP="5A6A0577" w:rsidRDefault="0C8B431C" w14:paraId="315D1FEC" w14:textId="021928FD">
      <w:pPr>
        <w:pStyle w:val="Normal"/>
        <w:spacing w:before="0" w:beforeAutospacing="off" w:after="0" w:afterAutospacing="off"/>
        <w:ind w:left="0" w:right="2235"/>
        <w:jc w:val="both"/>
        <w:rPr>
          <w:rFonts w:ascii="Times New Roman" w:hAnsi="Times New Roman" w:eastAsia="Times New Roman" w:cs="Times New Roman"/>
          <w:noProof w:val="0"/>
          <w:sz w:val="20"/>
          <w:szCs w:val="20"/>
          <w:lang w:val="en-GB"/>
        </w:rPr>
      </w:pPr>
      <w:r w:rsidRPr="5A6A0577" w:rsidR="40674E3A">
        <w:rPr>
          <w:rFonts w:ascii="Times New Roman" w:hAnsi="Times New Roman" w:eastAsia="Times New Roman" w:cs="Times New Roman"/>
          <w:noProof w:val="0"/>
          <w:sz w:val="20"/>
          <w:szCs w:val="20"/>
          <w:lang w:val="en-GB"/>
        </w:rPr>
        <w:t xml:space="preserve">Those experiencing challenges in social integration, feelings of belongingness, or </w:t>
      </w:r>
      <w:r w:rsidRPr="5A6A0577" w:rsidR="40674E3A">
        <w:rPr>
          <w:rFonts w:ascii="Times New Roman" w:hAnsi="Times New Roman" w:eastAsia="Times New Roman" w:cs="Times New Roman"/>
          <w:noProof w:val="0"/>
          <w:sz w:val="20"/>
          <w:szCs w:val="20"/>
          <w:lang w:val="en-GB"/>
        </w:rPr>
        <w:t>perceptions</w:t>
      </w:r>
      <w:r w:rsidRPr="5A6A0577" w:rsidR="40674E3A">
        <w:rPr>
          <w:rFonts w:ascii="Times New Roman" w:hAnsi="Times New Roman" w:eastAsia="Times New Roman" w:cs="Times New Roman"/>
          <w:noProof w:val="0"/>
          <w:sz w:val="20"/>
          <w:szCs w:val="20"/>
          <w:lang w:val="en-GB"/>
        </w:rPr>
        <w:t xml:space="preserve"> of safety.</w:t>
      </w:r>
    </w:p>
    <w:p w:rsidR="0C8B431C" w:rsidP="5A6A0577" w:rsidRDefault="0C8B431C" w14:paraId="566D8680" w14:textId="47527F62">
      <w:pPr>
        <w:pStyle w:val="Normal"/>
        <w:spacing w:before="0" w:beforeAutospacing="off" w:after="0" w:afterAutospacing="off"/>
        <w:ind w:left="0" w:right="2235"/>
        <w:jc w:val="both"/>
        <w:rPr>
          <w:rFonts w:ascii="Times New Roman" w:hAnsi="Times New Roman" w:eastAsia="Times New Roman" w:cs="Times New Roman"/>
          <w:noProof w:val="0"/>
          <w:sz w:val="20"/>
          <w:szCs w:val="20"/>
          <w:lang w:val="en-GB"/>
        </w:rPr>
      </w:pPr>
      <w:r w:rsidRPr="5A6A0577" w:rsidR="40674E3A">
        <w:rPr>
          <w:rFonts w:ascii="Times New Roman" w:hAnsi="Times New Roman" w:eastAsia="Times New Roman" w:cs="Times New Roman"/>
          <w:noProof w:val="0"/>
          <w:sz w:val="20"/>
          <w:szCs w:val="20"/>
          <w:lang w:val="en-GB"/>
        </w:rPr>
        <w:t>individuals with concerns about discrimination or unequal treatment within the criminal justice system.</w:t>
      </w:r>
    </w:p>
    <w:p w:rsidR="0C8B431C" w:rsidP="637E2623" w:rsidRDefault="0C8B431C" w14:paraId="0B321AC6" w14:textId="35A91535">
      <w:pPr>
        <w:spacing w:before="300" w:beforeAutospacing="off" w:after="300" w:afterAutospacing="off"/>
        <w:ind w:left="0" w:right="2235"/>
        <w:rPr>
          <w:rFonts w:ascii="Times New Roman" w:hAnsi="Times New Roman" w:eastAsia="Times New Roman" w:cs="Times New Roman"/>
          <w:noProof w:val="0"/>
          <w:sz w:val="20"/>
          <w:szCs w:val="20"/>
          <w:lang w:val="en-GB"/>
        </w:rPr>
      </w:pPr>
      <w:r w:rsidRPr="637E2623" w:rsidR="40674E3A">
        <w:rPr>
          <w:rFonts w:ascii="Times New Roman" w:hAnsi="Times New Roman" w:eastAsia="Times New Roman" w:cs="Times New Roman"/>
          <w:noProof w:val="0"/>
          <w:sz w:val="20"/>
          <w:szCs w:val="20"/>
          <w:lang w:val="en-GB"/>
        </w:rPr>
        <w:t>By understanding the specific needs and concerns of this target demographic, the business can tailor its services and programs to effectively support immigrants in their integration process and address any barriers they may face.</w:t>
      </w:r>
    </w:p>
    <w:p w:rsidR="0C8B431C" w:rsidP="637E2623" w:rsidRDefault="0C8B431C" w14:paraId="2CA88B14" w14:textId="739C76D5">
      <w:pPr>
        <w:spacing w:before="300" w:beforeAutospacing="off" w:after="0" w:afterAutospacing="off"/>
        <w:ind w:left="0" w:right="2235"/>
        <w:rPr>
          <w:rFonts w:ascii="Times New Roman" w:hAnsi="Times New Roman" w:eastAsia="Times New Roman" w:cs="Times New Roman"/>
          <w:noProof w:val="0"/>
          <w:sz w:val="20"/>
          <w:szCs w:val="20"/>
          <w:lang w:val="en-GB"/>
        </w:rPr>
      </w:pPr>
      <w:r w:rsidRPr="637E2623" w:rsidR="40674E3A">
        <w:rPr>
          <w:rFonts w:ascii="Times New Roman" w:hAnsi="Times New Roman" w:eastAsia="Times New Roman" w:cs="Times New Roman"/>
          <w:noProof w:val="0"/>
          <w:sz w:val="20"/>
          <w:szCs w:val="20"/>
          <w:lang w:val="en-GB"/>
        </w:rPr>
        <w:t>Using AI to generate content for the analysis allows for efficient summarization of the findings and identification of key insights, enabling the business to make data-driven decisions in developing its assistance programs and services.</w:t>
      </w:r>
    </w:p>
    <w:p w:rsidR="0C8B431C" w:rsidP="637E2623" w:rsidRDefault="0C8B431C" w14:paraId="4BFD0C2C" w14:textId="4F11C234">
      <w:pPr>
        <w:shd w:val="clear" w:color="auto" w:fill="FFFFFF" w:themeFill="background1"/>
        <w:spacing w:before="0" w:beforeAutospacing="off" w:after="0" w:afterAutospacing="off"/>
        <w:ind/>
        <w:rPr>
          <w:sz w:val="20"/>
          <w:szCs w:val="20"/>
        </w:rPr>
      </w:pPr>
    </w:p>
    <w:p w:rsidR="0C8B431C" w:rsidP="637E2623" w:rsidRDefault="0C8B431C" w14:paraId="5F649164" w14:textId="091763A6">
      <w:pPr>
        <w:pStyle w:val="Normal"/>
        <w:spacing w:before="0" w:beforeAutospacing="off" w:after="0" w:afterAutospacing="off"/>
        <w:ind/>
        <w:rPr>
          <w:rFonts w:ascii="Times New Roman" w:hAnsi="Times New Roman" w:eastAsia="Times New Roman" w:cs="Times New Roman"/>
          <w:color w:val="000000" w:themeColor="text1" w:themeTint="FF" w:themeShade="FF"/>
          <w:sz w:val="20"/>
          <w:szCs w:val="20"/>
        </w:rPr>
      </w:pPr>
    </w:p>
    <w:p w:rsidR="5A6A0577" w:rsidRDefault="5A6A0577" w14:paraId="1BD2C1AD" w14:textId="5F89328F">
      <w:r>
        <w:br w:type="page"/>
      </w:r>
    </w:p>
    <w:p w:rsidR="0C8B431C" w:rsidP="5A6A0577" w:rsidRDefault="0C8B431C" w14:paraId="63A4D0E5" w14:textId="05EA040C">
      <w:pPr>
        <w:pStyle w:val="Heading3"/>
        <w:shd w:val="clear" w:color="auto" w:fill="FFFFFF" w:themeFill="background1"/>
        <w:spacing w:before="0" w:beforeAutospacing="off" w:after="0" w:afterAutospacing="off"/>
        <w:ind/>
        <w:rPr>
          <w:rFonts w:ascii="system-ui" w:hAnsi="system-ui" w:eastAsia="system-ui" w:cs="system-ui"/>
          <w:b w:val="1"/>
          <w:bCs w:val="1"/>
          <w:color w:val="000000" w:themeColor="text1" w:themeTint="FF" w:themeShade="FF"/>
          <w:sz w:val="28"/>
          <w:szCs w:val="28"/>
        </w:rPr>
      </w:pPr>
      <w:r w:rsidRPr="5A6A0577" w:rsidR="253434C6">
        <w:rPr>
          <w:rFonts w:ascii="system-ui" w:hAnsi="system-ui" w:eastAsia="system-ui" w:cs="system-ui"/>
          <w:b w:val="1"/>
          <w:bCs w:val="1"/>
          <w:color w:val="000000" w:themeColor="text1" w:themeTint="FF" w:themeShade="FF"/>
          <w:sz w:val="28"/>
          <w:szCs w:val="28"/>
        </w:rPr>
        <w:t>Reference</w:t>
      </w:r>
      <w:r w:rsidRPr="5A6A0577" w:rsidR="46BEC77A">
        <w:rPr>
          <w:rFonts w:ascii="system-ui" w:hAnsi="system-ui" w:eastAsia="system-ui" w:cs="system-ui"/>
          <w:b w:val="1"/>
          <w:bCs w:val="1"/>
          <w:color w:val="000000" w:themeColor="text1" w:themeTint="FF" w:themeShade="FF"/>
          <w:sz w:val="28"/>
          <w:szCs w:val="28"/>
        </w:rPr>
        <w:t xml:space="preserve"> list</w:t>
      </w:r>
      <w:r w:rsidRPr="5A6A0577" w:rsidR="253434C6">
        <w:rPr>
          <w:rFonts w:ascii="system-ui" w:hAnsi="system-ui" w:eastAsia="system-ui" w:cs="system-ui"/>
          <w:b w:val="1"/>
          <w:bCs w:val="1"/>
          <w:color w:val="000000" w:themeColor="text1" w:themeTint="FF" w:themeShade="FF"/>
          <w:sz w:val="28"/>
          <w:szCs w:val="28"/>
        </w:rPr>
        <w:t>:</w:t>
      </w:r>
    </w:p>
    <w:p w:rsidR="651DEB03" w:rsidP="5A6A0577" w:rsidRDefault="651DEB03" w14:paraId="05450527" w14:textId="329483FA">
      <w:pPr>
        <w:pStyle w:val="ListParagraph"/>
        <w:numPr>
          <w:ilvl w:val="0"/>
          <w:numId w:val="6"/>
        </w:numPr>
        <w:shd w:val="clear" w:color="auto" w:fill="FFFFFF" w:themeFill="background1"/>
        <w:spacing w:before="0" w:beforeAutospacing="off" w:after="0" w:afterAutospacing="off"/>
        <w:ind w:right="-20"/>
        <w:jc w:val="both"/>
        <w:rPr>
          <w:rFonts w:ascii="system-ui" w:hAnsi="system-ui" w:eastAsia="system-ui" w:cs="system-ui"/>
          <w:b w:val="0"/>
          <w:bCs w:val="0"/>
          <w:i w:val="0"/>
          <w:iCs w:val="0"/>
          <w:caps w:val="0"/>
          <w:smallCaps w:val="0"/>
          <w:strike w:val="0"/>
          <w:dstrike w:val="0"/>
          <w:noProof w:val="0"/>
          <w:color w:val="000000" w:themeColor="text1" w:themeTint="FF" w:themeShade="FF"/>
          <w:sz w:val="20"/>
          <w:szCs w:val="20"/>
          <w:u w:val="none"/>
          <w:lang w:val="en-GB"/>
        </w:rPr>
      </w:pPr>
      <w:r w:rsidRPr="5A6A0577" w:rsidR="5B5E3B49">
        <w:rPr>
          <w:i w:val="1"/>
          <w:iCs w:val="1"/>
          <w:noProof w:val="0"/>
          <w:lang w:val="en-GB"/>
        </w:rPr>
        <w:t>Stephen F. Cohen (1938–2020): Perspectives on history: AHA</w:t>
      </w:r>
      <w:r w:rsidRPr="5A6A0577" w:rsidR="5B5E3B49">
        <w:rPr>
          <w:noProof w:val="0"/>
          <w:lang w:val="en-GB"/>
        </w:rPr>
        <w:t xml:space="preserve"> (2020) </w:t>
      </w:r>
      <w:r w:rsidRPr="5A6A0577" w:rsidR="5B5E3B49">
        <w:rPr>
          <w:i w:val="1"/>
          <w:iCs w:val="1"/>
          <w:noProof w:val="0"/>
          <w:lang w:val="en-GB"/>
        </w:rPr>
        <w:t>Stephen F. Cohen (1938–2020) | Perspectives on History | AHA</w:t>
      </w:r>
      <w:r w:rsidRPr="5A6A0577" w:rsidR="5B5E3B49">
        <w:rPr>
          <w:noProof w:val="0"/>
          <w:lang w:val="en-GB"/>
        </w:rPr>
        <w:t xml:space="preserve">. Available at: </w:t>
      </w:r>
      <w:hyperlink r:id="R2c48fea8ea594607">
        <w:r w:rsidRPr="5A6A0577" w:rsidR="5B5E3B49">
          <w:rPr>
            <w:rStyle w:val="Hyperlink"/>
            <w:noProof w:val="0"/>
            <w:lang w:val="en-GB"/>
          </w:rPr>
          <w:t>https://www.historians.org/publications-and-directories/perspectives-on-history/december-2020/stephen-f-cohen-%281938%E2%80%932020%29</w:t>
        </w:r>
      </w:hyperlink>
      <w:r w:rsidRPr="5A6A0577" w:rsidR="5B5E3B49">
        <w:rPr>
          <w:noProof w:val="0"/>
          <w:lang w:val="en-GB"/>
        </w:rPr>
        <w:t xml:space="preserve"> (Accessed: 25 March 2024).</w:t>
      </w:r>
      <w:r w:rsidRPr="5A6A0577" w:rsidR="651DEB03">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 Retrieved from </w:t>
      </w:r>
      <w:hyperlink r:id="Rd99e32439408444a">
        <w:r w:rsidRPr="5A6A0577" w:rsidR="651DEB03">
          <w:rPr>
            <w:rStyle w:val="Hyperlink"/>
            <w:b w:val="0"/>
            <w:bCs w:val="0"/>
            <w:i w:val="0"/>
            <w:iCs w:val="0"/>
            <w:caps w:val="0"/>
            <w:smallCaps w:val="0"/>
            <w:noProof w:val="0"/>
            <w:sz w:val="20"/>
            <w:szCs w:val="20"/>
            <w:lang w:val="en-GB"/>
          </w:rPr>
          <w:t>https://hbr.org/2020/04/its-not-about-hard-or-soft-skills-anymore</w:t>
        </w:r>
      </w:hyperlink>
    </w:p>
    <w:p w:rsidR="24171D48" w:rsidP="5A6A0577" w:rsidRDefault="24171D48" w14:paraId="7238F1A5" w14:textId="576AEF03">
      <w:pPr>
        <w:pStyle w:val="ListParagraph"/>
        <w:numPr>
          <w:ilvl w:val="0"/>
          <w:numId w:val="6"/>
        </w:numPr>
        <w:shd w:val="clear" w:color="auto" w:fill="FFFFFF" w:themeFill="background1"/>
        <w:spacing w:before="0" w:beforeAutospacing="off" w:after="0" w:afterAutospacing="off"/>
        <w:ind w:right="-20"/>
        <w:jc w:val="both"/>
        <w:rPr/>
      </w:pPr>
      <w:r w:rsidRPr="5A6A0577" w:rsidR="651DEB03">
        <w:rPr>
          <w:rFonts w:ascii="system-ui" w:hAnsi="system-ui" w:eastAsia="system-ui" w:cs="system-ui"/>
          <w:b w:val="0"/>
          <w:bCs w:val="0"/>
          <w:i w:val="0"/>
          <w:iCs w:val="0"/>
          <w:caps w:val="0"/>
          <w:smallCaps w:val="0"/>
          <w:noProof w:val="0"/>
          <w:color w:val="000000" w:themeColor="text1" w:themeTint="FF" w:themeShade="FF"/>
          <w:sz w:val="20"/>
          <w:szCs w:val="20"/>
          <w:lang w:val="en-GB"/>
        </w:rPr>
        <w:t xml:space="preserve">Harvard University. (n.d.). Digital Skills Workshops. Harvard University. Retrieved from </w:t>
      </w:r>
      <w:hyperlink r:id="R8babdc718c9b4bcd">
        <w:r w:rsidRPr="5A6A0577" w:rsidR="651DEB03">
          <w:rPr>
            <w:rStyle w:val="Hyperlink"/>
            <w:b w:val="0"/>
            <w:bCs w:val="0"/>
            <w:i w:val="0"/>
            <w:iCs w:val="0"/>
            <w:caps w:val="0"/>
            <w:smallCaps w:val="0"/>
            <w:noProof w:val="0"/>
            <w:sz w:val="20"/>
            <w:szCs w:val="20"/>
            <w:lang w:val="en-GB"/>
          </w:rPr>
          <w:t>https://dmsc.harvard.edu/digital-skills</w:t>
        </w:r>
        <w:r w:rsidRPr="5A6A0577" w:rsidR="45D199C1">
          <w:rPr>
            <w:rStyle w:val="Hyperlink"/>
            <w:b w:val="0"/>
            <w:bCs w:val="0"/>
            <w:i w:val="0"/>
            <w:iCs w:val="0"/>
            <w:caps w:val="0"/>
            <w:smallCaps w:val="0"/>
            <w:noProof w:val="0"/>
            <w:sz w:val="20"/>
            <w:szCs w:val="20"/>
            <w:lang w:val="en-GB"/>
          </w:rPr>
          <w:t>.</w:t>
        </w:r>
      </w:hyperlink>
    </w:p>
    <w:p w:rsidR="056BB1D3" w:rsidP="5A6A0577" w:rsidRDefault="056BB1D3" w14:paraId="24C2699C" w14:textId="57F12D51">
      <w:pPr>
        <w:pStyle w:val="ListParagraph"/>
        <w:numPr>
          <w:ilvl w:val="0"/>
          <w:numId w:val="6"/>
        </w:numPr>
        <w:shd w:val="clear" w:color="auto" w:fill="FFFFFF" w:themeFill="background1"/>
        <w:spacing w:after="0"/>
        <w:ind w:right="-20"/>
        <w:jc w:val="both"/>
        <w:rPr>
          <w:rFonts w:ascii="system-ui" w:hAnsi="system-ui" w:eastAsia="system-ui" w:cs="system-ui"/>
          <w:color w:val="000000" w:themeColor="text1" w:themeTint="FF" w:themeShade="FF"/>
          <w:sz w:val="20"/>
          <w:szCs w:val="20"/>
        </w:rPr>
      </w:pPr>
      <w:r w:rsidRPr="5A6A0577" w:rsidR="056BB1D3">
        <w:rPr>
          <w:noProof w:val="0"/>
          <w:lang w:val="en-GB"/>
        </w:rPr>
        <w:t xml:space="preserve">Fitzgerald, J. (2018) </w:t>
      </w:r>
      <w:r w:rsidRPr="5A6A0577" w:rsidR="056BB1D3">
        <w:rPr>
          <w:i w:val="1"/>
          <w:iCs w:val="1"/>
          <w:noProof w:val="0"/>
          <w:lang w:val="en-GB"/>
        </w:rPr>
        <w:t>The power of storytelling in business</w:t>
      </w:r>
      <w:r w:rsidRPr="5A6A0577" w:rsidR="056BB1D3">
        <w:rPr>
          <w:noProof w:val="0"/>
          <w:lang w:val="en-GB"/>
        </w:rPr>
        <w:t xml:space="preserve">, </w:t>
      </w:r>
      <w:r w:rsidRPr="5A6A0577" w:rsidR="056BB1D3">
        <w:rPr>
          <w:i w:val="1"/>
          <w:iCs w:val="1"/>
          <w:noProof w:val="0"/>
          <w:lang w:val="en-GB"/>
        </w:rPr>
        <w:t>FM Magazine</w:t>
      </w:r>
      <w:r w:rsidRPr="5A6A0577" w:rsidR="056BB1D3">
        <w:rPr>
          <w:noProof w:val="0"/>
          <w:lang w:val="en-GB"/>
        </w:rPr>
        <w:t xml:space="preserve">. Available at: </w:t>
      </w:r>
      <w:hyperlink r:id="Rc393dfff94f34cf6">
        <w:r w:rsidRPr="5A6A0577" w:rsidR="056BB1D3">
          <w:rPr>
            <w:rStyle w:val="Hyperlink"/>
            <w:noProof w:val="0"/>
            <w:lang w:val="en-GB"/>
          </w:rPr>
          <w:t>https://www.fm-magazine.com/issues/2018/jun/storytelling-in-business.html</w:t>
        </w:r>
      </w:hyperlink>
      <w:r w:rsidRPr="5A6A0577" w:rsidR="056BB1D3">
        <w:rPr>
          <w:noProof w:val="0"/>
          <w:lang w:val="en-GB"/>
        </w:rPr>
        <w:t xml:space="preserve"> (Accessed: 28 February 2024).</w:t>
      </w:r>
    </w:p>
    <w:p w:rsidR="54BBDAFB" w:rsidP="5A6A0577" w:rsidRDefault="54BBDAFB" w14:paraId="7E74E773" w14:textId="33296AC3">
      <w:pPr>
        <w:pStyle w:val="ListParagraph"/>
        <w:numPr>
          <w:ilvl w:val="0"/>
          <w:numId w:val="6"/>
        </w:numPr>
        <w:shd w:val="clear" w:color="auto" w:fill="FFFFFF" w:themeFill="background1"/>
        <w:spacing w:after="0"/>
        <w:ind w:right="-20"/>
        <w:jc w:val="both"/>
        <w:rPr>
          <w:rFonts w:ascii="system-ui" w:hAnsi="system-ui" w:eastAsia="system-ui" w:cs="system-ui"/>
          <w:color w:val="000000" w:themeColor="text1" w:themeTint="FF" w:themeShade="FF"/>
          <w:sz w:val="20"/>
          <w:szCs w:val="20"/>
        </w:rPr>
      </w:pPr>
      <w:r w:rsidRPr="5A293910" w:rsidR="54BBDAFB">
        <w:rPr>
          <w:noProof w:val="0"/>
          <w:lang w:val="en-GB"/>
        </w:rPr>
        <w:t xml:space="preserve">Simmons, J. (2018) </w:t>
      </w:r>
      <w:r w:rsidRPr="5A293910" w:rsidR="54BBDAFB">
        <w:rPr>
          <w:i w:val="1"/>
          <w:iCs w:val="1"/>
          <w:noProof w:val="0"/>
          <w:lang w:val="en-GB"/>
        </w:rPr>
        <w:t xml:space="preserve">Why brand storytelling is the </w:t>
      </w:r>
      <w:bookmarkStart w:name="_Int_iV3hOb9l" w:id="1589790430"/>
      <w:r w:rsidRPr="5A293910" w:rsidR="54BBDAFB">
        <w:rPr>
          <w:i w:val="1"/>
          <w:iCs w:val="1"/>
          <w:noProof w:val="0"/>
          <w:lang w:val="en-GB"/>
        </w:rPr>
        <w:t>new marketing</w:t>
      </w:r>
      <w:bookmarkEnd w:id="1589790430"/>
      <w:r w:rsidRPr="5A293910" w:rsidR="54BBDAFB">
        <w:rPr>
          <w:i w:val="1"/>
          <w:iCs w:val="1"/>
          <w:noProof w:val="0"/>
          <w:lang w:val="en-GB"/>
        </w:rPr>
        <w:t>: An interview with Robert McKee</w:t>
      </w:r>
      <w:r w:rsidRPr="5A293910" w:rsidR="54BBDAFB">
        <w:rPr>
          <w:noProof w:val="0"/>
          <w:lang w:val="en-GB"/>
        </w:rPr>
        <w:t xml:space="preserve">, </w:t>
      </w:r>
      <w:r w:rsidRPr="5A293910" w:rsidR="54BBDAFB">
        <w:rPr>
          <w:i w:val="1"/>
          <w:iCs w:val="1"/>
          <w:noProof w:val="0"/>
          <w:lang w:val="en-GB"/>
        </w:rPr>
        <w:t>LinkedIn</w:t>
      </w:r>
      <w:r w:rsidRPr="5A293910" w:rsidR="54BBDAFB">
        <w:rPr>
          <w:noProof w:val="0"/>
          <w:lang w:val="en-GB"/>
        </w:rPr>
        <w:t xml:space="preserve">. Available at: </w:t>
      </w:r>
      <w:hyperlink r:id="R708928f059214144">
        <w:r w:rsidRPr="5A293910" w:rsidR="54BBDAFB">
          <w:rPr>
            <w:rStyle w:val="Hyperlink"/>
            <w:noProof w:val="0"/>
            <w:lang w:val="en-GB"/>
          </w:rPr>
          <w:t>https://www.linkedin.com/pulse/why-brand-storytelling-new-marketing-interview-robert-jon-simmons</w:t>
        </w:r>
      </w:hyperlink>
      <w:r w:rsidRPr="5A293910" w:rsidR="54BBDAFB">
        <w:rPr>
          <w:noProof w:val="0"/>
          <w:lang w:val="en-GB"/>
        </w:rPr>
        <w:t xml:space="preserve"> (Accessed: 20 March 2024).</w:t>
      </w:r>
    </w:p>
    <w:p w:rsidR="024A8BF7" w:rsidP="5A6A0577" w:rsidRDefault="024A8BF7" w14:paraId="067BBC83" w14:textId="762F7B35">
      <w:pPr>
        <w:pStyle w:val="ListParagraph"/>
        <w:numPr>
          <w:ilvl w:val="0"/>
          <w:numId w:val="6"/>
        </w:numPr>
        <w:shd w:val="clear" w:color="auto" w:fill="FFFFFF" w:themeFill="background1"/>
        <w:spacing w:after="0"/>
        <w:ind w:right="-20"/>
        <w:jc w:val="both"/>
        <w:rPr>
          <w:rFonts w:ascii="system-ui" w:hAnsi="system-ui" w:eastAsia="system-ui" w:cs="system-ui"/>
          <w:color w:val="000000" w:themeColor="text1" w:themeTint="FF" w:themeShade="FF"/>
          <w:sz w:val="20"/>
          <w:szCs w:val="20"/>
        </w:rPr>
      </w:pPr>
      <w:r w:rsidRPr="5A6A0577" w:rsidR="024A8BF7">
        <w:rPr>
          <w:noProof w:val="0"/>
          <w:lang w:val="en-GB"/>
        </w:rPr>
        <w:t xml:space="preserve">(1997) </w:t>
      </w:r>
      <w:r w:rsidRPr="5A6A0577" w:rsidR="024A8BF7">
        <w:rPr>
          <w:i w:val="1"/>
          <w:iCs w:val="1"/>
          <w:noProof w:val="0"/>
          <w:lang w:val="en-GB"/>
        </w:rPr>
        <w:t>Dimensions of brand personality - Jennifer L. Aaker, 1997</w:t>
      </w:r>
      <w:r w:rsidRPr="5A6A0577" w:rsidR="024A8BF7">
        <w:rPr>
          <w:noProof w:val="0"/>
          <w:lang w:val="en-GB"/>
        </w:rPr>
        <w:t xml:space="preserve">. Available at: </w:t>
      </w:r>
      <w:hyperlink r:id="Ree133bd5a4d642c8">
        <w:r w:rsidRPr="5A6A0577" w:rsidR="024A8BF7">
          <w:rPr>
            <w:rStyle w:val="Hyperlink"/>
            <w:noProof w:val="0"/>
            <w:lang w:val="en-GB"/>
          </w:rPr>
          <w:t>https://journals.sagepub.com/doi/abs/10.1177/002224379703400304</w:t>
        </w:r>
      </w:hyperlink>
      <w:r w:rsidRPr="5A6A0577" w:rsidR="024A8BF7">
        <w:rPr>
          <w:noProof w:val="0"/>
          <w:lang w:val="en-GB"/>
        </w:rPr>
        <w:t xml:space="preserve"> (Accessed: 25 March 2024).</w:t>
      </w:r>
    </w:p>
    <w:p w:rsidR="03029E4F" w:rsidP="5A6A0577" w:rsidRDefault="03029E4F" w14:paraId="53340182" w14:textId="222497AD">
      <w:pPr>
        <w:pStyle w:val="ListParagraph"/>
        <w:numPr>
          <w:ilvl w:val="0"/>
          <w:numId w:val="6"/>
        </w:numPr>
        <w:shd w:val="clear" w:color="auto" w:fill="FFFFFF" w:themeFill="background1"/>
        <w:spacing w:after="0"/>
        <w:ind w:right="-20"/>
        <w:jc w:val="both"/>
        <w:rPr>
          <w:rFonts w:ascii="system-ui" w:hAnsi="system-ui" w:eastAsia="system-ui" w:cs="system-ui"/>
          <w:color w:val="000000" w:themeColor="text1" w:themeTint="FF" w:themeShade="FF"/>
          <w:sz w:val="20"/>
          <w:szCs w:val="20"/>
        </w:rPr>
      </w:pPr>
      <w:r w:rsidRPr="5A6A0577" w:rsidR="03029E4F">
        <w:rPr>
          <w:noProof w:val="0"/>
          <w:lang w:val="en-GB"/>
        </w:rPr>
        <w:t xml:space="preserve">(2013) </w:t>
      </w:r>
      <w:r w:rsidRPr="5A6A0577" w:rsidR="03029E4F">
        <w:rPr>
          <w:i w:val="1"/>
          <w:iCs w:val="1"/>
          <w:noProof w:val="0"/>
          <w:lang w:val="en-GB"/>
        </w:rPr>
        <w:t>Keller, K. L. (2013). Strategic Brand Management Building measuring, and Managing Brand Equity, global edition (4th ed.). Pearson Education. - references - scientific research publishing</w:t>
      </w:r>
      <w:r w:rsidRPr="5A6A0577" w:rsidR="03029E4F">
        <w:rPr>
          <w:noProof w:val="0"/>
          <w:lang w:val="en-GB"/>
        </w:rPr>
        <w:t xml:space="preserve">. Available at: </w:t>
      </w:r>
      <w:hyperlink r:id="Rdb3d512fdd32483d">
        <w:r w:rsidRPr="5A6A0577" w:rsidR="03029E4F">
          <w:rPr>
            <w:rStyle w:val="Hyperlink"/>
            <w:noProof w:val="0"/>
            <w:lang w:val="en-GB"/>
          </w:rPr>
          <w:t>https://www.scirp.org/reference/referencespapers?referenceid=3044185</w:t>
        </w:r>
      </w:hyperlink>
      <w:r w:rsidRPr="5A6A0577" w:rsidR="03029E4F">
        <w:rPr>
          <w:noProof w:val="0"/>
          <w:lang w:val="en-GB"/>
        </w:rPr>
        <w:t xml:space="preserve"> (Accessed: 25 March 2024).</w:t>
      </w:r>
    </w:p>
    <w:p w:rsidR="05E6974D" w:rsidP="5A6A0577" w:rsidRDefault="05E6974D" w14:paraId="66F869EE" w14:textId="784A06E4">
      <w:pPr>
        <w:pStyle w:val="ListParagraph"/>
        <w:numPr>
          <w:ilvl w:val="0"/>
          <w:numId w:val="6"/>
        </w:numPr>
        <w:shd w:val="clear" w:color="auto" w:fill="FFFFFF" w:themeFill="background1"/>
        <w:spacing w:after="0"/>
        <w:ind w:right="-20"/>
        <w:jc w:val="both"/>
        <w:rPr>
          <w:rFonts w:ascii="system-ui" w:hAnsi="system-ui" w:eastAsia="system-ui" w:cs="system-ui"/>
          <w:noProof w:val="0"/>
          <w:sz w:val="20"/>
          <w:szCs w:val="20"/>
          <w:lang w:val="en-GB"/>
        </w:rPr>
      </w:pPr>
      <w:r w:rsidRPr="5A6A0577" w:rsidR="0C8B431C">
        <w:rPr>
          <w:rFonts w:ascii="system-ui" w:hAnsi="system-ui" w:eastAsia="system-ui" w:cs="system-ui"/>
          <w:color w:val="000000" w:themeColor="text1" w:themeTint="FF" w:themeShade="FF"/>
          <w:sz w:val="20"/>
          <w:szCs w:val="20"/>
        </w:rPr>
        <w:t xml:space="preserve">Brown, M. (2018). How to use storytelling to boost engagement. </w:t>
      </w:r>
      <w:r w:rsidRPr="5A6A0577" w:rsidR="0C8B431C">
        <w:rPr>
          <w:rFonts w:ascii="system-ui" w:hAnsi="system-ui" w:eastAsia="system-ui" w:cs="system-ui"/>
          <w:i w:val="1"/>
          <w:iCs w:val="1"/>
          <w:color w:val="000000" w:themeColor="text1" w:themeTint="FF" w:themeShade="FF"/>
          <w:sz w:val="20"/>
          <w:szCs w:val="20"/>
        </w:rPr>
        <w:t>Harvard Business Review</w:t>
      </w:r>
      <w:r w:rsidRPr="5A6A0577" w:rsidR="0C8B431C">
        <w:rPr>
          <w:rFonts w:ascii="system-ui" w:hAnsi="system-ui" w:eastAsia="system-ui" w:cs="system-ui"/>
          <w:color w:val="000000" w:themeColor="text1" w:themeTint="FF" w:themeShade="FF"/>
          <w:sz w:val="20"/>
          <w:szCs w:val="20"/>
        </w:rPr>
        <w:t xml:space="preserve">. </w:t>
      </w:r>
      <w:r w:rsidRPr="5A6A0577" w:rsidR="0C8B431C">
        <w:rPr>
          <w:rFonts w:ascii="system-ui" w:hAnsi="system-ui" w:eastAsia="system-ui" w:cs="system-ui"/>
          <w:color w:val="000000" w:themeColor="text1" w:themeTint="FF" w:themeShade="FF"/>
          <w:sz w:val="20"/>
          <w:szCs w:val="20"/>
          <w:u w:val="single"/>
        </w:rPr>
        <w:t>Retrieved from link.</w:t>
      </w:r>
      <w:r w:rsidRPr="5A6A0577" w:rsidR="3ACFABD3">
        <w:rPr>
          <w:rFonts w:ascii="system-ui" w:hAnsi="system-ui" w:eastAsia="system-ui" w:cs="system-ui"/>
          <w:color w:val="000000" w:themeColor="text1" w:themeTint="FF" w:themeShade="FF"/>
          <w:sz w:val="20"/>
          <w:szCs w:val="20"/>
          <w:u w:val="single"/>
        </w:rPr>
        <w:t xml:space="preserve"> </w:t>
      </w:r>
    </w:p>
    <w:p w:rsidR="1038A145" w:rsidP="5A6A0577" w:rsidRDefault="1038A145" w14:paraId="4D623C00" w14:textId="51BDAE52">
      <w:pPr>
        <w:pStyle w:val="ListParagraph"/>
        <w:numPr>
          <w:ilvl w:val="0"/>
          <w:numId w:val="6"/>
        </w:numPr>
        <w:shd w:val="clear" w:color="auto" w:fill="FFFFFF" w:themeFill="background1"/>
        <w:spacing w:after="0"/>
        <w:ind w:right="-20"/>
        <w:jc w:val="both"/>
        <w:rPr>
          <w:rFonts w:ascii="system-ui" w:hAnsi="system-ui" w:eastAsia="system-ui" w:cs="system-ui"/>
          <w:noProof w:val="0"/>
          <w:sz w:val="20"/>
          <w:szCs w:val="20"/>
          <w:lang w:val="en-GB"/>
        </w:rPr>
      </w:pPr>
      <w:r w:rsidRPr="5A6A0577" w:rsidR="1038A145">
        <w:rPr>
          <w:rFonts w:ascii="system-ui" w:hAnsi="system-ui" w:eastAsia="system-ui" w:cs="system-ui"/>
          <w:noProof w:val="0"/>
          <w:sz w:val="20"/>
          <w:szCs w:val="20"/>
          <w:lang w:val="en-GB"/>
        </w:rPr>
        <w:t>Escalas, Jennifer Edson</w:t>
      </w:r>
      <w:r w:rsidRPr="5A6A0577" w:rsidR="1038A145">
        <w:rPr>
          <w:noProof w:val="0"/>
          <w:lang w:val="en-GB"/>
        </w:rPr>
        <w:t xml:space="preserve"> </w:t>
      </w:r>
      <w:r w:rsidRPr="5A6A0577" w:rsidR="25216628">
        <w:rPr>
          <w:noProof w:val="0"/>
          <w:lang w:val="en-GB"/>
        </w:rPr>
        <w:t xml:space="preserve">(2005) </w:t>
      </w:r>
      <w:r w:rsidRPr="5A6A0577" w:rsidR="25216628">
        <w:rPr>
          <w:i w:val="1"/>
          <w:iCs w:val="1"/>
          <w:noProof w:val="0"/>
          <w:lang w:val="en-GB"/>
        </w:rPr>
        <w:t>Sci-Hub | Narrative Processing: Building Consumer Connections to ...</w:t>
      </w:r>
      <w:r w:rsidRPr="5A6A0577" w:rsidR="25216628">
        <w:rPr>
          <w:noProof w:val="0"/>
          <w:lang w:val="en-GB"/>
        </w:rPr>
        <w:t xml:space="preserve"> Available at: </w:t>
      </w:r>
      <w:hyperlink r:id="R6f1fc5524c014a27">
        <w:r w:rsidRPr="5A6A0577" w:rsidR="25216628">
          <w:rPr>
            <w:rStyle w:val="Hyperlink"/>
            <w:noProof w:val="0"/>
            <w:lang w:val="en-GB"/>
          </w:rPr>
          <w:t>https://sci-hub.se/10.1207/s15327663jcp1401&amp;2_19</w:t>
        </w:r>
      </w:hyperlink>
      <w:r w:rsidRPr="5A6A0577" w:rsidR="25216628">
        <w:rPr>
          <w:noProof w:val="0"/>
          <w:lang w:val="en-GB"/>
        </w:rPr>
        <w:t xml:space="preserve"> (Accessed: 25 March 2024).</w:t>
      </w:r>
    </w:p>
    <w:p w:rsidR="0A59080B" w:rsidP="5A6A0577" w:rsidRDefault="0A59080B" w14:paraId="3B596482" w14:textId="7E0ADABD">
      <w:pPr>
        <w:pStyle w:val="ListParagraph"/>
        <w:numPr>
          <w:ilvl w:val="0"/>
          <w:numId w:val="6"/>
        </w:numPr>
        <w:shd w:val="clear" w:color="auto" w:fill="FFFFFF" w:themeFill="background1"/>
        <w:spacing w:before="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0"/>
          <w:szCs w:val="20"/>
          <w:lang w:val="en-GB"/>
        </w:rPr>
      </w:pPr>
      <w:hyperlink r:id="Rce4a99fc5b1842d3">
        <w:r w:rsidRPr="5A6A0577" w:rsidR="0A59080B">
          <w:rPr>
            <w:rStyle w:val="Hyperlink"/>
            <w:b w:val="1"/>
            <w:bCs w:val="1"/>
            <w:i w:val="0"/>
            <w:iCs w:val="0"/>
            <w:caps w:val="0"/>
            <w:smallCaps w:val="0"/>
            <w:strike w:val="0"/>
            <w:dstrike w:val="0"/>
            <w:noProof w:val="0"/>
            <w:color w:val="171717" w:themeColor="background2" w:themeTint="FF" w:themeShade="1A"/>
            <w:u w:val="none"/>
            <w:lang w:val="en-GB"/>
          </w:rPr>
          <w:t>Sapna Cheryan,</w:t>
        </w:r>
      </w:hyperlink>
      <w:hyperlink r:id="Re00464a184ee47a3">
        <w:r w:rsidRPr="5A6A0577" w:rsidR="0A59080B">
          <w:rPr>
            <w:rStyle w:val="Hyperlink"/>
            <w:b w:val="1"/>
            <w:bCs w:val="1"/>
            <w:i w:val="0"/>
            <w:iCs w:val="0"/>
            <w:caps w:val="0"/>
            <w:smallCaps w:val="0"/>
            <w:strike w:val="0"/>
            <w:dstrike w:val="0"/>
            <w:noProof w:val="0"/>
            <w:color w:val="171717" w:themeColor="background2" w:themeTint="FF" w:themeShade="1A"/>
            <w:u w:val="none"/>
            <w:lang w:val="en-GB"/>
          </w:rPr>
          <w:t>Benoît Moni</w:t>
        </w:r>
        <w:r w:rsidRPr="5A6A0577" w:rsidR="0A59080B">
          <w:rPr>
            <w:rStyle w:val="Hyperlink"/>
            <w:b w:val="1"/>
            <w:bCs w:val="1"/>
            <w:i w:val="0"/>
            <w:iCs w:val="0"/>
            <w:caps w:val="0"/>
            <w:smallCaps w:val="0"/>
            <w:strike w:val="0"/>
            <w:dstrike w:val="0"/>
            <w:noProof w:val="0"/>
            <w:u w:val="none"/>
            <w:lang w:val="en-GB"/>
          </w:rPr>
          <w:t>n</w:t>
        </w:r>
      </w:hyperlink>
      <w:r w:rsidRPr="5A6A0577" w:rsidR="0A59080B">
        <w:rPr>
          <w:noProof w:val="0"/>
          <w:color w:val="000000" w:themeColor="text1" w:themeTint="FF" w:themeShade="FF"/>
          <w:lang w:val="en-GB"/>
        </w:rPr>
        <w:t xml:space="preserve"> </w:t>
      </w:r>
      <w:r w:rsidRPr="5A6A0577" w:rsidR="0A59080B">
        <w:rPr>
          <w:noProof w:val="0"/>
          <w:lang w:val="en-GB"/>
        </w:rPr>
        <w:t xml:space="preserve">(2005) </w:t>
      </w:r>
      <w:r w:rsidRPr="5A6A0577" w:rsidR="0A59080B">
        <w:rPr>
          <w:i w:val="1"/>
          <w:iCs w:val="1"/>
          <w:noProof w:val="0"/>
          <w:lang w:val="en-GB"/>
        </w:rPr>
        <w:t>Where are you really from? Asian Americans and identity denial ...</w:t>
      </w:r>
      <w:r w:rsidRPr="5A6A0577" w:rsidR="0A59080B">
        <w:rPr>
          <w:noProof w:val="0"/>
          <w:lang w:val="en-GB"/>
        </w:rPr>
        <w:t xml:space="preserve"> Available at: </w:t>
      </w:r>
      <w:hyperlink r:id="R10e1c9290d0845df">
        <w:r w:rsidRPr="5A6A0577" w:rsidR="0A59080B">
          <w:rPr>
            <w:rStyle w:val="Hyperlink"/>
            <w:noProof w:val="0"/>
            <w:lang w:val="en-GB"/>
          </w:rPr>
          <w:t>https://www.researchgate.net/publication/7419347_Where_Are_You_Really_From_Asian_Americans_and_Identity_Denial</w:t>
        </w:r>
      </w:hyperlink>
      <w:r w:rsidRPr="5A6A0577" w:rsidR="0A59080B">
        <w:rPr>
          <w:noProof w:val="0"/>
          <w:lang w:val="en-GB"/>
        </w:rPr>
        <w:t xml:space="preserve"> (Accessed: 26 March 2024).</w:t>
      </w:r>
    </w:p>
    <w:p w:rsidR="7388C069" w:rsidP="5A6A0577" w:rsidRDefault="7388C069" w14:paraId="1870F719" w14:textId="486C659B">
      <w:pPr>
        <w:pStyle w:val="ListParagraph"/>
        <w:numPr>
          <w:ilvl w:val="0"/>
          <w:numId w:val="6"/>
        </w:numPr>
        <w:shd w:val="clear" w:color="auto" w:fill="FFFFFF" w:themeFill="background1"/>
        <w:spacing w:before="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0"/>
          <w:szCs w:val="20"/>
          <w:lang w:val="en-GB"/>
        </w:rPr>
      </w:pPr>
      <w:hyperlink r:id="R1b7d2efc60814580">
        <w:r w:rsidRPr="5A6A0577" w:rsidR="7388C069">
          <w:rPr>
            <w:rStyle w:val="Hyperlink"/>
            <w:b w:val="0"/>
            <w:bCs w:val="0"/>
            <w:i w:val="0"/>
            <w:iCs w:val="0"/>
            <w:caps w:val="0"/>
            <w:smallCaps w:val="0"/>
            <w:strike w:val="0"/>
            <w:dstrike w:val="0"/>
            <w:noProof w:val="0"/>
            <w:color w:val="171717" w:themeColor="background2" w:themeTint="FF" w:themeShade="1A"/>
            <w:u w:val="none"/>
            <w:lang w:val="en-GB"/>
          </w:rPr>
          <w:t>Martha Escobar</w:t>
        </w:r>
      </w:hyperlink>
      <w:r w:rsidRPr="5A6A0577" w:rsidR="7388C069">
        <w:rPr>
          <w:rFonts w:ascii="Open Sans" w:hAnsi="Open Sans" w:eastAsia="Open Sans" w:cs="Open Sans"/>
          <w:b w:val="0"/>
          <w:bCs w:val="0"/>
          <w:i w:val="0"/>
          <w:iCs w:val="0"/>
          <w:caps w:val="0"/>
          <w:smallCaps w:val="0"/>
          <w:noProof w:val="0"/>
          <w:color w:val="000000" w:themeColor="text1" w:themeTint="FF" w:themeShade="FF"/>
          <w:lang w:val="en-GB"/>
        </w:rPr>
        <w:t>2009</w:t>
      </w:r>
      <w:r w:rsidRPr="5A6A0577" w:rsidR="7388C069">
        <w:rPr>
          <w:i w:val="1"/>
          <w:iCs w:val="1"/>
          <w:noProof w:val="0"/>
          <w:lang w:val="en-GB"/>
        </w:rPr>
        <w:t xml:space="preserve"> </w:t>
      </w:r>
      <w:r w:rsidRPr="5A6A0577" w:rsidR="3709E921">
        <w:rPr>
          <w:i w:val="1"/>
          <w:iCs w:val="1"/>
          <w:noProof w:val="0"/>
          <w:lang w:val="en-GB"/>
        </w:rPr>
        <w:t>Immigration and crime: Race, ethnicity, and violence - document ...</w:t>
      </w:r>
      <w:r w:rsidRPr="5A6A0577" w:rsidR="3709E921">
        <w:rPr>
          <w:noProof w:val="0"/>
          <w:lang w:val="en-GB"/>
        </w:rPr>
        <w:t xml:space="preserve"> Available at: </w:t>
      </w:r>
      <w:hyperlink r:id="Rf38ec52106d14e29">
        <w:r w:rsidRPr="5A6A0577" w:rsidR="3709E921">
          <w:rPr>
            <w:rStyle w:val="Hyperlink"/>
            <w:noProof w:val="0"/>
            <w:lang w:val="en-GB"/>
          </w:rPr>
          <w:t>https://go.gale.com/ps/i.do?id=GALE%7CA397136508&amp;sid=googleScholar&amp;v=2.1&amp;it=r&amp;linkaccess=abs&amp;issn=02785927&amp;p=AONE&amp;sw=w</w:t>
        </w:r>
      </w:hyperlink>
      <w:r w:rsidRPr="5A6A0577" w:rsidR="3709E921">
        <w:rPr>
          <w:noProof w:val="0"/>
          <w:lang w:val="en-GB"/>
        </w:rPr>
        <w:t xml:space="preserve"> (Accessed: 26 March 2024).</w:t>
      </w:r>
    </w:p>
    <w:p w:rsidR="595A53FD" w:rsidP="5A293910" w:rsidRDefault="595A53FD" w14:paraId="7EBE3E4B" w14:textId="78A313E6">
      <w:pPr>
        <w:pStyle w:val="ListParagraph"/>
        <w:numPr>
          <w:ilvl w:val="0"/>
          <w:numId w:val="6"/>
        </w:numPr>
        <w:shd w:val="clear" w:color="auto" w:fill="FFFFFF" w:themeFill="background1"/>
        <w:spacing w:before="0" w:beforeAutospacing="off" w:after="0" w:afterAutospacing="off"/>
        <w:jc w:val="both"/>
        <w:rPr>
          <w:rFonts w:ascii="system-ui" w:hAnsi="system-ui" w:eastAsia="system-ui" w:cs="system-ui"/>
          <w:b w:val="0"/>
          <w:bCs w:val="0"/>
          <w:i w:val="0"/>
          <w:iCs w:val="0"/>
          <w:caps w:val="0"/>
          <w:smallCaps w:val="0"/>
          <w:noProof w:val="0"/>
          <w:color w:val="000000" w:themeColor="text1" w:themeTint="FF" w:themeShade="FF"/>
          <w:sz w:val="20"/>
          <w:szCs w:val="20"/>
          <w:lang w:val="en-GB"/>
        </w:rPr>
      </w:pPr>
      <w:r w:rsidRPr="5A293910" w:rsidR="595A53FD">
        <w:rPr>
          <w:noProof w:val="0"/>
          <w:lang w:val="en-GB"/>
        </w:rPr>
        <w:t xml:space="preserve">Wilson, W.J. </w:t>
      </w:r>
      <w:r w:rsidRPr="5A293910" w:rsidR="595A53FD">
        <w:rPr>
          <w:i w:val="1"/>
          <w:iCs w:val="1"/>
          <w:noProof w:val="0"/>
          <w:lang w:val="en-GB"/>
        </w:rPr>
        <w:t>et al.</w:t>
      </w:r>
      <w:r w:rsidRPr="5A293910" w:rsidR="595A53FD">
        <w:rPr>
          <w:noProof w:val="0"/>
          <w:lang w:val="en-GB"/>
        </w:rPr>
        <w:t xml:space="preserve"> (1995) </w:t>
      </w:r>
      <w:r w:rsidRPr="5A293910" w:rsidR="595A53FD">
        <w:rPr>
          <w:i w:val="1"/>
          <w:iCs w:val="1"/>
          <w:noProof w:val="0"/>
          <w:lang w:val="en-GB"/>
        </w:rPr>
        <w:t>Toward a theory of race, crime and urban inequality</w:t>
      </w:r>
      <w:r w:rsidRPr="5A293910" w:rsidR="595A53FD">
        <w:rPr>
          <w:noProof w:val="0"/>
          <w:lang w:val="en-GB"/>
        </w:rPr>
        <w:t xml:space="preserve">, </w:t>
      </w:r>
      <w:r w:rsidRPr="5A293910" w:rsidR="67F19947">
        <w:rPr>
          <w:i w:val="1"/>
          <w:iCs w:val="1"/>
          <w:noProof w:val="0"/>
          <w:lang w:val="en-GB"/>
        </w:rPr>
        <w:t>Crime,</w:t>
      </w:r>
      <w:r w:rsidRPr="5A293910" w:rsidR="595A53FD">
        <w:rPr>
          <w:i w:val="1"/>
          <w:iCs w:val="1"/>
          <w:noProof w:val="0"/>
          <w:lang w:val="en-GB"/>
        </w:rPr>
        <w:t xml:space="preserve"> and Inequality</w:t>
      </w:r>
      <w:r w:rsidRPr="5A293910" w:rsidR="595A53FD">
        <w:rPr>
          <w:noProof w:val="0"/>
          <w:lang w:val="en-GB"/>
        </w:rPr>
        <w:t xml:space="preserve">. Available at: </w:t>
      </w:r>
      <w:hyperlink r:id="R7914bfd42ad749cf">
        <w:r w:rsidRPr="5A293910" w:rsidR="595A53FD">
          <w:rPr>
            <w:rStyle w:val="Hyperlink"/>
            <w:noProof w:val="0"/>
            <w:lang w:val="en-GB"/>
          </w:rPr>
          <w:t>https://scholar.harvard.edu/wwilson/publications/toward-theory-race-crime-and-urban-inequality</w:t>
        </w:r>
      </w:hyperlink>
      <w:r w:rsidRPr="5A293910" w:rsidR="595A53FD">
        <w:rPr>
          <w:noProof w:val="0"/>
          <w:lang w:val="en-GB"/>
        </w:rPr>
        <w:t xml:space="preserve"> (Accessed: 26 March 2024).</w:t>
      </w:r>
    </w:p>
    <w:p w:rsidR="09C13C07" w:rsidP="5A6A0577" w:rsidRDefault="09C13C07" w14:paraId="659160C1" w14:textId="20A7679F">
      <w:pPr>
        <w:pStyle w:val="ListParagraph"/>
        <w:numPr>
          <w:ilvl w:val="0"/>
          <w:numId w:val="6"/>
        </w:numPr>
        <w:shd w:val="clear" w:color="auto" w:fill="FFFFFF" w:themeFill="background1"/>
        <w:spacing w:before="0" w:beforeAutospacing="off" w:after="0" w:afterAutospacing="off"/>
        <w:jc w:val="both"/>
        <w:rPr>
          <w:rFonts w:ascii="system-ui" w:hAnsi="system-ui" w:eastAsia="system-ui" w:cs="system-ui"/>
          <w:b w:val="0"/>
          <w:bCs w:val="0"/>
          <w:i w:val="0"/>
          <w:iCs w:val="0"/>
          <w:caps w:val="0"/>
          <w:smallCaps w:val="0"/>
          <w:noProof w:val="0"/>
          <w:color w:val="0D0D0D" w:themeColor="text1" w:themeTint="F2" w:themeShade="FF"/>
          <w:sz w:val="20"/>
          <w:szCs w:val="20"/>
          <w:lang w:val="en-GB"/>
        </w:rPr>
      </w:pPr>
      <w:r w:rsidRPr="5A6A0577" w:rsidR="09C13C07">
        <w:rPr>
          <w:noProof w:val="0"/>
          <w:lang w:val="en-GB"/>
        </w:rPr>
        <w:t xml:space="preserve">Tyler, T.R. (2006) </w:t>
      </w:r>
      <w:r w:rsidRPr="5A6A0577" w:rsidR="09C13C07">
        <w:rPr>
          <w:i w:val="1"/>
          <w:iCs w:val="1"/>
          <w:noProof w:val="0"/>
          <w:lang w:val="en-GB"/>
        </w:rPr>
        <w:t>Psychological perspectives on legitimacy and legitimation</w:t>
      </w:r>
      <w:r w:rsidRPr="5A6A0577" w:rsidR="09C13C07">
        <w:rPr>
          <w:noProof w:val="0"/>
          <w:lang w:val="en-GB"/>
        </w:rPr>
        <w:t xml:space="preserve">, </w:t>
      </w:r>
      <w:r w:rsidRPr="5A6A0577" w:rsidR="09C13C07">
        <w:rPr>
          <w:i w:val="1"/>
          <w:iCs w:val="1"/>
          <w:noProof w:val="0"/>
          <w:lang w:val="en-GB"/>
        </w:rPr>
        <w:t>Annual Review of Psychology</w:t>
      </w:r>
      <w:r w:rsidRPr="5A6A0577" w:rsidR="09C13C07">
        <w:rPr>
          <w:noProof w:val="0"/>
          <w:lang w:val="en-GB"/>
        </w:rPr>
        <w:t xml:space="preserve">. Available at: </w:t>
      </w:r>
      <w:hyperlink r:id="R752f9cb147274a68">
        <w:r w:rsidRPr="5A6A0577" w:rsidR="09C13C07">
          <w:rPr>
            <w:rStyle w:val="Hyperlink"/>
            <w:noProof w:val="0"/>
            <w:lang w:val="en-GB"/>
          </w:rPr>
          <w:t>https://www.annualreviews.org/doi/abs/10.1146/annurev.psych.57.102904.190038</w:t>
        </w:r>
      </w:hyperlink>
      <w:r w:rsidRPr="5A6A0577" w:rsidR="09C13C07">
        <w:rPr>
          <w:noProof w:val="0"/>
          <w:lang w:val="en-GB"/>
        </w:rPr>
        <w:t xml:space="preserve"> (Accessed: 27 March 2024).</w:t>
      </w:r>
    </w:p>
    <w:p w:rsidR="05E6974D" w:rsidP="5A6A0577" w:rsidRDefault="05E6974D" w14:paraId="4BCF4610" w14:textId="47133257">
      <w:pPr>
        <w:pStyle w:val="ListParagraph"/>
        <w:numPr>
          <w:ilvl w:val="0"/>
          <w:numId w:val="6"/>
        </w:numPr>
        <w:spacing w:after="0"/>
        <w:ind/>
        <w:jc w:val="both"/>
        <w:rPr>
          <w:rFonts w:ascii="system-ui" w:hAnsi="system-ui" w:eastAsia="system-ui" w:cs="system-ui"/>
          <w:noProof w:val="0"/>
          <w:sz w:val="20"/>
          <w:szCs w:val="20"/>
          <w:lang w:val="en-GB"/>
        </w:rPr>
      </w:pPr>
      <w:r w:rsidRPr="5A6A0577" w:rsidR="69AB55CD">
        <w:rPr>
          <w:rFonts w:ascii="system-ui" w:hAnsi="system-ui" w:eastAsia="system-ui" w:cs="system-ui"/>
          <w:noProof w:val="0"/>
          <w:sz w:val="20"/>
          <w:szCs w:val="20"/>
          <w:lang w:val="en-GB"/>
        </w:rPr>
        <w:t xml:space="preserve">Migrant Integration Framework: Case Studies [HTML].” </w:t>
      </w:r>
      <w:r w:rsidRPr="5A6A0577" w:rsidR="69AB55CD">
        <w:rPr>
          <w:rFonts w:ascii="system-ui" w:hAnsi="system-ui" w:eastAsia="system-ui" w:cs="system-ui"/>
          <w:i w:val="1"/>
          <w:iCs w:val="1"/>
          <w:noProof w:val="0"/>
          <w:sz w:val="20"/>
          <w:szCs w:val="20"/>
          <w:lang w:val="en-GB"/>
        </w:rPr>
        <w:t>GOV.WALES</w:t>
      </w:r>
      <w:r w:rsidRPr="5A6A0577" w:rsidR="69AB55CD">
        <w:rPr>
          <w:rFonts w:ascii="system-ui" w:hAnsi="system-ui" w:eastAsia="system-ui" w:cs="system-ui"/>
          <w:noProof w:val="0"/>
          <w:sz w:val="20"/>
          <w:szCs w:val="20"/>
          <w:lang w:val="en-GB"/>
        </w:rPr>
        <w:t xml:space="preserve">, 18 Dec. 2023, </w:t>
      </w:r>
      <w:hyperlink r:id="Rb84dacf818d2428e">
        <w:r w:rsidRPr="5A6A0577" w:rsidR="69AB55CD">
          <w:rPr>
            <w:rStyle w:val="Hyperlink"/>
            <w:noProof w:val="0"/>
            <w:lang w:val="en-GB"/>
          </w:rPr>
          <w:t>www.gov.wales/migrant-integration-framework-case-studies-html</w:t>
        </w:r>
      </w:hyperlink>
      <w:r w:rsidRPr="5A6A0577" w:rsidR="69AB55CD">
        <w:rPr>
          <w:rFonts w:ascii="system-ui" w:hAnsi="system-ui" w:eastAsia="system-ui" w:cs="system-ui"/>
          <w:noProof w:val="0"/>
          <w:sz w:val="20"/>
          <w:szCs w:val="20"/>
          <w:lang w:val="en-GB"/>
        </w:rPr>
        <w:t>.</w:t>
      </w:r>
    </w:p>
    <w:p w:rsidR="05E6974D" w:rsidP="5A293910" w:rsidRDefault="05E6974D" w14:paraId="5FC229E5" w14:textId="4EEB5A2B">
      <w:pPr>
        <w:pStyle w:val="ListParagraph"/>
        <w:numPr>
          <w:ilvl w:val="0"/>
          <w:numId w:val="6"/>
        </w:numPr>
        <w:shd w:val="clear" w:color="auto" w:fill="FFFFFF" w:themeFill="background1"/>
        <w:spacing w:before="0" w:beforeAutospacing="off" w:after="0" w:afterAutospacing="off"/>
        <w:jc w:val="both"/>
        <w:rPr>
          <w:rFonts w:ascii="system-ui" w:hAnsi="system-ui" w:eastAsia="system-ui" w:cs="system-ui"/>
          <w:color w:val="000000" w:themeColor="text1" w:themeTint="FF" w:themeShade="FF"/>
          <w:sz w:val="20"/>
          <w:szCs w:val="20"/>
        </w:rPr>
      </w:pPr>
      <w:r w:rsidRPr="5A293910" w:rsidR="05E6974D">
        <w:rPr>
          <w:rFonts w:ascii="system-ui" w:hAnsi="system-ui" w:eastAsia="system-ui" w:cs="system-ui"/>
          <w:color w:val="000000" w:themeColor="text1" w:themeTint="FF" w:themeShade="FF"/>
          <w:sz w:val="20"/>
          <w:szCs w:val="20"/>
        </w:rPr>
        <w:t>Norman, D. A., &amp; Draper, S. W. (1986).</w:t>
      </w:r>
      <w:r w:rsidRPr="5A293910" w:rsidR="62C3E737">
        <w:rPr>
          <w:i w:val="1"/>
          <w:iCs w:val="1"/>
          <w:noProof w:val="0"/>
          <w:lang w:val="en-GB"/>
        </w:rPr>
        <w:t xml:space="preserve"> User centred system design; new perspectives on Human-Computer </w:t>
      </w:r>
      <w:r w:rsidRPr="5A293910" w:rsidR="4399EE52">
        <w:rPr>
          <w:i w:val="1"/>
          <w:iCs w:val="1"/>
          <w:noProof w:val="0"/>
          <w:lang w:val="en-GB"/>
        </w:rPr>
        <w:t>Interaction:</w:t>
      </w:r>
      <w:r w:rsidRPr="5A293910" w:rsidR="62C3E737">
        <w:rPr>
          <w:i w:val="1"/>
          <w:iCs w:val="1"/>
          <w:noProof w:val="0"/>
          <w:lang w:val="en-GB"/>
        </w:rPr>
        <w:t xml:space="preserve"> </w:t>
      </w:r>
      <w:r w:rsidRPr="5A293910" w:rsidR="4C2DE471">
        <w:rPr>
          <w:i w:val="1"/>
          <w:iCs w:val="1"/>
          <w:noProof w:val="0"/>
          <w:lang w:val="en-GB"/>
        </w:rPr>
        <w:t>Guidebooks</w:t>
      </w:r>
      <w:r w:rsidRPr="5A293910" w:rsidR="62C3E737">
        <w:rPr>
          <w:i w:val="1"/>
          <w:iCs w:val="1"/>
          <w:noProof w:val="0"/>
          <w:lang w:val="en-GB"/>
        </w:rPr>
        <w:t>: ACM Digital Library</w:t>
      </w:r>
      <w:r w:rsidRPr="5A293910" w:rsidR="62C3E737">
        <w:rPr>
          <w:noProof w:val="0"/>
          <w:lang w:val="en-GB"/>
        </w:rPr>
        <w:t xml:space="preserve"> (no date) </w:t>
      </w:r>
      <w:r w:rsidRPr="5A293910" w:rsidR="12366EB0">
        <w:rPr>
          <w:i w:val="1"/>
          <w:iCs w:val="1"/>
          <w:noProof w:val="0"/>
          <w:lang w:val="en-GB"/>
        </w:rPr>
        <w:t>Guidebooks</w:t>
      </w:r>
      <w:r w:rsidRPr="5A293910" w:rsidR="62C3E737">
        <w:rPr>
          <w:noProof w:val="0"/>
          <w:lang w:val="en-GB"/>
        </w:rPr>
        <w:t xml:space="preserve">. Available at: </w:t>
      </w:r>
      <w:hyperlink r:id="R68d626e6cb364285">
        <w:r w:rsidRPr="5A293910" w:rsidR="62C3E737">
          <w:rPr>
            <w:rStyle w:val="Hyperlink"/>
            <w:noProof w:val="0"/>
            <w:lang w:val="en-GB"/>
          </w:rPr>
          <w:t>https://dl.acm.org/doi/10.5555/576915</w:t>
        </w:r>
      </w:hyperlink>
      <w:r w:rsidRPr="5A293910" w:rsidR="62C3E737">
        <w:rPr>
          <w:noProof w:val="0"/>
          <w:lang w:val="en-GB"/>
        </w:rPr>
        <w:t xml:space="preserve"> (Accessed: 27 March 2024).</w:t>
      </w:r>
    </w:p>
    <w:p w:rsidR="05E6974D" w:rsidP="5A6A0577" w:rsidRDefault="05E6974D" w14:paraId="7A220E42" w14:textId="2A57C60C">
      <w:pPr>
        <w:pStyle w:val="ListParagraph"/>
        <w:numPr>
          <w:ilvl w:val="0"/>
          <w:numId w:val="6"/>
        </w:numPr>
        <w:shd w:val="clear" w:color="auto" w:fill="FFFFFF" w:themeFill="background1"/>
        <w:spacing w:before="0" w:beforeAutospacing="off" w:after="0" w:afterAutospacing="off"/>
        <w:ind/>
        <w:jc w:val="both"/>
        <w:rPr>
          <w:noProof w:val="0"/>
          <w:lang w:val="en-GB"/>
        </w:rPr>
      </w:pPr>
      <w:r w:rsidRPr="5A6A0577" w:rsidR="05E6974D">
        <w:rPr>
          <w:rFonts w:ascii="system-ui" w:hAnsi="system-ui" w:eastAsia="system-ui" w:cs="system-ui"/>
          <w:color w:val="000000" w:themeColor="text1" w:themeTint="FF" w:themeShade="FF"/>
          <w:sz w:val="20"/>
          <w:szCs w:val="20"/>
        </w:rPr>
        <w:t>Lidwell</w:t>
      </w:r>
      <w:r w:rsidRPr="5A6A0577" w:rsidR="05E6974D">
        <w:rPr>
          <w:rFonts w:ascii="system-ui" w:hAnsi="system-ui" w:eastAsia="system-ui" w:cs="system-ui"/>
          <w:color w:val="000000" w:themeColor="text1" w:themeTint="FF" w:themeShade="FF"/>
          <w:sz w:val="20"/>
          <w:szCs w:val="20"/>
        </w:rPr>
        <w:t xml:space="preserve">, W., Holden, K., &amp; Butler, J. (2010). </w:t>
      </w:r>
      <w:r w:rsidRPr="5A6A0577" w:rsidR="11C2EADA">
        <w:rPr>
          <w:i w:val="1"/>
          <w:iCs w:val="1"/>
          <w:noProof w:val="0"/>
          <w:lang w:val="en-GB"/>
        </w:rPr>
        <w:t>Citation: Universal principles of design - bib guru guides</w:t>
      </w:r>
      <w:r w:rsidRPr="5A6A0577" w:rsidR="11C2EADA">
        <w:rPr>
          <w:noProof w:val="0"/>
          <w:lang w:val="en-GB"/>
        </w:rPr>
        <w:t xml:space="preserve"> </w:t>
      </w:r>
      <w:r w:rsidRPr="5A6A0577" w:rsidR="11C2EADA">
        <w:rPr>
          <w:i w:val="1"/>
          <w:iCs w:val="1"/>
          <w:noProof w:val="0"/>
          <w:lang w:val="en-GB"/>
        </w:rPr>
        <w:t xml:space="preserve">Available at: </w:t>
      </w:r>
      <w:hyperlink r:id="Rbf6ffe306a6d4511">
        <w:r w:rsidRPr="5A6A0577" w:rsidR="11C2EADA">
          <w:rPr>
            <w:rStyle w:val="Hyperlink"/>
            <w:noProof w:val="0"/>
            <w:lang w:val="en-GB"/>
          </w:rPr>
          <w:t>https://www.bibguru.com/b/how-to-cite-universal-principles-of-design/</w:t>
        </w:r>
      </w:hyperlink>
      <w:r w:rsidRPr="5A6A0577" w:rsidR="11C2EADA">
        <w:rPr>
          <w:noProof w:val="0"/>
          <w:lang w:val="en-GB"/>
        </w:rPr>
        <w:t xml:space="preserve"> (Accessed: 28 March 2024).</w:t>
      </w:r>
    </w:p>
    <w:p w:rsidR="05E6974D" w:rsidP="5A6A0577" w:rsidRDefault="05E6974D" w14:paraId="629274F1" w14:textId="5A9E652C">
      <w:pPr>
        <w:pStyle w:val="ListParagraph"/>
        <w:numPr>
          <w:ilvl w:val="0"/>
          <w:numId w:val="6"/>
        </w:numPr>
        <w:shd w:val="clear" w:color="auto" w:fill="FFFFFF" w:themeFill="background1"/>
        <w:spacing w:after="0"/>
        <w:ind w:right="-20"/>
        <w:jc w:val="both"/>
        <w:rPr>
          <w:rFonts w:ascii="system-ui" w:hAnsi="system-ui" w:eastAsia="system-ui" w:cs="system-ui"/>
          <w:color w:val="0D0D0D" w:themeColor="text1" w:themeTint="F2"/>
          <w:sz w:val="20"/>
          <w:szCs w:val="20"/>
        </w:rPr>
      </w:pPr>
      <w:r w:rsidRPr="5A6A0577" w:rsidR="05E6974D">
        <w:rPr>
          <w:rFonts w:ascii="system-ui" w:hAnsi="system-ui" w:eastAsia="system-ui" w:cs="system-ui"/>
          <w:color w:val="000000" w:themeColor="text1" w:themeTint="FF" w:themeShade="FF"/>
          <w:sz w:val="20"/>
          <w:szCs w:val="20"/>
        </w:rPr>
        <w:t>Story</w:t>
      </w:r>
      <w:r w:rsidRPr="5A6A0577" w:rsidR="05E6974D">
        <w:rPr>
          <w:rFonts w:ascii="system-ui" w:hAnsi="system-ui" w:eastAsia="system-ui" w:cs="system-ui"/>
          <w:color w:val="000000" w:themeColor="text1" w:themeTint="FF" w:themeShade="FF"/>
          <w:sz w:val="20"/>
          <w:szCs w:val="20"/>
        </w:rPr>
        <w:t>, M. F., Mueller, J. L., &amp; Mace, R. L. (2001). The universal design file: Designing for people of all ages and abilities. North Carolina State University.</w:t>
      </w:r>
      <w:r w:rsidRPr="5A6A0577" w:rsidR="6F58C81E">
        <w:rPr>
          <w:noProof w:val="0"/>
          <w:lang w:val="en-GB"/>
        </w:rPr>
        <w:t xml:space="preserve"> </w:t>
      </w:r>
      <w:hyperlink r:id="R62c0b88787d1409a">
        <w:r w:rsidRPr="5A6A0577" w:rsidR="6F58C81E">
          <w:rPr>
            <w:rStyle w:val="Hyperlink"/>
            <w:noProof w:val="0"/>
            <w:lang w:val="en-GB"/>
          </w:rPr>
          <w:t>https://www.washington.edu/doit/universal-design-file-designing-people-all-ages-and-abilities</w:t>
        </w:r>
      </w:hyperlink>
      <w:r w:rsidRPr="5A6A0577" w:rsidR="6F58C81E">
        <w:rPr>
          <w:rFonts w:ascii="Calibri" w:hAnsi="Calibri" w:eastAsia="Calibri" w:cs="Calibri"/>
          <w:noProof w:val="0"/>
          <w:sz w:val="22"/>
          <w:szCs w:val="22"/>
          <w:lang w:val="en-GB"/>
        </w:rPr>
        <w:t xml:space="preserve"> (Accessed: 27 March 2024).</w:t>
      </w:r>
    </w:p>
    <w:p w:rsidR="05E6974D" w:rsidP="5A6A0577" w:rsidRDefault="05E6974D" w14:paraId="3F947B6A" w14:textId="1097913D">
      <w:pPr>
        <w:pStyle w:val="ListParagraph"/>
        <w:numPr>
          <w:ilvl w:val="0"/>
          <w:numId w:val="6"/>
        </w:numPr>
        <w:shd w:val="clear" w:color="auto" w:fill="FFFFFF" w:themeFill="background1"/>
        <w:spacing w:after="0"/>
        <w:ind w:right="-20"/>
        <w:jc w:val="both"/>
        <w:rPr>
          <w:rFonts w:ascii="system-ui" w:hAnsi="system-ui" w:eastAsia="system-ui" w:cs="system-ui"/>
          <w:color w:val="0D0D0D" w:themeColor="text1" w:themeTint="F2" w:themeShade="FF"/>
          <w:sz w:val="20"/>
          <w:szCs w:val="20"/>
        </w:rPr>
      </w:pPr>
      <w:r w:rsidRPr="5A6A0577" w:rsidR="05E6974D">
        <w:rPr>
          <w:rFonts w:ascii="system-ui" w:hAnsi="system-ui" w:eastAsia="system-ui" w:cs="system-ui"/>
          <w:color w:val="000000" w:themeColor="text1" w:themeTint="FF" w:themeShade="FF"/>
          <w:sz w:val="20"/>
          <w:szCs w:val="20"/>
        </w:rPr>
        <w:t>Norman, D. A. (2004). Emotional design: Why we love (or hate) everyday things. Basic Books.</w:t>
      </w:r>
      <w:r w:rsidRPr="5A6A0577" w:rsidR="5C78E20F">
        <w:rPr>
          <w:noProof w:val="0"/>
          <w:lang w:val="en-GB"/>
        </w:rPr>
        <w:t xml:space="preserve"> Available at: </w:t>
      </w:r>
      <w:hyperlink r:id="Rcf1832feb4fc4c10">
        <w:r w:rsidRPr="5A6A0577" w:rsidR="5C78E20F">
          <w:rPr>
            <w:rStyle w:val="Hyperlink"/>
            <w:noProof w:val="0"/>
            <w:lang w:val="en-GB"/>
          </w:rPr>
          <w:t>https://www.researchgate.net/publication/224927652_Emotional_Design_Why_We_Love_or_Hate_Everyday_Things</w:t>
        </w:r>
      </w:hyperlink>
      <w:r w:rsidRPr="5A6A0577" w:rsidR="5C78E20F">
        <w:rPr>
          <w:noProof w:val="0"/>
          <w:lang w:val="en-GB"/>
        </w:rPr>
        <w:t xml:space="preserve"> (Accessed: 28 March 2024).</w:t>
      </w:r>
    </w:p>
    <w:p w:rsidR="05E6974D" w:rsidP="5A6A0577" w:rsidRDefault="05E6974D" w14:paraId="6F9EB7EA" w14:textId="618E9CD5">
      <w:pPr>
        <w:pStyle w:val="ListParagraph"/>
        <w:numPr>
          <w:ilvl w:val="0"/>
          <w:numId w:val="6"/>
        </w:numPr>
        <w:shd w:val="clear" w:color="auto" w:fill="FFFFFF" w:themeFill="background1"/>
        <w:spacing w:after="0"/>
        <w:ind w:right="-20"/>
        <w:jc w:val="both"/>
        <w:rPr>
          <w:rFonts w:ascii="system-ui" w:hAnsi="system-ui" w:eastAsia="system-ui" w:cs="system-ui"/>
          <w:color w:val="0D0D0D" w:themeColor="text1" w:themeTint="F2"/>
          <w:sz w:val="20"/>
          <w:szCs w:val="20"/>
        </w:rPr>
      </w:pPr>
      <w:r w:rsidRPr="5A6A0577" w:rsidR="05E6974D">
        <w:rPr>
          <w:rFonts w:ascii="system-ui" w:hAnsi="system-ui" w:eastAsia="system-ui" w:cs="system-ui"/>
          <w:color w:val="000000" w:themeColor="text1" w:themeTint="FF" w:themeShade="FF"/>
          <w:sz w:val="20"/>
          <w:szCs w:val="20"/>
        </w:rPr>
        <w:t>Reichheld</w:t>
      </w:r>
      <w:r w:rsidRPr="5A6A0577" w:rsidR="05E6974D">
        <w:rPr>
          <w:rFonts w:ascii="system-ui" w:hAnsi="system-ui" w:eastAsia="system-ui" w:cs="system-ui"/>
          <w:color w:val="000000" w:themeColor="text1" w:themeTint="FF" w:themeShade="FF"/>
          <w:sz w:val="20"/>
          <w:szCs w:val="20"/>
        </w:rPr>
        <w:t>, F. F., &amp; Schefter, P. (2000). E-loyalty: Your secret weapon on the web. Harvard Business Review, 78(4), 105-11</w:t>
      </w:r>
      <w:r w:rsidRPr="5A6A0577" w:rsidR="4872424B">
        <w:rPr>
          <w:rFonts w:ascii="system-ui" w:hAnsi="system-ui" w:eastAsia="system-ui" w:cs="system-ui"/>
          <w:color w:val="000000" w:themeColor="text1" w:themeTint="FF" w:themeShade="FF"/>
          <w:sz w:val="20"/>
          <w:szCs w:val="20"/>
        </w:rPr>
        <w:t xml:space="preserve"> </w:t>
      </w:r>
      <w:r w:rsidRPr="5A6A0577" w:rsidR="4872424B">
        <w:rPr>
          <w:noProof w:val="0"/>
          <w:lang w:val="en-GB"/>
        </w:rPr>
        <w:t xml:space="preserve">Available at: </w:t>
      </w:r>
      <w:hyperlink r:id="R09847dde3a174418">
        <w:r w:rsidRPr="5A6A0577" w:rsidR="4872424B">
          <w:rPr>
            <w:rStyle w:val="Hyperlink"/>
            <w:noProof w:val="0"/>
            <w:lang w:val="en-GB"/>
          </w:rPr>
          <w:t>https://scirp.org/reference/referencespapers?referenceid=1444568</w:t>
        </w:r>
      </w:hyperlink>
      <w:r w:rsidRPr="5A6A0577" w:rsidR="4872424B">
        <w:rPr>
          <w:noProof w:val="0"/>
          <w:lang w:val="en-GB"/>
        </w:rPr>
        <w:t xml:space="preserve"> (Accessed: 28 March 2024).</w:t>
      </w:r>
    </w:p>
    <w:p w:rsidR="05E6974D" w:rsidP="5A6A0577" w:rsidRDefault="05E6974D" w14:paraId="744350F0" w14:textId="16F5BECE">
      <w:pPr>
        <w:pStyle w:val="Normal"/>
        <w:shd w:val="clear" w:color="auto" w:fill="FFFFFF" w:themeFill="background1"/>
        <w:spacing w:after="0"/>
        <w:ind w:left="0" w:right="-20"/>
        <w:jc w:val="both"/>
        <w:rPr>
          <w:rFonts w:ascii="system-ui" w:hAnsi="system-ui" w:eastAsia="system-ui" w:cs="system-ui"/>
          <w:color w:val="0D0D0D" w:themeColor="text1" w:themeTint="F2"/>
          <w:sz w:val="20"/>
          <w:szCs w:val="20"/>
        </w:rPr>
      </w:pPr>
    </w:p>
    <w:p w:rsidR="64B11288" w:rsidP="0F867E37" w:rsidRDefault="64B11288" w14:paraId="3A4E7892" w14:textId="30643F83">
      <w:pPr>
        <w:shd w:val="clear" w:color="auto" w:fill="FFFFFF" w:themeFill="background1"/>
        <w:spacing w:after="0"/>
        <w:ind w:right="-20"/>
        <w:rPr>
          <w:rFonts w:ascii="system-ui" w:hAnsi="system-ui" w:eastAsia="system-ui" w:cs="system-ui"/>
          <w:color w:val="000000" w:themeColor="text1"/>
          <w:sz w:val="20"/>
          <w:szCs w:val="20"/>
        </w:rPr>
      </w:pPr>
    </w:p>
    <w:p w:rsidR="64B11288" w:rsidP="64B11288" w:rsidRDefault="64B11288" w14:paraId="2AA429DC" w14:textId="3EA34D9C">
      <w:pPr>
        <w:ind w:left="-20" w:right="-20"/>
      </w:pPr>
    </w:p>
    <w:p w:rsidR="64B11288" w:rsidP="64B11288" w:rsidRDefault="64B11288" w14:paraId="2D3A1218" w14:textId="74C5EC8C">
      <w:pPr>
        <w:rPr>
          <w:rFonts w:ascii="Times New Roman" w:hAnsi="Times New Roman" w:eastAsia="Times New Roman" w:cs="Times New Roman"/>
          <w:color w:val="000000" w:themeColor="text1"/>
        </w:rPr>
      </w:pPr>
    </w:p>
    <w:p w:rsidR="64B11288" w:rsidP="637E2623" w:rsidRDefault="64B11288" w14:paraId="49175B5E" w14:textId="091763A6">
      <w:pPr>
        <w:pStyle w:val="Normal"/>
        <w:rPr>
          <w:rFonts w:ascii="Times New Roman" w:hAnsi="Times New Roman" w:eastAsia="Times New Roman" w:cs="Times New Roman"/>
          <w:color w:val="000000" w:themeColor="text1"/>
          <w:sz w:val="20"/>
          <w:szCs w:val="20"/>
        </w:rPr>
      </w:pPr>
    </w:p>
    <w:sectPr w:rsidR="64B11288">
      <w:pgSz w:w="11906" w:h="16838" w:orient="portrait"/>
      <w:pgMar w:top="1440" w:right="1440" w:bottom="1440" w:left="1440" w:header="708" w:footer="708" w:gutter="0"/>
      <w:cols w:space="708"/>
      <w:docGrid w:linePitch="360"/>
      <w:headerReference w:type="default" r:id="Rdffffe85315d488e"/>
      <w:footerReference w:type="default" r:id="Rdbd7366961c44d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stem-ui">
    <w:altName w:val="Cambria"/>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67E37" w:rsidTr="0F867E37" w14:paraId="1AC0CE7C">
      <w:trPr>
        <w:trHeight w:val="300"/>
      </w:trPr>
      <w:tc>
        <w:tcPr>
          <w:tcW w:w="3005" w:type="dxa"/>
          <w:tcMar/>
        </w:tcPr>
        <w:p w:rsidR="0F867E37" w:rsidP="0F867E37" w:rsidRDefault="0F867E37" w14:paraId="3428F22A" w14:textId="633EFF9B">
          <w:pPr>
            <w:pStyle w:val="Header"/>
            <w:bidi w:val="0"/>
            <w:ind w:left="-115"/>
            <w:jc w:val="left"/>
          </w:pPr>
        </w:p>
      </w:tc>
      <w:tc>
        <w:tcPr>
          <w:tcW w:w="3005" w:type="dxa"/>
          <w:tcMar/>
        </w:tcPr>
        <w:p w:rsidR="0F867E37" w:rsidP="0F867E37" w:rsidRDefault="0F867E37" w14:paraId="25A91EE3" w14:textId="280EDA38">
          <w:pPr>
            <w:pStyle w:val="Header"/>
            <w:bidi w:val="0"/>
            <w:jc w:val="center"/>
          </w:pPr>
        </w:p>
      </w:tc>
      <w:tc>
        <w:tcPr>
          <w:tcW w:w="3005" w:type="dxa"/>
          <w:tcMar/>
        </w:tcPr>
        <w:p w:rsidR="0F867E37" w:rsidP="0F867E37" w:rsidRDefault="0F867E37" w14:paraId="227B7142" w14:textId="1A3B3126">
          <w:pPr>
            <w:pStyle w:val="Header"/>
            <w:bidi w:val="0"/>
            <w:ind w:right="-115"/>
            <w:jc w:val="right"/>
          </w:pPr>
        </w:p>
      </w:tc>
    </w:tr>
  </w:tbl>
  <w:p w:rsidR="0F867E37" w:rsidP="0F867E37" w:rsidRDefault="0F867E37" w14:paraId="77CF3255" w14:textId="77D749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67E37" w:rsidTr="0F867E37" w14:paraId="6145F09D">
      <w:trPr>
        <w:trHeight w:val="300"/>
      </w:trPr>
      <w:tc>
        <w:tcPr>
          <w:tcW w:w="3005" w:type="dxa"/>
          <w:tcMar/>
        </w:tcPr>
        <w:p w:rsidR="0F867E37" w:rsidP="0F867E37" w:rsidRDefault="0F867E37" w14:paraId="0D312AF1" w14:textId="4C32F640">
          <w:pPr>
            <w:pStyle w:val="Header"/>
            <w:bidi w:val="0"/>
            <w:ind w:left="-115"/>
            <w:jc w:val="left"/>
          </w:pPr>
        </w:p>
      </w:tc>
      <w:tc>
        <w:tcPr>
          <w:tcW w:w="3005" w:type="dxa"/>
          <w:tcMar/>
        </w:tcPr>
        <w:p w:rsidR="0F867E37" w:rsidP="0F867E37" w:rsidRDefault="0F867E37" w14:paraId="3E0DA30B" w14:textId="7798C07C">
          <w:pPr>
            <w:pStyle w:val="Header"/>
            <w:bidi w:val="0"/>
            <w:jc w:val="center"/>
          </w:pPr>
        </w:p>
      </w:tc>
      <w:tc>
        <w:tcPr>
          <w:tcW w:w="3005" w:type="dxa"/>
          <w:tcMar/>
        </w:tcPr>
        <w:p w:rsidR="0F867E37" w:rsidP="0F867E37" w:rsidRDefault="0F867E37" w14:paraId="285F53B7" w14:textId="1973E66C">
          <w:pPr>
            <w:pStyle w:val="Header"/>
            <w:bidi w:val="0"/>
            <w:ind w:right="-115"/>
            <w:jc w:val="right"/>
          </w:pPr>
        </w:p>
      </w:tc>
    </w:tr>
  </w:tbl>
  <w:p w:rsidR="0F867E37" w:rsidP="0F867E37" w:rsidRDefault="0F867E37" w14:paraId="5A464BED" w14:textId="1F1331E1">
    <w:pPr>
      <w:pStyle w:val="Header"/>
      <w:bidi w:val="0"/>
    </w:pPr>
  </w:p>
</w:hdr>
</file>

<file path=word/intelligence2.xml><?xml version="1.0" encoding="utf-8"?>
<int2:intelligence xmlns:int2="http://schemas.microsoft.com/office/intelligence/2020/intelligence">
  <int2:observations>
    <int2:bookmark int2:bookmarkName="_Int_iV3hOb9l" int2:invalidationBookmarkName="" int2:hashCode="ariNZsdCOyDIZr" int2:id="mXczAIL5">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41c56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84446D"/>
    <w:multiLevelType w:val="hybridMultilevel"/>
    <w:tmpl w:val="FFFFFFFF"/>
    <w:lvl w:ilvl="0" w:tplc="B05C4A9A">
      <w:start w:val="1"/>
      <w:numFmt w:val="bullet"/>
      <w:lvlText w:val=""/>
      <w:lvlJc w:val="left"/>
      <w:pPr>
        <w:ind w:left="720" w:hanging="360"/>
      </w:pPr>
      <w:rPr>
        <w:rFonts w:hint="default" w:ascii="Symbol" w:hAnsi="Symbol"/>
      </w:rPr>
    </w:lvl>
    <w:lvl w:ilvl="1" w:tplc="63FAE34E">
      <w:start w:val="1"/>
      <w:numFmt w:val="bullet"/>
      <w:lvlText w:val="o"/>
      <w:lvlJc w:val="left"/>
      <w:pPr>
        <w:ind w:left="1440" w:hanging="360"/>
      </w:pPr>
      <w:rPr>
        <w:rFonts w:hint="default" w:ascii="Courier New" w:hAnsi="Courier New"/>
      </w:rPr>
    </w:lvl>
    <w:lvl w:ilvl="2" w:tplc="ACF4785E">
      <w:start w:val="1"/>
      <w:numFmt w:val="bullet"/>
      <w:lvlText w:val=""/>
      <w:lvlJc w:val="left"/>
      <w:pPr>
        <w:ind w:left="2160" w:hanging="360"/>
      </w:pPr>
      <w:rPr>
        <w:rFonts w:hint="default" w:ascii="Wingdings" w:hAnsi="Wingdings"/>
      </w:rPr>
    </w:lvl>
    <w:lvl w:ilvl="3" w:tplc="42564DFC">
      <w:start w:val="1"/>
      <w:numFmt w:val="bullet"/>
      <w:lvlText w:val=""/>
      <w:lvlJc w:val="left"/>
      <w:pPr>
        <w:ind w:left="2880" w:hanging="360"/>
      </w:pPr>
      <w:rPr>
        <w:rFonts w:hint="default" w:ascii="Symbol" w:hAnsi="Symbol"/>
      </w:rPr>
    </w:lvl>
    <w:lvl w:ilvl="4" w:tplc="5316C5AC">
      <w:start w:val="1"/>
      <w:numFmt w:val="bullet"/>
      <w:lvlText w:val="o"/>
      <w:lvlJc w:val="left"/>
      <w:pPr>
        <w:ind w:left="3600" w:hanging="360"/>
      </w:pPr>
      <w:rPr>
        <w:rFonts w:hint="default" w:ascii="Courier New" w:hAnsi="Courier New"/>
      </w:rPr>
    </w:lvl>
    <w:lvl w:ilvl="5" w:tplc="E67A532C">
      <w:start w:val="1"/>
      <w:numFmt w:val="bullet"/>
      <w:lvlText w:val=""/>
      <w:lvlJc w:val="left"/>
      <w:pPr>
        <w:ind w:left="4320" w:hanging="360"/>
      </w:pPr>
      <w:rPr>
        <w:rFonts w:hint="default" w:ascii="Wingdings" w:hAnsi="Wingdings"/>
      </w:rPr>
    </w:lvl>
    <w:lvl w:ilvl="6" w:tplc="56A2E58A">
      <w:start w:val="1"/>
      <w:numFmt w:val="bullet"/>
      <w:lvlText w:val=""/>
      <w:lvlJc w:val="left"/>
      <w:pPr>
        <w:ind w:left="5040" w:hanging="360"/>
      </w:pPr>
      <w:rPr>
        <w:rFonts w:hint="default" w:ascii="Symbol" w:hAnsi="Symbol"/>
      </w:rPr>
    </w:lvl>
    <w:lvl w:ilvl="7" w:tplc="6BB6B2D2">
      <w:start w:val="1"/>
      <w:numFmt w:val="bullet"/>
      <w:lvlText w:val="o"/>
      <w:lvlJc w:val="left"/>
      <w:pPr>
        <w:ind w:left="5760" w:hanging="360"/>
      </w:pPr>
      <w:rPr>
        <w:rFonts w:hint="default" w:ascii="Courier New" w:hAnsi="Courier New"/>
      </w:rPr>
    </w:lvl>
    <w:lvl w:ilvl="8" w:tplc="D3261660">
      <w:start w:val="1"/>
      <w:numFmt w:val="bullet"/>
      <w:lvlText w:val=""/>
      <w:lvlJc w:val="left"/>
      <w:pPr>
        <w:ind w:left="6480" w:hanging="360"/>
      </w:pPr>
      <w:rPr>
        <w:rFonts w:hint="default" w:ascii="Wingdings" w:hAnsi="Wingdings"/>
      </w:rPr>
    </w:lvl>
  </w:abstractNum>
  <w:abstractNum w:abstractNumId="1" w15:restartNumberingAfterBreak="0">
    <w:nsid w:val="2A3D1919"/>
    <w:multiLevelType w:val="hybridMultilevel"/>
    <w:tmpl w:val="7B30872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831825"/>
    <w:multiLevelType w:val="hybridMultilevel"/>
    <w:tmpl w:val="EED8591C"/>
    <w:lvl w:ilvl="0" w:tplc="FFFFFFFF">
      <w:numFmt w:val="bullet"/>
      <w:lvlText w:val="-"/>
      <w:lvlJc w:val="left"/>
      <w:pPr>
        <w:ind w:left="720" w:hanging="360"/>
      </w:pPr>
      <w:rPr>
        <w:rFonts w:hint="default" w:ascii="Times New Roman" w:hAnsi="Times New Roman" w:eastAsia="Times New Roman" w:cs="Times New Roman"/>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B61A273"/>
    <w:multiLevelType w:val="hybridMultilevel"/>
    <w:tmpl w:val="FFFFFFFF"/>
    <w:lvl w:ilvl="0">
      <w:start w:val="1"/>
      <w:numFmt w:val="bullet"/>
      <w:lvlText w:val=""/>
      <w:lvlJc w:val="left"/>
      <w:pPr>
        <w:ind w:left="720" w:hanging="360"/>
      </w:pPr>
      <w:rPr>
        <w:rFonts w:hint="default" w:ascii="Symbol" w:hAnsi="Symbol"/>
      </w:rPr>
    </w:lvl>
    <w:lvl w:ilvl="1" w:tplc="F744A5C0">
      <w:start w:val="1"/>
      <w:numFmt w:val="bullet"/>
      <w:lvlText w:val="o"/>
      <w:lvlJc w:val="left"/>
      <w:pPr>
        <w:ind w:left="1440" w:hanging="360"/>
      </w:pPr>
      <w:rPr>
        <w:rFonts w:hint="default" w:ascii="Courier New" w:hAnsi="Courier New"/>
      </w:rPr>
    </w:lvl>
    <w:lvl w:ilvl="2" w:tplc="23DAD4F8">
      <w:start w:val="1"/>
      <w:numFmt w:val="bullet"/>
      <w:lvlText w:val=""/>
      <w:lvlJc w:val="left"/>
      <w:pPr>
        <w:ind w:left="2160" w:hanging="360"/>
      </w:pPr>
      <w:rPr>
        <w:rFonts w:hint="default" w:ascii="Wingdings" w:hAnsi="Wingdings"/>
      </w:rPr>
    </w:lvl>
    <w:lvl w:ilvl="3" w:tplc="D6901538">
      <w:start w:val="1"/>
      <w:numFmt w:val="bullet"/>
      <w:lvlText w:val=""/>
      <w:lvlJc w:val="left"/>
      <w:pPr>
        <w:ind w:left="2880" w:hanging="360"/>
      </w:pPr>
      <w:rPr>
        <w:rFonts w:hint="default" w:ascii="Symbol" w:hAnsi="Symbol"/>
      </w:rPr>
    </w:lvl>
    <w:lvl w:ilvl="4" w:tplc="697883DE">
      <w:start w:val="1"/>
      <w:numFmt w:val="bullet"/>
      <w:lvlText w:val="o"/>
      <w:lvlJc w:val="left"/>
      <w:pPr>
        <w:ind w:left="3600" w:hanging="360"/>
      </w:pPr>
      <w:rPr>
        <w:rFonts w:hint="default" w:ascii="Courier New" w:hAnsi="Courier New"/>
      </w:rPr>
    </w:lvl>
    <w:lvl w:ilvl="5" w:tplc="85741D6A">
      <w:start w:val="1"/>
      <w:numFmt w:val="bullet"/>
      <w:lvlText w:val=""/>
      <w:lvlJc w:val="left"/>
      <w:pPr>
        <w:ind w:left="4320" w:hanging="360"/>
      </w:pPr>
      <w:rPr>
        <w:rFonts w:hint="default" w:ascii="Wingdings" w:hAnsi="Wingdings"/>
      </w:rPr>
    </w:lvl>
    <w:lvl w:ilvl="6" w:tplc="EA5EE056">
      <w:start w:val="1"/>
      <w:numFmt w:val="bullet"/>
      <w:lvlText w:val=""/>
      <w:lvlJc w:val="left"/>
      <w:pPr>
        <w:ind w:left="5040" w:hanging="360"/>
      </w:pPr>
      <w:rPr>
        <w:rFonts w:hint="default" w:ascii="Symbol" w:hAnsi="Symbol"/>
      </w:rPr>
    </w:lvl>
    <w:lvl w:ilvl="7" w:tplc="E35E46EA">
      <w:start w:val="1"/>
      <w:numFmt w:val="bullet"/>
      <w:lvlText w:val="o"/>
      <w:lvlJc w:val="left"/>
      <w:pPr>
        <w:ind w:left="5760" w:hanging="360"/>
      </w:pPr>
      <w:rPr>
        <w:rFonts w:hint="default" w:ascii="Courier New" w:hAnsi="Courier New"/>
      </w:rPr>
    </w:lvl>
    <w:lvl w:ilvl="8" w:tplc="0EC63CD8">
      <w:start w:val="1"/>
      <w:numFmt w:val="bullet"/>
      <w:lvlText w:val=""/>
      <w:lvlJc w:val="left"/>
      <w:pPr>
        <w:ind w:left="6480" w:hanging="360"/>
      </w:pPr>
      <w:rPr>
        <w:rFonts w:hint="default" w:ascii="Wingdings" w:hAnsi="Wingdings"/>
      </w:rPr>
    </w:lvl>
  </w:abstractNum>
  <w:abstractNum w:abstractNumId="4" w15:restartNumberingAfterBreak="0">
    <w:nsid w:val="64E15B03"/>
    <w:multiLevelType w:val="hybridMultilevel"/>
    <w:tmpl w:val="A17472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1" w16cid:durableId="325402616">
    <w:abstractNumId w:val="3"/>
  </w:num>
  <w:num w:numId="2" w16cid:durableId="1393190532">
    <w:abstractNumId w:val="0"/>
  </w:num>
  <w:num w:numId="3" w16cid:durableId="1651207654">
    <w:abstractNumId w:val="4"/>
  </w:num>
  <w:num w:numId="4" w16cid:durableId="386032554">
    <w:abstractNumId w:val="1"/>
  </w:num>
  <w:num w:numId="5" w16cid:durableId="95440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E8A"/>
    <w:rsid w:val="00036A4A"/>
    <w:rsid w:val="00040127"/>
    <w:rsid w:val="00047C44"/>
    <w:rsid w:val="000546B2"/>
    <w:rsid w:val="000E37F9"/>
    <w:rsid w:val="0010037F"/>
    <w:rsid w:val="00134A6B"/>
    <w:rsid w:val="001733B3"/>
    <w:rsid w:val="001E142C"/>
    <w:rsid w:val="0020414E"/>
    <w:rsid w:val="00216FA4"/>
    <w:rsid w:val="00232A92"/>
    <w:rsid w:val="00245552"/>
    <w:rsid w:val="00246AB2"/>
    <w:rsid w:val="002745CD"/>
    <w:rsid w:val="00287E65"/>
    <w:rsid w:val="002934AE"/>
    <w:rsid w:val="00293B1F"/>
    <w:rsid w:val="002D21F0"/>
    <w:rsid w:val="003A1378"/>
    <w:rsid w:val="003E021B"/>
    <w:rsid w:val="0041147F"/>
    <w:rsid w:val="004431E3"/>
    <w:rsid w:val="0046318B"/>
    <w:rsid w:val="004656F5"/>
    <w:rsid w:val="00472F78"/>
    <w:rsid w:val="00492DE5"/>
    <w:rsid w:val="004D2C3F"/>
    <w:rsid w:val="00560D38"/>
    <w:rsid w:val="00573DBA"/>
    <w:rsid w:val="00584B1A"/>
    <w:rsid w:val="00594356"/>
    <w:rsid w:val="005968AF"/>
    <w:rsid w:val="005B3702"/>
    <w:rsid w:val="005BC09E"/>
    <w:rsid w:val="00604169"/>
    <w:rsid w:val="00631307"/>
    <w:rsid w:val="006930C0"/>
    <w:rsid w:val="006939BC"/>
    <w:rsid w:val="006B626B"/>
    <w:rsid w:val="00713D8E"/>
    <w:rsid w:val="007331A5"/>
    <w:rsid w:val="00746CCA"/>
    <w:rsid w:val="00753F30"/>
    <w:rsid w:val="007846D2"/>
    <w:rsid w:val="008373F1"/>
    <w:rsid w:val="0086663F"/>
    <w:rsid w:val="008D6024"/>
    <w:rsid w:val="008E7575"/>
    <w:rsid w:val="008E7D5C"/>
    <w:rsid w:val="00900602"/>
    <w:rsid w:val="00912B5B"/>
    <w:rsid w:val="0091608D"/>
    <w:rsid w:val="00920A11"/>
    <w:rsid w:val="00920D79"/>
    <w:rsid w:val="009349AD"/>
    <w:rsid w:val="009620CB"/>
    <w:rsid w:val="00964C69"/>
    <w:rsid w:val="00977C49"/>
    <w:rsid w:val="009829CA"/>
    <w:rsid w:val="009B3573"/>
    <w:rsid w:val="009B61D0"/>
    <w:rsid w:val="009C6D78"/>
    <w:rsid w:val="009F0ACD"/>
    <w:rsid w:val="00A50605"/>
    <w:rsid w:val="00A52968"/>
    <w:rsid w:val="00A844E5"/>
    <w:rsid w:val="00AB1E8A"/>
    <w:rsid w:val="00AB32F3"/>
    <w:rsid w:val="00AD1BA1"/>
    <w:rsid w:val="00AE327C"/>
    <w:rsid w:val="00AF4CBC"/>
    <w:rsid w:val="00AF6A93"/>
    <w:rsid w:val="00B43F35"/>
    <w:rsid w:val="00B6232B"/>
    <w:rsid w:val="00B75901"/>
    <w:rsid w:val="00B873B9"/>
    <w:rsid w:val="00BC118B"/>
    <w:rsid w:val="00BD6B89"/>
    <w:rsid w:val="00C31F92"/>
    <w:rsid w:val="00C450CA"/>
    <w:rsid w:val="00C83272"/>
    <w:rsid w:val="00CB2F5F"/>
    <w:rsid w:val="00CC04DD"/>
    <w:rsid w:val="00CC6113"/>
    <w:rsid w:val="00CE0997"/>
    <w:rsid w:val="00CF405E"/>
    <w:rsid w:val="00CF6820"/>
    <w:rsid w:val="00D374A0"/>
    <w:rsid w:val="00D476C5"/>
    <w:rsid w:val="00D546DA"/>
    <w:rsid w:val="00D710AF"/>
    <w:rsid w:val="00DC1FCA"/>
    <w:rsid w:val="00DEC399"/>
    <w:rsid w:val="00E475B2"/>
    <w:rsid w:val="00E64810"/>
    <w:rsid w:val="00EA2EEA"/>
    <w:rsid w:val="00ED0ED7"/>
    <w:rsid w:val="00F1371E"/>
    <w:rsid w:val="00FC4360"/>
    <w:rsid w:val="0111AADD"/>
    <w:rsid w:val="012B617D"/>
    <w:rsid w:val="01B4DBE1"/>
    <w:rsid w:val="01B4DBE1"/>
    <w:rsid w:val="02487088"/>
    <w:rsid w:val="0249773C"/>
    <w:rsid w:val="024A8BF7"/>
    <w:rsid w:val="03029E4F"/>
    <w:rsid w:val="03E440E9"/>
    <w:rsid w:val="0463023F"/>
    <w:rsid w:val="04734CA1"/>
    <w:rsid w:val="04FAB6F0"/>
    <w:rsid w:val="05347369"/>
    <w:rsid w:val="056BB1D3"/>
    <w:rsid w:val="05972127"/>
    <w:rsid w:val="05D18FD2"/>
    <w:rsid w:val="05E6974D"/>
    <w:rsid w:val="060F1D02"/>
    <w:rsid w:val="06150830"/>
    <w:rsid w:val="066240D0"/>
    <w:rsid w:val="06F56DBA"/>
    <w:rsid w:val="077439C1"/>
    <w:rsid w:val="07D8360A"/>
    <w:rsid w:val="0889677F"/>
    <w:rsid w:val="08D1D334"/>
    <w:rsid w:val="09039465"/>
    <w:rsid w:val="09100A22"/>
    <w:rsid w:val="09104BE6"/>
    <w:rsid w:val="0918C4A8"/>
    <w:rsid w:val="09337967"/>
    <w:rsid w:val="094CA8F2"/>
    <w:rsid w:val="0994AA69"/>
    <w:rsid w:val="09C13C07"/>
    <w:rsid w:val="0A07E48C"/>
    <w:rsid w:val="0A59080B"/>
    <w:rsid w:val="0A8DE10C"/>
    <w:rsid w:val="0AA60759"/>
    <w:rsid w:val="0AC1A65C"/>
    <w:rsid w:val="0AC1A65C"/>
    <w:rsid w:val="0AF584FB"/>
    <w:rsid w:val="0B484C14"/>
    <w:rsid w:val="0B72F158"/>
    <w:rsid w:val="0B8EF8F2"/>
    <w:rsid w:val="0B91391A"/>
    <w:rsid w:val="0C1DDEE5"/>
    <w:rsid w:val="0C211944"/>
    <w:rsid w:val="0C216E2A"/>
    <w:rsid w:val="0C2E8C45"/>
    <w:rsid w:val="0C59E507"/>
    <w:rsid w:val="0C8B431C"/>
    <w:rsid w:val="0CA030B9"/>
    <w:rsid w:val="0CCC4B2B"/>
    <w:rsid w:val="0D1904F3"/>
    <w:rsid w:val="0D194EB5"/>
    <w:rsid w:val="0D3F854E"/>
    <w:rsid w:val="0D80414C"/>
    <w:rsid w:val="0DA20D8B"/>
    <w:rsid w:val="0E563BB3"/>
    <w:rsid w:val="0E5D098E"/>
    <w:rsid w:val="0E828DFB"/>
    <w:rsid w:val="0E8870D9"/>
    <w:rsid w:val="0F16103B"/>
    <w:rsid w:val="0F1B4764"/>
    <w:rsid w:val="0F867E37"/>
    <w:rsid w:val="0FE4EE71"/>
    <w:rsid w:val="1038A145"/>
    <w:rsid w:val="10E4BCCB"/>
    <w:rsid w:val="11A53EE8"/>
    <w:rsid w:val="11C2EADA"/>
    <w:rsid w:val="11D944C5"/>
    <w:rsid w:val="1203E0A8"/>
    <w:rsid w:val="12366EB0"/>
    <w:rsid w:val="124DB0FD"/>
    <w:rsid w:val="125539DC"/>
    <w:rsid w:val="12C9268B"/>
    <w:rsid w:val="133BDBB6"/>
    <w:rsid w:val="134924B2"/>
    <w:rsid w:val="144F7F46"/>
    <w:rsid w:val="144FA4EF"/>
    <w:rsid w:val="14BC13EC"/>
    <w:rsid w:val="15193AD6"/>
    <w:rsid w:val="15875390"/>
    <w:rsid w:val="1608EF41"/>
    <w:rsid w:val="169DBDAB"/>
    <w:rsid w:val="16D10569"/>
    <w:rsid w:val="17067351"/>
    <w:rsid w:val="170F3731"/>
    <w:rsid w:val="175705F0"/>
    <w:rsid w:val="1770B73D"/>
    <w:rsid w:val="1786D441"/>
    <w:rsid w:val="1871AAC1"/>
    <w:rsid w:val="18861184"/>
    <w:rsid w:val="1949F400"/>
    <w:rsid w:val="19972870"/>
    <w:rsid w:val="1A052B1C"/>
    <w:rsid w:val="1A65F5EB"/>
    <w:rsid w:val="1A9D944F"/>
    <w:rsid w:val="1AF36144"/>
    <w:rsid w:val="1B9C1E38"/>
    <w:rsid w:val="1C40F7FA"/>
    <w:rsid w:val="1C4183E2"/>
    <w:rsid w:val="1C825ED9"/>
    <w:rsid w:val="1D2667C4"/>
    <w:rsid w:val="1D603105"/>
    <w:rsid w:val="1D603105"/>
    <w:rsid w:val="1ED2FD0F"/>
    <w:rsid w:val="1EFC0166"/>
    <w:rsid w:val="1F506AAF"/>
    <w:rsid w:val="1F7D5ABD"/>
    <w:rsid w:val="20728DBC"/>
    <w:rsid w:val="215FC807"/>
    <w:rsid w:val="21810CCD"/>
    <w:rsid w:val="2197EC93"/>
    <w:rsid w:val="2197EC93"/>
    <w:rsid w:val="21A9DC6A"/>
    <w:rsid w:val="21BDC92A"/>
    <w:rsid w:val="23EA11BE"/>
    <w:rsid w:val="24171D48"/>
    <w:rsid w:val="2454B500"/>
    <w:rsid w:val="245A64C0"/>
    <w:rsid w:val="248A727F"/>
    <w:rsid w:val="24D8E722"/>
    <w:rsid w:val="24E04130"/>
    <w:rsid w:val="25216628"/>
    <w:rsid w:val="253434C6"/>
    <w:rsid w:val="261FEB5F"/>
    <w:rsid w:val="26269998"/>
    <w:rsid w:val="264EBE25"/>
    <w:rsid w:val="26C15213"/>
    <w:rsid w:val="26D2D5CD"/>
    <w:rsid w:val="26EC8C6D"/>
    <w:rsid w:val="2811454C"/>
    <w:rsid w:val="2840B490"/>
    <w:rsid w:val="28525C87"/>
    <w:rsid w:val="28B78C52"/>
    <w:rsid w:val="28CD764F"/>
    <w:rsid w:val="29053ECC"/>
    <w:rsid w:val="290652A5"/>
    <w:rsid w:val="2957502E"/>
    <w:rsid w:val="2A242D2F"/>
    <w:rsid w:val="2A3C19A6"/>
    <w:rsid w:val="2AB00E2A"/>
    <w:rsid w:val="2ABB4B63"/>
    <w:rsid w:val="2B0D3D29"/>
    <w:rsid w:val="2B953370"/>
    <w:rsid w:val="2B953370"/>
    <w:rsid w:val="2B9B5D78"/>
    <w:rsid w:val="2BCF99DF"/>
    <w:rsid w:val="2C4D30FA"/>
    <w:rsid w:val="2C55465F"/>
    <w:rsid w:val="2CA61273"/>
    <w:rsid w:val="2DB7637F"/>
    <w:rsid w:val="2DD5C89E"/>
    <w:rsid w:val="2DDC463B"/>
    <w:rsid w:val="2DF41A1A"/>
    <w:rsid w:val="2E4F02A1"/>
    <w:rsid w:val="2E4F9AF2"/>
    <w:rsid w:val="2E92E746"/>
    <w:rsid w:val="2EE6F86B"/>
    <w:rsid w:val="2F05B098"/>
    <w:rsid w:val="2F759429"/>
    <w:rsid w:val="301EF436"/>
    <w:rsid w:val="3023820E"/>
    <w:rsid w:val="306542E3"/>
    <w:rsid w:val="3117F2C6"/>
    <w:rsid w:val="3131ED8D"/>
    <w:rsid w:val="315A403C"/>
    <w:rsid w:val="3161199F"/>
    <w:rsid w:val="3200143E"/>
    <w:rsid w:val="3244E3D6"/>
    <w:rsid w:val="32BBDCC3"/>
    <w:rsid w:val="32F7C7AD"/>
    <w:rsid w:val="32F7C7AD"/>
    <w:rsid w:val="33146E23"/>
    <w:rsid w:val="34155FEF"/>
    <w:rsid w:val="34230D98"/>
    <w:rsid w:val="34230D98"/>
    <w:rsid w:val="34A153FA"/>
    <w:rsid w:val="35215E06"/>
    <w:rsid w:val="354E0316"/>
    <w:rsid w:val="3574E50D"/>
    <w:rsid w:val="3637230B"/>
    <w:rsid w:val="365966E3"/>
    <w:rsid w:val="3709E921"/>
    <w:rsid w:val="3710B56E"/>
    <w:rsid w:val="37E07B49"/>
    <w:rsid w:val="388FDC6A"/>
    <w:rsid w:val="389BEE9D"/>
    <w:rsid w:val="389BEE9D"/>
    <w:rsid w:val="38D33971"/>
    <w:rsid w:val="399959D5"/>
    <w:rsid w:val="39F581EA"/>
    <w:rsid w:val="3A2FEFAD"/>
    <w:rsid w:val="3AB846D0"/>
    <w:rsid w:val="3ACFABD3"/>
    <w:rsid w:val="3B00D11E"/>
    <w:rsid w:val="3B10F0FB"/>
    <w:rsid w:val="3B6CC9BB"/>
    <w:rsid w:val="3BDAA574"/>
    <w:rsid w:val="3BE604A0"/>
    <w:rsid w:val="3C69A888"/>
    <w:rsid w:val="3CA2280C"/>
    <w:rsid w:val="3D305807"/>
    <w:rsid w:val="3D6028A1"/>
    <w:rsid w:val="3DD81648"/>
    <w:rsid w:val="3E4B9AB0"/>
    <w:rsid w:val="3E941A4B"/>
    <w:rsid w:val="3E9F3354"/>
    <w:rsid w:val="3F07A44C"/>
    <w:rsid w:val="3F254BF1"/>
    <w:rsid w:val="3F6D1163"/>
    <w:rsid w:val="40004929"/>
    <w:rsid w:val="400E4462"/>
    <w:rsid w:val="403D0586"/>
    <w:rsid w:val="40674E3A"/>
    <w:rsid w:val="407F7AE6"/>
    <w:rsid w:val="412E6201"/>
    <w:rsid w:val="412F75DA"/>
    <w:rsid w:val="4135F5DD"/>
    <w:rsid w:val="417C16EC"/>
    <w:rsid w:val="422338CA"/>
    <w:rsid w:val="4242DDE3"/>
    <w:rsid w:val="4260F35A"/>
    <w:rsid w:val="42AB853B"/>
    <w:rsid w:val="42AC5750"/>
    <w:rsid w:val="42B10A05"/>
    <w:rsid w:val="42CB463B"/>
    <w:rsid w:val="42F99DF2"/>
    <w:rsid w:val="4399EE52"/>
    <w:rsid w:val="43E7C5F7"/>
    <w:rsid w:val="44B77654"/>
    <w:rsid w:val="44E9F802"/>
    <w:rsid w:val="45D199C1"/>
    <w:rsid w:val="45E086B4"/>
    <w:rsid w:val="4602E6FD"/>
    <w:rsid w:val="469A784D"/>
    <w:rsid w:val="46BEC77A"/>
    <w:rsid w:val="4794A05E"/>
    <w:rsid w:val="4794A05E"/>
    <w:rsid w:val="47A1026A"/>
    <w:rsid w:val="47F104BC"/>
    <w:rsid w:val="4803F9A8"/>
    <w:rsid w:val="4872424B"/>
    <w:rsid w:val="48B305DA"/>
    <w:rsid w:val="48C0FFF8"/>
    <w:rsid w:val="48C9B31C"/>
    <w:rsid w:val="49519BD2"/>
    <w:rsid w:val="498CD51D"/>
    <w:rsid w:val="49D5C01A"/>
    <w:rsid w:val="4A44332C"/>
    <w:rsid w:val="4A65837D"/>
    <w:rsid w:val="4A73D82D"/>
    <w:rsid w:val="4B0E2D4C"/>
    <w:rsid w:val="4C2DE471"/>
    <w:rsid w:val="4CD3095C"/>
    <w:rsid w:val="4D307E56"/>
    <w:rsid w:val="4D8AE791"/>
    <w:rsid w:val="4DA504DB"/>
    <w:rsid w:val="4E5C56F2"/>
    <w:rsid w:val="4F002990"/>
    <w:rsid w:val="4F9528DD"/>
    <w:rsid w:val="4F9E1A09"/>
    <w:rsid w:val="4FBFAC08"/>
    <w:rsid w:val="4FBFAC08"/>
    <w:rsid w:val="4FDB33A8"/>
    <w:rsid w:val="4FEA44C7"/>
    <w:rsid w:val="50391947"/>
    <w:rsid w:val="50A8C5D9"/>
    <w:rsid w:val="50C46051"/>
    <w:rsid w:val="50CE3B49"/>
    <w:rsid w:val="511C7174"/>
    <w:rsid w:val="514599A4"/>
    <w:rsid w:val="5153D373"/>
    <w:rsid w:val="515B7C69"/>
    <w:rsid w:val="519C20BD"/>
    <w:rsid w:val="51EDA712"/>
    <w:rsid w:val="521998DE"/>
    <w:rsid w:val="523DD1B4"/>
    <w:rsid w:val="5242A247"/>
    <w:rsid w:val="5267F848"/>
    <w:rsid w:val="52BFCAAD"/>
    <w:rsid w:val="52E9BD3F"/>
    <w:rsid w:val="53169DB7"/>
    <w:rsid w:val="53345F93"/>
    <w:rsid w:val="53A3283D"/>
    <w:rsid w:val="53D5C375"/>
    <w:rsid w:val="5403C8A9"/>
    <w:rsid w:val="54139598"/>
    <w:rsid w:val="541A2F19"/>
    <w:rsid w:val="5454E730"/>
    <w:rsid w:val="548ADD0C"/>
    <w:rsid w:val="54BBDAFB"/>
    <w:rsid w:val="54D8A33F"/>
    <w:rsid w:val="54E97B74"/>
    <w:rsid w:val="5539DBB2"/>
    <w:rsid w:val="553EDB36"/>
    <w:rsid w:val="55AF41C6"/>
    <w:rsid w:val="55AF65F9"/>
    <w:rsid w:val="55F8A6CE"/>
    <w:rsid w:val="56A770A4"/>
    <w:rsid w:val="56E5DE31"/>
    <w:rsid w:val="5761415C"/>
    <w:rsid w:val="57B0DAD2"/>
    <w:rsid w:val="57F7C947"/>
    <w:rsid w:val="585035B6"/>
    <w:rsid w:val="58636B42"/>
    <w:rsid w:val="588416A3"/>
    <w:rsid w:val="58878838"/>
    <w:rsid w:val="58F452D8"/>
    <w:rsid w:val="595A53FD"/>
    <w:rsid w:val="59775001"/>
    <w:rsid w:val="59C385D8"/>
    <w:rsid w:val="5A235899"/>
    <w:rsid w:val="5A293910"/>
    <w:rsid w:val="5A6A0577"/>
    <w:rsid w:val="5A9F30FC"/>
    <w:rsid w:val="5B596B0B"/>
    <w:rsid w:val="5B5E3B49"/>
    <w:rsid w:val="5C0761BE"/>
    <w:rsid w:val="5C18EBF4"/>
    <w:rsid w:val="5C78E20F"/>
    <w:rsid w:val="5CA6EC75"/>
    <w:rsid w:val="5D432811"/>
    <w:rsid w:val="5E08389F"/>
    <w:rsid w:val="5E2E553E"/>
    <w:rsid w:val="5E2E553E"/>
    <w:rsid w:val="5E5A582B"/>
    <w:rsid w:val="5F1DABB3"/>
    <w:rsid w:val="5F203DE0"/>
    <w:rsid w:val="5F2063A2"/>
    <w:rsid w:val="5F2B51B2"/>
    <w:rsid w:val="5F767406"/>
    <w:rsid w:val="5FACA527"/>
    <w:rsid w:val="607AC8D3"/>
    <w:rsid w:val="60AB857D"/>
    <w:rsid w:val="60D760CB"/>
    <w:rsid w:val="61CE06EF"/>
    <w:rsid w:val="62169934"/>
    <w:rsid w:val="62C3E737"/>
    <w:rsid w:val="63193375"/>
    <w:rsid w:val="6369345E"/>
    <w:rsid w:val="6369345E"/>
    <w:rsid w:val="636B6827"/>
    <w:rsid w:val="637E2623"/>
    <w:rsid w:val="63886233"/>
    <w:rsid w:val="63F3D4C5"/>
    <w:rsid w:val="64722386"/>
    <w:rsid w:val="6489DB41"/>
    <w:rsid w:val="64B11288"/>
    <w:rsid w:val="64C681D5"/>
    <w:rsid w:val="64E9209F"/>
    <w:rsid w:val="64FF621F"/>
    <w:rsid w:val="651230C9"/>
    <w:rsid w:val="651DEB03"/>
    <w:rsid w:val="666B7413"/>
    <w:rsid w:val="6679E7C8"/>
    <w:rsid w:val="66F1FF51"/>
    <w:rsid w:val="670FA24A"/>
    <w:rsid w:val="67149A91"/>
    <w:rsid w:val="676AAA02"/>
    <w:rsid w:val="67E8CF3D"/>
    <w:rsid w:val="67F19947"/>
    <w:rsid w:val="6861ABC7"/>
    <w:rsid w:val="6891337A"/>
    <w:rsid w:val="68CB2488"/>
    <w:rsid w:val="69A019E5"/>
    <w:rsid w:val="69AB55CD"/>
    <w:rsid w:val="69DB0CAC"/>
    <w:rsid w:val="6AA46B19"/>
    <w:rsid w:val="6AD60798"/>
    <w:rsid w:val="6B7CF6C6"/>
    <w:rsid w:val="6BAAAB1C"/>
    <w:rsid w:val="6BDD3A4A"/>
    <w:rsid w:val="6C33C163"/>
    <w:rsid w:val="6C7BFFF5"/>
    <w:rsid w:val="6C8F804A"/>
    <w:rsid w:val="6C9D679A"/>
    <w:rsid w:val="6CCFD4B6"/>
    <w:rsid w:val="6D613961"/>
    <w:rsid w:val="6E408B43"/>
    <w:rsid w:val="6E7142BB"/>
    <w:rsid w:val="6EA5DBD4"/>
    <w:rsid w:val="6EB275B1"/>
    <w:rsid w:val="6EE28F4D"/>
    <w:rsid w:val="6EFD09C2"/>
    <w:rsid w:val="6F58C81E"/>
    <w:rsid w:val="6F76790B"/>
    <w:rsid w:val="6FADCBE9"/>
    <w:rsid w:val="6FBCC4BD"/>
    <w:rsid w:val="70089DFF"/>
    <w:rsid w:val="704A8485"/>
    <w:rsid w:val="70978310"/>
    <w:rsid w:val="711FF3B7"/>
    <w:rsid w:val="718B4603"/>
    <w:rsid w:val="71A504DD"/>
    <w:rsid w:val="71B00A3D"/>
    <w:rsid w:val="71D5AB8F"/>
    <w:rsid w:val="72278297"/>
    <w:rsid w:val="72335371"/>
    <w:rsid w:val="72E7D65C"/>
    <w:rsid w:val="737F6512"/>
    <w:rsid w:val="7388C069"/>
    <w:rsid w:val="73D5FD7F"/>
    <w:rsid w:val="7406FC6A"/>
    <w:rsid w:val="74BEC1F3"/>
    <w:rsid w:val="74E7AAFF"/>
    <w:rsid w:val="751B3573"/>
    <w:rsid w:val="7531DFD8"/>
    <w:rsid w:val="755322E9"/>
    <w:rsid w:val="75CC9232"/>
    <w:rsid w:val="76806386"/>
    <w:rsid w:val="76837B60"/>
    <w:rsid w:val="775E2CF2"/>
    <w:rsid w:val="7793C6E5"/>
    <w:rsid w:val="77E15C75"/>
    <w:rsid w:val="77F68C5D"/>
    <w:rsid w:val="78D8DA32"/>
    <w:rsid w:val="794E5834"/>
    <w:rsid w:val="796C1677"/>
    <w:rsid w:val="79B7DE86"/>
    <w:rsid w:val="79D4A2DB"/>
    <w:rsid w:val="79EEA696"/>
    <w:rsid w:val="7A74AA93"/>
    <w:rsid w:val="7A9894B1"/>
    <w:rsid w:val="7B9776E6"/>
    <w:rsid w:val="7BA74AB0"/>
    <w:rsid w:val="7BA953E6"/>
    <w:rsid w:val="7BACEEA5"/>
    <w:rsid w:val="7BDA35B7"/>
    <w:rsid w:val="7BE9DB25"/>
    <w:rsid w:val="7C8774FB"/>
    <w:rsid w:val="7CB2D0A4"/>
    <w:rsid w:val="7CDED972"/>
    <w:rsid w:val="7D3D17C7"/>
    <w:rsid w:val="7D939C3A"/>
    <w:rsid w:val="7DBE3EDC"/>
    <w:rsid w:val="7DC12EBD"/>
    <w:rsid w:val="7E303E3A"/>
    <w:rsid w:val="7E8B756B"/>
    <w:rsid w:val="7EA2DD47"/>
    <w:rsid w:val="7EB33857"/>
    <w:rsid w:val="7EBFF03C"/>
    <w:rsid w:val="7EE005E2"/>
    <w:rsid w:val="7F11D679"/>
    <w:rsid w:val="7F48446F"/>
    <w:rsid w:val="7F4FC4D2"/>
    <w:rsid w:val="7FD486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0FA96B3"/>
  <w15:chartTrackingRefBased/>
  <w15:docId w15:val="{3A5D79B2-AB53-EF4A-B19A-7C450DE0E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72F78"/>
    <w:pPr>
      <w:ind w:left="720"/>
      <w:contextualSpacing/>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6.png" Id="R75b2436cace942a6" /><Relationship Type="http://schemas.openxmlformats.org/officeDocument/2006/relationships/image" Target="/media/image9.png" Id="Rdf57327be6884129" /><Relationship Type="http://schemas.openxmlformats.org/officeDocument/2006/relationships/image" Target="/media/imageb.png" Id="R6c779ece9632429b" /><Relationship Type="http://schemas.openxmlformats.org/officeDocument/2006/relationships/image" Target="/media/image5.png" Id="R459cd961044747e7" /><Relationship Type="http://schemas.openxmlformats.org/officeDocument/2006/relationships/hyperlink" Target="https://www.weebly.com/editor/main.php" TargetMode="External" Id="R75a54e212391412a" /><Relationship Type="http://schemas.openxmlformats.org/officeDocument/2006/relationships/image" Target="/media/image7.png" Id="R6eb46e3dbef847ea" /><Relationship Type="http://schemas.openxmlformats.org/officeDocument/2006/relationships/image" Target="/media/image8.png" Id="R3b5b46a9e8444c90" /><Relationship Type="http://schemas.openxmlformats.org/officeDocument/2006/relationships/image" Target="/media/imagec.png" Id="R7ee930ce5c2e4728" /><Relationship Type="http://schemas.openxmlformats.org/officeDocument/2006/relationships/image" Target="/media/imaged.png" Id="R3bc36ee4e655459d" /><Relationship Type="http://schemas.openxmlformats.org/officeDocument/2006/relationships/image" Target="/media/image14.png" Id="R371773c620974e88" /><Relationship Type="http://schemas.openxmlformats.org/officeDocument/2006/relationships/image" Target="/media/image10.png" Id="Rc08803728ac340b1" /><Relationship Type="http://schemas.openxmlformats.org/officeDocument/2006/relationships/image" Target="/media/imagef.png" Id="R4aa29b7147be45dc" /><Relationship Type="http://schemas.openxmlformats.org/officeDocument/2006/relationships/image" Target="/media/image11.png" Id="R0d35b02846764801" /><Relationship Type="http://schemas.openxmlformats.org/officeDocument/2006/relationships/header" Target="header.xml" Id="Rdffffe85315d488e" /><Relationship Type="http://schemas.openxmlformats.org/officeDocument/2006/relationships/footer" Target="footer.xml" Id="Rdbd7366961c44dd2" /><Relationship Type="http://schemas.openxmlformats.org/officeDocument/2006/relationships/hyperlink" Target="https://go.gale.com/ps/advancedSearch.do?method=doSearch&amp;searchType=AdvancedSearchForm&amp;searchMethod=subject+click&amp;userGroupName=anon%7E9f5577b&amp;inputFieldNames[0]=AU&amp;prodId=AONE&amp;inputFieldValues[0]=%22Martha+Escobar%22" TargetMode="External" Id="Rfa251fc42eb24e79" /><Relationship Type="http://schemas.openxmlformats.org/officeDocument/2006/relationships/hyperlink" Target="https://www.historians.org/publications-and-directories/perspectives-on-history/december-2020/stephen-f-cohen-%281938%E2%80%932020%29" TargetMode="External" Id="R2c48fea8ea594607" /><Relationship Type="http://schemas.openxmlformats.org/officeDocument/2006/relationships/hyperlink" Target="https://hbr.org/2020/04/its-not-about-hard-or-soft-skills-anymore" TargetMode="External" Id="Rd99e32439408444a" /><Relationship Type="http://schemas.openxmlformats.org/officeDocument/2006/relationships/hyperlink" Target="https://dmsc.harvard.edu/digital-skills." TargetMode="External" Id="R8babdc718c9b4bcd" /><Relationship Type="http://schemas.openxmlformats.org/officeDocument/2006/relationships/hyperlink" Target="https://www.fm-magazine.com/issues/2018/jun/storytelling-in-business.html" TargetMode="External" Id="Rc393dfff94f34cf6" /><Relationship Type="http://schemas.openxmlformats.org/officeDocument/2006/relationships/hyperlink" Target="https://journals.sagepub.com/doi/abs/10.1177/002224379703400304" TargetMode="External" Id="Ree133bd5a4d642c8" /><Relationship Type="http://schemas.openxmlformats.org/officeDocument/2006/relationships/hyperlink" Target="https://www.scirp.org/reference/referencespapers?referenceid=3044185" TargetMode="External" Id="Rdb3d512fdd32483d" /><Relationship Type="http://schemas.openxmlformats.org/officeDocument/2006/relationships/hyperlink" Target="https://sci-hub.se/10.1207/s15327663jcp1401&amp;2_19" TargetMode="External" Id="R6f1fc5524c014a27" /><Relationship Type="http://schemas.openxmlformats.org/officeDocument/2006/relationships/hyperlink" Target="https://www.researchgate.net/profile/Sapna-Cheryan?_tp=eyJjb250ZXh0Ijp7ImZpcnN0UGFnZSI6InB1YmxpY2F0aW9uIiwicGFnZSI6InB1YmxpY2F0aW9uIn19" TargetMode="External" Id="Rce4a99fc5b1842d3" /><Relationship Type="http://schemas.openxmlformats.org/officeDocument/2006/relationships/hyperlink" Target="https://www.researchgate.net/scientific-contributions/Benoit-Monin-42955009?_tp=eyJjb250ZXh0Ijp7ImZpcnN0UGFnZSI6InB1YmxpY2F0aW9uIiwicGFnZSI6InB1YmxpY2F0aW9uIn19" TargetMode="External" Id="Re00464a184ee47a3" /><Relationship Type="http://schemas.openxmlformats.org/officeDocument/2006/relationships/hyperlink" Target="https://www.researchgate.net/publication/7419347_Where_Are_You_Really_From_Asian_Americans_and_Identity_Denial" TargetMode="External" Id="R10e1c9290d0845df" /><Relationship Type="http://schemas.openxmlformats.org/officeDocument/2006/relationships/hyperlink" Target="https://go.gale.com/ps/advancedSearch.do?method=doSearch&amp;searchType=AdvancedSearchForm&amp;searchMethod=subject+click&amp;userGroupName=anon%7E9f5577b&amp;inputFieldNames[0]=AU&amp;prodId=AONE&amp;inputFieldValues[0]=%22Martha+Escobar%22" TargetMode="External" Id="R1b7d2efc60814580" /><Relationship Type="http://schemas.openxmlformats.org/officeDocument/2006/relationships/hyperlink" Target="https://go.gale.com/ps/i.do?id=GALE%7CA397136508&amp;sid=googleScholar&amp;v=2.1&amp;it=r&amp;linkaccess=abs&amp;issn=02785927&amp;p=AONE&amp;sw=w" TargetMode="External" Id="Rf38ec52106d14e29" /><Relationship Type="http://schemas.openxmlformats.org/officeDocument/2006/relationships/hyperlink" Target="https://www.annualreviews.org/doi/abs/10.1146/annurev.psych.57.102904.190038" TargetMode="External" Id="R752f9cb147274a68" /><Relationship Type="http://schemas.openxmlformats.org/officeDocument/2006/relationships/hyperlink" Target="http://www.gov.wales/migrant-integration-framework-case-studies-html" TargetMode="External" Id="Rb84dacf818d2428e" /><Relationship Type="http://schemas.openxmlformats.org/officeDocument/2006/relationships/hyperlink" Target="https://www.bibguru.com/b/how-to-cite-universal-principles-of-design/" TargetMode="External" Id="Rbf6ffe306a6d4511" /><Relationship Type="http://schemas.openxmlformats.org/officeDocument/2006/relationships/hyperlink" Target="https://www.washington.edu/doit/universal-design-file-designing-people-all-ages-and-abilities" TargetMode="External" Id="R62c0b88787d1409a" /><Relationship Type="http://schemas.openxmlformats.org/officeDocument/2006/relationships/hyperlink" Target="https://www.researchgate.net/publication/224927652_Emotional_Design_Why_We_Love_or_Hate_Everyday_Things" TargetMode="External" Id="Rcf1832feb4fc4c10" /><Relationship Type="http://schemas.openxmlformats.org/officeDocument/2006/relationships/hyperlink" Target="https://scirp.org/reference/referencespapers?referenceid=1444568" TargetMode="External" Id="R09847dde3a174418" /><Relationship Type="http://schemas.openxmlformats.org/officeDocument/2006/relationships/image" Target="/media/imagee.png" Id="R3a007964947a4f76" /><Relationship Type="http://schemas.openxmlformats.org/officeDocument/2006/relationships/image" Target="/media/image13.png" Id="R5dfcf739056d4c2e" /><Relationship Type="http://schemas.openxmlformats.org/officeDocument/2006/relationships/hyperlink" Target="https://www.linkedin.com/pulse/why-brand-storytelling-new-marketing-interview-robert-jon-simmons" TargetMode="External" Id="R708928f059214144" /><Relationship Type="http://schemas.openxmlformats.org/officeDocument/2006/relationships/hyperlink" Target="https://scholar.harvard.edu/wwilson/publications/toward-theory-race-crime-and-urban-inequality" TargetMode="External" Id="R7914bfd42ad749cf" /><Relationship Type="http://schemas.openxmlformats.org/officeDocument/2006/relationships/hyperlink" Target="https://dl.acm.org/doi/10.5555/576915" TargetMode="External" Id="R68d626e6cb364285" /><Relationship Type="http://schemas.microsoft.com/office/2020/10/relationships/intelligence" Target="intelligence2.xml" Id="Re134b97c920d4a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447828456494</dc:creator>
  <keywords/>
  <dc:description/>
  <lastModifiedBy>Maher Ibrahim (2214235)</lastModifiedBy>
  <revision>23</revision>
  <dcterms:created xsi:type="dcterms:W3CDTF">2024-03-10T23:17:00.0000000Z</dcterms:created>
  <dcterms:modified xsi:type="dcterms:W3CDTF">2024-03-28T09:16:07.8146374Z</dcterms:modified>
</coreProperties>
</file>