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9A8F2" w14:textId="5758E650" w:rsidR="00F40CDA" w:rsidRPr="00395972" w:rsidRDefault="00F40CDA" w:rsidP="00395972">
      <w:pPr>
        <w:spacing w:after="0" w:line="276" w:lineRule="auto"/>
        <w:rPr>
          <w:rFonts w:ascii="Calibri" w:eastAsia="Times New Roman" w:hAnsi="Calibri" w:cs="Calibri"/>
          <w:color w:val="000000"/>
          <w:kern w:val="0"/>
          <w:sz w:val="56"/>
          <w:szCs w:val="56"/>
          <w:lang w:eastAsia="en-GB"/>
          <w14:ligatures w14:val="none"/>
        </w:rPr>
      </w:pPr>
      <w:r w:rsidRPr="00395972">
        <w:rPr>
          <w:rFonts w:ascii="Calibri" w:eastAsia="Times New Roman" w:hAnsi="Calibri" w:cs="Calibri"/>
          <w:color w:val="000000"/>
          <w:kern w:val="0"/>
          <w:sz w:val="56"/>
          <w:szCs w:val="56"/>
          <w:lang w:eastAsia="en-GB"/>
          <w14:ligatures w14:val="none"/>
        </w:rPr>
        <w:t>Classification Analysis Report</w:t>
      </w:r>
      <w:r w:rsidRPr="00395972">
        <w:rPr>
          <w:rFonts w:ascii="Calibri" w:eastAsia="Times New Roman" w:hAnsi="Calibri" w:cs="Calibri"/>
          <w:color w:val="000000"/>
          <w:kern w:val="0"/>
          <w:sz w:val="56"/>
          <w:szCs w:val="56"/>
          <w:lang w:eastAsia="en-GB"/>
          <w14:ligatures w14:val="none"/>
        </w:rPr>
        <w:t xml:space="preserve"> - </w:t>
      </w:r>
      <w:r w:rsidRPr="00395972">
        <w:rPr>
          <w:rFonts w:ascii="Calibri" w:eastAsia="Times New Roman" w:hAnsi="Calibri" w:cs="Calibri"/>
          <w:color w:val="000000"/>
          <w:kern w:val="0"/>
          <w:sz w:val="56"/>
          <w:szCs w:val="56"/>
          <w:lang w:eastAsia="en-GB"/>
          <w14:ligatures w14:val="none"/>
        </w:rPr>
        <w:t>Glass Data Set</w:t>
      </w:r>
    </w:p>
    <w:p w14:paraId="4678DE28" w14:textId="3675E4F8" w:rsidR="00CC3B7E" w:rsidRPr="00395972" w:rsidRDefault="00395972" w:rsidP="00395972">
      <w:pPr>
        <w:spacing w:after="0" w:line="276" w:lineRule="auto"/>
        <w:rPr>
          <w:rFonts w:ascii="Calibri" w:eastAsia="Times New Roman" w:hAnsi="Calibri" w:cs="Calibri"/>
          <w:kern w:val="0"/>
          <w:lang w:eastAsia="en-GB"/>
          <w14:ligatures w14:val="none"/>
        </w:rPr>
      </w:pPr>
      <w:r w:rsidRPr="00395972">
        <w:rPr>
          <w:rFonts w:ascii="Calibri" w:eastAsia="Times New Roman" w:hAnsi="Calibri" w:cs="Calibri"/>
          <w:color w:val="000000"/>
          <w:kern w:val="0"/>
          <w:sz w:val="56"/>
          <w:szCs w:val="56"/>
          <w:lang w:eastAsia="en-GB"/>
          <w14:ligatures w14:val="none"/>
        </w:rPr>
        <w:t xml:space="preserve">Constantin Strinu </w:t>
      </w:r>
    </w:p>
    <w:p w14:paraId="4F98350C" w14:textId="77777777" w:rsidR="00F40CDA" w:rsidRPr="00395972" w:rsidRDefault="00F40CDA" w:rsidP="00395972">
      <w:pPr>
        <w:spacing w:before="300" w:after="150" w:line="276" w:lineRule="auto"/>
        <w:outlineLvl w:val="0"/>
        <w:rPr>
          <w:rFonts w:ascii="Calibri" w:eastAsia="Times New Roman" w:hAnsi="Calibri" w:cs="Calibri"/>
          <w:b/>
          <w:bCs/>
          <w:kern w:val="36"/>
          <w:sz w:val="48"/>
          <w:szCs w:val="48"/>
          <w:lang w:eastAsia="en-GB"/>
          <w14:ligatures w14:val="none"/>
        </w:rPr>
      </w:pPr>
      <w:r w:rsidRPr="00395972">
        <w:rPr>
          <w:rFonts w:ascii="Calibri" w:eastAsia="Times New Roman" w:hAnsi="Calibri" w:cs="Calibri"/>
          <w:color w:val="2E74B5"/>
          <w:kern w:val="36"/>
          <w:sz w:val="32"/>
          <w:szCs w:val="32"/>
          <w:lang w:eastAsia="en-GB"/>
          <w14:ligatures w14:val="none"/>
        </w:rPr>
        <w:t>1. Dataset</w:t>
      </w:r>
    </w:p>
    <w:p w14:paraId="1D37FEA7" w14:textId="77777777" w:rsidR="00F40CDA" w:rsidRPr="00395972" w:rsidRDefault="00F40CDA"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The Glass dataset contains 214 instances with 9 numeric predictor attributes (RI, Na, Mg, Al, Si, K, Ca, Ba, Fe) and a nominal class attribute, Type, with six represented categories: build wind float, build wind non-float,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 xml:space="preserve"> wind float, containers, tableware, and headlamps. The seventh theoretical category,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 xml:space="preserve"> wind non-float, has zero instances in this dataset and is excluded from all per-class statistics.</w:t>
      </w:r>
    </w:p>
    <w:p w14:paraId="083118B9" w14:textId="77777777" w:rsidR="00F40CDA" w:rsidRPr="00395972" w:rsidRDefault="00F40CDA" w:rsidP="00395972">
      <w:pPr>
        <w:spacing w:before="300" w:after="150" w:line="276" w:lineRule="auto"/>
        <w:outlineLvl w:val="0"/>
        <w:rPr>
          <w:rFonts w:ascii="Calibri" w:eastAsia="Times New Roman" w:hAnsi="Calibri" w:cs="Calibri"/>
          <w:b/>
          <w:bCs/>
          <w:kern w:val="36"/>
          <w:sz w:val="48"/>
          <w:szCs w:val="48"/>
          <w:lang w:eastAsia="en-GB"/>
          <w14:ligatures w14:val="none"/>
        </w:rPr>
      </w:pPr>
      <w:r w:rsidRPr="00395972">
        <w:rPr>
          <w:rFonts w:ascii="Calibri" w:eastAsia="Times New Roman" w:hAnsi="Calibri" w:cs="Calibri"/>
          <w:color w:val="2E74B5"/>
          <w:kern w:val="36"/>
          <w:sz w:val="32"/>
          <w:szCs w:val="32"/>
          <w:lang w:eastAsia="en-GB"/>
          <w14:ligatures w14:val="none"/>
        </w:rPr>
        <w:t xml:space="preserve">2. J48 vs </w:t>
      </w:r>
      <w:proofErr w:type="spellStart"/>
      <w:r w:rsidRPr="00395972">
        <w:rPr>
          <w:rFonts w:ascii="Calibri" w:eastAsia="Times New Roman" w:hAnsi="Calibri" w:cs="Calibri"/>
          <w:color w:val="2E74B5"/>
          <w:kern w:val="36"/>
          <w:sz w:val="32"/>
          <w:szCs w:val="32"/>
          <w:lang w:eastAsia="en-GB"/>
          <w14:ligatures w14:val="none"/>
        </w:rPr>
        <w:t>JRip</w:t>
      </w:r>
      <w:proofErr w:type="spellEnd"/>
    </w:p>
    <w:p w14:paraId="5E8E32B1" w14:textId="77777777" w:rsidR="00F40CDA" w:rsidRPr="00395972" w:rsidRDefault="00F40CDA" w:rsidP="00395972">
      <w:pPr>
        <w:spacing w:before="200" w:after="100" w:line="276" w:lineRule="auto"/>
        <w:outlineLvl w:val="1"/>
        <w:rPr>
          <w:rFonts w:ascii="Calibri" w:eastAsia="Times New Roman" w:hAnsi="Calibri" w:cs="Calibri"/>
          <w:b/>
          <w:bCs/>
          <w:kern w:val="0"/>
          <w:sz w:val="28"/>
          <w:szCs w:val="28"/>
          <w:lang w:eastAsia="en-GB"/>
          <w14:ligatures w14:val="none"/>
        </w:rPr>
      </w:pPr>
      <w:r w:rsidRPr="00395972">
        <w:rPr>
          <w:rFonts w:ascii="Calibri" w:eastAsia="Times New Roman" w:hAnsi="Calibri" w:cs="Calibri"/>
          <w:color w:val="2E74B5"/>
          <w:kern w:val="0"/>
          <w:sz w:val="28"/>
          <w:szCs w:val="28"/>
          <w:lang w:eastAsia="en-GB"/>
          <w14:ligatures w14:val="none"/>
        </w:rPr>
        <w:t>Training set evaluation</w:t>
      </w:r>
    </w:p>
    <w:p w14:paraId="103BA711" w14:textId="77777777" w:rsidR="00F40CDA" w:rsidRPr="00395972" w:rsidRDefault="00F40CDA" w:rsidP="00395972">
      <w:pPr>
        <w:spacing w:after="200" w:line="276" w:lineRule="auto"/>
        <w:rPr>
          <w:rFonts w:ascii="Calibri" w:eastAsia="Times New Roman" w:hAnsi="Calibri" w:cs="Calibri"/>
          <w:color w:val="000000"/>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When evaluated on the same data used to build the model, J48 achieves 96.26% accuracy (Kappa 0.9492), while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achieves 85.98% accuracy (Kappa 0.8043). These figures are not a fair measure of real-world performance — they mainly show how closely each model fits the data it was trained on. J48 fits almost perfectly (96.26%), which reflects the fact that its pruned tree still has 30 leaves and a total size of 59 nodes for only 214 training instances — enough structure to memorize most of the idiosyncrasies of the training set. </w:t>
      </w:r>
      <w:proofErr w:type="spellStart"/>
      <w:r w:rsidRPr="00395972">
        <w:rPr>
          <w:rFonts w:ascii="Calibri" w:eastAsia="Times New Roman" w:hAnsi="Calibri" w:cs="Calibri"/>
          <w:color w:val="000000"/>
          <w:kern w:val="0"/>
          <w:sz w:val="28"/>
          <w:szCs w:val="28"/>
          <w:lang w:eastAsia="en-GB"/>
          <w14:ligatures w14:val="none"/>
        </w:rPr>
        <w:t>JRip's</w:t>
      </w:r>
      <w:proofErr w:type="spellEnd"/>
      <w:r w:rsidRPr="00395972">
        <w:rPr>
          <w:rFonts w:ascii="Calibri" w:eastAsia="Times New Roman" w:hAnsi="Calibri" w:cs="Calibri"/>
          <w:color w:val="000000"/>
          <w:kern w:val="0"/>
          <w:sz w:val="28"/>
          <w:szCs w:val="28"/>
          <w:lang w:eastAsia="en-GB"/>
          <w14:ligatures w14:val="none"/>
        </w:rPr>
        <w:t xml:space="preserve"> rule set is far more compact (10 rules, including a catch-all default rule for build wind non-float), so it fits the training data less exactly.</w:t>
      </w:r>
    </w:p>
    <w:p w14:paraId="7293EF19" w14:textId="77129C9E" w:rsidR="00F40CDA" w:rsidRPr="00395972" w:rsidRDefault="00A2742B" w:rsidP="00395972">
      <w:pPr>
        <w:spacing w:after="200" w:line="276" w:lineRule="auto"/>
        <w:rPr>
          <w:rFonts w:ascii="Calibri" w:eastAsia="Times New Roman" w:hAnsi="Calibri" w:cs="Calibri"/>
          <w:kern w:val="0"/>
          <w:lang w:eastAsia="en-GB"/>
          <w14:ligatures w14:val="none"/>
        </w:rPr>
      </w:pPr>
      <w:r w:rsidRPr="00395972">
        <w:rPr>
          <w:rFonts w:ascii="Calibri" w:eastAsia="Times New Roman" w:hAnsi="Calibri" w:cs="Calibri"/>
          <w:kern w:val="0"/>
          <w:lang w:eastAsia="en-GB"/>
          <w14:ligatures w14:val="none"/>
        </w:rPr>
        <w:lastRenderedPageBreak/>
        <w:drawing>
          <wp:inline distT="0" distB="0" distL="0" distR="0" wp14:anchorId="200F4B84" wp14:editId="5463ED3F">
            <wp:extent cx="5730779" cy="4536681"/>
            <wp:effectExtent l="0" t="0" r="3810" b="0"/>
            <wp:docPr id="760129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129713" name=""/>
                    <pic:cNvPicPr/>
                  </pic:nvPicPr>
                  <pic:blipFill>
                    <a:blip r:embed="rId5"/>
                    <a:stretch>
                      <a:fillRect/>
                    </a:stretch>
                  </pic:blipFill>
                  <pic:spPr>
                    <a:xfrm>
                      <a:off x="0" y="0"/>
                      <a:ext cx="5741494" cy="4545163"/>
                    </a:xfrm>
                    <a:prstGeom prst="rect">
                      <a:avLst/>
                    </a:prstGeom>
                  </pic:spPr>
                </pic:pic>
              </a:graphicData>
            </a:graphic>
          </wp:inline>
        </w:drawing>
      </w:r>
    </w:p>
    <w:p w14:paraId="75831DA9" w14:textId="7C457FF0" w:rsidR="000E2F0C" w:rsidRPr="00395972" w:rsidRDefault="00304B61" w:rsidP="00395972">
      <w:pPr>
        <w:spacing w:after="200" w:line="276" w:lineRule="auto"/>
        <w:rPr>
          <w:rFonts w:ascii="Calibri" w:eastAsia="Times New Roman" w:hAnsi="Calibri" w:cs="Calibri"/>
          <w:kern w:val="0"/>
          <w:lang w:eastAsia="en-GB"/>
          <w14:ligatures w14:val="none"/>
        </w:rPr>
      </w:pPr>
      <w:r w:rsidRPr="00395972">
        <w:rPr>
          <w:rFonts w:ascii="Calibri" w:eastAsia="Times New Roman" w:hAnsi="Calibri" w:cs="Calibri"/>
          <w:kern w:val="0"/>
          <w:lang w:eastAsia="en-GB"/>
          <w14:ligatures w14:val="none"/>
        </w:rPr>
        <w:drawing>
          <wp:inline distT="0" distB="0" distL="0" distR="0" wp14:anchorId="114A02A4" wp14:editId="04F0A8FC">
            <wp:extent cx="5731510" cy="4127500"/>
            <wp:effectExtent l="0" t="0" r="2540" b="6350"/>
            <wp:docPr id="1928607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07976" name=""/>
                    <pic:cNvPicPr/>
                  </pic:nvPicPr>
                  <pic:blipFill>
                    <a:blip r:embed="rId6"/>
                    <a:stretch>
                      <a:fillRect/>
                    </a:stretch>
                  </pic:blipFill>
                  <pic:spPr>
                    <a:xfrm>
                      <a:off x="0" y="0"/>
                      <a:ext cx="5731510" cy="4127500"/>
                    </a:xfrm>
                    <a:prstGeom prst="rect">
                      <a:avLst/>
                    </a:prstGeom>
                  </pic:spPr>
                </pic:pic>
              </a:graphicData>
            </a:graphic>
          </wp:inline>
        </w:drawing>
      </w:r>
    </w:p>
    <w:p w14:paraId="5B84E6D4" w14:textId="77777777" w:rsidR="00F40CDA" w:rsidRPr="00395972" w:rsidRDefault="00F40CDA" w:rsidP="00395972">
      <w:pPr>
        <w:spacing w:before="200" w:after="100" w:line="276" w:lineRule="auto"/>
        <w:outlineLvl w:val="1"/>
        <w:rPr>
          <w:rFonts w:ascii="Calibri" w:eastAsia="Times New Roman" w:hAnsi="Calibri" w:cs="Calibri"/>
          <w:b/>
          <w:bCs/>
          <w:kern w:val="0"/>
          <w:sz w:val="28"/>
          <w:szCs w:val="28"/>
          <w:lang w:eastAsia="en-GB"/>
          <w14:ligatures w14:val="none"/>
        </w:rPr>
      </w:pPr>
      <w:r w:rsidRPr="00395972">
        <w:rPr>
          <w:rFonts w:ascii="Calibri" w:eastAsia="Times New Roman" w:hAnsi="Calibri" w:cs="Calibri"/>
          <w:color w:val="2E74B5"/>
          <w:kern w:val="0"/>
          <w:sz w:val="28"/>
          <w:szCs w:val="28"/>
          <w:lang w:eastAsia="en-GB"/>
          <w14:ligatures w14:val="none"/>
        </w:rPr>
        <w:lastRenderedPageBreak/>
        <w:t>10-fold cross-validation</w:t>
      </w:r>
    </w:p>
    <w:p w14:paraId="149840F0" w14:textId="77777777" w:rsidR="00F40CDA" w:rsidRPr="00395972" w:rsidRDefault="00F40CDA"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Cross-validation gives the honest estimate of generalisation performance, and here the ranking of the two algorithms </w:t>
      </w:r>
      <w:proofErr w:type="gramStart"/>
      <w:r w:rsidRPr="00395972">
        <w:rPr>
          <w:rFonts w:ascii="Calibri" w:eastAsia="Times New Roman" w:hAnsi="Calibri" w:cs="Calibri"/>
          <w:color w:val="000000"/>
          <w:kern w:val="0"/>
          <w:sz w:val="28"/>
          <w:szCs w:val="28"/>
          <w:lang w:eastAsia="en-GB"/>
          <w14:ligatures w14:val="none"/>
        </w:rPr>
        <w:t>actually reverses</w:t>
      </w:r>
      <w:proofErr w:type="gramEnd"/>
      <w:r w:rsidRPr="00395972">
        <w:rPr>
          <w:rFonts w:ascii="Calibri" w:eastAsia="Times New Roman" w:hAnsi="Calibri" w:cs="Calibri"/>
          <w:color w:val="000000"/>
          <w:kern w:val="0"/>
          <w:sz w:val="28"/>
          <w:szCs w:val="28"/>
          <w:lang w:eastAsia="en-GB"/>
          <w14:ligatures w14:val="none"/>
        </w:rPr>
        <w:t xml:space="preserve">: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reaches 71.96% accuracy (Kappa 0.612), while J48 falls to 68.69% accuracy (Kappa 0.576). The gap between each algorithm's training accuracy and its cross-validated accuracy is a direct illustration of overfitting: J48 drops by about 27.6 percentage points between training and cross-validation, whereas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drops by about 14 percentage points. J48 fits the training data more closely but generalises worse; </w:t>
      </w:r>
      <w:proofErr w:type="spellStart"/>
      <w:r w:rsidRPr="00395972">
        <w:rPr>
          <w:rFonts w:ascii="Calibri" w:eastAsia="Times New Roman" w:hAnsi="Calibri" w:cs="Calibri"/>
          <w:color w:val="000000"/>
          <w:kern w:val="0"/>
          <w:sz w:val="28"/>
          <w:szCs w:val="28"/>
          <w:lang w:eastAsia="en-GB"/>
          <w14:ligatures w14:val="none"/>
        </w:rPr>
        <w:t>JRip's</w:t>
      </w:r>
      <w:proofErr w:type="spellEnd"/>
      <w:r w:rsidRPr="00395972">
        <w:rPr>
          <w:rFonts w:ascii="Calibri" w:eastAsia="Times New Roman" w:hAnsi="Calibri" w:cs="Calibri"/>
          <w:color w:val="000000"/>
          <w:kern w:val="0"/>
          <w:sz w:val="28"/>
          <w:szCs w:val="28"/>
          <w:lang w:eastAsia="en-GB"/>
          <w14:ligatures w14:val="none"/>
        </w:rPr>
        <w:t xml:space="preserve"> simpler rule set generalises better despite being a less expressive model.</w:t>
      </w:r>
    </w:p>
    <w:p w14:paraId="2FFFFC93" w14:textId="77777777" w:rsidR="00F40CDA" w:rsidRPr="00395972" w:rsidRDefault="00F40CDA" w:rsidP="00395972">
      <w:pPr>
        <w:spacing w:after="200" w:line="276" w:lineRule="auto"/>
        <w:rPr>
          <w:rFonts w:ascii="Calibri" w:eastAsia="Times New Roman" w:hAnsi="Calibri" w:cs="Calibri"/>
          <w:color w:val="000000"/>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Both algorithms share the same weak spot in their confusion matrices: the split between build wind float and build wind non-float. In the J48 cross-validation confusion matrix, 18 build-wind-float instances are misclassified as build-wind-non-float and 10 build-wind-non-float instances are misclassified as build-wind-float — 28 of J48's 67 total errors come from just this one pair of classes.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shows the same pattern, with 16 and 11 errors respectively between the same two classes. Both algorithms also struggle badly with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 xml:space="preserve"> wind float: J48 recalls only 5 of 17 instances correctly (TP rate 0.294), and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does even worse, recalling only 2 of 17 (TP rate 0.118) — its rule set effectively has no dedicated, well-supported rule for this class, so most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-wind-float instances fall through into build wind float or build wind non-float.</w:t>
      </w:r>
    </w:p>
    <w:p w14:paraId="096BDF07" w14:textId="3B540B55" w:rsidR="00DB689C" w:rsidRPr="00395972" w:rsidRDefault="00A975AD"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kern w:val="0"/>
          <w:sz w:val="28"/>
          <w:szCs w:val="28"/>
          <w:lang w:eastAsia="en-GB"/>
          <w14:ligatures w14:val="none"/>
        </w:rPr>
        <w:lastRenderedPageBreak/>
        <w:drawing>
          <wp:inline distT="0" distB="0" distL="0" distR="0" wp14:anchorId="22439007" wp14:editId="45C58E92">
            <wp:extent cx="5731510" cy="3765550"/>
            <wp:effectExtent l="0" t="0" r="2540" b="6350"/>
            <wp:docPr id="679366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66236" name=""/>
                    <pic:cNvPicPr/>
                  </pic:nvPicPr>
                  <pic:blipFill>
                    <a:blip r:embed="rId7"/>
                    <a:stretch>
                      <a:fillRect/>
                    </a:stretch>
                  </pic:blipFill>
                  <pic:spPr>
                    <a:xfrm>
                      <a:off x="0" y="0"/>
                      <a:ext cx="5731510" cy="3765550"/>
                    </a:xfrm>
                    <a:prstGeom prst="rect">
                      <a:avLst/>
                    </a:prstGeom>
                  </pic:spPr>
                </pic:pic>
              </a:graphicData>
            </a:graphic>
          </wp:inline>
        </w:drawing>
      </w:r>
    </w:p>
    <w:p w14:paraId="1007E759" w14:textId="3C38CB6B" w:rsidR="00A975AD" w:rsidRPr="00395972" w:rsidRDefault="00A975AD"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kern w:val="0"/>
          <w:sz w:val="28"/>
          <w:szCs w:val="28"/>
          <w:lang w:eastAsia="en-GB"/>
          <w14:ligatures w14:val="none"/>
        </w:rPr>
        <w:drawing>
          <wp:inline distT="0" distB="0" distL="0" distR="0" wp14:anchorId="69E093D9" wp14:editId="26E0F8CF">
            <wp:extent cx="5731510" cy="3796665"/>
            <wp:effectExtent l="0" t="0" r="2540" b="0"/>
            <wp:docPr id="1150013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013125" name=""/>
                    <pic:cNvPicPr/>
                  </pic:nvPicPr>
                  <pic:blipFill>
                    <a:blip r:embed="rId8"/>
                    <a:stretch>
                      <a:fillRect/>
                    </a:stretch>
                  </pic:blipFill>
                  <pic:spPr>
                    <a:xfrm>
                      <a:off x="0" y="0"/>
                      <a:ext cx="5731510" cy="3796665"/>
                    </a:xfrm>
                    <a:prstGeom prst="rect">
                      <a:avLst/>
                    </a:prstGeom>
                  </pic:spPr>
                </pic:pic>
              </a:graphicData>
            </a:graphic>
          </wp:inline>
        </w:drawing>
      </w:r>
    </w:p>
    <w:p w14:paraId="0A894E86" w14:textId="77777777" w:rsidR="00F40CDA" w:rsidRPr="00395972" w:rsidRDefault="00F40CDA"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Both algorithms perform comparatively well on containers, tableware, and headlamps: J48 achieves TP rates of 0.769, 0.889, and 0.862 for these three classes respectively, and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achieves 0.769, 0.778, and 0.828. This is a first strong hint, confirmed more directly in section 4, that the different end-use </w:t>
      </w:r>
      <w:r w:rsidRPr="00395972">
        <w:rPr>
          <w:rFonts w:ascii="Calibri" w:eastAsia="Times New Roman" w:hAnsi="Calibri" w:cs="Calibri"/>
          <w:color w:val="000000"/>
          <w:kern w:val="0"/>
          <w:sz w:val="28"/>
          <w:szCs w:val="28"/>
          <w:lang w:eastAsia="en-GB"/>
          <w14:ligatures w14:val="none"/>
        </w:rPr>
        <w:lastRenderedPageBreak/>
        <w:t>categories of glass are chemically much easier to separate than the float/non-float distinction within the same window-glass category.</w:t>
      </w:r>
    </w:p>
    <w:p w14:paraId="50962A38" w14:textId="77777777" w:rsidR="00F40CDA" w:rsidRPr="00395972" w:rsidRDefault="00F40CDA" w:rsidP="00395972">
      <w:pPr>
        <w:spacing w:before="300" w:after="150" w:line="276" w:lineRule="auto"/>
        <w:outlineLvl w:val="0"/>
        <w:rPr>
          <w:rFonts w:ascii="Calibri" w:eastAsia="Times New Roman" w:hAnsi="Calibri" w:cs="Calibri"/>
          <w:b/>
          <w:bCs/>
          <w:kern w:val="36"/>
          <w:sz w:val="28"/>
          <w:szCs w:val="28"/>
          <w:lang w:eastAsia="en-GB"/>
          <w14:ligatures w14:val="none"/>
        </w:rPr>
      </w:pPr>
      <w:r w:rsidRPr="00395972">
        <w:rPr>
          <w:rFonts w:ascii="Calibri" w:eastAsia="Times New Roman" w:hAnsi="Calibri" w:cs="Calibri"/>
          <w:color w:val="2E74B5"/>
          <w:kern w:val="36"/>
          <w:sz w:val="28"/>
          <w:szCs w:val="28"/>
          <w:lang w:eastAsia="en-GB"/>
          <w14:ligatures w14:val="none"/>
        </w:rPr>
        <w:t>3. Exploring a wider set of algorithms — Random Forest</w:t>
      </w:r>
    </w:p>
    <w:p w14:paraId="2BDE8162" w14:textId="77777777" w:rsidR="00F40CDA" w:rsidRPr="00395972" w:rsidRDefault="00F40CDA"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Adding Random Forest to the comparison, it clearly outperforms both J48 and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on 10-fold cross-validation: 77.10% accuracy, Kappa 0.686. On the training set it reaches a perfect 100% accuracy (Kappa 1.0), which is an expected property of Random Forest — because each individual tree in the ensemble is grown from a bootstrap sample and can fit that sample exactly — and, like J48's training-set figure, this number carries no information about generalisation and should not be quoted as a measure of the model's real performance.</w:t>
      </w:r>
    </w:p>
    <w:p w14:paraId="12165AAE" w14:textId="77777777" w:rsidR="00F40CDA" w:rsidRPr="00395972" w:rsidRDefault="00F40CDA"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Comparing the three algorithms by their 10-fold cross-validation accuracy: Random Forest (77.10%) outperforms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(71.96%), which in turn outperforms J48 (68.69%). Random Forest's advantage is visible across almost every class: it achieves perfect recall on tableware (1.000), strong recall on headlamps (0.862) and build wind float (0.843), and it is the only one of the three algorithms whose weighted-average F-measure exceeds 0.76. Its weakest point remains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 xml:space="preserve"> wind float, where recall is 0.353 (6 of 17 correctly classified) — better than both J48 and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but still clearly the hardest class in the dataset for every algorithm tested.</w:t>
      </w:r>
    </w:p>
    <w:p w14:paraId="7EA18306" w14:textId="77777777" w:rsidR="00F40CDA" w:rsidRPr="00395972" w:rsidRDefault="00F40CDA" w:rsidP="00395972">
      <w:pPr>
        <w:spacing w:after="200" w:line="276" w:lineRule="auto"/>
        <w:rPr>
          <w:rFonts w:ascii="Calibri" w:eastAsia="Times New Roman" w:hAnsi="Calibri" w:cs="Calibri"/>
          <w:color w:val="000000"/>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Based on these three algorithms and cross-validated accuracy, Random Forest is the most effective classifier for the full six-class problem, with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as a reasonable second choice, well ahead of the single J48 tree.</w:t>
      </w:r>
    </w:p>
    <w:p w14:paraId="1DF0A490" w14:textId="4A2D27A3" w:rsidR="00A975AD" w:rsidRPr="00395972" w:rsidRDefault="001310D4"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kern w:val="0"/>
          <w:sz w:val="28"/>
          <w:szCs w:val="28"/>
          <w:lang w:eastAsia="en-GB"/>
          <w14:ligatures w14:val="none"/>
        </w:rPr>
        <w:lastRenderedPageBreak/>
        <w:drawing>
          <wp:inline distT="0" distB="0" distL="0" distR="0" wp14:anchorId="41566B03" wp14:editId="541D42C2">
            <wp:extent cx="5731510" cy="3334385"/>
            <wp:effectExtent l="0" t="0" r="2540" b="0"/>
            <wp:docPr id="451030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30282" name=""/>
                    <pic:cNvPicPr/>
                  </pic:nvPicPr>
                  <pic:blipFill>
                    <a:blip r:embed="rId9"/>
                    <a:stretch>
                      <a:fillRect/>
                    </a:stretch>
                  </pic:blipFill>
                  <pic:spPr>
                    <a:xfrm>
                      <a:off x="0" y="0"/>
                      <a:ext cx="5731510" cy="3334385"/>
                    </a:xfrm>
                    <a:prstGeom prst="rect">
                      <a:avLst/>
                    </a:prstGeom>
                  </pic:spPr>
                </pic:pic>
              </a:graphicData>
            </a:graphic>
          </wp:inline>
        </w:drawing>
      </w:r>
    </w:p>
    <w:p w14:paraId="18785BC9" w14:textId="1A659E0E" w:rsidR="001310D4" w:rsidRPr="00395972" w:rsidRDefault="00CC3B7E"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kern w:val="0"/>
          <w:sz w:val="28"/>
          <w:szCs w:val="28"/>
          <w:lang w:eastAsia="en-GB"/>
          <w14:ligatures w14:val="none"/>
        </w:rPr>
        <w:drawing>
          <wp:inline distT="0" distB="0" distL="0" distR="0" wp14:anchorId="476D3B2E" wp14:editId="226592B6">
            <wp:extent cx="5731510" cy="4034790"/>
            <wp:effectExtent l="0" t="0" r="2540" b="3810"/>
            <wp:docPr id="2012991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991333" name=""/>
                    <pic:cNvPicPr/>
                  </pic:nvPicPr>
                  <pic:blipFill>
                    <a:blip r:embed="rId10"/>
                    <a:stretch>
                      <a:fillRect/>
                    </a:stretch>
                  </pic:blipFill>
                  <pic:spPr>
                    <a:xfrm>
                      <a:off x="0" y="0"/>
                      <a:ext cx="5731510" cy="4034790"/>
                    </a:xfrm>
                    <a:prstGeom prst="rect">
                      <a:avLst/>
                    </a:prstGeom>
                  </pic:spPr>
                </pic:pic>
              </a:graphicData>
            </a:graphic>
          </wp:inline>
        </w:drawing>
      </w:r>
    </w:p>
    <w:p w14:paraId="152C77C4" w14:textId="77777777" w:rsidR="00F40CDA" w:rsidRPr="00395972" w:rsidRDefault="00F40CDA" w:rsidP="00395972">
      <w:pPr>
        <w:spacing w:before="300" w:after="150" w:line="276" w:lineRule="auto"/>
        <w:outlineLvl w:val="0"/>
        <w:rPr>
          <w:rFonts w:ascii="Calibri" w:eastAsia="Times New Roman" w:hAnsi="Calibri" w:cs="Calibri"/>
          <w:b/>
          <w:bCs/>
          <w:kern w:val="36"/>
          <w:sz w:val="28"/>
          <w:szCs w:val="28"/>
          <w:lang w:eastAsia="en-GB"/>
          <w14:ligatures w14:val="none"/>
        </w:rPr>
      </w:pPr>
      <w:r w:rsidRPr="00395972">
        <w:rPr>
          <w:rFonts w:ascii="Calibri" w:eastAsia="Times New Roman" w:hAnsi="Calibri" w:cs="Calibri"/>
          <w:color w:val="2E74B5"/>
          <w:kern w:val="36"/>
          <w:sz w:val="28"/>
          <w:szCs w:val="28"/>
          <w:lang w:eastAsia="en-GB"/>
          <w14:ligatures w14:val="none"/>
        </w:rPr>
        <w:t>4. Is float vs non-float easier to distinguish than all six glass types?</w:t>
      </w:r>
    </w:p>
    <w:p w14:paraId="65FB53F9" w14:textId="77777777" w:rsidR="00F40CDA" w:rsidRPr="00395972" w:rsidRDefault="00F40CDA"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The cross-validation confusion matrices from all three algorithms point to the same conclusion: yes, and the reason is visible directly in the error pattern rather than requiring a separate binary run to demonstrate it. In every single </w:t>
      </w:r>
      <w:r w:rsidRPr="00395972">
        <w:rPr>
          <w:rFonts w:ascii="Calibri" w:eastAsia="Times New Roman" w:hAnsi="Calibri" w:cs="Calibri"/>
          <w:color w:val="000000"/>
          <w:kern w:val="0"/>
          <w:sz w:val="28"/>
          <w:szCs w:val="28"/>
          <w:lang w:eastAsia="en-GB"/>
          <w14:ligatures w14:val="none"/>
        </w:rPr>
        <w:lastRenderedPageBreak/>
        <w:t xml:space="preserve">confusion matrix supplied, the large majority of misclassifications occur between the two window-glass float/non-float pairs — mainly build wind float vs build wind non-float, with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 xml:space="preserve"> wind float also frequently confused with both of those — while the remaining three classes (containers, tableware, headlamps) are classified with consistently high precision and recall by all three algorithms.</w:t>
      </w:r>
    </w:p>
    <w:p w14:paraId="75D15304" w14:textId="77777777" w:rsidR="00F40CDA" w:rsidRPr="00395972" w:rsidRDefault="00F40CDA" w:rsidP="00395972">
      <w:pPr>
        <w:spacing w:after="200" w:line="276" w:lineRule="auto"/>
        <w:rPr>
          <w:rFonts w:ascii="Calibri" w:eastAsia="Times New Roman" w:hAnsi="Calibri" w:cs="Calibri"/>
          <w:kern w:val="0"/>
          <w:sz w:val="28"/>
          <w:szCs w:val="28"/>
          <w:lang w:eastAsia="en-GB"/>
          <w14:ligatures w14:val="none"/>
        </w:rPr>
      </w:pPr>
      <w:r w:rsidRPr="00395972">
        <w:rPr>
          <w:rFonts w:ascii="Calibri" w:eastAsia="Times New Roman" w:hAnsi="Calibri" w:cs="Calibri"/>
          <w:color w:val="000000"/>
          <w:kern w:val="0"/>
          <w:sz w:val="28"/>
          <w:szCs w:val="28"/>
          <w:lang w:eastAsia="en-GB"/>
          <w14:ligatures w14:val="none"/>
        </w:rPr>
        <w:t xml:space="preserve">For J48, 28 of 67 total cross-validation errors (about 42%) occur between build wind float and build wind non-float alone; if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 xml:space="preserve"> wind float's confusions with those two classes are included, the great majority of all errors are concentrated in this one three-way boundary. For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the picture is nearly identical: 16 and 11 errors between the same pair, plus 14 of the 17 </w:t>
      </w:r>
      <w:proofErr w:type="spellStart"/>
      <w:r w:rsidRPr="00395972">
        <w:rPr>
          <w:rFonts w:ascii="Calibri" w:eastAsia="Times New Roman" w:hAnsi="Calibri" w:cs="Calibri"/>
          <w:color w:val="000000"/>
          <w:kern w:val="0"/>
          <w:sz w:val="28"/>
          <w:szCs w:val="28"/>
          <w:lang w:eastAsia="en-GB"/>
          <w14:ligatures w14:val="none"/>
        </w:rPr>
        <w:t>vehic</w:t>
      </w:r>
      <w:proofErr w:type="spellEnd"/>
      <w:r w:rsidRPr="00395972">
        <w:rPr>
          <w:rFonts w:ascii="Calibri" w:eastAsia="Times New Roman" w:hAnsi="Calibri" w:cs="Calibri"/>
          <w:color w:val="000000"/>
          <w:kern w:val="0"/>
          <w:sz w:val="28"/>
          <w:szCs w:val="28"/>
          <w:lang w:eastAsia="en-GB"/>
          <w14:ligatures w14:val="none"/>
        </w:rPr>
        <w:t>-wind-float instances misrouted into one of the other window classes. Random Forest reduces these errors somewhat (9 and 11 between build wind float and build wind non-float) but does not eliminate the pattern.</w:t>
      </w:r>
    </w:p>
    <w:p w14:paraId="7A6ABF4E" w14:textId="77777777" w:rsidR="00F40CDA" w:rsidRPr="00395972" w:rsidRDefault="00F40CDA" w:rsidP="00395972">
      <w:pPr>
        <w:spacing w:after="200" w:line="276" w:lineRule="auto"/>
        <w:rPr>
          <w:rFonts w:ascii="Calibri" w:eastAsia="Times New Roman" w:hAnsi="Calibri" w:cs="Calibri"/>
          <w:kern w:val="0"/>
          <w:lang w:eastAsia="en-GB"/>
          <w14:ligatures w14:val="none"/>
        </w:rPr>
      </w:pPr>
      <w:r w:rsidRPr="00395972">
        <w:rPr>
          <w:rFonts w:ascii="Calibri" w:eastAsia="Times New Roman" w:hAnsi="Calibri" w:cs="Calibri"/>
          <w:color w:val="000000"/>
          <w:kern w:val="0"/>
          <w:sz w:val="28"/>
          <w:szCs w:val="28"/>
          <w:lang w:eastAsia="en-GB"/>
          <w14:ligatures w14:val="none"/>
        </w:rPr>
        <w:t xml:space="preserve">By contrast, headlamps, containers, and tableware are almost never confused with each other or with the window-glass classes: J48 recalls 0.769–0.889 on these three classes, </w:t>
      </w:r>
      <w:proofErr w:type="spellStart"/>
      <w:r w:rsidRPr="00395972">
        <w:rPr>
          <w:rFonts w:ascii="Calibri" w:eastAsia="Times New Roman" w:hAnsi="Calibri" w:cs="Calibri"/>
          <w:color w:val="000000"/>
          <w:kern w:val="0"/>
          <w:sz w:val="28"/>
          <w:szCs w:val="28"/>
          <w:lang w:eastAsia="en-GB"/>
          <w14:ligatures w14:val="none"/>
        </w:rPr>
        <w:t>JRip</w:t>
      </w:r>
      <w:proofErr w:type="spellEnd"/>
      <w:r w:rsidRPr="00395972">
        <w:rPr>
          <w:rFonts w:ascii="Calibri" w:eastAsia="Times New Roman" w:hAnsi="Calibri" w:cs="Calibri"/>
          <w:color w:val="000000"/>
          <w:kern w:val="0"/>
          <w:sz w:val="28"/>
          <w:szCs w:val="28"/>
          <w:lang w:eastAsia="en-GB"/>
          <w14:ligatures w14:val="none"/>
        </w:rPr>
        <w:t xml:space="preserve"> 0.769–0.828, and Random Forest 0.692–1.000, all comfortably higher than any algorithm's recall on the window-glass classes. This makes chemical sense: headlamps have a distinctly higher barium content, driving the simple rule Ba &gt;= 0.4 =&gt; headlamps that appears </w:t>
      </w:r>
      <w:proofErr w:type="gramStart"/>
      <w:r w:rsidRPr="00395972">
        <w:rPr>
          <w:rFonts w:ascii="Calibri" w:eastAsia="Times New Roman" w:hAnsi="Calibri" w:cs="Calibri"/>
          <w:color w:val="000000"/>
          <w:kern w:val="0"/>
          <w:sz w:val="28"/>
          <w:szCs w:val="28"/>
          <w:lang w:eastAsia="en-GB"/>
          <w14:ligatures w14:val="none"/>
        </w:rPr>
        <w:t>near-verbatim</w:t>
      </w:r>
      <w:proofErr w:type="gramEnd"/>
      <w:r w:rsidRPr="00395972">
        <w:rPr>
          <w:rFonts w:ascii="Calibri" w:eastAsia="Times New Roman" w:hAnsi="Calibri" w:cs="Calibri"/>
          <w:color w:val="000000"/>
          <w:kern w:val="0"/>
          <w:sz w:val="28"/>
          <w:szCs w:val="28"/>
          <w:lang w:eastAsia="en-GB"/>
          <w14:ligatures w14:val="none"/>
        </w:rPr>
        <w:t xml:space="preserve"> in </w:t>
      </w:r>
      <w:proofErr w:type="spellStart"/>
      <w:r w:rsidRPr="00395972">
        <w:rPr>
          <w:rFonts w:ascii="Calibri" w:eastAsia="Times New Roman" w:hAnsi="Calibri" w:cs="Calibri"/>
          <w:color w:val="000000"/>
          <w:kern w:val="0"/>
          <w:sz w:val="28"/>
          <w:szCs w:val="28"/>
          <w:lang w:eastAsia="en-GB"/>
          <w14:ligatures w14:val="none"/>
        </w:rPr>
        <w:t>JRip's</w:t>
      </w:r>
      <w:proofErr w:type="spellEnd"/>
      <w:r w:rsidRPr="00395972">
        <w:rPr>
          <w:rFonts w:ascii="Calibri" w:eastAsia="Times New Roman" w:hAnsi="Calibri" w:cs="Calibri"/>
          <w:color w:val="000000"/>
          <w:kern w:val="0"/>
          <w:sz w:val="28"/>
          <w:szCs w:val="28"/>
          <w:lang w:eastAsia="en-GB"/>
          <w14:ligatures w14:val="none"/>
        </w:rPr>
        <w:t xml:space="preserve"> rule set and near the root of J48's tree (Ba &lt;= 0.27 as the very first split). Containers and tableware are separated mainly by calcium, aluminium, and silicon thresholds that don't overlap much with window glass. Float and non-float glass from the same window category, on the other hand, come from the same base recipe and</w:t>
      </w:r>
      <w:r w:rsidRPr="00395972">
        <w:rPr>
          <w:rFonts w:ascii="Calibri" w:eastAsia="Times New Roman" w:hAnsi="Calibri" w:cs="Calibri"/>
          <w:color w:val="000000"/>
          <w:kern w:val="0"/>
          <w:sz w:val="22"/>
          <w:szCs w:val="22"/>
          <w:lang w:eastAsia="en-GB"/>
          <w14:ligatures w14:val="none"/>
        </w:rPr>
        <w:t xml:space="preserve"> differ mainly in the manufacturing/cooling process rather than composition, which is why no algorithm tested here manages to separate them cleanly — refractive index (RI), magnesium (Mg) and aluminium (Al) are used repeatedly and at very fine-grained thresholds throughout the J48 tree specifically to try to tease these two classes apart, and still leave a large residual error.</w:t>
      </w:r>
    </w:p>
    <w:p w14:paraId="6C3A011B" w14:textId="77777777" w:rsidR="00F40CDA" w:rsidRPr="00395972" w:rsidRDefault="00F40CDA" w:rsidP="00395972">
      <w:pPr>
        <w:spacing w:after="200" w:line="276" w:lineRule="auto"/>
        <w:rPr>
          <w:rFonts w:ascii="Calibri" w:eastAsia="Times New Roman" w:hAnsi="Calibri" w:cs="Calibri"/>
          <w:kern w:val="0"/>
          <w:lang w:eastAsia="en-GB"/>
          <w14:ligatures w14:val="none"/>
        </w:rPr>
      </w:pPr>
      <w:r w:rsidRPr="00395972">
        <w:rPr>
          <w:rFonts w:ascii="Calibri" w:eastAsia="Times New Roman" w:hAnsi="Calibri" w:cs="Calibri"/>
          <w:color w:val="000000"/>
          <w:kern w:val="0"/>
          <w:sz w:val="22"/>
          <w:szCs w:val="22"/>
          <w:lang w:eastAsia="en-GB"/>
          <w14:ligatures w14:val="none"/>
        </w:rPr>
        <w:t xml:space="preserve">Conclusion: yes, distinguishing float glass from non-float glass in general is easier than classifying all six glass types, but only when that distinction is made across categories that are chemically distinct to begin with (e.g. headlamps vs any window glass). The genuinely hard version of the float/non-float problem — separating build wind float from build wind non-float, or </w:t>
      </w:r>
      <w:proofErr w:type="spellStart"/>
      <w:r w:rsidRPr="00395972">
        <w:rPr>
          <w:rFonts w:ascii="Calibri" w:eastAsia="Times New Roman" w:hAnsi="Calibri" w:cs="Calibri"/>
          <w:color w:val="000000"/>
          <w:kern w:val="0"/>
          <w:sz w:val="22"/>
          <w:szCs w:val="22"/>
          <w:lang w:eastAsia="en-GB"/>
          <w14:ligatures w14:val="none"/>
        </w:rPr>
        <w:t>vehic</w:t>
      </w:r>
      <w:proofErr w:type="spellEnd"/>
      <w:r w:rsidRPr="00395972">
        <w:rPr>
          <w:rFonts w:ascii="Calibri" w:eastAsia="Times New Roman" w:hAnsi="Calibri" w:cs="Calibri"/>
          <w:color w:val="000000"/>
          <w:kern w:val="0"/>
          <w:sz w:val="22"/>
          <w:szCs w:val="22"/>
          <w:lang w:eastAsia="en-GB"/>
          <w14:ligatures w14:val="none"/>
        </w:rPr>
        <w:t xml:space="preserve"> wind float from either — remains difficult for every algorithm </w:t>
      </w:r>
      <w:proofErr w:type="gramStart"/>
      <w:r w:rsidRPr="00395972">
        <w:rPr>
          <w:rFonts w:ascii="Calibri" w:eastAsia="Times New Roman" w:hAnsi="Calibri" w:cs="Calibri"/>
          <w:color w:val="000000"/>
          <w:kern w:val="0"/>
          <w:sz w:val="22"/>
          <w:szCs w:val="22"/>
          <w:lang w:eastAsia="en-GB"/>
          <w14:ligatures w14:val="none"/>
        </w:rPr>
        <w:t>tested, and</w:t>
      </w:r>
      <w:proofErr w:type="gramEnd"/>
      <w:r w:rsidRPr="00395972">
        <w:rPr>
          <w:rFonts w:ascii="Calibri" w:eastAsia="Times New Roman" w:hAnsi="Calibri" w:cs="Calibri"/>
          <w:color w:val="000000"/>
          <w:kern w:val="0"/>
          <w:sz w:val="22"/>
          <w:szCs w:val="22"/>
          <w:lang w:eastAsia="en-GB"/>
          <w14:ligatures w14:val="none"/>
        </w:rPr>
        <w:t xml:space="preserve"> is the single biggest source of error in the entire six-class classification task.</w:t>
      </w:r>
    </w:p>
    <w:p w14:paraId="551A2507" w14:textId="77777777" w:rsidR="00CC3B7E" w:rsidRPr="00395972" w:rsidRDefault="00CC3B7E" w:rsidP="00395972">
      <w:pPr>
        <w:spacing w:before="300" w:after="150" w:line="276" w:lineRule="auto"/>
        <w:outlineLvl w:val="0"/>
        <w:rPr>
          <w:rFonts w:ascii="Calibri" w:eastAsia="Times New Roman" w:hAnsi="Calibri" w:cs="Calibri"/>
          <w:color w:val="2E74B5"/>
          <w:kern w:val="36"/>
          <w:sz w:val="32"/>
          <w:szCs w:val="32"/>
          <w:lang w:eastAsia="en-GB"/>
          <w14:ligatures w14:val="none"/>
        </w:rPr>
      </w:pPr>
    </w:p>
    <w:p w14:paraId="38F05E9A" w14:textId="77777777" w:rsidR="00CC3B7E" w:rsidRPr="00395972" w:rsidRDefault="00CC3B7E" w:rsidP="00395972">
      <w:pPr>
        <w:spacing w:before="300" w:after="150" w:line="276" w:lineRule="auto"/>
        <w:outlineLvl w:val="0"/>
        <w:rPr>
          <w:rFonts w:ascii="Calibri" w:eastAsia="Times New Roman" w:hAnsi="Calibri" w:cs="Calibri"/>
          <w:color w:val="2E74B5"/>
          <w:kern w:val="36"/>
          <w:sz w:val="32"/>
          <w:szCs w:val="32"/>
          <w:lang w:eastAsia="en-GB"/>
          <w14:ligatures w14:val="none"/>
        </w:rPr>
      </w:pPr>
    </w:p>
    <w:p w14:paraId="084946B3" w14:textId="670B5608" w:rsidR="00F40CDA" w:rsidRPr="00395972" w:rsidRDefault="00F40CDA" w:rsidP="00395972">
      <w:pPr>
        <w:spacing w:before="300" w:after="150" w:line="276" w:lineRule="auto"/>
        <w:outlineLvl w:val="0"/>
        <w:rPr>
          <w:rFonts w:ascii="Calibri" w:eastAsia="Times New Roman" w:hAnsi="Calibri" w:cs="Calibri"/>
          <w:b/>
          <w:bCs/>
          <w:kern w:val="36"/>
          <w:sz w:val="48"/>
          <w:szCs w:val="48"/>
          <w:lang w:eastAsia="en-GB"/>
          <w14:ligatures w14:val="none"/>
        </w:rPr>
      </w:pPr>
      <w:r w:rsidRPr="00395972">
        <w:rPr>
          <w:rFonts w:ascii="Calibri" w:eastAsia="Times New Roman" w:hAnsi="Calibri" w:cs="Calibri"/>
          <w:color w:val="2E74B5"/>
          <w:kern w:val="36"/>
          <w:sz w:val="32"/>
          <w:szCs w:val="32"/>
          <w:lang w:eastAsia="en-GB"/>
          <w14:ligatures w14:val="none"/>
        </w:rPr>
        <w:t>5. Summary</w:t>
      </w:r>
    </w:p>
    <w:p w14:paraId="7E29E510" w14:textId="77777777" w:rsidR="00F40CDA" w:rsidRPr="00395972" w:rsidRDefault="00F40CDA" w:rsidP="00395972">
      <w:pPr>
        <w:numPr>
          <w:ilvl w:val="0"/>
          <w:numId w:val="2"/>
        </w:numPr>
        <w:spacing w:after="100" w:line="276" w:lineRule="auto"/>
        <w:textAlignment w:val="baseline"/>
        <w:rPr>
          <w:rFonts w:ascii="Calibri" w:eastAsia="Times New Roman" w:hAnsi="Calibri" w:cs="Calibri"/>
          <w:color w:val="000000"/>
          <w:kern w:val="0"/>
          <w:sz w:val="20"/>
          <w:szCs w:val="20"/>
          <w:lang w:eastAsia="en-GB"/>
          <w14:ligatures w14:val="none"/>
        </w:rPr>
      </w:pPr>
      <w:r w:rsidRPr="00395972">
        <w:rPr>
          <w:rFonts w:ascii="Calibri" w:eastAsia="Times New Roman" w:hAnsi="Calibri" w:cs="Calibri"/>
          <w:color w:val="000000"/>
          <w:kern w:val="0"/>
          <w:sz w:val="20"/>
          <w:szCs w:val="20"/>
          <w:lang w:eastAsia="en-GB"/>
          <w14:ligatures w14:val="none"/>
        </w:rPr>
        <w:t xml:space="preserve">Cross-validated accuracy ranking: Random Forest (77.10%, Kappa 0.686) &gt; </w:t>
      </w:r>
      <w:proofErr w:type="spellStart"/>
      <w:r w:rsidRPr="00395972">
        <w:rPr>
          <w:rFonts w:ascii="Calibri" w:eastAsia="Times New Roman" w:hAnsi="Calibri" w:cs="Calibri"/>
          <w:color w:val="000000"/>
          <w:kern w:val="0"/>
          <w:sz w:val="20"/>
          <w:szCs w:val="20"/>
          <w:lang w:eastAsia="en-GB"/>
          <w14:ligatures w14:val="none"/>
        </w:rPr>
        <w:t>JRip</w:t>
      </w:r>
      <w:proofErr w:type="spellEnd"/>
      <w:r w:rsidRPr="00395972">
        <w:rPr>
          <w:rFonts w:ascii="Calibri" w:eastAsia="Times New Roman" w:hAnsi="Calibri" w:cs="Calibri"/>
          <w:color w:val="000000"/>
          <w:kern w:val="0"/>
          <w:sz w:val="20"/>
          <w:szCs w:val="20"/>
          <w:lang w:eastAsia="en-GB"/>
          <w14:ligatures w14:val="none"/>
        </w:rPr>
        <w:t xml:space="preserve"> (71.96%, Kappa 0.612) &gt; J48 (68.69%, Kappa 0.576).</w:t>
      </w:r>
    </w:p>
    <w:p w14:paraId="2845A52E" w14:textId="77777777" w:rsidR="00F40CDA" w:rsidRPr="00395972" w:rsidRDefault="00F40CDA" w:rsidP="00395972">
      <w:pPr>
        <w:numPr>
          <w:ilvl w:val="0"/>
          <w:numId w:val="2"/>
        </w:numPr>
        <w:spacing w:after="100" w:line="276" w:lineRule="auto"/>
        <w:textAlignment w:val="baseline"/>
        <w:rPr>
          <w:rFonts w:ascii="Calibri" w:eastAsia="Times New Roman" w:hAnsi="Calibri" w:cs="Calibri"/>
          <w:color w:val="000000"/>
          <w:kern w:val="0"/>
          <w:sz w:val="20"/>
          <w:szCs w:val="20"/>
          <w:lang w:eastAsia="en-GB"/>
          <w14:ligatures w14:val="none"/>
        </w:rPr>
      </w:pPr>
      <w:r w:rsidRPr="00395972">
        <w:rPr>
          <w:rFonts w:ascii="Calibri" w:eastAsia="Times New Roman" w:hAnsi="Calibri" w:cs="Calibri"/>
          <w:color w:val="000000"/>
          <w:kern w:val="0"/>
          <w:sz w:val="20"/>
          <w:szCs w:val="20"/>
          <w:lang w:eastAsia="en-GB"/>
          <w14:ligatures w14:val="none"/>
        </w:rPr>
        <w:t xml:space="preserve">Training-set accuracy is not a valid performance estimate for any of the three algorithms — it mainly reflects how closely each model can fit data it has already seen (J48: 96.26%, </w:t>
      </w:r>
      <w:proofErr w:type="spellStart"/>
      <w:r w:rsidRPr="00395972">
        <w:rPr>
          <w:rFonts w:ascii="Calibri" w:eastAsia="Times New Roman" w:hAnsi="Calibri" w:cs="Calibri"/>
          <w:color w:val="000000"/>
          <w:kern w:val="0"/>
          <w:sz w:val="20"/>
          <w:szCs w:val="20"/>
          <w:lang w:eastAsia="en-GB"/>
          <w14:ligatures w14:val="none"/>
        </w:rPr>
        <w:t>JRip</w:t>
      </w:r>
      <w:proofErr w:type="spellEnd"/>
      <w:r w:rsidRPr="00395972">
        <w:rPr>
          <w:rFonts w:ascii="Calibri" w:eastAsia="Times New Roman" w:hAnsi="Calibri" w:cs="Calibri"/>
          <w:color w:val="000000"/>
          <w:kern w:val="0"/>
          <w:sz w:val="20"/>
          <w:szCs w:val="20"/>
          <w:lang w:eastAsia="en-GB"/>
          <w14:ligatures w14:val="none"/>
        </w:rPr>
        <w:t>: 85.98%, Random Forest: 100%), and the gap to the cross-validated figures shows J48 overfits most severely of the three.</w:t>
      </w:r>
    </w:p>
    <w:p w14:paraId="12DE8DAF" w14:textId="77777777" w:rsidR="00F40CDA" w:rsidRPr="00395972" w:rsidRDefault="00F40CDA" w:rsidP="00395972">
      <w:pPr>
        <w:numPr>
          <w:ilvl w:val="0"/>
          <w:numId w:val="2"/>
        </w:numPr>
        <w:spacing w:after="100" w:line="276" w:lineRule="auto"/>
        <w:textAlignment w:val="baseline"/>
        <w:rPr>
          <w:rFonts w:ascii="Calibri" w:eastAsia="Times New Roman" w:hAnsi="Calibri" w:cs="Calibri"/>
          <w:color w:val="000000"/>
          <w:kern w:val="0"/>
          <w:sz w:val="20"/>
          <w:szCs w:val="20"/>
          <w:lang w:eastAsia="en-GB"/>
          <w14:ligatures w14:val="none"/>
        </w:rPr>
      </w:pPr>
      <w:r w:rsidRPr="00395972">
        <w:rPr>
          <w:rFonts w:ascii="Calibri" w:eastAsia="Times New Roman" w:hAnsi="Calibri" w:cs="Calibri"/>
          <w:color w:val="000000"/>
          <w:kern w:val="0"/>
          <w:sz w:val="20"/>
          <w:szCs w:val="20"/>
          <w:lang w:eastAsia="en-GB"/>
          <w14:ligatures w14:val="none"/>
        </w:rPr>
        <w:t>The dominant source of classification error across all three algorithms is the float/non-float boundary within the same window-glass category, not confusion between structurally different glass types.</w:t>
      </w:r>
    </w:p>
    <w:p w14:paraId="7EEE4059" w14:textId="77777777" w:rsidR="00F40CDA" w:rsidRPr="00395972" w:rsidRDefault="00F40CDA" w:rsidP="00395972">
      <w:pPr>
        <w:numPr>
          <w:ilvl w:val="0"/>
          <w:numId w:val="2"/>
        </w:numPr>
        <w:spacing w:after="100" w:line="276" w:lineRule="auto"/>
        <w:textAlignment w:val="baseline"/>
        <w:rPr>
          <w:rFonts w:ascii="Calibri" w:eastAsia="Times New Roman" w:hAnsi="Calibri" w:cs="Calibri"/>
          <w:color w:val="000000"/>
          <w:kern w:val="0"/>
          <w:sz w:val="20"/>
          <w:szCs w:val="20"/>
          <w:lang w:eastAsia="en-GB"/>
          <w14:ligatures w14:val="none"/>
        </w:rPr>
      </w:pPr>
      <w:r w:rsidRPr="00395972">
        <w:rPr>
          <w:rFonts w:ascii="Calibri" w:eastAsia="Times New Roman" w:hAnsi="Calibri" w:cs="Calibri"/>
          <w:color w:val="000000"/>
          <w:kern w:val="0"/>
          <w:sz w:val="20"/>
          <w:szCs w:val="20"/>
          <w:lang w:eastAsia="en-GB"/>
          <w14:ligatures w14:val="none"/>
        </w:rPr>
        <w:t xml:space="preserve">Recommended tool for this dataset: Random Forest, </w:t>
      </w:r>
      <w:proofErr w:type="gramStart"/>
      <w:r w:rsidRPr="00395972">
        <w:rPr>
          <w:rFonts w:ascii="Calibri" w:eastAsia="Times New Roman" w:hAnsi="Calibri" w:cs="Calibri"/>
          <w:color w:val="000000"/>
          <w:kern w:val="0"/>
          <w:sz w:val="20"/>
          <w:szCs w:val="20"/>
          <w:lang w:eastAsia="en-GB"/>
          <w14:ligatures w14:val="none"/>
        </w:rPr>
        <w:t>on the basis of</w:t>
      </w:r>
      <w:proofErr w:type="gramEnd"/>
      <w:r w:rsidRPr="00395972">
        <w:rPr>
          <w:rFonts w:ascii="Calibri" w:eastAsia="Times New Roman" w:hAnsi="Calibri" w:cs="Calibri"/>
          <w:color w:val="000000"/>
          <w:kern w:val="0"/>
          <w:sz w:val="20"/>
          <w:szCs w:val="20"/>
          <w:lang w:eastAsia="en-GB"/>
          <w14:ligatures w14:val="none"/>
        </w:rPr>
        <w:t xml:space="preserve"> its 10-fold cross-validation accuracy and its more balanced per-class performance.</w:t>
      </w:r>
    </w:p>
    <w:p w14:paraId="37543FC9" w14:textId="77777777" w:rsidR="00F80A70" w:rsidRPr="00395972" w:rsidRDefault="00F80A70" w:rsidP="00395972">
      <w:pPr>
        <w:spacing w:line="276" w:lineRule="auto"/>
        <w:rPr>
          <w:rFonts w:ascii="Calibri" w:hAnsi="Calibri" w:cs="Calibri"/>
        </w:rPr>
      </w:pPr>
    </w:p>
    <w:sectPr w:rsidR="00F80A70" w:rsidRPr="00395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04370"/>
    <w:multiLevelType w:val="multilevel"/>
    <w:tmpl w:val="E8C0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411132"/>
    <w:multiLevelType w:val="multilevel"/>
    <w:tmpl w:val="C0A2B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2519769">
    <w:abstractNumId w:val="0"/>
  </w:num>
  <w:num w:numId="2" w16cid:durableId="6461340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E05"/>
    <w:rsid w:val="00035696"/>
    <w:rsid w:val="000E2F0C"/>
    <w:rsid w:val="00124A93"/>
    <w:rsid w:val="001310D4"/>
    <w:rsid w:val="00192344"/>
    <w:rsid w:val="001F7E05"/>
    <w:rsid w:val="002829E1"/>
    <w:rsid w:val="00304B61"/>
    <w:rsid w:val="00395972"/>
    <w:rsid w:val="005A716B"/>
    <w:rsid w:val="006E390A"/>
    <w:rsid w:val="00846514"/>
    <w:rsid w:val="00860135"/>
    <w:rsid w:val="00893C4F"/>
    <w:rsid w:val="008C6C4D"/>
    <w:rsid w:val="009A4DDC"/>
    <w:rsid w:val="00A2742B"/>
    <w:rsid w:val="00A975AD"/>
    <w:rsid w:val="00BF6079"/>
    <w:rsid w:val="00C41E5A"/>
    <w:rsid w:val="00C44C4E"/>
    <w:rsid w:val="00CC3B7E"/>
    <w:rsid w:val="00DB689C"/>
    <w:rsid w:val="00E34297"/>
    <w:rsid w:val="00F40CDA"/>
    <w:rsid w:val="00F80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EF682"/>
  <w15:chartTrackingRefBased/>
  <w15:docId w15:val="{81D3BBAB-D891-4832-AAEB-FBFDE251E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E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E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E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E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E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E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E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E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E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E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E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E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E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E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E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E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E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E05"/>
    <w:rPr>
      <w:rFonts w:eastAsiaTheme="majorEastAsia" w:cstheme="majorBidi"/>
      <w:color w:val="272727" w:themeColor="text1" w:themeTint="D8"/>
    </w:rPr>
  </w:style>
  <w:style w:type="paragraph" w:styleId="Title">
    <w:name w:val="Title"/>
    <w:basedOn w:val="Normal"/>
    <w:next w:val="Normal"/>
    <w:link w:val="TitleChar"/>
    <w:uiPriority w:val="10"/>
    <w:qFormat/>
    <w:rsid w:val="001F7E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E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E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E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E05"/>
    <w:pPr>
      <w:spacing w:before="160"/>
      <w:jc w:val="center"/>
    </w:pPr>
    <w:rPr>
      <w:i/>
      <w:iCs/>
      <w:color w:val="404040" w:themeColor="text1" w:themeTint="BF"/>
    </w:rPr>
  </w:style>
  <w:style w:type="character" w:customStyle="1" w:styleId="QuoteChar">
    <w:name w:val="Quote Char"/>
    <w:basedOn w:val="DefaultParagraphFont"/>
    <w:link w:val="Quote"/>
    <w:uiPriority w:val="29"/>
    <w:rsid w:val="001F7E05"/>
    <w:rPr>
      <w:i/>
      <w:iCs/>
      <w:color w:val="404040" w:themeColor="text1" w:themeTint="BF"/>
    </w:rPr>
  </w:style>
  <w:style w:type="paragraph" w:styleId="ListParagraph">
    <w:name w:val="List Paragraph"/>
    <w:basedOn w:val="Normal"/>
    <w:uiPriority w:val="34"/>
    <w:qFormat/>
    <w:rsid w:val="001F7E05"/>
    <w:pPr>
      <w:ind w:left="720"/>
      <w:contextualSpacing/>
    </w:pPr>
  </w:style>
  <w:style w:type="character" w:styleId="IntenseEmphasis">
    <w:name w:val="Intense Emphasis"/>
    <w:basedOn w:val="DefaultParagraphFont"/>
    <w:uiPriority w:val="21"/>
    <w:qFormat/>
    <w:rsid w:val="001F7E05"/>
    <w:rPr>
      <w:i/>
      <w:iCs/>
      <w:color w:val="0F4761" w:themeColor="accent1" w:themeShade="BF"/>
    </w:rPr>
  </w:style>
  <w:style w:type="paragraph" w:styleId="IntenseQuote">
    <w:name w:val="Intense Quote"/>
    <w:basedOn w:val="Normal"/>
    <w:next w:val="Normal"/>
    <w:link w:val="IntenseQuoteChar"/>
    <w:uiPriority w:val="30"/>
    <w:qFormat/>
    <w:rsid w:val="001F7E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E05"/>
    <w:rPr>
      <w:i/>
      <w:iCs/>
      <w:color w:val="0F4761" w:themeColor="accent1" w:themeShade="BF"/>
    </w:rPr>
  </w:style>
  <w:style w:type="character" w:styleId="IntenseReference">
    <w:name w:val="Intense Reference"/>
    <w:basedOn w:val="DefaultParagraphFont"/>
    <w:uiPriority w:val="32"/>
    <w:qFormat/>
    <w:rsid w:val="001F7E0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1260</Words>
  <Characters>7183</Characters>
  <Application>Microsoft Office Word</Application>
  <DocSecurity>0</DocSecurity>
  <Lines>59</Lines>
  <Paragraphs>16</Paragraphs>
  <ScaleCrop>false</ScaleCrop>
  <Company/>
  <LinksUpToDate>false</LinksUpToDate>
  <CharactersWithSpaces>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Ovidiu Strinu (2321711)</dc:creator>
  <cp:keywords/>
  <dc:description/>
  <cp:lastModifiedBy>Constantin Ovidiu Strinu (2321711)</cp:lastModifiedBy>
  <cp:revision>13</cp:revision>
  <dcterms:created xsi:type="dcterms:W3CDTF">2026-08-04T15:18:00Z</dcterms:created>
  <dcterms:modified xsi:type="dcterms:W3CDTF">2026-08-04T15:36:00Z</dcterms:modified>
</cp:coreProperties>
</file>