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cx="http://schemas.microsoft.com/office/drawing/2014/chartex" xmlns:cx1="http://schemas.microsoft.com/office/drawing/2015/9/8/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3D4CA4" w:rsidRDefault="001A72C6" w:rsidRPr="0002589A">
      <w:pPr>
        <w:pStyle w:val="Title"/>
        <w:jc w:val="center"/>
        <w:spacing w:line="360" w:lineRule="auto"/>
        <w:rPr>
          <w:b/>
          <w:u w:val="single"/>
          <w:sz w:val="36"/>
          <w:szCs w:val="36"/>
        </w:rPr>
      </w:pPr>
      <w:r>
        <w:rPr>
          <w:b/>
          <w:u w:val="single"/>
          <w:sz w:val="36"/>
        </w:rPr>
        <w:t>The title of the essay: Student Journal</w:t>
      </w:r>
      <w:bookmarkStart w:id="0" w:name="_rznwqmxj9idg" w:colFirst="0" w:colLast="0"/>
      <w:bookmarkStart w:id="1" w:name="_GoBack"/>
      <w:bookmarkEnd w:id="0"/>
    </w:p>
    <w:p>
      <w:pPr>
        <w:pStyle w:val="Title"/>
        <w:jc w:val="center"/>
        <w:spacing w:line="360" w:lineRule="auto"/>
        <w:rPr>
          <w:b/>
          <w:sz w:val="28"/>
        </w:rPr>
      </w:pPr>
      <w:r>
        <w:rPr>
          <w:b/>
          <w:sz w:val="28"/>
        </w:rPr>
        <w:t>Name : Constantin Alin Nanu</w:t>
      </w:r>
    </w:p>
    <w:p>
      <w:pPr>
        <w:pStyle w:val="Title"/>
        <w:jc w:val="center"/>
        <w:spacing w:line="360" w:lineRule="auto"/>
        <w:rPr>
          <w:b/>
        </w:rPr>
      </w:pPr>
      <w:r>
        <w:rPr>
          <w:b/>
          <w:sz w:val="28"/>
        </w:rPr>
        <w:t>Student Id number:2206483</w:t>
      </w:r>
    </w:p>
    <w:p>
      <w:pPr>
        <w:pStyle w:val="Title"/>
        <w:jc w:val="center"/>
        <w:spacing w:line="360" w:lineRule="auto"/>
        <w:rPr>
          <w:b/>
        </w:rPr>
      </w:pPr>
      <w:r>
        <w:rPr>
          <w:b/>
          <w:sz w:val="28"/>
        </w:rPr>
        <w:t>The module title:Food and Beverage Operations BMIH4002</w:t>
      </w:r>
    </w:p>
    <w:p>
      <w:pPr>
        <w:pStyle w:val="Title"/>
        <w:jc w:val="center"/>
        <w:spacing w:line="360" w:lineRule="auto"/>
        <w:rPr>
          <w:b/>
        </w:rPr>
      </w:pPr>
      <w:r>
        <w:rPr>
          <w:b/>
          <w:sz w:val="28"/>
        </w:rPr>
        <w:t>Lecture's name:Ffion Cumberpatch</w:t>
      </w:r>
    </w:p>
    <w:p>
      <w:pPr>
        <w:pStyle w:val="Title"/>
        <w:jc w:val="center"/>
        <w:spacing w:line="360" w:lineRule="auto"/>
        <w:rPr>
          <w:b/>
        </w:rPr>
      </w:pPr>
      <w:r>
        <w:rPr>
          <w:b/>
          <w:sz w:val="28"/>
        </w:rPr>
        <w:t>Word count:750</w:t>
      </w:r>
    </w:p>
    <w:p w:rsidR="003D4CA4" w:rsidRDefault="001A72C6">
      <w:pPr>
        <w:pStyle w:val="Heading1"/>
        <w:jc w:val="both"/>
        <w:spacing w:line="360" w:lineRule="auto"/>
        <w:rPr>
          <w:b/>
          <w:sz w:val="24"/>
          <w:szCs w:val="24"/>
        </w:rPr>
      </w:pPr>
      <w:bookmarkStart w:id="2" w:name="_6t3qvjq7a8d" w:colFirst="0" w:colLast="0"/>
      <w:bookmarkEnd w:id="2"/>
      <w:bookmarkEnd w:id="1"/>
      <w:r>
        <w:br w:type="page"/>
      </w:r>
    </w:p>
    <w:bookmarkStart w:id="3" w:name="_hfb7wiozm1jx" w:colFirst="0" w:colLast="0" w:displacedByCustomXml="next"/>
    <w:bookmarkEnd w:id="3" w:displacedByCustomXml="next"/>
    <w:sdt>
      <w:sdtPr>
        <w:rPr>
          <w:rFonts w:ascii="Arial" w:eastAsia="Arial" w:hAnsi="Arial" w:cs="Arial"/>
          <w:b w:val="0"/>
          <w:bCs w:val="0"/>
          <w:color w:val="000000" w:themeColor="text1"/>
          <w:sz w:val="24"/>
          <w:szCs w:val="24"/>
        </w:rPr>
        <w:id w:val="2267128"/>
        <w:docPartObj>
          <w:docPartGallery w:val="Table of Contents"/>
          <w:docPartUnique/>
        </w:docPartObj>
      </w:sdtPr>
      <w:sdtEndPr/>
      <w:sdtContent>
        <w:p w:rsidR="00AD1603" w:rsidRDefault="00AD1603" w:rsidP="00AD1603" w:rsidRPr="00AD1603">
          <w:pPr>
            <w:pStyle w:val="TOCHeading"/>
            <w:jc w:val="both"/>
            <w:ind w:left="2880"/>
            <w:ind w:firstLine="720"/>
            <w:spacing w:line="360" w:lineRule="auto"/>
            <w:rPr>
              <w:color w:val="000000"/>
              <w:rFonts w:ascii="Arial" w:cs="Arial" w:hAnsi="Arial"/>
              <w:sz w:val="24"/>
              <w:szCs w:val="24"/>
            </w:rPr>
          </w:pPr>
          <w:r w:rsidRPr="00AD1603">
            <w:rPr>
              <w:color w:val="000000"/>
              <w:rFonts w:ascii="Arial" w:cs="Arial" w:hAnsi="Arial"/>
              <w:sz w:val="24"/>
              <w:szCs w:val="24"/>
            </w:rPr>
            <w:t>Table of Contents</w:t>
          </w:r>
        </w:p>
        <w:p w:rsidR="00AD1603" w:rsidRDefault="00AD1603" w:rsidP="00AD1603" w:rsidRPr="00AD1603">
          <w:pPr>
            <w:pStyle w:val="TOC1"/>
            <w:jc w:val="both"/>
            <w:spacing w:line="360" w:lineRule="auto"/>
            <w:tabs>
              <w:tab w:val="right" w:leader="dot" w:pos="9019"/>
            </w:tabs>
            <w:rPr>
              <w:noProof/>
              <w:b/>
              <w:color w:val="000000"/>
              <w:sz w:val="24"/>
              <w:szCs w:val="24"/>
            </w:rPr>
          </w:pPr>
          <w:r w:rsidRPr="00AD1603">
            <w:rPr>
              <w:b/>
              <w:color w:val="000000"/>
              <w:sz w:val="24"/>
              <w:szCs w:val="24"/>
            </w:rPr>
            <w:fldChar w:fldCharType="begin"/>
          </w:r>
          <w:r w:rsidRPr="00AD1603">
            <w:rPr>
              <w:b/>
              <w:color w:val="000000"/>
              <w:sz w:val="24"/>
              <w:szCs w:val="24"/>
            </w:rPr>
            <w:instrText xml:space="preserve"> TOC \o "1-3" \h \z \u </w:instrText>
          </w:r>
          <w:r w:rsidRPr="00AD1603">
            <w:rPr>
              <w:b/>
              <w:color w:val="000000"/>
              <w:sz w:val="24"/>
              <w:szCs w:val="24"/>
            </w:rPr>
            <w:fldChar w:fldCharType="separate"/>
          </w:r>
          <w:hyperlink w:anchor="_Toc126075514" w:history="1">
            <w:r w:rsidRPr="00AD1603">
              <w:rPr>
                <w:noProof/>
                <w:rStyle w:val="Hyperlink"/>
                <w:b/>
                <w:color w:val="000000"/>
                <w:sz w:val="24"/>
                <w:szCs w:val="24"/>
              </w:rPr>
              <w:t>Introduction</w:t>
            </w:r>
            <w:r w:rsidRPr="00AD1603">
              <w:rPr>
                <w:noProof/>
                <w:webHidden/>
                <w:b/>
                <w:color w:val="000000"/>
                <w:sz w:val="24"/>
                <w:szCs w:val="24"/>
              </w:rPr>
              <w:tab/>
            </w:r>
            <w:r w:rsidRPr="00AD1603">
              <w:rPr>
                <w:noProof/>
                <w:webHidden/>
                <w:b/>
                <w:color w:val="000000"/>
                <w:sz w:val="24"/>
                <w:szCs w:val="24"/>
              </w:rPr>
              <w:fldChar w:fldCharType="begin"/>
            </w:r>
            <w:r w:rsidRPr="00AD1603">
              <w:rPr>
                <w:noProof/>
                <w:webHidden/>
                <w:b/>
                <w:color w:val="000000"/>
                <w:sz w:val="24"/>
                <w:szCs w:val="24"/>
              </w:rPr>
              <w:instrText xml:space="preserve"> PAGEREF _Toc126075514 \h </w:instrText>
            </w:r>
            <w:r w:rsidRPr="00AD1603">
              <w:rPr>
                <w:noProof/>
                <w:webHidden/>
                <w:b/>
                <w:color w:val="000000"/>
                <w:sz w:val="24"/>
                <w:szCs w:val="24"/>
              </w:rPr>
            </w:r>
            <w:r w:rsidRPr="00AD1603">
              <w:rPr>
                <w:noProof/>
                <w:webHidden/>
                <w:b/>
                <w:color w:val="000000"/>
                <w:sz w:val="24"/>
                <w:szCs w:val="24"/>
              </w:rPr>
              <w:fldChar w:fldCharType="separate"/>
            </w:r>
            <w:r w:rsidRPr="00AD1603">
              <w:rPr>
                <w:noProof/>
                <w:webHidden/>
                <w:b/>
                <w:color w:val="000000"/>
                <w:sz w:val="24"/>
                <w:szCs w:val="24"/>
              </w:rPr>
              <w:t>3</w:t>
            </w:r>
            <w:r w:rsidRPr="00AD1603">
              <w:rPr>
                <w:noProof/>
                <w:webHidden/>
                <w:b/>
                <w:color w:val="000000"/>
                <w:sz w:val="24"/>
                <w:szCs w:val="24"/>
              </w:rPr>
              <w:fldChar w:fldCharType="end"/>
            </w:r>
          </w:hyperlink>
        </w:p>
        <w:p w:rsidR="00AD1603" w:rsidRDefault="009360A1" w:rsidP="00AD1603" w:rsidRPr="00AD1603">
          <w:pPr>
            <w:pStyle w:val="TOC1"/>
            <w:jc w:val="both"/>
            <w:spacing w:line="360" w:lineRule="auto"/>
            <w:tabs>
              <w:tab w:val="right" w:leader="dot" w:pos="9019"/>
            </w:tabs>
            <w:rPr>
              <w:noProof/>
              <w:b/>
              <w:color w:val="000000"/>
              <w:sz w:val="24"/>
              <w:szCs w:val="24"/>
            </w:rPr>
          </w:pPr>
          <w:hyperlink w:anchor="_Toc126075515" w:history="1">
            <w:r w:rsidR="00AD1603" w:rsidRPr="00AD1603">
              <w:rPr>
                <w:noProof/>
                <w:rStyle w:val="Hyperlink"/>
                <w:b/>
                <w:color w:val="000000"/>
                <w:sz w:val="24"/>
                <w:szCs w:val="24"/>
              </w:rPr>
              <w:t>Week 1</w:t>
            </w:r>
            <w:r w:rsidR="00AD1603" w:rsidRPr="00AD1603">
              <w:rPr>
                <w:noProof/>
                <w:webHidden/>
                <w:b/>
                <w:color w:val="000000"/>
                <w:sz w:val="24"/>
                <w:szCs w:val="24"/>
              </w:rPr>
              <w:tab/>
            </w:r>
            <w:r w:rsidR="00AD1603" w:rsidRPr="00AD1603">
              <w:rPr>
                <w:noProof/>
                <w:webHidden/>
                <w:b/>
                <w:color w:val="000000"/>
                <w:sz w:val="24"/>
                <w:szCs w:val="24"/>
              </w:rPr>
              <w:fldChar w:fldCharType="begin"/>
            </w:r>
            <w:r w:rsidR="00AD1603" w:rsidRPr="00AD1603">
              <w:rPr>
                <w:noProof/>
                <w:webHidden/>
                <w:b/>
                <w:color w:val="000000"/>
                <w:sz w:val="24"/>
                <w:szCs w:val="24"/>
              </w:rPr>
              <w:instrText xml:space="preserve"> PAGEREF _Toc126075515 \h </w:instrText>
            </w:r>
            <w:r w:rsidR="00AD1603" w:rsidRPr="00AD1603">
              <w:rPr>
                <w:noProof/>
                <w:webHidden/>
                <w:b/>
                <w:color w:val="000000"/>
                <w:sz w:val="24"/>
                <w:szCs w:val="24"/>
              </w:rPr>
            </w:r>
            <w:r w:rsidR="00AD1603" w:rsidRPr="00AD1603">
              <w:rPr>
                <w:noProof/>
                <w:webHidden/>
                <w:b/>
                <w:color w:val="000000"/>
                <w:sz w:val="24"/>
                <w:szCs w:val="24"/>
              </w:rPr>
              <w:fldChar w:fldCharType="separate"/>
            </w:r>
            <w:r w:rsidR="00AD1603" w:rsidRPr="00AD1603">
              <w:rPr>
                <w:noProof/>
                <w:webHidden/>
                <w:b/>
                <w:color w:val="000000"/>
                <w:sz w:val="24"/>
                <w:szCs w:val="24"/>
              </w:rPr>
              <w:t>4</w:t>
            </w:r>
            <w:r w:rsidR="00AD1603" w:rsidRPr="00AD1603">
              <w:rPr>
                <w:noProof/>
                <w:webHidden/>
                <w:b/>
                <w:color w:val="000000"/>
                <w:sz w:val="24"/>
                <w:szCs w:val="24"/>
              </w:rPr>
              <w:fldChar w:fldCharType="end"/>
            </w:r>
          </w:hyperlink>
        </w:p>
        <w:p w:rsidR="00AD1603" w:rsidRDefault="009360A1" w:rsidP="00AD1603" w:rsidRPr="00AD1603">
          <w:pPr>
            <w:pStyle w:val="TOC1"/>
            <w:jc w:val="both"/>
            <w:spacing w:line="360" w:lineRule="auto"/>
            <w:tabs>
              <w:tab w:val="right" w:leader="dot" w:pos="9019"/>
            </w:tabs>
            <w:rPr>
              <w:noProof/>
              <w:b/>
              <w:color w:val="000000"/>
              <w:sz w:val="24"/>
              <w:szCs w:val="24"/>
            </w:rPr>
          </w:pPr>
          <w:hyperlink w:anchor="_Toc126075516" w:history="1">
            <w:r w:rsidR="00AD1603" w:rsidRPr="00AD1603">
              <w:rPr>
                <w:noProof/>
                <w:rStyle w:val="Hyperlink"/>
                <w:b/>
                <w:color w:val="000000"/>
                <w:sz w:val="24"/>
                <w:szCs w:val="24"/>
              </w:rPr>
              <w:t>Week 2</w:t>
            </w:r>
            <w:r w:rsidR="00AD1603" w:rsidRPr="00AD1603">
              <w:rPr>
                <w:noProof/>
                <w:webHidden/>
                <w:b/>
                <w:color w:val="000000"/>
                <w:sz w:val="24"/>
                <w:szCs w:val="24"/>
              </w:rPr>
              <w:tab/>
            </w:r>
            <w:r w:rsidR="00AD1603" w:rsidRPr="00AD1603">
              <w:rPr>
                <w:noProof/>
                <w:webHidden/>
                <w:b/>
                <w:color w:val="000000"/>
                <w:sz w:val="24"/>
                <w:szCs w:val="24"/>
              </w:rPr>
              <w:fldChar w:fldCharType="begin"/>
            </w:r>
            <w:r w:rsidR="00AD1603" w:rsidRPr="00AD1603">
              <w:rPr>
                <w:noProof/>
                <w:webHidden/>
                <w:b/>
                <w:color w:val="000000"/>
                <w:sz w:val="24"/>
                <w:szCs w:val="24"/>
              </w:rPr>
              <w:instrText xml:space="preserve"> PAGEREF _Toc126075516 \h </w:instrText>
            </w:r>
            <w:r w:rsidR="00AD1603" w:rsidRPr="00AD1603">
              <w:rPr>
                <w:noProof/>
                <w:webHidden/>
                <w:b/>
                <w:color w:val="000000"/>
                <w:sz w:val="24"/>
                <w:szCs w:val="24"/>
              </w:rPr>
            </w:r>
            <w:r w:rsidR="00AD1603" w:rsidRPr="00AD1603">
              <w:rPr>
                <w:noProof/>
                <w:webHidden/>
                <w:b/>
                <w:color w:val="000000"/>
                <w:sz w:val="24"/>
                <w:szCs w:val="24"/>
              </w:rPr>
              <w:fldChar w:fldCharType="separate"/>
            </w:r>
            <w:r w:rsidR="00AD1603" w:rsidRPr="00AD1603">
              <w:rPr>
                <w:noProof/>
                <w:webHidden/>
                <w:b/>
                <w:color w:val="000000"/>
                <w:sz w:val="24"/>
                <w:szCs w:val="24"/>
              </w:rPr>
              <w:t>5</w:t>
            </w:r>
            <w:r w:rsidR="00AD1603" w:rsidRPr="00AD1603">
              <w:rPr>
                <w:noProof/>
                <w:webHidden/>
                <w:b/>
                <w:color w:val="000000"/>
                <w:sz w:val="24"/>
                <w:szCs w:val="24"/>
              </w:rPr>
              <w:fldChar w:fldCharType="end"/>
            </w:r>
          </w:hyperlink>
        </w:p>
        <w:p w:rsidR="00AD1603" w:rsidRDefault="009360A1" w:rsidP="00AD1603" w:rsidRPr="00AD1603">
          <w:pPr>
            <w:pStyle w:val="TOC1"/>
            <w:jc w:val="both"/>
            <w:spacing w:line="360" w:lineRule="auto"/>
            <w:tabs>
              <w:tab w:val="right" w:leader="dot" w:pos="9019"/>
            </w:tabs>
            <w:rPr>
              <w:noProof/>
              <w:b/>
              <w:color w:val="000000"/>
              <w:sz w:val="24"/>
              <w:szCs w:val="24"/>
            </w:rPr>
          </w:pPr>
          <w:hyperlink w:anchor="_Toc126075517" w:history="1">
            <w:r w:rsidR="00AD1603" w:rsidRPr="00AD1603">
              <w:rPr>
                <w:noProof/>
                <w:rStyle w:val="Hyperlink"/>
                <w:b/>
                <w:color w:val="000000"/>
                <w:sz w:val="24"/>
                <w:szCs w:val="24"/>
              </w:rPr>
              <w:t>Week 3</w:t>
            </w:r>
            <w:r w:rsidR="00AD1603" w:rsidRPr="00AD1603">
              <w:rPr>
                <w:noProof/>
                <w:webHidden/>
                <w:b/>
                <w:color w:val="000000"/>
                <w:sz w:val="24"/>
                <w:szCs w:val="24"/>
              </w:rPr>
              <w:tab/>
            </w:r>
            <w:r w:rsidR="00AD1603" w:rsidRPr="00AD1603">
              <w:rPr>
                <w:noProof/>
                <w:webHidden/>
                <w:b/>
                <w:color w:val="000000"/>
                <w:sz w:val="24"/>
                <w:szCs w:val="24"/>
              </w:rPr>
              <w:fldChar w:fldCharType="begin"/>
            </w:r>
            <w:r w:rsidR="00AD1603" w:rsidRPr="00AD1603">
              <w:rPr>
                <w:noProof/>
                <w:webHidden/>
                <w:b/>
                <w:color w:val="000000"/>
                <w:sz w:val="24"/>
                <w:szCs w:val="24"/>
              </w:rPr>
              <w:instrText xml:space="preserve"> PAGEREF _Toc126075517 \h </w:instrText>
            </w:r>
            <w:r w:rsidR="00AD1603" w:rsidRPr="00AD1603">
              <w:rPr>
                <w:noProof/>
                <w:webHidden/>
                <w:b/>
                <w:color w:val="000000"/>
                <w:sz w:val="24"/>
                <w:szCs w:val="24"/>
              </w:rPr>
            </w:r>
            <w:r w:rsidR="00AD1603" w:rsidRPr="00AD1603">
              <w:rPr>
                <w:noProof/>
                <w:webHidden/>
                <w:b/>
                <w:color w:val="000000"/>
                <w:sz w:val="24"/>
                <w:szCs w:val="24"/>
              </w:rPr>
              <w:fldChar w:fldCharType="separate"/>
            </w:r>
            <w:r w:rsidR="00AD1603" w:rsidRPr="00AD1603">
              <w:rPr>
                <w:noProof/>
                <w:webHidden/>
                <w:b/>
                <w:color w:val="000000"/>
                <w:sz w:val="24"/>
                <w:szCs w:val="24"/>
              </w:rPr>
              <w:t>6</w:t>
            </w:r>
            <w:r w:rsidR="00AD1603" w:rsidRPr="00AD1603">
              <w:rPr>
                <w:noProof/>
                <w:webHidden/>
                <w:b/>
                <w:color w:val="000000"/>
                <w:sz w:val="24"/>
                <w:szCs w:val="24"/>
              </w:rPr>
              <w:fldChar w:fldCharType="end"/>
            </w:r>
          </w:hyperlink>
        </w:p>
        <w:p w:rsidR="00AD1603" w:rsidRDefault="009360A1" w:rsidP="00AD1603" w:rsidRPr="00AD1603">
          <w:pPr>
            <w:pStyle w:val="TOC1"/>
            <w:jc w:val="both"/>
            <w:spacing w:line="360" w:lineRule="auto"/>
            <w:tabs>
              <w:tab w:val="right" w:leader="dot" w:pos="9019"/>
            </w:tabs>
            <w:rPr>
              <w:noProof/>
              <w:b/>
              <w:color w:val="000000"/>
              <w:sz w:val="24"/>
              <w:szCs w:val="24"/>
            </w:rPr>
          </w:pPr>
          <w:hyperlink w:anchor="_Toc126075518" w:history="1">
            <w:r w:rsidR="00AD1603" w:rsidRPr="00AD1603">
              <w:rPr>
                <w:noProof/>
                <w:rStyle w:val="Hyperlink"/>
                <w:b/>
                <w:color w:val="000000"/>
                <w:sz w:val="24"/>
                <w:szCs w:val="24"/>
              </w:rPr>
              <w:t>Conclusion</w:t>
            </w:r>
            <w:r w:rsidR="00AD1603" w:rsidRPr="00AD1603">
              <w:rPr>
                <w:noProof/>
                <w:webHidden/>
                <w:b/>
                <w:color w:val="000000"/>
                <w:sz w:val="24"/>
                <w:szCs w:val="24"/>
              </w:rPr>
              <w:tab/>
            </w:r>
            <w:r w:rsidR="00AD1603" w:rsidRPr="00AD1603">
              <w:rPr>
                <w:noProof/>
                <w:webHidden/>
                <w:b/>
                <w:color w:val="000000"/>
                <w:sz w:val="24"/>
                <w:szCs w:val="24"/>
              </w:rPr>
              <w:fldChar w:fldCharType="begin"/>
            </w:r>
            <w:r w:rsidR="00AD1603" w:rsidRPr="00AD1603">
              <w:rPr>
                <w:noProof/>
                <w:webHidden/>
                <w:b/>
                <w:color w:val="000000"/>
                <w:sz w:val="24"/>
                <w:szCs w:val="24"/>
              </w:rPr>
              <w:instrText xml:space="preserve"> PAGEREF _Toc126075518 \h </w:instrText>
            </w:r>
            <w:r w:rsidR="00AD1603" w:rsidRPr="00AD1603">
              <w:rPr>
                <w:noProof/>
                <w:webHidden/>
                <w:b/>
                <w:color w:val="000000"/>
                <w:sz w:val="24"/>
                <w:szCs w:val="24"/>
              </w:rPr>
            </w:r>
            <w:r w:rsidR="00AD1603" w:rsidRPr="00AD1603">
              <w:rPr>
                <w:noProof/>
                <w:webHidden/>
                <w:b/>
                <w:color w:val="000000"/>
                <w:sz w:val="24"/>
                <w:szCs w:val="24"/>
              </w:rPr>
              <w:fldChar w:fldCharType="separate"/>
            </w:r>
            <w:r w:rsidR="00AD1603" w:rsidRPr="00AD1603">
              <w:rPr>
                <w:noProof/>
                <w:webHidden/>
                <w:b/>
                <w:color w:val="000000"/>
                <w:sz w:val="24"/>
                <w:szCs w:val="24"/>
              </w:rPr>
              <w:t>7</w:t>
            </w:r>
            <w:r w:rsidR="00AD1603" w:rsidRPr="00AD1603">
              <w:rPr>
                <w:noProof/>
                <w:webHidden/>
                <w:b/>
                <w:color w:val="000000"/>
                <w:sz w:val="24"/>
                <w:szCs w:val="24"/>
              </w:rPr>
              <w:fldChar w:fldCharType="end"/>
            </w:r>
          </w:hyperlink>
        </w:p>
        <w:p w:rsidR="00AD1603" w:rsidRDefault="009360A1" w:rsidP="00AD1603" w:rsidRPr="00AD1603">
          <w:pPr>
            <w:pStyle w:val="TOC1"/>
            <w:jc w:val="both"/>
            <w:spacing w:line="360" w:lineRule="auto"/>
            <w:tabs>
              <w:tab w:val="right" w:leader="dot" w:pos="9019"/>
            </w:tabs>
            <w:rPr>
              <w:noProof/>
              <w:b/>
              <w:color w:val="000000"/>
              <w:sz w:val="24"/>
              <w:szCs w:val="24"/>
            </w:rPr>
          </w:pPr>
          <w:hyperlink w:anchor="_Toc126075519" w:history="1">
            <w:r w:rsidR="00AD1603" w:rsidRPr="00AD1603">
              <w:rPr>
                <w:noProof/>
                <w:rStyle w:val="Hyperlink"/>
                <w:b/>
                <w:color w:val="000000"/>
                <w:sz w:val="24"/>
                <w:szCs w:val="24"/>
              </w:rPr>
              <w:t>References</w:t>
            </w:r>
            <w:r w:rsidR="00AD1603" w:rsidRPr="00AD1603">
              <w:rPr>
                <w:noProof/>
                <w:webHidden/>
                <w:b/>
                <w:color w:val="000000"/>
                <w:sz w:val="24"/>
                <w:szCs w:val="24"/>
              </w:rPr>
              <w:tab/>
            </w:r>
            <w:r w:rsidR="00AD1603" w:rsidRPr="00AD1603">
              <w:rPr>
                <w:noProof/>
                <w:webHidden/>
                <w:b/>
                <w:color w:val="000000"/>
                <w:sz w:val="24"/>
                <w:szCs w:val="24"/>
              </w:rPr>
              <w:fldChar w:fldCharType="begin"/>
            </w:r>
            <w:r w:rsidR="00AD1603" w:rsidRPr="00AD1603">
              <w:rPr>
                <w:noProof/>
                <w:webHidden/>
                <w:b/>
                <w:color w:val="000000"/>
                <w:sz w:val="24"/>
                <w:szCs w:val="24"/>
              </w:rPr>
              <w:instrText xml:space="preserve"> PAGEREF _Toc126075519 \h </w:instrText>
            </w:r>
            <w:r w:rsidR="00AD1603" w:rsidRPr="00AD1603">
              <w:rPr>
                <w:noProof/>
                <w:webHidden/>
                <w:b/>
                <w:color w:val="000000"/>
                <w:sz w:val="24"/>
                <w:szCs w:val="24"/>
              </w:rPr>
            </w:r>
            <w:r w:rsidR="00AD1603" w:rsidRPr="00AD1603">
              <w:rPr>
                <w:noProof/>
                <w:webHidden/>
                <w:b/>
                <w:color w:val="000000"/>
                <w:sz w:val="24"/>
                <w:szCs w:val="24"/>
              </w:rPr>
              <w:fldChar w:fldCharType="separate"/>
            </w:r>
            <w:r w:rsidR="00AD1603" w:rsidRPr="00AD1603">
              <w:rPr>
                <w:noProof/>
                <w:webHidden/>
                <w:b/>
                <w:color w:val="000000"/>
                <w:sz w:val="24"/>
                <w:szCs w:val="24"/>
              </w:rPr>
              <w:t>8</w:t>
            </w:r>
            <w:r w:rsidR="00AD1603" w:rsidRPr="00AD1603">
              <w:rPr>
                <w:noProof/>
                <w:webHidden/>
                <w:b/>
                <w:color w:val="000000"/>
                <w:sz w:val="24"/>
                <w:szCs w:val="24"/>
              </w:rPr>
              <w:fldChar w:fldCharType="end"/>
            </w:r>
          </w:hyperlink>
        </w:p>
        <w:p w:rsidR="00AD1603" w:rsidRDefault="00AD1603" w:rsidP="00AD1603" w:rsidRPr="00AD1603">
          <w:pPr>
            <w:jc w:val="both"/>
            <w:spacing w:line="360" w:lineRule="auto"/>
            <w:rPr>
              <w:b/>
              <w:color w:val="000000"/>
              <w:sz w:val="24"/>
              <w:szCs w:val="24"/>
            </w:rPr>
          </w:pPr>
          <w:r w:rsidRPr="00AD1603">
            <w:rPr>
              <w:b/>
              <w:color w:val="000000"/>
              <w:sz w:val="24"/>
              <w:szCs w:val="24"/>
            </w:rPr>
            <w:fldChar w:fldCharType="end"/>
          </w:r>
        </w:p>
      </w:sdtContent>
    </w:sdt>
    <w:p w:rsidR="00AD1603" w:rsidRDefault="00AD1603" w:rsidP="00AD1603" w:rsidRPr="00AD1603">
      <w:pPr>
        <w:jc w:val="both"/>
        <w:spacing w:line="360" w:lineRule="auto"/>
        <w:rPr>
          <w:b/>
          <w:color w:val="000000"/>
          <w:sz w:val="24"/>
          <w:szCs w:val="24"/>
        </w:rPr>
      </w:pPr>
      <w:r>
        <w:rPr>
          <w:b/>
          <w:color w:val="000000"/>
          <w:sz w:val="24"/>
          <w:szCs w:val="24"/>
        </w:rPr>
        <w:br w:type="page"/>
      </w:r>
    </w:p>
    <w:p w:rsidR="003D4CA4" w:rsidRDefault="001A72C6">
      <w:pPr>
        <w:pStyle w:val="Heading1"/>
        <w:jc w:val="both"/>
        <w:spacing w:line="360" w:lineRule="auto"/>
        <w:rPr>
          <w:b/>
          <w:sz w:val="24"/>
          <w:szCs w:val="24"/>
        </w:rPr>
      </w:pPr>
      <w:bookmarkStart w:id="4" w:name="_Toc126075514"/>
      <w:r>
        <w:rPr>
          <w:b/>
          <w:sz w:val="24"/>
          <w:szCs w:val="24"/>
        </w:rPr>
        <w:t>Introduction</w:t>
        <w:lastRenderedPageBreak/>
      </w:r>
      <w:bookmarkEnd w:id="4"/>
      <w:r>
        <w:rPr>
          <w:b/>
          <w:sz w:val="24"/>
          <w:szCs w:val="24"/>
        </w:rPr>
        <w:t xml:space="preserve"> </w:t>
      </w:r>
    </w:p>
    <w:p w:rsidR="003D4CA4" w:rsidRDefault="001A72C6">
      <w:pPr>
        <w:pStyle w:val="Normal1"/>
        <w:jc w:val="both"/>
        <w:spacing w:line="360" w:lineRule="auto"/>
        <w:rPr>
          <w:sz w:val="24"/>
          <w:szCs w:val="24"/>
        </w:rPr>
      </w:pPr>
      <w:r>
        <w:rPr>
          <w:sz w:val="24"/>
          <w:szCs w:val="24"/>
        </w:rPr>
        <w:t xml:space="preserve">The following report </w:t>
      </w:r>
      <w:r w:rsidR="00AD1603">
        <w:rPr>
          <w:sz w:val="24"/>
          <w:szCs w:val="24"/>
        </w:rPr>
        <w:t>discusses the</w:t>
      </w:r>
      <w:r>
        <w:rPr>
          <w:sz w:val="24"/>
          <w:szCs w:val="24"/>
        </w:rPr>
        <w:t xml:space="preserve"> learning outcomes which have been achieved in the weekly session. The report discusses the learning experiences into three weeks respectively where it largely describes past experiences based on Food and Beverage operations. The report summarises the learning experiences through reflective writing while linking to the industry or Food and Beverage operations. </w:t>
      </w:r>
    </w:p>
    <w:p w:rsidR="003D4CA4" w:rsidRDefault="003D4CA4">
      <w:pPr>
        <w:pStyle w:val="Normal1"/>
        <w:jc w:val="both"/>
        <w:spacing w:line="360" w:lineRule="auto"/>
        <w:rPr>
          <w:sz w:val="24"/>
          <w:szCs w:val="24"/>
        </w:rPr>
      </w:pPr>
    </w:p>
    <w:p w:rsidR="003D4CA4" w:rsidRDefault="001A72C6">
      <w:pPr>
        <w:pStyle w:val="Heading1"/>
        <w:jc w:val="both"/>
        <w:spacing w:line="360" w:lineRule="auto"/>
        <w:rPr>
          <w:b/>
          <w:sz w:val="24"/>
          <w:szCs w:val="24"/>
        </w:rPr>
      </w:pPr>
      <w:bookmarkStart w:id="5" w:name="_mkmv018tqojx" w:colFirst="0" w:colLast="0"/>
      <w:bookmarkEnd w:id="5"/>
      <w:r>
        <w:br w:type="page"/>
      </w:r>
    </w:p>
    <w:p w:rsidR="003D4CA4" w:rsidRDefault="001A72C6">
      <w:pPr>
        <w:pStyle w:val="Heading1"/>
        <w:jc w:val="both"/>
        <w:spacing w:line="360" w:lineRule="auto"/>
        <w:rPr>
          <w:b/>
          <w:sz w:val="24"/>
          <w:szCs w:val="24"/>
        </w:rPr>
      </w:pPr>
      <w:bookmarkStart w:id="6" w:name="_j82atpbwr5ok" w:colFirst="0" w:colLast="0"/>
      <w:bookmarkStart w:id="7" w:name="_Toc126075515"/>
      <w:bookmarkEnd w:id="6"/>
      <w:r>
        <w:rPr>
          <w:b/>
          <w:sz w:val="24"/>
          <w:szCs w:val="24"/>
        </w:rPr>
        <w:t>Week 1</w:t>
        <w:lastRenderedPageBreak/>
      </w:r>
      <w:bookmarkEnd w:id="7"/>
      <w:r>
        <w:rPr>
          <w:b/>
          <w:sz w:val="24"/>
          <w:szCs w:val="24"/>
        </w:rPr>
        <w:t xml:space="preserve"> </w:t>
      </w:r>
    </w:p>
    <w:p w:rsidR="003D4CA4" w:rsidRDefault="001A72C6">
      <w:pPr>
        <w:pStyle w:val="Normal1"/>
        <w:jc w:val="both"/>
        <w:spacing w:line="360" w:lineRule="auto"/>
        <w:rPr>
          <w:sz w:val="24"/>
          <w:szCs w:val="24"/>
        </w:rPr>
      </w:pPr>
      <w:r>
        <w:rPr>
          <w:sz w:val="24"/>
          <w:szCs w:val="24"/>
        </w:rPr>
        <w:t xml:space="preserve">On completing week 1 session there are many things which I have encountered and gained. The topic for the week 1 session was an introductory course about Food and Beverage. As the days passed I came across many things which were shaped by </w:t>
      </w:r>
      <w:r w:rsidR="00AD1603">
        <w:rPr>
          <w:sz w:val="24"/>
          <w:szCs w:val="24"/>
        </w:rPr>
        <w:t>understanding skills</w:t>
      </w:r>
      <w:r>
        <w:rPr>
          <w:sz w:val="24"/>
          <w:szCs w:val="24"/>
        </w:rPr>
        <w:t xml:space="preserve"> where I gained useful knowledge about the topic which is Food and Beverage. The first day of the session revolved around the introductory where I was able to communicate with the mates in a learning environment alongside gaining information about Food and Beverage. Not only </w:t>
      </w:r>
      <w:r w:rsidR="00AD1603">
        <w:rPr>
          <w:sz w:val="24"/>
          <w:szCs w:val="24"/>
        </w:rPr>
        <w:t>is this but there</w:t>
      </w:r>
      <w:r>
        <w:rPr>
          <w:sz w:val="24"/>
          <w:szCs w:val="24"/>
        </w:rPr>
        <w:t xml:space="preserve"> also useful information that has been gained through week one session. This is so because the introductory session not only focused on the subject but also emphasised on a 10 days teaching plan, different position in the food and beverage operations, tools and resources available in the term period of the session, academic support skills and so on (</w:t>
      </w:r>
      <w:r>
        <w:rPr>
          <w:color w:val="222222"/>
          <w:highlight w:val="white"/>
          <w:sz w:val="24"/>
          <w:szCs w:val="24"/>
        </w:rPr>
        <w:t xml:space="preserve">Nieto </w:t>
      </w:r>
      <w:r>
        <w:rPr>
          <w:i/>
          <w:color w:val="222222"/>
          <w:highlight w:val="white"/>
          <w:sz w:val="24"/>
          <w:szCs w:val="24"/>
        </w:rPr>
        <w:t>et al.,</w:t>
      </w:r>
      <w:r>
        <w:rPr>
          <w:color w:val="222222"/>
          <w:highlight w:val="white"/>
          <w:sz w:val="24"/>
          <w:szCs w:val="24"/>
        </w:rPr>
        <w:t xml:space="preserve"> 2022). </w:t>
      </w:r>
      <w:r w:rsidR="0002589A">
        <w:rPr>
          <w:sz w:val="24"/>
          <w:szCs w:val="24"/>
        </w:rPr>
        <w:t>However,</w:t>
      </w:r>
      <w:r>
        <w:rPr>
          <w:sz w:val="24"/>
          <w:szCs w:val="24"/>
        </w:rPr>
        <w:t xml:space="preserve"> throughout the session I gained much useful knowledge which shaped not only my understanding about the subject but also made me aware of all the resources used in the session. The session also made me aware of the learning through reflection by identifying weaknesses, strengths and other core areas. Furthermore, the session made me aware of reflective writing and its importance in continuous </w:t>
      </w:r>
      <w:r w:rsidR="00AD1603">
        <w:rPr>
          <w:sz w:val="24"/>
          <w:szCs w:val="24"/>
        </w:rPr>
        <w:t>learning processes</w:t>
      </w:r>
      <w:r>
        <w:rPr>
          <w:sz w:val="24"/>
          <w:szCs w:val="24"/>
        </w:rPr>
        <w:t xml:space="preserve">. Overall, week one was great as I learned many valuable things. </w:t>
      </w:r>
    </w:p>
    <w:p w:rsidR="003D4CA4" w:rsidRDefault="001A72C6">
      <w:pPr>
        <w:pStyle w:val="Heading1"/>
        <w:jc w:val="both"/>
        <w:spacing w:line="360" w:lineRule="auto"/>
        <w:rPr>
          <w:b/>
          <w:sz w:val="24"/>
          <w:szCs w:val="24"/>
        </w:rPr>
      </w:pPr>
      <w:bookmarkStart w:id="8" w:name="_d0lyqwb1f8y5" w:colFirst="0" w:colLast="0"/>
      <w:bookmarkEnd w:id="8"/>
      <w:r>
        <w:br w:type="page"/>
      </w:r>
    </w:p>
    <w:p w:rsidR="003D4CA4" w:rsidRDefault="001A72C6">
      <w:pPr>
        <w:pStyle w:val="Heading1"/>
        <w:jc w:val="both"/>
        <w:spacing w:line="360" w:lineRule="auto"/>
        <w:rPr>
          <w:b/>
          <w:sz w:val="24"/>
          <w:szCs w:val="24"/>
        </w:rPr>
      </w:pPr>
      <w:bookmarkStart w:id="9" w:name="_2upu4l97nz77" w:colFirst="0" w:colLast="0"/>
      <w:bookmarkStart w:id="10" w:name="_Toc126075516"/>
      <w:bookmarkEnd w:id="9"/>
      <w:r>
        <w:rPr>
          <w:b/>
          <w:sz w:val="24"/>
          <w:szCs w:val="24"/>
        </w:rPr>
        <w:t>Week 2</w:t>
        <w:lastRenderedPageBreak/>
      </w:r>
      <w:bookmarkEnd w:id="10"/>
      <w:r>
        <w:rPr>
          <w:b/>
          <w:sz w:val="24"/>
          <w:szCs w:val="24"/>
        </w:rPr>
        <w:t xml:space="preserve"> </w:t>
      </w:r>
    </w:p>
    <w:p w:rsidR="003D4CA4" w:rsidRDefault="001A72C6">
      <w:pPr>
        <w:pStyle w:val="Normal1"/>
        <w:jc w:val="both"/>
        <w:spacing w:line="360" w:lineRule="auto"/>
        <w:rPr>
          <w:sz w:val="24"/>
          <w:szCs w:val="24"/>
        </w:rPr>
      </w:pPr>
      <w:r>
        <w:rPr>
          <w:sz w:val="24"/>
          <w:szCs w:val="24"/>
        </w:rPr>
        <w:t xml:space="preserve">On completing week two there are many things which I have learnt through </w:t>
      </w:r>
      <w:r w:rsidR="0002589A">
        <w:rPr>
          <w:sz w:val="24"/>
          <w:szCs w:val="24"/>
        </w:rPr>
        <w:t>learning experience</w:t>
      </w:r>
      <w:r>
        <w:rPr>
          <w:sz w:val="24"/>
          <w:szCs w:val="24"/>
        </w:rPr>
        <w:t xml:space="preserve"> while carrying out the weekly session. </w:t>
      </w:r>
      <w:r w:rsidR="0002589A">
        <w:rPr>
          <w:sz w:val="24"/>
          <w:szCs w:val="24"/>
        </w:rPr>
        <w:t>Firstly,</w:t>
      </w:r>
      <w:r>
        <w:rPr>
          <w:sz w:val="24"/>
          <w:szCs w:val="24"/>
        </w:rPr>
        <w:t xml:space="preserve"> the thing which was taught was about the terminology where I came to understand the FOH or Front of House and BOH Back of House. Having understood </w:t>
      </w:r>
      <w:r w:rsidR="0002589A">
        <w:rPr>
          <w:sz w:val="24"/>
          <w:szCs w:val="24"/>
        </w:rPr>
        <w:t>this,</w:t>
      </w:r>
      <w:r>
        <w:rPr>
          <w:sz w:val="24"/>
          <w:szCs w:val="24"/>
        </w:rPr>
        <w:t xml:space="preserve"> I came to understand the different departments in Food and beverage operations. After that I came across different types of Food and </w:t>
      </w:r>
      <w:r w:rsidR="00AD1603">
        <w:rPr>
          <w:sz w:val="24"/>
          <w:szCs w:val="24"/>
        </w:rPr>
        <w:t>beverage operations</w:t>
      </w:r>
      <w:r>
        <w:rPr>
          <w:sz w:val="24"/>
          <w:szCs w:val="24"/>
        </w:rPr>
        <w:t xml:space="preserve"> while distinguishing them between unfamiliar and familiar. The importance of customer needs was educated as it is important in winning customer loyalty and boosting customer base (Ivanov </w:t>
      </w:r>
      <w:r>
        <w:rPr>
          <w:i/>
          <w:sz w:val="24"/>
          <w:szCs w:val="24"/>
        </w:rPr>
        <w:t xml:space="preserve">et al., </w:t>
      </w:r>
      <w:r>
        <w:rPr>
          <w:sz w:val="24"/>
          <w:szCs w:val="24"/>
        </w:rPr>
        <w:t xml:space="preserve">2022). Other marketing efforts such as restaurant marketing were taught where I came to understand the marketing strategies and its effectiveness for the food and beverage operations. Having understood </w:t>
      </w:r>
      <w:r w:rsidR="0002589A">
        <w:rPr>
          <w:sz w:val="24"/>
          <w:szCs w:val="24"/>
        </w:rPr>
        <w:t>this,</w:t>
      </w:r>
      <w:r>
        <w:rPr>
          <w:sz w:val="24"/>
          <w:szCs w:val="24"/>
        </w:rPr>
        <w:t xml:space="preserve"> I was able to understand the fundamentals of marketing and its impact on business. I was able to learn about the Management and its importance in employee retention where it displayed many management styles and skills to be good managers of the company. I was able to differentiate between management and leadership style and its broad concept (</w:t>
      </w:r>
      <w:r>
        <w:rPr>
          <w:color w:val="222222"/>
          <w:highlight w:val="white"/>
          <w:sz w:val="24"/>
          <w:szCs w:val="24"/>
        </w:rPr>
        <w:t xml:space="preserve">Bui </w:t>
      </w:r>
      <w:r>
        <w:rPr>
          <w:i/>
          <w:color w:val="222222"/>
          <w:highlight w:val="white"/>
          <w:sz w:val="24"/>
          <w:szCs w:val="24"/>
        </w:rPr>
        <w:t>et al.,</w:t>
      </w:r>
      <w:r>
        <w:rPr>
          <w:color w:val="222222"/>
          <w:highlight w:val="white"/>
          <w:sz w:val="24"/>
          <w:szCs w:val="24"/>
        </w:rPr>
        <w:t xml:space="preserve"> 2022). </w:t>
      </w:r>
      <w:r>
        <w:rPr>
          <w:sz w:val="24"/>
          <w:szCs w:val="24"/>
        </w:rPr>
        <w:t xml:space="preserve">Furthermore, I was able to understand the differences between hard or technical and soft skills. Overall the week two </w:t>
      </w:r>
      <w:r w:rsidR="00AD1603">
        <w:rPr>
          <w:sz w:val="24"/>
          <w:szCs w:val="24"/>
        </w:rPr>
        <w:t>sessions</w:t>
      </w:r>
      <w:r>
        <w:rPr>
          <w:sz w:val="24"/>
          <w:szCs w:val="24"/>
        </w:rPr>
        <w:t xml:space="preserve"> helped me understand the roles and responsibilities within food and beverage operations, utmost skills needed for the functioning of the restaurant business.  </w:t>
      </w:r>
    </w:p>
    <w:p w:rsidR="003D4CA4" w:rsidRDefault="003D4CA4">
      <w:pPr>
        <w:pStyle w:val="Normal1"/>
        <w:jc w:val="both"/>
        <w:spacing w:line="360" w:lineRule="auto"/>
        <w:rPr>
          <w:sz w:val="24"/>
          <w:szCs w:val="24"/>
        </w:rPr>
      </w:pPr>
    </w:p>
    <w:p w:rsidR="003D4CA4" w:rsidRDefault="001A72C6">
      <w:pPr>
        <w:pStyle w:val="Heading1"/>
        <w:jc w:val="both"/>
        <w:spacing w:line="360" w:lineRule="auto"/>
        <w:rPr>
          <w:b/>
          <w:sz w:val="24"/>
          <w:szCs w:val="24"/>
        </w:rPr>
      </w:pPr>
      <w:bookmarkStart w:id="11" w:name="_de3cfigdfek8" w:colFirst="0" w:colLast="0"/>
      <w:bookmarkEnd w:id="11"/>
      <w:r>
        <w:br w:type="page"/>
      </w:r>
    </w:p>
    <w:p w:rsidR="003D4CA4" w:rsidRDefault="001A72C6">
      <w:pPr>
        <w:pStyle w:val="Heading1"/>
        <w:jc w:val="both"/>
        <w:spacing w:line="360" w:lineRule="auto"/>
        <w:rPr>
          <w:b/>
          <w:sz w:val="24"/>
          <w:szCs w:val="24"/>
        </w:rPr>
      </w:pPr>
      <w:bookmarkStart w:id="12" w:name="_m2cp1jumb2ls" w:colFirst="0" w:colLast="0"/>
      <w:bookmarkStart w:id="13" w:name="_Toc126075517"/>
      <w:bookmarkEnd w:id="12"/>
      <w:r>
        <w:rPr>
          <w:b/>
          <w:sz w:val="24"/>
          <w:szCs w:val="24"/>
        </w:rPr>
        <w:t>Week 3</w:t>
        <w:lastRenderedPageBreak/>
      </w:r>
      <w:bookmarkEnd w:id="13"/>
      <w:r>
        <w:rPr>
          <w:b/>
          <w:sz w:val="24"/>
          <w:szCs w:val="24"/>
        </w:rPr>
        <w:t xml:space="preserve"> </w:t>
      </w:r>
    </w:p>
    <w:p w:rsidR="003D4CA4" w:rsidRDefault="001A72C6">
      <w:pPr>
        <w:pStyle w:val="Normal1"/>
        <w:jc w:val="both"/>
        <w:spacing w:line="360" w:lineRule="auto"/>
        <w:rPr>
          <w:sz w:val="24"/>
          <w:szCs w:val="24"/>
        </w:rPr>
      </w:pPr>
      <w:r>
        <w:rPr>
          <w:sz w:val="24"/>
          <w:szCs w:val="24"/>
        </w:rPr>
        <w:t xml:space="preserve">In the third week of the session Restaurant management was educated in which I was able to understand different approaches to restaurant management. I was able to learn the meaning of restaurant management and its other aspects involved in it. I was also able to </w:t>
      </w:r>
      <w:r w:rsidR="00AD1603">
        <w:rPr>
          <w:sz w:val="24"/>
          <w:szCs w:val="24"/>
        </w:rPr>
        <w:t>understand the</w:t>
      </w:r>
      <w:r>
        <w:rPr>
          <w:sz w:val="24"/>
          <w:szCs w:val="24"/>
        </w:rPr>
        <w:t xml:space="preserve"> legal bounds in selling alcohol alongside with the legalities for the selling of alcoholic beverages and so on. In this regard I came across many licensing methods and its aspects </w:t>
      </w:r>
      <w:r w:rsidR="00AD1603">
        <w:rPr>
          <w:sz w:val="24"/>
          <w:szCs w:val="24"/>
        </w:rPr>
        <w:t>involved in</w:t>
      </w:r>
      <w:r>
        <w:rPr>
          <w:sz w:val="24"/>
          <w:szCs w:val="24"/>
        </w:rPr>
        <w:t xml:space="preserve"> it. There were certain things which shaped my understanding of the legal alcohol </w:t>
      </w:r>
      <w:r w:rsidR="00AD1603">
        <w:rPr>
          <w:sz w:val="24"/>
          <w:szCs w:val="24"/>
        </w:rPr>
        <w:t>beverages and</w:t>
      </w:r>
      <w:r>
        <w:rPr>
          <w:sz w:val="24"/>
          <w:szCs w:val="24"/>
        </w:rPr>
        <w:t xml:space="preserve"> the legalities for the selling of that product (</w:t>
      </w:r>
      <w:r>
        <w:rPr>
          <w:color w:val="222222"/>
          <w:highlight w:val="white"/>
          <w:sz w:val="24"/>
          <w:szCs w:val="24"/>
        </w:rPr>
        <w:t xml:space="preserve">Leslie </w:t>
      </w:r>
      <w:r>
        <w:rPr>
          <w:i/>
          <w:color w:val="222222"/>
          <w:highlight w:val="white"/>
          <w:sz w:val="24"/>
          <w:szCs w:val="24"/>
        </w:rPr>
        <w:t xml:space="preserve">et al., </w:t>
      </w:r>
      <w:r>
        <w:rPr>
          <w:color w:val="222222"/>
          <w:highlight w:val="white"/>
          <w:sz w:val="24"/>
          <w:szCs w:val="24"/>
        </w:rPr>
        <w:t xml:space="preserve">2022). </w:t>
      </w:r>
      <w:r>
        <w:rPr>
          <w:sz w:val="24"/>
          <w:szCs w:val="24"/>
        </w:rPr>
        <w:t xml:space="preserve"> Furthermore, the session taught me the essence of serving in food and beverage operations as it is through the serving qualities and skills the customer service can be enhanced. I was able to learn about different serving methods by categorising customer processes and was even fostered activity related to the serving methods.  The session also made me aware of exceeding the customer expectations. However, in completing the third week of the session I was able to know the duties of a restaurant manager</w:t>
      </w:r>
      <w:r w:rsidR="00AD1603">
        <w:rPr>
          <w:sz w:val="24"/>
          <w:szCs w:val="24"/>
        </w:rPr>
        <w:t>, different</w:t>
      </w:r>
      <w:r>
        <w:rPr>
          <w:sz w:val="24"/>
          <w:szCs w:val="24"/>
        </w:rPr>
        <w:t xml:space="preserve"> types of serving, laws for alcoholic beverages and methods of serving to the customer while meeting their expectations. </w:t>
      </w:r>
    </w:p>
    <w:p w:rsidR="003D4CA4" w:rsidRDefault="001A72C6">
      <w:pPr>
        <w:pStyle w:val="Heading1"/>
        <w:jc w:val="both"/>
        <w:spacing w:line="360" w:lineRule="auto"/>
        <w:rPr>
          <w:b/>
          <w:sz w:val="24"/>
          <w:szCs w:val="24"/>
        </w:rPr>
      </w:pPr>
      <w:bookmarkStart w:id="14" w:name="_mg86xvu93g2q" w:colFirst="0" w:colLast="0"/>
      <w:bookmarkEnd w:id="14"/>
      <w:r>
        <w:br w:type="page"/>
      </w:r>
    </w:p>
    <w:p w:rsidR="003D4CA4" w:rsidRDefault="001A72C6">
      <w:pPr>
        <w:pStyle w:val="Heading1"/>
        <w:jc w:val="both"/>
        <w:spacing w:line="360" w:lineRule="auto"/>
        <w:rPr>
          <w:b/>
          <w:sz w:val="24"/>
          <w:szCs w:val="24"/>
        </w:rPr>
      </w:pPr>
      <w:bookmarkStart w:id="15" w:name="_k73q3guh790n" w:colFirst="0" w:colLast="0"/>
      <w:bookmarkStart w:id="16" w:name="_Toc126075518"/>
      <w:bookmarkEnd w:id="15"/>
      <w:r>
        <w:rPr>
          <w:b/>
          <w:sz w:val="24"/>
          <w:szCs w:val="24"/>
        </w:rPr>
        <w:t>Conclusion</w:t>
        <w:lastRenderedPageBreak/>
      </w:r>
      <w:bookmarkEnd w:id="16"/>
      <w:r>
        <w:rPr>
          <w:b/>
          <w:sz w:val="24"/>
          <w:szCs w:val="24"/>
        </w:rPr>
        <w:t xml:space="preserve"> </w:t>
      </w:r>
    </w:p>
    <w:p w:rsidR="003D4CA4" w:rsidRDefault="001A72C6">
      <w:pPr>
        <w:pStyle w:val="Normal1"/>
        <w:jc w:val="both"/>
        <w:spacing w:line="360" w:lineRule="auto"/>
        <w:rPr>
          <w:sz w:val="24"/>
          <w:szCs w:val="24"/>
        </w:rPr>
      </w:pPr>
      <w:r>
        <w:rPr>
          <w:sz w:val="24"/>
          <w:szCs w:val="24"/>
        </w:rPr>
        <w:t xml:space="preserve">To sum up here it can be said all the sessions revolved around the hotels and beverage operations so that it can make the learner aware of all the roles, </w:t>
      </w:r>
      <w:r w:rsidR="00AD1603">
        <w:rPr>
          <w:sz w:val="24"/>
          <w:szCs w:val="24"/>
        </w:rPr>
        <w:t>responsibilities and</w:t>
      </w:r>
      <w:r>
        <w:rPr>
          <w:sz w:val="24"/>
          <w:szCs w:val="24"/>
        </w:rPr>
        <w:t xml:space="preserve"> activity involved in the food and beverage operations. </w:t>
      </w:r>
    </w:p>
    <w:p w:rsidR="003D4CA4" w:rsidRDefault="003D4CA4">
      <w:pPr>
        <w:pStyle w:val="Normal1"/>
        <w:jc w:val="both"/>
        <w:spacing w:line="360" w:lineRule="auto"/>
        <w:rPr>
          <w:sz w:val="24"/>
          <w:szCs w:val="24"/>
        </w:rPr>
      </w:pPr>
    </w:p>
    <w:p w:rsidR="003D4CA4" w:rsidRDefault="003D4CA4">
      <w:pPr>
        <w:pStyle w:val="Normal1"/>
        <w:jc w:val="both"/>
        <w:spacing w:line="360" w:lineRule="auto"/>
        <w:rPr>
          <w:sz w:val="24"/>
          <w:szCs w:val="24"/>
        </w:rPr>
      </w:pPr>
    </w:p>
    <w:p w:rsidR="003D4CA4" w:rsidRDefault="003D4CA4">
      <w:pPr>
        <w:pStyle w:val="Normal1"/>
        <w:jc w:val="both"/>
        <w:spacing w:line="360" w:lineRule="auto"/>
        <w:rPr>
          <w:sz w:val="24"/>
          <w:szCs w:val="24"/>
        </w:rPr>
      </w:pPr>
    </w:p>
    <w:p w:rsidR="003D4CA4" w:rsidRDefault="003D4CA4">
      <w:pPr>
        <w:pStyle w:val="Normal1"/>
        <w:jc w:val="both"/>
        <w:spacing w:line="360" w:lineRule="auto"/>
        <w:rPr>
          <w:sz w:val="24"/>
          <w:szCs w:val="24"/>
        </w:rPr>
      </w:pPr>
    </w:p>
    <w:p w:rsidR="003D4CA4" w:rsidRDefault="003D4CA4">
      <w:pPr>
        <w:pStyle w:val="Normal1"/>
        <w:jc w:val="both"/>
        <w:spacing w:line="360" w:lineRule="auto"/>
        <w:rPr>
          <w:sz w:val="24"/>
          <w:szCs w:val="24"/>
        </w:rPr>
      </w:pPr>
    </w:p>
    <w:p w:rsidR="003D4CA4" w:rsidRDefault="001A72C6">
      <w:pPr>
        <w:pStyle w:val="Normal1"/>
        <w:jc w:val="both"/>
        <w:spacing w:line="360" w:lineRule="auto"/>
        <w:rPr>
          <w:sz w:val="24"/>
          <w:szCs w:val="24"/>
        </w:rPr>
      </w:pPr>
      <w:r>
        <w:br w:type="page"/>
      </w:r>
    </w:p>
    <w:p w:rsidR="00AD1603" w:rsidRDefault="001A72C6" w:rsidP="0002589A" w:rsidRPr="0002589A">
      <w:pPr>
        <w:pStyle w:val="Heading1"/>
        <w:jc w:val="both"/>
        <w:spacing w:line="360" w:lineRule="auto"/>
        <w:rPr>
          <w:b/>
          <w:sz w:val="24"/>
          <w:szCs w:val="24"/>
        </w:rPr>
      </w:pPr>
      <w:bookmarkStart w:id="17" w:name="_vni8tvw3rhm" w:colFirst="0" w:colLast="0"/>
      <w:bookmarkStart w:id="18" w:name="_Toc126075519"/>
      <w:bookmarkEnd w:id="17"/>
      <w:r>
        <w:rPr>
          <w:b/>
          <w:sz w:val="24"/>
          <w:szCs w:val="24"/>
        </w:rPr>
        <w:t>References</w:t>
        <w:lastRenderedPageBreak/>
      </w:r>
      <w:bookmarkEnd w:id="18"/>
      <w:r>
        <w:rPr>
          <w:b/>
          <w:sz w:val="24"/>
          <w:szCs w:val="24"/>
        </w:rPr>
        <w:t xml:space="preserve">  </w:t>
      </w:r>
    </w:p>
    <w:p w:rsidR="00AD1603" w:rsidRDefault="00AD1603">
      <w:pPr>
        <w:pStyle w:val="Normal1"/>
        <w:jc w:val="both"/>
        <w:spacing w:line="360" w:lineRule="auto"/>
        <w:rPr>
          <w:color w:val="222222"/>
          <w:highlight w:val="white"/>
          <w:sz w:val="24"/>
          <w:szCs w:val="24"/>
        </w:rPr>
      </w:pPr>
      <w:r>
        <w:rPr>
          <w:color w:val="222222"/>
          <w:highlight w:val="white"/>
          <w:sz w:val="24"/>
          <w:szCs w:val="24"/>
        </w:rPr>
        <w:t xml:space="preserve">Bui, T.D., Aminah, H., Wang, C.H., Tseng, M.L., Iranmanesh, M. and Lim, M.K., 2022. Developing a Food and Beverage Corporate Sustainability Performance Structure in Indonesia: Enhancing the Leadership Role and Tenet Value from an Ethical Perspective. </w:t>
      </w:r>
      <w:r>
        <w:rPr>
          <w:i/>
          <w:color w:val="222222"/>
          <w:highlight w:val="white"/>
          <w:sz w:val="24"/>
          <w:szCs w:val="24"/>
        </w:rPr>
        <w:t>Sustainability</w:t>
      </w:r>
      <w:r>
        <w:rPr>
          <w:color w:val="222222"/>
          <w:highlight w:val="white"/>
          <w:sz w:val="24"/>
          <w:szCs w:val="24"/>
        </w:rPr>
        <w:t xml:space="preserve">, </w:t>
      </w:r>
      <w:r>
        <w:rPr>
          <w:i/>
          <w:color w:val="222222"/>
          <w:highlight w:val="white"/>
          <w:sz w:val="24"/>
          <w:szCs w:val="24"/>
        </w:rPr>
        <w:t>14</w:t>
      </w:r>
      <w:r>
        <w:rPr>
          <w:color w:val="222222"/>
          <w:highlight w:val="white"/>
          <w:sz w:val="24"/>
          <w:szCs w:val="24"/>
        </w:rPr>
        <w:t>(6), p.3658.</w:t>
      </w:r>
    </w:p>
    <w:p w:rsidR="00AD1603" w:rsidRDefault="00AD1603">
      <w:pPr>
        <w:pStyle w:val="Normal1"/>
        <w:jc w:val="both"/>
        <w:spacing w:line="360" w:lineRule="auto"/>
        <w:rPr>
          <w:color w:val="222222"/>
          <w:highlight w:val="white"/>
          <w:sz w:val="24"/>
          <w:szCs w:val="24"/>
        </w:rPr>
      </w:pPr>
      <w:r>
        <w:rPr>
          <w:color w:val="222222"/>
          <w:highlight w:val="white"/>
          <w:sz w:val="24"/>
          <w:szCs w:val="24"/>
        </w:rPr>
        <w:t xml:space="preserve">Gunaningrat, R., Rahayu, I. and Suhatmi, E.C., 2022. Restaurant Marketing Efforts on Instagram: Influence on Consumer Behavior. </w:t>
      </w:r>
      <w:r>
        <w:rPr>
          <w:i/>
          <w:color w:val="222222"/>
          <w:highlight w:val="white"/>
          <w:sz w:val="24"/>
          <w:szCs w:val="24"/>
        </w:rPr>
        <w:t>Budapest International Research and Critics Institute-Journal (BIRCI-Journal)</w:t>
      </w:r>
      <w:r>
        <w:rPr>
          <w:color w:val="222222"/>
          <w:highlight w:val="white"/>
          <w:sz w:val="24"/>
          <w:szCs w:val="24"/>
        </w:rPr>
        <w:t xml:space="preserve">, </w:t>
      </w:r>
      <w:r>
        <w:rPr>
          <w:i/>
          <w:color w:val="222222"/>
          <w:highlight w:val="white"/>
          <w:sz w:val="24"/>
          <w:szCs w:val="24"/>
        </w:rPr>
        <w:t>5</w:t>
      </w:r>
      <w:r>
        <w:rPr>
          <w:color w:val="222222"/>
          <w:highlight w:val="white"/>
          <w:sz w:val="24"/>
          <w:szCs w:val="24"/>
        </w:rPr>
        <w:t>(3).</w:t>
      </w:r>
    </w:p>
    <w:p w:rsidR="00AD1603" w:rsidRDefault="00AD1603">
      <w:pPr>
        <w:pStyle w:val="Normal1"/>
        <w:jc w:val="both"/>
        <w:spacing w:line="360" w:lineRule="auto"/>
        <w:rPr>
          <w:color w:val="222222"/>
          <w:highlight w:val="white"/>
          <w:sz w:val="24"/>
          <w:szCs w:val="24"/>
        </w:rPr>
      </w:pPr>
      <w:r>
        <w:rPr>
          <w:color w:val="222222"/>
          <w:highlight w:val="white"/>
          <w:sz w:val="24"/>
          <w:szCs w:val="24"/>
        </w:rPr>
        <w:t xml:space="preserve">Hur, W.M., Shin, Y. and Hwang, H., 2022. How and when does job crafting contribute to franchised restaurant managers' service performance? The moderation of headquarter control systems. </w:t>
      </w:r>
      <w:r>
        <w:rPr>
          <w:i/>
          <w:color w:val="222222"/>
          <w:highlight w:val="white"/>
          <w:sz w:val="24"/>
          <w:szCs w:val="24"/>
        </w:rPr>
        <w:t>Journal of Service Theory and Practice</w:t>
      </w:r>
      <w:r>
        <w:rPr>
          <w:color w:val="222222"/>
          <w:highlight w:val="white"/>
          <w:sz w:val="24"/>
          <w:szCs w:val="24"/>
        </w:rPr>
        <w:t>.</w:t>
      </w:r>
    </w:p>
    <w:p w:rsidR="00AD1603" w:rsidRDefault="00AD1603">
      <w:pPr>
        <w:pStyle w:val="Normal1"/>
        <w:jc w:val="both"/>
        <w:spacing w:line="360" w:lineRule="auto"/>
        <w:rPr>
          <w:sz w:val="24"/>
          <w:szCs w:val="24"/>
        </w:rPr>
      </w:pPr>
      <w:r>
        <w:rPr>
          <w:sz w:val="24"/>
          <w:szCs w:val="24"/>
        </w:rPr>
        <w:t xml:space="preserve">Ivanov, S. and Webster, C., 2022. Restaurants and robots: public preferences for robot food and beverage services. </w:t>
      </w:r>
      <w:r>
        <w:rPr>
          <w:i/>
          <w:sz w:val="24"/>
          <w:szCs w:val="24"/>
        </w:rPr>
        <w:t>Journal of Tourism Futures</w:t>
      </w:r>
      <w:r>
        <w:rPr>
          <w:sz w:val="24"/>
          <w:szCs w:val="24"/>
        </w:rPr>
        <w:t>, (ahead-of-print).</w:t>
      </w:r>
    </w:p>
    <w:p w:rsidR="00AD1603" w:rsidRDefault="00AD1603">
      <w:pPr>
        <w:pStyle w:val="Normal1"/>
        <w:jc w:val="both"/>
        <w:spacing w:line="360" w:lineRule="auto"/>
        <w:rPr>
          <w:color w:val="222222"/>
          <w:highlight w:val="white"/>
          <w:sz w:val="24"/>
          <w:szCs w:val="24"/>
        </w:rPr>
      </w:pPr>
      <w:r>
        <w:rPr>
          <w:color w:val="222222"/>
          <w:highlight w:val="white"/>
          <w:sz w:val="24"/>
          <w:szCs w:val="24"/>
        </w:rPr>
        <w:t xml:space="preserve">Leslie, P. and Broll, J., 2022. Eating, Drinking, and Swallowing Difficulties: The Impacts on, and of, Religious Beliefs. </w:t>
      </w:r>
      <w:r>
        <w:rPr>
          <w:i/>
          <w:color w:val="222222"/>
          <w:highlight w:val="white"/>
          <w:sz w:val="24"/>
          <w:szCs w:val="24"/>
        </w:rPr>
        <w:t>Geriatrics</w:t>
      </w:r>
      <w:r>
        <w:rPr>
          <w:color w:val="222222"/>
          <w:highlight w:val="white"/>
          <w:sz w:val="24"/>
          <w:szCs w:val="24"/>
        </w:rPr>
        <w:t xml:space="preserve">, </w:t>
      </w:r>
      <w:r>
        <w:rPr>
          <w:i/>
          <w:color w:val="222222"/>
          <w:highlight w:val="white"/>
          <w:sz w:val="24"/>
          <w:szCs w:val="24"/>
        </w:rPr>
        <w:t>7</w:t>
      </w:r>
      <w:r>
        <w:rPr>
          <w:color w:val="222222"/>
          <w:highlight w:val="white"/>
          <w:sz w:val="24"/>
          <w:szCs w:val="24"/>
        </w:rPr>
        <w:t>(2), p.41.</w:t>
      </w:r>
    </w:p>
    <w:p w:rsidR="00AD1603" w:rsidRDefault="00AD1603">
      <w:pPr>
        <w:pStyle w:val="Normal1"/>
        <w:jc w:val="both"/>
        <w:spacing w:line="360" w:lineRule="auto"/>
        <w:rPr>
          <w:color w:val="222222"/>
          <w:highlight w:val="white"/>
          <w:sz w:val="24"/>
          <w:szCs w:val="24"/>
        </w:rPr>
      </w:pPr>
      <w:r>
        <w:rPr>
          <w:color w:val="222222"/>
          <w:highlight w:val="white"/>
          <w:sz w:val="24"/>
          <w:szCs w:val="24"/>
        </w:rPr>
        <w:t xml:space="preserve">Mun, S.G., Park, E.O. and Woo, L., 2022. Strategic target customers of food and beverage offerings in full-service hotels: Outside-hotel customers. </w:t>
      </w:r>
      <w:r>
        <w:rPr>
          <w:i/>
          <w:color w:val="222222"/>
          <w:highlight w:val="white"/>
          <w:sz w:val="24"/>
          <w:szCs w:val="24"/>
        </w:rPr>
        <w:t>International Journal of Hospitality Management</w:t>
      </w:r>
      <w:r>
        <w:rPr>
          <w:color w:val="222222"/>
          <w:highlight w:val="white"/>
          <w:sz w:val="24"/>
          <w:szCs w:val="24"/>
        </w:rPr>
        <w:t xml:space="preserve">, </w:t>
      </w:r>
      <w:r>
        <w:rPr>
          <w:i/>
          <w:color w:val="222222"/>
          <w:highlight w:val="white"/>
          <w:sz w:val="24"/>
          <w:szCs w:val="24"/>
        </w:rPr>
        <w:t>102</w:t>
      </w:r>
      <w:r>
        <w:rPr>
          <w:color w:val="222222"/>
          <w:highlight w:val="white"/>
          <w:sz w:val="24"/>
          <w:szCs w:val="24"/>
        </w:rPr>
        <w:t>, p.103159.</w:t>
      </w:r>
    </w:p>
    <w:p w:rsidR="00AD1603" w:rsidRDefault="00AD1603">
      <w:pPr>
        <w:pStyle w:val="Normal1"/>
        <w:jc w:val="both"/>
        <w:spacing w:line="360" w:lineRule="auto"/>
        <w:rPr>
          <w:color w:val="222222"/>
          <w:highlight w:val="white"/>
          <w:sz w:val="24"/>
          <w:szCs w:val="24"/>
        </w:rPr>
      </w:pPr>
      <w:r>
        <w:rPr>
          <w:color w:val="222222"/>
          <w:highlight w:val="white"/>
          <w:sz w:val="24"/>
          <w:szCs w:val="24"/>
        </w:rPr>
        <w:t xml:space="preserve">Nieto, C., Jáuregui, A., Contreras-Manzano, A., Potvin Kent, M., Sacks, G., White, C.M., Pauzé, E., Vanderlee, L., Thrasher, J.F., Barquera, S. and Hammond, D., 2022. Adults’ Exposure to Unhealthy Food and Beverage Marketing: A Multi-Country Study in Australia, Canada, Mexico, the United Kingdom, and the United States. </w:t>
      </w:r>
      <w:r>
        <w:rPr>
          <w:i/>
          <w:color w:val="222222"/>
          <w:highlight w:val="white"/>
          <w:sz w:val="24"/>
          <w:szCs w:val="24"/>
        </w:rPr>
        <w:t>The Journal of Nutrition</w:t>
      </w:r>
      <w:r>
        <w:rPr>
          <w:color w:val="222222"/>
          <w:highlight w:val="white"/>
          <w:sz w:val="24"/>
          <w:szCs w:val="24"/>
        </w:rPr>
        <w:t xml:space="preserve">, </w:t>
      </w:r>
      <w:r>
        <w:rPr>
          <w:i/>
          <w:color w:val="222222"/>
          <w:highlight w:val="white"/>
          <w:sz w:val="24"/>
          <w:szCs w:val="24"/>
        </w:rPr>
        <w:t>152</w:t>
      </w:r>
      <w:r>
        <w:rPr>
          <w:color w:val="222222"/>
          <w:highlight w:val="white"/>
          <w:sz w:val="24"/>
          <w:szCs w:val="24"/>
        </w:rPr>
        <w:t>(Supplement_1), pp.25S-34S.</w:t>
      </w:r>
    </w:p>
    <w:p w:rsidR="00AD1603" w:rsidRDefault="00AD1603">
      <w:pPr>
        <w:pStyle w:val="Normal1"/>
        <w:jc w:val="both"/>
        <w:spacing w:line="360" w:lineRule="auto"/>
        <w:rPr>
          <w:color w:val="222222"/>
          <w:highlight w:val="white"/>
          <w:sz w:val="24"/>
          <w:szCs w:val="24"/>
        </w:rPr>
      </w:pPr>
      <w:r>
        <w:rPr>
          <w:color w:val="222222"/>
          <w:highlight w:val="white"/>
          <w:sz w:val="24"/>
          <w:szCs w:val="24"/>
        </w:rPr>
        <w:t xml:space="preserve">Olan, F., Liu, S., Suklan, J., Jayawickrama, U. and Arakpogun, E.O., 2022. The role of Artificial Intelligence networks in sustainable supply chain finance for food and drink industry. </w:t>
      </w:r>
      <w:r>
        <w:rPr>
          <w:i/>
          <w:color w:val="222222"/>
          <w:highlight w:val="white"/>
          <w:sz w:val="24"/>
          <w:szCs w:val="24"/>
        </w:rPr>
        <w:t>International Journal of Production Research</w:t>
      </w:r>
      <w:r>
        <w:rPr>
          <w:color w:val="222222"/>
          <w:highlight w:val="white"/>
          <w:sz w:val="24"/>
          <w:szCs w:val="24"/>
        </w:rPr>
        <w:t xml:space="preserve">, </w:t>
      </w:r>
      <w:r>
        <w:rPr>
          <w:i/>
          <w:color w:val="222222"/>
          <w:highlight w:val="white"/>
          <w:sz w:val="24"/>
          <w:szCs w:val="24"/>
        </w:rPr>
        <w:t>60</w:t>
      </w:r>
      <w:r>
        <w:rPr>
          <w:color w:val="222222"/>
          <w:highlight w:val="white"/>
          <w:sz w:val="24"/>
          <w:szCs w:val="24"/>
        </w:rPr>
        <w:t>(14), pp.4418-4433.</w:t>
      </w:r>
    </w:p>
    <w:p w:rsidR="00AD1603" w:rsidRDefault="00AD1603">
      <w:pPr>
        <w:pStyle w:val="Normal1"/>
        <w:jc w:val="both"/>
        <w:spacing w:line="360" w:lineRule="auto"/>
        <w:rPr>
          <w:color w:val="222222"/>
          <w:highlight w:val="white"/>
          <w:sz w:val="24"/>
          <w:szCs w:val="24"/>
        </w:rPr>
      </w:pPr>
      <w:r>
        <w:rPr>
          <w:color w:val="222222"/>
          <w:highlight w:val="white"/>
          <w:sz w:val="24"/>
          <w:szCs w:val="24"/>
        </w:rPr>
        <w:t xml:space="preserve">Singh, S., Singh, G. and Dhir, S., 2022. Impact of digital marketing on the competitiveness of the restaurant industry. </w:t>
      </w:r>
      <w:r>
        <w:rPr>
          <w:i/>
          <w:color w:val="222222"/>
          <w:highlight w:val="white"/>
          <w:sz w:val="24"/>
          <w:szCs w:val="24"/>
        </w:rPr>
        <w:t>Journal of Foodservice Business Research</w:t>
      </w:r>
      <w:r>
        <w:rPr>
          <w:color w:val="222222"/>
          <w:highlight w:val="white"/>
          <w:sz w:val="24"/>
          <w:szCs w:val="24"/>
        </w:rPr>
        <w:t>, pp.1-29.</w:t>
      </w:r>
    </w:p>
    <w:sectPr w:rsidR="00AD1603" w:rsidSect="003D4CA4">
      <w:footerReference r:id="rId7" w:type="default"/>
      <w:pgNumType w:start="1"/>
      <w:pgSz w:w="11909" w:h="16834"/>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60A1" w:rsidRDefault="009360A1" w:rsidP="003D4CA4">
      <w:pPr>
        <w:spacing w:line="240" w:lineRule="auto"/>
      </w:pPr>
      <w:r>
        <w:separator/>
      </w:r>
    </w:p>
  </w:endnote>
  <w:endnote w:type="continuationSeparator" w:id="0">
    <w:p w:rsidR="009360A1" w:rsidRDefault="009360A1" w:rsidP="003D4CA4">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9800533"/>
      <w:docPartObj>
        <w:docPartGallery w:val="Page Numbers (Bottom of Page)"/>
        <w:docPartUnique/>
      </w:docPartObj>
    </w:sdtPr>
    <w:sdtEndPr>
      <w:rPr>
        <w:noProof/>
      </w:rPr>
    </w:sdtEndPr>
    <w:sdtContent>
      <w:p w:rsidR="0002589A" w:rsidRDefault="0002589A">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3D4CA4" w:rsidRDefault="003D4CA4">
    <w:pPr>
      <w:pStyle w:val="Normal1"/>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60A1" w:rsidRDefault="009360A1" w:rsidP="003D4CA4">
      <w:pPr>
        <w:spacing w:line="240" w:lineRule="auto"/>
      </w:pPr>
      <w:r>
        <w:separator/>
      </w:r>
    </w:p>
  </w:footnote>
  <w:footnote w:type="continuationSeparator" w:id="0">
    <w:p w:rsidR="009360A1" w:rsidRDefault="009360A1" w:rsidP="003D4CA4">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C80C7"/>
  <w15:docId w15:val="{BFF785F7-D234-430A-997E-7F12DEC4286F}"/>
  <w:rsids>
    <w:rsidRoot val="003D4CA4"/>
    <w:rsid val="0002589A"/>
    <w:rsid val="001A72C6"/>
    <w:rsid val="003D4CA4"/>
    <w:rsid val="009360A1"/>
    <w:rsid val="00AD1603"/>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3D4CA4"/>
    <w:pPr>
      <w:keepNext/>
      <w:keepLines/>
      <w:spacing w:before="400" w:after="120"/>
      <w:outlineLvl w:val="0"/>
    </w:pPr>
    <w:rPr>
      <w:sz w:val="40"/>
      <w:szCs w:val="40"/>
    </w:rPr>
  </w:style>
  <w:style w:type="paragraph" w:styleId="Heading2">
    <w:name w:val="heading 2"/>
    <w:basedOn w:val="Normal1"/>
    <w:next w:val="Normal1"/>
    <w:rsid w:val="003D4CA4"/>
    <w:pPr>
      <w:keepNext/>
      <w:keepLines/>
      <w:spacing w:before="360" w:after="120"/>
      <w:outlineLvl w:val="1"/>
    </w:pPr>
    <w:rPr>
      <w:sz w:val="32"/>
      <w:szCs w:val="32"/>
    </w:rPr>
  </w:style>
  <w:style w:type="paragraph" w:styleId="Heading3">
    <w:name w:val="heading 3"/>
    <w:basedOn w:val="Normal1"/>
    <w:next w:val="Normal1"/>
    <w:rsid w:val="003D4CA4"/>
    <w:pPr>
      <w:keepNext/>
      <w:keepLines/>
      <w:spacing w:before="320" w:after="80"/>
      <w:outlineLvl w:val="2"/>
    </w:pPr>
    <w:rPr>
      <w:color w:val="434343"/>
      <w:sz w:val="28"/>
      <w:szCs w:val="28"/>
    </w:rPr>
  </w:style>
  <w:style w:type="paragraph" w:styleId="Heading4">
    <w:name w:val="heading 4"/>
    <w:basedOn w:val="Normal1"/>
    <w:next w:val="Normal1"/>
    <w:rsid w:val="003D4CA4"/>
    <w:pPr>
      <w:keepNext/>
      <w:keepLines/>
      <w:spacing w:before="280" w:after="80"/>
      <w:outlineLvl w:val="3"/>
    </w:pPr>
    <w:rPr>
      <w:color w:val="666666"/>
      <w:sz w:val="24"/>
      <w:szCs w:val="24"/>
    </w:rPr>
  </w:style>
  <w:style w:type="paragraph" w:styleId="Heading5">
    <w:name w:val="heading 5"/>
    <w:basedOn w:val="Normal1"/>
    <w:next w:val="Normal1"/>
    <w:rsid w:val="003D4CA4"/>
    <w:pPr>
      <w:keepNext/>
      <w:keepLines/>
      <w:spacing w:before="240" w:after="80"/>
      <w:outlineLvl w:val="4"/>
    </w:pPr>
    <w:rPr>
      <w:color w:val="666666"/>
    </w:rPr>
  </w:style>
  <w:style w:type="paragraph" w:styleId="Heading6">
    <w:name w:val="heading 6"/>
    <w:basedOn w:val="Normal1"/>
    <w:next w:val="Normal1"/>
    <w:rsid w:val="003D4CA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D4CA4"/>
  </w:style>
  <w:style w:type="paragraph" w:styleId="Title">
    <w:name w:val="Title"/>
    <w:basedOn w:val="Normal1"/>
    <w:next w:val="Normal1"/>
    <w:rsid w:val="003D4CA4"/>
    <w:pPr>
      <w:keepNext/>
      <w:keepLines/>
      <w:spacing w:after="60"/>
    </w:pPr>
    <w:rPr>
      <w:sz w:val="52"/>
      <w:szCs w:val="52"/>
    </w:rPr>
  </w:style>
  <w:style w:type="paragraph" w:styleId="Subtitle">
    <w:name w:val="Subtitle"/>
    <w:basedOn w:val="Normal1"/>
    <w:next w:val="Normal1"/>
    <w:rsid w:val="003D4CA4"/>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AD1603"/>
    <w:pPr>
      <w:spacing w:before="480" w:after="0"/>
      <w:outlineLvl w:val="9"/>
    </w:pPr>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AD1603"/>
    <w:pPr>
      <w:spacing w:after="100"/>
    </w:pPr>
  </w:style>
  <w:style w:type="character" w:styleId="Hyperlink">
    <w:name w:val="Hyperlink"/>
    <w:basedOn w:val="DefaultParagraphFont"/>
    <w:uiPriority w:val="99"/>
    <w:unhideWhenUsed/>
    <w:rsid w:val="00AD1603"/>
    <w:rPr>
      <w:color w:val="0000FF" w:themeColor="hyperlink"/>
      <w:u w:val="single"/>
    </w:rPr>
  </w:style>
  <w:style w:type="paragraph" w:styleId="BalloonText">
    <w:name w:val="Balloon Text"/>
    <w:basedOn w:val="Normal"/>
    <w:link w:val="BalloonTextChar"/>
    <w:uiPriority w:val="99"/>
    <w:semiHidden/>
    <w:unhideWhenUsed/>
    <w:rsid w:val="00AD160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1603"/>
    <w:rPr>
      <w:rFonts w:ascii="Tahoma" w:hAnsi="Tahoma" w:cs="Tahoma"/>
      <w:sz w:val="16"/>
      <w:szCs w:val="16"/>
    </w:rPr>
  </w:style>
  <w:style w:type="paragraph" w:styleId="Header">
    <w:name w:val="header"/>
    <w:basedOn w:val="Normal"/>
    <w:link w:val="HeaderChar"/>
    <w:uiPriority w:val="99"/>
    <w:unhideWhenUsed/>
    <w:rsid w:val="0002589A"/>
    <w:pPr>
      <w:tabs>
        <w:tab w:val="center" w:pos="4680"/>
        <w:tab w:val="right" w:pos="9360"/>
      </w:tabs>
      <w:spacing w:line="240" w:lineRule="auto"/>
    </w:pPr>
  </w:style>
  <w:style w:type="character" w:customStyle="1" w:styleId="HeaderChar">
    <w:name w:val="Header Char"/>
    <w:basedOn w:val="DefaultParagraphFont"/>
    <w:link w:val="Header"/>
    <w:uiPriority w:val="99"/>
    <w:rsid w:val="0002589A"/>
  </w:style>
  <w:style w:type="paragraph" w:styleId="Footer">
    <w:name w:val="footer"/>
    <w:basedOn w:val="Normal"/>
    <w:link w:val="FooterChar"/>
    <w:uiPriority w:val="99"/>
    <w:unhideWhenUsed/>
    <w:rsid w:val="0002589A"/>
    <w:pPr>
      <w:tabs>
        <w:tab w:val="center" w:pos="4680"/>
        <w:tab w:val="right" w:pos="9360"/>
      </w:tabs>
      <w:spacing w:line="240" w:lineRule="auto"/>
    </w:pPr>
  </w:style>
  <w:style w:type="character" w:customStyle="1" w:styleId="FooterChar">
    <w:name w:val="Footer Char"/>
    <w:basedOn w:val="DefaultParagraphFont"/>
    <w:link w:val="Footer"/>
    <w:uiPriority w:val="99"/>
    <w:rsid w:val="00025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17C94-BC4A-4464-9B8E-34BC5DEDD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1114</Words>
  <Characters>6350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mac</cp:lastModifiedBy>
  <cp:revision>2</cp:revision>
  <dcterms:created xsi:type="dcterms:W3CDTF">2023-01-31T11:12:00Z</dcterms:created>
  <dcterms:modified xsi:type="dcterms:W3CDTF">2023-01-31T11:12:00Z</dcterms:modified>
</cp:coreProperties>
</file>