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D51AF" w14:textId="77777777" w:rsidR="008C1150" w:rsidRPr="004716C0" w:rsidRDefault="008C1150" w:rsidP="00FC09B9">
      <w:pPr>
        <w:rPr>
          <w:rFonts w:ascii="Arial Nova" w:hAnsi="Arial Nova" w:cs="Times New Roman"/>
        </w:rPr>
      </w:pPr>
    </w:p>
    <w:p w14:paraId="6173606B" w14:textId="77777777" w:rsidR="008C1150" w:rsidRPr="004716C0" w:rsidRDefault="008C1150" w:rsidP="00FC09B9">
      <w:pPr>
        <w:rPr>
          <w:rFonts w:ascii="Arial Nova" w:hAnsi="Arial Nova" w:cs="Times New Roman"/>
        </w:rPr>
      </w:pPr>
    </w:p>
    <w:p w14:paraId="2246CB67" w14:textId="77777777" w:rsidR="008C1150" w:rsidRPr="004716C0" w:rsidRDefault="008C1150" w:rsidP="00FC09B9">
      <w:pPr>
        <w:rPr>
          <w:rFonts w:ascii="Arial Nova" w:hAnsi="Arial Nova" w:cs="Times New Roman"/>
        </w:rPr>
      </w:pPr>
    </w:p>
    <w:p w14:paraId="10F602CA" w14:textId="77777777" w:rsidR="008C1150" w:rsidRPr="004716C0" w:rsidRDefault="008C1150" w:rsidP="00FC09B9">
      <w:pPr>
        <w:rPr>
          <w:rFonts w:ascii="Arial Nova" w:hAnsi="Arial Nova" w:cs="Times New Roman"/>
        </w:rPr>
      </w:pPr>
    </w:p>
    <w:p w14:paraId="62BBA62F" w14:textId="79C18F09" w:rsidR="00D508D2" w:rsidRPr="00CD3E29" w:rsidRDefault="00D508D2" w:rsidP="00FC09B9">
      <w:pPr>
        <w:pStyle w:val="Title"/>
        <w:spacing w:line="360" w:lineRule="auto"/>
        <w:jc w:val="center"/>
        <w:rPr>
          <w:rFonts w:ascii="Arial" w:hAnsi="Arial" w:cs="Arial"/>
          <w:sz w:val="36"/>
        </w:rPr>
      </w:pPr>
      <w:r w:rsidRPr="00CD3E29">
        <w:rPr>
          <w:rFonts w:ascii="Arial" w:hAnsi="Arial" w:cs="Arial"/>
          <w:sz w:val="36"/>
        </w:rPr>
        <w:t>Module code: BMHP6026</w:t>
      </w:r>
    </w:p>
    <w:p w14:paraId="48D5C717" w14:textId="681758EF" w:rsidR="00196853" w:rsidRPr="00CD3E29" w:rsidRDefault="00D508D2" w:rsidP="00FC09B9">
      <w:pPr>
        <w:pStyle w:val="Title"/>
        <w:spacing w:line="360" w:lineRule="auto"/>
        <w:jc w:val="center"/>
        <w:rPr>
          <w:rFonts w:ascii="Arial" w:hAnsi="Arial" w:cs="Arial"/>
          <w:sz w:val="36"/>
        </w:rPr>
      </w:pPr>
      <w:r w:rsidRPr="00CD3E29">
        <w:rPr>
          <w:rFonts w:ascii="Arial" w:hAnsi="Arial" w:cs="Arial"/>
          <w:sz w:val="36"/>
        </w:rPr>
        <w:t>Programme: BSc (Hons) Health and Social Care</w:t>
      </w:r>
    </w:p>
    <w:p w14:paraId="177CA2E6" w14:textId="346A2B99" w:rsidR="00D508D2" w:rsidRPr="00CD3E29" w:rsidRDefault="00D508D2" w:rsidP="00FC09B9">
      <w:pPr>
        <w:pStyle w:val="Title"/>
        <w:spacing w:line="360" w:lineRule="auto"/>
        <w:jc w:val="center"/>
        <w:rPr>
          <w:rFonts w:ascii="Arial" w:hAnsi="Arial" w:cs="Arial"/>
          <w:sz w:val="36"/>
        </w:rPr>
      </w:pPr>
      <w:r w:rsidRPr="00CD3E29">
        <w:rPr>
          <w:rFonts w:ascii="Arial" w:hAnsi="Arial" w:cs="Arial"/>
          <w:sz w:val="36"/>
        </w:rPr>
        <w:t>Module: Digital Transformation in the Health and Care Professions</w:t>
      </w:r>
    </w:p>
    <w:p w14:paraId="3DD8D528" w14:textId="6AA42258" w:rsidR="00D508D2" w:rsidRPr="00CD3E29" w:rsidRDefault="00D508D2" w:rsidP="00FC09B9">
      <w:pPr>
        <w:pStyle w:val="Title"/>
        <w:spacing w:line="360" w:lineRule="auto"/>
        <w:jc w:val="center"/>
        <w:rPr>
          <w:rFonts w:ascii="Arial" w:hAnsi="Arial" w:cs="Arial"/>
          <w:sz w:val="36"/>
        </w:rPr>
      </w:pPr>
      <w:r w:rsidRPr="00CD3E29">
        <w:rPr>
          <w:rFonts w:ascii="Arial" w:hAnsi="Arial" w:cs="Arial"/>
          <w:sz w:val="36"/>
        </w:rPr>
        <w:t>Assignment Title: Component 1: Written Report</w:t>
      </w:r>
    </w:p>
    <w:p w14:paraId="4C4390AD" w14:textId="1D266205" w:rsidR="00196853" w:rsidRPr="00CD3E29" w:rsidRDefault="00D508D2" w:rsidP="00FC09B9">
      <w:pPr>
        <w:pStyle w:val="Title"/>
        <w:spacing w:line="360" w:lineRule="auto"/>
        <w:jc w:val="center"/>
        <w:rPr>
          <w:rFonts w:ascii="Arial" w:hAnsi="Arial" w:cs="Arial"/>
          <w:sz w:val="36"/>
        </w:rPr>
      </w:pPr>
      <w:r w:rsidRPr="00CD3E29">
        <w:rPr>
          <w:rFonts w:ascii="Arial" w:hAnsi="Arial" w:cs="Arial"/>
          <w:sz w:val="36"/>
        </w:rPr>
        <w:t>Autonomous Artificial Intelligence (AI) for Diabetic Retinopathy (DR) Screening</w:t>
      </w:r>
    </w:p>
    <w:p w14:paraId="71A4BB67" w14:textId="77777777" w:rsidR="00CD3E29" w:rsidRDefault="00CD3E29" w:rsidP="00FC09B9">
      <w:pPr>
        <w:jc w:val="center"/>
        <w:rPr>
          <w:rFonts w:ascii="Arial Nova" w:hAnsi="Arial Nova" w:cs="Times New Roman"/>
        </w:rPr>
      </w:pPr>
    </w:p>
    <w:p w14:paraId="57121616" w14:textId="16D2D75C" w:rsidR="004A2512" w:rsidRPr="004716C0" w:rsidRDefault="00313D1F" w:rsidP="00FC09B9">
      <w:pPr>
        <w:jc w:val="center"/>
        <w:rPr>
          <w:rFonts w:ascii="Arial Nova" w:hAnsi="Arial Nova" w:cs="Times New Roman"/>
        </w:rPr>
      </w:pPr>
      <w:r w:rsidRPr="004716C0">
        <w:rPr>
          <w:rFonts w:ascii="Arial Nova" w:hAnsi="Arial Nova" w:cs="Times New Roman"/>
        </w:rPr>
        <w:t>[Student Name</w:t>
      </w:r>
      <w:r w:rsidR="0066671B">
        <w:rPr>
          <w:rFonts w:ascii="Arial Nova" w:hAnsi="Arial Nova" w:cs="Times New Roman"/>
        </w:rPr>
        <w:t>: Manpreet Kaur</w:t>
      </w:r>
    </w:p>
    <w:p w14:paraId="6BE630A4" w14:textId="35E02161" w:rsidR="00415625" w:rsidRDefault="0066671B" w:rsidP="0066671B">
      <w:pPr>
        <w:rPr>
          <w:rFonts w:ascii="Arial Nova" w:hAnsi="Arial Nova" w:cs="Times New Roman"/>
        </w:rPr>
      </w:pPr>
      <w:r>
        <w:rPr>
          <w:rFonts w:ascii="Arial Nova" w:hAnsi="Arial Nova" w:cs="Times New Roman"/>
        </w:rPr>
        <w:t xml:space="preserve">                             Student </w:t>
      </w:r>
      <w:r w:rsidR="00973233">
        <w:rPr>
          <w:rFonts w:ascii="Arial Nova" w:hAnsi="Arial Nova" w:cs="Times New Roman"/>
        </w:rPr>
        <w:t xml:space="preserve">ID: 2246813 </w:t>
      </w:r>
    </w:p>
    <w:p w14:paraId="671D472E" w14:textId="477D5F38" w:rsidR="00973233" w:rsidRPr="004716C0" w:rsidRDefault="00973233" w:rsidP="0066671B">
      <w:pPr>
        <w:rPr>
          <w:rFonts w:ascii="Arial Nova" w:hAnsi="Arial Nova" w:cs="Times New Roman"/>
        </w:rPr>
      </w:pPr>
      <w:r>
        <w:rPr>
          <w:rFonts w:ascii="Arial Nova" w:hAnsi="Arial Nova" w:cs="Times New Roman"/>
        </w:rPr>
        <w:t xml:space="preserve">                            </w:t>
      </w:r>
      <w:r w:rsidR="00E265A7">
        <w:rPr>
          <w:rFonts w:ascii="Arial Nova" w:hAnsi="Arial Nova" w:cs="Times New Roman"/>
        </w:rPr>
        <w:t xml:space="preserve">Lecturer’s Name: </w:t>
      </w:r>
      <w:proofErr w:type="spellStart"/>
      <w:r w:rsidR="00E265A7">
        <w:rPr>
          <w:rFonts w:ascii="Arial Nova" w:hAnsi="Arial Nova" w:cs="Times New Roman"/>
        </w:rPr>
        <w:t>zak</w:t>
      </w:r>
      <w:r w:rsidR="0087068A">
        <w:rPr>
          <w:rFonts w:ascii="Arial Nova" w:hAnsi="Arial Nova" w:cs="Times New Roman"/>
        </w:rPr>
        <w:t>iyyah</w:t>
      </w:r>
      <w:proofErr w:type="spellEnd"/>
      <w:r w:rsidR="0087068A">
        <w:rPr>
          <w:rFonts w:ascii="Arial Nova" w:hAnsi="Arial Nova" w:cs="Times New Roman"/>
        </w:rPr>
        <w:t xml:space="preserve"> Ahmed </w:t>
      </w:r>
    </w:p>
    <w:p w14:paraId="78E4FDEF" w14:textId="77777777" w:rsidR="00415625" w:rsidRPr="004716C0" w:rsidRDefault="00415625" w:rsidP="00FC09B9">
      <w:pPr>
        <w:jc w:val="left"/>
        <w:rPr>
          <w:rFonts w:ascii="Arial Nova" w:hAnsi="Arial Nova" w:cs="Times New Roman"/>
        </w:rPr>
      </w:pPr>
      <w:r w:rsidRPr="004716C0">
        <w:rPr>
          <w:rFonts w:ascii="Arial Nova" w:hAnsi="Arial Nova" w:cs="Times New Roman"/>
        </w:rPr>
        <w:br w:type="page"/>
      </w:r>
    </w:p>
    <w:sdt>
      <w:sdtPr>
        <w:rPr>
          <w:rFonts w:ascii="Arial Nova" w:hAnsi="Arial Nova" w:cs="Times New Roman"/>
          <w:b/>
          <w:sz w:val="40"/>
        </w:rPr>
        <w:id w:val="-1096098982"/>
        <w:docPartObj>
          <w:docPartGallery w:val="Table of Contents"/>
          <w:docPartUnique/>
        </w:docPartObj>
      </w:sdtPr>
      <w:sdtEndPr>
        <w:rPr>
          <w:b w:val="0"/>
          <w:noProof/>
          <w:sz w:val="22"/>
        </w:rPr>
      </w:sdtEndPr>
      <w:sdtContent>
        <w:p w14:paraId="03EEAB7F" w14:textId="77777777" w:rsidR="007B2A07" w:rsidRPr="004716C0" w:rsidRDefault="00313D1F" w:rsidP="00FC09B9">
          <w:pPr>
            <w:jc w:val="center"/>
            <w:rPr>
              <w:rFonts w:ascii="Arial Nova" w:hAnsi="Arial Nova" w:cs="Times New Roman"/>
              <w:b/>
              <w:sz w:val="32"/>
            </w:rPr>
          </w:pPr>
          <w:r w:rsidRPr="004716C0">
            <w:rPr>
              <w:rFonts w:ascii="Arial Nova" w:hAnsi="Arial Nova" w:cs="Times New Roman"/>
              <w:b/>
              <w:sz w:val="32"/>
            </w:rPr>
            <w:t>Table of Contents</w:t>
          </w:r>
        </w:p>
        <w:p w14:paraId="69D76698" w14:textId="2EA26AEB" w:rsidR="00917BBC" w:rsidRDefault="00313D1F" w:rsidP="00FC09B9">
          <w:pPr>
            <w:pStyle w:val="TOC1"/>
            <w:tabs>
              <w:tab w:val="left" w:pos="440"/>
              <w:tab w:val="right" w:leader="dot" w:pos="9350"/>
            </w:tabs>
            <w:rPr>
              <w:rFonts w:asciiTheme="minorHAnsi" w:eastAsiaTheme="minorEastAsia" w:hAnsiTheme="minorHAnsi" w:cstheme="minorBidi"/>
              <w:noProof/>
              <w:kern w:val="2"/>
              <w:sz w:val="24"/>
              <w:szCs w:val="24"/>
              <w14:ligatures w14:val="standardContextual"/>
            </w:rPr>
          </w:pPr>
          <w:r w:rsidRPr="004716C0">
            <w:rPr>
              <w:rFonts w:ascii="Arial Nova" w:hAnsi="Arial Nova" w:cs="Times New Roman"/>
            </w:rPr>
            <w:fldChar w:fldCharType="begin"/>
          </w:r>
          <w:r w:rsidRPr="004716C0">
            <w:rPr>
              <w:rFonts w:ascii="Arial Nova" w:hAnsi="Arial Nova" w:cs="Times New Roman"/>
            </w:rPr>
            <w:instrText xml:space="preserve"> TOC \o "1-3" \h \z \u </w:instrText>
          </w:r>
          <w:r w:rsidRPr="004716C0">
            <w:rPr>
              <w:rFonts w:ascii="Arial Nova" w:hAnsi="Arial Nova" w:cs="Times New Roman"/>
            </w:rPr>
            <w:fldChar w:fldCharType="separate"/>
          </w:r>
          <w:hyperlink w:anchor="_Toc211078778" w:history="1">
            <w:r w:rsidR="00917BBC" w:rsidRPr="001A70C6">
              <w:rPr>
                <w:rStyle w:val="Hyperlink"/>
                <w:noProof/>
              </w:rPr>
              <w:t>1.</w:t>
            </w:r>
            <w:r w:rsidR="00917BBC">
              <w:rPr>
                <w:rFonts w:asciiTheme="minorHAnsi" w:eastAsiaTheme="minorEastAsia" w:hAnsiTheme="minorHAnsi" w:cstheme="minorBidi"/>
                <w:noProof/>
                <w:kern w:val="2"/>
                <w:sz w:val="24"/>
                <w:szCs w:val="24"/>
                <w14:ligatures w14:val="standardContextual"/>
              </w:rPr>
              <w:tab/>
            </w:r>
            <w:r w:rsidR="00917BBC" w:rsidRPr="001A70C6">
              <w:rPr>
                <w:rStyle w:val="Hyperlink"/>
                <w:noProof/>
              </w:rPr>
              <w:t>Introduction</w:t>
            </w:r>
            <w:r w:rsidR="00917BBC">
              <w:rPr>
                <w:noProof/>
                <w:webHidden/>
              </w:rPr>
              <w:tab/>
            </w:r>
            <w:r w:rsidR="00917BBC">
              <w:rPr>
                <w:noProof/>
                <w:webHidden/>
              </w:rPr>
              <w:fldChar w:fldCharType="begin"/>
            </w:r>
            <w:r w:rsidR="00917BBC">
              <w:rPr>
                <w:noProof/>
                <w:webHidden/>
              </w:rPr>
              <w:instrText xml:space="preserve"> PAGEREF _Toc211078778 \h </w:instrText>
            </w:r>
            <w:r w:rsidR="00917BBC">
              <w:rPr>
                <w:noProof/>
                <w:webHidden/>
              </w:rPr>
            </w:r>
            <w:r w:rsidR="00917BBC">
              <w:rPr>
                <w:noProof/>
                <w:webHidden/>
              </w:rPr>
              <w:fldChar w:fldCharType="separate"/>
            </w:r>
            <w:r w:rsidR="00917BBC">
              <w:rPr>
                <w:noProof/>
                <w:webHidden/>
              </w:rPr>
              <w:t>1</w:t>
            </w:r>
            <w:r w:rsidR="00917BBC">
              <w:rPr>
                <w:noProof/>
                <w:webHidden/>
              </w:rPr>
              <w:fldChar w:fldCharType="end"/>
            </w:r>
          </w:hyperlink>
        </w:p>
        <w:p w14:paraId="0787B2E2" w14:textId="36743759" w:rsidR="00917BBC" w:rsidRDefault="00917BBC" w:rsidP="00FC09B9">
          <w:pPr>
            <w:pStyle w:val="TOC1"/>
            <w:tabs>
              <w:tab w:val="left" w:pos="440"/>
              <w:tab w:val="right" w:leader="dot" w:pos="9350"/>
            </w:tabs>
            <w:rPr>
              <w:rFonts w:asciiTheme="minorHAnsi" w:eastAsiaTheme="minorEastAsia" w:hAnsiTheme="minorHAnsi" w:cstheme="minorBidi"/>
              <w:noProof/>
              <w:kern w:val="2"/>
              <w:sz w:val="24"/>
              <w:szCs w:val="24"/>
              <w14:ligatures w14:val="standardContextual"/>
            </w:rPr>
          </w:pPr>
          <w:hyperlink w:anchor="_Toc211078779" w:history="1">
            <w:r w:rsidRPr="001A70C6">
              <w:rPr>
                <w:rStyle w:val="Hyperlink"/>
                <w:noProof/>
              </w:rPr>
              <w:t>2.</w:t>
            </w:r>
            <w:r>
              <w:rPr>
                <w:rFonts w:asciiTheme="minorHAnsi" w:eastAsiaTheme="minorEastAsia" w:hAnsiTheme="minorHAnsi" w:cstheme="minorBidi"/>
                <w:noProof/>
                <w:kern w:val="2"/>
                <w:sz w:val="24"/>
                <w:szCs w:val="24"/>
                <w14:ligatures w14:val="standardContextual"/>
              </w:rPr>
              <w:tab/>
            </w:r>
            <w:r w:rsidRPr="001A70C6">
              <w:rPr>
                <w:rStyle w:val="Hyperlink"/>
                <w:noProof/>
              </w:rPr>
              <w:t>Discussion</w:t>
            </w:r>
            <w:r>
              <w:rPr>
                <w:noProof/>
                <w:webHidden/>
              </w:rPr>
              <w:tab/>
            </w:r>
            <w:r>
              <w:rPr>
                <w:noProof/>
                <w:webHidden/>
              </w:rPr>
              <w:fldChar w:fldCharType="begin"/>
            </w:r>
            <w:r>
              <w:rPr>
                <w:noProof/>
                <w:webHidden/>
              </w:rPr>
              <w:instrText xml:space="preserve"> PAGEREF _Toc211078779 \h </w:instrText>
            </w:r>
            <w:r>
              <w:rPr>
                <w:noProof/>
                <w:webHidden/>
              </w:rPr>
            </w:r>
            <w:r>
              <w:rPr>
                <w:noProof/>
                <w:webHidden/>
              </w:rPr>
              <w:fldChar w:fldCharType="separate"/>
            </w:r>
            <w:r>
              <w:rPr>
                <w:noProof/>
                <w:webHidden/>
              </w:rPr>
              <w:t>1</w:t>
            </w:r>
            <w:r>
              <w:rPr>
                <w:noProof/>
                <w:webHidden/>
              </w:rPr>
              <w:fldChar w:fldCharType="end"/>
            </w:r>
          </w:hyperlink>
        </w:p>
        <w:p w14:paraId="7BE63D86" w14:textId="6A49AE6B" w:rsidR="00917BBC" w:rsidRDefault="00917BBC" w:rsidP="00FC09B9">
          <w:pPr>
            <w:pStyle w:val="TOC2"/>
            <w:tabs>
              <w:tab w:val="left" w:pos="960"/>
              <w:tab w:val="right" w:leader="dot" w:pos="9350"/>
            </w:tabs>
            <w:rPr>
              <w:rFonts w:asciiTheme="minorHAnsi" w:eastAsiaTheme="minorEastAsia" w:hAnsiTheme="minorHAnsi" w:cstheme="minorBidi"/>
              <w:noProof/>
              <w:kern w:val="2"/>
              <w:sz w:val="24"/>
              <w:szCs w:val="24"/>
              <w14:ligatures w14:val="standardContextual"/>
            </w:rPr>
          </w:pPr>
          <w:hyperlink w:anchor="_Toc211078780" w:history="1">
            <w:r w:rsidRPr="001A70C6">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noProof/>
                <w:kern w:val="2"/>
                <w:sz w:val="24"/>
                <w:szCs w:val="24"/>
                <w14:ligatures w14:val="standardContextual"/>
              </w:rPr>
              <w:tab/>
            </w:r>
            <w:r w:rsidRPr="001A70C6">
              <w:rPr>
                <w:rStyle w:val="Hyperlink"/>
                <w:noProof/>
              </w:rPr>
              <w:t>Background</w:t>
            </w:r>
            <w:r>
              <w:rPr>
                <w:noProof/>
                <w:webHidden/>
              </w:rPr>
              <w:tab/>
            </w:r>
            <w:r>
              <w:rPr>
                <w:noProof/>
                <w:webHidden/>
              </w:rPr>
              <w:fldChar w:fldCharType="begin"/>
            </w:r>
            <w:r>
              <w:rPr>
                <w:noProof/>
                <w:webHidden/>
              </w:rPr>
              <w:instrText xml:space="preserve"> PAGEREF _Toc211078780 \h </w:instrText>
            </w:r>
            <w:r>
              <w:rPr>
                <w:noProof/>
                <w:webHidden/>
              </w:rPr>
            </w:r>
            <w:r>
              <w:rPr>
                <w:noProof/>
                <w:webHidden/>
              </w:rPr>
              <w:fldChar w:fldCharType="separate"/>
            </w:r>
            <w:r>
              <w:rPr>
                <w:noProof/>
                <w:webHidden/>
              </w:rPr>
              <w:t>1</w:t>
            </w:r>
            <w:r>
              <w:rPr>
                <w:noProof/>
                <w:webHidden/>
              </w:rPr>
              <w:fldChar w:fldCharType="end"/>
            </w:r>
          </w:hyperlink>
        </w:p>
        <w:p w14:paraId="4AD32B13" w14:textId="6B8CF840" w:rsidR="00917BBC" w:rsidRDefault="00917BBC" w:rsidP="00FC09B9">
          <w:pPr>
            <w:pStyle w:val="TOC2"/>
            <w:tabs>
              <w:tab w:val="left" w:pos="960"/>
              <w:tab w:val="right" w:leader="dot" w:pos="9350"/>
            </w:tabs>
            <w:rPr>
              <w:rFonts w:asciiTheme="minorHAnsi" w:eastAsiaTheme="minorEastAsia" w:hAnsiTheme="minorHAnsi" w:cstheme="minorBidi"/>
              <w:noProof/>
              <w:kern w:val="2"/>
              <w:sz w:val="24"/>
              <w:szCs w:val="24"/>
              <w14:ligatures w14:val="standardContextual"/>
            </w:rPr>
          </w:pPr>
          <w:hyperlink w:anchor="_Toc211078781" w:history="1">
            <w:r w:rsidRPr="001A70C6">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noProof/>
                <w:kern w:val="2"/>
                <w:sz w:val="24"/>
                <w:szCs w:val="24"/>
                <w14:ligatures w14:val="standardContextual"/>
              </w:rPr>
              <w:tab/>
            </w:r>
            <w:r w:rsidRPr="001A70C6">
              <w:rPr>
                <w:rStyle w:val="Hyperlink"/>
                <w:noProof/>
              </w:rPr>
              <w:t>Methodology</w:t>
            </w:r>
            <w:r>
              <w:rPr>
                <w:noProof/>
                <w:webHidden/>
              </w:rPr>
              <w:tab/>
            </w:r>
            <w:r>
              <w:rPr>
                <w:noProof/>
                <w:webHidden/>
              </w:rPr>
              <w:fldChar w:fldCharType="begin"/>
            </w:r>
            <w:r>
              <w:rPr>
                <w:noProof/>
                <w:webHidden/>
              </w:rPr>
              <w:instrText xml:space="preserve"> PAGEREF _Toc211078781 \h </w:instrText>
            </w:r>
            <w:r>
              <w:rPr>
                <w:noProof/>
                <w:webHidden/>
              </w:rPr>
            </w:r>
            <w:r>
              <w:rPr>
                <w:noProof/>
                <w:webHidden/>
              </w:rPr>
              <w:fldChar w:fldCharType="separate"/>
            </w:r>
            <w:r>
              <w:rPr>
                <w:noProof/>
                <w:webHidden/>
              </w:rPr>
              <w:t>2</w:t>
            </w:r>
            <w:r>
              <w:rPr>
                <w:noProof/>
                <w:webHidden/>
              </w:rPr>
              <w:fldChar w:fldCharType="end"/>
            </w:r>
          </w:hyperlink>
        </w:p>
        <w:p w14:paraId="2228593D" w14:textId="5647EC22" w:rsidR="00917BBC" w:rsidRDefault="00917BBC" w:rsidP="00FC09B9">
          <w:pPr>
            <w:pStyle w:val="TOC2"/>
            <w:tabs>
              <w:tab w:val="left" w:pos="960"/>
              <w:tab w:val="right" w:leader="dot" w:pos="9350"/>
            </w:tabs>
            <w:rPr>
              <w:rFonts w:asciiTheme="minorHAnsi" w:eastAsiaTheme="minorEastAsia" w:hAnsiTheme="minorHAnsi" w:cstheme="minorBidi"/>
              <w:noProof/>
              <w:kern w:val="2"/>
              <w:sz w:val="24"/>
              <w:szCs w:val="24"/>
              <w14:ligatures w14:val="standardContextual"/>
            </w:rPr>
          </w:pPr>
          <w:hyperlink w:anchor="_Toc211078782" w:history="1">
            <w:r w:rsidRPr="001A70C6">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noProof/>
                <w:kern w:val="2"/>
                <w:sz w:val="24"/>
                <w:szCs w:val="24"/>
                <w14:ligatures w14:val="standardContextual"/>
              </w:rPr>
              <w:tab/>
            </w:r>
            <w:r w:rsidRPr="001A70C6">
              <w:rPr>
                <w:rStyle w:val="Hyperlink"/>
                <w:noProof/>
              </w:rPr>
              <w:t>Case implementation(s): Real-World Examples</w:t>
            </w:r>
            <w:r>
              <w:rPr>
                <w:noProof/>
                <w:webHidden/>
              </w:rPr>
              <w:tab/>
            </w:r>
            <w:r>
              <w:rPr>
                <w:noProof/>
                <w:webHidden/>
              </w:rPr>
              <w:fldChar w:fldCharType="begin"/>
            </w:r>
            <w:r>
              <w:rPr>
                <w:noProof/>
                <w:webHidden/>
              </w:rPr>
              <w:instrText xml:space="preserve"> PAGEREF _Toc211078782 \h </w:instrText>
            </w:r>
            <w:r>
              <w:rPr>
                <w:noProof/>
                <w:webHidden/>
              </w:rPr>
            </w:r>
            <w:r>
              <w:rPr>
                <w:noProof/>
                <w:webHidden/>
              </w:rPr>
              <w:fldChar w:fldCharType="separate"/>
            </w:r>
            <w:r>
              <w:rPr>
                <w:noProof/>
                <w:webHidden/>
              </w:rPr>
              <w:t>2</w:t>
            </w:r>
            <w:r>
              <w:rPr>
                <w:noProof/>
                <w:webHidden/>
              </w:rPr>
              <w:fldChar w:fldCharType="end"/>
            </w:r>
          </w:hyperlink>
        </w:p>
        <w:p w14:paraId="00F42AC4" w14:textId="06D7785D" w:rsidR="00917BBC" w:rsidRDefault="00917BBC" w:rsidP="00FC09B9">
          <w:pPr>
            <w:pStyle w:val="TOC3"/>
            <w:tabs>
              <w:tab w:val="left" w:pos="1440"/>
              <w:tab w:val="right" w:leader="dot" w:pos="9350"/>
            </w:tabs>
            <w:rPr>
              <w:rFonts w:asciiTheme="minorHAnsi" w:eastAsiaTheme="minorEastAsia" w:hAnsiTheme="minorHAnsi" w:cstheme="minorBidi"/>
              <w:noProof/>
              <w:kern w:val="2"/>
              <w:sz w:val="24"/>
              <w:szCs w:val="24"/>
              <w14:ligatures w14:val="standardContextual"/>
            </w:rPr>
          </w:pPr>
          <w:hyperlink w:anchor="_Toc211078783" w:history="1">
            <w:r w:rsidRPr="001A70C6">
              <w:rPr>
                <w:rStyle w:val="Hyperlink"/>
                <w:noProof/>
              </w:rPr>
              <w:t>2.3.1.</w:t>
            </w:r>
            <w:r>
              <w:rPr>
                <w:rFonts w:asciiTheme="minorHAnsi" w:eastAsiaTheme="minorEastAsia" w:hAnsiTheme="minorHAnsi" w:cstheme="minorBidi"/>
                <w:noProof/>
                <w:kern w:val="2"/>
                <w:sz w:val="24"/>
                <w:szCs w:val="24"/>
                <w14:ligatures w14:val="standardContextual"/>
              </w:rPr>
              <w:tab/>
            </w:r>
            <w:r w:rsidRPr="001A70C6">
              <w:rPr>
                <w:rStyle w:val="Hyperlink"/>
                <w:noProof/>
              </w:rPr>
              <w:t>Case 1</w:t>
            </w:r>
            <w:r>
              <w:rPr>
                <w:noProof/>
                <w:webHidden/>
              </w:rPr>
              <w:tab/>
            </w:r>
            <w:r>
              <w:rPr>
                <w:noProof/>
                <w:webHidden/>
              </w:rPr>
              <w:fldChar w:fldCharType="begin"/>
            </w:r>
            <w:r>
              <w:rPr>
                <w:noProof/>
                <w:webHidden/>
              </w:rPr>
              <w:instrText xml:space="preserve"> PAGEREF _Toc211078783 \h </w:instrText>
            </w:r>
            <w:r>
              <w:rPr>
                <w:noProof/>
                <w:webHidden/>
              </w:rPr>
            </w:r>
            <w:r>
              <w:rPr>
                <w:noProof/>
                <w:webHidden/>
              </w:rPr>
              <w:fldChar w:fldCharType="separate"/>
            </w:r>
            <w:r>
              <w:rPr>
                <w:noProof/>
                <w:webHidden/>
              </w:rPr>
              <w:t>2</w:t>
            </w:r>
            <w:r>
              <w:rPr>
                <w:noProof/>
                <w:webHidden/>
              </w:rPr>
              <w:fldChar w:fldCharType="end"/>
            </w:r>
          </w:hyperlink>
        </w:p>
        <w:p w14:paraId="32195E1F" w14:textId="633125B5" w:rsidR="00917BBC" w:rsidRDefault="00917BBC" w:rsidP="00FC09B9">
          <w:pPr>
            <w:pStyle w:val="TOC3"/>
            <w:tabs>
              <w:tab w:val="left" w:pos="1440"/>
              <w:tab w:val="right" w:leader="dot" w:pos="9350"/>
            </w:tabs>
            <w:rPr>
              <w:rFonts w:asciiTheme="minorHAnsi" w:eastAsiaTheme="minorEastAsia" w:hAnsiTheme="minorHAnsi" w:cstheme="minorBidi"/>
              <w:noProof/>
              <w:kern w:val="2"/>
              <w:sz w:val="24"/>
              <w:szCs w:val="24"/>
              <w14:ligatures w14:val="standardContextual"/>
            </w:rPr>
          </w:pPr>
          <w:hyperlink w:anchor="_Toc211078784" w:history="1">
            <w:r w:rsidRPr="001A70C6">
              <w:rPr>
                <w:rStyle w:val="Hyperlink"/>
                <w:noProof/>
              </w:rPr>
              <w:t>2.3.2.</w:t>
            </w:r>
            <w:r>
              <w:rPr>
                <w:rFonts w:asciiTheme="minorHAnsi" w:eastAsiaTheme="minorEastAsia" w:hAnsiTheme="minorHAnsi" w:cstheme="minorBidi"/>
                <w:noProof/>
                <w:kern w:val="2"/>
                <w:sz w:val="24"/>
                <w:szCs w:val="24"/>
                <w14:ligatures w14:val="standardContextual"/>
              </w:rPr>
              <w:tab/>
            </w:r>
            <w:r w:rsidRPr="001A70C6">
              <w:rPr>
                <w:rStyle w:val="Hyperlink"/>
                <w:noProof/>
              </w:rPr>
              <w:t>Case 2</w:t>
            </w:r>
            <w:r>
              <w:rPr>
                <w:noProof/>
                <w:webHidden/>
              </w:rPr>
              <w:tab/>
            </w:r>
            <w:r>
              <w:rPr>
                <w:noProof/>
                <w:webHidden/>
              </w:rPr>
              <w:fldChar w:fldCharType="begin"/>
            </w:r>
            <w:r>
              <w:rPr>
                <w:noProof/>
                <w:webHidden/>
              </w:rPr>
              <w:instrText xml:space="preserve"> PAGEREF _Toc211078784 \h </w:instrText>
            </w:r>
            <w:r>
              <w:rPr>
                <w:noProof/>
                <w:webHidden/>
              </w:rPr>
            </w:r>
            <w:r>
              <w:rPr>
                <w:noProof/>
                <w:webHidden/>
              </w:rPr>
              <w:fldChar w:fldCharType="separate"/>
            </w:r>
            <w:r>
              <w:rPr>
                <w:noProof/>
                <w:webHidden/>
              </w:rPr>
              <w:t>2</w:t>
            </w:r>
            <w:r>
              <w:rPr>
                <w:noProof/>
                <w:webHidden/>
              </w:rPr>
              <w:fldChar w:fldCharType="end"/>
            </w:r>
          </w:hyperlink>
        </w:p>
        <w:p w14:paraId="123C9898" w14:textId="2FE19439" w:rsidR="00917BBC" w:rsidRDefault="00917BBC" w:rsidP="00FC09B9">
          <w:pPr>
            <w:pStyle w:val="TOC2"/>
            <w:tabs>
              <w:tab w:val="left" w:pos="960"/>
              <w:tab w:val="right" w:leader="dot" w:pos="9350"/>
            </w:tabs>
            <w:rPr>
              <w:rFonts w:asciiTheme="minorHAnsi" w:eastAsiaTheme="minorEastAsia" w:hAnsiTheme="minorHAnsi" w:cstheme="minorBidi"/>
              <w:noProof/>
              <w:kern w:val="2"/>
              <w:sz w:val="24"/>
              <w:szCs w:val="24"/>
              <w14:ligatures w14:val="standardContextual"/>
            </w:rPr>
          </w:pPr>
          <w:hyperlink w:anchor="_Toc211078785" w:history="1">
            <w:r w:rsidRPr="001A70C6">
              <w:rPr>
                <w:rStyle w:val="Hyperlink"/>
                <w:noProof/>
                <w14:scene3d>
                  <w14:camera w14:prst="orthographicFront"/>
                  <w14:lightRig w14:rig="threePt" w14:dir="t">
                    <w14:rot w14:lat="0" w14:lon="0" w14:rev="0"/>
                  </w14:lightRig>
                </w14:scene3d>
              </w:rPr>
              <w:t>2.4.</w:t>
            </w:r>
            <w:r>
              <w:rPr>
                <w:rFonts w:asciiTheme="minorHAnsi" w:eastAsiaTheme="minorEastAsia" w:hAnsiTheme="minorHAnsi" w:cstheme="minorBidi"/>
                <w:noProof/>
                <w:kern w:val="2"/>
                <w:sz w:val="24"/>
                <w:szCs w:val="24"/>
                <w14:ligatures w14:val="standardContextual"/>
              </w:rPr>
              <w:tab/>
            </w:r>
            <w:r w:rsidRPr="001A70C6">
              <w:rPr>
                <w:rStyle w:val="Hyperlink"/>
                <w:noProof/>
              </w:rPr>
              <w:t>Critical Evaluation: Workforce Impacts</w:t>
            </w:r>
            <w:r>
              <w:rPr>
                <w:noProof/>
                <w:webHidden/>
              </w:rPr>
              <w:tab/>
            </w:r>
            <w:r>
              <w:rPr>
                <w:noProof/>
                <w:webHidden/>
              </w:rPr>
              <w:fldChar w:fldCharType="begin"/>
            </w:r>
            <w:r>
              <w:rPr>
                <w:noProof/>
                <w:webHidden/>
              </w:rPr>
              <w:instrText xml:space="preserve"> PAGEREF _Toc211078785 \h </w:instrText>
            </w:r>
            <w:r>
              <w:rPr>
                <w:noProof/>
                <w:webHidden/>
              </w:rPr>
            </w:r>
            <w:r>
              <w:rPr>
                <w:noProof/>
                <w:webHidden/>
              </w:rPr>
              <w:fldChar w:fldCharType="separate"/>
            </w:r>
            <w:r>
              <w:rPr>
                <w:noProof/>
                <w:webHidden/>
              </w:rPr>
              <w:t>4</w:t>
            </w:r>
            <w:r>
              <w:rPr>
                <w:noProof/>
                <w:webHidden/>
              </w:rPr>
              <w:fldChar w:fldCharType="end"/>
            </w:r>
          </w:hyperlink>
        </w:p>
        <w:p w14:paraId="39B6A937" w14:textId="2C629D11" w:rsidR="00917BBC" w:rsidRDefault="00917BBC" w:rsidP="00FC09B9">
          <w:pPr>
            <w:pStyle w:val="TOC2"/>
            <w:tabs>
              <w:tab w:val="left" w:pos="960"/>
              <w:tab w:val="right" w:leader="dot" w:pos="9350"/>
            </w:tabs>
            <w:rPr>
              <w:rFonts w:asciiTheme="minorHAnsi" w:eastAsiaTheme="minorEastAsia" w:hAnsiTheme="minorHAnsi" w:cstheme="minorBidi"/>
              <w:noProof/>
              <w:kern w:val="2"/>
              <w:sz w:val="24"/>
              <w:szCs w:val="24"/>
              <w14:ligatures w14:val="standardContextual"/>
            </w:rPr>
          </w:pPr>
          <w:hyperlink w:anchor="_Toc211078786" w:history="1">
            <w:r w:rsidRPr="001A70C6">
              <w:rPr>
                <w:rStyle w:val="Hyperlink"/>
                <w:noProof/>
                <w14:scene3d>
                  <w14:camera w14:prst="orthographicFront"/>
                  <w14:lightRig w14:rig="threePt" w14:dir="t">
                    <w14:rot w14:lat="0" w14:lon="0" w14:rev="0"/>
                  </w14:lightRig>
                </w14:scene3d>
              </w:rPr>
              <w:t>2.5.</w:t>
            </w:r>
            <w:r>
              <w:rPr>
                <w:rFonts w:asciiTheme="minorHAnsi" w:eastAsiaTheme="minorEastAsia" w:hAnsiTheme="minorHAnsi" w:cstheme="minorBidi"/>
                <w:noProof/>
                <w:kern w:val="2"/>
                <w:sz w:val="24"/>
                <w:szCs w:val="24"/>
                <w14:ligatures w14:val="standardContextual"/>
              </w:rPr>
              <w:tab/>
            </w:r>
            <w:r w:rsidRPr="001A70C6">
              <w:rPr>
                <w:rStyle w:val="Hyperlink"/>
                <w:noProof/>
              </w:rPr>
              <w:t>Critical Evaluation: Service Delivery Impacts</w:t>
            </w:r>
            <w:r>
              <w:rPr>
                <w:noProof/>
                <w:webHidden/>
              </w:rPr>
              <w:tab/>
            </w:r>
            <w:r>
              <w:rPr>
                <w:noProof/>
                <w:webHidden/>
              </w:rPr>
              <w:fldChar w:fldCharType="begin"/>
            </w:r>
            <w:r>
              <w:rPr>
                <w:noProof/>
                <w:webHidden/>
              </w:rPr>
              <w:instrText xml:space="preserve"> PAGEREF _Toc211078786 \h </w:instrText>
            </w:r>
            <w:r>
              <w:rPr>
                <w:noProof/>
                <w:webHidden/>
              </w:rPr>
            </w:r>
            <w:r>
              <w:rPr>
                <w:noProof/>
                <w:webHidden/>
              </w:rPr>
              <w:fldChar w:fldCharType="separate"/>
            </w:r>
            <w:r>
              <w:rPr>
                <w:noProof/>
                <w:webHidden/>
              </w:rPr>
              <w:t>4</w:t>
            </w:r>
            <w:r>
              <w:rPr>
                <w:noProof/>
                <w:webHidden/>
              </w:rPr>
              <w:fldChar w:fldCharType="end"/>
            </w:r>
          </w:hyperlink>
        </w:p>
        <w:p w14:paraId="2F8688B2" w14:textId="0392B8F5" w:rsidR="00917BBC" w:rsidRDefault="00917BBC" w:rsidP="00FC09B9">
          <w:pPr>
            <w:pStyle w:val="TOC2"/>
            <w:tabs>
              <w:tab w:val="left" w:pos="960"/>
              <w:tab w:val="right" w:leader="dot" w:pos="9350"/>
            </w:tabs>
            <w:rPr>
              <w:rFonts w:asciiTheme="minorHAnsi" w:eastAsiaTheme="minorEastAsia" w:hAnsiTheme="minorHAnsi" w:cstheme="minorBidi"/>
              <w:noProof/>
              <w:kern w:val="2"/>
              <w:sz w:val="24"/>
              <w:szCs w:val="24"/>
              <w14:ligatures w14:val="standardContextual"/>
            </w:rPr>
          </w:pPr>
          <w:hyperlink w:anchor="_Toc211078787" w:history="1">
            <w:r w:rsidRPr="001A70C6">
              <w:rPr>
                <w:rStyle w:val="Hyperlink"/>
                <w:noProof/>
                <w14:scene3d>
                  <w14:camera w14:prst="orthographicFront"/>
                  <w14:lightRig w14:rig="threePt" w14:dir="t">
                    <w14:rot w14:lat="0" w14:lon="0" w14:rev="0"/>
                  </w14:lightRig>
                </w14:scene3d>
              </w:rPr>
              <w:t>2.6.</w:t>
            </w:r>
            <w:r>
              <w:rPr>
                <w:rFonts w:asciiTheme="minorHAnsi" w:eastAsiaTheme="minorEastAsia" w:hAnsiTheme="minorHAnsi" w:cstheme="minorBidi"/>
                <w:noProof/>
                <w:kern w:val="2"/>
                <w:sz w:val="24"/>
                <w:szCs w:val="24"/>
                <w14:ligatures w14:val="standardContextual"/>
              </w:rPr>
              <w:tab/>
            </w:r>
            <w:r w:rsidRPr="001A70C6">
              <w:rPr>
                <w:rStyle w:val="Hyperlink"/>
                <w:noProof/>
              </w:rPr>
              <w:t>Ethical, Legal and Governance Considerations</w:t>
            </w:r>
            <w:r>
              <w:rPr>
                <w:noProof/>
                <w:webHidden/>
              </w:rPr>
              <w:tab/>
            </w:r>
            <w:r>
              <w:rPr>
                <w:noProof/>
                <w:webHidden/>
              </w:rPr>
              <w:fldChar w:fldCharType="begin"/>
            </w:r>
            <w:r>
              <w:rPr>
                <w:noProof/>
                <w:webHidden/>
              </w:rPr>
              <w:instrText xml:space="preserve"> PAGEREF _Toc211078787 \h </w:instrText>
            </w:r>
            <w:r>
              <w:rPr>
                <w:noProof/>
                <w:webHidden/>
              </w:rPr>
            </w:r>
            <w:r>
              <w:rPr>
                <w:noProof/>
                <w:webHidden/>
              </w:rPr>
              <w:fldChar w:fldCharType="separate"/>
            </w:r>
            <w:r>
              <w:rPr>
                <w:noProof/>
                <w:webHidden/>
              </w:rPr>
              <w:t>5</w:t>
            </w:r>
            <w:r>
              <w:rPr>
                <w:noProof/>
                <w:webHidden/>
              </w:rPr>
              <w:fldChar w:fldCharType="end"/>
            </w:r>
          </w:hyperlink>
        </w:p>
        <w:p w14:paraId="5736F16D" w14:textId="38130ECA" w:rsidR="00917BBC" w:rsidRDefault="00917BBC" w:rsidP="00FC09B9">
          <w:pPr>
            <w:pStyle w:val="TOC2"/>
            <w:tabs>
              <w:tab w:val="left" w:pos="960"/>
              <w:tab w:val="right" w:leader="dot" w:pos="9350"/>
            </w:tabs>
            <w:rPr>
              <w:rFonts w:asciiTheme="minorHAnsi" w:eastAsiaTheme="minorEastAsia" w:hAnsiTheme="minorHAnsi" w:cstheme="minorBidi"/>
              <w:noProof/>
              <w:kern w:val="2"/>
              <w:sz w:val="24"/>
              <w:szCs w:val="24"/>
              <w14:ligatures w14:val="standardContextual"/>
            </w:rPr>
          </w:pPr>
          <w:hyperlink w:anchor="_Toc211078788" w:history="1">
            <w:r w:rsidRPr="001A70C6">
              <w:rPr>
                <w:rStyle w:val="Hyperlink"/>
                <w:noProof/>
                <w14:scene3d>
                  <w14:camera w14:prst="orthographicFront"/>
                  <w14:lightRig w14:rig="threePt" w14:dir="t">
                    <w14:rot w14:lat="0" w14:lon="0" w14:rev="0"/>
                  </w14:lightRig>
                </w14:scene3d>
              </w:rPr>
              <w:t>2.7.</w:t>
            </w:r>
            <w:r>
              <w:rPr>
                <w:rFonts w:asciiTheme="minorHAnsi" w:eastAsiaTheme="minorEastAsia" w:hAnsiTheme="minorHAnsi" w:cstheme="minorBidi"/>
                <w:noProof/>
                <w:kern w:val="2"/>
                <w:sz w:val="24"/>
                <w:szCs w:val="24"/>
                <w14:ligatures w14:val="standardContextual"/>
              </w:rPr>
              <w:tab/>
            </w:r>
            <w:r w:rsidRPr="001A70C6">
              <w:rPr>
                <w:rStyle w:val="Hyperlink"/>
                <w:noProof/>
              </w:rPr>
              <w:t>Barriers, Facilitators and Implementation Lessons</w:t>
            </w:r>
            <w:r>
              <w:rPr>
                <w:noProof/>
                <w:webHidden/>
              </w:rPr>
              <w:tab/>
            </w:r>
            <w:r>
              <w:rPr>
                <w:noProof/>
                <w:webHidden/>
              </w:rPr>
              <w:fldChar w:fldCharType="begin"/>
            </w:r>
            <w:r>
              <w:rPr>
                <w:noProof/>
                <w:webHidden/>
              </w:rPr>
              <w:instrText xml:space="preserve"> PAGEREF _Toc211078788 \h </w:instrText>
            </w:r>
            <w:r>
              <w:rPr>
                <w:noProof/>
                <w:webHidden/>
              </w:rPr>
            </w:r>
            <w:r>
              <w:rPr>
                <w:noProof/>
                <w:webHidden/>
              </w:rPr>
              <w:fldChar w:fldCharType="separate"/>
            </w:r>
            <w:r>
              <w:rPr>
                <w:noProof/>
                <w:webHidden/>
              </w:rPr>
              <w:t>5</w:t>
            </w:r>
            <w:r>
              <w:rPr>
                <w:noProof/>
                <w:webHidden/>
              </w:rPr>
              <w:fldChar w:fldCharType="end"/>
            </w:r>
          </w:hyperlink>
        </w:p>
        <w:p w14:paraId="71D8B77D" w14:textId="6A6C1FF7" w:rsidR="00917BBC" w:rsidRDefault="00917BBC" w:rsidP="00FC09B9">
          <w:pPr>
            <w:pStyle w:val="TOC2"/>
            <w:tabs>
              <w:tab w:val="left" w:pos="960"/>
              <w:tab w:val="right" w:leader="dot" w:pos="9350"/>
            </w:tabs>
            <w:rPr>
              <w:rFonts w:asciiTheme="minorHAnsi" w:eastAsiaTheme="minorEastAsia" w:hAnsiTheme="minorHAnsi" w:cstheme="minorBidi"/>
              <w:noProof/>
              <w:kern w:val="2"/>
              <w:sz w:val="24"/>
              <w:szCs w:val="24"/>
              <w14:ligatures w14:val="standardContextual"/>
            </w:rPr>
          </w:pPr>
          <w:hyperlink w:anchor="_Toc211078789" w:history="1">
            <w:r w:rsidRPr="001A70C6">
              <w:rPr>
                <w:rStyle w:val="Hyperlink"/>
                <w:noProof/>
                <w14:scene3d>
                  <w14:camera w14:prst="orthographicFront"/>
                  <w14:lightRig w14:rig="threePt" w14:dir="t">
                    <w14:rot w14:lat="0" w14:lon="0" w14:rev="0"/>
                  </w14:lightRig>
                </w14:scene3d>
              </w:rPr>
              <w:t>2.8.</w:t>
            </w:r>
            <w:r>
              <w:rPr>
                <w:rFonts w:asciiTheme="minorHAnsi" w:eastAsiaTheme="minorEastAsia" w:hAnsiTheme="minorHAnsi" w:cstheme="minorBidi"/>
                <w:noProof/>
                <w:kern w:val="2"/>
                <w:sz w:val="24"/>
                <w:szCs w:val="24"/>
                <w14:ligatures w14:val="standardContextual"/>
              </w:rPr>
              <w:tab/>
            </w:r>
            <w:r w:rsidRPr="001A70C6">
              <w:rPr>
                <w:rStyle w:val="Hyperlink"/>
                <w:noProof/>
              </w:rPr>
              <w:t>Evaluation Framework and Metrics</w:t>
            </w:r>
            <w:r>
              <w:rPr>
                <w:noProof/>
                <w:webHidden/>
              </w:rPr>
              <w:tab/>
            </w:r>
            <w:r>
              <w:rPr>
                <w:noProof/>
                <w:webHidden/>
              </w:rPr>
              <w:fldChar w:fldCharType="begin"/>
            </w:r>
            <w:r>
              <w:rPr>
                <w:noProof/>
                <w:webHidden/>
              </w:rPr>
              <w:instrText xml:space="preserve"> PAGEREF _Toc211078789 \h </w:instrText>
            </w:r>
            <w:r>
              <w:rPr>
                <w:noProof/>
                <w:webHidden/>
              </w:rPr>
            </w:r>
            <w:r>
              <w:rPr>
                <w:noProof/>
                <w:webHidden/>
              </w:rPr>
              <w:fldChar w:fldCharType="separate"/>
            </w:r>
            <w:r>
              <w:rPr>
                <w:noProof/>
                <w:webHidden/>
              </w:rPr>
              <w:t>6</w:t>
            </w:r>
            <w:r>
              <w:rPr>
                <w:noProof/>
                <w:webHidden/>
              </w:rPr>
              <w:fldChar w:fldCharType="end"/>
            </w:r>
          </w:hyperlink>
        </w:p>
        <w:p w14:paraId="22042EE6" w14:textId="669E89A8" w:rsidR="00917BBC" w:rsidRDefault="00917BBC" w:rsidP="00FC09B9">
          <w:pPr>
            <w:pStyle w:val="TOC2"/>
            <w:tabs>
              <w:tab w:val="left" w:pos="960"/>
              <w:tab w:val="right" w:leader="dot" w:pos="9350"/>
            </w:tabs>
            <w:rPr>
              <w:rFonts w:asciiTheme="minorHAnsi" w:eastAsiaTheme="minorEastAsia" w:hAnsiTheme="minorHAnsi" w:cstheme="minorBidi"/>
              <w:noProof/>
              <w:kern w:val="2"/>
              <w:sz w:val="24"/>
              <w:szCs w:val="24"/>
              <w14:ligatures w14:val="standardContextual"/>
            </w:rPr>
          </w:pPr>
          <w:hyperlink w:anchor="_Toc211078790" w:history="1">
            <w:r w:rsidRPr="001A70C6">
              <w:rPr>
                <w:rStyle w:val="Hyperlink"/>
                <w:noProof/>
                <w14:scene3d>
                  <w14:camera w14:prst="orthographicFront"/>
                  <w14:lightRig w14:rig="threePt" w14:dir="t">
                    <w14:rot w14:lat="0" w14:lon="0" w14:rev="0"/>
                  </w14:lightRig>
                </w14:scene3d>
              </w:rPr>
              <w:t>2.9.</w:t>
            </w:r>
            <w:r>
              <w:rPr>
                <w:rFonts w:asciiTheme="minorHAnsi" w:eastAsiaTheme="minorEastAsia" w:hAnsiTheme="minorHAnsi" w:cstheme="minorBidi"/>
                <w:noProof/>
                <w:kern w:val="2"/>
                <w:sz w:val="24"/>
                <w:szCs w:val="24"/>
                <w14:ligatures w14:val="standardContextual"/>
              </w:rPr>
              <w:tab/>
            </w:r>
            <w:r w:rsidRPr="001A70C6">
              <w:rPr>
                <w:rStyle w:val="Hyperlink"/>
                <w:noProof/>
              </w:rPr>
              <w:t>Recommendations (Policy, Workforce, Service Delivery)</w:t>
            </w:r>
            <w:r>
              <w:rPr>
                <w:noProof/>
                <w:webHidden/>
              </w:rPr>
              <w:tab/>
            </w:r>
            <w:r>
              <w:rPr>
                <w:noProof/>
                <w:webHidden/>
              </w:rPr>
              <w:fldChar w:fldCharType="begin"/>
            </w:r>
            <w:r>
              <w:rPr>
                <w:noProof/>
                <w:webHidden/>
              </w:rPr>
              <w:instrText xml:space="preserve"> PAGEREF _Toc211078790 \h </w:instrText>
            </w:r>
            <w:r>
              <w:rPr>
                <w:noProof/>
                <w:webHidden/>
              </w:rPr>
            </w:r>
            <w:r>
              <w:rPr>
                <w:noProof/>
                <w:webHidden/>
              </w:rPr>
              <w:fldChar w:fldCharType="separate"/>
            </w:r>
            <w:r>
              <w:rPr>
                <w:noProof/>
                <w:webHidden/>
              </w:rPr>
              <w:t>6</w:t>
            </w:r>
            <w:r>
              <w:rPr>
                <w:noProof/>
                <w:webHidden/>
              </w:rPr>
              <w:fldChar w:fldCharType="end"/>
            </w:r>
          </w:hyperlink>
        </w:p>
        <w:p w14:paraId="1587E408" w14:textId="7432DCA4" w:rsidR="00917BBC" w:rsidRDefault="00917BBC" w:rsidP="00FC09B9">
          <w:pPr>
            <w:pStyle w:val="TOC1"/>
            <w:tabs>
              <w:tab w:val="left" w:pos="440"/>
              <w:tab w:val="right" w:leader="dot" w:pos="9350"/>
            </w:tabs>
            <w:rPr>
              <w:rFonts w:asciiTheme="minorHAnsi" w:eastAsiaTheme="minorEastAsia" w:hAnsiTheme="minorHAnsi" w:cstheme="minorBidi"/>
              <w:noProof/>
              <w:kern w:val="2"/>
              <w:sz w:val="24"/>
              <w:szCs w:val="24"/>
              <w14:ligatures w14:val="standardContextual"/>
            </w:rPr>
          </w:pPr>
          <w:hyperlink w:anchor="_Toc211078791" w:history="1">
            <w:r w:rsidRPr="001A70C6">
              <w:rPr>
                <w:rStyle w:val="Hyperlink"/>
                <w:noProof/>
              </w:rPr>
              <w:t>3.</w:t>
            </w:r>
            <w:r>
              <w:rPr>
                <w:rFonts w:asciiTheme="minorHAnsi" w:eastAsiaTheme="minorEastAsia" w:hAnsiTheme="minorHAnsi" w:cstheme="minorBidi"/>
                <w:noProof/>
                <w:kern w:val="2"/>
                <w:sz w:val="24"/>
                <w:szCs w:val="24"/>
                <w14:ligatures w14:val="standardContextual"/>
              </w:rPr>
              <w:tab/>
            </w:r>
            <w:r w:rsidRPr="001A70C6">
              <w:rPr>
                <w:rStyle w:val="Hyperlink"/>
                <w:noProof/>
              </w:rPr>
              <w:t>Conclusion</w:t>
            </w:r>
            <w:r>
              <w:rPr>
                <w:noProof/>
                <w:webHidden/>
              </w:rPr>
              <w:tab/>
            </w:r>
            <w:r>
              <w:rPr>
                <w:noProof/>
                <w:webHidden/>
              </w:rPr>
              <w:fldChar w:fldCharType="begin"/>
            </w:r>
            <w:r>
              <w:rPr>
                <w:noProof/>
                <w:webHidden/>
              </w:rPr>
              <w:instrText xml:space="preserve"> PAGEREF _Toc211078791 \h </w:instrText>
            </w:r>
            <w:r>
              <w:rPr>
                <w:noProof/>
                <w:webHidden/>
              </w:rPr>
            </w:r>
            <w:r>
              <w:rPr>
                <w:noProof/>
                <w:webHidden/>
              </w:rPr>
              <w:fldChar w:fldCharType="separate"/>
            </w:r>
            <w:r>
              <w:rPr>
                <w:noProof/>
                <w:webHidden/>
              </w:rPr>
              <w:t>6</w:t>
            </w:r>
            <w:r>
              <w:rPr>
                <w:noProof/>
                <w:webHidden/>
              </w:rPr>
              <w:fldChar w:fldCharType="end"/>
            </w:r>
          </w:hyperlink>
        </w:p>
        <w:p w14:paraId="1943BC68" w14:textId="79345F6F" w:rsidR="00917BBC" w:rsidRDefault="00917BBC" w:rsidP="00FC09B9">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11078792" w:history="1">
            <w:r w:rsidRPr="001A70C6">
              <w:rPr>
                <w:rStyle w:val="Hyperlink"/>
                <w:rFonts w:ascii="Arial Nova" w:hAnsi="Arial Nova" w:cs="Times New Roman"/>
                <w:noProof/>
              </w:rPr>
              <w:t>References</w:t>
            </w:r>
            <w:r>
              <w:rPr>
                <w:noProof/>
                <w:webHidden/>
              </w:rPr>
              <w:tab/>
            </w:r>
            <w:r>
              <w:rPr>
                <w:noProof/>
                <w:webHidden/>
              </w:rPr>
              <w:fldChar w:fldCharType="begin"/>
            </w:r>
            <w:r>
              <w:rPr>
                <w:noProof/>
                <w:webHidden/>
              </w:rPr>
              <w:instrText xml:space="preserve"> PAGEREF _Toc211078792 \h </w:instrText>
            </w:r>
            <w:r>
              <w:rPr>
                <w:noProof/>
                <w:webHidden/>
              </w:rPr>
            </w:r>
            <w:r>
              <w:rPr>
                <w:noProof/>
                <w:webHidden/>
              </w:rPr>
              <w:fldChar w:fldCharType="separate"/>
            </w:r>
            <w:r>
              <w:rPr>
                <w:noProof/>
                <w:webHidden/>
              </w:rPr>
              <w:t>8</w:t>
            </w:r>
            <w:r>
              <w:rPr>
                <w:noProof/>
                <w:webHidden/>
              </w:rPr>
              <w:fldChar w:fldCharType="end"/>
            </w:r>
          </w:hyperlink>
        </w:p>
        <w:p w14:paraId="087B6875" w14:textId="569FAFC8" w:rsidR="00C17290" w:rsidRPr="004716C0" w:rsidRDefault="00313D1F" w:rsidP="00FC09B9">
          <w:pPr>
            <w:rPr>
              <w:rFonts w:ascii="Arial Nova" w:hAnsi="Arial Nova" w:cs="Times New Roman"/>
              <w:noProof/>
            </w:rPr>
            <w:sectPr w:rsidR="00C17290" w:rsidRPr="004716C0" w:rsidSect="007E7241">
              <w:footerReference w:type="default" r:id="rId8"/>
              <w:footerReference w:type="first" r:id="rId9"/>
              <w:pgSz w:w="12240" w:h="15840"/>
              <w:pgMar w:top="1440" w:right="1440" w:bottom="1440" w:left="1440" w:header="720" w:footer="720" w:gutter="0"/>
              <w:pgNumType w:fmt="upperRoman" w:start="1"/>
              <w:cols w:space="720"/>
              <w:titlePg/>
              <w:docGrid w:linePitch="360"/>
            </w:sectPr>
          </w:pPr>
          <w:r w:rsidRPr="004716C0">
            <w:rPr>
              <w:rFonts w:ascii="Arial Nova" w:hAnsi="Arial Nova" w:cs="Times New Roman"/>
              <w:noProof/>
            </w:rPr>
            <w:fldChar w:fldCharType="end"/>
          </w:r>
        </w:p>
      </w:sdtContent>
    </w:sdt>
    <w:p w14:paraId="620A1892" w14:textId="516E9A7F" w:rsidR="00D508D2" w:rsidRPr="00D508D2" w:rsidRDefault="00D508D2" w:rsidP="00FC09B9">
      <w:pPr>
        <w:pStyle w:val="Heading1"/>
      </w:pPr>
      <w:bookmarkStart w:id="0" w:name="_Toc211078778"/>
      <w:r w:rsidRPr="00D508D2">
        <w:t>Introduction</w:t>
      </w:r>
      <w:bookmarkEnd w:id="0"/>
    </w:p>
    <w:p w14:paraId="5F1EBEFE" w14:textId="492120E0" w:rsidR="00D508D2" w:rsidRDefault="00274DE3" w:rsidP="00FC09B9">
      <w:pPr>
        <w:ind w:firstLine="720"/>
      </w:pPr>
      <w:r w:rsidRPr="00274DE3">
        <w:t>Diabetic retinopathy is a major, preventable cause of vision loss affecting millions with diabetes worldwide, imposing substantial burdens; many patients miss screening because of limited access, staff shortages and fragmented services</w:t>
      </w:r>
      <w:r w:rsidR="00E03744">
        <w:t xml:space="preserve"> (</w:t>
      </w:r>
      <w:r w:rsidR="00E03744" w:rsidRPr="00E03744">
        <w:t>Murthy and Harini, 2025</w:t>
      </w:r>
      <w:r w:rsidR="00E03744">
        <w:t>)</w:t>
      </w:r>
      <w:r w:rsidRPr="00274DE3">
        <w:t>. Autonomous artificial intelligence screening systems analyse retinal photographs with deep-learning algorithms and provide an immediate diagnostic output at the point of care without clinician interpretation; IDx-DR received FDA De Novo authorisation in 2018 and has since inspired further devices and real-world pilots. This report critically evaluates implementation in health and social care, focusing on workforce effects such as task shifting to technicians and nurses, new competency and training needs, and medico-legal accountability, and on service delivery effects including expanded access, changed referral workflows, throughput, patient outcomes and equity. It synthesises regulatory documents, pivotal trials and implementation studies to weigh benefits</w:t>
      </w:r>
      <w:r w:rsidR="005D73CE">
        <w:t xml:space="preserve">, </w:t>
      </w:r>
      <w:r w:rsidRPr="00274DE3">
        <w:t>improved coverage and faster results</w:t>
      </w:r>
      <w:r w:rsidR="005D73CE">
        <w:t xml:space="preserve">, </w:t>
      </w:r>
      <w:r w:rsidRPr="00274DE3">
        <w:t>against risks including false positives, referral burden, data governance challenges and variable performance across populations, and proposes evaluation metrics and recommendations for safe, equitable scale-up. It also supports earlier treatment to prevent vision loss.</w:t>
      </w:r>
    </w:p>
    <w:p w14:paraId="7B35404C" w14:textId="11912610" w:rsidR="00D508D2" w:rsidRPr="00D508D2" w:rsidRDefault="00D508D2" w:rsidP="00FC09B9">
      <w:pPr>
        <w:pStyle w:val="Heading1"/>
      </w:pPr>
      <w:bookmarkStart w:id="1" w:name="_Toc211078779"/>
      <w:r>
        <w:t>Discussion</w:t>
      </w:r>
      <w:bookmarkEnd w:id="1"/>
    </w:p>
    <w:p w14:paraId="339D81B1" w14:textId="277569E0" w:rsidR="00D508D2" w:rsidRPr="00D508D2" w:rsidRDefault="00D508D2" w:rsidP="00FC09B9">
      <w:pPr>
        <w:pStyle w:val="Heading2"/>
      </w:pPr>
      <w:bookmarkStart w:id="2" w:name="_Toc211078780"/>
      <w:r w:rsidRPr="00D508D2">
        <w:t>Background</w:t>
      </w:r>
      <w:bookmarkEnd w:id="2"/>
    </w:p>
    <w:p w14:paraId="53A80EA6" w14:textId="57553E0D" w:rsidR="00D508D2" w:rsidRDefault="00274DE3" w:rsidP="00FC09B9">
      <w:pPr>
        <w:ind w:firstLine="720"/>
      </w:pPr>
      <w:r w:rsidRPr="00274DE3">
        <w:t>Traditional diabetic retinopathy screening relied on ophthalmologists or trained graders who manually examined retinal images in outpatient or community settings</w:t>
      </w:r>
      <w:r w:rsidR="00E03744">
        <w:t xml:space="preserve"> (</w:t>
      </w:r>
      <w:r w:rsidR="00E03744" w:rsidRPr="00E03744">
        <w:t>Liu</w:t>
      </w:r>
      <w:r w:rsidR="00E03744">
        <w:t xml:space="preserve"> et al., 2021)</w:t>
      </w:r>
      <w:r w:rsidRPr="00274DE3">
        <w:t>. While effective, these models were resource-intensive and limited in reach, leading to long waiting times and low screening coverage in many health systems. Recent advances in deep learning have introduced automated solutions that analyse fundus images to detect referable diabetic retinopathy, offering either binary or graded results. Autonomous systems such as IDx-DR can deliver a clinical decision instantly without requiring clinician interpretation, unlike assistive AI that supports but does not replace human review</w:t>
      </w:r>
      <w:r w:rsidR="00E03744">
        <w:t xml:space="preserve"> (</w:t>
      </w:r>
      <w:r w:rsidR="00E03744" w:rsidRPr="00E03744">
        <w:t>Khan</w:t>
      </w:r>
      <w:r w:rsidR="00E03744">
        <w:t xml:space="preserve"> et al., 2025)</w:t>
      </w:r>
      <w:r w:rsidRPr="00274DE3">
        <w:t>. The pivotal IDx-DR trial led to FDA De Novo authorisation in 2018, marking the first fully autonomous AI diagnostic approved for clinical use, followed by further updates and new devices, establishing a milestone in digital medicine. Clinical studies and meta-analyses have reported high sensitivity and specificity for detecting referable disease, showing strong potential to increase screening adherence and early treatment rates. Economic evaluations further suggest that integrating autonomous AI into primary or community care reduces costs per screen, optimises workforce efficiency, and improves access for underserved populations, making it a sustainable innovation for future health systems.</w:t>
      </w:r>
    </w:p>
    <w:p w14:paraId="475DCE13" w14:textId="5286E0C6" w:rsidR="00D508D2" w:rsidRPr="00D508D2" w:rsidRDefault="00D508D2" w:rsidP="00FC09B9">
      <w:pPr>
        <w:pStyle w:val="Heading2"/>
      </w:pPr>
      <w:bookmarkStart w:id="3" w:name="_Toc211078781"/>
      <w:r w:rsidRPr="00D508D2">
        <w:t>Methodology</w:t>
      </w:r>
      <w:bookmarkEnd w:id="3"/>
    </w:p>
    <w:p w14:paraId="3B59DC65" w14:textId="644F2969" w:rsidR="00D508D2" w:rsidRPr="00D508D2" w:rsidRDefault="00274DE3" w:rsidP="00FC09B9">
      <w:pPr>
        <w:ind w:firstLine="720"/>
      </w:pPr>
      <w:r w:rsidRPr="00274DE3">
        <w:t>This assessment uses a critical review and implementation appraisal approach, examining peer-reviewed trials, real-world case studies, regulatory documents, and grey literature, including FDA access data. Studies published between 2015 and 2025 were included, focusing on autonomous AI diabetic retinopathy screening, workforce adaptation, and service delivery outcomes. Analysis considered clinical effectiveness, workforce competencies, workflow changes, and ethical governance issues. Evaluation frameworks such as NASSS and RE-AIM guided comparison of facilitators and barriers influencing implementation success and long-term sustainability.</w:t>
      </w:r>
    </w:p>
    <w:p w14:paraId="31571373" w14:textId="73117D03" w:rsidR="00D508D2" w:rsidRPr="00D508D2" w:rsidRDefault="00D508D2" w:rsidP="00FC09B9">
      <w:pPr>
        <w:pStyle w:val="Heading2"/>
      </w:pPr>
      <w:bookmarkStart w:id="4" w:name="_Toc211078782"/>
      <w:r w:rsidRPr="00D508D2">
        <w:t>Case implementation(s)</w:t>
      </w:r>
      <w:r w:rsidR="00917BBC">
        <w:t>:</w:t>
      </w:r>
      <w:r w:rsidRPr="00D508D2">
        <w:t xml:space="preserve"> </w:t>
      </w:r>
      <w:r w:rsidR="00274DE3" w:rsidRPr="00D508D2">
        <w:t>Real</w:t>
      </w:r>
      <w:r w:rsidRPr="00D508D2">
        <w:t>-</w:t>
      </w:r>
      <w:r w:rsidR="00274DE3" w:rsidRPr="00D508D2">
        <w:t>World Examples</w:t>
      </w:r>
      <w:bookmarkEnd w:id="4"/>
    </w:p>
    <w:p w14:paraId="08FD98B4" w14:textId="77777777" w:rsidR="00101F28" w:rsidRDefault="00D508D2" w:rsidP="00FC09B9">
      <w:pPr>
        <w:pStyle w:val="Heading3"/>
      </w:pPr>
      <w:bookmarkStart w:id="5" w:name="_Toc211078783"/>
      <w:r w:rsidRPr="00D508D2">
        <w:t>Case 1</w:t>
      </w:r>
      <w:bookmarkEnd w:id="5"/>
    </w:p>
    <w:p w14:paraId="7491EF34" w14:textId="54055E2B" w:rsidR="00D508D2" w:rsidRDefault="00274DE3" w:rsidP="00FC09B9">
      <w:pPr>
        <w:ind w:firstLine="720"/>
      </w:pPr>
      <w:r>
        <w:t xml:space="preserve">In many U.S. primary care pilots of autonomous AI for diabetic retinopathy, screening moved to the point of care where a patient with diabetes visiting for routine care has retinal photographs taken by a trained technician or nurse using a non-mydriatic camera. </w:t>
      </w:r>
      <w:r w:rsidR="00731B9E" w:rsidRPr="00731B9E">
        <w:t>The autonomous algorithm processes the images either locally or through the secure cloud connection and the system delivers a clear binary answer referable or non-</w:t>
      </w:r>
      <w:r w:rsidR="00D70A71" w:rsidRPr="00731B9E">
        <w:t>referral,</w:t>
      </w:r>
      <w:r w:rsidR="00731B9E" w:rsidRPr="00731B9E">
        <w:t xml:space="preserve"> within minutes enabling the staff to provide immediate referral instructions or write a reassurance. This workflow underwent testing in its landmark multi-site trial which justified regulatory clearance and subsequent rollouts in clinics and other retail clinic rollouts with more exam completes, and a larger rate of on-site screening</w:t>
      </w:r>
      <w:r w:rsidR="00E03744">
        <w:t xml:space="preserve"> (</w:t>
      </w:r>
      <w:r w:rsidR="00E03744" w:rsidRPr="00E03744">
        <w:t>Opie, 2021</w:t>
      </w:r>
      <w:r w:rsidR="00E03744">
        <w:t>)</w:t>
      </w:r>
      <w:r w:rsidR="00731B9E" w:rsidRPr="00731B9E">
        <w:t>. In real-world reports, they indicate practical gains in better access and more rapid action, as well as key areas of implementation demand</w:t>
      </w:r>
      <w:r w:rsidR="00D70A71">
        <w:t>. T</w:t>
      </w:r>
      <w:r w:rsidR="00731B9E" w:rsidRPr="00731B9E">
        <w:t xml:space="preserve">hey </w:t>
      </w:r>
      <w:r w:rsidR="00D70A71">
        <w:t xml:space="preserve">also </w:t>
      </w:r>
      <w:r w:rsidR="00731B9E" w:rsidRPr="00731B9E">
        <w:t>include consistent image quality, employee education in acquisition and patient contact, integration of EHRs with other systems, and continued quality assurance and coordination and supervision of follow-up</w:t>
      </w:r>
      <w:r w:rsidR="00E03744">
        <w:t xml:space="preserve"> (</w:t>
      </w:r>
      <w:r w:rsidR="00E03744" w:rsidRPr="00E03744">
        <w:t>Lee</w:t>
      </w:r>
      <w:r w:rsidR="00E03744">
        <w:t xml:space="preserve"> et al., 2025)</w:t>
      </w:r>
      <w:r w:rsidR="00731B9E" w:rsidRPr="00731B9E">
        <w:t>. These operational concerns make or break point-of-care screening that leads to vision loss or merely transfers the load to latter services.</w:t>
      </w:r>
    </w:p>
    <w:p w14:paraId="5C6A6F4F" w14:textId="77777777" w:rsidR="00101F28" w:rsidRDefault="00D508D2" w:rsidP="00FC09B9">
      <w:pPr>
        <w:pStyle w:val="Heading3"/>
      </w:pPr>
      <w:bookmarkStart w:id="6" w:name="_Toc211078784"/>
      <w:r w:rsidRPr="00D508D2">
        <w:t>Case 2</w:t>
      </w:r>
      <w:bookmarkEnd w:id="6"/>
    </w:p>
    <w:p w14:paraId="1A53BCC3" w14:textId="34DC9AD9" w:rsidR="00D508D2" w:rsidRDefault="00D70A71" w:rsidP="00FC09B9">
      <w:pPr>
        <w:ind w:firstLine="720"/>
      </w:pPr>
      <w:r w:rsidRPr="00D70A71">
        <w:t>Safety-net clinics, autonomous AI diabetic retinopathy screening has been used in community health centres and a screening pilot on school screening to cover areas with no ophthalmologists by providing on-site retinal examination</w:t>
      </w:r>
      <w:r w:rsidR="00E03744">
        <w:t xml:space="preserve"> (</w:t>
      </w:r>
      <w:r w:rsidR="00E03744" w:rsidRPr="00E03744">
        <w:t>Wolf</w:t>
      </w:r>
      <w:r w:rsidR="00E03744">
        <w:t xml:space="preserve"> et al., 2021)</w:t>
      </w:r>
      <w:r w:rsidRPr="00D70A71">
        <w:t>. Pilot and cohort studies demonstrate higher levels of uptake and completion of screening in underexplored groups in case staff collect pictures and the software provides the client with an aura or non-referable answer, meaning that the client gets an advice or referral within the identical day. The implementations need a fundus camera, non-mydriatic table or handheld, and certified AI software and proper IT work to combine the outcomes with the electronic health records and reporting frameworks</w:t>
      </w:r>
      <w:r w:rsidR="00E03744">
        <w:t xml:space="preserve"> (</w:t>
      </w:r>
      <w:r w:rsidR="00E03744" w:rsidRPr="00E03744">
        <w:t>Kumar and Paul, 2023</w:t>
      </w:r>
      <w:r w:rsidR="00E03744">
        <w:t>)</w:t>
      </w:r>
      <w:r w:rsidRPr="00D70A71">
        <w:t>. Data are to be well governed: explicit consent, transfers to be encrypted, data storage policies and legal. Programs should outline reporting procedures and clinical escalation, thus cases referrable to ophthalmology should arrive there and their further outcome monitored.</w:t>
      </w:r>
      <w:r w:rsidR="00274DE3">
        <w:t xml:space="preserve"> Training usually involves short, focused sessions for technicians or nurses, competency checks and ongoing quality assurance</w:t>
      </w:r>
      <w:r w:rsidR="00E03744">
        <w:t xml:space="preserve"> (</w:t>
      </w:r>
      <w:proofErr w:type="spellStart"/>
      <w:r w:rsidR="00E03744" w:rsidRPr="00E03744">
        <w:t>Yenice</w:t>
      </w:r>
      <w:proofErr w:type="spellEnd"/>
      <w:r w:rsidR="00E03744" w:rsidRPr="00E03744">
        <w:t>, 2021</w:t>
      </w:r>
      <w:r w:rsidR="00E03744">
        <w:t>)</w:t>
      </w:r>
      <w:r w:rsidR="00274DE3">
        <w:t>. Real-world reports warn that without EHR integration and planned specialist capacity, increased detection can overwhelm follow-up services and limit clinical benefit.</w:t>
      </w:r>
    </w:p>
    <w:p w14:paraId="4ADDB4CA" w14:textId="4AFA337A" w:rsidR="008A4FCB" w:rsidRPr="008A4FCB" w:rsidRDefault="008A4FCB" w:rsidP="00FC09B9">
      <w:pPr>
        <w:pStyle w:val="Caption"/>
        <w:keepNext/>
        <w:spacing w:line="360" w:lineRule="auto"/>
        <w:jc w:val="center"/>
        <w:rPr>
          <w:i w:val="0"/>
          <w:iCs w:val="0"/>
          <w:color w:val="auto"/>
          <w:sz w:val="22"/>
          <w:szCs w:val="22"/>
        </w:rPr>
      </w:pPr>
      <w:r w:rsidRPr="008A4FCB">
        <w:rPr>
          <w:i w:val="0"/>
          <w:iCs w:val="0"/>
          <w:color w:val="auto"/>
          <w:sz w:val="22"/>
          <w:szCs w:val="22"/>
        </w:rPr>
        <w:t xml:space="preserve">Table </w:t>
      </w:r>
      <w:r w:rsidRPr="008A4FCB">
        <w:rPr>
          <w:i w:val="0"/>
          <w:iCs w:val="0"/>
          <w:color w:val="auto"/>
          <w:sz w:val="22"/>
          <w:szCs w:val="22"/>
        </w:rPr>
        <w:fldChar w:fldCharType="begin"/>
      </w:r>
      <w:r w:rsidRPr="008A4FCB">
        <w:rPr>
          <w:i w:val="0"/>
          <w:iCs w:val="0"/>
          <w:color w:val="auto"/>
          <w:sz w:val="22"/>
          <w:szCs w:val="22"/>
        </w:rPr>
        <w:instrText xml:space="preserve"> SEQ Table \* ARABIC </w:instrText>
      </w:r>
      <w:r w:rsidRPr="008A4FCB">
        <w:rPr>
          <w:i w:val="0"/>
          <w:iCs w:val="0"/>
          <w:color w:val="auto"/>
          <w:sz w:val="22"/>
          <w:szCs w:val="22"/>
        </w:rPr>
        <w:fldChar w:fldCharType="separate"/>
      </w:r>
      <w:r w:rsidRPr="008A4FCB">
        <w:rPr>
          <w:i w:val="0"/>
          <w:iCs w:val="0"/>
          <w:noProof/>
          <w:color w:val="auto"/>
          <w:sz w:val="22"/>
          <w:szCs w:val="22"/>
        </w:rPr>
        <w:t>1</w:t>
      </w:r>
      <w:r w:rsidRPr="008A4FCB">
        <w:rPr>
          <w:i w:val="0"/>
          <w:iCs w:val="0"/>
          <w:color w:val="auto"/>
          <w:sz w:val="22"/>
          <w:szCs w:val="22"/>
        </w:rPr>
        <w:fldChar w:fldCharType="end"/>
      </w:r>
      <w:r w:rsidRPr="008A4FCB">
        <w:rPr>
          <w:i w:val="0"/>
          <w:iCs w:val="0"/>
          <w:color w:val="auto"/>
          <w:sz w:val="22"/>
          <w:szCs w:val="22"/>
        </w:rPr>
        <w:t xml:space="preserve"> Case Summary</w:t>
      </w:r>
    </w:p>
    <w:tbl>
      <w:tblPr>
        <w:tblStyle w:val="GridTable7Colourful"/>
        <w:tblW w:w="0" w:type="auto"/>
        <w:tblLook w:val="04A0" w:firstRow="1" w:lastRow="0" w:firstColumn="1" w:lastColumn="0" w:noHBand="0" w:noVBand="1"/>
      </w:tblPr>
      <w:tblGrid>
        <w:gridCol w:w="1737"/>
        <w:gridCol w:w="4103"/>
        <w:gridCol w:w="3510"/>
      </w:tblGrid>
      <w:tr w:rsidR="00A66131" w:rsidRPr="00A66131" w14:paraId="08BAF4BD" w14:textId="77777777" w:rsidTr="00A6613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top w:val="single" w:sz="4" w:space="0" w:color="auto"/>
              <w:left w:val="single" w:sz="4" w:space="0" w:color="auto"/>
            </w:tcBorders>
            <w:hideMark/>
          </w:tcPr>
          <w:p w14:paraId="5A80011E" w14:textId="77777777" w:rsidR="00A66131" w:rsidRPr="00A66131" w:rsidRDefault="00A66131" w:rsidP="00FC09B9">
            <w:pPr>
              <w:spacing w:after="0"/>
              <w:jc w:val="center"/>
              <w:rPr>
                <w:sz w:val="20"/>
                <w:szCs w:val="20"/>
              </w:rPr>
            </w:pPr>
            <w:r w:rsidRPr="00A66131">
              <w:rPr>
                <w:sz w:val="20"/>
                <w:szCs w:val="20"/>
              </w:rPr>
              <w:t>Aspect</w:t>
            </w:r>
          </w:p>
        </w:tc>
        <w:tc>
          <w:tcPr>
            <w:tcW w:w="0" w:type="auto"/>
            <w:tcBorders>
              <w:top w:val="single" w:sz="4" w:space="0" w:color="auto"/>
            </w:tcBorders>
            <w:hideMark/>
          </w:tcPr>
          <w:p w14:paraId="7BB7B369" w14:textId="77777777" w:rsidR="00A66131" w:rsidRPr="00A66131" w:rsidRDefault="00A66131" w:rsidP="00FC09B9">
            <w:pPr>
              <w:spacing w:after="0"/>
              <w:jc w:val="center"/>
              <w:cnfStyle w:val="100000000000" w:firstRow="1" w:lastRow="0" w:firstColumn="0" w:lastColumn="0" w:oddVBand="0" w:evenVBand="0" w:oddHBand="0" w:evenHBand="0" w:firstRowFirstColumn="0" w:firstRowLastColumn="0" w:lastRowFirstColumn="0" w:lastRowLastColumn="0"/>
              <w:rPr>
                <w:sz w:val="20"/>
                <w:szCs w:val="20"/>
              </w:rPr>
            </w:pPr>
            <w:r w:rsidRPr="00A66131">
              <w:rPr>
                <w:sz w:val="20"/>
                <w:szCs w:val="20"/>
              </w:rPr>
              <w:t>Case 1: U.S. Primary Care Point-of-Care Implementation (IDx-DR Pilots)</w:t>
            </w:r>
          </w:p>
        </w:tc>
        <w:tc>
          <w:tcPr>
            <w:tcW w:w="0" w:type="auto"/>
            <w:tcBorders>
              <w:top w:val="single" w:sz="4" w:space="0" w:color="auto"/>
              <w:right w:val="single" w:sz="4" w:space="0" w:color="auto"/>
            </w:tcBorders>
            <w:hideMark/>
          </w:tcPr>
          <w:p w14:paraId="516AC957" w14:textId="77777777" w:rsidR="00A66131" w:rsidRPr="00A66131" w:rsidRDefault="00A66131" w:rsidP="00FC09B9">
            <w:pPr>
              <w:spacing w:after="0"/>
              <w:jc w:val="center"/>
              <w:cnfStyle w:val="100000000000" w:firstRow="1" w:lastRow="0" w:firstColumn="0" w:lastColumn="0" w:oddVBand="0" w:evenVBand="0" w:oddHBand="0" w:evenHBand="0" w:firstRowFirstColumn="0" w:firstRowLastColumn="0" w:lastRowFirstColumn="0" w:lastRowLastColumn="0"/>
              <w:rPr>
                <w:sz w:val="20"/>
                <w:szCs w:val="20"/>
              </w:rPr>
            </w:pPr>
            <w:r w:rsidRPr="00A66131">
              <w:rPr>
                <w:sz w:val="20"/>
                <w:szCs w:val="20"/>
              </w:rPr>
              <w:t>Case 2: Community Health / Safety-Net / School-Based Screening</w:t>
            </w:r>
          </w:p>
        </w:tc>
      </w:tr>
      <w:tr w:rsidR="00A66131" w:rsidRPr="00A66131" w14:paraId="2ABBEA49" w14:textId="77777777" w:rsidTr="00A661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hideMark/>
          </w:tcPr>
          <w:p w14:paraId="074B99E1" w14:textId="77777777" w:rsidR="00A66131" w:rsidRPr="00A66131" w:rsidRDefault="00A66131" w:rsidP="00FC09B9">
            <w:pPr>
              <w:spacing w:after="0"/>
              <w:jc w:val="center"/>
              <w:rPr>
                <w:sz w:val="20"/>
                <w:szCs w:val="20"/>
              </w:rPr>
            </w:pPr>
            <w:r w:rsidRPr="00A66131">
              <w:rPr>
                <w:sz w:val="20"/>
                <w:szCs w:val="20"/>
              </w:rPr>
              <w:t>Setting</w:t>
            </w:r>
          </w:p>
        </w:tc>
        <w:tc>
          <w:tcPr>
            <w:tcW w:w="0" w:type="auto"/>
            <w:hideMark/>
          </w:tcPr>
          <w:p w14:paraId="7A5B0E72" w14:textId="77777777" w:rsidR="00A66131" w:rsidRPr="00A66131" w:rsidRDefault="00A66131" w:rsidP="00FC09B9">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66131">
              <w:rPr>
                <w:sz w:val="20"/>
                <w:szCs w:val="20"/>
              </w:rPr>
              <w:t>U.S. primary care and retail clinics</w:t>
            </w:r>
          </w:p>
        </w:tc>
        <w:tc>
          <w:tcPr>
            <w:tcW w:w="0" w:type="auto"/>
            <w:tcBorders>
              <w:right w:val="single" w:sz="4" w:space="0" w:color="auto"/>
            </w:tcBorders>
            <w:hideMark/>
          </w:tcPr>
          <w:p w14:paraId="12463715" w14:textId="77777777" w:rsidR="00A66131" w:rsidRPr="00A66131" w:rsidRDefault="00A66131" w:rsidP="00FC09B9">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66131">
              <w:rPr>
                <w:sz w:val="20"/>
                <w:szCs w:val="20"/>
              </w:rPr>
              <w:t>Community health centres, safety-net clinics, and school screening pilots</w:t>
            </w:r>
          </w:p>
        </w:tc>
      </w:tr>
      <w:tr w:rsidR="00A66131" w:rsidRPr="00A66131" w14:paraId="58DC5AF6" w14:textId="77777777" w:rsidTr="00A66131">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hideMark/>
          </w:tcPr>
          <w:p w14:paraId="0617BB34" w14:textId="77777777" w:rsidR="00A66131" w:rsidRPr="00A66131" w:rsidRDefault="00A66131" w:rsidP="00FC09B9">
            <w:pPr>
              <w:spacing w:after="0"/>
              <w:jc w:val="center"/>
              <w:rPr>
                <w:sz w:val="20"/>
                <w:szCs w:val="20"/>
              </w:rPr>
            </w:pPr>
            <w:r w:rsidRPr="00A66131">
              <w:rPr>
                <w:sz w:val="20"/>
                <w:szCs w:val="20"/>
              </w:rPr>
              <w:t>Workflow</w:t>
            </w:r>
          </w:p>
        </w:tc>
        <w:tc>
          <w:tcPr>
            <w:tcW w:w="0" w:type="auto"/>
            <w:hideMark/>
          </w:tcPr>
          <w:p w14:paraId="577574B5" w14:textId="77777777" w:rsidR="00A66131" w:rsidRPr="00A66131" w:rsidRDefault="00A66131" w:rsidP="00FC09B9">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66131">
              <w:rPr>
                <w:sz w:val="20"/>
                <w:szCs w:val="20"/>
              </w:rPr>
              <w:t>Patient attends for routine diabetes care → nurse/technician captures fundus images → AI analyses locally/cloud → result (referable/non-referable) returned in minutes → immediate referral or reassurance</w:t>
            </w:r>
          </w:p>
        </w:tc>
        <w:tc>
          <w:tcPr>
            <w:tcW w:w="0" w:type="auto"/>
            <w:tcBorders>
              <w:right w:val="single" w:sz="4" w:space="0" w:color="auto"/>
            </w:tcBorders>
            <w:hideMark/>
          </w:tcPr>
          <w:p w14:paraId="500B3425" w14:textId="77777777" w:rsidR="00A66131" w:rsidRPr="00A66131" w:rsidRDefault="00A66131" w:rsidP="00FC09B9">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66131">
              <w:rPr>
                <w:sz w:val="20"/>
                <w:szCs w:val="20"/>
              </w:rPr>
              <w:t>Technician/nurse captures retinal images → AI provides on-site referable/non-referable result → patient receives same-day advice/referral</w:t>
            </w:r>
          </w:p>
        </w:tc>
      </w:tr>
      <w:tr w:rsidR="00A66131" w:rsidRPr="00A66131" w14:paraId="76EEA58F" w14:textId="77777777" w:rsidTr="00A661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hideMark/>
          </w:tcPr>
          <w:p w14:paraId="189A824F" w14:textId="77777777" w:rsidR="00A66131" w:rsidRPr="00A66131" w:rsidRDefault="00A66131" w:rsidP="00FC09B9">
            <w:pPr>
              <w:spacing w:after="0"/>
              <w:jc w:val="center"/>
              <w:rPr>
                <w:sz w:val="20"/>
                <w:szCs w:val="20"/>
              </w:rPr>
            </w:pPr>
            <w:r w:rsidRPr="00A66131">
              <w:rPr>
                <w:sz w:val="20"/>
                <w:szCs w:val="20"/>
              </w:rPr>
              <w:t>Equipment &amp; Technology</w:t>
            </w:r>
          </w:p>
        </w:tc>
        <w:tc>
          <w:tcPr>
            <w:tcW w:w="0" w:type="auto"/>
            <w:hideMark/>
          </w:tcPr>
          <w:p w14:paraId="7A85DC99" w14:textId="77777777" w:rsidR="00A66131" w:rsidRPr="00A66131" w:rsidRDefault="00A66131" w:rsidP="00FC09B9">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66131">
              <w:rPr>
                <w:sz w:val="20"/>
                <w:szCs w:val="20"/>
              </w:rPr>
              <w:t>Non-mydriatic fundus camera, autonomous AI software, EHR integration</w:t>
            </w:r>
          </w:p>
        </w:tc>
        <w:tc>
          <w:tcPr>
            <w:tcW w:w="0" w:type="auto"/>
            <w:tcBorders>
              <w:right w:val="single" w:sz="4" w:space="0" w:color="auto"/>
            </w:tcBorders>
            <w:hideMark/>
          </w:tcPr>
          <w:p w14:paraId="7C6CD9DB" w14:textId="77777777" w:rsidR="00A66131" w:rsidRPr="00A66131" w:rsidRDefault="00A66131" w:rsidP="00FC09B9">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66131">
              <w:rPr>
                <w:sz w:val="20"/>
                <w:szCs w:val="20"/>
              </w:rPr>
              <w:t>Fundus camera (tabletop/handheld), certified AI software, IT system linked with EHRs and reporting frameworks</w:t>
            </w:r>
          </w:p>
        </w:tc>
      </w:tr>
      <w:tr w:rsidR="00A66131" w:rsidRPr="00A66131" w14:paraId="47A82D16" w14:textId="77777777" w:rsidTr="00A66131">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hideMark/>
          </w:tcPr>
          <w:p w14:paraId="3C525AA8" w14:textId="77777777" w:rsidR="00A66131" w:rsidRPr="00A66131" w:rsidRDefault="00A66131" w:rsidP="00FC09B9">
            <w:pPr>
              <w:spacing w:after="0"/>
              <w:jc w:val="center"/>
              <w:rPr>
                <w:sz w:val="20"/>
                <w:szCs w:val="20"/>
              </w:rPr>
            </w:pPr>
            <w:r w:rsidRPr="00A66131">
              <w:rPr>
                <w:sz w:val="20"/>
                <w:szCs w:val="20"/>
              </w:rPr>
              <w:t>Key Benefits</w:t>
            </w:r>
          </w:p>
        </w:tc>
        <w:tc>
          <w:tcPr>
            <w:tcW w:w="0" w:type="auto"/>
            <w:hideMark/>
          </w:tcPr>
          <w:p w14:paraId="3E6CB4AD" w14:textId="77777777" w:rsidR="00A66131" w:rsidRPr="00A66131" w:rsidRDefault="00A66131" w:rsidP="00FC09B9">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66131">
              <w:rPr>
                <w:sz w:val="20"/>
                <w:szCs w:val="20"/>
              </w:rPr>
              <w:t>Faster access, increased screening completion, reduced referral delay, improved workflow efficiency</w:t>
            </w:r>
          </w:p>
        </w:tc>
        <w:tc>
          <w:tcPr>
            <w:tcW w:w="0" w:type="auto"/>
            <w:tcBorders>
              <w:right w:val="single" w:sz="4" w:space="0" w:color="auto"/>
            </w:tcBorders>
            <w:hideMark/>
          </w:tcPr>
          <w:p w14:paraId="6B5C1BEC" w14:textId="77777777" w:rsidR="00A66131" w:rsidRPr="00A66131" w:rsidRDefault="00A66131" w:rsidP="00FC09B9">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66131">
              <w:rPr>
                <w:sz w:val="20"/>
                <w:szCs w:val="20"/>
              </w:rPr>
              <w:t>Expanded screening coverage in underserved areas, improved uptake, faster diagnosis and referral</w:t>
            </w:r>
          </w:p>
        </w:tc>
      </w:tr>
      <w:tr w:rsidR="00A66131" w:rsidRPr="00A66131" w14:paraId="71438D93" w14:textId="77777777" w:rsidTr="00A661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hideMark/>
          </w:tcPr>
          <w:p w14:paraId="19D684AE" w14:textId="77777777" w:rsidR="00A66131" w:rsidRPr="00A66131" w:rsidRDefault="00A66131" w:rsidP="00FC09B9">
            <w:pPr>
              <w:spacing w:after="0"/>
              <w:jc w:val="center"/>
              <w:rPr>
                <w:sz w:val="20"/>
                <w:szCs w:val="20"/>
              </w:rPr>
            </w:pPr>
            <w:r w:rsidRPr="00A66131">
              <w:rPr>
                <w:sz w:val="20"/>
                <w:szCs w:val="20"/>
              </w:rPr>
              <w:t>Implementation Challenges</w:t>
            </w:r>
          </w:p>
        </w:tc>
        <w:tc>
          <w:tcPr>
            <w:tcW w:w="0" w:type="auto"/>
            <w:hideMark/>
          </w:tcPr>
          <w:p w14:paraId="55ACB8F6" w14:textId="77777777" w:rsidR="00A66131" w:rsidRPr="00A66131" w:rsidRDefault="00A66131" w:rsidP="00FC09B9">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66131">
              <w:rPr>
                <w:sz w:val="20"/>
                <w:szCs w:val="20"/>
              </w:rPr>
              <w:t>Image quality consistency, staff training, EHR integration, follow-up coordination, quality assurance</w:t>
            </w:r>
          </w:p>
        </w:tc>
        <w:tc>
          <w:tcPr>
            <w:tcW w:w="0" w:type="auto"/>
            <w:tcBorders>
              <w:right w:val="single" w:sz="4" w:space="0" w:color="auto"/>
            </w:tcBorders>
            <w:hideMark/>
          </w:tcPr>
          <w:p w14:paraId="5E40A695" w14:textId="77777777" w:rsidR="00A66131" w:rsidRPr="00A66131" w:rsidRDefault="00A66131" w:rsidP="00FC09B9">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66131">
              <w:rPr>
                <w:sz w:val="20"/>
                <w:szCs w:val="20"/>
              </w:rPr>
              <w:t>Data governance (consent, storage, encryption), limited specialist capacity, need for IT interoperability and clear escalation protocols</w:t>
            </w:r>
          </w:p>
        </w:tc>
      </w:tr>
      <w:tr w:rsidR="00A66131" w:rsidRPr="00A66131" w14:paraId="7E3969C5" w14:textId="77777777" w:rsidTr="00A66131">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hideMark/>
          </w:tcPr>
          <w:p w14:paraId="479B2C60" w14:textId="77777777" w:rsidR="00A66131" w:rsidRPr="00A66131" w:rsidRDefault="00A66131" w:rsidP="00FC09B9">
            <w:pPr>
              <w:spacing w:after="0"/>
              <w:jc w:val="center"/>
              <w:rPr>
                <w:sz w:val="20"/>
                <w:szCs w:val="20"/>
              </w:rPr>
            </w:pPr>
            <w:r w:rsidRPr="00A66131">
              <w:rPr>
                <w:sz w:val="20"/>
                <w:szCs w:val="20"/>
              </w:rPr>
              <w:t>Training Requirements</w:t>
            </w:r>
          </w:p>
        </w:tc>
        <w:tc>
          <w:tcPr>
            <w:tcW w:w="0" w:type="auto"/>
            <w:hideMark/>
          </w:tcPr>
          <w:p w14:paraId="27022EFA" w14:textId="77777777" w:rsidR="00A66131" w:rsidRPr="00A66131" w:rsidRDefault="00A66131" w:rsidP="00FC09B9">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66131">
              <w:rPr>
                <w:sz w:val="20"/>
                <w:szCs w:val="20"/>
              </w:rPr>
              <w:t>Structured training in image acquisition, patient communication, and system use</w:t>
            </w:r>
          </w:p>
        </w:tc>
        <w:tc>
          <w:tcPr>
            <w:tcW w:w="0" w:type="auto"/>
            <w:tcBorders>
              <w:right w:val="single" w:sz="4" w:space="0" w:color="auto"/>
            </w:tcBorders>
            <w:hideMark/>
          </w:tcPr>
          <w:p w14:paraId="19D0E6F8" w14:textId="77777777" w:rsidR="00A66131" w:rsidRPr="00A66131" w:rsidRDefault="00A66131" w:rsidP="00FC09B9">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66131">
              <w:rPr>
                <w:sz w:val="20"/>
                <w:szCs w:val="20"/>
              </w:rPr>
              <w:t>Short, focused training with competency checks and ongoing quality audits</w:t>
            </w:r>
          </w:p>
        </w:tc>
      </w:tr>
      <w:tr w:rsidR="00A66131" w:rsidRPr="00A66131" w14:paraId="703861B0" w14:textId="77777777" w:rsidTr="00A661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bottom w:val="single" w:sz="4" w:space="0" w:color="auto"/>
            </w:tcBorders>
            <w:hideMark/>
          </w:tcPr>
          <w:p w14:paraId="7B9B94D0" w14:textId="77777777" w:rsidR="00A66131" w:rsidRPr="00A66131" w:rsidRDefault="00A66131" w:rsidP="00FC09B9">
            <w:pPr>
              <w:spacing w:after="0"/>
              <w:jc w:val="center"/>
              <w:rPr>
                <w:sz w:val="20"/>
                <w:szCs w:val="20"/>
              </w:rPr>
            </w:pPr>
            <w:r w:rsidRPr="00A66131">
              <w:rPr>
                <w:sz w:val="20"/>
                <w:szCs w:val="20"/>
              </w:rPr>
              <w:t>Outcomes &amp; Lessons</w:t>
            </w:r>
          </w:p>
        </w:tc>
        <w:tc>
          <w:tcPr>
            <w:tcW w:w="0" w:type="auto"/>
            <w:tcBorders>
              <w:bottom w:val="single" w:sz="4" w:space="0" w:color="auto"/>
            </w:tcBorders>
            <w:hideMark/>
          </w:tcPr>
          <w:p w14:paraId="1AA8DF48" w14:textId="77777777" w:rsidR="00A66131" w:rsidRPr="00A66131" w:rsidRDefault="00A66131" w:rsidP="00FC09B9">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66131">
              <w:rPr>
                <w:sz w:val="20"/>
                <w:szCs w:val="20"/>
              </w:rPr>
              <w:t>Demonstrated regulatory justification and clinical impact; practical success depends on sustained QA and integration</w:t>
            </w:r>
          </w:p>
        </w:tc>
        <w:tc>
          <w:tcPr>
            <w:tcW w:w="0" w:type="auto"/>
            <w:tcBorders>
              <w:bottom w:val="single" w:sz="4" w:space="0" w:color="auto"/>
              <w:right w:val="single" w:sz="4" w:space="0" w:color="auto"/>
            </w:tcBorders>
            <w:hideMark/>
          </w:tcPr>
          <w:p w14:paraId="5B8AA066" w14:textId="77777777" w:rsidR="00A66131" w:rsidRPr="00A66131" w:rsidRDefault="00A66131" w:rsidP="00FC09B9">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66131">
              <w:rPr>
                <w:sz w:val="20"/>
                <w:szCs w:val="20"/>
              </w:rPr>
              <w:t>Effective for increasing access, but risks overwhelming downstream services without capacity planning</w:t>
            </w:r>
          </w:p>
        </w:tc>
      </w:tr>
    </w:tbl>
    <w:p w14:paraId="2EBB0A4C" w14:textId="77777777" w:rsidR="00A66131" w:rsidRPr="00D508D2" w:rsidRDefault="00A66131" w:rsidP="00FC09B9">
      <w:pPr>
        <w:ind w:firstLine="720"/>
      </w:pPr>
    </w:p>
    <w:p w14:paraId="781C3C99" w14:textId="55DB37B3" w:rsidR="00D508D2" w:rsidRPr="00D508D2" w:rsidRDefault="00D508D2" w:rsidP="00FC09B9">
      <w:pPr>
        <w:pStyle w:val="Heading2"/>
      </w:pPr>
      <w:bookmarkStart w:id="7" w:name="_Toc211078785"/>
      <w:r w:rsidRPr="00D508D2">
        <w:t xml:space="preserve">Critical </w:t>
      </w:r>
      <w:r w:rsidR="00274DE3" w:rsidRPr="00D508D2">
        <w:t>Evaluation</w:t>
      </w:r>
      <w:r w:rsidR="00917BBC">
        <w:t>:</w:t>
      </w:r>
      <w:r w:rsidRPr="00D508D2">
        <w:t xml:space="preserve"> Workforce </w:t>
      </w:r>
      <w:r w:rsidR="00274DE3" w:rsidRPr="00D508D2">
        <w:t>Impacts</w:t>
      </w:r>
      <w:bookmarkEnd w:id="7"/>
    </w:p>
    <w:p w14:paraId="518175C7" w14:textId="230F943F" w:rsidR="00D508D2" w:rsidRDefault="006A1A38" w:rsidP="00FC09B9">
      <w:pPr>
        <w:ind w:firstLine="720"/>
      </w:pPr>
      <w:r w:rsidRPr="006A1A38">
        <w:t>AI Autonomous AI screening moves the reading of regular images off ophthalmologists and graders networks onto nurses and technicians. This task moving-around would release specialist time and expand the scope of screening, but introduces the burden of image taking, patient communication, and referral handling. Good quality images are clearly crucial; poor quality image will lower the accuracy of the algorithms and lead to false outcomes, resourceful personnel must be structured, skilled and audited</w:t>
      </w:r>
      <w:r w:rsidR="00E03744">
        <w:t xml:space="preserve"> (</w:t>
      </w:r>
      <w:r w:rsidR="00E03744" w:rsidRPr="00E03744">
        <w:t>Peker</w:t>
      </w:r>
      <w:r w:rsidR="00E03744">
        <w:t xml:space="preserve"> et al., 2023)</w:t>
      </w:r>
      <w:r w:rsidRPr="006A1A38">
        <w:t>. The models of training are different, but short-term courses are supported by the practice under the supervision and revalidation. When software already provides a conclusive result without the supervision of a clinician, then professional boundaries are weakened. Responsibility of false negatives or positives is debated and needs concrete organisational procedures, purposeful intended use in regulatory guidelines and contractual transparency of clinical supervision. Paying and credentialing should take into consideration emerging positions and reimbursement and authori</w:t>
      </w:r>
      <w:r w:rsidR="00EA4BF3">
        <w:t>s</w:t>
      </w:r>
      <w:r w:rsidRPr="006A1A38">
        <w:t>ation of staff</w:t>
      </w:r>
      <w:r w:rsidR="00E03744">
        <w:t xml:space="preserve"> (</w:t>
      </w:r>
      <w:r w:rsidR="00E03744" w:rsidRPr="00E03744">
        <w:t>Chappell</w:t>
      </w:r>
      <w:r w:rsidR="00E03744">
        <w:t xml:space="preserve"> et al., 2021)</w:t>
      </w:r>
      <w:r w:rsidRPr="006A1A38">
        <w:t>. Automation has both positive and negative impacts on work satisfaction: it prevents repetitive grading while it can induce panic in losing a job or deskilling among experts. To optimi</w:t>
      </w:r>
      <w:r w:rsidR="0048142E">
        <w:t>s</w:t>
      </w:r>
      <w:r w:rsidRPr="006A1A38">
        <w:t>e the benefit, they should plan to remodel workforce, train graders to become quality assurers, track outcomes and integrate governance, funding and training.</w:t>
      </w:r>
    </w:p>
    <w:p w14:paraId="2E59696B" w14:textId="117C28EE" w:rsidR="00D508D2" w:rsidRPr="00D508D2" w:rsidRDefault="00D508D2" w:rsidP="00FC09B9">
      <w:pPr>
        <w:pStyle w:val="Heading2"/>
      </w:pPr>
      <w:bookmarkStart w:id="8" w:name="_Toc211078786"/>
      <w:r w:rsidRPr="00D508D2">
        <w:t xml:space="preserve">Critical </w:t>
      </w:r>
      <w:r w:rsidR="00274DE3" w:rsidRPr="00D508D2">
        <w:t>Evaluation</w:t>
      </w:r>
      <w:r w:rsidR="00917BBC">
        <w:t>:</w:t>
      </w:r>
      <w:r w:rsidRPr="00D508D2">
        <w:t xml:space="preserve"> Service </w:t>
      </w:r>
      <w:r w:rsidR="00274DE3" w:rsidRPr="00D508D2">
        <w:t>Delivery Impacts</w:t>
      </w:r>
      <w:bookmarkEnd w:id="8"/>
    </w:p>
    <w:p w14:paraId="682E7507" w14:textId="400246E8" w:rsidR="00D508D2" w:rsidRDefault="007732F3" w:rsidP="00FC09B9">
      <w:pPr>
        <w:ind w:firstLine="720"/>
      </w:pPr>
      <w:r w:rsidRPr="007732F3">
        <w:t xml:space="preserve">The autonomous AI modifies daily screening by providing opportunistic retinal examinations in routine primary care; and an imaging technician takes </w:t>
      </w:r>
      <w:r w:rsidR="00733688" w:rsidRPr="007732F3">
        <w:t>pictures,</w:t>
      </w:r>
      <w:r w:rsidRPr="007732F3">
        <w:t xml:space="preserve"> and the AI makes an instant referable or non-referable decision, which results in referral or reassurance on the same visit. The patient used to wait and miss exams because before AI, it was possible to have several ophthalmology visits or centrali</w:t>
      </w:r>
      <w:r w:rsidR="007768F9">
        <w:t>s</w:t>
      </w:r>
      <w:r w:rsidRPr="007732F3">
        <w:t>ed grader programs</w:t>
      </w:r>
      <w:r w:rsidR="00E03744">
        <w:t xml:space="preserve"> (</w:t>
      </w:r>
      <w:r w:rsidR="00E03744" w:rsidRPr="00E03744">
        <w:t>Wolf</w:t>
      </w:r>
      <w:r w:rsidR="00E03744">
        <w:t xml:space="preserve"> et al., 2024)</w:t>
      </w:r>
      <w:r w:rsidRPr="007732F3">
        <w:t>. It is a more rapid route to detention which saves on time-to-result and may increase the number of treatable diseases hence decrease referrals places a strain on referral systems as more sensitive algorithms raises referrals and false positives results in patient anxiety.</w:t>
      </w:r>
      <w:r w:rsidR="00274DE3" w:rsidRPr="00274DE3">
        <w:t xml:space="preserve"> Implementations address this with triage thresholds, confirmatory human review pathways and staged referrals, but these require capacity planning. Evidence shows improved screening uptake and throughput in underserved areas, yet benefits depend on camera availability, staff training, and patient communication; without these, inequalities may worsen</w:t>
      </w:r>
      <w:r w:rsidR="00E03744">
        <w:t xml:space="preserve"> (</w:t>
      </w:r>
      <w:proofErr w:type="spellStart"/>
      <w:r w:rsidR="00E03744" w:rsidRPr="00E03744">
        <w:t>Kotronoulas</w:t>
      </w:r>
      <w:proofErr w:type="spellEnd"/>
      <w:r w:rsidR="00E03744">
        <w:t xml:space="preserve"> et al., 2025)</w:t>
      </w:r>
      <w:r w:rsidR="00274DE3" w:rsidRPr="00274DE3">
        <w:t>. Seamless service delivery needs EHR integration, secure reporting of AI outputs, audit trails and routine monitoring for model drift and camera failure. Effective scale-up requires IT interoperability, defined escalation pathways, and revalidation to maintain safety and benefit.</w:t>
      </w:r>
    </w:p>
    <w:p w14:paraId="691A67BA" w14:textId="16B59A53" w:rsidR="00D508D2" w:rsidRPr="00D508D2" w:rsidRDefault="00D508D2" w:rsidP="00FC09B9">
      <w:pPr>
        <w:pStyle w:val="Heading2"/>
      </w:pPr>
      <w:bookmarkStart w:id="9" w:name="_Toc211078787"/>
      <w:r w:rsidRPr="00D508D2">
        <w:t xml:space="preserve">Ethical, </w:t>
      </w:r>
      <w:r w:rsidR="00274DE3" w:rsidRPr="00D508D2">
        <w:t xml:space="preserve">Legal </w:t>
      </w:r>
      <w:r w:rsidRPr="00D508D2">
        <w:t xml:space="preserve">and </w:t>
      </w:r>
      <w:r w:rsidR="00274DE3" w:rsidRPr="00D508D2">
        <w:t>Governance Considerations</w:t>
      </w:r>
      <w:bookmarkEnd w:id="9"/>
    </w:p>
    <w:p w14:paraId="2F562725" w14:textId="34231EF4" w:rsidR="00D508D2" w:rsidRDefault="00274DE3" w:rsidP="00FC09B9">
      <w:pPr>
        <w:ind w:firstLine="720"/>
      </w:pPr>
      <w:r w:rsidRPr="00274DE3">
        <w:t>Autonomous AI screening raises immediate questions about who is legally and ethically responsible for screening decisions, since devices can return a diagnostic result without clinician review</w:t>
      </w:r>
      <w:r w:rsidR="00E03744">
        <w:t>. R</w:t>
      </w:r>
      <w:r w:rsidRPr="00274DE3">
        <w:t>egulatory documents for IDx-DR and FDA guidance emphasise the device’s intended use, the need for clear clinical workflows, and the requirement that organisations set local oversight and referral protocols</w:t>
      </w:r>
      <w:r w:rsidR="00E03744">
        <w:t xml:space="preserve"> (</w:t>
      </w:r>
      <w:r w:rsidR="00E03744" w:rsidRPr="00E03744">
        <w:t>Nguyen</w:t>
      </w:r>
      <w:r w:rsidR="00E03744">
        <w:t xml:space="preserve"> et al., 2022)</w:t>
      </w:r>
      <w:r w:rsidRPr="00274DE3">
        <w:t>.</w:t>
      </w:r>
      <w:r>
        <w:t xml:space="preserve"> </w:t>
      </w:r>
      <w:r w:rsidRPr="00274DE3">
        <w:t>Patient retinal images are sensitive health data and must be handled under privacy rules such as HIPAA and GDPR; secure storage, honest patient information and explicit consent or lawful bases for processing are essential to keep data safe and to maintain trust. Algorithms may not perform equally across ethnic groups, camera types or settings, as validation studies in diverse populations and reviews of sociodemographic reporting show, so continuous monitoring, subgroup audits and retraining plans are needed to avoid worsening inequities. Evidence shows patients and clinicians are more likely to accept AI screening when benefits, limits and follow-up pathways are explained and when human oversight is preserve</w:t>
      </w:r>
      <w:r w:rsidR="00E03744">
        <w:t xml:space="preserve"> (</w:t>
      </w:r>
      <w:r w:rsidR="00E03744" w:rsidRPr="00E03744">
        <w:t>Macheka</w:t>
      </w:r>
      <w:r w:rsidR="00E03744">
        <w:t xml:space="preserve"> et al., 2024). T</w:t>
      </w:r>
      <w:r w:rsidRPr="00274DE3">
        <w:t>herefore, transparent communication, data-processing agreements and governance structures are vital to ensure responsible, equitable deployment.</w:t>
      </w:r>
    </w:p>
    <w:p w14:paraId="0A8FE7B1" w14:textId="631AC2D4" w:rsidR="00D508D2" w:rsidRPr="00D508D2" w:rsidRDefault="00D508D2" w:rsidP="00FC09B9">
      <w:pPr>
        <w:pStyle w:val="Heading2"/>
      </w:pPr>
      <w:bookmarkStart w:id="10" w:name="_Toc211078788"/>
      <w:r w:rsidRPr="00D508D2">
        <w:t xml:space="preserve">Barriers, </w:t>
      </w:r>
      <w:r w:rsidR="00274DE3" w:rsidRPr="00D508D2">
        <w:t xml:space="preserve">Facilitators </w:t>
      </w:r>
      <w:r w:rsidRPr="00D508D2">
        <w:t xml:space="preserve">and </w:t>
      </w:r>
      <w:r w:rsidR="00274DE3" w:rsidRPr="00D508D2">
        <w:t>Implementation Lessons</w:t>
      </w:r>
      <w:bookmarkEnd w:id="10"/>
    </w:p>
    <w:p w14:paraId="1B99FD4A" w14:textId="6C774EBB" w:rsidR="00D508D2" w:rsidRDefault="00274DE3" w:rsidP="00FC09B9">
      <w:pPr>
        <w:ind w:firstLine="720"/>
      </w:pPr>
      <w:r w:rsidRPr="00274DE3">
        <w:t>Successful implementation of autonomous AI screening depends on clear regulatory approval, evidence of clinical safety, efficient point-of-care workflows, and staff training supported by strong leadership and EHR integration. Common barriers include high equipment costs, IT incompatibility, unclear reimbursement models, and clinician liability concerns</w:t>
      </w:r>
      <w:r w:rsidR="00E03744">
        <w:t xml:space="preserve"> (</w:t>
      </w:r>
      <w:r w:rsidR="00E03744" w:rsidRPr="00E03744">
        <w:t>Adler-Milstein</w:t>
      </w:r>
      <w:r w:rsidR="00E03744">
        <w:t xml:space="preserve"> et al., 2022)</w:t>
      </w:r>
      <w:r w:rsidRPr="00274DE3">
        <w:t>. Pilot studies show these can be reduced through phased rollouts, funding partnerships, and continuous quality assurance. Long-term sustainability requires structured governance for software updates, maintenance, and model revalidation to ensure reliable and equitable performance over time.</w:t>
      </w:r>
    </w:p>
    <w:p w14:paraId="1C03A439" w14:textId="0D93D98C" w:rsidR="00D508D2" w:rsidRPr="00D508D2" w:rsidRDefault="00D508D2" w:rsidP="00FC09B9">
      <w:pPr>
        <w:pStyle w:val="Heading2"/>
      </w:pPr>
      <w:bookmarkStart w:id="11" w:name="_Toc211078789"/>
      <w:r w:rsidRPr="00D508D2">
        <w:t xml:space="preserve">Evaluation </w:t>
      </w:r>
      <w:r w:rsidR="00274DE3" w:rsidRPr="00D508D2">
        <w:t xml:space="preserve">Framework </w:t>
      </w:r>
      <w:r w:rsidRPr="00D508D2">
        <w:t xml:space="preserve">and </w:t>
      </w:r>
      <w:r w:rsidR="00274DE3" w:rsidRPr="00D508D2">
        <w:t>Metrics</w:t>
      </w:r>
      <w:bookmarkEnd w:id="11"/>
    </w:p>
    <w:p w14:paraId="24F1DB1C" w14:textId="46DA1A47" w:rsidR="00D508D2" w:rsidRPr="00D508D2" w:rsidRDefault="00274DE3" w:rsidP="00FC09B9">
      <w:pPr>
        <w:ind w:firstLine="720"/>
      </w:pPr>
      <w:r>
        <w:t>Evaluation should measure clinical outcomes (sensitivity, specificity, rates of referable DR detected and sight-saving interventions), service metrics (screening coverage, time-to-result, referral rates and specialist wait times)</w:t>
      </w:r>
      <w:r w:rsidR="00E03744">
        <w:t xml:space="preserve">. It should also measure </w:t>
      </w:r>
      <w:r>
        <w:t>workforce indicators (role changes, training completion, staff competence and satisfaction), economic measures (cost per screen, cost per case detected); equity (coverage by socioeconomic and ethnic groups). Data governance must mandate routine audits, periodic random human reads for QA, logging AI failure and no-result rates, and a patient outcome follow-up registry. Short-term evaluation is 6–12 months; medium term 1–3 years to assess impact and sustainability.</w:t>
      </w:r>
    </w:p>
    <w:p w14:paraId="69B240C4" w14:textId="002A2F7C" w:rsidR="00D508D2" w:rsidRPr="00D508D2" w:rsidRDefault="00D508D2" w:rsidP="00FC09B9">
      <w:pPr>
        <w:pStyle w:val="Heading2"/>
      </w:pPr>
      <w:bookmarkStart w:id="12" w:name="_Toc211078790"/>
      <w:r w:rsidRPr="00D508D2">
        <w:t>Recommendations (</w:t>
      </w:r>
      <w:r w:rsidR="00274DE3" w:rsidRPr="00D508D2">
        <w:t>Policy</w:t>
      </w:r>
      <w:r w:rsidRPr="00D508D2">
        <w:t xml:space="preserve">, </w:t>
      </w:r>
      <w:r w:rsidR="00274DE3" w:rsidRPr="00D508D2">
        <w:t>Workforce</w:t>
      </w:r>
      <w:r w:rsidRPr="00D508D2">
        <w:t xml:space="preserve">, </w:t>
      </w:r>
      <w:r w:rsidR="00274DE3" w:rsidRPr="00D508D2">
        <w:t>Service Delivery</w:t>
      </w:r>
      <w:r w:rsidRPr="00D508D2">
        <w:t>)</w:t>
      </w:r>
      <w:bookmarkEnd w:id="12"/>
    </w:p>
    <w:p w14:paraId="0FD3E84F" w14:textId="38E2ED09" w:rsidR="00D508D2" w:rsidRDefault="00274DE3" w:rsidP="00FC09B9">
      <w:pPr>
        <w:ind w:firstLine="720"/>
      </w:pPr>
      <w:r w:rsidRPr="00274DE3">
        <w:t>Policymakers should fund the necessary capital</w:t>
      </w:r>
      <w:r w:rsidR="00E03744">
        <w:t xml:space="preserve"> </w:t>
      </w:r>
      <w:r w:rsidRPr="00274DE3">
        <w:t>cameras and validated software</w:t>
      </w:r>
      <w:r w:rsidR="00E03744">
        <w:t xml:space="preserve"> </w:t>
      </w:r>
      <w:r w:rsidRPr="00274DE3">
        <w:t>and create commissioning pathways</w:t>
      </w:r>
      <w:r w:rsidR="00E03744">
        <w:t xml:space="preserve"> (</w:t>
      </w:r>
      <w:r w:rsidR="00E03744" w:rsidRPr="00E03744">
        <w:t>Althaus</w:t>
      </w:r>
      <w:r w:rsidR="00E03744">
        <w:t xml:space="preserve"> et al., 2021). These pathways </w:t>
      </w:r>
      <w:r w:rsidRPr="00274DE3">
        <w:t>reimburse AI-enabled screening as part of routine diabetes care, since without funding and clear payment models services cannot scale. Health service managers should run phased rollouts with pilot evaluations to test local workflows, invest in training for image acquisition and quality-assurance roles, and plan specialist capacity to handle any rise in referrals; pilots should include predefined success criteria and contingency plans for referral surge. Clinicians and workforce planners must reskill grader staff into QA, oversight and care-coordination roles, clarify medico-legal responsibilities so staff know who signs off on pathways, and preserve clinician oversight for complex or ambiguous cases. Technical teams must prioritise EHR interoperability, secure data governance, and contract terms that guarantee timely software updates, performance monitoring and vendor accountability</w:t>
      </w:r>
      <w:r w:rsidR="008853AD">
        <w:t xml:space="preserve"> (</w:t>
      </w:r>
      <w:r w:rsidR="008853AD" w:rsidRPr="008853AD">
        <w:t>Khan, 2022</w:t>
      </w:r>
      <w:r w:rsidR="008853AD">
        <w:t>)</w:t>
      </w:r>
      <w:r w:rsidRPr="00274DE3">
        <w:t>. To protect equity, deployment should prioritise underserved communities, require algorithms to be validated across diverse populations and camera types, and track equity metrics routinely; implementation funding and community engagement are essential to prevent widening disparities.</w:t>
      </w:r>
    </w:p>
    <w:p w14:paraId="123396B7" w14:textId="6ECC8EB3" w:rsidR="00D508D2" w:rsidRPr="00D508D2" w:rsidRDefault="00D508D2" w:rsidP="00FC09B9">
      <w:pPr>
        <w:pStyle w:val="Heading1"/>
      </w:pPr>
      <w:bookmarkStart w:id="13" w:name="_Toc211078791"/>
      <w:r w:rsidRPr="00D508D2">
        <w:t>Conclusion</w:t>
      </w:r>
      <w:bookmarkEnd w:id="13"/>
    </w:p>
    <w:p w14:paraId="0162F84C" w14:textId="511AE0FE" w:rsidR="0003787D" w:rsidRPr="002012B1" w:rsidRDefault="00274DE3" w:rsidP="00FC09B9">
      <w:pPr>
        <w:ind w:firstLine="720"/>
      </w:pPr>
      <w:r w:rsidRPr="00274DE3">
        <w:t>Autonomous AI screening for diabetic retinopathy is a validated, regulatorily authorised innovation that can extend screening reach, speed detection, and shift screening into primary care and community settings. Successful adoption depends on workforce adaptation with clear training and competency frameworks, robust IT interoperability, and strong governance for accountability, consent and data protection. Implementation must monitor diagnostic performance, downstream referral impact and equity outcomes to avoid unintended harms such as specialist overload or differential performance across groups. Commissioners should fund equipment and service pathways while managers plan phased rollouts, training and capacity for follow-up. With careful governance, evaluation and equitable deployment, autonomous AI can be a valuable, sustainable component of programmes to prevent vision loss from diabetes globally and locally effectively.</w:t>
      </w:r>
      <w:r w:rsidR="0003787D" w:rsidRPr="004716C0">
        <w:br w:type="page"/>
      </w:r>
    </w:p>
    <w:p w14:paraId="4CDC1A08" w14:textId="77777777" w:rsidR="00F34523" w:rsidRPr="004716C0" w:rsidRDefault="00313D1F" w:rsidP="00FC09B9">
      <w:pPr>
        <w:pStyle w:val="Heading1"/>
        <w:numPr>
          <w:ilvl w:val="0"/>
          <w:numId w:val="0"/>
        </w:numPr>
        <w:rPr>
          <w:rFonts w:ascii="Arial Nova" w:hAnsi="Arial Nova" w:cs="Times New Roman"/>
        </w:rPr>
      </w:pPr>
      <w:bookmarkStart w:id="14" w:name="_Toc211078792"/>
      <w:r w:rsidRPr="004716C0">
        <w:rPr>
          <w:rFonts w:ascii="Arial Nova" w:hAnsi="Arial Nova" w:cs="Times New Roman"/>
        </w:rPr>
        <w:t>References</w:t>
      </w:r>
      <w:bookmarkEnd w:id="14"/>
    </w:p>
    <w:p w14:paraId="6E14061D" w14:textId="77777777" w:rsidR="004F5359" w:rsidRPr="004F5359" w:rsidRDefault="004F5359" w:rsidP="00FC09B9">
      <w:pPr>
        <w:ind w:left="720" w:hanging="720"/>
      </w:pPr>
      <w:r w:rsidRPr="004F5359">
        <w:t>Adler-Milstein, J., Aggarwal, N., Ahmed, M., Castner, J., Evans, B.J., Gonzalez, A.A., James, C.A., Lin, S., Mandl, K.D., Matheny, M.E. and Sendak, M.P., 2022. Meeting the moment: addressing barriers and facilitating clinical adoption of artificial intelligence in medical diagnosis. </w:t>
      </w:r>
      <w:r w:rsidRPr="004F5359">
        <w:rPr>
          <w:i/>
          <w:iCs/>
        </w:rPr>
        <w:t>NAM perspectives</w:t>
      </w:r>
      <w:r w:rsidRPr="004F5359">
        <w:t>, </w:t>
      </w:r>
      <w:r w:rsidRPr="004F5359">
        <w:rPr>
          <w:i/>
          <w:iCs/>
        </w:rPr>
        <w:t>2022</w:t>
      </w:r>
      <w:r w:rsidRPr="004F5359">
        <w:t>, pp.10-31478.</w:t>
      </w:r>
    </w:p>
    <w:p w14:paraId="113B7FA0" w14:textId="77777777" w:rsidR="004F5359" w:rsidRPr="004F5359" w:rsidRDefault="004F5359" w:rsidP="00FC09B9">
      <w:pPr>
        <w:ind w:left="720" w:hanging="720"/>
      </w:pPr>
      <w:r w:rsidRPr="004F5359">
        <w:t>Althaus, C., Carson, L. and Smith, K., 2021. Rethinking the commissioning of consultants for enhancing government policy capacity. </w:t>
      </w:r>
      <w:r w:rsidRPr="004F5359">
        <w:rPr>
          <w:i/>
          <w:iCs/>
        </w:rPr>
        <w:t>Policy Sciences</w:t>
      </w:r>
      <w:r w:rsidRPr="004F5359">
        <w:t>, </w:t>
      </w:r>
      <w:r w:rsidRPr="004F5359">
        <w:rPr>
          <w:i/>
          <w:iCs/>
        </w:rPr>
        <w:t>54</w:t>
      </w:r>
      <w:r w:rsidRPr="004F5359">
        <w:t>(4), pp.867-889.</w:t>
      </w:r>
    </w:p>
    <w:p w14:paraId="329BD5B2" w14:textId="77777777" w:rsidR="004F5359" w:rsidRPr="004F5359" w:rsidRDefault="004F5359" w:rsidP="00FC09B9">
      <w:pPr>
        <w:ind w:left="720" w:hanging="720"/>
      </w:pPr>
      <w:r w:rsidRPr="004F5359">
        <w:t>Chappell, K.B., Howard, M.S., Lundmark, V. and Ivory, C., 2021. Credentialing and certification: overview, science, and impact on policy, regulation, and practice. </w:t>
      </w:r>
      <w:r w:rsidRPr="004F5359">
        <w:rPr>
          <w:i/>
          <w:iCs/>
        </w:rPr>
        <w:t>International Nursing Review</w:t>
      </w:r>
      <w:r w:rsidRPr="004F5359">
        <w:t>, </w:t>
      </w:r>
      <w:r w:rsidRPr="004F5359">
        <w:rPr>
          <w:i/>
          <w:iCs/>
        </w:rPr>
        <w:t>68</w:t>
      </w:r>
      <w:r w:rsidRPr="004F5359">
        <w:t>(4), pp.551-556.</w:t>
      </w:r>
    </w:p>
    <w:p w14:paraId="1F61ECD3" w14:textId="77777777" w:rsidR="004F5359" w:rsidRPr="004F5359" w:rsidRDefault="004F5359" w:rsidP="00FC09B9">
      <w:pPr>
        <w:ind w:left="720" w:hanging="720"/>
      </w:pPr>
      <w:r w:rsidRPr="004F5359">
        <w:t>Khan, M.N.I., 2022. A Systematic Review of Legal Technology Adoption In Contract Management, Data Governance, And Compliance Monitoring. </w:t>
      </w:r>
      <w:r w:rsidRPr="004F5359">
        <w:rPr>
          <w:i/>
          <w:iCs/>
        </w:rPr>
        <w:t>American Journal of Interdisciplinary Studies</w:t>
      </w:r>
      <w:r w:rsidRPr="004F5359">
        <w:t>, </w:t>
      </w:r>
      <w:r w:rsidRPr="004F5359">
        <w:rPr>
          <w:i/>
          <w:iCs/>
        </w:rPr>
        <w:t>3</w:t>
      </w:r>
      <w:r w:rsidRPr="004F5359">
        <w:t>(01), pp.01-30.</w:t>
      </w:r>
    </w:p>
    <w:p w14:paraId="0AC7285B" w14:textId="77777777" w:rsidR="004F5359" w:rsidRPr="004F5359" w:rsidRDefault="004F5359" w:rsidP="00FC09B9">
      <w:pPr>
        <w:ind w:left="720" w:hanging="720"/>
      </w:pPr>
      <w:r w:rsidRPr="004F5359">
        <w:t xml:space="preserve">Khan, Z., </w:t>
      </w:r>
      <w:proofErr w:type="spellStart"/>
      <w:r w:rsidRPr="004F5359">
        <w:t>Gaidhane</w:t>
      </w:r>
      <w:proofErr w:type="spellEnd"/>
      <w:r w:rsidRPr="004F5359">
        <w:t>, A.M., Singh, M., Ganesan, S., Kaur, M., Sharma, G.C., Rani, P., Sharma, R., Thapliyal, S., Kushwaha, M. and Kumar, H., 2025. Diagnostic accuracy of IDX-DR for detecting diabetic retinopathy: a systematic review and meta-analysis. </w:t>
      </w:r>
      <w:r w:rsidRPr="004F5359">
        <w:rPr>
          <w:i/>
          <w:iCs/>
        </w:rPr>
        <w:t>American Journal of Ophthalmology</w:t>
      </w:r>
      <w:r w:rsidRPr="004F5359">
        <w:t>, </w:t>
      </w:r>
      <w:r w:rsidRPr="004F5359">
        <w:rPr>
          <w:i/>
          <w:iCs/>
        </w:rPr>
        <w:t>273</w:t>
      </w:r>
      <w:r w:rsidRPr="004F5359">
        <w:t>, pp.192-204.</w:t>
      </w:r>
    </w:p>
    <w:p w14:paraId="1563EC66" w14:textId="77777777" w:rsidR="004F5359" w:rsidRPr="004F5359" w:rsidRDefault="004F5359" w:rsidP="00FC09B9">
      <w:pPr>
        <w:ind w:left="720" w:hanging="720"/>
      </w:pPr>
      <w:proofErr w:type="spellStart"/>
      <w:r w:rsidRPr="004F5359">
        <w:t>Kotronoulas</w:t>
      </w:r>
      <w:proofErr w:type="spellEnd"/>
      <w:r w:rsidRPr="004F5359">
        <w:t>, G., Marshall-Mckenna, R., Wang, T. and Papadopoulou, C., 2025. Technological Innovations to Tackle Health Inequalities in Cancer Care. In </w:t>
      </w:r>
      <w:r w:rsidRPr="004F5359">
        <w:rPr>
          <w:i/>
          <w:iCs/>
        </w:rPr>
        <w:t>Critical Perspectives on Technological Innovations in Healthcare: Building the Future</w:t>
      </w:r>
      <w:r w:rsidRPr="004F5359">
        <w:t> (pp. 51-68). Cham: Springer Nature Switzerland.</w:t>
      </w:r>
    </w:p>
    <w:p w14:paraId="3570C784" w14:textId="77777777" w:rsidR="004F5359" w:rsidRPr="004F5359" w:rsidRDefault="004F5359" w:rsidP="00FC09B9">
      <w:pPr>
        <w:ind w:left="720" w:hanging="720"/>
      </w:pPr>
      <w:r w:rsidRPr="004F5359">
        <w:t>Kumar, V. and Paul, K., 2023. Fundus imaging-based healthcare: Present and future. </w:t>
      </w:r>
      <w:r w:rsidRPr="004F5359">
        <w:rPr>
          <w:i/>
          <w:iCs/>
        </w:rPr>
        <w:t>ACM Transactions on Computing for Healthcare</w:t>
      </w:r>
      <w:r w:rsidRPr="004F5359">
        <w:t>, </w:t>
      </w:r>
      <w:r w:rsidRPr="004F5359">
        <w:rPr>
          <w:i/>
          <w:iCs/>
        </w:rPr>
        <w:t>4</w:t>
      </w:r>
      <w:r w:rsidRPr="004F5359">
        <w:t>(3), pp.1-34.</w:t>
      </w:r>
    </w:p>
    <w:p w14:paraId="42A2F137" w14:textId="77777777" w:rsidR="004F5359" w:rsidRPr="004F5359" w:rsidRDefault="004F5359" w:rsidP="00FC09B9">
      <w:pPr>
        <w:ind w:left="720" w:hanging="720"/>
      </w:pPr>
      <w:r w:rsidRPr="004F5359">
        <w:t>Lee, M., Kim, K., Shin, Y., Lee, Y. and Kim, T.J., 2025. Advancements in Electronic Medical Records for Clinical Trials: Enhancing Data Management and Research Efficiency. </w:t>
      </w:r>
      <w:r w:rsidRPr="004F5359">
        <w:rPr>
          <w:i/>
          <w:iCs/>
        </w:rPr>
        <w:t>Cancers</w:t>
      </w:r>
      <w:r w:rsidRPr="004F5359">
        <w:t>, </w:t>
      </w:r>
      <w:r w:rsidRPr="004F5359">
        <w:rPr>
          <w:i/>
          <w:iCs/>
        </w:rPr>
        <w:t>17</w:t>
      </w:r>
      <w:r w:rsidRPr="004F5359">
        <w:t>(9), p.1552.</w:t>
      </w:r>
    </w:p>
    <w:p w14:paraId="000C91CB" w14:textId="77777777" w:rsidR="004F5359" w:rsidRPr="004F5359" w:rsidRDefault="004F5359" w:rsidP="00FC09B9">
      <w:pPr>
        <w:ind w:left="720" w:hanging="720"/>
      </w:pPr>
      <w:r w:rsidRPr="004F5359">
        <w:t xml:space="preserve">Liu, J., Gibson, E., </w:t>
      </w:r>
      <w:proofErr w:type="spellStart"/>
      <w:r w:rsidRPr="004F5359">
        <w:t>Ramchal</w:t>
      </w:r>
      <w:proofErr w:type="spellEnd"/>
      <w:r w:rsidRPr="004F5359">
        <w:t xml:space="preserve">, S., Shankar, V., Piggott, K., Sychev, Y., Li, A.S., Rao, P.K., </w:t>
      </w:r>
      <w:proofErr w:type="spellStart"/>
      <w:r w:rsidRPr="004F5359">
        <w:t>Margolis</w:t>
      </w:r>
      <w:proofErr w:type="spellEnd"/>
      <w:r w:rsidRPr="004F5359">
        <w:t xml:space="preserve">, T.P., </w:t>
      </w:r>
      <w:proofErr w:type="spellStart"/>
      <w:r w:rsidRPr="004F5359">
        <w:t>Fondahn</w:t>
      </w:r>
      <w:proofErr w:type="spellEnd"/>
      <w:r w:rsidRPr="004F5359">
        <w:t xml:space="preserve">, E. and </w:t>
      </w:r>
      <w:proofErr w:type="spellStart"/>
      <w:r w:rsidRPr="004F5359">
        <w:t>Bhaskaranand</w:t>
      </w:r>
      <w:proofErr w:type="spellEnd"/>
      <w:r w:rsidRPr="004F5359">
        <w:t>, M., 2021. Diabetic retinopathy screening with automated retinal image analysis in a primary care setting improves adherence to ophthalmic care. </w:t>
      </w:r>
      <w:r w:rsidRPr="004F5359">
        <w:rPr>
          <w:i/>
          <w:iCs/>
        </w:rPr>
        <w:t>Ophthalmology Retina</w:t>
      </w:r>
      <w:r w:rsidRPr="004F5359">
        <w:t>, </w:t>
      </w:r>
      <w:r w:rsidRPr="004F5359">
        <w:rPr>
          <w:i/>
          <w:iCs/>
        </w:rPr>
        <w:t>5</w:t>
      </w:r>
      <w:r w:rsidRPr="004F5359">
        <w:t>(1), pp.71-77.</w:t>
      </w:r>
    </w:p>
    <w:p w14:paraId="7D41BECE" w14:textId="77777777" w:rsidR="004F5359" w:rsidRPr="004F5359" w:rsidRDefault="004F5359" w:rsidP="00FC09B9">
      <w:pPr>
        <w:ind w:left="720" w:hanging="720"/>
      </w:pPr>
      <w:r w:rsidRPr="004F5359">
        <w:t>Macheka, S., Ng, P.Y., Ginsburg, O., Hope, A., Sullivan, R. and Aggarwal, A., 2024. Prospective evaluation of artificial intelligence (AI) applications for use in cancer pathways following diagnosis: a systematic review. </w:t>
      </w:r>
      <w:r w:rsidRPr="004F5359">
        <w:rPr>
          <w:i/>
          <w:iCs/>
        </w:rPr>
        <w:t>BMJ oncology</w:t>
      </w:r>
      <w:r w:rsidRPr="004F5359">
        <w:t>, </w:t>
      </w:r>
      <w:r w:rsidRPr="004F5359">
        <w:rPr>
          <w:i/>
          <w:iCs/>
        </w:rPr>
        <w:t>3</w:t>
      </w:r>
      <w:r w:rsidRPr="004F5359">
        <w:t>(1), p.e000255.</w:t>
      </w:r>
    </w:p>
    <w:p w14:paraId="5E41EF87" w14:textId="77777777" w:rsidR="004F5359" w:rsidRPr="004F5359" w:rsidRDefault="004F5359" w:rsidP="00FC09B9">
      <w:pPr>
        <w:ind w:left="720" w:hanging="720"/>
      </w:pPr>
      <w:r w:rsidRPr="004F5359">
        <w:t>Murthy, P.R.G. and Harini, K., 2025. Diabetic Retinopathy: A Comprehensive Review of Pathogenesis and Clinical Management. </w:t>
      </w:r>
      <w:r w:rsidRPr="004F5359">
        <w:rPr>
          <w:i/>
          <w:iCs/>
        </w:rPr>
        <w:t>Int. J. Sci. R. Tech</w:t>
      </w:r>
      <w:r w:rsidRPr="004F5359">
        <w:t>, </w:t>
      </w:r>
      <w:r w:rsidRPr="004F5359">
        <w:rPr>
          <w:i/>
          <w:iCs/>
        </w:rPr>
        <w:t>2</w:t>
      </w:r>
      <w:r w:rsidRPr="004F5359">
        <w:t>(6).</w:t>
      </w:r>
    </w:p>
    <w:p w14:paraId="228EFDEA" w14:textId="77777777" w:rsidR="004F5359" w:rsidRPr="004F5359" w:rsidRDefault="004F5359" w:rsidP="00FC09B9">
      <w:pPr>
        <w:ind w:left="720" w:hanging="720"/>
      </w:pPr>
      <w:r w:rsidRPr="004F5359">
        <w:t>Nguyen, T., Hampton, D. and Eydelman, M.B., 2022. FDA facilitating innovation of ophthalmic devices while balancing the need for safety and effectiveness. </w:t>
      </w:r>
      <w:r w:rsidRPr="004F5359">
        <w:rPr>
          <w:i/>
          <w:iCs/>
        </w:rPr>
        <w:t>JAMA ophthalmology</w:t>
      </w:r>
      <w:r w:rsidRPr="004F5359">
        <w:t>, </w:t>
      </w:r>
      <w:r w:rsidRPr="004F5359">
        <w:rPr>
          <w:i/>
          <w:iCs/>
        </w:rPr>
        <w:t>140</w:t>
      </w:r>
      <w:r w:rsidRPr="004F5359">
        <w:t>(4), pp.309-311.</w:t>
      </w:r>
    </w:p>
    <w:p w14:paraId="62AFB4C0" w14:textId="77777777" w:rsidR="004F5359" w:rsidRPr="004F5359" w:rsidRDefault="004F5359" w:rsidP="00FC09B9">
      <w:pPr>
        <w:ind w:left="720" w:hanging="720"/>
      </w:pPr>
      <w:r w:rsidRPr="004F5359">
        <w:t>Opie, C., 2021. Training of radiation therapists in Asia-Pacific region low-and middle-income countries. </w:t>
      </w:r>
      <w:r w:rsidRPr="004F5359">
        <w:rPr>
          <w:i/>
          <w:iCs/>
        </w:rPr>
        <w:t xml:space="preserve">J Med Imaging </w:t>
      </w:r>
      <w:proofErr w:type="spellStart"/>
      <w:r w:rsidRPr="004F5359">
        <w:rPr>
          <w:i/>
          <w:iCs/>
        </w:rPr>
        <w:t>Radiat</w:t>
      </w:r>
      <w:proofErr w:type="spellEnd"/>
      <w:r w:rsidRPr="004F5359">
        <w:rPr>
          <w:i/>
          <w:iCs/>
        </w:rPr>
        <w:t xml:space="preserve"> </w:t>
      </w:r>
      <w:proofErr w:type="spellStart"/>
      <w:r w:rsidRPr="004F5359">
        <w:rPr>
          <w:i/>
          <w:iCs/>
        </w:rPr>
        <w:t>Oncol</w:t>
      </w:r>
      <w:proofErr w:type="spellEnd"/>
      <w:r w:rsidRPr="004F5359">
        <w:t>, </w:t>
      </w:r>
      <w:r w:rsidRPr="004F5359">
        <w:rPr>
          <w:i/>
          <w:iCs/>
        </w:rPr>
        <w:t>65</w:t>
      </w:r>
      <w:r w:rsidRPr="004F5359">
        <w:t>(4), pp.445-53.</w:t>
      </w:r>
    </w:p>
    <w:p w14:paraId="09B6132E" w14:textId="77777777" w:rsidR="004F5359" w:rsidRPr="004F5359" w:rsidRDefault="004F5359" w:rsidP="00FC09B9">
      <w:pPr>
        <w:ind w:left="720" w:hanging="720"/>
      </w:pPr>
      <w:r w:rsidRPr="004F5359">
        <w:t>Peker, K., Yildiz, M. and Turgay, S., 2023. Improving Quality Inspections with Image Analysis and Artificial Intelligence. </w:t>
      </w:r>
      <w:r w:rsidRPr="004F5359">
        <w:rPr>
          <w:i/>
          <w:iCs/>
        </w:rPr>
        <w:t>Accounting and Corporate Management</w:t>
      </w:r>
      <w:r w:rsidRPr="004F5359">
        <w:t>, </w:t>
      </w:r>
      <w:r w:rsidRPr="004F5359">
        <w:rPr>
          <w:i/>
          <w:iCs/>
        </w:rPr>
        <w:t>5</w:t>
      </w:r>
      <w:r w:rsidRPr="004F5359">
        <w:t>(11), pp.135-146.</w:t>
      </w:r>
    </w:p>
    <w:p w14:paraId="290A6EA1" w14:textId="77777777" w:rsidR="004F5359" w:rsidRPr="004F5359" w:rsidRDefault="004F5359" w:rsidP="00FC09B9">
      <w:pPr>
        <w:ind w:left="720" w:hanging="720"/>
      </w:pPr>
      <w:r w:rsidRPr="004F5359">
        <w:t>Wolf, R.M., Channa, R., Lehmann, H.P., Abramoff, M.D. and Liu, T.A., 2024. Clinical implementation of autonomous artificial intelligence systems for diabetic eye exams: considerations for success. </w:t>
      </w:r>
      <w:r w:rsidRPr="004F5359">
        <w:rPr>
          <w:i/>
          <w:iCs/>
        </w:rPr>
        <w:t>Clinical Diabetes</w:t>
      </w:r>
      <w:r w:rsidRPr="004F5359">
        <w:t>, </w:t>
      </w:r>
      <w:r w:rsidRPr="004F5359">
        <w:rPr>
          <w:i/>
          <w:iCs/>
        </w:rPr>
        <w:t>42</w:t>
      </w:r>
      <w:r w:rsidRPr="004F5359">
        <w:t>(1), pp.142-149.</w:t>
      </w:r>
    </w:p>
    <w:p w14:paraId="1042E2B2" w14:textId="77777777" w:rsidR="004F5359" w:rsidRPr="004F5359" w:rsidRDefault="004F5359" w:rsidP="00FC09B9">
      <w:pPr>
        <w:ind w:left="720" w:hanging="720"/>
      </w:pPr>
      <w:r w:rsidRPr="004F5359">
        <w:t>Wolf, R.M., Liu, T.A., Thomas, C., Prichett, L., Zimmer</w:t>
      </w:r>
      <w:r w:rsidRPr="004F5359">
        <w:rPr>
          <w:rFonts w:ascii="Cambria Math" w:hAnsi="Cambria Math" w:cs="Cambria Math"/>
        </w:rPr>
        <w:t>‐</w:t>
      </w:r>
      <w:r w:rsidRPr="004F5359">
        <w:t>Galler, I., Smith, K., Abramoff, M.D. and Channa, R., 2021. The SEE study: safety, efficacy, and equity of implementing autonomous artificial intelligence for diagnosing diabetic retinopathy in youth. </w:t>
      </w:r>
      <w:r w:rsidRPr="004F5359">
        <w:rPr>
          <w:i/>
          <w:iCs/>
        </w:rPr>
        <w:t>Diabetes Care</w:t>
      </w:r>
      <w:r w:rsidRPr="004F5359">
        <w:t>, </w:t>
      </w:r>
      <w:r w:rsidRPr="004F5359">
        <w:rPr>
          <w:i/>
          <w:iCs/>
        </w:rPr>
        <w:t>44</w:t>
      </w:r>
      <w:r w:rsidRPr="004F5359">
        <w:t>(3), pp.781-787.</w:t>
      </w:r>
    </w:p>
    <w:p w14:paraId="70FF6FB9" w14:textId="77777777" w:rsidR="004F5359" w:rsidRPr="004F5359" w:rsidRDefault="004F5359" w:rsidP="00FC09B9">
      <w:pPr>
        <w:ind w:left="720" w:hanging="720"/>
      </w:pPr>
      <w:proofErr w:type="spellStart"/>
      <w:r w:rsidRPr="004F5359">
        <w:t>Yenice</w:t>
      </w:r>
      <w:proofErr w:type="spellEnd"/>
      <w:r w:rsidRPr="004F5359">
        <w:t>, S., 2021. Training and competency strategies for point-of-care testing. </w:t>
      </w:r>
      <w:proofErr w:type="spellStart"/>
      <w:r w:rsidRPr="004F5359">
        <w:rPr>
          <w:i/>
          <w:iCs/>
        </w:rPr>
        <w:t>Ejifcc</w:t>
      </w:r>
      <w:proofErr w:type="spellEnd"/>
      <w:r w:rsidRPr="004F5359">
        <w:t>, </w:t>
      </w:r>
      <w:r w:rsidRPr="004F5359">
        <w:rPr>
          <w:i/>
          <w:iCs/>
        </w:rPr>
        <w:t>32</w:t>
      </w:r>
      <w:r w:rsidRPr="004F5359">
        <w:t>(2), p.167.</w:t>
      </w:r>
    </w:p>
    <w:sectPr w:rsidR="004F5359" w:rsidRPr="004F5359" w:rsidSect="007E7241">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3C2BD" w14:textId="77777777" w:rsidR="00F6608C" w:rsidRDefault="00F6608C">
      <w:pPr>
        <w:spacing w:before="0" w:after="0" w:line="240" w:lineRule="auto"/>
      </w:pPr>
      <w:r>
        <w:separator/>
      </w:r>
    </w:p>
  </w:endnote>
  <w:endnote w:type="continuationSeparator" w:id="0">
    <w:p w14:paraId="5076BA2F" w14:textId="77777777" w:rsidR="00F6608C" w:rsidRDefault="00F6608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ova">
    <w:panose1 w:val="020B0504020202020204"/>
    <w:charset w:val="00"/>
    <w:family w:val="swiss"/>
    <w:pitch w:val="variable"/>
    <w:sig w:usb0="2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4940013"/>
      <w:docPartObj>
        <w:docPartGallery w:val="Page Numbers (Bottom of Page)"/>
        <w:docPartUnique/>
      </w:docPartObj>
    </w:sdtPr>
    <w:sdtEndPr>
      <w:rPr>
        <w:noProof/>
      </w:rPr>
    </w:sdtEndPr>
    <w:sdtContent>
      <w:p w14:paraId="304F961E" w14:textId="77777777" w:rsidR="00EB09DF" w:rsidRDefault="00EB09DF" w:rsidP="002103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3EC8A6" w14:textId="77777777" w:rsidR="00EB09DF" w:rsidRDefault="00EB09DF" w:rsidP="00E23D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5581952"/>
      <w:docPartObj>
        <w:docPartGallery w:val="Page Numbers (Bottom of Page)"/>
        <w:docPartUnique/>
      </w:docPartObj>
    </w:sdtPr>
    <w:sdtEndPr>
      <w:rPr>
        <w:noProof/>
      </w:rPr>
    </w:sdtEndPr>
    <w:sdtContent>
      <w:p w14:paraId="1001ECFA" w14:textId="77777777" w:rsidR="00EB09DF" w:rsidRDefault="00EB09DF" w:rsidP="002103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ECEEEA" w14:textId="77777777" w:rsidR="00EB09DF" w:rsidRDefault="00EB09DF" w:rsidP="00E23D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DBB5D" w14:textId="77777777" w:rsidR="00F6608C" w:rsidRDefault="00F6608C">
      <w:pPr>
        <w:spacing w:before="0" w:after="0" w:line="240" w:lineRule="auto"/>
      </w:pPr>
      <w:r>
        <w:separator/>
      </w:r>
    </w:p>
  </w:footnote>
  <w:footnote w:type="continuationSeparator" w:id="0">
    <w:p w14:paraId="48D60641" w14:textId="77777777" w:rsidR="00F6608C" w:rsidRDefault="00F6608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408D"/>
    <w:multiLevelType w:val="multilevel"/>
    <w:tmpl w:val="4F946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E2EFE"/>
    <w:multiLevelType w:val="multilevel"/>
    <w:tmpl w:val="F0383C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04128D"/>
    <w:multiLevelType w:val="multilevel"/>
    <w:tmpl w:val="AAC83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12075C"/>
    <w:multiLevelType w:val="hybridMultilevel"/>
    <w:tmpl w:val="1E10B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1C0CD1"/>
    <w:multiLevelType w:val="multilevel"/>
    <w:tmpl w:val="B038C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EB2F3E"/>
    <w:multiLevelType w:val="multilevel"/>
    <w:tmpl w:val="5502B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F64917"/>
    <w:multiLevelType w:val="multilevel"/>
    <w:tmpl w:val="7214D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B81026"/>
    <w:multiLevelType w:val="multilevel"/>
    <w:tmpl w:val="5106EB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D53A4B"/>
    <w:multiLevelType w:val="multilevel"/>
    <w:tmpl w:val="3EA806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1E74F6"/>
    <w:multiLevelType w:val="multilevel"/>
    <w:tmpl w:val="86560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C53FBB"/>
    <w:multiLevelType w:val="multilevel"/>
    <w:tmpl w:val="5B4CE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600315"/>
    <w:multiLevelType w:val="multilevel"/>
    <w:tmpl w:val="DF2EA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49109D"/>
    <w:multiLevelType w:val="multilevel"/>
    <w:tmpl w:val="0016B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D32F96"/>
    <w:multiLevelType w:val="multilevel"/>
    <w:tmpl w:val="A710A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DA35FB"/>
    <w:multiLevelType w:val="multilevel"/>
    <w:tmpl w:val="224AF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9E51FB"/>
    <w:multiLevelType w:val="multilevel"/>
    <w:tmpl w:val="9F145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095CE9"/>
    <w:multiLevelType w:val="multilevel"/>
    <w:tmpl w:val="1E4E0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B94339"/>
    <w:multiLevelType w:val="multilevel"/>
    <w:tmpl w:val="6BE21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39585C"/>
    <w:multiLevelType w:val="multilevel"/>
    <w:tmpl w:val="F0BC1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573761"/>
    <w:multiLevelType w:val="multilevel"/>
    <w:tmpl w:val="A6E2D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77595E"/>
    <w:multiLevelType w:val="multilevel"/>
    <w:tmpl w:val="6DFE2C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B52FBF"/>
    <w:multiLevelType w:val="multilevel"/>
    <w:tmpl w:val="D5E0A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8F4CBC"/>
    <w:multiLevelType w:val="multilevel"/>
    <w:tmpl w:val="F57E7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8D43A2"/>
    <w:multiLevelType w:val="multilevel"/>
    <w:tmpl w:val="E1C49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A126D5"/>
    <w:multiLevelType w:val="multilevel"/>
    <w:tmpl w:val="EED4F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1E25B4"/>
    <w:multiLevelType w:val="multilevel"/>
    <w:tmpl w:val="325086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D658A1"/>
    <w:multiLevelType w:val="multilevel"/>
    <w:tmpl w:val="C5980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6E4C14"/>
    <w:multiLevelType w:val="multilevel"/>
    <w:tmpl w:val="D3DC4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0A19AD"/>
    <w:multiLevelType w:val="multilevel"/>
    <w:tmpl w:val="706C3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40167B"/>
    <w:multiLevelType w:val="multilevel"/>
    <w:tmpl w:val="4ED48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217670"/>
    <w:multiLevelType w:val="multilevel"/>
    <w:tmpl w:val="FD705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1C741A"/>
    <w:multiLevelType w:val="multilevel"/>
    <w:tmpl w:val="A00A19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C5334B"/>
    <w:multiLevelType w:val="multilevel"/>
    <w:tmpl w:val="09E0399E"/>
    <w:lvl w:ilvl="0">
      <w:start w:val="1"/>
      <w:numFmt w:val="decimal"/>
      <w:pStyle w:val="Heading1"/>
      <w:lvlText w:val="%1."/>
      <w:lvlJc w:val="left"/>
      <w:pPr>
        <w:ind w:left="720" w:hanging="360"/>
      </w:pPr>
      <w:rPr>
        <w:rFonts w:ascii="Arial" w:hAnsi="Arial" w:cs="Arial" w:hint="default"/>
      </w:rPr>
    </w:lvl>
    <w:lvl w:ilvl="1">
      <w:start w:val="1"/>
      <w:numFmt w:val="decimal"/>
      <w:pStyle w:val="Heading2"/>
      <w:isLgl/>
      <w:lvlText w:val="%1.%2."/>
      <w:lvlJc w:val="left"/>
      <w:pPr>
        <w:ind w:left="1080" w:hanging="72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61635974"/>
    <w:multiLevelType w:val="multilevel"/>
    <w:tmpl w:val="20781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1758B9"/>
    <w:multiLevelType w:val="hybridMultilevel"/>
    <w:tmpl w:val="14DEF9D2"/>
    <w:lvl w:ilvl="0" w:tplc="FCC83AF6">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AF56FF"/>
    <w:multiLevelType w:val="multilevel"/>
    <w:tmpl w:val="5E127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E8359E"/>
    <w:multiLevelType w:val="hybridMultilevel"/>
    <w:tmpl w:val="3B06AB7C"/>
    <w:lvl w:ilvl="0" w:tplc="FCC83AF6">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15650D0"/>
    <w:multiLevelType w:val="multilevel"/>
    <w:tmpl w:val="1F6CD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E9267A"/>
    <w:multiLevelType w:val="multilevel"/>
    <w:tmpl w:val="92F074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ED4349"/>
    <w:multiLevelType w:val="multilevel"/>
    <w:tmpl w:val="FD020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512787"/>
    <w:multiLevelType w:val="multilevel"/>
    <w:tmpl w:val="605630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F52C8D"/>
    <w:multiLevelType w:val="multilevel"/>
    <w:tmpl w:val="D6EE0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3132069">
    <w:abstractNumId w:val="32"/>
  </w:num>
  <w:num w:numId="2" w16cid:durableId="469786086">
    <w:abstractNumId w:val="17"/>
  </w:num>
  <w:num w:numId="3" w16cid:durableId="1181090571">
    <w:abstractNumId w:val="6"/>
  </w:num>
  <w:num w:numId="4" w16cid:durableId="1881163080">
    <w:abstractNumId w:val="2"/>
  </w:num>
  <w:num w:numId="5" w16cid:durableId="1324967087">
    <w:abstractNumId w:val="19"/>
  </w:num>
  <w:num w:numId="6" w16cid:durableId="1295599848">
    <w:abstractNumId w:val="21"/>
  </w:num>
  <w:num w:numId="7" w16cid:durableId="1733849511">
    <w:abstractNumId w:val="22"/>
  </w:num>
  <w:num w:numId="8" w16cid:durableId="1511681801">
    <w:abstractNumId w:val="23"/>
  </w:num>
  <w:num w:numId="9" w16cid:durableId="225990142">
    <w:abstractNumId w:val="4"/>
  </w:num>
  <w:num w:numId="10" w16cid:durableId="777219652">
    <w:abstractNumId w:val="3"/>
  </w:num>
  <w:num w:numId="11" w16cid:durableId="1573151609">
    <w:abstractNumId w:val="36"/>
  </w:num>
  <w:num w:numId="12" w16cid:durableId="315189861">
    <w:abstractNumId w:val="5"/>
  </w:num>
  <w:num w:numId="13" w16cid:durableId="1801679862">
    <w:abstractNumId w:val="33"/>
  </w:num>
  <w:num w:numId="14" w16cid:durableId="1439180340">
    <w:abstractNumId w:val="26"/>
  </w:num>
  <w:num w:numId="15" w16cid:durableId="1911690456">
    <w:abstractNumId w:val="37"/>
  </w:num>
  <w:num w:numId="16" w16cid:durableId="1397783362">
    <w:abstractNumId w:val="41"/>
  </w:num>
  <w:num w:numId="17" w16cid:durableId="976226366">
    <w:abstractNumId w:val="10"/>
  </w:num>
  <w:num w:numId="18" w16cid:durableId="232666717">
    <w:abstractNumId w:val="14"/>
  </w:num>
  <w:num w:numId="19" w16cid:durableId="1291782008">
    <w:abstractNumId w:val="39"/>
  </w:num>
  <w:num w:numId="20" w16cid:durableId="2088265107">
    <w:abstractNumId w:val="34"/>
  </w:num>
  <w:num w:numId="21" w16cid:durableId="1668752421">
    <w:abstractNumId w:val="0"/>
  </w:num>
  <w:num w:numId="22" w16cid:durableId="843588123">
    <w:abstractNumId w:val="29"/>
  </w:num>
  <w:num w:numId="23" w16cid:durableId="614799081">
    <w:abstractNumId w:val="27"/>
  </w:num>
  <w:num w:numId="24" w16cid:durableId="698287634">
    <w:abstractNumId w:val="1"/>
  </w:num>
  <w:num w:numId="25" w16cid:durableId="685718144">
    <w:abstractNumId w:val="25"/>
  </w:num>
  <w:num w:numId="26" w16cid:durableId="2020228286">
    <w:abstractNumId w:val="7"/>
  </w:num>
  <w:num w:numId="27" w16cid:durableId="1271430873">
    <w:abstractNumId w:val="40"/>
  </w:num>
  <w:num w:numId="28" w16cid:durableId="1141268712">
    <w:abstractNumId w:val="38"/>
  </w:num>
  <w:num w:numId="29" w16cid:durableId="1482651570">
    <w:abstractNumId w:val="31"/>
  </w:num>
  <w:num w:numId="30" w16cid:durableId="126319873">
    <w:abstractNumId w:val="20"/>
  </w:num>
  <w:num w:numId="31" w16cid:durableId="816917641">
    <w:abstractNumId w:val="8"/>
  </w:num>
  <w:num w:numId="32" w16cid:durableId="144399070">
    <w:abstractNumId w:val="11"/>
  </w:num>
  <w:num w:numId="33" w16cid:durableId="2026710871">
    <w:abstractNumId w:val="15"/>
  </w:num>
  <w:num w:numId="34" w16cid:durableId="910819488">
    <w:abstractNumId w:val="9"/>
  </w:num>
  <w:num w:numId="35" w16cid:durableId="1562016029">
    <w:abstractNumId w:val="12"/>
  </w:num>
  <w:num w:numId="36" w16cid:durableId="1872456081">
    <w:abstractNumId w:val="13"/>
  </w:num>
  <w:num w:numId="37" w16cid:durableId="737091746">
    <w:abstractNumId w:val="18"/>
  </w:num>
  <w:num w:numId="38" w16cid:durableId="829834062">
    <w:abstractNumId w:val="16"/>
  </w:num>
  <w:num w:numId="39" w16cid:durableId="1701583404">
    <w:abstractNumId w:val="24"/>
  </w:num>
  <w:num w:numId="40" w16cid:durableId="56361418">
    <w:abstractNumId w:val="28"/>
  </w:num>
  <w:num w:numId="41" w16cid:durableId="299113876">
    <w:abstractNumId w:val="30"/>
  </w:num>
  <w:num w:numId="42" w16cid:durableId="1872496556">
    <w:abstractNumId w:val="3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655"/>
    <w:rsid w:val="00000F14"/>
    <w:rsid w:val="00001C0C"/>
    <w:rsid w:val="00003786"/>
    <w:rsid w:val="00003CED"/>
    <w:rsid w:val="00003F2B"/>
    <w:rsid w:val="000053D4"/>
    <w:rsid w:val="0000559F"/>
    <w:rsid w:val="00005600"/>
    <w:rsid w:val="00005663"/>
    <w:rsid w:val="00005E6B"/>
    <w:rsid w:val="00007E5D"/>
    <w:rsid w:val="00007F05"/>
    <w:rsid w:val="0001062E"/>
    <w:rsid w:val="000112B4"/>
    <w:rsid w:val="00011778"/>
    <w:rsid w:val="00011A2D"/>
    <w:rsid w:val="00011B97"/>
    <w:rsid w:val="00013165"/>
    <w:rsid w:val="000149C8"/>
    <w:rsid w:val="000156D3"/>
    <w:rsid w:val="00017058"/>
    <w:rsid w:val="0001715D"/>
    <w:rsid w:val="00017C74"/>
    <w:rsid w:val="00020A30"/>
    <w:rsid w:val="00021562"/>
    <w:rsid w:val="00021913"/>
    <w:rsid w:val="00021A30"/>
    <w:rsid w:val="00021D86"/>
    <w:rsid w:val="00023223"/>
    <w:rsid w:val="00023514"/>
    <w:rsid w:val="00023B1B"/>
    <w:rsid w:val="0002455D"/>
    <w:rsid w:val="00025E60"/>
    <w:rsid w:val="00026E0A"/>
    <w:rsid w:val="0002716D"/>
    <w:rsid w:val="00027D3C"/>
    <w:rsid w:val="000300D7"/>
    <w:rsid w:val="00031625"/>
    <w:rsid w:val="0003266E"/>
    <w:rsid w:val="0003441C"/>
    <w:rsid w:val="000365D5"/>
    <w:rsid w:val="00036B03"/>
    <w:rsid w:val="000373E3"/>
    <w:rsid w:val="0003787D"/>
    <w:rsid w:val="000379D2"/>
    <w:rsid w:val="00037AB4"/>
    <w:rsid w:val="0004051F"/>
    <w:rsid w:val="0004168A"/>
    <w:rsid w:val="00041842"/>
    <w:rsid w:val="00042495"/>
    <w:rsid w:val="0004328E"/>
    <w:rsid w:val="00044BCD"/>
    <w:rsid w:val="000450F8"/>
    <w:rsid w:val="000451A2"/>
    <w:rsid w:val="00047325"/>
    <w:rsid w:val="0004763E"/>
    <w:rsid w:val="00047A3B"/>
    <w:rsid w:val="00050837"/>
    <w:rsid w:val="0005112C"/>
    <w:rsid w:val="0005184F"/>
    <w:rsid w:val="00052D67"/>
    <w:rsid w:val="00053BF0"/>
    <w:rsid w:val="00053DFE"/>
    <w:rsid w:val="00055867"/>
    <w:rsid w:val="00056DE0"/>
    <w:rsid w:val="00060070"/>
    <w:rsid w:val="000601BC"/>
    <w:rsid w:val="0006032B"/>
    <w:rsid w:val="0006046C"/>
    <w:rsid w:val="000605E3"/>
    <w:rsid w:val="00060E38"/>
    <w:rsid w:val="000643ED"/>
    <w:rsid w:val="000646DE"/>
    <w:rsid w:val="00064979"/>
    <w:rsid w:val="00065725"/>
    <w:rsid w:val="00065E7C"/>
    <w:rsid w:val="00066230"/>
    <w:rsid w:val="00067556"/>
    <w:rsid w:val="00067C1D"/>
    <w:rsid w:val="00067F41"/>
    <w:rsid w:val="00070A93"/>
    <w:rsid w:val="00071CDE"/>
    <w:rsid w:val="000728F7"/>
    <w:rsid w:val="00073880"/>
    <w:rsid w:val="00073F91"/>
    <w:rsid w:val="00075C32"/>
    <w:rsid w:val="0007697F"/>
    <w:rsid w:val="00077DB8"/>
    <w:rsid w:val="00080A05"/>
    <w:rsid w:val="00080A1F"/>
    <w:rsid w:val="00080AE8"/>
    <w:rsid w:val="00081786"/>
    <w:rsid w:val="00082CD6"/>
    <w:rsid w:val="00082D8A"/>
    <w:rsid w:val="000832F0"/>
    <w:rsid w:val="0008344A"/>
    <w:rsid w:val="00083601"/>
    <w:rsid w:val="000850E6"/>
    <w:rsid w:val="00085C6E"/>
    <w:rsid w:val="00086791"/>
    <w:rsid w:val="00087C94"/>
    <w:rsid w:val="00087EA6"/>
    <w:rsid w:val="00087FEF"/>
    <w:rsid w:val="000921AF"/>
    <w:rsid w:val="00093B8E"/>
    <w:rsid w:val="000951D2"/>
    <w:rsid w:val="000961EC"/>
    <w:rsid w:val="0009638D"/>
    <w:rsid w:val="000967B0"/>
    <w:rsid w:val="00097872"/>
    <w:rsid w:val="000A0034"/>
    <w:rsid w:val="000A1AE6"/>
    <w:rsid w:val="000A2A97"/>
    <w:rsid w:val="000A554C"/>
    <w:rsid w:val="000A5987"/>
    <w:rsid w:val="000A5A56"/>
    <w:rsid w:val="000A5A82"/>
    <w:rsid w:val="000A6705"/>
    <w:rsid w:val="000A7A51"/>
    <w:rsid w:val="000B040F"/>
    <w:rsid w:val="000B31AE"/>
    <w:rsid w:val="000B3DE8"/>
    <w:rsid w:val="000B4CB0"/>
    <w:rsid w:val="000B4E62"/>
    <w:rsid w:val="000B5494"/>
    <w:rsid w:val="000C07DC"/>
    <w:rsid w:val="000C19B1"/>
    <w:rsid w:val="000C2658"/>
    <w:rsid w:val="000C2F06"/>
    <w:rsid w:val="000C3153"/>
    <w:rsid w:val="000C3620"/>
    <w:rsid w:val="000C46B8"/>
    <w:rsid w:val="000C66F6"/>
    <w:rsid w:val="000C6A46"/>
    <w:rsid w:val="000C6D1D"/>
    <w:rsid w:val="000C6F69"/>
    <w:rsid w:val="000C762A"/>
    <w:rsid w:val="000C7FCD"/>
    <w:rsid w:val="000D020E"/>
    <w:rsid w:val="000D0361"/>
    <w:rsid w:val="000D069F"/>
    <w:rsid w:val="000D1355"/>
    <w:rsid w:val="000D1949"/>
    <w:rsid w:val="000D1CA0"/>
    <w:rsid w:val="000D1D12"/>
    <w:rsid w:val="000D1FF3"/>
    <w:rsid w:val="000D4356"/>
    <w:rsid w:val="000D48C5"/>
    <w:rsid w:val="000D4EFB"/>
    <w:rsid w:val="000D5734"/>
    <w:rsid w:val="000D5ABB"/>
    <w:rsid w:val="000D5C42"/>
    <w:rsid w:val="000D64E0"/>
    <w:rsid w:val="000D6566"/>
    <w:rsid w:val="000D6DD7"/>
    <w:rsid w:val="000E04F8"/>
    <w:rsid w:val="000E0A05"/>
    <w:rsid w:val="000E1279"/>
    <w:rsid w:val="000E135B"/>
    <w:rsid w:val="000E1707"/>
    <w:rsid w:val="000E1F8C"/>
    <w:rsid w:val="000E25C4"/>
    <w:rsid w:val="000E2A52"/>
    <w:rsid w:val="000E3834"/>
    <w:rsid w:val="000E3AF1"/>
    <w:rsid w:val="000E3B9F"/>
    <w:rsid w:val="000E3FAA"/>
    <w:rsid w:val="000E43B3"/>
    <w:rsid w:val="000E5E98"/>
    <w:rsid w:val="000E6450"/>
    <w:rsid w:val="000E72A5"/>
    <w:rsid w:val="000E75FC"/>
    <w:rsid w:val="000F0BBB"/>
    <w:rsid w:val="000F1992"/>
    <w:rsid w:val="000F29F5"/>
    <w:rsid w:val="000F2E91"/>
    <w:rsid w:val="000F351A"/>
    <w:rsid w:val="000F40B6"/>
    <w:rsid w:val="000F4D51"/>
    <w:rsid w:val="000F55FA"/>
    <w:rsid w:val="000F75A0"/>
    <w:rsid w:val="000F762D"/>
    <w:rsid w:val="001016AD"/>
    <w:rsid w:val="00101F28"/>
    <w:rsid w:val="001025C3"/>
    <w:rsid w:val="00106034"/>
    <w:rsid w:val="00106D61"/>
    <w:rsid w:val="001076EE"/>
    <w:rsid w:val="00110593"/>
    <w:rsid w:val="001115D0"/>
    <w:rsid w:val="00111842"/>
    <w:rsid w:val="00111A3B"/>
    <w:rsid w:val="00111DF8"/>
    <w:rsid w:val="00112EE9"/>
    <w:rsid w:val="001133AB"/>
    <w:rsid w:val="001145FD"/>
    <w:rsid w:val="0011492C"/>
    <w:rsid w:val="00116745"/>
    <w:rsid w:val="00117655"/>
    <w:rsid w:val="00117D0F"/>
    <w:rsid w:val="00117D41"/>
    <w:rsid w:val="001204FA"/>
    <w:rsid w:val="00120FB6"/>
    <w:rsid w:val="00121857"/>
    <w:rsid w:val="0012338A"/>
    <w:rsid w:val="00123B21"/>
    <w:rsid w:val="00124845"/>
    <w:rsid w:val="00124EF0"/>
    <w:rsid w:val="00126D15"/>
    <w:rsid w:val="0013109F"/>
    <w:rsid w:val="001318CA"/>
    <w:rsid w:val="00132198"/>
    <w:rsid w:val="0013227F"/>
    <w:rsid w:val="0013289D"/>
    <w:rsid w:val="0013300E"/>
    <w:rsid w:val="00137055"/>
    <w:rsid w:val="00137C7C"/>
    <w:rsid w:val="001400B0"/>
    <w:rsid w:val="0014044F"/>
    <w:rsid w:val="00143595"/>
    <w:rsid w:val="001450DF"/>
    <w:rsid w:val="001463E8"/>
    <w:rsid w:val="00146915"/>
    <w:rsid w:val="00146ADA"/>
    <w:rsid w:val="00146BA1"/>
    <w:rsid w:val="0015315E"/>
    <w:rsid w:val="001538E3"/>
    <w:rsid w:val="00153C1C"/>
    <w:rsid w:val="00154DD0"/>
    <w:rsid w:val="00154F90"/>
    <w:rsid w:val="0015576F"/>
    <w:rsid w:val="00155EDD"/>
    <w:rsid w:val="0015620B"/>
    <w:rsid w:val="00157792"/>
    <w:rsid w:val="00157EE9"/>
    <w:rsid w:val="00160C96"/>
    <w:rsid w:val="00161177"/>
    <w:rsid w:val="00161A9F"/>
    <w:rsid w:val="00163324"/>
    <w:rsid w:val="001639CE"/>
    <w:rsid w:val="00163B8C"/>
    <w:rsid w:val="0016426F"/>
    <w:rsid w:val="00164708"/>
    <w:rsid w:val="00166FF5"/>
    <w:rsid w:val="001673F7"/>
    <w:rsid w:val="001676E3"/>
    <w:rsid w:val="00170BED"/>
    <w:rsid w:val="00171EC3"/>
    <w:rsid w:val="00171F2C"/>
    <w:rsid w:val="00173185"/>
    <w:rsid w:val="0017339B"/>
    <w:rsid w:val="00173616"/>
    <w:rsid w:val="00173B6F"/>
    <w:rsid w:val="00173E28"/>
    <w:rsid w:val="00174155"/>
    <w:rsid w:val="00175102"/>
    <w:rsid w:val="001753FD"/>
    <w:rsid w:val="00175E0B"/>
    <w:rsid w:val="001805E4"/>
    <w:rsid w:val="001815BE"/>
    <w:rsid w:val="00182AF0"/>
    <w:rsid w:val="00183EF4"/>
    <w:rsid w:val="00184115"/>
    <w:rsid w:val="00184561"/>
    <w:rsid w:val="001845F5"/>
    <w:rsid w:val="001857EE"/>
    <w:rsid w:val="001867C6"/>
    <w:rsid w:val="0018744A"/>
    <w:rsid w:val="00190277"/>
    <w:rsid w:val="0019059B"/>
    <w:rsid w:val="001905C8"/>
    <w:rsid w:val="00191034"/>
    <w:rsid w:val="00192D20"/>
    <w:rsid w:val="00192D58"/>
    <w:rsid w:val="00193121"/>
    <w:rsid w:val="00193AA3"/>
    <w:rsid w:val="00193AC2"/>
    <w:rsid w:val="00193B20"/>
    <w:rsid w:val="00193E9B"/>
    <w:rsid w:val="001942C2"/>
    <w:rsid w:val="0019519F"/>
    <w:rsid w:val="00196342"/>
    <w:rsid w:val="00196853"/>
    <w:rsid w:val="001970EE"/>
    <w:rsid w:val="00197355"/>
    <w:rsid w:val="001A0EC6"/>
    <w:rsid w:val="001A1C87"/>
    <w:rsid w:val="001A23CD"/>
    <w:rsid w:val="001A328F"/>
    <w:rsid w:val="001A4755"/>
    <w:rsid w:val="001A4AEF"/>
    <w:rsid w:val="001A4D26"/>
    <w:rsid w:val="001A629A"/>
    <w:rsid w:val="001A72ED"/>
    <w:rsid w:val="001A768E"/>
    <w:rsid w:val="001B028E"/>
    <w:rsid w:val="001B03CF"/>
    <w:rsid w:val="001B03DE"/>
    <w:rsid w:val="001B05B6"/>
    <w:rsid w:val="001B2A5F"/>
    <w:rsid w:val="001B3A9B"/>
    <w:rsid w:val="001B4479"/>
    <w:rsid w:val="001B456F"/>
    <w:rsid w:val="001B5842"/>
    <w:rsid w:val="001B686E"/>
    <w:rsid w:val="001B6F11"/>
    <w:rsid w:val="001C0323"/>
    <w:rsid w:val="001C0769"/>
    <w:rsid w:val="001C1549"/>
    <w:rsid w:val="001C1BC4"/>
    <w:rsid w:val="001C2BB6"/>
    <w:rsid w:val="001C44AE"/>
    <w:rsid w:val="001C52DF"/>
    <w:rsid w:val="001C5EE1"/>
    <w:rsid w:val="001C657D"/>
    <w:rsid w:val="001C6DB1"/>
    <w:rsid w:val="001C72F6"/>
    <w:rsid w:val="001C7467"/>
    <w:rsid w:val="001D0412"/>
    <w:rsid w:val="001D1BFD"/>
    <w:rsid w:val="001D4045"/>
    <w:rsid w:val="001D489B"/>
    <w:rsid w:val="001D5872"/>
    <w:rsid w:val="001D5AD6"/>
    <w:rsid w:val="001D644C"/>
    <w:rsid w:val="001D773C"/>
    <w:rsid w:val="001E0D0F"/>
    <w:rsid w:val="001E120C"/>
    <w:rsid w:val="001E1427"/>
    <w:rsid w:val="001E150F"/>
    <w:rsid w:val="001E2518"/>
    <w:rsid w:val="001E4B39"/>
    <w:rsid w:val="001E4C93"/>
    <w:rsid w:val="001E60BE"/>
    <w:rsid w:val="001E61BB"/>
    <w:rsid w:val="001E7B4F"/>
    <w:rsid w:val="001F06D0"/>
    <w:rsid w:val="001F0AD2"/>
    <w:rsid w:val="001F1219"/>
    <w:rsid w:val="001F195B"/>
    <w:rsid w:val="001F206C"/>
    <w:rsid w:val="001F24C2"/>
    <w:rsid w:val="001F3392"/>
    <w:rsid w:val="001F3D2D"/>
    <w:rsid w:val="001F4306"/>
    <w:rsid w:val="001F58B8"/>
    <w:rsid w:val="001F597F"/>
    <w:rsid w:val="001F6B63"/>
    <w:rsid w:val="001F6EBA"/>
    <w:rsid w:val="0020085B"/>
    <w:rsid w:val="002010E9"/>
    <w:rsid w:val="002012B1"/>
    <w:rsid w:val="00202CB2"/>
    <w:rsid w:val="00203762"/>
    <w:rsid w:val="00210345"/>
    <w:rsid w:val="00210683"/>
    <w:rsid w:val="00210689"/>
    <w:rsid w:val="002110B4"/>
    <w:rsid w:val="0021183F"/>
    <w:rsid w:val="00212AD0"/>
    <w:rsid w:val="00213A53"/>
    <w:rsid w:val="00214623"/>
    <w:rsid w:val="0021491D"/>
    <w:rsid w:val="00215087"/>
    <w:rsid w:val="002155F4"/>
    <w:rsid w:val="002204D0"/>
    <w:rsid w:val="00220ED7"/>
    <w:rsid w:val="00221B48"/>
    <w:rsid w:val="00221ED9"/>
    <w:rsid w:val="002234EF"/>
    <w:rsid w:val="00223922"/>
    <w:rsid w:val="00224159"/>
    <w:rsid w:val="00224A79"/>
    <w:rsid w:val="002303CC"/>
    <w:rsid w:val="00231300"/>
    <w:rsid w:val="0023133B"/>
    <w:rsid w:val="00231CA7"/>
    <w:rsid w:val="00232C39"/>
    <w:rsid w:val="00233D17"/>
    <w:rsid w:val="00235B7A"/>
    <w:rsid w:val="00236BBB"/>
    <w:rsid w:val="00236C4F"/>
    <w:rsid w:val="002377FB"/>
    <w:rsid w:val="00237A8B"/>
    <w:rsid w:val="00241C6C"/>
    <w:rsid w:val="00242DD3"/>
    <w:rsid w:val="00243401"/>
    <w:rsid w:val="00244647"/>
    <w:rsid w:val="00246472"/>
    <w:rsid w:val="0024652B"/>
    <w:rsid w:val="00247174"/>
    <w:rsid w:val="00250A66"/>
    <w:rsid w:val="00251FFC"/>
    <w:rsid w:val="00252069"/>
    <w:rsid w:val="002522EC"/>
    <w:rsid w:val="00253134"/>
    <w:rsid w:val="00253334"/>
    <w:rsid w:val="00253558"/>
    <w:rsid w:val="002541A3"/>
    <w:rsid w:val="00254A1C"/>
    <w:rsid w:val="00254AB4"/>
    <w:rsid w:val="00255D44"/>
    <w:rsid w:val="002565AB"/>
    <w:rsid w:val="00256625"/>
    <w:rsid w:val="0025717E"/>
    <w:rsid w:val="00257912"/>
    <w:rsid w:val="00260065"/>
    <w:rsid w:val="00262401"/>
    <w:rsid w:val="00262680"/>
    <w:rsid w:val="0026341B"/>
    <w:rsid w:val="002637FD"/>
    <w:rsid w:val="0026462F"/>
    <w:rsid w:val="00264E4A"/>
    <w:rsid w:val="0026627E"/>
    <w:rsid w:val="0027106F"/>
    <w:rsid w:val="00271DF1"/>
    <w:rsid w:val="00271FAA"/>
    <w:rsid w:val="002729AE"/>
    <w:rsid w:val="00273DFA"/>
    <w:rsid w:val="00273EE7"/>
    <w:rsid w:val="0027434E"/>
    <w:rsid w:val="00274DE3"/>
    <w:rsid w:val="00275AC1"/>
    <w:rsid w:val="00275FA6"/>
    <w:rsid w:val="00276682"/>
    <w:rsid w:val="00276EBF"/>
    <w:rsid w:val="00277903"/>
    <w:rsid w:val="002800A5"/>
    <w:rsid w:val="00280109"/>
    <w:rsid w:val="002802E1"/>
    <w:rsid w:val="00280831"/>
    <w:rsid w:val="002809DD"/>
    <w:rsid w:val="00280B34"/>
    <w:rsid w:val="002810B0"/>
    <w:rsid w:val="00281FDD"/>
    <w:rsid w:val="0028202B"/>
    <w:rsid w:val="002821F1"/>
    <w:rsid w:val="002823B9"/>
    <w:rsid w:val="00283F2C"/>
    <w:rsid w:val="0028445B"/>
    <w:rsid w:val="00284874"/>
    <w:rsid w:val="0028498F"/>
    <w:rsid w:val="00285ACB"/>
    <w:rsid w:val="002903E7"/>
    <w:rsid w:val="00290DFC"/>
    <w:rsid w:val="00291614"/>
    <w:rsid w:val="002917D5"/>
    <w:rsid w:val="00292A43"/>
    <w:rsid w:val="00293555"/>
    <w:rsid w:val="00295B8A"/>
    <w:rsid w:val="002970CA"/>
    <w:rsid w:val="002972EB"/>
    <w:rsid w:val="002A04AD"/>
    <w:rsid w:val="002A0CE9"/>
    <w:rsid w:val="002A19E2"/>
    <w:rsid w:val="002A2909"/>
    <w:rsid w:val="002A29A9"/>
    <w:rsid w:val="002A3F7C"/>
    <w:rsid w:val="002A4546"/>
    <w:rsid w:val="002A6927"/>
    <w:rsid w:val="002A7AFD"/>
    <w:rsid w:val="002A7E48"/>
    <w:rsid w:val="002B02CF"/>
    <w:rsid w:val="002B1232"/>
    <w:rsid w:val="002B1A65"/>
    <w:rsid w:val="002B228A"/>
    <w:rsid w:val="002B335F"/>
    <w:rsid w:val="002B5666"/>
    <w:rsid w:val="002B5BFF"/>
    <w:rsid w:val="002B6099"/>
    <w:rsid w:val="002B633E"/>
    <w:rsid w:val="002B7CDA"/>
    <w:rsid w:val="002C3C06"/>
    <w:rsid w:val="002C4308"/>
    <w:rsid w:val="002C4B25"/>
    <w:rsid w:val="002C519B"/>
    <w:rsid w:val="002C5771"/>
    <w:rsid w:val="002C6BFC"/>
    <w:rsid w:val="002C785F"/>
    <w:rsid w:val="002D04B6"/>
    <w:rsid w:val="002D056C"/>
    <w:rsid w:val="002D1B46"/>
    <w:rsid w:val="002D25EF"/>
    <w:rsid w:val="002D2AF3"/>
    <w:rsid w:val="002D3E7E"/>
    <w:rsid w:val="002D43D3"/>
    <w:rsid w:val="002D4693"/>
    <w:rsid w:val="002D54D3"/>
    <w:rsid w:val="002D624B"/>
    <w:rsid w:val="002D6B00"/>
    <w:rsid w:val="002D79E2"/>
    <w:rsid w:val="002E1006"/>
    <w:rsid w:val="002E14E7"/>
    <w:rsid w:val="002E157A"/>
    <w:rsid w:val="002E293E"/>
    <w:rsid w:val="002E3179"/>
    <w:rsid w:val="002E4DD9"/>
    <w:rsid w:val="002E52DA"/>
    <w:rsid w:val="002E57C6"/>
    <w:rsid w:val="002E58B1"/>
    <w:rsid w:val="002E5F82"/>
    <w:rsid w:val="002E6A16"/>
    <w:rsid w:val="002E7CF4"/>
    <w:rsid w:val="002F1775"/>
    <w:rsid w:val="002F2488"/>
    <w:rsid w:val="002F346D"/>
    <w:rsid w:val="002F4190"/>
    <w:rsid w:val="002F485B"/>
    <w:rsid w:val="002F4FFC"/>
    <w:rsid w:val="002F674E"/>
    <w:rsid w:val="002F68C4"/>
    <w:rsid w:val="002F7E81"/>
    <w:rsid w:val="00300452"/>
    <w:rsid w:val="00300911"/>
    <w:rsid w:val="0030173F"/>
    <w:rsid w:val="00301C59"/>
    <w:rsid w:val="00302B2B"/>
    <w:rsid w:val="00303E36"/>
    <w:rsid w:val="00305C20"/>
    <w:rsid w:val="00306A1D"/>
    <w:rsid w:val="00307BD7"/>
    <w:rsid w:val="00307DFE"/>
    <w:rsid w:val="0031128F"/>
    <w:rsid w:val="00311FE1"/>
    <w:rsid w:val="00313649"/>
    <w:rsid w:val="00313D1F"/>
    <w:rsid w:val="00313E8A"/>
    <w:rsid w:val="00315377"/>
    <w:rsid w:val="00315C30"/>
    <w:rsid w:val="003160B9"/>
    <w:rsid w:val="003168A1"/>
    <w:rsid w:val="00316B51"/>
    <w:rsid w:val="00317743"/>
    <w:rsid w:val="00317F72"/>
    <w:rsid w:val="0032034E"/>
    <w:rsid w:val="003205B2"/>
    <w:rsid w:val="00320A3B"/>
    <w:rsid w:val="003212A5"/>
    <w:rsid w:val="00321CD6"/>
    <w:rsid w:val="00323165"/>
    <w:rsid w:val="00324EAB"/>
    <w:rsid w:val="00327293"/>
    <w:rsid w:val="00327D7E"/>
    <w:rsid w:val="00331954"/>
    <w:rsid w:val="003328BF"/>
    <w:rsid w:val="00332BC5"/>
    <w:rsid w:val="00333700"/>
    <w:rsid w:val="003338F5"/>
    <w:rsid w:val="003339E6"/>
    <w:rsid w:val="00335A27"/>
    <w:rsid w:val="00335A41"/>
    <w:rsid w:val="00335EDA"/>
    <w:rsid w:val="00336B73"/>
    <w:rsid w:val="003370B1"/>
    <w:rsid w:val="003371C4"/>
    <w:rsid w:val="003372E8"/>
    <w:rsid w:val="00337C65"/>
    <w:rsid w:val="00341069"/>
    <w:rsid w:val="003412D7"/>
    <w:rsid w:val="003414C7"/>
    <w:rsid w:val="00342D49"/>
    <w:rsid w:val="0034362F"/>
    <w:rsid w:val="00343B90"/>
    <w:rsid w:val="00344155"/>
    <w:rsid w:val="003450CA"/>
    <w:rsid w:val="003451FD"/>
    <w:rsid w:val="0034564F"/>
    <w:rsid w:val="003459F5"/>
    <w:rsid w:val="00345FDB"/>
    <w:rsid w:val="003464C3"/>
    <w:rsid w:val="003467D7"/>
    <w:rsid w:val="00346C08"/>
    <w:rsid w:val="00346F3B"/>
    <w:rsid w:val="00347CD3"/>
    <w:rsid w:val="00350164"/>
    <w:rsid w:val="00350DE8"/>
    <w:rsid w:val="00351573"/>
    <w:rsid w:val="003515FE"/>
    <w:rsid w:val="00352397"/>
    <w:rsid w:val="003527FA"/>
    <w:rsid w:val="0035502E"/>
    <w:rsid w:val="00355851"/>
    <w:rsid w:val="0035743A"/>
    <w:rsid w:val="00360FB9"/>
    <w:rsid w:val="0036213A"/>
    <w:rsid w:val="00362A0E"/>
    <w:rsid w:val="00362E3B"/>
    <w:rsid w:val="00363DF2"/>
    <w:rsid w:val="00364177"/>
    <w:rsid w:val="00364F16"/>
    <w:rsid w:val="003658A6"/>
    <w:rsid w:val="00366071"/>
    <w:rsid w:val="00370618"/>
    <w:rsid w:val="003717A8"/>
    <w:rsid w:val="003718A6"/>
    <w:rsid w:val="00372571"/>
    <w:rsid w:val="00372BCA"/>
    <w:rsid w:val="003730E7"/>
    <w:rsid w:val="003732B4"/>
    <w:rsid w:val="00374DFE"/>
    <w:rsid w:val="0037514F"/>
    <w:rsid w:val="00375361"/>
    <w:rsid w:val="00375C1F"/>
    <w:rsid w:val="00375DD7"/>
    <w:rsid w:val="003769A5"/>
    <w:rsid w:val="00376F72"/>
    <w:rsid w:val="00377373"/>
    <w:rsid w:val="003802BD"/>
    <w:rsid w:val="00381DE5"/>
    <w:rsid w:val="00382705"/>
    <w:rsid w:val="00383585"/>
    <w:rsid w:val="00383751"/>
    <w:rsid w:val="00383CC9"/>
    <w:rsid w:val="00383DC4"/>
    <w:rsid w:val="00384E8E"/>
    <w:rsid w:val="0038653D"/>
    <w:rsid w:val="003916D4"/>
    <w:rsid w:val="00391B07"/>
    <w:rsid w:val="00394034"/>
    <w:rsid w:val="00395C6E"/>
    <w:rsid w:val="00395DB5"/>
    <w:rsid w:val="00395F05"/>
    <w:rsid w:val="0039608C"/>
    <w:rsid w:val="00396136"/>
    <w:rsid w:val="00396A01"/>
    <w:rsid w:val="0039768B"/>
    <w:rsid w:val="003A4062"/>
    <w:rsid w:val="003A43D6"/>
    <w:rsid w:val="003A43F7"/>
    <w:rsid w:val="003A4F72"/>
    <w:rsid w:val="003A5733"/>
    <w:rsid w:val="003A5D6A"/>
    <w:rsid w:val="003A60F3"/>
    <w:rsid w:val="003B0140"/>
    <w:rsid w:val="003B249E"/>
    <w:rsid w:val="003B2BC9"/>
    <w:rsid w:val="003B31AC"/>
    <w:rsid w:val="003B3A03"/>
    <w:rsid w:val="003B7205"/>
    <w:rsid w:val="003B7D44"/>
    <w:rsid w:val="003C15D2"/>
    <w:rsid w:val="003C18EA"/>
    <w:rsid w:val="003C3639"/>
    <w:rsid w:val="003C3685"/>
    <w:rsid w:val="003C4D76"/>
    <w:rsid w:val="003C6D02"/>
    <w:rsid w:val="003C6FC6"/>
    <w:rsid w:val="003D0355"/>
    <w:rsid w:val="003D08CE"/>
    <w:rsid w:val="003D2089"/>
    <w:rsid w:val="003D24B9"/>
    <w:rsid w:val="003D48F8"/>
    <w:rsid w:val="003D58BF"/>
    <w:rsid w:val="003D5A8F"/>
    <w:rsid w:val="003D5B63"/>
    <w:rsid w:val="003D5C37"/>
    <w:rsid w:val="003D6DDB"/>
    <w:rsid w:val="003D7E75"/>
    <w:rsid w:val="003E0C21"/>
    <w:rsid w:val="003E1E93"/>
    <w:rsid w:val="003E29C8"/>
    <w:rsid w:val="003E40AE"/>
    <w:rsid w:val="003E4819"/>
    <w:rsid w:val="003E481C"/>
    <w:rsid w:val="003E4FCB"/>
    <w:rsid w:val="003E7260"/>
    <w:rsid w:val="003E7B74"/>
    <w:rsid w:val="003E7D5E"/>
    <w:rsid w:val="003E7E3C"/>
    <w:rsid w:val="003E7E6A"/>
    <w:rsid w:val="003F1094"/>
    <w:rsid w:val="003F1E81"/>
    <w:rsid w:val="003F242D"/>
    <w:rsid w:val="003F2C48"/>
    <w:rsid w:val="003F2F45"/>
    <w:rsid w:val="003F3CA2"/>
    <w:rsid w:val="003F4811"/>
    <w:rsid w:val="003F5405"/>
    <w:rsid w:val="003F5CA4"/>
    <w:rsid w:val="003F70D8"/>
    <w:rsid w:val="004011B1"/>
    <w:rsid w:val="0040136C"/>
    <w:rsid w:val="0040210F"/>
    <w:rsid w:val="00402BA6"/>
    <w:rsid w:val="00402E30"/>
    <w:rsid w:val="00403BA2"/>
    <w:rsid w:val="00406039"/>
    <w:rsid w:val="004069EF"/>
    <w:rsid w:val="0040719B"/>
    <w:rsid w:val="00407AE2"/>
    <w:rsid w:val="00407F56"/>
    <w:rsid w:val="004104A4"/>
    <w:rsid w:val="00410805"/>
    <w:rsid w:val="004109F3"/>
    <w:rsid w:val="00410BB5"/>
    <w:rsid w:val="00411293"/>
    <w:rsid w:val="004112A6"/>
    <w:rsid w:val="00415560"/>
    <w:rsid w:val="00415625"/>
    <w:rsid w:val="00415EB3"/>
    <w:rsid w:val="0041727A"/>
    <w:rsid w:val="004174AC"/>
    <w:rsid w:val="00417C10"/>
    <w:rsid w:val="00417FA9"/>
    <w:rsid w:val="004204E6"/>
    <w:rsid w:val="0042320C"/>
    <w:rsid w:val="00423C56"/>
    <w:rsid w:val="00423CC0"/>
    <w:rsid w:val="00423E03"/>
    <w:rsid w:val="00424FF2"/>
    <w:rsid w:val="00426F64"/>
    <w:rsid w:val="00430C15"/>
    <w:rsid w:val="0043103D"/>
    <w:rsid w:val="00431A7A"/>
    <w:rsid w:val="00433C2B"/>
    <w:rsid w:val="00434708"/>
    <w:rsid w:val="00437089"/>
    <w:rsid w:val="00441478"/>
    <w:rsid w:val="004415F8"/>
    <w:rsid w:val="00441855"/>
    <w:rsid w:val="00442CF6"/>
    <w:rsid w:val="00444272"/>
    <w:rsid w:val="004450DA"/>
    <w:rsid w:val="00445D9A"/>
    <w:rsid w:val="0044676C"/>
    <w:rsid w:val="00447C9E"/>
    <w:rsid w:val="00450619"/>
    <w:rsid w:val="00450F4F"/>
    <w:rsid w:val="004514DE"/>
    <w:rsid w:val="0045242B"/>
    <w:rsid w:val="00453B24"/>
    <w:rsid w:val="00456220"/>
    <w:rsid w:val="0045628C"/>
    <w:rsid w:val="0045658E"/>
    <w:rsid w:val="00456C00"/>
    <w:rsid w:val="004600F8"/>
    <w:rsid w:val="00460F85"/>
    <w:rsid w:val="004641F8"/>
    <w:rsid w:val="00464BD5"/>
    <w:rsid w:val="0046511A"/>
    <w:rsid w:val="004653DC"/>
    <w:rsid w:val="004659CE"/>
    <w:rsid w:val="004676DA"/>
    <w:rsid w:val="00467FB4"/>
    <w:rsid w:val="0047010E"/>
    <w:rsid w:val="00470712"/>
    <w:rsid w:val="004716C0"/>
    <w:rsid w:val="00472F02"/>
    <w:rsid w:val="00473841"/>
    <w:rsid w:val="0047413C"/>
    <w:rsid w:val="00476369"/>
    <w:rsid w:val="00477687"/>
    <w:rsid w:val="00477A4B"/>
    <w:rsid w:val="0048142E"/>
    <w:rsid w:val="00481DAB"/>
    <w:rsid w:val="0048223C"/>
    <w:rsid w:val="00484D9D"/>
    <w:rsid w:val="0048550E"/>
    <w:rsid w:val="004870C8"/>
    <w:rsid w:val="0048716C"/>
    <w:rsid w:val="00487413"/>
    <w:rsid w:val="004876C3"/>
    <w:rsid w:val="00487896"/>
    <w:rsid w:val="00490F8A"/>
    <w:rsid w:val="00491437"/>
    <w:rsid w:val="00491564"/>
    <w:rsid w:val="00491706"/>
    <w:rsid w:val="00492EF5"/>
    <w:rsid w:val="00494284"/>
    <w:rsid w:val="00495F6F"/>
    <w:rsid w:val="00496975"/>
    <w:rsid w:val="00496F57"/>
    <w:rsid w:val="0049780E"/>
    <w:rsid w:val="004978D0"/>
    <w:rsid w:val="004A1672"/>
    <w:rsid w:val="004A1927"/>
    <w:rsid w:val="004A2512"/>
    <w:rsid w:val="004A2666"/>
    <w:rsid w:val="004A4507"/>
    <w:rsid w:val="004A4829"/>
    <w:rsid w:val="004A5044"/>
    <w:rsid w:val="004A57AE"/>
    <w:rsid w:val="004A5D33"/>
    <w:rsid w:val="004A697C"/>
    <w:rsid w:val="004A7114"/>
    <w:rsid w:val="004A7E21"/>
    <w:rsid w:val="004B0F57"/>
    <w:rsid w:val="004B11A6"/>
    <w:rsid w:val="004B14ED"/>
    <w:rsid w:val="004B1BDE"/>
    <w:rsid w:val="004B31C6"/>
    <w:rsid w:val="004B34B6"/>
    <w:rsid w:val="004B41AD"/>
    <w:rsid w:val="004B5502"/>
    <w:rsid w:val="004B5F17"/>
    <w:rsid w:val="004B6835"/>
    <w:rsid w:val="004B77F8"/>
    <w:rsid w:val="004B7D26"/>
    <w:rsid w:val="004B7DBE"/>
    <w:rsid w:val="004C0DAB"/>
    <w:rsid w:val="004C0E21"/>
    <w:rsid w:val="004C158C"/>
    <w:rsid w:val="004C16D4"/>
    <w:rsid w:val="004C1781"/>
    <w:rsid w:val="004C19C6"/>
    <w:rsid w:val="004C218D"/>
    <w:rsid w:val="004C282C"/>
    <w:rsid w:val="004C283A"/>
    <w:rsid w:val="004C3B15"/>
    <w:rsid w:val="004C6B4A"/>
    <w:rsid w:val="004C6D11"/>
    <w:rsid w:val="004C6DB3"/>
    <w:rsid w:val="004C79A6"/>
    <w:rsid w:val="004C7C26"/>
    <w:rsid w:val="004D2364"/>
    <w:rsid w:val="004D2B9B"/>
    <w:rsid w:val="004D31E5"/>
    <w:rsid w:val="004D4CEA"/>
    <w:rsid w:val="004D586B"/>
    <w:rsid w:val="004D59C1"/>
    <w:rsid w:val="004D7F4C"/>
    <w:rsid w:val="004E3EDE"/>
    <w:rsid w:val="004E5B7F"/>
    <w:rsid w:val="004E6AC6"/>
    <w:rsid w:val="004E6E1E"/>
    <w:rsid w:val="004F0528"/>
    <w:rsid w:val="004F165B"/>
    <w:rsid w:val="004F5359"/>
    <w:rsid w:val="004F64D0"/>
    <w:rsid w:val="004F6DE5"/>
    <w:rsid w:val="0050281D"/>
    <w:rsid w:val="0050315C"/>
    <w:rsid w:val="00503D30"/>
    <w:rsid w:val="00504AA6"/>
    <w:rsid w:val="00505CBC"/>
    <w:rsid w:val="00505CCA"/>
    <w:rsid w:val="00506C94"/>
    <w:rsid w:val="005078E7"/>
    <w:rsid w:val="00510B34"/>
    <w:rsid w:val="005117DA"/>
    <w:rsid w:val="00511D7C"/>
    <w:rsid w:val="00512265"/>
    <w:rsid w:val="0051257A"/>
    <w:rsid w:val="00512A20"/>
    <w:rsid w:val="00514591"/>
    <w:rsid w:val="00514BD4"/>
    <w:rsid w:val="0051547B"/>
    <w:rsid w:val="00516752"/>
    <w:rsid w:val="0052008D"/>
    <w:rsid w:val="00521C8F"/>
    <w:rsid w:val="00522472"/>
    <w:rsid w:val="00524F52"/>
    <w:rsid w:val="005257DD"/>
    <w:rsid w:val="00532913"/>
    <w:rsid w:val="00534C1C"/>
    <w:rsid w:val="00534CDC"/>
    <w:rsid w:val="00534D94"/>
    <w:rsid w:val="00535C33"/>
    <w:rsid w:val="00536074"/>
    <w:rsid w:val="00536D03"/>
    <w:rsid w:val="00537913"/>
    <w:rsid w:val="00540733"/>
    <w:rsid w:val="005409BC"/>
    <w:rsid w:val="00542201"/>
    <w:rsid w:val="00542994"/>
    <w:rsid w:val="005429B9"/>
    <w:rsid w:val="00542CC0"/>
    <w:rsid w:val="00544962"/>
    <w:rsid w:val="00545077"/>
    <w:rsid w:val="00545D0E"/>
    <w:rsid w:val="00546B90"/>
    <w:rsid w:val="00550415"/>
    <w:rsid w:val="005516B2"/>
    <w:rsid w:val="005518A9"/>
    <w:rsid w:val="005523B0"/>
    <w:rsid w:val="00553090"/>
    <w:rsid w:val="00554682"/>
    <w:rsid w:val="00554F3A"/>
    <w:rsid w:val="00555206"/>
    <w:rsid w:val="00555593"/>
    <w:rsid w:val="00555C4B"/>
    <w:rsid w:val="00556473"/>
    <w:rsid w:val="0055664E"/>
    <w:rsid w:val="00556C4A"/>
    <w:rsid w:val="00556E57"/>
    <w:rsid w:val="00557B4C"/>
    <w:rsid w:val="00557C43"/>
    <w:rsid w:val="00557E02"/>
    <w:rsid w:val="00561009"/>
    <w:rsid w:val="00561727"/>
    <w:rsid w:val="00561BF5"/>
    <w:rsid w:val="00562278"/>
    <w:rsid w:val="00562B1E"/>
    <w:rsid w:val="00564CAE"/>
    <w:rsid w:val="0056555D"/>
    <w:rsid w:val="005658EC"/>
    <w:rsid w:val="00566961"/>
    <w:rsid w:val="00566A9A"/>
    <w:rsid w:val="00566D31"/>
    <w:rsid w:val="00567C02"/>
    <w:rsid w:val="00571C57"/>
    <w:rsid w:val="005729DC"/>
    <w:rsid w:val="0057381F"/>
    <w:rsid w:val="00573904"/>
    <w:rsid w:val="00573BAB"/>
    <w:rsid w:val="0057457B"/>
    <w:rsid w:val="0057487D"/>
    <w:rsid w:val="00575237"/>
    <w:rsid w:val="0057592D"/>
    <w:rsid w:val="0057788B"/>
    <w:rsid w:val="005779F9"/>
    <w:rsid w:val="00580E4C"/>
    <w:rsid w:val="005821DC"/>
    <w:rsid w:val="005827C7"/>
    <w:rsid w:val="0058327B"/>
    <w:rsid w:val="0058368A"/>
    <w:rsid w:val="00584A73"/>
    <w:rsid w:val="00585462"/>
    <w:rsid w:val="005867FA"/>
    <w:rsid w:val="00587419"/>
    <w:rsid w:val="005877CF"/>
    <w:rsid w:val="00587E99"/>
    <w:rsid w:val="005904FC"/>
    <w:rsid w:val="00590824"/>
    <w:rsid w:val="005919B4"/>
    <w:rsid w:val="00591B43"/>
    <w:rsid w:val="00595096"/>
    <w:rsid w:val="005951B9"/>
    <w:rsid w:val="0059651E"/>
    <w:rsid w:val="0059728B"/>
    <w:rsid w:val="005A0046"/>
    <w:rsid w:val="005A03AF"/>
    <w:rsid w:val="005A467A"/>
    <w:rsid w:val="005A4ACB"/>
    <w:rsid w:val="005A4CAF"/>
    <w:rsid w:val="005A505D"/>
    <w:rsid w:val="005A5A97"/>
    <w:rsid w:val="005A60FC"/>
    <w:rsid w:val="005A66AD"/>
    <w:rsid w:val="005A6E8E"/>
    <w:rsid w:val="005B0E2B"/>
    <w:rsid w:val="005B1F42"/>
    <w:rsid w:val="005B2F81"/>
    <w:rsid w:val="005B32FC"/>
    <w:rsid w:val="005B3E96"/>
    <w:rsid w:val="005B42E6"/>
    <w:rsid w:val="005B5864"/>
    <w:rsid w:val="005B5F90"/>
    <w:rsid w:val="005B6984"/>
    <w:rsid w:val="005B6F80"/>
    <w:rsid w:val="005B7B9C"/>
    <w:rsid w:val="005B7C10"/>
    <w:rsid w:val="005C24A2"/>
    <w:rsid w:val="005C3AE6"/>
    <w:rsid w:val="005C3D57"/>
    <w:rsid w:val="005C4AA3"/>
    <w:rsid w:val="005C529D"/>
    <w:rsid w:val="005D044E"/>
    <w:rsid w:val="005D0F3D"/>
    <w:rsid w:val="005D2094"/>
    <w:rsid w:val="005D2715"/>
    <w:rsid w:val="005D2904"/>
    <w:rsid w:val="005D382B"/>
    <w:rsid w:val="005D3D81"/>
    <w:rsid w:val="005D4B70"/>
    <w:rsid w:val="005D4D23"/>
    <w:rsid w:val="005D5C3D"/>
    <w:rsid w:val="005D6391"/>
    <w:rsid w:val="005D73CE"/>
    <w:rsid w:val="005D76AF"/>
    <w:rsid w:val="005D799B"/>
    <w:rsid w:val="005D7BB5"/>
    <w:rsid w:val="005D7D9C"/>
    <w:rsid w:val="005E1D62"/>
    <w:rsid w:val="005E2549"/>
    <w:rsid w:val="005E401E"/>
    <w:rsid w:val="005E40AE"/>
    <w:rsid w:val="005E55EB"/>
    <w:rsid w:val="005E5771"/>
    <w:rsid w:val="005F4206"/>
    <w:rsid w:val="005F4E36"/>
    <w:rsid w:val="005F4F08"/>
    <w:rsid w:val="005F54F0"/>
    <w:rsid w:val="005F6A98"/>
    <w:rsid w:val="0060137F"/>
    <w:rsid w:val="006018BE"/>
    <w:rsid w:val="0060193D"/>
    <w:rsid w:val="00602BF1"/>
    <w:rsid w:val="0060501F"/>
    <w:rsid w:val="006078DE"/>
    <w:rsid w:val="006127EB"/>
    <w:rsid w:val="00612A15"/>
    <w:rsid w:val="00612DC9"/>
    <w:rsid w:val="00614172"/>
    <w:rsid w:val="00614BEF"/>
    <w:rsid w:val="00614D7D"/>
    <w:rsid w:val="00615209"/>
    <w:rsid w:val="00615C8D"/>
    <w:rsid w:val="00617146"/>
    <w:rsid w:val="00617154"/>
    <w:rsid w:val="00617515"/>
    <w:rsid w:val="00617FEC"/>
    <w:rsid w:val="00621230"/>
    <w:rsid w:val="00621AD5"/>
    <w:rsid w:val="00624430"/>
    <w:rsid w:val="00625711"/>
    <w:rsid w:val="006271EB"/>
    <w:rsid w:val="00627397"/>
    <w:rsid w:val="00627810"/>
    <w:rsid w:val="0063011A"/>
    <w:rsid w:val="00631E1A"/>
    <w:rsid w:val="00633C7C"/>
    <w:rsid w:val="006340CD"/>
    <w:rsid w:val="00635329"/>
    <w:rsid w:val="00635FF1"/>
    <w:rsid w:val="00636258"/>
    <w:rsid w:val="006376B5"/>
    <w:rsid w:val="006379AB"/>
    <w:rsid w:val="006401A5"/>
    <w:rsid w:val="0064068C"/>
    <w:rsid w:val="00641559"/>
    <w:rsid w:val="00642BC9"/>
    <w:rsid w:val="00642FEF"/>
    <w:rsid w:val="00643263"/>
    <w:rsid w:val="00643CC4"/>
    <w:rsid w:val="0064482B"/>
    <w:rsid w:val="00644B13"/>
    <w:rsid w:val="00645DA3"/>
    <w:rsid w:val="00646012"/>
    <w:rsid w:val="0064638B"/>
    <w:rsid w:val="006467A5"/>
    <w:rsid w:val="00647743"/>
    <w:rsid w:val="00647DF3"/>
    <w:rsid w:val="00650CBC"/>
    <w:rsid w:val="00650D26"/>
    <w:rsid w:val="00651037"/>
    <w:rsid w:val="00651554"/>
    <w:rsid w:val="006519CB"/>
    <w:rsid w:val="00652366"/>
    <w:rsid w:val="00652440"/>
    <w:rsid w:val="0065514B"/>
    <w:rsid w:val="0065517F"/>
    <w:rsid w:val="0065571D"/>
    <w:rsid w:val="00656523"/>
    <w:rsid w:val="00656E90"/>
    <w:rsid w:val="006618F6"/>
    <w:rsid w:val="00661E71"/>
    <w:rsid w:val="00663276"/>
    <w:rsid w:val="00663296"/>
    <w:rsid w:val="00664084"/>
    <w:rsid w:val="006644AB"/>
    <w:rsid w:val="00664CB7"/>
    <w:rsid w:val="006661D1"/>
    <w:rsid w:val="0066660B"/>
    <w:rsid w:val="0066671B"/>
    <w:rsid w:val="00667631"/>
    <w:rsid w:val="00670199"/>
    <w:rsid w:val="00670D9A"/>
    <w:rsid w:val="00670E19"/>
    <w:rsid w:val="006717FF"/>
    <w:rsid w:val="00671F36"/>
    <w:rsid w:val="006748CF"/>
    <w:rsid w:val="00677533"/>
    <w:rsid w:val="00680106"/>
    <w:rsid w:val="0068044F"/>
    <w:rsid w:val="00680BF6"/>
    <w:rsid w:val="00680ECE"/>
    <w:rsid w:val="0068135E"/>
    <w:rsid w:val="00681E81"/>
    <w:rsid w:val="006832B2"/>
    <w:rsid w:val="006856E9"/>
    <w:rsid w:val="00685ECD"/>
    <w:rsid w:val="00686CC2"/>
    <w:rsid w:val="006873A7"/>
    <w:rsid w:val="006879D0"/>
    <w:rsid w:val="00687A54"/>
    <w:rsid w:val="00687CD4"/>
    <w:rsid w:val="006904F8"/>
    <w:rsid w:val="0069069B"/>
    <w:rsid w:val="006913BA"/>
    <w:rsid w:val="006925BE"/>
    <w:rsid w:val="00694757"/>
    <w:rsid w:val="00694B04"/>
    <w:rsid w:val="00694BE1"/>
    <w:rsid w:val="00694C9A"/>
    <w:rsid w:val="00695DBE"/>
    <w:rsid w:val="00697190"/>
    <w:rsid w:val="006975B1"/>
    <w:rsid w:val="006A075A"/>
    <w:rsid w:val="006A1A38"/>
    <w:rsid w:val="006A1C3A"/>
    <w:rsid w:val="006A4F4F"/>
    <w:rsid w:val="006A4F65"/>
    <w:rsid w:val="006A5900"/>
    <w:rsid w:val="006A74B5"/>
    <w:rsid w:val="006A7E66"/>
    <w:rsid w:val="006A7F4F"/>
    <w:rsid w:val="006B02BA"/>
    <w:rsid w:val="006B046F"/>
    <w:rsid w:val="006B2B62"/>
    <w:rsid w:val="006B60D0"/>
    <w:rsid w:val="006B61F2"/>
    <w:rsid w:val="006B680A"/>
    <w:rsid w:val="006C0EE3"/>
    <w:rsid w:val="006C0F46"/>
    <w:rsid w:val="006C28C2"/>
    <w:rsid w:val="006C3E56"/>
    <w:rsid w:val="006C4073"/>
    <w:rsid w:val="006C41A6"/>
    <w:rsid w:val="006C4476"/>
    <w:rsid w:val="006C4A63"/>
    <w:rsid w:val="006C4B62"/>
    <w:rsid w:val="006C53B5"/>
    <w:rsid w:val="006C58CF"/>
    <w:rsid w:val="006C5AB0"/>
    <w:rsid w:val="006C6ED3"/>
    <w:rsid w:val="006D02A7"/>
    <w:rsid w:val="006D0812"/>
    <w:rsid w:val="006D0C2F"/>
    <w:rsid w:val="006D24F2"/>
    <w:rsid w:val="006D28F2"/>
    <w:rsid w:val="006D2F0F"/>
    <w:rsid w:val="006D4312"/>
    <w:rsid w:val="006D4AE7"/>
    <w:rsid w:val="006D4D74"/>
    <w:rsid w:val="006D4EBF"/>
    <w:rsid w:val="006D50BD"/>
    <w:rsid w:val="006D5728"/>
    <w:rsid w:val="006D6827"/>
    <w:rsid w:val="006D78E8"/>
    <w:rsid w:val="006E0504"/>
    <w:rsid w:val="006E05B8"/>
    <w:rsid w:val="006E166E"/>
    <w:rsid w:val="006E2DC4"/>
    <w:rsid w:val="006E4736"/>
    <w:rsid w:val="006E55C2"/>
    <w:rsid w:val="006E6340"/>
    <w:rsid w:val="006E660E"/>
    <w:rsid w:val="006E74AA"/>
    <w:rsid w:val="006E7728"/>
    <w:rsid w:val="006E79B8"/>
    <w:rsid w:val="006E7D3A"/>
    <w:rsid w:val="006F0433"/>
    <w:rsid w:val="006F0EE3"/>
    <w:rsid w:val="006F14D0"/>
    <w:rsid w:val="006F1D1A"/>
    <w:rsid w:val="006F371B"/>
    <w:rsid w:val="006F55E9"/>
    <w:rsid w:val="006F641E"/>
    <w:rsid w:val="006F7098"/>
    <w:rsid w:val="006F72D3"/>
    <w:rsid w:val="0070004D"/>
    <w:rsid w:val="007010AF"/>
    <w:rsid w:val="007010FF"/>
    <w:rsid w:val="00702855"/>
    <w:rsid w:val="00705AC9"/>
    <w:rsid w:val="00705C7A"/>
    <w:rsid w:val="0070603A"/>
    <w:rsid w:val="007067DF"/>
    <w:rsid w:val="00707A0F"/>
    <w:rsid w:val="00710418"/>
    <w:rsid w:val="00710B68"/>
    <w:rsid w:val="00711544"/>
    <w:rsid w:val="00711D09"/>
    <w:rsid w:val="007126D4"/>
    <w:rsid w:val="00712919"/>
    <w:rsid w:val="007148D1"/>
    <w:rsid w:val="007154F1"/>
    <w:rsid w:val="00715D5A"/>
    <w:rsid w:val="00716114"/>
    <w:rsid w:val="0071767D"/>
    <w:rsid w:val="00717937"/>
    <w:rsid w:val="00717C6F"/>
    <w:rsid w:val="00717FCC"/>
    <w:rsid w:val="00723BAC"/>
    <w:rsid w:val="00723EF3"/>
    <w:rsid w:val="00724090"/>
    <w:rsid w:val="00724B1F"/>
    <w:rsid w:val="007250F6"/>
    <w:rsid w:val="007255CF"/>
    <w:rsid w:val="00725711"/>
    <w:rsid w:val="0072590D"/>
    <w:rsid w:val="0073054D"/>
    <w:rsid w:val="00731B9E"/>
    <w:rsid w:val="0073211A"/>
    <w:rsid w:val="00732B52"/>
    <w:rsid w:val="00732EBA"/>
    <w:rsid w:val="00732F24"/>
    <w:rsid w:val="00733688"/>
    <w:rsid w:val="007337C7"/>
    <w:rsid w:val="007340F4"/>
    <w:rsid w:val="00734E82"/>
    <w:rsid w:val="00736685"/>
    <w:rsid w:val="0073740D"/>
    <w:rsid w:val="00737AB7"/>
    <w:rsid w:val="00740994"/>
    <w:rsid w:val="0074269D"/>
    <w:rsid w:val="00742710"/>
    <w:rsid w:val="00743780"/>
    <w:rsid w:val="00745609"/>
    <w:rsid w:val="0074677F"/>
    <w:rsid w:val="00746A65"/>
    <w:rsid w:val="00746C70"/>
    <w:rsid w:val="00747114"/>
    <w:rsid w:val="00750B21"/>
    <w:rsid w:val="007519CA"/>
    <w:rsid w:val="00752878"/>
    <w:rsid w:val="0075401C"/>
    <w:rsid w:val="00755CCF"/>
    <w:rsid w:val="0075627B"/>
    <w:rsid w:val="00757BA2"/>
    <w:rsid w:val="0076078C"/>
    <w:rsid w:val="00760E61"/>
    <w:rsid w:val="0076122A"/>
    <w:rsid w:val="007617E4"/>
    <w:rsid w:val="00762BB0"/>
    <w:rsid w:val="00762FE8"/>
    <w:rsid w:val="0076306C"/>
    <w:rsid w:val="007635EE"/>
    <w:rsid w:val="00763AC7"/>
    <w:rsid w:val="00763EA7"/>
    <w:rsid w:val="00764479"/>
    <w:rsid w:val="00764AC1"/>
    <w:rsid w:val="00765594"/>
    <w:rsid w:val="00765819"/>
    <w:rsid w:val="00767542"/>
    <w:rsid w:val="00767692"/>
    <w:rsid w:val="007678D0"/>
    <w:rsid w:val="00770B62"/>
    <w:rsid w:val="007711B6"/>
    <w:rsid w:val="00772438"/>
    <w:rsid w:val="00772A9B"/>
    <w:rsid w:val="00772E47"/>
    <w:rsid w:val="00773137"/>
    <w:rsid w:val="007732F3"/>
    <w:rsid w:val="007743A8"/>
    <w:rsid w:val="007768F9"/>
    <w:rsid w:val="0077705D"/>
    <w:rsid w:val="00781079"/>
    <w:rsid w:val="00782A6F"/>
    <w:rsid w:val="00782FDE"/>
    <w:rsid w:val="007831AD"/>
    <w:rsid w:val="00783B37"/>
    <w:rsid w:val="00783C5A"/>
    <w:rsid w:val="007842FB"/>
    <w:rsid w:val="00784936"/>
    <w:rsid w:val="00785009"/>
    <w:rsid w:val="007857EA"/>
    <w:rsid w:val="0078644E"/>
    <w:rsid w:val="0078691B"/>
    <w:rsid w:val="007870D0"/>
    <w:rsid w:val="00790579"/>
    <w:rsid w:val="007905FE"/>
    <w:rsid w:val="00791A94"/>
    <w:rsid w:val="00792F99"/>
    <w:rsid w:val="00792FCE"/>
    <w:rsid w:val="00793347"/>
    <w:rsid w:val="0079334B"/>
    <w:rsid w:val="00793DAE"/>
    <w:rsid w:val="007953EF"/>
    <w:rsid w:val="00795935"/>
    <w:rsid w:val="00795E6C"/>
    <w:rsid w:val="007966F9"/>
    <w:rsid w:val="00796F68"/>
    <w:rsid w:val="00797022"/>
    <w:rsid w:val="007A09CD"/>
    <w:rsid w:val="007A2E6B"/>
    <w:rsid w:val="007A35E0"/>
    <w:rsid w:val="007A3733"/>
    <w:rsid w:val="007A54A0"/>
    <w:rsid w:val="007A59B8"/>
    <w:rsid w:val="007A658A"/>
    <w:rsid w:val="007A7526"/>
    <w:rsid w:val="007A7824"/>
    <w:rsid w:val="007A7C30"/>
    <w:rsid w:val="007B0B9A"/>
    <w:rsid w:val="007B1599"/>
    <w:rsid w:val="007B17B3"/>
    <w:rsid w:val="007B1CEF"/>
    <w:rsid w:val="007B258F"/>
    <w:rsid w:val="007B2A07"/>
    <w:rsid w:val="007B3696"/>
    <w:rsid w:val="007B39E7"/>
    <w:rsid w:val="007B4A7D"/>
    <w:rsid w:val="007B63D3"/>
    <w:rsid w:val="007B6CE3"/>
    <w:rsid w:val="007B7EF6"/>
    <w:rsid w:val="007C08E2"/>
    <w:rsid w:val="007C0D96"/>
    <w:rsid w:val="007C12BE"/>
    <w:rsid w:val="007C1702"/>
    <w:rsid w:val="007C1EB8"/>
    <w:rsid w:val="007C33F8"/>
    <w:rsid w:val="007C40C6"/>
    <w:rsid w:val="007C5210"/>
    <w:rsid w:val="007C54E4"/>
    <w:rsid w:val="007C6C7E"/>
    <w:rsid w:val="007C74E4"/>
    <w:rsid w:val="007D0847"/>
    <w:rsid w:val="007D293F"/>
    <w:rsid w:val="007D2BA1"/>
    <w:rsid w:val="007D2DD5"/>
    <w:rsid w:val="007D39C5"/>
    <w:rsid w:val="007D50CC"/>
    <w:rsid w:val="007D57FF"/>
    <w:rsid w:val="007D790F"/>
    <w:rsid w:val="007E0990"/>
    <w:rsid w:val="007E09BF"/>
    <w:rsid w:val="007E0DFC"/>
    <w:rsid w:val="007E1A3A"/>
    <w:rsid w:val="007E4D22"/>
    <w:rsid w:val="007E5022"/>
    <w:rsid w:val="007E6C2B"/>
    <w:rsid w:val="007E6D9C"/>
    <w:rsid w:val="007E7241"/>
    <w:rsid w:val="007E7609"/>
    <w:rsid w:val="007E771E"/>
    <w:rsid w:val="007F0C3B"/>
    <w:rsid w:val="007F1AE1"/>
    <w:rsid w:val="007F1BE5"/>
    <w:rsid w:val="007F2EE1"/>
    <w:rsid w:val="007F4D5E"/>
    <w:rsid w:val="007F5A82"/>
    <w:rsid w:val="007F61E8"/>
    <w:rsid w:val="007F6D1D"/>
    <w:rsid w:val="007F7D36"/>
    <w:rsid w:val="007F7E07"/>
    <w:rsid w:val="007F7E5D"/>
    <w:rsid w:val="00800463"/>
    <w:rsid w:val="00800E6B"/>
    <w:rsid w:val="008025DF"/>
    <w:rsid w:val="00805519"/>
    <w:rsid w:val="00805DD4"/>
    <w:rsid w:val="0081003C"/>
    <w:rsid w:val="00812229"/>
    <w:rsid w:val="00812752"/>
    <w:rsid w:val="00812B85"/>
    <w:rsid w:val="00812C21"/>
    <w:rsid w:val="008135E1"/>
    <w:rsid w:val="008142BC"/>
    <w:rsid w:val="00814B85"/>
    <w:rsid w:val="00814EEB"/>
    <w:rsid w:val="008154AC"/>
    <w:rsid w:val="008157D5"/>
    <w:rsid w:val="00817673"/>
    <w:rsid w:val="0082087C"/>
    <w:rsid w:val="00820FDD"/>
    <w:rsid w:val="008236DC"/>
    <w:rsid w:val="00823884"/>
    <w:rsid w:val="00824911"/>
    <w:rsid w:val="0082503D"/>
    <w:rsid w:val="008262F1"/>
    <w:rsid w:val="00826FF1"/>
    <w:rsid w:val="008274CF"/>
    <w:rsid w:val="00830650"/>
    <w:rsid w:val="00831A18"/>
    <w:rsid w:val="00832D4B"/>
    <w:rsid w:val="008335F8"/>
    <w:rsid w:val="00833B45"/>
    <w:rsid w:val="0083430A"/>
    <w:rsid w:val="008348DB"/>
    <w:rsid w:val="00834E68"/>
    <w:rsid w:val="008352C7"/>
    <w:rsid w:val="0083551A"/>
    <w:rsid w:val="0083598C"/>
    <w:rsid w:val="00837C11"/>
    <w:rsid w:val="00837ED6"/>
    <w:rsid w:val="008402A0"/>
    <w:rsid w:val="00840FB4"/>
    <w:rsid w:val="00841558"/>
    <w:rsid w:val="008427AE"/>
    <w:rsid w:val="008430A4"/>
    <w:rsid w:val="008438B4"/>
    <w:rsid w:val="00844830"/>
    <w:rsid w:val="00845612"/>
    <w:rsid w:val="00845CC9"/>
    <w:rsid w:val="00846173"/>
    <w:rsid w:val="00850F98"/>
    <w:rsid w:val="0085119B"/>
    <w:rsid w:val="00851F7A"/>
    <w:rsid w:val="008533DD"/>
    <w:rsid w:val="00854004"/>
    <w:rsid w:val="008544DC"/>
    <w:rsid w:val="00854C86"/>
    <w:rsid w:val="00857242"/>
    <w:rsid w:val="008579CB"/>
    <w:rsid w:val="008606F4"/>
    <w:rsid w:val="00860EED"/>
    <w:rsid w:val="008610DC"/>
    <w:rsid w:val="00861CA6"/>
    <w:rsid w:val="008643D7"/>
    <w:rsid w:val="00864657"/>
    <w:rsid w:val="00864C67"/>
    <w:rsid w:val="008659B2"/>
    <w:rsid w:val="008664A4"/>
    <w:rsid w:val="00866763"/>
    <w:rsid w:val="00866954"/>
    <w:rsid w:val="00867244"/>
    <w:rsid w:val="008679C1"/>
    <w:rsid w:val="00867D62"/>
    <w:rsid w:val="0087012F"/>
    <w:rsid w:val="0087068A"/>
    <w:rsid w:val="00870C16"/>
    <w:rsid w:val="008710AB"/>
    <w:rsid w:val="0087126C"/>
    <w:rsid w:val="00871B3E"/>
    <w:rsid w:val="008721F2"/>
    <w:rsid w:val="00872C8A"/>
    <w:rsid w:val="00873154"/>
    <w:rsid w:val="0087393C"/>
    <w:rsid w:val="00875F1D"/>
    <w:rsid w:val="00876777"/>
    <w:rsid w:val="008767EB"/>
    <w:rsid w:val="00876D06"/>
    <w:rsid w:val="00881098"/>
    <w:rsid w:val="0088109C"/>
    <w:rsid w:val="00883710"/>
    <w:rsid w:val="008853AD"/>
    <w:rsid w:val="008853BB"/>
    <w:rsid w:val="00890830"/>
    <w:rsid w:val="00890AFB"/>
    <w:rsid w:val="00890C44"/>
    <w:rsid w:val="008916E2"/>
    <w:rsid w:val="00891B27"/>
    <w:rsid w:val="008920BD"/>
    <w:rsid w:val="00892328"/>
    <w:rsid w:val="008948C2"/>
    <w:rsid w:val="008952A6"/>
    <w:rsid w:val="00895944"/>
    <w:rsid w:val="00895A5B"/>
    <w:rsid w:val="00896525"/>
    <w:rsid w:val="008965FB"/>
    <w:rsid w:val="00897437"/>
    <w:rsid w:val="00897C3E"/>
    <w:rsid w:val="008A075E"/>
    <w:rsid w:val="008A111A"/>
    <w:rsid w:val="008A2DEE"/>
    <w:rsid w:val="008A393A"/>
    <w:rsid w:val="008A426F"/>
    <w:rsid w:val="008A4388"/>
    <w:rsid w:val="008A45B0"/>
    <w:rsid w:val="008A4FCB"/>
    <w:rsid w:val="008A5576"/>
    <w:rsid w:val="008A6222"/>
    <w:rsid w:val="008B0021"/>
    <w:rsid w:val="008B1E10"/>
    <w:rsid w:val="008B2A73"/>
    <w:rsid w:val="008B2FE0"/>
    <w:rsid w:val="008B3A43"/>
    <w:rsid w:val="008B4232"/>
    <w:rsid w:val="008B5939"/>
    <w:rsid w:val="008B67CE"/>
    <w:rsid w:val="008B7672"/>
    <w:rsid w:val="008C00CB"/>
    <w:rsid w:val="008C03A6"/>
    <w:rsid w:val="008C03E0"/>
    <w:rsid w:val="008C1150"/>
    <w:rsid w:val="008C128A"/>
    <w:rsid w:val="008C1EC7"/>
    <w:rsid w:val="008C41B7"/>
    <w:rsid w:val="008C48C2"/>
    <w:rsid w:val="008C5EA6"/>
    <w:rsid w:val="008C5FD3"/>
    <w:rsid w:val="008C6F84"/>
    <w:rsid w:val="008C72AF"/>
    <w:rsid w:val="008C7CB6"/>
    <w:rsid w:val="008D090E"/>
    <w:rsid w:val="008D1242"/>
    <w:rsid w:val="008D1389"/>
    <w:rsid w:val="008D1F13"/>
    <w:rsid w:val="008D318F"/>
    <w:rsid w:val="008D335B"/>
    <w:rsid w:val="008D35AA"/>
    <w:rsid w:val="008D4691"/>
    <w:rsid w:val="008D55B5"/>
    <w:rsid w:val="008D5C12"/>
    <w:rsid w:val="008D7566"/>
    <w:rsid w:val="008D75D3"/>
    <w:rsid w:val="008E0CC5"/>
    <w:rsid w:val="008E1029"/>
    <w:rsid w:val="008E17AD"/>
    <w:rsid w:val="008E2394"/>
    <w:rsid w:val="008E3AA4"/>
    <w:rsid w:val="008E3BDB"/>
    <w:rsid w:val="008E5175"/>
    <w:rsid w:val="008E64BE"/>
    <w:rsid w:val="008E7129"/>
    <w:rsid w:val="008E764D"/>
    <w:rsid w:val="008E76F5"/>
    <w:rsid w:val="008F01D0"/>
    <w:rsid w:val="008F21B0"/>
    <w:rsid w:val="008F266B"/>
    <w:rsid w:val="008F2713"/>
    <w:rsid w:val="008F411A"/>
    <w:rsid w:val="008F502E"/>
    <w:rsid w:val="0090002A"/>
    <w:rsid w:val="0090028B"/>
    <w:rsid w:val="00900890"/>
    <w:rsid w:val="009008E8"/>
    <w:rsid w:val="00900A00"/>
    <w:rsid w:val="00901A8C"/>
    <w:rsid w:val="0090260F"/>
    <w:rsid w:val="0090290C"/>
    <w:rsid w:val="0090422C"/>
    <w:rsid w:val="00905933"/>
    <w:rsid w:val="00906673"/>
    <w:rsid w:val="00907131"/>
    <w:rsid w:val="0090763A"/>
    <w:rsid w:val="00907F23"/>
    <w:rsid w:val="009105D4"/>
    <w:rsid w:val="009114DA"/>
    <w:rsid w:val="0091214F"/>
    <w:rsid w:val="009143E9"/>
    <w:rsid w:val="00915C46"/>
    <w:rsid w:val="00915F30"/>
    <w:rsid w:val="009161DB"/>
    <w:rsid w:val="00916D43"/>
    <w:rsid w:val="00917BBC"/>
    <w:rsid w:val="00917DB0"/>
    <w:rsid w:val="0092131C"/>
    <w:rsid w:val="009214F6"/>
    <w:rsid w:val="00921ABE"/>
    <w:rsid w:val="00922CFC"/>
    <w:rsid w:val="009234A7"/>
    <w:rsid w:val="0092478A"/>
    <w:rsid w:val="0092498B"/>
    <w:rsid w:val="00924D30"/>
    <w:rsid w:val="00925323"/>
    <w:rsid w:val="0092578B"/>
    <w:rsid w:val="00925D7B"/>
    <w:rsid w:val="009270FA"/>
    <w:rsid w:val="009271A3"/>
    <w:rsid w:val="0093187B"/>
    <w:rsid w:val="0093272F"/>
    <w:rsid w:val="00932BFD"/>
    <w:rsid w:val="00933DE9"/>
    <w:rsid w:val="00934258"/>
    <w:rsid w:val="0093434C"/>
    <w:rsid w:val="0093592E"/>
    <w:rsid w:val="00935DAB"/>
    <w:rsid w:val="009361DA"/>
    <w:rsid w:val="00936489"/>
    <w:rsid w:val="00936EA7"/>
    <w:rsid w:val="0094094C"/>
    <w:rsid w:val="00943530"/>
    <w:rsid w:val="00943E32"/>
    <w:rsid w:val="00945FB6"/>
    <w:rsid w:val="009464FC"/>
    <w:rsid w:val="00946834"/>
    <w:rsid w:val="00946F1F"/>
    <w:rsid w:val="00947A47"/>
    <w:rsid w:val="00947CC2"/>
    <w:rsid w:val="00950703"/>
    <w:rsid w:val="00952096"/>
    <w:rsid w:val="00953A60"/>
    <w:rsid w:val="00955AFC"/>
    <w:rsid w:val="00955F59"/>
    <w:rsid w:val="00956103"/>
    <w:rsid w:val="00956E3F"/>
    <w:rsid w:val="0096079C"/>
    <w:rsid w:val="00961398"/>
    <w:rsid w:val="00961F46"/>
    <w:rsid w:val="00963E01"/>
    <w:rsid w:val="00964AF3"/>
    <w:rsid w:val="009654BA"/>
    <w:rsid w:val="009664E8"/>
    <w:rsid w:val="0096696E"/>
    <w:rsid w:val="00967167"/>
    <w:rsid w:val="00967577"/>
    <w:rsid w:val="009704A4"/>
    <w:rsid w:val="00972889"/>
    <w:rsid w:val="0097296E"/>
    <w:rsid w:val="00972DC1"/>
    <w:rsid w:val="00973233"/>
    <w:rsid w:val="009736E6"/>
    <w:rsid w:val="00973850"/>
    <w:rsid w:val="00974F5E"/>
    <w:rsid w:val="009759CD"/>
    <w:rsid w:val="00975D76"/>
    <w:rsid w:val="00976AEB"/>
    <w:rsid w:val="00976CB9"/>
    <w:rsid w:val="00977220"/>
    <w:rsid w:val="0098154A"/>
    <w:rsid w:val="00981B16"/>
    <w:rsid w:val="0098319F"/>
    <w:rsid w:val="0098388C"/>
    <w:rsid w:val="00984149"/>
    <w:rsid w:val="00984A30"/>
    <w:rsid w:val="009853B2"/>
    <w:rsid w:val="00985B0C"/>
    <w:rsid w:val="00987EC0"/>
    <w:rsid w:val="00992E38"/>
    <w:rsid w:val="00993618"/>
    <w:rsid w:val="00993976"/>
    <w:rsid w:val="009942C8"/>
    <w:rsid w:val="00994907"/>
    <w:rsid w:val="00994B79"/>
    <w:rsid w:val="0099664F"/>
    <w:rsid w:val="00996F28"/>
    <w:rsid w:val="009A03A4"/>
    <w:rsid w:val="009A2616"/>
    <w:rsid w:val="009A3FC3"/>
    <w:rsid w:val="009A4B41"/>
    <w:rsid w:val="009A4C6F"/>
    <w:rsid w:val="009A4E92"/>
    <w:rsid w:val="009A5C6B"/>
    <w:rsid w:val="009A5E87"/>
    <w:rsid w:val="009A735F"/>
    <w:rsid w:val="009A7FD1"/>
    <w:rsid w:val="009B0603"/>
    <w:rsid w:val="009B0CB2"/>
    <w:rsid w:val="009B2234"/>
    <w:rsid w:val="009B22A1"/>
    <w:rsid w:val="009B27DB"/>
    <w:rsid w:val="009B29AA"/>
    <w:rsid w:val="009B2D91"/>
    <w:rsid w:val="009B3B31"/>
    <w:rsid w:val="009B3B59"/>
    <w:rsid w:val="009B4BA9"/>
    <w:rsid w:val="009B4FF6"/>
    <w:rsid w:val="009B5CB1"/>
    <w:rsid w:val="009B65F4"/>
    <w:rsid w:val="009B6F49"/>
    <w:rsid w:val="009C2F69"/>
    <w:rsid w:val="009C31FC"/>
    <w:rsid w:val="009C40A1"/>
    <w:rsid w:val="009C4EAC"/>
    <w:rsid w:val="009C7471"/>
    <w:rsid w:val="009D03D8"/>
    <w:rsid w:val="009D2C3A"/>
    <w:rsid w:val="009D3BBF"/>
    <w:rsid w:val="009D3C38"/>
    <w:rsid w:val="009D3FB3"/>
    <w:rsid w:val="009D5C49"/>
    <w:rsid w:val="009D707D"/>
    <w:rsid w:val="009D71AF"/>
    <w:rsid w:val="009D7270"/>
    <w:rsid w:val="009D7DA2"/>
    <w:rsid w:val="009E070F"/>
    <w:rsid w:val="009E3697"/>
    <w:rsid w:val="009E4651"/>
    <w:rsid w:val="009E525D"/>
    <w:rsid w:val="009E72CB"/>
    <w:rsid w:val="009E7D24"/>
    <w:rsid w:val="009E7EC2"/>
    <w:rsid w:val="009F0584"/>
    <w:rsid w:val="009F0AFB"/>
    <w:rsid w:val="009F396B"/>
    <w:rsid w:val="009F40F9"/>
    <w:rsid w:val="009F5911"/>
    <w:rsid w:val="009F612D"/>
    <w:rsid w:val="00A003D6"/>
    <w:rsid w:val="00A00BE9"/>
    <w:rsid w:val="00A00FA7"/>
    <w:rsid w:val="00A016D8"/>
    <w:rsid w:val="00A018B8"/>
    <w:rsid w:val="00A02ACD"/>
    <w:rsid w:val="00A02BBE"/>
    <w:rsid w:val="00A03A20"/>
    <w:rsid w:val="00A03F2B"/>
    <w:rsid w:val="00A04A41"/>
    <w:rsid w:val="00A052DD"/>
    <w:rsid w:val="00A05CB0"/>
    <w:rsid w:val="00A06C9C"/>
    <w:rsid w:val="00A06D67"/>
    <w:rsid w:val="00A07037"/>
    <w:rsid w:val="00A10115"/>
    <w:rsid w:val="00A106DD"/>
    <w:rsid w:val="00A1123A"/>
    <w:rsid w:val="00A117AF"/>
    <w:rsid w:val="00A1195A"/>
    <w:rsid w:val="00A11B78"/>
    <w:rsid w:val="00A11E01"/>
    <w:rsid w:val="00A12A4E"/>
    <w:rsid w:val="00A12A75"/>
    <w:rsid w:val="00A13CA9"/>
    <w:rsid w:val="00A140F3"/>
    <w:rsid w:val="00A14BC7"/>
    <w:rsid w:val="00A15133"/>
    <w:rsid w:val="00A15694"/>
    <w:rsid w:val="00A15980"/>
    <w:rsid w:val="00A15F9D"/>
    <w:rsid w:val="00A168F5"/>
    <w:rsid w:val="00A1697B"/>
    <w:rsid w:val="00A169C8"/>
    <w:rsid w:val="00A16EAB"/>
    <w:rsid w:val="00A17FA9"/>
    <w:rsid w:val="00A20325"/>
    <w:rsid w:val="00A21501"/>
    <w:rsid w:val="00A225D8"/>
    <w:rsid w:val="00A23351"/>
    <w:rsid w:val="00A233AE"/>
    <w:rsid w:val="00A241C3"/>
    <w:rsid w:val="00A242F6"/>
    <w:rsid w:val="00A24902"/>
    <w:rsid w:val="00A24F3D"/>
    <w:rsid w:val="00A25B0E"/>
    <w:rsid w:val="00A26869"/>
    <w:rsid w:val="00A26F7C"/>
    <w:rsid w:val="00A271A4"/>
    <w:rsid w:val="00A31247"/>
    <w:rsid w:val="00A31D7A"/>
    <w:rsid w:val="00A32481"/>
    <w:rsid w:val="00A32E6E"/>
    <w:rsid w:val="00A330BC"/>
    <w:rsid w:val="00A350EE"/>
    <w:rsid w:val="00A35A7E"/>
    <w:rsid w:val="00A35F68"/>
    <w:rsid w:val="00A3661E"/>
    <w:rsid w:val="00A369C0"/>
    <w:rsid w:val="00A36AC2"/>
    <w:rsid w:val="00A36CFF"/>
    <w:rsid w:val="00A37A47"/>
    <w:rsid w:val="00A37C19"/>
    <w:rsid w:val="00A4084F"/>
    <w:rsid w:val="00A41A7B"/>
    <w:rsid w:val="00A4266B"/>
    <w:rsid w:val="00A42B78"/>
    <w:rsid w:val="00A42BA3"/>
    <w:rsid w:val="00A430D4"/>
    <w:rsid w:val="00A4354D"/>
    <w:rsid w:val="00A43AA0"/>
    <w:rsid w:val="00A454A1"/>
    <w:rsid w:val="00A45C9F"/>
    <w:rsid w:val="00A46A79"/>
    <w:rsid w:val="00A479B5"/>
    <w:rsid w:val="00A50BBC"/>
    <w:rsid w:val="00A511A2"/>
    <w:rsid w:val="00A5187D"/>
    <w:rsid w:val="00A55BBA"/>
    <w:rsid w:val="00A56C4C"/>
    <w:rsid w:val="00A56D54"/>
    <w:rsid w:val="00A6102E"/>
    <w:rsid w:val="00A61F70"/>
    <w:rsid w:val="00A62CD3"/>
    <w:rsid w:val="00A62D77"/>
    <w:rsid w:val="00A62F7A"/>
    <w:rsid w:val="00A64922"/>
    <w:rsid w:val="00A6587C"/>
    <w:rsid w:val="00A65913"/>
    <w:rsid w:val="00A66131"/>
    <w:rsid w:val="00A66407"/>
    <w:rsid w:val="00A6723F"/>
    <w:rsid w:val="00A67502"/>
    <w:rsid w:val="00A67844"/>
    <w:rsid w:val="00A67DB7"/>
    <w:rsid w:val="00A67DE8"/>
    <w:rsid w:val="00A7083A"/>
    <w:rsid w:val="00A709A6"/>
    <w:rsid w:val="00A70A03"/>
    <w:rsid w:val="00A70E44"/>
    <w:rsid w:val="00A70FF2"/>
    <w:rsid w:val="00A72E62"/>
    <w:rsid w:val="00A735E5"/>
    <w:rsid w:val="00A740AB"/>
    <w:rsid w:val="00A74C04"/>
    <w:rsid w:val="00A7696A"/>
    <w:rsid w:val="00A77531"/>
    <w:rsid w:val="00A806D6"/>
    <w:rsid w:val="00A8076B"/>
    <w:rsid w:val="00A815B1"/>
    <w:rsid w:val="00A81D75"/>
    <w:rsid w:val="00A8264C"/>
    <w:rsid w:val="00A829D5"/>
    <w:rsid w:val="00A82DDA"/>
    <w:rsid w:val="00A82E9F"/>
    <w:rsid w:val="00A83074"/>
    <w:rsid w:val="00A832BF"/>
    <w:rsid w:val="00A8380F"/>
    <w:rsid w:val="00A83EB6"/>
    <w:rsid w:val="00A83FBF"/>
    <w:rsid w:val="00A849E8"/>
    <w:rsid w:val="00A84B79"/>
    <w:rsid w:val="00A85CBE"/>
    <w:rsid w:val="00A8672B"/>
    <w:rsid w:val="00A8676B"/>
    <w:rsid w:val="00A86AB7"/>
    <w:rsid w:val="00A86CC2"/>
    <w:rsid w:val="00A87D06"/>
    <w:rsid w:val="00A87E9A"/>
    <w:rsid w:val="00A90B12"/>
    <w:rsid w:val="00A90BAF"/>
    <w:rsid w:val="00A90C6A"/>
    <w:rsid w:val="00A91108"/>
    <w:rsid w:val="00A91958"/>
    <w:rsid w:val="00A9278C"/>
    <w:rsid w:val="00A9324F"/>
    <w:rsid w:val="00A9378B"/>
    <w:rsid w:val="00A94BC6"/>
    <w:rsid w:val="00A95BC0"/>
    <w:rsid w:val="00A96344"/>
    <w:rsid w:val="00A9795A"/>
    <w:rsid w:val="00AA04D0"/>
    <w:rsid w:val="00AA2AFF"/>
    <w:rsid w:val="00AA3B72"/>
    <w:rsid w:val="00AA4FD9"/>
    <w:rsid w:val="00AA56B7"/>
    <w:rsid w:val="00AA5D30"/>
    <w:rsid w:val="00AA698B"/>
    <w:rsid w:val="00AA6F00"/>
    <w:rsid w:val="00AB05D3"/>
    <w:rsid w:val="00AB4BC7"/>
    <w:rsid w:val="00AB4D4D"/>
    <w:rsid w:val="00AB5B11"/>
    <w:rsid w:val="00AB7818"/>
    <w:rsid w:val="00AC07C6"/>
    <w:rsid w:val="00AC1DB1"/>
    <w:rsid w:val="00AC2A6F"/>
    <w:rsid w:val="00AC2AA9"/>
    <w:rsid w:val="00AC2AFB"/>
    <w:rsid w:val="00AC3130"/>
    <w:rsid w:val="00AC3151"/>
    <w:rsid w:val="00AC3EBB"/>
    <w:rsid w:val="00AC5441"/>
    <w:rsid w:val="00AC62B0"/>
    <w:rsid w:val="00AC6B7C"/>
    <w:rsid w:val="00AC7566"/>
    <w:rsid w:val="00AD145F"/>
    <w:rsid w:val="00AD2B87"/>
    <w:rsid w:val="00AD6B67"/>
    <w:rsid w:val="00AD740B"/>
    <w:rsid w:val="00AD773F"/>
    <w:rsid w:val="00AD7781"/>
    <w:rsid w:val="00AE024E"/>
    <w:rsid w:val="00AE05AC"/>
    <w:rsid w:val="00AE10F1"/>
    <w:rsid w:val="00AE3EEF"/>
    <w:rsid w:val="00AE44FE"/>
    <w:rsid w:val="00AE4D09"/>
    <w:rsid w:val="00AE5B17"/>
    <w:rsid w:val="00AE6BC6"/>
    <w:rsid w:val="00AE70A8"/>
    <w:rsid w:val="00AE7781"/>
    <w:rsid w:val="00AE79C3"/>
    <w:rsid w:val="00AE7A81"/>
    <w:rsid w:val="00AF1556"/>
    <w:rsid w:val="00AF1573"/>
    <w:rsid w:val="00AF1E25"/>
    <w:rsid w:val="00AF200A"/>
    <w:rsid w:val="00AF26B9"/>
    <w:rsid w:val="00AF36AF"/>
    <w:rsid w:val="00AF3AB7"/>
    <w:rsid w:val="00AF4566"/>
    <w:rsid w:val="00AF534A"/>
    <w:rsid w:val="00AF6523"/>
    <w:rsid w:val="00B007B9"/>
    <w:rsid w:val="00B0095D"/>
    <w:rsid w:val="00B01D9B"/>
    <w:rsid w:val="00B04CF9"/>
    <w:rsid w:val="00B05651"/>
    <w:rsid w:val="00B0578B"/>
    <w:rsid w:val="00B060BD"/>
    <w:rsid w:val="00B06DEA"/>
    <w:rsid w:val="00B076B2"/>
    <w:rsid w:val="00B113FD"/>
    <w:rsid w:val="00B117FC"/>
    <w:rsid w:val="00B1191C"/>
    <w:rsid w:val="00B14587"/>
    <w:rsid w:val="00B15308"/>
    <w:rsid w:val="00B171BF"/>
    <w:rsid w:val="00B17F02"/>
    <w:rsid w:val="00B20040"/>
    <w:rsid w:val="00B20F2C"/>
    <w:rsid w:val="00B21265"/>
    <w:rsid w:val="00B22786"/>
    <w:rsid w:val="00B238CC"/>
    <w:rsid w:val="00B23A75"/>
    <w:rsid w:val="00B23B4E"/>
    <w:rsid w:val="00B24539"/>
    <w:rsid w:val="00B249B0"/>
    <w:rsid w:val="00B253F0"/>
    <w:rsid w:val="00B27567"/>
    <w:rsid w:val="00B309FB"/>
    <w:rsid w:val="00B314A2"/>
    <w:rsid w:val="00B32DA2"/>
    <w:rsid w:val="00B33B16"/>
    <w:rsid w:val="00B340FB"/>
    <w:rsid w:val="00B3487E"/>
    <w:rsid w:val="00B34FF5"/>
    <w:rsid w:val="00B35050"/>
    <w:rsid w:val="00B35351"/>
    <w:rsid w:val="00B35397"/>
    <w:rsid w:val="00B36908"/>
    <w:rsid w:val="00B36B43"/>
    <w:rsid w:val="00B40B68"/>
    <w:rsid w:val="00B411BA"/>
    <w:rsid w:val="00B416B4"/>
    <w:rsid w:val="00B421A8"/>
    <w:rsid w:val="00B4478A"/>
    <w:rsid w:val="00B44C06"/>
    <w:rsid w:val="00B46B1B"/>
    <w:rsid w:val="00B46C3F"/>
    <w:rsid w:val="00B47429"/>
    <w:rsid w:val="00B47823"/>
    <w:rsid w:val="00B47E39"/>
    <w:rsid w:val="00B50615"/>
    <w:rsid w:val="00B51325"/>
    <w:rsid w:val="00B5191B"/>
    <w:rsid w:val="00B51D42"/>
    <w:rsid w:val="00B53119"/>
    <w:rsid w:val="00B56209"/>
    <w:rsid w:val="00B610D0"/>
    <w:rsid w:val="00B61808"/>
    <w:rsid w:val="00B61B02"/>
    <w:rsid w:val="00B6239B"/>
    <w:rsid w:val="00B62926"/>
    <w:rsid w:val="00B63B2C"/>
    <w:rsid w:val="00B64B5D"/>
    <w:rsid w:val="00B64BCF"/>
    <w:rsid w:val="00B654F8"/>
    <w:rsid w:val="00B6588E"/>
    <w:rsid w:val="00B65F76"/>
    <w:rsid w:val="00B6622E"/>
    <w:rsid w:val="00B66698"/>
    <w:rsid w:val="00B66A27"/>
    <w:rsid w:val="00B66DC6"/>
    <w:rsid w:val="00B679EE"/>
    <w:rsid w:val="00B67BE1"/>
    <w:rsid w:val="00B71846"/>
    <w:rsid w:val="00B72390"/>
    <w:rsid w:val="00B723F2"/>
    <w:rsid w:val="00B72DF3"/>
    <w:rsid w:val="00B730F0"/>
    <w:rsid w:val="00B73F12"/>
    <w:rsid w:val="00B73F7F"/>
    <w:rsid w:val="00B7498D"/>
    <w:rsid w:val="00B75827"/>
    <w:rsid w:val="00B75B73"/>
    <w:rsid w:val="00B75E99"/>
    <w:rsid w:val="00B765A3"/>
    <w:rsid w:val="00B80ECB"/>
    <w:rsid w:val="00B84204"/>
    <w:rsid w:val="00B85666"/>
    <w:rsid w:val="00B85B69"/>
    <w:rsid w:val="00B8626A"/>
    <w:rsid w:val="00B86F68"/>
    <w:rsid w:val="00B875DD"/>
    <w:rsid w:val="00B8761A"/>
    <w:rsid w:val="00B91499"/>
    <w:rsid w:val="00B91947"/>
    <w:rsid w:val="00B94816"/>
    <w:rsid w:val="00B94907"/>
    <w:rsid w:val="00B95088"/>
    <w:rsid w:val="00B9510E"/>
    <w:rsid w:val="00B961A0"/>
    <w:rsid w:val="00B96B29"/>
    <w:rsid w:val="00B97A31"/>
    <w:rsid w:val="00B97E40"/>
    <w:rsid w:val="00BA0529"/>
    <w:rsid w:val="00BA060B"/>
    <w:rsid w:val="00BA08C8"/>
    <w:rsid w:val="00BA23A5"/>
    <w:rsid w:val="00BA2D56"/>
    <w:rsid w:val="00BA2DC1"/>
    <w:rsid w:val="00BA3819"/>
    <w:rsid w:val="00BA43EC"/>
    <w:rsid w:val="00BA44B3"/>
    <w:rsid w:val="00BA45D7"/>
    <w:rsid w:val="00BA55FB"/>
    <w:rsid w:val="00BA5655"/>
    <w:rsid w:val="00BA66B7"/>
    <w:rsid w:val="00BA76D0"/>
    <w:rsid w:val="00BB0121"/>
    <w:rsid w:val="00BB0D03"/>
    <w:rsid w:val="00BB1F77"/>
    <w:rsid w:val="00BB2366"/>
    <w:rsid w:val="00BB24F0"/>
    <w:rsid w:val="00BB2C04"/>
    <w:rsid w:val="00BB2CFA"/>
    <w:rsid w:val="00BB2D10"/>
    <w:rsid w:val="00BB304F"/>
    <w:rsid w:val="00BB38CA"/>
    <w:rsid w:val="00BB3F3D"/>
    <w:rsid w:val="00BB4B7C"/>
    <w:rsid w:val="00BB5218"/>
    <w:rsid w:val="00BB54D0"/>
    <w:rsid w:val="00BB5B30"/>
    <w:rsid w:val="00BB7A31"/>
    <w:rsid w:val="00BC2C30"/>
    <w:rsid w:val="00BC2C99"/>
    <w:rsid w:val="00BC36BF"/>
    <w:rsid w:val="00BC4F3C"/>
    <w:rsid w:val="00BC6150"/>
    <w:rsid w:val="00BC6CC4"/>
    <w:rsid w:val="00BC77AD"/>
    <w:rsid w:val="00BD29EB"/>
    <w:rsid w:val="00BD34F8"/>
    <w:rsid w:val="00BD37CD"/>
    <w:rsid w:val="00BD4FB4"/>
    <w:rsid w:val="00BD5BF6"/>
    <w:rsid w:val="00BD640A"/>
    <w:rsid w:val="00BE002A"/>
    <w:rsid w:val="00BE05F5"/>
    <w:rsid w:val="00BE0CB9"/>
    <w:rsid w:val="00BE1926"/>
    <w:rsid w:val="00BE19B7"/>
    <w:rsid w:val="00BE1C4B"/>
    <w:rsid w:val="00BE25E0"/>
    <w:rsid w:val="00BE2DEE"/>
    <w:rsid w:val="00BE39AD"/>
    <w:rsid w:val="00BE70A5"/>
    <w:rsid w:val="00BE77E5"/>
    <w:rsid w:val="00BE7D15"/>
    <w:rsid w:val="00BF06F6"/>
    <w:rsid w:val="00BF06FA"/>
    <w:rsid w:val="00BF23D3"/>
    <w:rsid w:val="00BF3FB0"/>
    <w:rsid w:val="00BF4BB7"/>
    <w:rsid w:val="00BF5336"/>
    <w:rsid w:val="00BF5C76"/>
    <w:rsid w:val="00BF6B66"/>
    <w:rsid w:val="00BF7E34"/>
    <w:rsid w:val="00C035D1"/>
    <w:rsid w:val="00C038EC"/>
    <w:rsid w:val="00C046EA"/>
    <w:rsid w:val="00C054BF"/>
    <w:rsid w:val="00C05940"/>
    <w:rsid w:val="00C0622C"/>
    <w:rsid w:val="00C113B3"/>
    <w:rsid w:val="00C122C6"/>
    <w:rsid w:val="00C13491"/>
    <w:rsid w:val="00C13A07"/>
    <w:rsid w:val="00C13AFC"/>
    <w:rsid w:val="00C15DEC"/>
    <w:rsid w:val="00C160E3"/>
    <w:rsid w:val="00C16ABB"/>
    <w:rsid w:val="00C17290"/>
    <w:rsid w:val="00C17983"/>
    <w:rsid w:val="00C17AE1"/>
    <w:rsid w:val="00C21C8C"/>
    <w:rsid w:val="00C21E7C"/>
    <w:rsid w:val="00C221EE"/>
    <w:rsid w:val="00C23178"/>
    <w:rsid w:val="00C237C0"/>
    <w:rsid w:val="00C24178"/>
    <w:rsid w:val="00C25C8B"/>
    <w:rsid w:val="00C27A0B"/>
    <w:rsid w:val="00C27A42"/>
    <w:rsid w:val="00C315B2"/>
    <w:rsid w:val="00C320C8"/>
    <w:rsid w:val="00C33059"/>
    <w:rsid w:val="00C33459"/>
    <w:rsid w:val="00C36336"/>
    <w:rsid w:val="00C36537"/>
    <w:rsid w:val="00C36849"/>
    <w:rsid w:val="00C369F0"/>
    <w:rsid w:val="00C36CB0"/>
    <w:rsid w:val="00C376F9"/>
    <w:rsid w:val="00C379CA"/>
    <w:rsid w:val="00C37BA5"/>
    <w:rsid w:val="00C40D46"/>
    <w:rsid w:val="00C41042"/>
    <w:rsid w:val="00C43B17"/>
    <w:rsid w:val="00C43F17"/>
    <w:rsid w:val="00C45102"/>
    <w:rsid w:val="00C468EF"/>
    <w:rsid w:val="00C47E08"/>
    <w:rsid w:val="00C509AB"/>
    <w:rsid w:val="00C53C87"/>
    <w:rsid w:val="00C5456B"/>
    <w:rsid w:val="00C549AC"/>
    <w:rsid w:val="00C55F07"/>
    <w:rsid w:val="00C561AD"/>
    <w:rsid w:val="00C56DEC"/>
    <w:rsid w:val="00C61B67"/>
    <w:rsid w:val="00C62564"/>
    <w:rsid w:val="00C63230"/>
    <w:rsid w:val="00C63B80"/>
    <w:rsid w:val="00C64A94"/>
    <w:rsid w:val="00C660C8"/>
    <w:rsid w:val="00C6715D"/>
    <w:rsid w:val="00C673C0"/>
    <w:rsid w:val="00C67C08"/>
    <w:rsid w:val="00C71DC4"/>
    <w:rsid w:val="00C7299B"/>
    <w:rsid w:val="00C729A3"/>
    <w:rsid w:val="00C72B15"/>
    <w:rsid w:val="00C734F7"/>
    <w:rsid w:val="00C73FC0"/>
    <w:rsid w:val="00C75972"/>
    <w:rsid w:val="00C777A4"/>
    <w:rsid w:val="00C77A7B"/>
    <w:rsid w:val="00C77C0D"/>
    <w:rsid w:val="00C8113E"/>
    <w:rsid w:val="00C813DC"/>
    <w:rsid w:val="00C81E4A"/>
    <w:rsid w:val="00C82DC9"/>
    <w:rsid w:val="00C83452"/>
    <w:rsid w:val="00C83F5A"/>
    <w:rsid w:val="00C846D2"/>
    <w:rsid w:val="00C85D3B"/>
    <w:rsid w:val="00C8694B"/>
    <w:rsid w:val="00C87D02"/>
    <w:rsid w:val="00C9042B"/>
    <w:rsid w:val="00C91648"/>
    <w:rsid w:val="00C92942"/>
    <w:rsid w:val="00C94501"/>
    <w:rsid w:val="00C94F27"/>
    <w:rsid w:val="00C962B7"/>
    <w:rsid w:val="00C967EC"/>
    <w:rsid w:val="00C96DAC"/>
    <w:rsid w:val="00CA1548"/>
    <w:rsid w:val="00CA1EDD"/>
    <w:rsid w:val="00CA2981"/>
    <w:rsid w:val="00CA3101"/>
    <w:rsid w:val="00CA3461"/>
    <w:rsid w:val="00CA37B7"/>
    <w:rsid w:val="00CA40BA"/>
    <w:rsid w:val="00CA4A54"/>
    <w:rsid w:val="00CA670D"/>
    <w:rsid w:val="00CB052E"/>
    <w:rsid w:val="00CB0FD1"/>
    <w:rsid w:val="00CB1C82"/>
    <w:rsid w:val="00CB20E4"/>
    <w:rsid w:val="00CB299F"/>
    <w:rsid w:val="00CB29AF"/>
    <w:rsid w:val="00CB413A"/>
    <w:rsid w:val="00CB4A01"/>
    <w:rsid w:val="00CB5100"/>
    <w:rsid w:val="00CB5A67"/>
    <w:rsid w:val="00CB5C38"/>
    <w:rsid w:val="00CB669E"/>
    <w:rsid w:val="00CB7E31"/>
    <w:rsid w:val="00CC3C5D"/>
    <w:rsid w:val="00CC4AC7"/>
    <w:rsid w:val="00CC765E"/>
    <w:rsid w:val="00CC772E"/>
    <w:rsid w:val="00CC789D"/>
    <w:rsid w:val="00CC7A9A"/>
    <w:rsid w:val="00CD04E3"/>
    <w:rsid w:val="00CD088B"/>
    <w:rsid w:val="00CD0A2F"/>
    <w:rsid w:val="00CD0C91"/>
    <w:rsid w:val="00CD0D55"/>
    <w:rsid w:val="00CD0D7A"/>
    <w:rsid w:val="00CD1337"/>
    <w:rsid w:val="00CD2468"/>
    <w:rsid w:val="00CD309A"/>
    <w:rsid w:val="00CD3676"/>
    <w:rsid w:val="00CD3E29"/>
    <w:rsid w:val="00CD4DB6"/>
    <w:rsid w:val="00CD56CD"/>
    <w:rsid w:val="00CD5927"/>
    <w:rsid w:val="00CD687F"/>
    <w:rsid w:val="00CD7EDF"/>
    <w:rsid w:val="00CE091B"/>
    <w:rsid w:val="00CE15BF"/>
    <w:rsid w:val="00CE1AE1"/>
    <w:rsid w:val="00CE422F"/>
    <w:rsid w:val="00CE4474"/>
    <w:rsid w:val="00CE4613"/>
    <w:rsid w:val="00CE5779"/>
    <w:rsid w:val="00CE5F15"/>
    <w:rsid w:val="00CE6287"/>
    <w:rsid w:val="00CE6E37"/>
    <w:rsid w:val="00CE6EFA"/>
    <w:rsid w:val="00CF0564"/>
    <w:rsid w:val="00CF1EBE"/>
    <w:rsid w:val="00CF2615"/>
    <w:rsid w:val="00CF2DB1"/>
    <w:rsid w:val="00CF576D"/>
    <w:rsid w:val="00CF6489"/>
    <w:rsid w:val="00CF7A30"/>
    <w:rsid w:val="00CF7D91"/>
    <w:rsid w:val="00D00807"/>
    <w:rsid w:val="00D018B2"/>
    <w:rsid w:val="00D02104"/>
    <w:rsid w:val="00D03EC9"/>
    <w:rsid w:val="00D048A5"/>
    <w:rsid w:val="00D050E1"/>
    <w:rsid w:val="00D076C1"/>
    <w:rsid w:val="00D12BFC"/>
    <w:rsid w:val="00D13693"/>
    <w:rsid w:val="00D15476"/>
    <w:rsid w:val="00D1595C"/>
    <w:rsid w:val="00D16057"/>
    <w:rsid w:val="00D16638"/>
    <w:rsid w:val="00D16D4F"/>
    <w:rsid w:val="00D16DF0"/>
    <w:rsid w:val="00D17D31"/>
    <w:rsid w:val="00D17DE9"/>
    <w:rsid w:val="00D17FB1"/>
    <w:rsid w:val="00D22424"/>
    <w:rsid w:val="00D23E93"/>
    <w:rsid w:val="00D24645"/>
    <w:rsid w:val="00D2488A"/>
    <w:rsid w:val="00D26512"/>
    <w:rsid w:val="00D27FD4"/>
    <w:rsid w:val="00D31192"/>
    <w:rsid w:val="00D313A7"/>
    <w:rsid w:val="00D33293"/>
    <w:rsid w:val="00D33ECF"/>
    <w:rsid w:val="00D35476"/>
    <w:rsid w:val="00D3594E"/>
    <w:rsid w:val="00D36F3B"/>
    <w:rsid w:val="00D37B98"/>
    <w:rsid w:val="00D40B73"/>
    <w:rsid w:val="00D419E6"/>
    <w:rsid w:val="00D427A8"/>
    <w:rsid w:val="00D467AD"/>
    <w:rsid w:val="00D46D73"/>
    <w:rsid w:val="00D50890"/>
    <w:rsid w:val="00D508D2"/>
    <w:rsid w:val="00D51729"/>
    <w:rsid w:val="00D517EC"/>
    <w:rsid w:val="00D51F6E"/>
    <w:rsid w:val="00D527AF"/>
    <w:rsid w:val="00D55C62"/>
    <w:rsid w:val="00D56821"/>
    <w:rsid w:val="00D56D10"/>
    <w:rsid w:val="00D60039"/>
    <w:rsid w:val="00D61707"/>
    <w:rsid w:val="00D6189C"/>
    <w:rsid w:val="00D61C65"/>
    <w:rsid w:val="00D61DA4"/>
    <w:rsid w:val="00D61E8C"/>
    <w:rsid w:val="00D62AEA"/>
    <w:rsid w:val="00D64D2C"/>
    <w:rsid w:val="00D663F1"/>
    <w:rsid w:val="00D66875"/>
    <w:rsid w:val="00D66F32"/>
    <w:rsid w:val="00D70A71"/>
    <w:rsid w:val="00D721EB"/>
    <w:rsid w:val="00D72B2A"/>
    <w:rsid w:val="00D7313F"/>
    <w:rsid w:val="00D73511"/>
    <w:rsid w:val="00D7497D"/>
    <w:rsid w:val="00D757CD"/>
    <w:rsid w:val="00D75B18"/>
    <w:rsid w:val="00D8137C"/>
    <w:rsid w:val="00D817A5"/>
    <w:rsid w:val="00D81EE2"/>
    <w:rsid w:val="00D82F4B"/>
    <w:rsid w:val="00D83502"/>
    <w:rsid w:val="00D837A2"/>
    <w:rsid w:val="00D850DD"/>
    <w:rsid w:val="00D85C4B"/>
    <w:rsid w:val="00D86310"/>
    <w:rsid w:val="00D86F27"/>
    <w:rsid w:val="00D87031"/>
    <w:rsid w:val="00D87712"/>
    <w:rsid w:val="00D92030"/>
    <w:rsid w:val="00D9482C"/>
    <w:rsid w:val="00D94D8F"/>
    <w:rsid w:val="00D96C04"/>
    <w:rsid w:val="00D97006"/>
    <w:rsid w:val="00DA0703"/>
    <w:rsid w:val="00DA284D"/>
    <w:rsid w:val="00DA2875"/>
    <w:rsid w:val="00DA2E13"/>
    <w:rsid w:val="00DA2EBF"/>
    <w:rsid w:val="00DA3099"/>
    <w:rsid w:val="00DA39CD"/>
    <w:rsid w:val="00DA47CF"/>
    <w:rsid w:val="00DA4DF2"/>
    <w:rsid w:val="00DA577A"/>
    <w:rsid w:val="00DA5793"/>
    <w:rsid w:val="00DA6D3E"/>
    <w:rsid w:val="00DA74FE"/>
    <w:rsid w:val="00DA76E4"/>
    <w:rsid w:val="00DA7A55"/>
    <w:rsid w:val="00DB0A18"/>
    <w:rsid w:val="00DB248D"/>
    <w:rsid w:val="00DB273E"/>
    <w:rsid w:val="00DB3CF9"/>
    <w:rsid w:val="00DB4849"/>
    <w:rsid w:val="00DB4F08"/>
    <w:rsid w:val="00DB69F3"/>
    <w:rsid w:val="00DB79EF"/>
    <w:rsid w:val="00DC0265"/>
    <w:rsid w:val="00DC0CE1"/>
    <w:rsid w:val="00DC16DE"/>
    <w:rsid w:val="00DC2038"/>
    <w:rsid w:val="00DC2181"/>
    <w:rsid w:val="00DC28C1"/>
    <w:rsid w:val="00DC2A72"/>
    <w:rsid w:val="00DC2D99"/>
    <w:rsid w:val="00DC2E0B"/>
    <w:rsid w:val="00DC3141"/>
    <w:rsid w:val="00DC35A7"/>
    <w:rsid w:val="00DC429E"/>
    <w:rsid w:val="00DC4605"/>
    <w:rsid w:val="00DC57AA"/>
    <w:rsid w:val="00DC6FEB"/>
    <w:rsid w:val="00DD05D8"/>
    <w:rsid w:val="00DD2CBC"/>
    <w:rsid w:val="00DD3AE8"/>
    <w:rsid w:val="00DD3FDF"/>
    <w:rsid w:val="00DD4F13"/>
    <w:rsid w:val="00DD50BB"/>
    <w:rsid w:val="00DD5CBB"/>
    <w:rsid w:val="00DD60CD"/>
    <w:rsid w:val="00DD6D88"/>
    <w:rsid w:val="00DD71AB"/>
    <w:rsid w:val="00DE035F"/>
    <w:rsid w:val="00DE05F6"/>
    <w:rsid w:val="00DE1012"/>
    <w:rsid w:val="00DE1488"/>
    <w:rsid w:val="00DE3D8D"/>
    <w:rsid w:val="00DE49B5"/>
    <w:rsid w:val="00DE4D9B"/>
    <w:rsid w:val="00DE53BB"/>
    <w:rsid w:val="00DE588D"/>
    <w:rsid w:val="00DE5F1D"/>
    <w:rsid w:val="00DE660A"/>
    <w:rsid w:val="00DF112D"/>
    <w:rsid w:val="00DF1DD9"/>
    <w:rsid w:val="00DF3145"/>
    <w:rsid w:val="00DF52FB"/>
    <w:rsid w:val="00DF5916"/>
    <w:rsid w:val="00DF5C45"/>
    <w:rsid w:val="00DF6119"/>
    <w:rsid w:val="00DF76D1"/>
    <w:rsid w:val="00DF770E"/>
    <w:rsid w:val="00DF7839"/>
    <w:rsid w:val="00DF7845"/>
    <w:rsid w:val="00DF7F9B"/>
    <w:rsid w:val="00E00680"/>
    <w:rsid w:val="00E00C5A"/>
    <w:rsid w:val="00E011CE"/>
    <w:rsid w:val="00E0241D"/>
    <w:rsid w:val="00E03744"/>
    <w:rsid w:val="00E04CC5"/>
    <w:rsid w:val="00E05160"/>
    <w:rsid w:val="00E05A41"/>
    <w:rsid w:val="00E05EC6"/>
    <w:rsid w:val="00E06B66"/>
    <w:rsid w:val="00E072EF"/>
    <w:rsid w:val="00E11373"/>
    <w:rsid w:val="00E11569"/>
    <w:rsid w:val="00E11794"/>
    <w:rsid w:val="00E11B14"/>
    <w:rsid w:val="00E12227"/>
    <w:rsid w:val="00E12E2B"/>
    <w:rsid w:val="00E145C8"/>
    <w:rsid w:val="00E14C35"/>
    <w:rsid w:val="00E17D63"/>
    <w:rsid w:val="00E20A14"/>
    <w:rsid w:val="00E20A5B"/>
    <w:rsid w:val="00E22550"/>
    <w:rsid w:val="00E23433"/>
    <w:rsid w:val="00E23551"/>
    <w:rsid w:val="00E238BC"/>
    <w:rsid w:val="00E23C33"/>
    <w:rsid w:val="00E23DB3"/>
    <w:rsid w:val="00E24E52"/>
    <w:rsid w:val="00E2514A"/>
    <w:rsid w:val="00E256C9"/>
    <w:rsid w:val="00E2657A"/>
    <w:rsid w:val="00E265A7"/>
    <w:rsid w:val="00E26744"/>
    <w:rsid w:val="00E26A7B"/>
    <w:rsid w:val="00E26C8D"/>
    <w:rsid w:val="00E30039"/>
    <w:rsid w:val="00E308DF"/>
    <w:rsid w:val="00E31F5C"/>
    <w:rsid w:val="00E32C36"/>
    <w:rsid w:val="00E34AB9"/>
    <w:rsid w:val="00E35309"/>
    <w:rsid w:val="00E367D2"/>
    <w:rsid w:val="00E3695F"/>
    <w:rsid w:val="00E36FA7"/>
    <w:rsid w:val="00E3727D"/>
    <w:rsid w:val="00E40903"/>
    <w:rsid w:val="00E40BDD"/>
    <w:rsid w:val="00E40E5E"/>
    <w:rsid w:val="00E4249B"/>
    <w:rsid w:val="00E42527"/>
    <w:rsid w:val="00E42867"/>
    <w:rsid w:val="00E42AEA"/>
    <w:rsid w:val="00E433EA"/>
    <w:rsid w:val="00E44315"/>
    <w:rsid w:val="00E4468B"/>
    <w:rsid w:val="00E50216"/>
    <w:rsid w:val="00E50CC1"/>
    <w:rsid w:val="00E50DD4"/>
    <w:rsid w:val="00E50E4A"/>
    <w:rsid w:val="00E51061"/>
    <w:rsid w:val="00E51AA9"/>
    <w:rsid w:val="00E525A5"/>
    <w:rsid w:val="00E52634"/>
    <w:rsid w:val="00E53256"/>
    <w:rsid w:val="00E53CFF"/>
    <w:rsid w:val="00E53FCB"/>
    <w:rsid w:val="00E5460C"/>
    <w:rsid w:val="00E54659"/>
    <w:rsid w:val="00E56055"/>
    <w:rsid w:val="00E5658B"/>
    <w:rsid w:val="00E570DD"/>
    <w:rsid w:val="00E572D8"/>
    <w:rsid w:val="00E57D02"/>
    <w:rsid w:val="00E60146"/>
    <w:rsid w:val="00E61C2C"/>
    <w:rsid w:val="00E61EEC"/>
    <w:rsid w:val="00E62472"/>
    <w:rsid w:val="00E63F4E"/>
    <w:rsid w:val="00E6444B"/>
    <w:rsid w:val="00E64F91"/>
    <w:rsid w:val="00E67E8F"/>
    <w:rsid w:val="00E71434"/>
    <w:rsid w:val="00E714C8"/>
    <w:rsid w:val="00E71E54"/>
    <w:rsid w:val="00E72765"/>
    <w:rsid w:val="00E72A5B"/>
    <w:rsid w:val="00E7324E"/>
    <w:rsid w:val="00E73C5E"/>
    <w:rsid w:val="00E74D22"/>
    <w:rsid w:val="00E7513B"/>
    <w:rsid w:val="00E75D42"/>
    <w:rsid w:val="00E75DA0"/>
    <w:rsid w:val="00E76540"/>
    <w:rsid w:val="00E801F7"/>
    <w:rsid w:val="00E81BD9"/>
    <w:rsid w:val="00E820FC"/>
    <w:rsid w:val="00E83047"/>
    <w:rsid w:val="00E8308D"/>
    <w:rsid w:val="00E83185"/>
    <w:rsid w:val="00E8423E"/>
    <w:rsid w:val="00E84A0B"/>
    <w:rsid w:val="00E8551F"/>
    <w:rsid w:val="00E85993"/>
    <w:rsid w:val="00E86223"/>
    <w:rsid w:val="00E862F3"/>
    <w:rsid w:val="00E87805"/>
    <w:rsid w:val="00E87FFE"/>
    <w:rsid w:val="00E90432"/>
    <w:rsid w:val="00E90851"/>
    <w:rsid w:val="00E90C56"/>
    <w:rsid w:val="00E917FC"/>
    <w:rsid w:val="00E928B0"/>
    <w:rsid w:val="00E93926"/>
    <w:rsid w:val="00E94826"/>
    <w:rsid w:val="00E95C95"/>
    <w:rsid w:val="00E96315"/>
    <w:rsid w:val="00E969B2"/>
    <w:rsid w:val="00E96B49"/>
    <w:rsid w:val="00E97D25"/>
    <w:rsid w:val="00E97E95"/>
    <w:rsid w:val="00EA06B8"/>
    <w:rsid w:val="00EA1F01"/>
    <w:rsid w:val="00EA43AC"/>
    <w:rsid w:val="00EA47A2"/>
    <w:rsid w:val="00EA4BF3"/>
    <w:rsid w:val="00EA58E5"/>
    <w:rsid w:val="00EA5B97"/>
    <w:rsid w:val="00EA5EA3"/>
    <w:rsid w:val="00EA642C"/>
    <w:rsid w:val="00EA6B37"/>
    <w:rsid w:val="00EA7988"/>
    <w:rsid w:val="00EB0143"/>
    <w:rsid w:val="00EB09DF"/>
    <w:rsid w:val="00EB0D07"/>
    <w:rsid w:val="00EB1583"/>
    <w:rsid w:val="00EB187F"/>
    <w:rsid w:val="00EB1B8E"/>
    <w:rsid w:val="00EB1FDC"/>
    <w:rsid w:val="00EB316F"/>
    <w:rsid w:val="00EB4917"/>
    <w:rsid w:val="00EB7ED8"/>
    <w:rsid w:val="00EC01C3"/>
    <w:rsid w:val="00EC2532"/>
    <w:rsid w:val="00EC3566"/>
    <w:rsid w:val="00EC57C5"/>
    <w:rsid w:val="00EC6908"/>
    <w:rsid w:val="00EC73AB"/>
    <w:rsid w:val="00ED0462"/>
    <w:rsid w:val="00ED0866"/>
    <w:rsid w:val="00ED0A5F"/>
    <w:rsid w:val="00ED2E5E"/>
    <w:rsid w:val="00ED3365"/>
    <w:rsid w:val="00ED3459"/>
    <w:rsid w:val="00ED4967"/>
    <w:rsid w:val="00ED4CAE"/>
    <w:rsid w:val="00ED7CB0"/>
    <w:rsid w:val="00EE09A7"/>
    <w:rsid w:val="00EE190E"/>
    <w:rsid w:val="00EE1945"/>
    <w:rsid w:val="00EE1F00"/>
    <w:rsid w:val="00EE1FCB"/>
    <w:rsid w:val="00EE222C"/>
    <w:rsid w:val="00EE34E0"/>
    <w:rsid w:val="00EE48F5"/>
    <w:rsid w:val="00EE4D15"/>
    <w:rsid w:val="00EE5092"/>
    <w:rsid w:val="00EE52E7"/>
    <w:rsid w:val="00EE6899"/>
    <w:rsid w:val="00EE6976"/>
    <w:rsid w:val="00EF1432"/>
    <w:rsid w:val="00EF148C"/>
    <w:rsid w:val="00EF21B6"/>
    <w:rsid w:val="00EF4041"/>
    <w:rsid w:val="00EF4084"/>
    <w:rsid w:val="00EF46E8"/>
    <w:rsid w:val="00EF544E"/>
    <w:rsid w:val="00EF592C"/>
    <w:rsid w:val="00EF5E98"/>
    <w:rsid w:val="00EF691A"/>
    <w:rsid w:val="00F015EC"/>
    <w:rsid w:val="00F02A7D"/>
    <w:rsid w:val="00F02F8A"/>
    <w:rsid w:val="00F03F1F"/>
    <w:rsid w:val="00F05073"/>
    <w:rsid w:val="00F05568"/>
    <w:rsid w:val="00F0573A"/>
    <w:rsid w:val="00F077E0"/>
    <w:rsid w:val="00F07D8C"/>
    <w:rsid w:val="00F10CD6"/>
    <w:rsid w:val="00F11860"/>
    <w:rsid w:val="00F11C65"/>
    <w:rsid w:val="00F11CA4"/>
    <w:rsid w:val="00F11CBF"/>
    <w:rsid w:val="00F12392"/>
    <w:rsid w:val="00F1316B"/>
    <w:rsid w:val="00F145DA"/>
    <w:rsid w:val="00F1788E"/>
    <w:rsid w:val="00F17CDD"/>
    <w:rsid w:val="00F2055C"/>
    <w:rsid w:val="00F209B1"/>
    <w:rsid w:val="00F2257E"/>
    <w:rsid w:val="00F23B72"/>
    <w:rsid w:val="00F241A8"/>
    <w:rsid w:val="00F24F28"/>
    <w:rsid w:val="00F254AE"/>
    <w:rsid w:val="00F25CFD"/>
    <w:rsid w:val="00F26CBD"/>
    <w:rsid w:val="00F3032B"/>
    <w:rsid w:val="00F30642"/>
    <w:rsid w:val="00F319F7"/>
    <w:rsid w:val="00F336FE"/>
    <w:rsid w:val="00F33AD0"/>
    <w:rsid w:val="00F33D22"/>
    <w:rsid w:val="00F34523"/>
    <w:rsid w:val="00F352B3"/>
    <w:rsid w:val="00F35863"/>
    <w:rsid w:val="00F35FCC"/>
    <w:rsid w:val="00F3768A"/>
    <w:rsid w:val="00F402DC"/>
    <w:rsid w:val="00F417D3"/>
    <w:rsid w:val="00F418B4"/>
    <w:rsid w:val="00F42541"/>
    <w:rsid w:val="00F43229"/>
    <w:rsid w:val="00F43801"/>
    <w:rsid w:val="00F438DB"/>
    <w:rsid w:val="00F43C09"/>
    <w:rsid w:val="00F45874"/>
    <w:rsid w:val="00F461CB"/>
    <w:rsid w:val="00F47493"/>
    <w:rsid w:val="00F4790E"/>
    <w:rsid w:val="00F50B93"/>
    <w:rsid w:val="00F530E6"/>
    <w:rsid w:val="00F53386"/>
    <w:rsid w:val="00F56388"/>
    <w:rsid w:val="00F57400"/>
    <w:rsid w:val="00F57864"/>
    <w:rsid w:val="00F60026"/>
    <w:rsid w:val="00F60454"/>
    <w:rsid w:val="00F61BEE"/>
    <w:rsid w:val="00F63576"/>
    <w:rsid w:val="00F63AA3"/>
    <w:rsid w:val="00F64DC3"/>
    <w:rsid w:val="00F65E74"/>
    <w:rsid w:val="00F6608C"/>
    <w:rsid w:val="00F661E8"/>
    <w:rsid w:val="00F66860"/>
    <w:rsid w:val="00F66C94"/>
    <w:rsid w:val="00F66FC1"/>
    <w:rsid w:val="00F67005"/>
    <w:rsid w:val="00F70762"/>
    <w:rsid w:val="00F70F35"/>
    <w:rsid w:val="00F71AF3"/>
    <w:rsid w:val="00F71EE9"/>
    <w:rsid w:val="00F73A2A"/>
    <w:rsid w:val="00F7547D"/>
    <w:rsid w:val="00F76ED2"/>
    <w:rsid w:val="00F773E0"/>
    <w:rsid w:val="00F77441"/>
    <w:rsid w:val="00F839D9"/>
    <w:rsid w:val="00F8580E"/>
    <w:rsid w:val="00F85CE4"/>
    <w:rsid w:val="00F86CDD"/>
    <w:rsid w:val="00F90469"/>
    <w:rsid w:val="00F90477"/>
    <w:rsid w:val="00F90BE2"/>
    <w:rsid w:val="00F90D9D"/>
    <w:rsid w:val="00F92965"/>
    <w:rsid w:val="00F92EA1"/>
    <w:rsid w:val="00F93E1D"/>
    <w:rsid w:val="00F94CC8"/>
    <w:rsid w:val="00F952BC"/>
    <w:rsid w:val="00F957DC"/>
    <w:rsid w:val="00F9647D"/>
    <w:rsid w:val="00FA18FF"/>
    <w:rsid w:val="00FA1C4D"/>
    <w:rsid w:val="00FA285F"/>
    <w:rsid w:val="00FA398B"/>
    <w:rsid w:val="00FA4460"/>
    <w:rsid w:val="00FA580F"/>
    <w:rsid w:val="00FA7154"/>
    <w:rsid w:val="00FA7451"/>
    <w:rsid w:val="00FA76C3"/>
    <w:rsid w:val="00FA7EF0"/>
    <w:rsid w:val="00FB1A79"/>
    <w:rsid w:val="00FB2063"/>
    <w:rsid w:val="00FB2832"/>
    <w:rsid w:val="00FB3C79"/>
    <w:rsid w:val="00FB4DA1"/>
    <w:rsid w:val="00FB5D0C"/>
    <w:rsid w:val="00FB6207"/>
    <w:rsid w:val="00FB6B67"/>
    <w:rsid w:val="00FB7133"/>
    <w:rsid w:val="00FB769C"/>
    <w:rsid w:val="00FB7C64"/>
    <w:rsid w:val="00FB7DA2"/>
    <w:rsid w:val="00FC09B9"/>
    <w:rsid w:val="00FC187A"/>
    <w:rsid w:val="00FC1A7B"/>
    <w:rsid w:val="00FC1B34"/>
    <w:rsid w:val="00FC336E"/>
    <w:rsid w:val="00FC35DE"/>
    <w:rsid w:val="00FC4ADE"/>
    <w:rsid w:val="00FC5701"/>
    <w:rsid w:val="00FC5D51"/>
    <w:rsid w:val="00FC60EF"/>
    <w:rsid w:val="00FC668B"/>
    <w:rsid w:val="00FC68BD"/>
    <w:rsid w:val="00FD12F6"/>
    <w:rsid w:val="00FD1631"/>
    <w:rsid w:val="00FD20D6"/>
    <w:rsid w:val="00FD3030"/>
    <w:rsid w:val="00FD38CD"/>
    <w:rsid w:val="00FD4379"/>
    <w:rsid w:val="00FD6520"/>
    <w:rsid w:val="00FD69FA"/>
    <w:rsid w:val="00FD6EB3"/>
    <w:rsid w:val="00FD7042"/>
    <w:rsid w:val="00FE031C"/>
    <w:rsid w:val="00FE0E9B"/>
    <w:rsid w:val="00FE1144"/>
    <w:rsid w:val="00FE12A1"/>
    <w:rsid w:val="00FE1CA4"/>
    <w:rsid w:val="00FE1DDD"/>
    <w:rsid w:val="00FE2CA5"/>
    <w:rsid w:val="00FE4325"/>
    <w:rsid w:val="00FE5253"/>
    <w:rsid w:val="00FE68C7"/>
    <w:rsid w:val="00FE7A2E"/>
    <w:rsid w:val="00FF0350"/>
    <w:rsid w:val="00FF139D"/>
    <w:rsid w:val="00FF1D98"/>
    <w:rsid w:val="00FF2961"/>
    <w:rsid w:val="00FF2BCF"/>
    <w:rsid w:val="00FF3B5A"/>
    <w:rsid w:val="00FF46B9"/>
    <w:rsid w:val="00FF504F"/>
    <w:rsid w:val="00FF7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25B1AF"/>
  <w15:chartTrackingRefBased/>
  <w15:docId w15:val="{49BD631B-307E-4350-A87D-1E0B833C7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DB3"/>
    <w:pPr>
      <w:spacing w:before="240" w:after="240" w:line="360" w:lineRule="auto"/>
      <w:jc w:val="both"/>
    </w:pPr>
    <w:rPr>
      <w:rFonts w:ascii="Arial" w:hAnsi="Arial" w:cs="Arial"/>
    </w:rPr>
  </w:style>
  <w:style w:type="paragraph" w:styleId="Heading1">
    <w:name w:val="heading 1"/>
    <w:basedOn w:val="Normal"/>
    <w:next w:val="Normal"/>
    <w:link w:val="Heading1Char"/>
    <w:uiPriority w:val="9"/>
    <w:qFormat/>
    <w:rsid w:val="00ED4967"/>
    <w:pPr>
      <w:keepNext/>
      <w:keepLines/>
      <w:numPr>
        <w:numId w:val="1"/>
      </w:numPr>
      <w:spacing w:after="0"/>
      <w:ind w:left="284" w:hanging="284"/>
      <w:outlineLvl w:val="0"/>
    </w:pPr>
    <w:rPr>
      <w:rFonts w:eastAsia="Times New Roman"/>
      <w:b/>
      <w:color w:val="000000" w:themeColor="text1"/>
      <w:sz w:val="24"/>
      <w:szCs w:val="32"/>
    </w:rPr>
  </w:style>
  <w:style w:type="paragraph" w:styleId="Heading2">
    <w:name w:val="heading 2"/>
    <w:basedOn w:val="Normal"/>
    <w:next w:val="Normal"/>
    <w:link w:val="Heading2Char"/>
    <w:uiPriority w:val="9"/>
    <w:unhideWhenUsed/>
    <w:qFormat/>
    <w:rsid w:val="00ED4967"/>
    <w:pPr>
      <w:keepNext/>
      <w:keepLines/>
      <w:numPr>
        <w:ilvl w:val="1"/>
        <w:numId w:val="1"/>
      </w:numPr>
      <w:spacing w:before="40" w:after="0"/>
      <w:ind w:left="567" w:hanging="425"/>
      <w:outlineLvl w:val="1"/>
    </w:pPr>
    <w:rPr>
      <w:rFonts w:eastAsia="Times New Roman"/>
      <w:b/>
      <w:i/>
      <w:color w:val="000000" w:themeColor="text1"/>
      <w:sz w:val="24"/>
      <w:szCs w:val="26"/>
    </w:rPr>
  </w:style>
  <w:style w:type="paragraph" w:styleId="Heading3">
    <w:name w:val="heading 3"/>
    <w:basedOn w:val="Normal"/>
    <w:next w:val="Normal"/>
    <w:link w:val="Heading3Char"/>
    <w:uiPriority w:val="9"/>
    <w:unhideWhenUsed/>
    <w:qFormat/>
    <w:rsid w:val="00947A47"/>
    <w:pPr>
      <w:numPr>
        <w:ilvl w:val="2"/>
        <w:numId w:val="1"/>
      </w:numPr>
      <w:ind w:left="851" w:hanging="709"/>
      <w:outlineLvl w:val="2"/>
    </w:pPr>
    <w:rPr>
      <w:i/>
    </w:rPr>
  </w:style>
  <w:style w:type="paragraph" w:styleId="Heading4">
    <w:name w:val="heading 4"/>
    <w:basedOn w:val="Normal"/>
    <w:next w:val="Normal"/>
    <w:link w:val="Heading4Char"/>
    <w:uiPriority w:val="9"/>
    <w:unhideWhenUsed/>
    <w:qFormat/>
    <w:rsid w:val="00117655"/>
    <w:pPr>
      <w:keepNext/>
      <w:keepLines/>
      <w:spacing w:before="40" w:after="0"/>
      <w:outlineLvl w:val="3"/>
    </w:pPr>
    <w:rPr>
      <w:rFonts w:eastAsiaTheme="majorEastAsia" w:cstheme="majorBidi"/>
      <w:iCs/>
      <w:color w:val="000000" w:themeColor="text1"/>
    </w:rPr>
  </w:style>
  <w:style w:type="paragraph" w:styleId="Heading5">
    <w:name w:val="heading 5"/>
    <w:basedOn w:val="Normal"/>
    <w:next w:val="Normal"/>
    <w:link w:val="Heading5Char"/>
    <w:uiPriority w:val="9"/>
    <w:semiHidden/>
    <w:unhideWhenUsed/>
    <w:qFormat/>
    <w:rsid w:val="0076122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4967"/>
    <w:rPr>
      <w:rFonts w:ascii="Arial" w:eastAsia="Times New Roman" w:hAnsi="Arial" w:cs="Arial"/>
      <w:b/>
      <w:color w:val="000000" w:themeColor="text1"/>
      <w:sz w:val="24"/>
      <w:szCs w:val="32"/>
    </w:rPr>
  </w:style>
  <w:style w:type="character" w:customStyle="1" w:styleId="Heading2Char">
    <w:name w:val="Heading 2 Char"/>
    <w:basedOn w:val="DefaultParagraphFont"/>
    <w:link w:val="Heading2"/>
    <w:uiPriority w:val="9"/>
    <w:rsid w:val="00ED4967"/>
    <w:rPr>
      <w:rFonts w:ascii="Arial" w:eastAsia="Times New Roman" w:hAnsi="Arial" w:cs="Arial"/>
      <w:b/>
      <w:i/>
      <w:color w:val="000000" w:themeColor="text1"/>
      <w:sz w:val="24"/>
      <w:szCs w:val="26"/>
    </w:rPr>
  </w:style>
  <w:style w:type="character" w:customStyle="1" w:styleId="Heading3Char">
    <w:name w:val="Heading 3 Char"/>
    <w:basedOn w:val="DefaultParagraphFont"/>
    <w:link w:val="Heading3"/>
    <w:uiPriority w:val="9"/>
    <w:rsid w:val="00947A47"/>
    <w:rPr>
      <w:rFonts w:ascii="Arial" w:hAnsi="Arial" w:cs="Arial"/>
      <w:i/>
    </w:rPr>
  </w:style>
  <w:style w:type="character" w:customStyle="1" w:styleId="Heading4Char">
    <w:name w:val="Heading 4 Char"/>
    <w:basedOn w:val="DefaultParagraphFont"/>
    <w:link w:val="Heading4"/>
    <w:uiPriority w:val="9"/>
    <w:rsid w:val="00117655"/>
    <w:rPr>
      <w:rFonts w:ascii="Times New Roman" w:eastAsiaTheme="majorEastAsia" w:hAnsi="Times New Roman" w:cstheme="majorBidi"/>
      <w:iCs/>
      <w:color w:val="000000" w:themeColor="text1"/>
      <w:sz w:val="24"/>
    </w:rPr>
  </w:style>
  <w:style w:type="character" w:styleId="Hyperlink">
    <w:name w:val="Hyperlink"/>
    <w:basedOn w:val="DefaultParagraphFont"/>
    <w:uiPriority w:val="99"/>
    <w:unhideWhenUsed/>
    <w:rsid w:val="00C91648"/>
    <w:rPr>
      <w:color w:val="0563C1" w:themeColor="hyperlink"/>
      <w:u w:val="single"/>
    </w:rPr>
  </w:style>
  <w:style w:type="character" w:styleId="UnresolvedMention">
    <w:name w:val="Unresolved Mention"/>
    <w:basedOn w:val="DefaultParagraphFont"/>
    <w:uiPriority w:val="99"/>
    <w:semiHidden/>
    <w:unhideWhenUsed/>
    <w:rsid w:val="00C91648"/>
    <w:rPr>
      <w:color w:val="605E5C"/>
      <w:shd w:val="clear" w:color="auto" w:fill="E1DFDD"/>
    </w:rPr>
  </w:style>
  <w:style w:type="paragraph" w:styleId="TOCHeading">
    <w:name w:val="TOC Heading"/>
    <w:basedOn w:val="Heading1"/>
    <w:next w:val="Normal"/>
    <w:uiPriority w:val="39"/>
    <w:unhideWhenUsed/>
    <w:qFormat/>
    <w:rsid w:val="007B2A07"/>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7B2A07"/>
    <w:pPr>
      <w:spacing w:after="100"/>
    </w:pPr>
  </w:style>
  <w:style w:type="paragraph" w:styleId="TOC2">
    <w:name w:val="toc 2"/>
    <w:basedOn w:val="Normal"/>
    <w:next w:val="Normal"/>
    <w:autoRedefine/>
    <w:uiPriority w:val="39"/>
    <w:unhideWhenUsed/>
    <w:rsid w:val="007B2A07"/>
    <w:pPr>
      <w:spacing w:after="100"/>
      <w:ind w:left="220"/>
    </w:pPr>
  </w:style>
  <w:style w:type="paragraph" w:styleId="TOC3">
    <w:name w:val="toc 3"/>
    <w:basedOn w:val="Normal"/>
    <w:next w:val="Normal"/>
    <w:autoRedefine/>
    <w:uiPriority w:val="39"/>
    <w:unhideWhenUsed/>
    <w:rsid w:val="007B2A07"/>
    <w:pPr>
      <w:spacing w:after="100"/>
      <w:ind w:left="440"/>
    </w:pPr>
  </w:style>
  <w:style w:type="paragraph" w:styleId="Header">
    <w:name w:val="header"/>
    <w:basedOn w:val="Normal"/>
    <w:link w:val="HeaderChar"/>
    <w:uiPriority w:val="99"/>
    <w:unhideWhenUsed/>
    <w:rsid w:val="007B2A0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B2A07"/>
    <w:rPr>
      <w:rFonts w:ascii="Times New Roman" w:hAnsi="Times New Roman" w:cs="Times New Roman"/>
    </w:rPr>
  </w:style>
  <w:style w:type="paragraph" w:styleId="Footer">
    <w:name w:val="footer"/>
    <w:basedOn w:val="Normal"/>
    <w:link w:val="FooterChar"/>
    <w:uiPriority w:val="99"/>
    <w:unhideWhenUsed/>
    <w:rsid w:val="007B2A0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B2A07"/>
    <w:rPr>
      <w:rFonts w:ascii="Times New Roman" w:hAnsi="Times New Roman" w:cs="Times New Roman"/>
    </w:rPr>
  </w:style>
  <w:style w:type="character" w:styleId="FollowedHyperlink">
    <w:name w:val="FollowedHyperlink"/>
    <w:basedOn w:val="DefaultParagraphFont"/>
    <w:uiPriority w:val="99"/>
    <w:semiHidden/>
    <w:unhideWhenUsed/>
    <w:rsid w:val="00EA47A2"/>
    <w:rPr>
      <w:color w:val="954F72" w:themeColor="followedHyperlink"/>
      <w:u w:val="single"/>
    </w:rPr>
  </w:style>
  <w:style w:type="paragraph" w:styleId="ListParagraph">
    <w:name w:val="List Paragraph"/>
    <w:basedOn w:val="Normal"/>
    <w:uiPriority w:val="34"/>
    <w:qFormat/>
    <w:rsid w:val="008C72AF"/>
    <w:pPr>
      <w:ind w:left="720"/>
      <w:contextualSpacing/>
    </w:pPr>
  </w:style>
  <w:style w:type="paragraph" w:styleId="Title">
    <w:name w:val="Title"/>
    <w:basedOn w:val="Normal"/>
    <w:next w:val="Normal"/>
    <w:link w:val="TitleChar"/>
    <w:uiPriority w:val="10"/>
    <w:qFormat/>
    <w:rsid w:val="00360FB9"/>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0FB9"/>
    <w:rPr>
      <w:rFonts w:asciiTheme="majorHAnsi" w:eastAsiaTheme="majorEastAsia" w:hAnsiTheme="majorHAnsi" w:cstheme="majorBidi"/>
      <w:spacing w:val="-10"/>
      <w:kern w:val="28"/>
      <w:sz w:val="56"/>
      <w:szCs w:val="56"/>
    </w:rPr>
  </w:style>
  <w:style w:type="character" w:customStyle="1" w:styleId="title-text">
    <w:name w:val="title-text"/>
    <w:basedOn w:val="DefaultParagraphFont"/>
    <w:rsid w:val="00C046EA"/>
  </w:style>
  <w:style w:type="paragraph" w:styleId="NormalWeb">
    <w:name w:val="Normal (Web)"/>
    <w:basedOn w:val="Normal"/>
    <w:uiPriority w:val="99"/>
    <w:unhideWhenUsed/>
    <w:rsid w:val="00FC336E"/>
    <w:rPr>
      <w:szCs w:val="24"/>
    </w:rPr>
  </w:style>
  <w:style w:type="character" w:styleId="Strong">
    <w:name w:val="Strong"/>
    <w:basedOn w:val="DefaultParagraphFont"/>
    <w:uiPriority w:val="22"/>
    <w:qFormat/>
    <w:rsid w:val="00C160E3"/>
    <w:rPr>
      <w:b/>
      <w:bCs/>
    </w:rPr>
  </w:style>
  <w:style w:type="table" w:styleId="TableGrid">
    <w:name w:val="Table Grid"/>
    <w:basedOn w:val="TableNormal"/>
    <w:uiPriority w:val="39"/>
    <w:rsid w:val="00F34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TopofForm">
    <w:name w:val="HTML Top of Form"/>
    <w:basedOn w:val="Normal"/>
    <w:next w:val="Normal"/>
    <w:link w:val="z-TopofFormChar"/>
    <w:hidden/>
    <w:uiPriority w:val="99"/>
    <w:semiHidden/>
    <w:unhideWhenUsed/>
    <w:rsid w:val="00F11860"/>
    <w:pPr>
      <w:pBdr>
        <w:bottom w:val="single" w:sz="6" w:space="1" w:color="auto"/>
      </w:pBdr>
      <w:spacing w:before="0" w:after="0" w:line="240" w:lineRule="auto"/>
      <w:jc w:val="center"/>
    </w:pPr>
    <w:rPr>
      <w:rFonts w:eastAsia="Times New Roman"/>
      <w:vanish/>
      <w:sz w:val="16"/>
      <w:szCs w:val="16"/>
    </w:rPr>
  </w:style>
  <w:style w:type="character" w:customStyle="1" w:styleId="z-TopofFormChar">
    <w:name w:val="z-Top of Form Char"/>
    <w:basedOn w:val="DefaultParagraphFont"/>
    <w:link w:val="z-TopofForm"/>
    <w:uiPriority w:val="99"/>
    <w:semiHidden/>
    <w:rsid w:val="00F11860"/>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F11860"/>
    <w:pPr>
      <w:pBdr>
        <w:top w:val="single" w:sz="6" w:space="1" w:color="auto"/>
      </w:pBdr>
      <w:spacing w:before="0" w:after="0" w:line="240" w:lineRule="auto"/>
      <w:jc w:val="center"/>
    </w:pPr>
    <w:rPr>
      <w:rFonts w:eastAsia="Times New Roman"/>
      <w:vanish/>
      <w:sz w:val="16"/>
      <w:szCs w:val="16"/>
    </w:rPr>
  </w:style>
  <w:style w:type="character" w:customStyle="1" w:styleId="z-BottomofFormChar">
    <w:name w:val="z-Bottom of Form Char"/>
    <w:basedOn w:val="DefaultParagraphFont"/>
    <w:link w:val="z-BottomofForm"/>
    <w:uiPriority w:val="99"/>
    <w:semiHidden/>
    <w:rsid w:val="00F11860"/>
    <w:rPr>
      <w:rFonts w:ascii="Arial" w:eastAsia="Times New Roman" w:hAnsi="Arial" w:cs="Arial"/>
      <w:vanish/>
      <w:sz w:val="16"/>
      <w:szCs w:val="16"/>
    </w:rPr>
  </w:style>
  <w:style w:type="character" w:customStyle="1" w:styleId="Heading5Char">
    <w:name w:val="Heading 5 Char"/>
    <w:basedOn w:val="DefaultParagraphFont"/>
    <w:link w:val="Heading5"/>
    <w:uiPriority w:val="9"/>
    <w:semiHidden/>
    <w:rsid w:val="0076122A"/>
    <w:rPr>
      <w:rFonts w:asciiTheme="majorHAnsi" w:eastAsiaTheme="majorEastAsia" w:hAnsiTheme="majorHAnsi" w:cstheme="majorBidi"/>
      <w:color w:val="2F5496" w:themeColor="accent1" w:themeShade="BF"/>
    </w:rPr>
  </w:style>
  <w:style w:type="character" w:styleId="Emphasis">
    <w:name w:val="Emphasis"/>
    <w:basedOn w:val="DefaultParagraphFont"/>
    <w:uiPriority w:val="20"/>
    <w:qFormat/>
    <w:rsid w:val="0076122A"/>
    <w:rPr>
      <w:i/>
      <w:iCs/>
    </w:rPr>
  </w:style>
  <w:style w:type="paragraph" w:styleId="Subtitle">
    <w:name w:val="Subtitle"/>
    <w:basedOn w:val="Normal"/>
    <w:next w:val="Normal"/>
    <w:link w:val="SubtitleChar"/>
    <w:uiPriority w:val="11"/>
    <w:qFormat/>
    <w:rsid w:val="00087EA6"/>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087EA6"/>
    <w:rPr>
      <w:rFonts w:eastAsiaTheme="minorEastAsia"/>
      <w:color w:val="5A5A5A" w:themeColor="text1" w:themeTint="A5"/>
      <w:spacing w:val="15"/>
    </w:rPr>
  </w:style>
  <w:style w:type="table" w:styleId="GridTable1Light-Accent3">
    <w:name w:val="Grid Table 1 Light Accent 3"/>
    <w:basedOn w:val="TableNormal"/>
    <w:uiPriority w:val="46"/>
    <w:rsid w:val="00686CC2"/>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686CC2"/>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686CC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5">
    <w:name w:val="Grid Table 4 Accent 5"/>
    <w:basedOn w:val="TableNormal"/>
    <w:uiPriority w:val="49"/>
    <w:rsid w:val="002B5BF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Accent3">
    <w:name w:val="List Table 4 Accent 3"/>
    <w:basedOn w:val="TableNormal"/>
    <w:uiPriority w:val="49"/>
    <w:rsid w:val="008C1EC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3">
    <w:name w:val="Grid Table 5 Dark Accent 3"/>
    <w:basedOn w:val="TableNormal"/>
    <w:uiPriority w:val="50"/>
    <w:rsid w:val="008C1E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TableGrid2">
    <w:name w:val="Table Grid2"/>
    <w:basedOn w:val="TableNormal"/>
    <w:next w:val="TableGrid"/>
    <w:uiPriority w:val="59"/>
    <w:rsid w:val="008B7672"/>
    <w:pPr>
      <w:spacing w:beforeAutospacing="1" w:after="0" w:line="240" w:lineRule="auto"/>
      <w:jc w:val="both"/>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F4206"/>
    <w:pPr>
      <w:spacing w:before="0" w:after="200" w:line="240" w:lineRule="auto"/>
    </w:pPr>
    <w:rPr>
      <w:i/>
      <w:iCs/>
      <w:color w:val="44546A" w:themeColor="text2"/>
      <w:sz w:val="18"/>
      <w:szCs w:val="18"/>
    </w:rPr>
  </w:style>
  <w:style w:type="paragraph" w:styleId="NoSpacing">
    <w:name w:val="No Spacing"/>
    <w:uiPriority w:val="1"/>
    <w:qFormat/>
    <w:rsid w:val="00FC5701"/>
    <w:pPr>
      <w:spacing w:after="0" w:line="240" w:lineRule="auto"/>
      <w:jc w:val="both"/>
    </w:pPr>
    <w:rPr>
      <w:rFonts w:ascii="Arial" w:hAnsi="Arial" w:cs="Arial"/>
    </w:rPr>
  </w:style>
  <w:style w:type="table" w:styleId="PlainTable1">
    <w:name w:val="Plain Table 1"/>
    <w:basedOn w:val="TableNormal"/>
    <w:uiPriority w:val="41"/>
    <w:rsid w:val="0059651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
    <w:name w:val="Grid Table 4"/>
    <w:basedOn w:val="TableNormal"/>
    <w:uiPriority w:val="49"/>
    <w:rsid w:val="009853B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ableofFigures">
    <w:name w:val="table of figures"/>
    <w:basedOn w:val="Normal"/>
    <w:next w:val="Normal"/>
    <w:uiPriority w:val="99"/>
    <w:unhideWhenUsed/>
    <w:rsid w:val="009E525D"/>
    <w:pPr>
      <w:spacing w:after="0"/>
    </w:pPr>
  </w:style>
  <w:style w:type="table" w:styleId="GridTable3-Accent1">
    <w:name w:val="Grid Table 3 Accent 1"/>
    <w:basedOn w:val="TableNormal"/>
    <w:uiPriority w:val="48"/>
    <w:rsid w:val="00557E0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
    <w:name w:val="Grid Table 3"/>
    <w:basedOn w:val="TableNormal"/>
    <w:uiPriority w:val="48"/>
    <w:rsid w:val="00557E0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2">
    <w:name w:val="Grid Table 3 Accent 2"/>
    <w:basedOn w:val="TableNormal"/>
    <w:uiPriority w:val="48"/>
    <w:rsid w:val="00557E0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customStyle="1" w:styleId="katex-mathml">
    <w:name w:val="katex-mathml"/>
    <w:basedOn w:val="DefaultParagraphFont"/>
    <w:rsid w:val="00A6102E"/>
  </w:style>
  <w:style w:type="character" w:customStyle="1" w:styleId="mord">
    <w:name w:val="mord"/>
    <w:basedOn w:val="DefaultParagraphFont"/>
    <w:rsid w:val="00A6102E"/>
  </w:style>
  <w:style w:type="character" w:customStyle="1" w:styleId="vlist-s">
    <w:name w:val="vlist-s"/>
    <w:basedOn w:val="DefaultParagraphFont"/>
    <w:rsid w:val="00A6102E"/>
  </w:style>
  <w:style w:type="character" w:customStyle="1" w:styleId="mrel">
    <w:name w:val="mrel"/>
    <w:basedOn w:val="DefaultParagraphFont"/>
    <w:rsid w:val="00A6102E"/>
  </w:style>
  <w:style w:type="character" w:customStyle="1" w:styleId="mbin">
    <w:name w:val="mbin"/>
    <w:basedOn w:val="DefaultParagraphFont"/>
    <w:rsid w:val="00A6102E"/>
  </w:style>
  <w:style w:type="character" w:customStyle="1" w:styleId="delimsizing">
    <w:name w:val="delimsizing"/>
    <w:basedOn w:val="DefaultParagraphFont"/>
    <w:rsid w:val="00E81BD9"/>
  </w:style>
  <w:style w:type="table" w:styleId="PlainTable2">
    <w:name w:val="Plain Table 2"/>
    <w:basedOn w:val="TableNormal"/>
    <w:uiPriority w:val="42"/>
    <w:rsid w:val="00EB158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2">
    <w:name w:val="Grid Table 2"/>
    <w:basedOn w:val="TableNormal"/>
    <w:uiPriority w:val="47"/>
    <w:rsid w:val="00EB09DF"/>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urful">
    <w:name w:val="Grid Table 7 Colorful"/>
    <w:basedOn w:val="TableNormal"/>
    <w:uiPriority w:val="52"/>
    <w:rsid w:val="00DF1DD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SubtleEmphasis">
    <w:name w:val="Subtle Emphasis"/>
    <w:basedOn w:val="DefaultParagraphFont"/>
    <w:uiPriority w:val="19"/>
    <w:qFormat/>
    <w:rsid w:val="00D2488A"/>
    <w:rPr>
      <w:i/>
      <w:iCs/>
      <w:color w:val="404040" w:themeColor="text1" w:themeTint="BF"/>
    </w:rPr>
  </w:style>
  <w:style w:type="character" w:customStyle="1" w:styleId="ms-1">
    <w:name w:val="ms-1"/>
    <w:basedOn w:val="DefaultParagraphFont"/>
    <w:rsid w:val="00274DE3"/>
  </w:style>
  <w:style w:type="character" w:customStyle="1" w:styleId="max-w-15ch">
    <w:name w:val="max-w-[15ch]"/>
    <w:basedOn w:val="DefaultParagraphFont"/>
    <w:rsid w:val="00274DE3"/>
  </w:style>
  <w:style w:type="character" w:customStyle="1" w:styleId="-me-1">
    <w:name w:val="-me-1"/>
    <w:basedOn w:val="DefaultParagraphFont"/>
    <w:rsid w:val="00274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20414">
      <w:bodyDiv w:val="1"/>
      <w:marLeft w:val="0"/>
      <w:marRight w:val="0"/>
      <w:marTop w:val="0"/>
      <w:marBottom w:val="0"/>
      <w:divBdr>
        <w:top w:val="none" w:sz="0" w:space="0" w:color="auto"/>
        <w:left w:val="none" w:sz="0" w:space="0" w:color="auto"/>
        <w:bottom w:val="none" w:sz="0" w:space="0" w:color="auto"/>
        <w:right w:val="none" w:sz="0" w:space="0" w:color="auto"/>
      </w:divBdr>
    </w:div>
    <w:div w:id="14159311">
      <w:bodyDiv w:val="1"/>
      <w:marLeft w:val="0"/>
      <w:marRight w:val="0"/>
      <w:marTop w:val="0"/>
      <w:marBottom w:val="0"/>
      <w:divBdr>
        <w:top w:val="none" w:sz="0" w:space="0" w:color="auto"/>
        <w:left w:val="none" w:sz="0" w:space="0" w:color="auto"/>
        <w:bottom w:val="none" w:sz="0" w:space="0" w:color="auto"/>
        <w:right w:val="none" w:sz="0" w:space="0" w:color="auto"/>
      </w:divBdr>
    </w:div>
    <w:div w:id="14581230">
      <w:bodyDiv w:val="1"/>
      <w:marLeft w:val="0"/>
      <w:marRight w:val="0"/>
      <w:marTop w:val="0"/>
      <w:marBottom w:val="0"/>
      <w:divBdr>
        <w:top w:val="none" w:sz="0" w:space="0" w:color="auto"/>
        <w:left w:val="none" w:sz="0" w:space="0" w:color="auto"/>
        <w:bottom w:val="none" w:sz="0" w:space="0" w:color="auto"/>
        <w:right w:val="none" w:sz="0" w:space="0" w:color="auto"/>
      </w:divBdr>
    </w:div>
    <w:div w:id="28263484">
      <w:bodyDiv w:val="1"/>
      <w:marLeft w:val="0"/>
      <w:marRight w:val="0"/>
      <w:marTop w:val="0"/>
      <w:marBottom w:val="0"/>
      <w:divBdr>
        <w:top w:val="none" w:sz="0" w:space="0" w:color="auto"/>
        <w:left w:val="none" w:sz="0" w:space="0" w:color="auto"/>
        <w:bottom w:val="none" w:sz="0" w:space="0" w:color="auto"/>
        <w:right w:val="none" w:sz="0" w:space="0" w:color="auto"/>
      </w:divBdr>
    </w:div>
    <w:div w:id="31199788">
      <w:bodyDiv w:val="1"/>
      <w:marLeft w:val="0"/>
      <w:marRight w:val="0"/>
      <w:marTop w:val="0"/>
      <w:marBottom w:val="0"/>
      <w:divBdr>
        <w:top w:val="none" w:sz="0" w:space="0" w:color="auto"/>
        <w:left w:val="none" w:sz="0" w:space="0" w:color="auto"/>
        <w:bottom w:val="none" w:sz="0" w:space="0" w:color="auto"/>
        <w:right w:val="none" w:sz="0" w:space="0" w:color="auto"/>
      </w:divBdr>
    </w:div>
    <w:div w:id="34086159">
      <w:bodyDiv w:val="1"/>
      <w:marLeft w:val="0"/>
      <w:marRight w:val="0"/>
      <w:marTop w:val="0"/>
      <w:marBottom w:val="0"/>
      <w:divBdr>
        <w:top w:val="none" w:sz="0" w:space="0" w:color="auto"/>
        <w:left w:val="none" w:sz="0" w:space="0" w:color="auto"/>
        <w:bottom w:val="none" w:sz="0" w:space="0" w:color="auto"/>
        <w:right w:val="none" w:sz="0" w:space="0" w:color="auto"/>
      </w:divBdr>
    </w:div>
    <w:div w:id="44331843">
      <w:bodyDiv w:val="1"/>
      <w:marLeft w:val="0"/>
      <w:marRight w:val="0"/>
      <w:marTop w:val="0"/>
      <w:marBottom w:val="0"/>
      <w:divBdr>
        <w:top w:val="none" w:sz="0" w:space="0" w:color="auto"/>
        <w:left w:val="none" w:sz="0" w:space="0" w:color="auto"/>
        <w:bottom w:val="none" w:sz="0" w:space="0" w:color="auto"/>
        <w:right w:val="none" w:sz="0" w:space="0" w:color="auto"/>
      </w:divBdr>
    </w:div>
    <w:div w:id="47186351">
      <w:bodyDiv w:val="1"/>
      <w:marLeft w:val="0"/>
      <w:marRight w:val="0"/>
      <w:marTop w:val="0"/>
      <w:marBottom w:val="0"/>
      <w:divBdr>
        <w:top w:val="none" w:sz="0" w:space="0" w:color="auto"/>
        <w:left w:val="none" w:sz="0" w:space="0" w:color="auto"/>
        <w:bottom w:val="none" w:sz="0" w:space="0" w:color="auto"/>
        <w:right w:val="none" w:sz="0" w:space="0" w:color="auto"/>
      </w:divBdr>
    </w:div>
    <w:div w:id="47462117">
      <w:bodyDiv w:val="1"/>
      <w:marLeft w:val="0"/>
      <w:marRight w:val="0"/>
      <w:marTop w:val="0"/>
      <w:marBottom w:val="0"/>
      <w:divBdr>
        <w:top w:val="none" w:sz="0" w:space="0" w:color="auto"/>
        <w:left w:val="none" w:sz="0" w:space="0" w:color="auto"/>
        <w:bottom w:val="none" w:sz="0" w:space="0" w:color="auto"/>
        <w:right w:val="none" w:sz="0" w:space="0" w:color="auto"/>
      </w:divBdr>
    </w:div>
    <w:div w:id="48306567">
      <w:bodyDiv w:val="1"/>
      <w:marLeft w:val="0"/>
      <w:marRight w:val="0"/>
      <w:marTop w:val="0"/>
      <w:marBottom w:val="0"/>
      <w:divBdr>
        <w:top w:val="none" w:sz="0" w:space="0" w:color="auto"/>
        <w:left w:val="none" w:sz="0" w:space="0" w:color="auto"/>
        <w:bottom w:val="none" w:sz="0" w:space="0" w:color="auto"/>
        <w:right w:val="none" w:sz="0" w:space="0" w:color="auto"/>
      </w:divBdr>
    </w:div>
    <w:div w:id="52389139">
      <w:bodyDiv w:val="1"/>
      <w:marLeft w:val="0"/>
      <w:marRight w:val="0"/>
      <w:marTop w:val="0"/>
      <w:marBottom w:val="0"/>
      <w:divBdr>
        <w:top w:val="none" w:sz="0" w:space="0" w:color="auto"/>
        <w:left w:val="none" w:sz="0" w:space="0" w:color="auto"/>
        <w:bottom w:val="none" w:sz="0" w:space="0" w:color="auto"/>
        <w:right w:val="none" w:sz="0" w:space="0" w:color="auto"/>
      </w:divBdr>
    </w:div>
    <w:div w:id="59446902">
      <w:bodyDiv w:val="1"/>
      <w:marLeft w:val="0"/>
      <w:marRight w:val="0"/>
      <w:marTop w:val="0"/>
      <w:marBottom w:val="0"/>
      <w:divBdr>
        <w:top w:val="none" w:sz="0" w:space="0" w:color="auto"/>
        <w:left w:val="none" w:sz="0" w:space="0" w:color="auto"/>
        <w:bottom w:val="none" w:sz="0" w:space="0" w:color="auto"/>
        <w:right w:val="none" w:sz="0" w:space="0" w:color="auto"/>
      </w:divBdr>
    </w:div>
    <w:div w:id="60106232">
      <w:bodyDiv w:val="1"/>
      <w:marLeft w:val="0"/>
      <w:marRight w:val="0"/>
      <w:marTop w:val="0"/>
      <w:marBottom w:val="0"/>
      <w:divBdr>
        <w:top w:val="none" w:sz="0" w:space="0" w:color="auto"/>
        <w:left w:val="none" w:sz="0" w:space="0" w:color="auto"/>
        <w:bottom w:val="none" w:sz="0" w:space="0" w:color="auto"/>
        <w:right w:val="none" w:sz="0" w:space="0" w:color="auto"/>
      </w:divBdr>
    </w:div>
    <w:div w:id="66659153">
      <w:bodyDiv w:val="1"/>
      <w:marLeft w:val="0"/>
      <w:marRight w:val="0"/>
      <w:marTop w:val="0"/>
      <w:marBottom w:val="0"/>
      <w:divBdr>
        <w:top w:val="none" w:sz="0" w:space="0" w:color="auto"/>
        <w:left w:val="none" w:sz="0" w:space="0" w:color="auto"/>
        <w:bottom w:val="none" w:sz="0" w:space="0" w:color="auto"/>
        <w:right w:val="none" w:sz="0" w:space="0" w:color="auto"/>
      </w:divBdr>
    </w:div>
    <w:div w:id="70740060">
      <w:bodyDiv w:val="1"/>
      <w:marLeft w:val="0"/>
      <w:marRight w:val="0"/>
      <w:marTop w:val="0"/>
      <w:marBottom w:val="0"/>
      <w:divBdr>
        <w:top w:val="none" w:sz="0" w:space="0" w:color="auto"/>
        <w:left w:val="none" w:sz="0" w:space="0" w:color="auto"/>
        <w:bottom w:val="none" w:sz="0" w:space="0" w:color="auto"/>
        <w:right w:val="none" w:sz="0" w:space="0" w:color="auto"/>
      </w:divBdr>
    </w:div>
    <w:div w:id="70811039">
      <w:bodyDiv w:val="1"/>
      <w:marLeft w:val="0"/>
      <w:marRight w:val="0"/>
      <w:marTop w:val="0"/>
      <w:marBottom w:val="0"/>
      <w:divBdr>
        <w:top w:val="none" w:sz="0" w:space="0" w:color="auto"/>
        <w:left w:val="none" w:sz="0" w:space="0" w:color="auto"/>
        <w:bottom w:val="none" w:sz="0" w:space="0" w:color="auto"/>
        <w:right w:val="none" w:sz="0" w:space="0" w:color="auto"/>
      </w:divBdr>
    </w:div>
    <w:div w:id="74740894">
      <w:bodyDiv w:val="1"/>
      <w:marLeft w:val="0"/>
      <w:marRight w:val="0"/>
      <w:marTop w:val="0"/>
      <w:marBottom w:val="0"/>
      <w:divBdr>
        <w:top w:val="none" w:sz="0" w:space="0" w:color="auto"/>
        <w:left w:val="none" w:sz="0" w:space="0" w:color="auto"/>
        <w:bottom w:val="none" w:sz="0" w:space="0" w:color="auto"/>
        <w:right w:val="none" w:sz="0" w:space="0" w:color="auto"/>
      </w:divBdr>
    </w:div>
    <w:div w:id="79646255">
      <w:bodyDiv w:val="1"/>
      <w:marLeft w:val="0"/>
      <w:marRight w:val="0"/>
      <w:marTop w:val="0"/>
      <w:marBottom w:val="0"/>
      <w:divBdr>
        <w:top w:val="none" w:sz="0" w:space="0" w:color="auto"/>
        <w:left w:val="none" w:sz="0" w:space="0" w:color="auto"/>
        <w:bottom w:val="none" w:sz="0" w:space="0" w:color="auto"/>
        <w:right w:val="none" w:sz="0" w:space="0" w:color="auto"/>
      </w:divBdr>
    </w:div>
    <w:div w:id="80611688">
      <w:bodyDiv w:val="1"/>
      <w:marLeft w:val="0"/>
      <w:marRight w:val="0"/>
      <w:marTop w:val="0"/>
      <w:marBottom w:val="0"/>
      <w:divBdr>
        <w:top w:val="none" w:sz="0" w:space="0" w:color="auto"/>
        <w:left w:val="none" w:sz="0" w:space="0" w:color="auto"/>
        <w:bottom w:val="none" w:sz="0" w:space="0" w:color="auto"/>
        <w:right w:val="none" w:sz="0" w:space="0" w:color="auto"/>
      </w:divBdr>
    </w:div>
    <w:div w:id="87509954">
      <w:bodyDiv w:val="1"/>
      <w:marLeft w:val="0"/>
      <w:marRight w:val="0"/>
      <w:marTop w:val="0"/>
      <w:marBottom w:val="0"/>
      <w:divBdr>
        <w:top w:val="none" w:sz="0" w:space="0" w:color="auto"/>
        <w:left w:val="none" w:sz="0" w:space="0" w:color="auto"/>
        <w:bottom w:val="none" w:sz="0" w:space="0" w:color="auto"/>
        <w:right w:val="none" w:sz="0" w:space="0" w:color="auto"/>
      </w:divBdr>
    </w:div>
    <w:div w:id="91173354">
      <w:bodyDiv w:val="1"/>
      <w:marLeft w:val="0"/>
      <w:marRight w:val="0"/>
      <w:marTop w:val="0"/>
      <w:marBottom w:val="0"/>
      <w:divBdr>
        <w:top w:val="none" w:sz="0" w:space="0" w:color="auto"/>
        <w:left w:val="none" w:sz="0" w:space="0" w:color="auto"/>
        <w:bottom w:val="none" w:sz="0" w:space="0" w:color="auto"/>
        <w:right w:val="none" w:sz="0" w:space="0" w:color="auto"/>
      </w:divBdr>
    </w:div>
    <w:div w:id="98139023">
      <w:bodyDiv w:val="1"/>
      <w:marLeft w:val="0"/>
      <w:marRight w:val="0"/>
      <w:marTop w:val="0"/>
      <w:marBottom w:val="0"/>
      <w:divBdr>
        <w:top w:val="none" w:sz="0" w:space="0" w:color="auto"/>
        <w:left w:val="none" w:sz="0" w:space="0" w:color="auto"/>
        <w:bottom w:val="none" w:sz="0" w:space="0" w:color="auto"/>
        <w:right w:val="none" w:sz="0" w:space="0" w:color="auto"/>
      </w:divBdr>
    </w:div>
    <w:div w:id="100498092">
      <w:bodyDiv w:val="1"/>
      <w:marLeft w:val="0"/>
      <w:marRight w:val="0"/>
      <w:marTop w:val="0"/>
      <w:marBottom w:val="0"/>
      <w:divBdr>
        <w:top w:val="none" w:sz="0" w:space="0" w:color="auto"/>
        <w:left w:val="none" w:sz="0" w:space="0" w:color="auto"/>
        <w:bottom w:val="none" w:sz="0" w:space="0" w:color="auto"/>
        <w:right w:val="none" w:sz="0" w:space="0" w:color="auto"/>
      </w:divBdr>
    </w:div>
    <w:div w:id="101807232">
      <w:bodyDiv w:val="1"/>
      <w:marLeft w:val="0"/>
      <w:marRight w:val="0"/>
      <w:marTop w:val="0"/>
      <w:marBottom w:val="0"/>
      <w:divBdr>
        <w:top w:val="none" w:sz="0" w:space="0" w:color="auto"/>
        <w:left w:val="none" w:sz="0" w:space="0" w:color="auto"/>
        <w:bottom w:val="none" w:sz="0" w:space="0" w:color="auto"/>
        <w:right w:val="none" w:sz="0" w:space="0" w:color="auto"/>
      </w:divBdr>
    </w:div>
    <w:div w:id="102657906">
      <w:bodyDiv w:val="1"/>
      <w:marLeft w:val="0"/>
      <w:marRight w:val="0"/>
      <w:marTop w:val="0"/>
      <w:marBottom w:val="0"/>
      <w:divBdr>
        <w:top w:val="none" w:sz="0" w:space="0" w:color="auto"/>
        <w:left w:val="none" w:sz="0" w:space="0" w:color="auto"/>
        <w:bottom w:val="none" w:sz="0" w:space="0" w:color="auto"/>
        <w:right w:val="none" w:sz="0" w:space="0" w:color="auto"/>
      </w:divBdr>
    </w:div>
    <w:div w:id="104272418">
      <w:bodyDiv w:val="1"/>
      <w:marLeft w:val="0"/>
      <w:marRight w:val="0"/>
      <w:marTop w:val="0"/>
      <w:marBottom w:val="0"/>
      <w:divBdr>
        <w:top w:val="none" w:sz="0" w:space="0" w:color="auto"/>
        <w:left w:val="none" w:sz="0" w:space="0" w:color="auto"/>
        <w:bottom w:val="none" w:sz="0" w:space="0" w:color="auto"/>
        <w:right w:val="none" w:sz="0" w:space="0" w:color="auto"/>
      </w:divBdr>
    </w:div>
    <w:div w:id="106389002">
      <w:bodyDiv w:val="1"/>
      <w:marLeft w:val="0"/>
      <w:marRight w:val="0"/>
      <w:marTop w:val="0"/>
      <w:marBottom w:val="0"/>
      <w:divBdr>
        <w:top w:val="none" w:sz="0" w:space="0" w:color="auto"/>
        <w:left w:val="none" w:sz="0" w:space="0" w:color="auto"/>
        <w:bottom w:val="none" w:sz="0" w:space="0" w:color="auto"/>
        <w:right w:val="none" w:sz="0" w:space="0" w:color="auto"/>
      </w:divBdr>
    </w:div>
    <w:div w:id="110709219">
      <w:bodyDiv w:val="1"/>
      <w:marLeft w:val="0"/>
      <w:marRight w:val="0"/>
      <w:marTop w:val="0"/>
      <w:marBottom w:val="0"/>
      <w:divBdr>
        <w:top w:val="none" w:sz="0" w:space="0" w:color="auto"/>
        <w:left w:val="none" w:sz="0" w:space="0" w:color="auto"/>
        <w:bottom w:val="none" w:sz="0" w:space="0" w:color="auto"/>
        <w:right w:val="none" w:sz="0" w:space="0" w:color="auto"/>
      </w:divBdr>
    </w:div>
    <w:div w:id="112408828">
      <w:bodyDiv w:val="1"/>
      <w:marLeft w:val="0"/>
      <w:marRight w:val="0"/>
      <w:marTop w:val="0"/>
      <w:marBottom w:val="0"/>
      <w:divBdr>
        <w:top w:val="none" w:sz="0" w:space="0" w:color="auto"/>
        <w:left w:val="none" w:sz="0" w:space="0" w:color="auto"/>
        <w:bottom w:val="none" w:sz="0" w:space="0" w:color="auto"/>
        <w:right w:val="none" w:sz="0" w:space="0" w:color="auto"/>
      </w:divBdr>
    </w:div>
    <w:div w:id="123348755">
      <w:bodyDiv w:val="1"/>
      <w:marLeft w:val="0"/>
      <w:marRight w:val="0"/>
      <w:marTop w:val="0"/>
      <w:marBottom w:val="0"/>
      <w:divBdr>
        <w:top w:val="none" w:sz="0" w:space="0" w:color="auto"/>
        <w:left w:val="none" w:sz="0" w:space="0" w:color="auto"/>
        <w:bottom w:val="none" w:sz="0" w:space="0" w:color="auto"/>
        <w:right w:val="none" w:sz="0" w:space="0" w:color="auto"/>
      </w:divBdr>
    </w:div>
    <w:div w:id="132525705">
      <w:bodyDiv w:val="1"/>
      <w:marLeft w:val="0"/>
      <w:marRight w:val="0"/>
      <w:marTop w:val="0"/>
      <w:marBottom w:val="0"/>
      <w:divBdr>
        <w:top w:val="none" w:sz="0" w:space="0" w:color="auto"/>
        <w:left w:val="none" w:sz="0" w:space="0" w:color="auto"/>
        <w:bottom w:val="none" w:sz="0" w:space="0" w:color="auto"/>
        <w:right w:val="none" w:sz="0" w:space="0" w:color="auto"/>
      </w:divBdr>
    </w:div>
    <w:div w:id="134685322">
      <w:bodyDiv w:val="1"/>
      <w:marLeft w:val="0"/>
      <w:marRight w:val="0"/>
      <w:marTop w:val="0"/>
      <w:marBottom w:val="0"/>
      <w:divBdr>
        <w:top w:val="none" w:sz="0" w:space="0" w:color="auto"/>
        <w:left w:val="none" w:sz="0" w:space="0" w:color="auto"/>
        <w:bottom w:val="none" w:sz="0" w:space="0" w:color="auto"/>
        <w:right w:val="none" w:sz="0" w:space="0" w:color="auto"/>
      </w:divBdr>
    </w:div>
    <w:div w:id="138348616">
      <w:bodyDiv w:val="1"/>
      <w:marLeft w:val="0"/>
      <w:marRight w:val="0"/>
      <w:marTop w:val="0"/>
      <w:marBottom w:val="0"/>
      <w:divBdr>
        <w:top w:val="none" w:sz="0" w:space="0" w:color="auto"/>
        <w:left w:val="none" w:sz="0" w:space="0" w:color="auto"/>
        <w:bottom w:val="none" w:sz="0" w:space="0" w:color="auto"/>
        <w:right w:val="none" w:sz="0" w:space="0" w:color="auto"/>
      </w:divBdr>
    </w:div>
    <w:div w:id="146944236">
      <w:bodyDiv w:val="1"/>
      <w:marLeft w:val="0"/>
      <w:marRight w:val="0"/>
      <w:marTop w:val="0"/>
      <w:marBottom w:val="0"/>
      <w:divBdr>
        <w:top w:val="none" w:sz="0" w:space="0" w:color="auto"/>
        <w:left w:val="none" w:sz="0" w:space="0" w:color="auto"/>
        <w:bottom w:val="none" w:sz="0" w:space="0" w:color="auto"/>
        <w:right w:val="none" w:sz="0" w:space="0" w:color="auto"/>
      </w:divBdr>
    </w:div>
    <w:div w:id="149449896">
      <w:bodyDiv w:val="1"/>
      <w:marLeft w:val="0"/>
      <w:marRight w:val="0"/>
      <w:marTop w:val="0"/>
      <w:marBottom w:val="0"/>
      <w:divBdr>
        <w:top w:val="none" w:sz="0" w:space="0" w:color="auto"/>
        <w:left w:val="none" w:sz="0" w:space="0" w:color="auto"/>
        <w:bottom w:val="none" w:sz="0" w:space="0" w:color="auto"/>
        <w:right w:val="none" w:sz="0" w:space="0" w:color="auto"/>
      </w:divBdr>
    </w:div>
    <w:div w:id="160392731">
      <w:bodyDiv w:val="1"/>
      <w:marLeft w:val="0"/>
      <w:marRight w:val="0"/>
      <w:marTop w:val="0"/>
      <w:marBottom w:val="0"/>
      <w:divBdr>
        <w:top w:val="none" w:sz="0" w:space="0" w:color="auto"/>
        <w:left w:val="none" w:sz="0" w:space="0" w:color="auto"/>
        <w:bottom w:val="none" w:sz="0" w:space="0" w:color="auto"/>
        <w:right w:val="none" w:sz="0" w:space="0" w:color="auto"/>
      </w:divBdr>
    </w:div>
    <w:div w:id="178393382">
      <w:bodyDiv w:val="1"/>
      <w:marLeft w:val="0"/>
      <w:marRight w:val="0"/>
      <w:marTop w:val="0"/>
      <w:marBottom w:val="0"/>
      <w:divBdr>
        <w:top w:val="none" w:sz="0" w:space="0" w:color="auto"/>
        <w:left w:val="none" w:sz="0" w:space="0" w:color="auto"/>
        <w:bottom w:val="none" w:sz="0" w:space="0" w:color="auto"/>
        <w:right w:val="none" w:sz="0" w:space="0" w:color="auto"/>
      </w:divBdr>
    </w:div>
    <w:div w:id="195047212">
      <w:bodyDiv w:val="1"/>
      <w:marLeft w:val="0"/>
      <w:marRight w:val="0"/>
      <w:marTop w:val="0"/>
      <w:marBottom w:val="0"/>
      <w:divBdr>
        <w:top w:val="none" w:sz="0" w:space="0" w:color="auto"/>
        <w:left w:val="none" w:sz="0" w:space="0" w:color="auto"/>
        <w:bottom w:val="none" w:sz="0" w:space="0" w:color="auto"/>
        <w:right w:val="none" w:sz="0" w:space="0" w:color="auto"/>
      </w:divBdr>
    </w:div>
    <w:div w:id="198779630">
      <w:bodyDiv w:val="1"/>
      <w:marLeft w:val="0"/>
      <w:marRight w:val="0"/>
      <w:marTop w:val="0"/>
      <w:marBottom w:val="0"/>
      <w:divBdr>
        <w:top w:val="none" w:sz="0" w:space="0" w:color="auto"/>
        <w:left w:val="none" w:sz="0" w:space="0" w:color="auto"/>
        <w:bottom w:val="none" w:sz="0" w:space="0" w:color="auto"/>
        <w:right w:val="none" w:sz="0" w:space="0" w:color="auto"/>
      </w:divBdr>
    </w:div>
    <w:div w:id="200215818">
      <w:bodyDiv w:val="1"/>
      <w:marLeft w:val="0"/>
      <w:marRight w:val="0"/>
      <w:marTop w:val="0"/>
      <w:marBottom w:val="0"/>
      <w:divBdr>
        <w:top w:val="none" w:sz="0" w:space="0" w:color="auto"/>
        <w:left w:val="none" w:sz="0" w:space="0" w:color="auto"/>
        <w:bottom w:val="none" w:sz="0" w:space="0" w:color="auto"/>
        <w:right w:val="none" w:sz="0" w:space="0" w:color="auto"/>
      </w:divBdr>
    </w:div>
    <w:div w:id="207187561">
      <w:bodyDiv w:val="1"/>
      <w:marLeft w:val="0"/>
      <w:marRight w:val="0"/>
      <w:marTop w:val="0"/>
      <w:marBottom w:val="0"/>
      <w:divBdr>
        <w:top w:val="none" w:sz="0" w:space="0" w:color="auto"/>
        <w:left w:val="none" w:sz="0" w:space="0" w:color="auto"/>
        <w:bottom w:val="none" w:sz="0" w:space="0" w:color="auto"/>
        <w:right w:val="none" w:sz="0" w:space="0" w:color="auto"/>
      </w:divBdr>
    </w:div>
    <w:div w:id="207301682">
      <w:bodyDiv w:val="1"/>
      <w:marLeft w:val="0"/>
      <w:marRight w:val="0"/>
      <w:marTop w:val="0"/>
      <w:marBottom w:val="0"/>
      <w:divBdr>
        <w:top w:val="none" w:sz="0" w:space="0" w:color="auto"/>
        <w:left w:val="none" w:sz="0" w:space="0" w:color="auto"/>
        <w:bottom w:val="none" w:sz="0" w:space="0" w:color="auto"/>
        <w:right w:val="none" w:sz="0" w:space="0" w:color="auto"/>
      </w:divBdr>
    </w:div>
    <w:div w:id="208732699">
      <w:bodyDiv w:val="1"/>
      <w:marLeft w:val="0"/>
      <w:marRight w:val="0"/>
      <w:marTop w:val="0"/>
      <w:marBottom w:val="0"/>
      <w:divBdr>
        <w:top w:val="none" w:sz="0" w:space="0" w:color="auto"/>
        <w:left w:val="none" w:sz="0" w:space="0" w:color="auto"/>
        <w:bottom w:val="none" w:sz="0" w:space="0" w:color="auto"/>
        <w:right w:val="none" w:sz="0" w:space="0" w:color="auto"/>
      </w:divBdr>
    </w:div>
    <w:div w:id="208886614">
      <w:bodyDiv w:val="1"/>
      <w:marLeft w:val="0"/>
      <w:marRight w:val="0"/>
      <w:marTop w:val="0"/>
      <w:marBottom w:val="0"/>
      <w:divBdr>
        <w:top w:val="none" w:sz="0" w:space="0" w:color="auto"/>
        <w:left w:val="none" w:sz="0" w:space="0" w:color="auto"/>
        <w:bottom w:val="none" w:sz="0" w:space="0" w:color="auto"/>
        <w:right w:val="none" w:sz="0" w:space="0" w:color="auto"/>
      </w:divBdr>
    </w:div>
    <w:div w:id="220755426">
      <w:bodyDiv w:val="1"/>
      <w:marLeft w:val="0"/>
      <w:marRight w:val="0"/>
      <w:marTop w:val="0"/>
      <w:marBottom w:val="0"/>
      <w:divBdr>
        <w:top w:val="none" w:sz="0" w:space="0" w:color="auto"/>
        <w:left w:val="none" w:sz="0" w:space="0" w:color="auto"/>
        <w:bottom w:val="none" w:sz="0" w:space="0" w:color="auto"/>
        <w:right w:val="none" w:sz="0" w:space="0" w:color="auto"/>
      </w:divBdr>
    </w:div>
    <w:div w:id="222181828">
      <w:bodyDiv w:val="1"/>
      <w:marLeft w:val="0"/>
      <w:marRight w:val="0"/>
      <w:marTop w:val="0"/>
      <w:marBottom w:val="0"/>
      <w:divBdr>
        <w:top w:val="none" w:sz="0" w:space="0" w:color="auto"/>
        <w:left w:val="none" w:sz="0" w:space="0" w:color="auto"/>
        <w:bottom w:val="none" w:sz="0" w:space="0" w:color="auto"/>
        <w:right w:val="none" w:sz="0" w:space="0" w:color="auto"/>
      </w:divBdr>
    </w:div>
    <w:div w:id="228228138">
      <w:bodyDiv w:val="1"/>
      <w:marLeft w:val="0"/>
      <w:marRight w:val="0"/>
      <w:marTop w:val="0"/>
      <w:marBottom w:val="0"/>
      <w:divBdr>
        <w:top w:val="none" w:sz="0" w:space="0" w:color="auto"/>
        <w:left w:val="none" w:sz="0" w:space="0" w:color="auto"/>
        <w:bottom w:val="none" w:sz="0" w:space="0" w:color="auto"/>
        <w:right w:val="none" w:sz="0" w:space="0" w:color="auto"/>
      </w:divBdr>
      <w:divsChild>
        <w:div w:id="2054385819">
          <w:marLeft w:val="446"/>
          <w:marRight w:val="0"/>
          <w:marTop w:val="0"/>
          <w:marBottom w:val="0"/>
          <w:divBdr>
            <w:top w:val="none" w:sz="0" w:space="0" w:color="auto"/>
            <w:left w:val="none" w:sz="0" w:space="0" w:color="auto"/>
            <w:bottom w:val="none" w:sz="0" w:space="0" w:color="auto"/>
            <w:right w:val="none" w:sz="0" w:space="0" w:color="auto"/>
          </w:divBdr>
        </w:div>
        <w:div w:id="1460957675">
          <w:marLeft w:val="446"/>
          <w:marRight w:val="0"/>
          <w:marTop w:val="0"/>
          <w:marBottom w:val="0"/>
          <w:divBdr>
            <w:top w:val="none" w:sz="0" w:space="0" w:color="auto"/>
            <w:left w:val="none" w:sz="0" w:space="0" w:color="auto"/>
            <w:bottom w:val="none" w:sz="0" w:space="0" w:color="auto"/>
            <w:right w:val="none" w:sz="0" w:space="0" w:color="auto"/>
          </w:divBdr>
        </w:div>
        <w:div w:id="404570021">
          <w:marLeft w:val="446"/>
          <w:marRight w:val="0"/>
          <w:marTop w:val="0"/>
          <w:marBottom w:val="0"/>
          <w:divBdr>
            <w:top w:val="none" w:sz="0" w:space="0" w:color="auto"/>
            <w:left w:val="none" w:sz="0" w:space="0" w:color="auto"/>
            <w:bottom w:val="none" w:sz="0" w:space="0" w:color="auto"/>
            <w:right w:val="none" w:sz="0" w:space="0" w:color="auto"/>
          </w:divBdr>
        </w:div>
        <w:div w:id="892234851">
          <w:marLeft w:val="446"/>
          <w:marRight w:val="0"/>
          <w:marTop w:val="0"/>
          <w:marBottom w:val="0"/>
          <w:divBdr>
            <w:top w:val="none" w:sz="0" w:space="0" w:color="auto"/>
            <w:left w:val="none" w:sz="0" w:space="0" w:color="auto"/>
            <w:bottom w:val="none" w:sz="0" w:space="0" w:color="auto"/>
            <w:right w:val="none" w:sz="0" w:space="0" w:color="auto"/>
          </w:divBdr>
        </w:div>
        <w:div w:id="1707557910">
          <w:marLeft w:val="446"/>
          <w:marRight w:val="0"/>
          <w:marTop w:val="0"/>
          <w:marBottom w:val="0"/>
          <w:divBdr>
            <w:top w:val="none" w:sz="0" w:space="0" w:color="auto"/>
            <w:left w:val="none" w:sz="0" w:space="0" w:color="auto"/>
            <w:bottom w:val="none" w:sz="0" w:space="0" w:color="auto"/>
            <w:right w:val="none" w:sz="0" w:space="0" w:color="auto"/>
          </w:divBdr>
        </w:div>
      </w:divsChild>
    </w:div>
    <w:div w:id="232080566">
      <w:bodyDiv w:val="1"/>
      <w:marLeft w:val="0"/>
      <w:marRight w:val="0"/>
      <w:marTop w:val="0"/>
      <w:marBottom w:val="0"/>
      <w:divBdr>
        <w:top w:val="none" w:sz="0" w:space="0" w:color="auto"/>
        <w:left w:val="none" w:sz="0" w:space="0" w:color="auto"/>
        <w:bottom w:val="none" w:sz="0" w:space="0" w:color="auto"/>
        <w:right w:val="none" w:sz="0" w:space="0" w:color="auto"/>
      </w:divBdr>
    </w:div>
    <w:div w:id="232856875">
      <w:bodyDiv w:val="1"/>
      <w:marLeft w:val="0"/>
      <w:marRight w:val="0"/>
      <w:marTop w:val="0"/>
      <w:marBottom w:val="0"/>
      <w:divBdr>
        <w:top w:val="none" w:sz="0" w:space="0" w:color="auto"/>
        <w:left w:val="none" w:sz="0" w:space="0" w:color="auto"/>
        <w:bottom w:val="none" w:sz="0" w:space="0" w:color="auto"/>
        <w:right w:val="none" w:sz="0" w:space="0" w:color="auto"/>
      </w:divBdr>
    </w:div>
    <w:div w:id="245236645">
      <w:bodyDiv w:val="1"/>
      <w:marLeft w:val="0"/>
      <w:marRight w:val="0"/>
      <w:marTop w:val="0"/>
      <w:marBottom w:val="0"/>
      <w:divBdr>
        <w:top w:val="none" w:sz="0" w:space="0" w:color="auto"/>
        <w:left w:val="none" w:sz="0" w:space="0" w:color="auto"/>
        <w:bottom w:val="none" w:sz="0" w:space="0" w:color="auto"/>
        <w:right w:val="none" w:sz="0" w:space="0" w:color="auto"/>
      </w:divBdr>
    </w:div>
    <w:div w:id="252204555">
      <w:bodyDiv w:val="1"/>
      <w:marLeft w:val="0"/>
      <w:marRight w:val="0"/>
      <w:marTop w:val="0"/>
      <w:marBottom w:val="0"/>
      <w:divBdr>
        <w:top w:val="none" w:sz="0" w:space="0" w:color="auto"/>
        <w:left w:val="none" w:sz="0" w:space="0" w:color="auto"/>
        <w:bottom w:val="none" w:sz="0" w:space="0" w:color="auto"/>
        <w:right w:val="none" w:sz="0" w:space="0" w:color="auto"/>
      </w:divBdr>
    </w:div>
    <w:div w:id="255750119">
      <w:bodyDiv w:val="1"/>
      <w:marLeft w:val="0"/>
      <w:marRight w:val="0"/>
      <w:marTop w:val="0"/>
      <w:marBottom w:val="0"/>
      <w:divBdr>
        <w:top w:val="none" w:sz="0" w:space="0" w:color="auto"/>
        <w:left w:val="none" w:sz="0" w:space="0" w:color="auto"/>
        <w:bottom w:val="none" w:sz="0" w:space="0" w:color="auto"/>
        <w:right w:val="none" w:sz="0" w:space="0" w:color="auto"/>
      </w:divBdr>
    </w:div>
    <w:div w:id="257250979">
      <w:bodyDiv w:val="1"/>
      <w:marLeft w:val="0"/>
      <w:marRight w:val="0"/>
      <w:marTop w:val="0"/>
      <w:marBottom w:val="0"/>
      <w:divBdr>
        <w:top w:val="none" w:sz="0" w:space="0" w:color="auto"/>
        <w:left w:val="none" w:sz="0" w:space="0" w:color="auto"/>
        <w:bottom w:val="none" w:sz="0" w:space="0" w:color="auto"/>
        <w:right w:val="none" w:sz="0" w:space="0" w:color="auto"/>
      </w:divBdr>
    </w:div>
    <w:div w:id="261229689">
      <w:bodyDiv w:val="1"/>
      <w:marLeft w:val="0"/>
      <w:marRight w:val="0"/>
      <w:marTop w:val="0"/>
      <w:marBottom w:val="0"/>
      <w:divBdr>
        <w:top w:val="none" w:sz="0" w:space="0" w:color="auto"/>
        <w:left w:val="none" w:sz="0" w:space="0" w:color="auto"/>
        <w:bottom w:val="none" w:sz="0" w:space="0" w:color="auto"/>
        <w:right w:val="none" w:sz="0" w:space="0" w:color="auto"/>
      </w:divBdr>
    </w:div>
    <w:div w:id="267156010">
      <w:bodyDiv w:val="1"/>
      <w:marLeft w:val="0"/>
      <w:marRight w:val="0"/>
      <w:marTop w:val="0"/>
      <w:marBottom w:val="0"/>
      <w:divBdr>
        <w:top w:val="none" w:sz="0" w:space="0" w:color="auto"/>
        <w:left w:val="none" w:sz="0" w:space="0" w:color="auto"/>
        <w:bottom w:val="none" w:sz="0" w:space="0" w:color="auto"/>
        <w:right w:val="none" w:sz="0" w:space="0" w:color="auto"/>
      </w:divBdr>
    </w:div>
    <w:div w:id="280303095">
      <w:bodyDiv w:val="1"/>
      <w:marLeft w:val="0"/>
      <w:marRight w:val="0"/>
      <w:marTop w:val="0"/>
      <w:marBottom w:val="0"/>
      <w:divBdr>
        <w:top w:val="none" w:sz="0" w:space="0" w:color="auto"/>
        <w:left w:val="none" w:sz="0" w:space="0" w:color="auto"/>
        <w:bottom w:val="none" w:sz="0" w:space="0" w:color="auto"/>
        <w:right w:val="none" w:sz="0" w:space="0" w:color="auto"/>
      </w:divBdr>
    </w:div>
    <w:div w:id="283122705">
      <w:bodyDiv w:val="1"/>
      <w:marLeft w:val="0"/>
      <w:marRight w:val="0"/>
      <w:marTop w:val="0"/>
      <w:marBottom w:val="0"/>
      <w:divBdr>
        <w:top w:val="none" w:sz="0" w:space="0" w:color="auto"/>
        <w:left w:val="none" w:sz="0" w:space="0" w:color="auto"/>
        <w:bottom w:val="none" w:sz="0" w:space="0" w:color="auto"/>
        <w:right w:val="none" w:sz="0" w:space="0" w:color="auto"/>
      </w:divBdr>
    </w:div>
    <w:div w:id="283970094">
      <w:bodyDiv w:val="1"/>
      <w:marLeft w:val="0"/>
      <w:marRight w:val="0"/>
      <w:marTop w:val="0"/>
      <w:marBottom w:val="0"/>
      <w:divBdr>
        <w:top w:val="none" w:sz="0" w:space="0" w:color="auto"/>
        <w:left w:val="none" w:sz="0" w:space="0" w:color="auto"/>
        <w:bottom w:val="none" w:sz="0" w:space="0" w:color="auto"/>
        <w:right w:val="none" w:sz="0" w:space="0" w:color="auto"/>
      </w:divBdr>
    </w:div>
    <w:div w:id="284585619">
      <w:bodyDiv w:val="1"/>
      <w:marLeft w:val="0"/>
      <w:marRight w:val="0"/>
      <w:marTop w:val="0"/>
      <w:marBottom w:val="0"/>
      <w:divBdr>
        <w:top w:val="none" w:sz="0" w:space="0" w:color="auto"/>
        <w:left w:val="none" w:sz="0" w:space="0" w:color="auto"/>
        <w:bottom w:val="none" w:sz="0" w:space="0" w:color="auto"/>
        <w:right w:val="none" w:sz="0" w:space="0" w:color="auto"/>
      </w:divBdr>
    </w:div>
    <w:div w:id="288558221">
      <w:bodyDiv w:val="1"/>
      <w:marLeft w:val="0"/>
      <w:marRight w:val="0"/>
      <w:marTop w:val="0"/>
      <w:marBottom w:val="0"/>
      <w:divBdr>
        <w:top w:val="none" w:sz="0" w:space="0" w:color="auto"/>
        <w:left w:val="none" w:sz="0" w:space="0" w:color="auto"/>
        <w:bottom w:val="none" w:sz="0" w:space="0" w:color="auto"/>
        <w:right w:val="none" w:sz="0" w:space="0" w:color="auto"/>
      </w:divBdr>
    </w:div>
    <w:div w:id="294143944">
      <w:bodyDiv w:val="1"/>
      <w:marLeft w:val="0"/>
      <w:marRight w:val="0"/>
      <w:marTop w:val="0"/>
      <w:marBottom w:val="0"/>
      <w:divBdr>
        <w:top w:val="none" w:sz="0" w:space="0" w:color="auto"/>
        <w:left w:val="none" w:sz="0" w:space="0" w:color="auto"/>
        <w:bottom w:val="none" w:sz="0" w:space="0" w:color="auto"/>
        <w:right w:val="none" w:sz="0" w:space="0" w:color="auto"/>
      </w:divBdr>
      <w:divsChild>
        <w:div w:id="1389918684">
          <w:marLeft w:val="446"/>
          <w:marRight w:val="0"/>
          <w:marTop w:val="0"/>
          <w:marBottom w:val="0"/>
          <w:divBdr>
            <w:top w:val="none" w:sz="0" w:space="0" w:color="auto"/>
            <w:left w:val="none" w:sz="0" w:space="0" w:color="auto"/>
            <w:bottom w:val="none" w:sz="0" w:space="0" w:color="auto"/>
            <w:right w:val="none" w:sz="0" w:space="0" w:color="auto"/>
          </w:divBdr>
        </w:div>
        <w:div w:id="70659166">
          <w:marLeft w:val="446"/>
          <w:marRight w:val="0"/>
          <w:marTop w:val="0"/>
          <w:marBottom w:val="0"/>
          <w:divBdr>
            <w:top w:val="none" w:sz="0" w:space="0" w:color="auto"/>
            <w:left w:val="none" w:sz="0" w:space="0" w:color="auto"/>
            <w:bottom w:val="none" w:sz="0" w:space="0" w:color="auto"/>
            <w:right w:val="none" w:sz="0" w:space="0" w:color="auto"/>
          </w:divBdr>
        </w:div>
        <w:div w:id="182791008">
          <w:marLeft w:val="446"/>
          <w:marRight w:val="0"/>
          <w:marTop w:val="0"/>
          <w:marBottom w:val="0"/>
          <w:divBdr>
            <w:top w:val="none" w:sz="0" w:space="0" w:color="auto"/>
            <w:left w:val="none" w:sz="0" w:space="0" w:color="auto"/>
            <w:bottom w:val="none" w:sz="0" w:space="0" w:color="auto"/>
            <w:right w:val="none" w:sz="0" w:space="0" w:color="auto"/>
          </w:divBdr>
        </w:div>
        <w:div w:id="58283336">
          <w:marLeft w:val="446"/>
          <w:marRight w:val="0"/>
          <w:marTop w:val="0"/>
          <w:marBottom w:val="0"/>
          <w:divBdr>
            <w:top w:val="none" w:sz="0" w:space="0" w:color="auto"/>
            <w:left w:val="none" w:sz="0" w:space="0" w:color="auto"/>
            <w:bottom w:val="none" w:sz="0" w:space="0" w:color="auto"/>
            <w:right w:val="none" w:sz="0" w:space="0" w:color="auto"/>
          </w:divBdr>
        </w:div>
        <w:div w:id="191042158">
          <w:marLeft w:val="446"/>
          <w:marRight w:val="0"/>
          <w:marTop w:val="0"/>
          <w:marBottom w:val="0"/>
          <w:divBdr>
            <w:top w:val="none" w:sz="0" w:space="0" w:color="auto"/>
            <w:left w:val="none" w:sz="0" w:space="0" w:color="auto"/>
            <w:bottom w:val="none" w:sz="0" w:space="0" w:color="auto"/>
            <w:right w:val="none" w:sz="0" w:space="0" w:color="auto"/>
          </w:divBdr>
        </w:div>
      </w:divsChild>
    </w:div>
    <w:div w:id="296646104">
      <w:bodyDiv w:val="1"/>
      <w:marLeft w:val="0"/>
      <w:marRight w:val="0"/>
      <w:marTop w:val="0"/>
      <w:marBottom w:val="0"/>
      <w:divBdr>
        <w:top w:val="none" w:sz="0" w:space="0" w:color="auto"/>
        <w:left w:val="none" w:sz="0" w:space="0" w:color="auto"/>
        <w:bottom w:val="none" w:sz="0" w:space="0" w:color="auto"/>
        <w:right w:val="none" w:sz="0" w:space="0" w:color="auto"/>
      </w:divBdr>
    </w:div>
    <w:div w:id="307134236">
      <w:bodyDiv w:val="1"/>
      <w:marLeft w:val="0"/>
      <w:marRight w:val="0"/>
      <w:marTop w:val="0"/>
      <w:marBottom w:val="0"/>
      <w:divBdr>
        <w:top w:val="none" w:sz="0" w:space="0" w:color="auto"/>
        <w:left w:val="none" w:sz="0" w:space="0" w:color="auto"/>
        <w:bottom w:val="none" w:sz="0" w:space="0" w:color="auto"/>
        <w:right w:val="none" w:sz="0" w:space="0" w:color="auto"/>
      </w:divBdr>
    </w:div>
    <w:div w:id="308756441">
      <w:bodyDiv w:val="1"/>
      <w:marLeft w:val="0"/>
      <w:marRight w:val="0"/>
      <w:marTop w:val="0"/>
      <w:marBottom w:val="0"/>
      <w:divBdr>
        <w:top w:val="none" w:sz="0" w:space="0" w:color="auto"/>
        <w:left w:val="none" w:sz="0" w:space="0" w:color="auto"/>
        <w:bottom w:val="none" w:sz="0" w:space="0" w:color="auto"/>
        <w:right w:val="none" w:sz="0" w:space="0" w:color="auto"/>
      </w:divBdr>
    </w:div>
    <w:div w:id="309797368">
      <w:bodyDiv w:val="1"/>
      <w:marLeft w:val="0"/>
      <w:marRight w:val="0"/>
      <w:marTop w:val="0"/>
      <w:marBottom w:val="0"/>
      <w:divBdr>
        <w:top w:val="none" w:sz="0" w:space="0" w:color="auto"/>
        <w:left w:val="none" w:sz="0" w:space="0" w:color="auto"/>
        <w:bottom w:val="none" w:sz="0" w:space="0" w:color="auto"/>
        <w:right w:val="none" w:sz="0" w:space="0" w:color="auto"/>
      </w:divBdr>
    </w:div>
    <w:div w:id="312608126">
      <w:bodyDiv w:val="1"/>
      <w:marLeft w:val="0"/>
      <w:marRight w:val="0"/>
      <w:marTop w:val="0"/>
      <w:marBottom w:val="0"/>
      <w:divBdr>
        <w:top w:val="none" w:sz="0" w:space="0" w:color="auto"/>
        <w:left w:val="none" w:sz="0" w:space="0" w:color="auto"/>
        <w:bottom w:val="none" w:sz="0" w:space="0" w:color="auto"/>
        <w:right w:val="none" w:sz="0" w:space="0" w:color="auto"/>
      </w:divBdr>
      <w:divsChild>
        <w:div w:id="193688096">
          <w:marLeft w:val="446"/>
          <w:marRight w:val="0"/>
          <w:marTop w:val="0"/>
          <w:marBottom w:val="0"/>
          <w:divBdr>
            <w:top w:val="none" w:sz="0" w:space="0" w:color="auto"/>
            <w:left w:val="none" w:sz="0" w:space="0" w:color="auto"/>
            <w:bottom w:val="none" w:sz="0" w:space="0" w:color="auto"/>
            <w:right w:val="none" w:sz="0" w:space="0" w:color="auto"/>
          </w:divBdr>
        </w:div>
        <w:div w:id="589849495">
          <w:marLeft w:val="446"/>
          <w:marRight w:val="0"/>
          <w:marTop w:val="0"/>
          <w:marBottom w:val="0"/>
          <w:divBdr>
            <w:top w:val="none" w:sz="0" w:space="0" w:color="auto"/>
            <w:left w:val="none" w:sz="0" w:space="0" w:color="auto"/>
            <w:bottom w:val="none" w:sz="0" w:space="0" w:color="auto"/>
            <w:right w:val="none" w:sz="0" w:space="0" w:color="auto"/>
          </w:divBdr>
        </w:div>
        <w:div w:id="1485974348">
          <w:marLeft w:val="446"/>
          <w:marRight w:val="0"/>
          <w:marTop w:val="0"/>
          <w:marBottom w:val="0"/>
          <w:divBdr>
            <w:top w:val="none" w:sz="0" w:space="0" w:color="auto"/>
            <w:left w:val="none" w:sz="0" w:space="0" w:color="auto"/>
            <w:bottom w:val="none" w:sz="0" w:space="0" w:color="auto"/>
            <w:right w:val="none" w:sz="0" w:space="0" w:color="auto"/>
          </w:divBdr>
        </w:div>
        <w:div w:id="1528056209">
          <w:marLeft w:val="446"/>
          <w:marRight w:val="0"/>
          <w:marTop w:val="0"/>
          <w:marBottom w:val="0"/>
          <w:divBdr>
            <w:top w:val="none" w:sz="0" w:space="0" w:color="auto"/>
            <w:left w:val="none" w:sz="0" w:space="0" w:color="auto"/>
            <w:bottom w:val="none" w:sz="0" w:space="0" w:color="auto"/>
            <w:right w:val="none" w:sz="0" w:space="0" w:color="auto"/>
          </w:divBdr>
        </w:div>
        <w:div w:id="563837811">
          <w:marLeft w:val="446"/>
          <w:marRight w:val="0"/>
          <w:marTop w:val="0"/>
          <w:marBottom w:val="0"/>
          <w:divBdr>
            <w:top w:val="none" w:sz="0" w:space="0" w:color="auto"/>
            <w:left w:val="none" w:sz="0" w:space="0" w:color="auto"/>
            <w:bottom w:val="none" w:sz="0" w:space="0" w:color="auto"/>
            <w:right w:val="none" w:sz="0" w:space="0" w:color="auto"/>
          </w:divBdr>
        </w:div>
      </w:divsChild>
    </w:div>
    <w:div w:id="313413676">
      <w:bodyDiv w:val="1"/>
      <w:marLeft w:val="0"/>
      <w:marRight w:val="0"/>
      <w:marTop w:val="0"/>
      <w:marBottom w:val="0"/>
      <w:divBdr>
        <w:top w:val="none" w:sz="0" w:space="0" w:color="auto"/>
        <w:left w:val="none" w:sz="0" w:space="0" w:color="auto"/>
        <w:bottom w:val="none" w:sz="0" w:space="0" w:color="auto"/>
        <w:right w:val="none" w:sz="0" w:space="0" w:color="auto"/>
      </w:divBdr>
    </w:div>
    <w:div w:id="339895995">
      <w:bodyDiv w:val="1"/>
      <w:marLeft w:val="0"/>
      <w:marRight w:val="0"/>
      <w:marTop w:val="0"/>
      <w:marBottom w:val="0"/>
      <w:divBdr>
        <w:top w:val="none" w:sz="0" w:space="0" w:color="auto"/>
        <w:left w:val="none" w:sz="0" w:space="0" w:color="auto"/>
        <w:bottom w:val="none" w:sz="0" w:space="0" w:color="auto"/>
        <w:right w:val="none" w:sz="0" w:space="0" w:color="auto"/>
      </w:divBdr>
    </w:div>
    <w:div w:id="344675897">
      <w:bodyDiv w:val="1"/>
      <w:marLeft w:val="0"/>
      <w:marRight w:val="0"/>
      <w:marTop w:val="0"/>
      <w:marBottom w:val="0"/>
      <w:divBdr>
        <w:top w:val="none" w:sz="0" w:space="0" w:color="auto"/>
        <w:left w:val="none" w:sz="0" w:space="0" w:color="auto"/>
        <w:bottom w:val="none" w:sz="0" w:space="0" w:color="auto"/>
        <w:right w:val="none" w:sz="0" w:space="0" w:color="auto"/>
      </w:divBdr>
    </w:div>
    <w:div w:id="348725533">
      <w:bodyDiv w:val="1"/>
      <w:marLeft w:val="0"/>
      <w:marRight w:val="0"/>
      <w:marTop w:val="0"/>
      <w:marBottom w:val="0"/>
      <w:divBdr>
        <w:top w:val="none" w:sz="0" w:space="0" w:color="auto"/>
        <w:left w:val="none" w:sz="0" w:space="0" w:color="auto"/>
        <w:bottom w:val="none" w:sz="0" w:space="0" w:color="auto"/>
        <w:right w:val="none" w:sz="0" w:space="0" w:color="auto"/>
      </w:divBdr>
    </w:div>
    <w:div w:id="349527046">
      <w:bodyDiv w:val="1"/>
      <w:marLeft w:val="0"/>
      <w:marRight w:val="0"/>
      <w:marTop w:val="0"/>
      <w:marBottom w:val="0"/>
      <w:divBdr>
        <w:top w:val="none" w:sz="0" w:space="0" w:color="auto"/>
        <w:left w:val="none" w:sz="0" w:space="0" w:color="auto"/>
        <w:bottom w:val="none" w:sz="0" w:space="0" w:color="auto"/>
        <w:right w:val="none" w:sz="0" w:space="0" w:color="auto"/>
      </w:divBdr>
    </w:div>
    <w:div w:id="353071659">
      <w:bodyDiv w:val="1"/>
      <w:marLeft w:val="0"/>
      <w:marRight w:val="0"/>
      <w:marTop w:val="0"/>
      <w:marBottom w:val="0"/>
      <w:divBdr>
        <w:top w:val="none" w:sz="0" w:space="0" w:color="auto"/>
        <w:left w:val="none" w:sz="0" w:space="0" w:color="auto"/>
        <w:bottom w:val="none" w:sz="0" w:space="0" w:color="auto"/>
        <w:right w:val="none" w:sz="0" w:space="0" w:color="auto"/>
      </w:divBdr>
    </w:div>
    <w:div w:id="354313508">
      <w:bodyDiv w:val="1"/>
      <w:marLeft w:val="0"/>
      <w:marRight w:val="0"/>
      <w:marTop w:val="0"/>
      <w:marBottom w:val="0"/>
      <w:divBdr>
        <w:top w:val="none" w:sz="0" w:space="0" w:color="auto"/>
        <w:left w:val="none" w:sz="0" w:space="0" w:color="auto"/>
        <w:bottom w:val="none" w:sz="0" w:space="0" w:color="auto"/>
        <w:right w:val="none" w:sz="0" w:space="0" w:color="auto"/>
      </w:divBdr>
    </w:div>
    <w:div w:id="358312286">
      <w:bodyDiv w:val="1"/>
      <w:marLeft w:val="0"/>
      <w:marRight w:val="0"/>
      <w:marTop w:val="0"/>
      <w:marBottom w:val="0"/>
      <w:divBdr>
        <w:top w:val="none" w:sz="0" w:space="0" w:color="auto"/>
        <w:left w:val="none" w:sz="0" w:space="0" w:color="auto"/>
        <w:bottom w:val="none" w:sz="0" w:space="0" w:color="auto"/>
        <w:right w:val="none" w:sz="0" w:space="0" w:color="auto"/>
      </w:divBdr>
    </w:div>
    <w:div w:id="358749314">
      <w:bodyDiv w:val="1"/>
      <w:marLeft w:val="0"/>
      <w:marRight w:val="0"/>
      <w:marTop w:val="0"/>
      <w:marBottom w:val="0"/>
      <w:divBdr>
        <w:top w:val="none" w:sz="0" w:space="0" w:color="auto"/>
        <w:left w:val="none" w:sz="0" w:space="0" w:color="auto"/>
        <w:bottom w:val="none" w:sz="0" w:space="0" w:color="auto"/>
        <w:right w:val="none" w:sz="0" w:space="0" w:color="auto"/>
      </w:divBdr>
    </w:div>
    <w:div w:id="361369527">
      <w:bodyDiv w:val="1"/>
      <w:marLeft w:val="0"/>
      <w:marRight w:val="0"/>
      <w:marTop w:val="0"/>
      <w:marBottom w:val="0"/>
      <w:divBdr>
        <w:top w:val="none" w:sz="0" w:space="0" w:color="auto"/>
        <w:left w:val="none" w:sz="0" w:space="0" w:color="auto"/>
        <w:bottom w:val="none" w:sz="0" w:space="0" w:color="auto"/>
        <w:right w:val="none" w:sz="0" w:space="0" w:color="auto"/>
      </w:divBdr>
    </w:div>
    <w:div w:id="365646897">
      <w:bodyDiv w:val="1"/>
      <w:marLeft w:val="0"/>
      <w:marRight w:val="0"/>
      <w:marTop w:val="0"/>
      <w:marBottom w:val="0"/>
      <w:divBdr>
        <w:top w:val="none" w:sz="0" w:space="0" w:color="auto"/>
        <w:left w:val="none" w:sz="0" w:space="0" w:color="auto"/>
        <w:bottom w:val="none" w:sz="0" w:space="0" w:color="auto"/>
        <w:right w:val="none" w:sz="0" w:space="0" w:color="auto"/>
      </w:divBdr>
    </w:div>
    <w:div w:id="365907895">
      <w:bodyDiv w:val="1"/>
      <w:marLeft w:val="0"/>
      <w:marRight w:val="0"/>
      <w:marTop w:val="0"/>
      <w:marBottom w:val="0"/>
      <w:divBdr>
        <w:top w:val="none" w:sz="0" w:space="0" w:color="auto"/>
        <w:left w:val="none" w:sz="0" w:space="0" w:color="auto"/>
        <w:bottom w:val="none" w:sz="0" w:space="0" w:color="auto"/>
        <w:right w:val="none" w:sz="0" w:space="0" w:color="auto"/>
      </w:divBdr>
    </w:div>
    <w:div w:id="366371271">
      <w:bodyDiv w:val="1"/>
      <w:marLeft w:val="0"/>
      <w:marRight w:val="0"/>
      <w:marTop w:val="0"/>
      <w:marBottom w:val="0"/>
      <w:divBdr>
        <w:top w:val="none" w:sz="0" w:space="0" w:color="auto"/>
        <w:left w:val="none" w:sz="0" w:space="0" w:color="auto"/>
        <w:bottom w:val="none" w:sz="0" w:space="0" w:color="auto"/>
        <w:right w:val="none" w:sz="0" w:space="0" w:color="auto"/>
      </w:divBdr>
    </w:div>
    <w:div w:id="382796048">
      <w:bodyDiv w:val="1"/>
      <w:marLeft w:val="0"/>
      <w:marRight w:val="0"/>
      <w:marTop w:val="0"/>
      <w:marBottom w:val="0"/>
      <w:divBdr>
        <w:top w:val="none" w:sz="0" w:space="0" w:color="auto"/>
        <w:left w:val="none" w:sz="0" w:space="0" w:color="auto"/>
        <w:bottom w:val="none" w:sz="0" w:space="0" w:color="auto"/>
        <w:right w:val="none" w:sz="0" w:space="0" w:color="auto"/>
      </w:divBdr>
    </w:div>
    <w:div w:id="387531578">
      <w:bodyDiv w:val="1"/>
      <w:marLeft w:val="0"/>
      <w:marRight w:val="0"/>
      <w:marTop w:val="0"/>
      <w:marBottom w:val="0"/>
      <w:divBdr>
        <w:top w:val="none" w:sz="0" w:space="0" w:color="auto"/>
        <w:left w:val="none" w:sz="0" w:space="0" w:color="auto"/>
        <w:bottom w:val="none" w:sz="0" w:space="0" w:color="auto"/>
        <w:right w:val="none" w:sz="0" w:space="0" w:color="auto"/>
      </w:divBdr>
    </w:div>
    <w:div w:id="387842359">
      <w:bodyDiv w:val="1"/>
      <w:marLeft w:val="0"/>
      <w:marRight w:val="0"/>
      <w:marTop w:val="0"/>
      <w:marBottom w:val="0"/>
      <w:divBdr>
        <w:top w:val="none" w:sz="0" w:space="0" w:color="auto"/>
        <w:left w:val="none" w:sz="0" w:space="0" w:color="auto"/>
        <w:bottom w:val="none" w:sz="0" w:space="0" w:color="auto"/>
        <w:right w:val="none" w:sz="0" w:space="0" w:color="auto"/>
      </w:divBdr>
    </w:div>
    <w:div w:id="391659448">
      <w:bodyDiv w:val="1"/>
      <w:marLeft w:val="0"/>
      <w:marRight w:val="0"/>
      <w:marTop w:val="0"/>
      <w:marBottom w:val="0"/>
      <w:divBdr>
        <w:top w:val="none" w:sz="0" w:space="0" w:color="auto"/>
        <w:left w:val="none" w:sz="0" w:space="0" w:color="auto"/>
        <w:bottom w:val="none" w:sz="0" w:space="0" w:color="auto"/>
        <w:right w:val="none" w:sz="0" w:space="0" w:color="auto"/>
      </w:divBdr>
    </w:div>
    <w:div w:id="400450066">
      <w:bodyDiv w:val="1"/>
      <w:marLeft w:val="0"/>
      <w:marRight w:val="0"/>
      <w:marTop w:val="0"/>
      <w:marBottom w:val="0"/>
      <w:divBdr>
        <w:top w:val="none" w:sz="0" w:space="0" w:color="auto"/>
        <w:left w:val="none" w:sz="0" w:space="0" w:color="auto"/>
        <w:bottom w:val="none" w:sz="0" w:space="0" w:color="auto"/>
        <w:right w:val="none" w:sz="0" w:space="0" w:color="auto"/>
      </w:divBdr>
    </w:div>
    <w:div w:id="401297843">
      <w:bodyDiv w:val="1"/>
      <w:marLeft w:val="0"/>
      <w:marRight w:val="0"/>
      <w:marTop w:val="0"/>
      <w:marBottom w:val="0"/>
      <w:divBdr>
        <w:top w:val="none" w:sz="0" w:space="0" w:color="auto"/>
        <w:left w:val="none" w:sz="0" w:space="0" w:color="auto"/>
        <w:bottom w:val="none" w:sz="0" w:space="0" w:color="auto"/>
        <w:right w:val="none" w:sz="0" w:space="0" w:color="auto"/>
      </w:divBdr>
    </w:div>
    <w:div w:id="412818804">
      <w:bodyDiv w:val="1"/>
      <w:marLeft w:val="0"/>
      <w:marRight w:val="0"/>
      <w:marTop w:val="0"/>
      <w:marBottom w:val="0"/>
      <w:divBdr>
        <w:top w:val="none" w:sz="0" w:space="0" w:color="auto"/>
        <w:left w:val="none" w:sz="0" w:space="0" w:color="auto"/>
        <w:bottom w:val="none" w:sz="0" w:space="0" w:color="auto"/>
        <w:right w:val="none" w:sz="0" w:space="0" w:color="auto"/>
      </w:divBdr>
    </w:div>
    <w:div w:id="432825682">
      <w:bodyDiv w:val="1"/>
      <w:marLeft w:val="0"/>
      <w:marRight w:val="0"/>
      <w:marTop w:val="0"/>
      <w:marBottom w:val="0"/>
      <w:divBdr>
        <w:top w:val="none" w:sz="0" w:space="0" w:color="auto"/>
        <w:left w:val="none" w:sz="0" w:space="0" w:color="auto"/>
        <w:bottom w:val="none" w:sz="0" w:space="0" w:color="auto"/>
        <w:right w:val="none" w:sz="0" w:space="0" w:color="auto"/>
      </w:divBdr>
    </w:div>
    <w:div w:id="438305312">
      <w:bodyDiv w:val="1"/>
      <w:marLeft w:val="0"/>
      <w:marRight w:val="0"/>
      <w:marTop w:val="0"/>
      <w:marBottom w:val="0"/>
      <w:divBdr>
        <w:top w:val="none" w:sz="0" w:space="0" w:color="auto"/>
        <w:left w:val="none" w:sz="0" w:space="0" w:color="auto"/>
        <w:bottom w:val="none" w:sz="0" w:space="0" w:color="auto"/>
        <w:right w:val="none" w:sz="0" w:space="0" w:color="auto"/>
      </w:divBdr>
    </w:div>
    <w:div w:id="438337394">
      <w:bodyDiv w:val="1"/>
      <w:marLeft w:val="0"/>
      <w:marRight w:val="0"/>
      <w:marTop w:val="0"/>
      <w:marBottom w:val="0"/>
      <w:divBdr>
        <w:top w:val="none" w:sz="0" w:space="0" w:color="auto"/>
        <w:left w:val="none" w:sz="0" w:space="0" w:color="auto"/>
        <w:bottom w:val="none" w:sz="0" w:space="0" w:color="auto"/>
        <w:right w:val="none" w:sz="0" w:space="0" w:color="auto"/>
      </w:divBdr>
    </w:div>
    <w:div w:id="442265573">
      <w:bodyDiv w:val="1"/>
      <w:marLeft w:val="0"/>
      <w:marRight w:val="0"/>
      <w:marTop w:val="0"/>
      <w:marBottom w:val="0"/>
      <w:divBdr>
        <w:top w:val="none" w:sz="0" w:space="0" w:color="auto"/>
        <w:left w:val="none" w:sz="0" w:space="0" w:color="auto"/>
        <w:bottom w:val="none" w:sz="0" w:space="0" w:color="auto"/>
        <w:right w:val="none" w:sz="0" w:space="0" w:color="auto"/>
      </w:divBdr>
    </w:div>
    <w:div w:id="455954068">
      <w:bodyDiv w:val="1"/>
      <w:marLeft w:val="0"/>
      <w:marRight w:val="0"/>
      <w:marTop w:val="0"/>
      <w:marBottom w:val="0"/>
      <w:divBdr>
        <w:top w:val="none" w:sz="0" w:space="0" w:color="auto"/>
        <w:left w:val="none" w:sz="0" w:space="0" w:color="auto"/>
        <w:bottom w:val="none" w:sz="0" w:space="0" w:color="auto"/>
        <w:right w:val="none" w:sz="0" w:space="0" w:color="auto"/>
      </w:divBdr>
    </w:div>
    <w:div w:id="464809026">
      <w:bodyDiv w:val="1"/>
      <w:marLeft w:val="0"/>
      <w:marRight w:val="0"/>
      <w:marTop w:val="0"/>
      <w:marBottom w:val="0"/>
      <w:divBdr>
        <w:top w:val="none" w:sz="0" w:space="0" w:color="auto"/>
        <w:left w:val="none" w:sz="0" w:space="0" w:color="auto"/>
        <w:bottom w:val="none" w:sz="0" w:space="0" w:color="auto"/>
        <w:right w:val="none" w:sz="0" w:space="0" w:color="auto"/>
      </w:divBdr>
    </w:div>
    <w:div w:id="470438266">
      <w:bodyDiv w:val="1"/>
      <w:marLeft w:val="0"/>
      <w:marRight w:val="0"/>
      <w:marTop w:val="0"/>
      <w:marBottom w:val="0"/>
      <w:divBdr>
        <w:top w:val="none" w:sz="0" w:space="0" w:color="auto"/>
        <w:left w:val="none" w:sz="0" w:space="0" w:color="auto"/>
        <w:bottom w:val="none" w:sz="0" w:space="0" w:color="auto"/>
        <w:right w:val="none" w:sz="0" w:space="0" w:color="auto"/>
      </w:divBdr>
      <w:divsChild>
        <w:div w:id="88426121">
          <w:marLeft w:val="446"/>
          <w:marRight w:val="0"/>
          <w:marTop w:val="0"/>
          <w:marBottom w:val="0"/>
          <w:divBdr>
            <w:top w:val="none" w:sz="0" w:space="0" w:color="auto"/>
            <w:left w:val="none" w:sz="0" w:space="0" w:color="auto"/>
            <w:bottom w:val="none" w:sz="0" w:space="0" w:color="auto"/>
            <w:right w:val="none" w:sz="0" w:space="0" w:color="auto"/>
          </w:divBdr>
        </w:div>
        <w:div w:id="2082824089">
          <w:marLeft w:val="446"/>
          <w:marRight w:val="0"/>
          <w:marTop w:val="0"/>
          <w:marBottom w:val="0"/>
          <w:divBdr>
            <w:top w:val="none" w:sz="0" w:space="0" w:color="auto"/>
            <w:left w:val="none" w:sz="0" w:space="0" w:color="auto"/>
            <w:bottom w:val="none" w:sz="0" w:space="0" w:color="auto"/>
            <w:right w:val="none" w:sz="0" w:space="0" w:color="auto"/>
          </w:divBdr>
        </w:div>
        <w:div w:id="1579747801">
          <w:marLeft w:val="446"/>
          <w:marRight w:val="0"/>
          <w:marTop w:val="0"/>
          <w:marBottom w:val="0"/>
          <w:divBdr>
            <w:top w:val="none" w:sz="0" w:space="0" w:color="auto"/>
            <w:left w:val="none" w:sz="0" w:space="0" w:color="auto"/>
            <w:bottom w:val="none" w:sz="0" w:space="0" w:color="auto"/>
            <w:right w:val="none" w:sz="0" w:space="0" w:color="auto"/>
          </w:divBdr>
        </w:div>
        <w:div w:id="267663750">
          <w:marLeft w:val="446"/>
          <w:marRight w:val="0"/>
          <w:marTop w:val="0"/>
          <w:marBottom w:val="0"/>
          <w:divBdr>
            <w:top w:val="none" w:sz="0" w:space="0" w:color="auto"/>
            <w:left w:val="none" w:sz="0" w:space="0" w:color="auto"/>
            <w:bottom w:val="none" w:sz="0" w:space="0" w:color="auto"/>
            <w:right w:val="none" w:sz="0" w:space="0" w:color="auto"/>
          </w:divBdr>
        </w:div>
        <w:div w:id="754206862">
          <w:marLeft w:val="446"/>
          <w:marRight w:val="0"/>
          <w:marTop w:val="0"/>
          <w:marBottom w:val="0"/>
          <w:divBdr>
            <w:top w:val="none" w:sz="0" w:space="0" w:color="auto"/>
            <w:left w:val="none" w:sz="0" w:space="0" w:color="auto"/>
            <w:bottom w:val="none" w:sz="0" w:space="0" w:color="auto"/>
            <w:right w:val="none" w:sz="0" w:space="0" w:color="auto"/>
          </w:divBdr>
        </w:div>
      </w:divsChild>
    </w:div>
    <w:div w:id="470561637">
      <w:bodyDiv w:val="1"/>
      <w:marLeft w:val="0"/>
      <w:marRight w:val="0"/>
      <w:marTop w:val="0"/>
      <w:marBottom w:val="0"/>
      <w:divBdr>
        <w:top w:val="none" w:sz="0" w:space="0" w:color="auto"/>
        <w:left w:val="none" w:sz="0" w:space="0" w:color="auto"/>
        <w:bottom w:val="none" w:sz="0" w:space="0" w:color="auto"/>
        <w:right w:val="none" w:sz="0" w:space="0" w:color="auto"/>
      </w:divBdr>
    </w:div>
    <w:div w:id="474489790">
      <w:bodyDiv w:val="1"/>
      <w:marLeft w:val="0"/>
      <w:marRight w:val="0"/>
      <w:marTop w:val="0"/>
      <w:marBottom w:val="0"/>
      <w:divBdr>
        <w:top w:val="none" w:sz="0" w:space="0" w:color="auto"/>
        <w:left w:val="none" w:sz="0" w:space="0" w:color="auto"/>
        <w:bottom w:val="none" w:sz="0" w:space="0" w:color="auto"/>
        <w:right w:val="none" w:sz="0" w:space="0" w:color="auto"/>
      </w:divBdr>
    </w:div>
    <w:div w:id="483401458">
      <w:bodyDiv w:val="1"/>
      <w:marLeft w:val="0"/>
      <w:marRight w:val="0"/>
      <w:marTop w:val="0"/>
      <w:marBottom w:val="0"/>
      <w:divBdr>
        <w:top w:val="none" w:sz="0" w:space="0" w:color="auto"/>
        <w:left w:val="none" w:sz="0" w:space="0" w:color="auto"/>
        <w:bottom w:val="none" w:sz="0" w:space="0" w:color="auto"/>
        <w:right w:val="none" w:sz="0" w:space="0" w:color="auto"/>
      </w:divBdr>
    </w:div>
    <w:div w:id="487592900">
      <w:bodyDiv w:val="1"/>
      <w:marLeft w:val="0"/>
      <w:marRight w:val="0"/>
      <w:marTop w:val="0"/>
      <w:marBottom w:val="0"/>
      <w:divBdr>
        <w:top w:val="none" w:sz="0" w:space="0" w:color="auto"/>
        <w:left w:val="none" w:sz="0" w:space="0" w:color="auto"/>
        <w:bottom w:val="none" w:sz="0" w:space="0" w:color="auto"/>
        <w:right w:val="none" w:sz="0" w:space="0" w:color="auto"/>
      </w:divBdr>
    </w:div>
    <w:div w:id="510729457">
      <w:bodyDiv w:val="1"/>
      <w:marLeft w:val="0"/>
      <w:marRight w:val="0"/>
      <w:marTop w:val="0"/>
      <w:marBottom w:val="0"/>
      <w:divBdr>
        <w:top w:val="none" w:sz="0" w:space="0" w:color="auto"/>
        <w:left w:val="none" w:sz="0" w:space="0" w:color="auto"/>
        <w:bottom w:val="none" w:sz="0" w:space="0" w:color="auto"/>
        <w:right w:val="none" w:sz="0" w:space="0" w:color="auto"/>
      </w:divBdr>
    </w:div>
    <w:div w:id="517236024">
      <w:bodyDiv w:val="1"/>
      <w:marLeft w:val="0"/>
      <w:marRight w:val="0"/>
      <w:marTop w:val="0"/>
      <w:marBottom w:val="0"/>
      <w:divBdr>
        <w:top w:val="none" w:sz="0" w:space="0" w:color="auto"/>
        <w:left w:val="none" w:sz="0" w:space="0" w:color="auto"/>
        <w:bottom w:val="none" w:sz="0" w:space="0" w:color="auto"/>
        <w:right w:val="none" w:sz="0" w:space="0" w:color="auto"/>
      </w:divBdr>
    </w:div>
    <w:div w:id="520557568">
      <w:bodyDiv w:val="1"/>
      <w:marLeft w:val="0"/>
      <w:marRight w:val="0"/>
      <w:marTop w:val="0"/>
      <w:marBottom w:val="0"/>
      <w:divBdr>
        <w:top w:val="none" w:sz="0" w:space="0" w:color="auto"/>
        <w:left w:val="none" w:sz="0" w:space="0" w:color="auto"/>
        <w:bottom w:val="none" w:sz="0" w:space="0" w:color="auto"/>
        <w:right w:val="none" w:sz="0" w:space="0" w:color="auto"/>
      </w:divBdr>
    </w:div>
    <w:div w:id="522477761">
      <w:bodyDiv w:val="1"/>
      <w:marLeft w:val="0"/>
      <w:marRight w:val="0"/>
      <w:marTop w:val="0"/>
      <w:marBottom w:val="0"/>
      <w:divBdr>
        <w:top w:val="none" w:sz="0" w:space="0" w:color="auto"/>
        <w:left w:val="none" w:sz="0" w:space="0" w:color="auto"/>
        <w:bottom w:val="none" w:sz="0" w:space="0" w:color="auto"/>
        <w:right w:val="none" w:sz="0" w:space="0" w:color="auto"/>
      </w:divBdr>
    </w:div>
    <w:div w:id="525337175">
      <w:bodyDiv w:val="1"/>
      <w:marLeft w:val="0"/>
      <w:marRight w:val="0"/>
      <w:marTop w:val="0"/>
      <w:marBottom w:val="0"/>
      <w:divBdr>
        <w:top w:val="none" w:sz="0" w:space="0" w:color="auto"/>
        <w:left w:val="none" w:sz="0" w:space="0" w:color="auto"/>
        <w:bottom w:val="none" w:sz="0" w:space="0" w:color="auto"/>
        <w:right w:val="none" w:sz="0" w:space="0" w:color="auto"/>
      </w:divBdr>
    </w:div>
    <w:div w:id="526679650">
      <w:bodyDiv w:val="1"/>
      <w:marLeft w:val="0"/>
      <w:marRight w:val="0"/>
      <w:marTop w:val="0"/>
      <w:marBottom w:val="0"/>
      <w:divBdr>
        <w:top w:val="none" w:sz="0" w:space="0" w:color="auto"/>
        <w:left w:val="none" w:sz="0" w:space="0" w:color="auto"/>
        <w:bottom w:val="none" w:sz="0" w:space="0" w:color="auto"/>
        <w:right w:val="none" w:sz="0" w:space="0" w:color="auto"/>
      </w:divBdr>
    </w:div>
    <w:div w:id="539980308">
      <w:bodyDiv w:val="1"/>
      <w:marLeft w:val="0"/>
      <w:marRight w:val="0"/>
      <w:marTop w:val="0"/>
      <w:marBottom w:val="0"/>
      <w:divBdr>
        <w:top w:val="none" w:sz="0" w:space="0" w:color="auto"/>
        <w:left w:val="none" w:sz="0" w:space="0" w:color="auto"/>
        <w:bottom w:val="none" w:sz="0" w:space="0" w:color="auto"/>
        <w:right w:val="none" w:sz="0" w:space="0" w:color="auto"/>
      </w:divBdr>
    </w:div>
    <w:div w:id="554698993">
      <w:bodyDiv w:val="1"/>
      <w:marLeft w:val="0"/>
      <w:marRight w:val="0"/>
      <w:marTop w:val="0"/>
      <w:marBottom w:val="0"/>
      <w:divBdr>
        <w:top w:val="none" w:sz="0" w:space="0" w:color="auto"/>
        <w:left w:val="none" w:sz="0" w:space="0" w:color="auto"/>
        <w:bottom w:val="none" w:sz="0" w:space="0" w:color="auto"/>
        <w:right w:val="none" w:sz="0" w:space="0" w:color="auto"/>
      </w:divBdr>
    </w:div>
    <w:div w:id="558905022">
      <w:bodyDiv w:val="1"/>
      <w:marLeft w:val="0"/>
      <w:marRight w:val="0"/>
      <w:marTop w:val="0"/>
      <w:marBottom w:val="0"/>
      <w:divBdr>
        <w:top w:val="none" w:sz="0" w:space="0" w:color="auto"/>
        <w:left w:val="none" w:sz="0" w:space="0" w:color="auto"/>
        <w:bottom w:val="none" w:sz="0" w:space="0" w:color="auto"/>
        <w:right w:val="none" w:sz="0" w:space="0" w:color="auto"/>
      </w:divBdr>
    </w:div>
    <w:div w:id="566379672">
      <w:bodyDiv w:val="1"/>
      <w:marLeft w:val="0"/>
      <w:marRight w:val="0"/>
      <w:marTop w:val="0"/>
      <w:marBottom w:val="0"/>
      <w:divBdr>
        <w:top w:val="none" w:sz="0" w:space="0" w:color="auto"/>
        <w:left w:val="none" w:sz="0" w:space="0" w:color="auto"/>
        <w:bottom w:val="none" w:sz="0" w:space="0" w:color="auto"/>
        <w:right w:val="none" w:sz="0" w:space="0" w:color="auto"/>
      </w:divBdr>
    </w:div>
    <w:div w:id="569735253">
      <w:bodyDiv w:val="1"/>
      <w:marLeft w:val="0"/>
      <w:marRight w:val="0"/>
      <w:marTop w:val="0"/>
      <w:marBottom w:val="0"/>
      <w:divBdr>
        <w:top w:val="none" w:sz="0" w:space="0" w:color="auto"/>
        <w:left w:val="none" w:sz="0" w:space="0" w:color="auto"/>
        <w:bottom w:val="none" w:sz="0" w:space="0" w:color="auto"/>
        <w:right w:val="none" w:sz="0" w:space="0" w:color="auto"/>
      </w:divBdr>
      <w:divsChild>
        <w:div w:id="30541605">
          <w:marLeft w:val="0"/>
          <w:marRight w:val="0"/>
          <w:marTop w:val="0"/>
          <w:marBottom w:val="0"/>
          <w:divBdr>
            <w:top w:val="none" w:sz="0" w:space="0" w:color="auto"/>
            <w:left w:val="none" w:sz="0" w:space="0" w:color="auto"/>
            <w:bottom w:val="none" w:sz="0" w:space="0" w:color="auto"/>
            <w:right w:val="none" w:sz="0" w:space="0" w:color="auto"/>
          </w:divBdr>
          <w:divsChild>
            <w:div w:id="1222598643">
              <w:marLeft w:val="0"/>
              <w:marRight w:val="0"/>
              <w:marTop w:val="0"/>
              <w:marBottom w:val="0"/>
              <w:divBdr>
                <w:top w:val="none" w:sz="0" w:space="0" w:color="auto"/>
                <w:left w:val="none" w:sz="0" w:space="0" w:color="auto"/>
                <w:bottom w:val="none" w:sz="0" w:space="0" w:color="auto"/>
                <w:right w:val="none" w:sz="0" w:space="0" w:color="auto"/>
              </w:divBdr>
              <w:divsChild>
                <w:div w:id="2022925441">
                  <w:marLeft w:val="0"/>
                  <w:marRight w:val="0"/>
                  <w:marTop w:val="0"/>
                  <w:marBottom w:val="0"/>
                  <w:divBdr>
                    <w:top w:val="none" w:sz="0" w:space="0" w:color="auto"/>
                    <w:left w:val="none" w:sz="0" w:space="0" w:color="auto"/>
                    <w:bottom w:val="none" w:sz="0" w:space="0" w:color="auto"/>
                    <w:right w:val="none" w:sz="0" w:space="0" w:color="auto"/>
                  </w:divBdr>
                  <w:divsChild>
                    <w:div w:id="1553544839">
                      <w:marLeft w:val="0"/>
                      <w:marRight w:val="0"/>
                      <w:marTop w:val="0"/>
                      <w:marBottom w:val="0"/>
                      <w:divBdr>
                        <w:top w:val="none" w:sz="0" w:space="0" w:color="auto"/>
                        <w:left w:val="none" w:sz="0" w:space="0" w:color="auto"/>
                        <w:bottom w:val="none" w:sz="0" w:space="0" w:color="auto"/>
                        <w:right w:val="none" w:sz="0" w:space="0" w:color="auto"/>
                      </w:divBdr>
                      <w:divsChild>
                        <w:div w:id="1250390880">
                          <w:marLeft w:val="0"/>
                          <w:marRight w:val="0"/>
                          <w:marTop w:val="0"/>
                          <w:marBottom w:val="0"/>
                          <w:divBdr>
                            <w:top w:val="none" w:sz="0" w:space="0" w:color="auto"/>
                            <w:left w:val="none" w:sz="0" w:space="0" w:color="auto"/>
                            <w:bottom w:val="none" w:sz="0" w:space="0" w:color="auto"/>
                            <w:right w:val="none" w:sz="0" w:space="0" w:color="auto"/>
                          </w:divBdr>
                          <w:divsChild>
                            <w:div w:id="1754162872">
                              <w:marLeft w:val="0"/>
                              <w:marRight w:val="0"/>
                              <w:marTop w:val="0"/>
                              <w:marBottom w:val="0"/>
                              <w:divBdr>
                                <w:top w:val="none" w:sz="0" w:space="0" w:color="auto"/>
                                <w:left w:val="none" w:sz="0" w:space="0" w:color="auto"/>
                                <w:bottom w:val="none" w:sz="0" w:space="0" w:color="auto"/>
                                <w:right w:val="none" w:sz="0" w:space="0" w:color="auto"/>
                              </w:divBdr>
                              <w:divsChild>
                                <w:div w:id="1954091362">
                                  <w:marLeft w:val="0"/>
                                  <w:marRight w:val="0"/>
                                  <w:marTop w:val="0"/>
                                  <w:marBottom w:val="0"/>
                                  <w:divBdr>
                                    <w:top w:val="none" w:sz="0" w:space="0" w:color="auto"/>
                                    <w:left w:val="none" w:sz="0" w:space="0" w:color="auto"/>
                                    <w:bottom w:val="none" w:sz="0" w:space="0" w:color="auto"/>
                                    <w:right w:val="none" w:sz="0" w:space="0" w:color="auto"/>
                                  </w:divBdr>
                                  <w:divsChild>
                                    <w:div w:id="46743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6475407">
      <w:bodyDiv w:val="1"/>
      <w:marLeft w:val="0"/>
      <w:marRight w:val="0"/>
      <w:marTop w:val="0"/>
      <w:marBottom w:val="0"/>
      <w:divBdr>
        <w:top w:val="none" w:sz="0" w:space="0" w:color="auto"/>
        <w:left w:val="none" w:sz="0" w:space="0" w:color="auto"/>
        <w:bottom w:val="none" w:sz="0" w:space="0" w:color="auto"/>
        <w:right w:val="none" w:sz="0" w:space="0" w:color="auto"/>
      </w:divBdr>
    </w:div>
    <w:div w:id="597982640">
      <w:bodyDiv w:val="1"/>
      <w:marLeft w:val="0"/>
      <w:marRight w:val="0"/>
      <w:marTop w:val="0"/>
      <w:marBottom w:val="0"/>
      <w:divBdr>
        <w:top w:val="none" w:sz="0" w:space="0" w:color="auto"/>
        <w:left w:val="none" w:sz="0" w:space="0" w:color="auto"/>
        <w:bottom w:val="none" w:sz="0" w:space="0" w:color="auto"/>
        <w:right w:val="none" w:sz="0" w:space="0" w:color="auto"/>
      </w:divBdr>
    </w:div>
    <w:div w:id="598686363">
      <w:bodyDiv w:val="1"/>
      <w:marLeft w:val="0"/>
      <w:marRight w:val="0"/>
      <w:marTop w:val="0"/>
      <w:marBottom w:val="0"/>
      <w:divBdr>
        <w:top w:val="none" w:sz="0" w:space="0" w:color="auto"/>
        <w:left w:val="none" w:sz="0" w:space="0" w:color="auto"/>
        <w:bottom w:val="none" w:sz="0" w:space="0" w:color="auto"/>
        <w:right w:val="none" w:sz="0" w:space="0" w:color="auto"/>
      </w:divBdr>
    </w:div>
    <w:div w:id="598945821">
      <w:bodyDiv w:val="1"/>
      <w:marLeft w:val="0"/>
      <w:marRight w:val="0"/>
      <w:marTop w:val="0"/>
      <w:marBottom w:val="0"/>
      <w:divBdr>
        <w:top w:val="none" w:sz="0" w:space="0" w:color="auto"/>
        <w:left w:val="none" w:sz="0" w:space="0" w:color="auto"/>
        <w:bottom w:val="none" w:sz="0" w:space="0" w:color="auto"/>
        <w:right w:val="none" w:sz="0" w:space="0" w:color="auto"/>
      </w:divBdr>
    </w:div>
    <w:div w:id="611085201">
      <w:bodyDiv w:val="1"/>
      <w:marLeft w:val="0"/>
      <w:marRight w:val="0"/>
      <w:marTop w:val="0"/>
      <w:marBottom w:val="0"/>
      <w:divBdr>
        <w:top w:val="none" w:sz="0" w:space="0" w:color="auto"/>
        <w:left w:val="none" w:sz="0" w:space="0" w:color="auto"/>
        <w:bottom w:val="none" w:sz="0" w:space="0" w:color="auto"/>
        <w:right w:val="none" w:sz="0" w:space="0" w:color="auto"/>
      </w:divBdr>
    </w:div>
    <w:div w:id="612444498">
      <w:bodyDiv w:val="1"/>
      <w:marLeft w:val="0"/>
      <w:marRight w:val="0"/>
      <w:marTop w:val="0"/>
      <w:marBottom w:val="0"/>
      <w:divBdr>
        <w:top w:val="none" w:sz="0" w:space="0" w:color="auto"/>
        <w:left w:val="none" w:sz="0" w:space="0" w:color="auto"/>
        <w:bottom w:val="none" w:sz="0" w:space="0" w:color="auto"/>
        <w:right w:val="none" w:sz="0" w:space="0" w:color="auto"/>
      </w:divBdr>
    </w:div>
    <w:div w:id="615137064">
      <w:bodyDiv w:val="1"/>
      <w:marLeft w:val="0"/>
      <w:marRight w:val="0"/>
      <w:marTop w:val="0"/>
      <w:marBottom w:val="0"/>
      <w:divBdr>
        <w:top w:val="none" w:sz="0" w:space="0" w:color="auto"/>
        <w:left w:val="none" w:sz="0" w:space="0" w:color="auto"/>
        <w:bottom w:val="none" w:sz="0" w:space="0" w:color="auto"/>
        <w:right w:val="none" w:sz="0" w:space="0" w:color="auto"/>
      </w:divBdr>
    </w:div>
    <w:div w:id="615139753">
      <w:bodyDiv w:val="1"/>
      <w:marLeft w:val="0"/>
      <w:marRight w:val="0"/>
      <w:marTop w:val="0"/>
      <w:marBottom w:val="0"/>
      <w:divBdr>
        <w:top w:val="none" w:sz="0" w:space="0" w:color="auto"/>
        <w:left w:val="none" w:sz="0" w:space="0" w:color="auto"/>
        <w:bottom w:val="none" w:sz="0" w:space="0" w:color="auto"/>
        <w:right w:val="none" w:sz="0" w:space="0" w:color="auto"/>
      </w:divBdr>
    </w:div>
    <w:div w:id="629944139">
      <w:bodyDiv w:val="1"/>
      <w:marLeft w:val="0"/>
      <w:marRight w:val="0"/>
      <w:marTop w:val="0"/>
      <w:marBottom w:val="0"/>
      <w:divBdr>
        <w:top w:val="none" w:sz="0" w:space="0" w:color="auto"/>
        <w:left w:val="none" w:sz="0" w:space="0" w:color="auto"/>
        <w:bottom w:val="none" w:sz="0" w:space="0" w:color="auto"/>
        <w:right w:val="none" w:sz="0" w:space="0" w:color="auto"/>
      </w:divBdr>
    </w:div>
    <w:div w:id="637030901">
      <w:bodyDiv w:val="1"/>
      <w:marLeft w:val="0"/>
      <w:marRight w:val="0"/>
      <w:marTop w:val="0"/>
      <w:marBottom w:val="0"/>
      <w:divBdr>
        <w:top w:val="none" w:sz="0" w:space="0" w:color="auto"/>
        <w:left w:val="none" w:sz="0" w:space="0" w:color="auto"/>
        <w:bottom w:val="none" w:sz="0" w:space="0" w:color="auto"/>
        <w:right w:val="none" w:sz="0" w:space="0" w:color="auto"/>
      </w:divBdr>
    </w:div>
    <w:div w:id="639656017">
      <w:bodyDiv w:val="1"/>
      <w:marLeft w:val="0"/>
      <w:marRight w:val="0"/>
      <w:marTop w:val="0"/>
      <w:marBottom w:val="0"/>
      <w:divBdr>
        <w:top w:val="none" w:sz="0" w:space="0" w:color="auto"/>
        <w:left w:val="none" w:sz="0" w:space="0" w:color="auto"/>
        <w:bottom w:val="none" w:sz="0" w:space="0" w:color="auto"/>
        <w:right w:val="none" w:sz="0" w:space="0" w:color="auto"/>
      </w:divBdr>
    </w:div>
    <w:div w:id="660431233">
      <w:bodyDiv w:val="1"/>
      <w:marLeft w:val="0"/>
      <w:marRight w:val="0"/>
      <w:marTop w:val="0"/>
      <w:marBottom w:val="0"/>
      <w:divBdr>
        <w:top w:val="none" w:sz="0" w:space="0" w:color="auto"/>
        <w:left w:val="none" w:sz="0" w:space="0" w:color="auto"/>
        <w:bottom w:val="none" w:sz="0" w:space="0" w:color="auto"/>
        <w:right w:val="none" w:sz="0" w:space="0" w:color="auto"/>
      </w:divBdr>
    </w:div>
    <w:div w:id="664017081">
      <w:bodyDiv w:val="1"/>
      <w:marLeft w:val="0"/>
      <w:marRight w:val="0"/>
      <w:marTop w:val="0"/>
      <w:marBottom w:val="0"/>
      <w:divBdr>
        <w:top w:val="none" w:sz="0" w:space="0" w:color="auto"/>
        <w:left w:val="none" w:sz="0" w:space="0" w:color="auto"/>
        <w:bottom w:val="none" w:sz="0" w:space="0" w:color="auto"/>
        <w:right w:val="none" w:sz="0" w:space="0" w:color="auto"/>
      </w:divBdr>
    </w:div>
    <w:div w:id="664555506">
      <w:bodyDiv w:val="1"/>
      <w:marLeft w:val="0"/>
      <w:marRight w:val="0"/>
      <w:marTop w:val="0"/>
      <w:marBottom w:val="0"/>
      <w:divBdr>
        <w:top w:val="none" w:sz="0" w:space="0" w:color="auto"/>
        <w:left w:val="none" w:sz="0" w:space="0" w:color="auto"/>
        <w:bottom w:val="none" w:sz="0" w:space="0" w:color="auto"/>
        <w:right w:val="none" w:sz="0" w:space="0" w:color="auto"/>
      </w:divBdr>
    </w:div>
    <w:div w:id="666439161">
      <w:bodyDiv w:val="1"/>
      <w:marLeft w:val="0"/>
      <w:marRight w:val="0"/>
      <w:marTop w:val="0"/>
      <w:marBottom w:val="0"/>
      <w:divBdr>
        <w:top w:val="none" w:sz="0" w:space="0" w:color="auto"/>
        <w:left w:val="none" w:sz="0" w:space="0" w:color="auto"/>
        <w:bottom w:val="none" w:sz="0" w:space="0" w:color="auto"/>
        <w:right w:val="none" w:sz="0" w:space="0" w:color="auto"/>
      </w:divBdr>
    </w:div>
    <w:div w:id="671493005">
      <w:bodyDiv w:val="1"/>
      <w:marLeft w:val="0"/>
      <w:marRight w:val="0"/>
      <w:marTop w:val="0"/>
      <w:marBottom w:val="0"/>
      <w:divBdr>
        <w:top w:val="none" w:sz="0" w:space="0" w:color="auto"/>
        <w:left w:val="none" w:sz="0" w:space="0" w:color="auto"/>
        <w:bottom w:val="none" w:sz="0" w:space="0" w:color="auto"/>
        <w:right w:val="none" w:sz="0" w:space="0" w:color="auto"/>
      </w:divBdr>
    </w:div>
    <w:div w:id="673993163">
      <w:bodyDiv w:val="1"/>
      <w:marLeft w:val="0"/>
      <w:marRight w:val="0"/>
      <w:marTop w:val="0"/>
      <w:marBottom w:val="0"/>
      <w:divBdr>
        <w:top w:val="none" w:sz="0" w:space="0" w:color="auto"/>
        <w:left w:val="none" w:sz="0" w:space="0" w:color="auto"/>
        <w:bottom w:val="none" w:sz="0" w:space="0" w:color="auto"/>
        <w:right w:val="none" w:sz="0" w:space="0" w:color="auto"/>
      </w:divBdr>
    </w:div>
    <w:div w:id="675811996">
      <w:bodyDiv w:val="1"/>
      <w:marLeft w:val="0"/>
      <w:marRight w:val="0"/>
      <w:marTop w:val="0"/>
      <w:marBottom w:val="0"/>
      <w:divBdr>
        <w:top w:val="none" w:sz="0" w:space="0" w:color="auto"/>
        <w:left w:val="none" w:sz="0" w:space="0" w:color="auto"/>
        <w:bottom w:val="none" w:sz="0" w:space="0" w:color="auto"/>
        <w:right w:val="none" w:sz="0" w:space="0" w:color="auto"/>
      </w:divBdr>
    </w:div>
    <w:div w:id="683559685">
      <w:bodyDiv w:val="1"/>
      <w:marLeft w:val="0"/>
      <w:marRight w:val="0"/>
      <w:marTop w:val="0"/>
      <w:marBottom w:val="0"/>
      <w:divBdr>
        <w:top w:val="none" w:sz="0" w:space="0" w:color="auto"/>
        <w:left w:val="none" w:sz="0" w:space="0" w:color="auto"/>
        <w:bottom w:val="none" w:sz="0" w:space="0" w:color="auto"/>
        <w:right w:val="none" w:sz="0" w:space="0" w:color="auto"/>
      </w:divBdr>
    </w:div>
    <w:div w:id="684210994">
      <w:bodyDiv w:val="1"/>
      <w:marLeft w:val="0"/>
      <w:marRight w:val="0"/>
      <w:marTop w:val="0"/>
      <w:marBottom w:val="0"/>
      <w:divBdr>
        <w:top w:val="none" w:sz="0" w:space="0" w:color="auto"/>
        <w:left w:val="none" w:sz="0" w:space="0" w:color="auto"/>
        <w:bottom w:val="none" w:sz="0" w:space="0" w:color="auto"/>
        <w:right w:val="none" w:sz="0" w:space="0" w:color="auto"/>
      </w:divBdr>
    </w:div>
    <w:div w:id="685718762">
      <w:bodyDiv w:val="1"/>
      <w:marLeft w:val="0"/>
      <w:marRight w:val="0"/>
      <w:marTop w:val="0"/>
      <w:marBottom w:val="0"/>
      <w:divBdr>
        <w:top w:val="none" w:sz="0" w:space="0" w:color="auto"/>
        <w:left w:val="none" w:sz="0" w:space="0" w:color="auto"/>
        <w:bottom w:val="none" w:sz="0" w:space="0" w:color="auto"/>
        <w:right w:val="none" w:sz="0" w:space="0" w:color="auto"/>
      </w:divBdr>
    </w:div>
    <w:div w:id="688718158">
      <w:bodyDiv w:val="1"/>
      <w:marLeft w:val="0"/>
      <w:marRight w:val="0"/>
      <w:marTop w:val="0"/>
      <w:marBottom w:val="0"/>
      <w:divBdr>
        <w:top w:val="none" w:sz="0" w:space="0" w:color="auto"/>
        <w:left w:val="none" w:sz="0" w:space="0" w:color="auto"/>
        <w:bottom w:val="none" w:sz="0" w:space="0" w:color="auto"/>
        <w:right w:val="none" w:sz="0" w:space="0" w:color="auto"/>
      </w:divBdr>
    </w:div>
    <w:div w:id="694116155">
      <w:bodyDiv w:val="1"/>
      <w:marLeft w:val="0"/>
      <w:marRight w:val="0"/>
      <w:marTop w:val="0"/>
      <w:marBottom w:val="0"/>
      <w:divBdr>
        <w:top w:val="none" w:sz="0" w:space="0" w:color="auto"/>
        <w:left w:val="none" w:sz="0" w:space="0" w:color="auto"/>
        <w:bottom w:val="none" w:sz="0" w:space="0" w:color="auto"/>
        <w:right w:val="none" w:sz="0" w:space="0" w:color="auto"/>
      </w:divBdr>
    </w:div>
    <w:div w:id="698317221">
      <w:bodyDiv w:val="1"/>
      <w:marLeft w:val="0"/>
      <w:marRight w:val="0"/>
      <w:marTop w:val="0"/>
      <w:marBottom w:val="0"/>
      <w:divBdr>
        <w:top w:val="none" w:sz="0" w:space="0" w:color="auto"/>
        <w:left w:val="none" w:sz="0" w:space="0" w:color="auto"/>
        <w:bottom w:val="none" w:sz="0" w:space="0" w:color="auto"/>
        <w:right w:val="none" w:sz="0" w:space="0" w:color="auto"/>
      </w:divBdr>
    </w:div>
    <w:div w:id="706443511">
      <w:bodyDiv w:val="1"/>
      <w:marLeft w:val="0"/>
      <w:marRight w:val="0"/>
      <w:marTop w:val="0"/>
      <w:marBottom w:val="0"/>
      <w:divBdr>
        <w:top w:val="none" w:sz="0" w:space="0" w:color="auto"/>
        <w:left w:val="none" w:sz="0" w:space="0" w:color="auto"/>
        <w:bottom w:val="none" w:sz="0" w:space="0" w:color="auto"/>
        <w:right w:val="none" w:sz="0" w:space="0" w:color="auto"/>
      </w:divBdr>
    </w:div>
    <w:div w:id="709451797">
      <w:bodyDiv w:val="1"/>
      <w:marLeft w:val="0"/>
      <w:marRight w:val="0"/>
      <w:marTop w:val="0"/>
      <w:marBottom w:val="0"/>
      <w:divBdr>
        <w:top w:val="none" w:sz="0" w:space="0" w:color="auto"/>
        <w:left w:val="none" w:sz="0" w:space="0" w:color="auto"/>
        <w:bottom w:val="none" w:sz="0" w:space="0" w:color="auto"/>
        <w:right w:val="none" w:sz="0" w:space="0" w:color="auto"/>
      </w:divBdr>
    </w:div>
    <w:div w:id="718356891">
      <w:bodyDiv w:val="1"/>
      <w:marLeft w:val="0"/>
      <w:marRight w:val="0"/>
      <w:marTop w:val="0"/>
      <w:marBottom w:val="0"/>
      <w:divBdr>
        <w:top w:val="none" w:sz="0" w:space="0" w:color="auto"/>
        <w:left w:val="none" w:sz="0" w:space="0" w:color="auto"/>
        <w:bottom w:val="none" w:sz="0" w:space="0" w:color="auto"/>
        <w:right w:val="none" w:sz="0" w:space="0" w:color="auto"/>
      </w:divBdr>
    </w:div>
    <w:div w:id="726563119">
      <w:bodyDiv w:val="1"/>
      <w:marLeft w:val="0"/>
      <w:marRight w:val="0"/>
      <w:marTop w:val="0"/>
      <w:marBottom w:val="0"/>
      <w:divBdr>
        <w:top w:val="none" w:sz="0" w:space="0" w:color="auto"/>
        <w:left w:val="none" w:sz="0" w:space="0" w:color="auto"/>
        <w:bottom w:val="none" w:sz="0" w:space="0" w:color="auto"/>
        <w:right w:val="none" w:sz="0" w:space="0" w:color="auto"/>
      </w:divBdr>
    </w:div>
    <w:div w:id="745691880">
      <w:bodyDiv w:val="1"/>
      <w:marLeft w:val="0"/>
      <w:marRight w:val="0"/>
      <w:marTop w:val="0"/>
      <w:marBottom w:val="0"/>
      <w:divBdr>
        <w:top w:val="none" w:sz="0" w:space="0" w:color="auto"/>
        <w:left w:val="none" w:sz="0" w:space="0" w:color="auto"/>
        <w:bottom w:val="none" w:sz="0" w:space="0" w:color="auto"/>
        <w:right w:val="none" w:sz="0" w:space="0" w:color="auto"/>
      </w:divBdr>
    </w:div>
    <w:div w:id="765467493">
      <w:bodyDiv w:val="1"/>
      <w:marLeft w:val="0"/>
      <w:marRight w:val="0"/>
      <w:marTop w:val="0"/>
      <w:marBottom w:val="0"/>
      <w:divBdr>
        <w:top w:val="none" w:sz="0" w:space="0" w:color="auto"/>
        <w:left w:val="none" w:sz="0" w:space="0" w:color="auto"/>
        <w:bottom w:val="none" w:sz="0" w:space="0" w:color="auto"/>
        <w:right w:val="none" w:sz="0" w:space="0" w:color="auto"/>
      </w:divBdr>
    </w:div>
    <w:div w:id="769857697">
      <w:bodyDiv w:val="1"/>
      <w:marLeft w:val="0"/>
      <w:marRight w:val="0"/>
      <w:marTop w:val="0"/>
      <w:marBottom w:val="0"/>
      <w:divBdr>
        <w:top w:val="none" w:sz="0" w:space="0" w:color="auto"/>
        <w:left w:val="none" w:sz="0" w:space="0" w:color="auto"/>
        <w:bottom w:val="none" w:sz="0" w:space="0" w:color="auto"/>
        <w:right w:val="none" w:sz="0" w:space="0" w:color="auto"/>
      </w:divBdr>
      <w:divsChild>
        <w:div w:id="1537235999">
          <w:marLeft w:val="0"/>
          <w:marRight w:val="0"/>
          <w:marTop w:val="0"/>
          <w:marBottom w:val="0"/>
          <w:divBdr>
            <w:top w:val="none" w:sz="0" w:space="0" w:color="auto"/>
            <w:left w:val="none" w:sz="0" w:space="0" w:color="auto"/>
            <w:bottom w:val="none" w:sz="0" w:space="0" w:color="auto"/>
            <w:right w:val="none" w:sz="0" w:space="0" w:color="auto"/>
          </w:divBdr>
          <w:divsChild>
            <w:div w:id="853305400">
              <w:marLeft w:val="0"/>
              <w:marRight w:val="0"/>
              <w:marTop w:val="0"/>
              <w:marBottom w:val="0"/>
              <w:divBdr>
                <w:top w:val="none" w:sz="0" w:space="0" w:color="auto"/>
                <w:left w:val="none" w:sz="0" w:space="0" w:color="auto"/>
                <w:bottom w:val="none" w:sz="0" w:space="0" w:color="auto"/>
                <w:right w:val="none" w:sz="0" w:space="0" w:color="auto"/>
              </w:divBdr>
              <w:divsChild>
                <w:div w:id="694623722">
                  <w:marLeft w:val="0"/>
                  <w:marRight w:val="0"/>
                  <w:marTop w:val="0"/>
                  <w:marBottom w:val="0"/>
                  <w:divBdr>
                    <w:top w:val="none" w:sz="0" w:space="0" w:color="auto"/>
                    <w:left w:val="none" w:sz="0" w:space="0" w:color="auto"/>
                    <w:bottom w:val="none" w:sz="0" w:space="0" w:color="auto"/>
                    <w:right w:val="none" w:sz="0" w:space="0" w:color="auto"/>
                  </w:divBdr>
                  <w:divsChild>
                    <w:div w:id="1178040323">
                      <w:marLeft w:val="0"/>
                      <w:marRight w:val="0"/>
                      <w:marTop w:val="0"/>
                      <w:marBottom w:val="0"/>
                      <w:divBdr>
                        <w:top w:val="none" w:sz="0" w:space="0" w:color="auto"/>
                        <w:left w:val="none" w:sz="0" w:space="0" w:color="auto"/>
                        <w:bottom w:val="none" w:sz="0" w:space="0" w:color="auto"/>
                        <w:right w:val="none" w:sz="0" w:space="0" w:color="auto"/>
                      </w:divBdr>
                      <w:divsChild>
                        <w:div w:id="1085229870">
                          <w:marLeft w:val="0"/>
                          <w:marRight w:val="0"/>
                          <w:marTop w:val="0"/>
                          <w:marBottom w:val="0"/>
                          <w:divBdr>
                            <w:top w:val="none" w:sz="0" w:space="0" w:color="auto"/>
                            <w:left w:val="none" w:sz="0" w:space="0" w:color="auto"/>
                            <w:bottom w:val="none" w:sz="0" w:space="0" w:color="auto"/>
                            <w:right w:val="none" w:sz="0" w:space="0" w:color="auto"/>
                          </w:divBdr>
                          <w:divsChild>
                            <w:div w:id="56902449">
                              <w:marLeft w:val="0"/>
                              <w:marRight w:val="0"/>
                              <w:marTop w:val="0"/>
                              <w:marBottom w:val="0"/>
                              <w:divBdr>
                                <w:top w:val="none" w:sz="0" w:space="0" w:color="auto"/>
                                <w:left w:val="none" w:sz="0" w:space="0" w:color="auto"/>
                                <w:bottom w:val="none" w:sz="0" w:space="0" w:color="auto"/>
                                <w:right w:val="none" w:sz="0" w:space="0" w:color="auto"/>
                              </w:divBdr>
                              <w:divsChild>
                                <w:div w:id="233661907">
                                  <w:marLeft w:val="0"/>
                                  <w:marRight w:val="0"/>
                                  <w:marTop w:val="0"/>
                                  <w:marBottom w:val="0"/>
                                  <w:divBdr>
                                    <w:top w:val="none" w:sz="0" w:space="0" w:color="auto"/>
                                    <w:left w:val="none" w:sz="0" w:space="0" w:color="auto"/>
                                    <w:bottom w:val="none" w:sz="0" w:space="0" w:color="auto"/>
                                    <w:right w:val="none" w:sz="0" w:space="0" w:color="auto"/>
                                  </w:divBdr>
                                  <w:divsChild>
                                    <w:div w:id="152594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0052128">
      <w:bodyDiv w:val="1"/>
      <w:marLeft w:val="0"/>
      <w:marRight w:val="0"/>
      <w:marTop w:val="0"/>
      <w:marBottom w:val="0"/>
      <w:divBdr>
        <w:top w:val="none" w:sz="0" w:space="0" w:color="auto"/>
        <w:left w:val="none" w:sz="0" w:space="0" w:color="auto"/>
        <w:bottom w:val="none" w:sz="0" w:space="0" w:color="auto"/>
        <w:right w:val="none" w:sz="0" w:space="0" w:color="auto"/>
      </w:divBdr>
    </w:div>
    <w:div w:id="772671107">
      <w:bodyDiv w:val="1"/>
      <w:marLeft w:val="0"/>
      <w:marRight w:val="0"/>
      <w:marTop w:val="0"/>
      <w:marBottom w:val="0"/>
      <w:divBdr>
        <w:top w:val="none" w:sz="0" w:space="0" w:color="auto"/>
        <w:left w:val="none" w:sz="0" w:space="0" w:color="auto"/>
        <w:bottom w:val="none" w:sz="0" w:space="0" w:color="auto"/>
        <w:right w:val="none" w:sz="0" w:space="0" w:color="auto"/>
      </w:divBdr>
    </w:div>
    <w:div w:id="773937660">
      <w:bodyDiv w:val="1"/>
      <w:marLeft w:val="0"/>
      <w:marRight w:val="0"/>
      <w:marTop w:val="0"/>
      <w:marBottom w:val="0"/>
      <w:divBdr>
        <w:top w:val="none" w:sz="0" w:space="0" w:color="auto"/>
        <w:left w:val="none" w:sz="0" w:space="0" w:color="auto"/>
        <w:bottom w:val="none" w:sz="0" w:space="0" w:color="auto"/>
        <w:right w:val="none" w:sz="0" w:space="0" w:color="auto"/>
      </w:divBdr>
      <w:divsChild>
        <w:div w:id="952521464">
          <w:marLeft w:val="274"/>
          <w:marRight w:val="0"/>
          <w:marTop w:val="0"/>
          <w:marBottom w:val="0"/>
          <w:divBdr>
            <w:top w:val="none" w:sz="0" w:space="0" w:color="auto"/>
            <w:left w:val="none" w:sz="0" w:space="0" w:color="auto"/>
            <w:bottom w:val="none" w:sz="0" w:space="0" w:color="auto"/>
            <w:right w:val="none" w:sz="0" w:space="0" w:color="auto"/>
          </w:divBdr>
        </w:div>
        <w:div w:id="1106273228">
          <w:marLeft w:val="274"/>
          <w:marRight w:val="0"/>
          <w:marTop w:val="0"/>
          <w:marBottom w:val="0"/>
          <w:divBdr>
            <w:top w:val="none" w:sz="0" w:space="0" w:color="auto"/>
            <w:left w:val="none" w:sz="0" w:space="0" w:color="auto"/>
            <w:bottom w:val="none" w:sz="0" w:space="0" w:color="auto"/>
            <w:right w:val="none" w:sz="0" w:space="0" w:color="auto"/>
          </w:divBdr>
        </w:div>
        <w:div w:id="1520391598">
          <w:marLeft w:val="274"/>
          <w:marRight w:val="0"/>
          <w:marTop w:val="0"/>
          <w:marBottom w:val="0"/>
          <w:divBdr>
            <w:top w:val="none" w:sz="0" w:space="0" w:color="auto"/>
            <w:left w:val="none" w:sz="0" w:space="0" w:color="auto"/>
            <w:bottom w:val="none" w:sz="0" w:space="0" w:color="auto"/>
            <w:right w:val="none" w:sz="0" w:space="0" w:color="auto"/>
          </w:divBdr>
        </w:div>
        <w:div w:id="266623171">
          <w:marLeft w:val="274"/>
          <w:marRight w:val="0"/>
          <w:marTop w:val="0"/>
          <w:marBottom w:val="0"/>
          <w:divBdr>
            <w:top w:val="none" w:sz="0" w:space="0" w:color="auto"/>
            <w:left w:val="none" w:sz="0" w:space="0" w:color="auto"/>
            <w:bottom w:val="none" w:sz="0" w:space="0" w:color="auto"/>
            <w:right w:val="none" w:sz="0" w:space="0" w:color="auto"/>
          </w:divBdr>
        </w:div>
        <w:div w:id="1266109082">
          <w:marLeft w:val="274"/>
          <w:marRight w:val="0"/>
          <w:marTop w:val="0"/>
          <w:marBottom w:val="0"/>
          <w:divBdr>
            <w:top w:val="none" w:sz="0" w:space="0" w:color="auto"/>
            <w:left w:val="none" w:sz="0" w:space="0" w:color="auto"/>
            <w:bottom w:val="none" w:sz="0" w:space="0" w:color="auto"/>
            <w:right w:val="none" w:sz="0" w:space="0" w:color="auto"/>
          </w:divBdr>
        </w:div>
        <w:div w:id="1373533391">
          <w:marLeft w:val="274"/>
          <w:marRight w:val="0"/>
          <w:marTop w:val="0"/>
          <w:marBottom w:val="0"/>
          <w:divBdr>
            <w:top w:val="none" w:sz="0" w:space="0" w:color="auto"/>
            <w:left w:val="none" w:sz="0" w:space="0" w:color="auto"/>
            <w:bottom w:val="none" w:sz="0" w:space="0" w:color="auto"/>
            <w:right w:val="none" w:sz="0" w:space="0" w:color="auto"/>
          </w:divBdr>
        </w:div>
        <w:div w:id="853418795">
          <w:marLeft w:val="274"/>
          <w:marRight w:val="0"/>
          <w:marTop w:val="0"/>
          <w:marBottom w:val="0"/>
          <w:divBdr>
            <w:top w:val="none" w:sz="0" w:space="0" w:color="auto"/>
            <w:left w:val="none" w:sz="0" w:space="0" w:color="auto"/>
            <w:bottom w:val="none" w:sz="0" w:space="0" w:color="auto"/>
            <w:right w:val="none" w:sz="0" w:space="0" w:color="auto"/>
          </w:divBdr>
        </w:div>
        <w:div w:id="923994222">
          <w:marLeft w:val="274"/>
          <w:marRight w:val="0"/>
          <w:marTop w:val="0"/>
          <w:marBottom w:val="0"/>
          <w:divBdr>
            <w:top w:val="none" w:sz="0" w:space="0" w:color="auto"/>
            <w:left w:val="none" w:sz="0" w:space="0" w:color="auto"/>
            <w:bottom w:val="none" w:sz="0" w:space="0" w:color="auto"/>
            <w:right w:val="none" w:sz="0" w:space="0" w:color="auto"/>
          </w:divBdr>
        </w:div>
        <w:div w:id="260647710">
          <w:marLeft w:val="274"/>
          <w:marRight w:val="0"/>
          <w:marTop w:val="0"/>
          <w:marBottom w:val="0"/>
          <w:divBdr>
            <w:top w:val="none" w:sz="0" w:space="0" w:color="auto"/>
            <w:left w:val="none" w:sz="0" w:space="0" w:color="auto"/>
            <w:bottom w:val="none" w:sz="0" w:space="0" w:color="auto"/>
            <w:right w:val="none" w:sz="0" w:space="0" w:color="auto"/>
          </w:divBdr>
        </w:div>
      </w:divsChild>
    </w:div>
    <w:div w:id="782268003">
      <w:bodyDiv w:val="1"/>
      <w:marLeft w:val="0"/>
      <w:marRight w:val="0"/>
      <w:marTop w:val="0"/>
      <w:marBottom w:val="0"/>
      <w:divBdr>
        <w:top w:val="none" w:sz="0" w:space="0" w:color="auto"/>
        <w:left w:val="none" w:sz="0" w:space="0" w:color="auto"/>
        <w:bottom w:val="none" w:sz="0" w:space="0" w:color="auto"/>
        <w:right w:val="none" w:sz="0" w:space="0" w:color="auto"/>
      </w:divBdr>
      <w:divsChild>
        <w:div w:id="780222666">
          <w:marLeft w:val="0"/>
          <w:marRight w:val="0"/>
          <w:marTop w:val="0"/>
          <w:marBottom w:val="0"/>
          <w:divBdr>
            <w:top w:val="none" w:sz="0" w:space="0" w:color="auto"/>
            <w:left w:val="none" w:sz="0" w:space="0" w:color="auto"/>
            <w:bottom w:val="none" w:sz="0" w:space="0" w:color="auto"/>
            <w:right w:val="none" w:sz="0" w:space="0" w:color="auto"/>
          </w:divBdr>
          <w:divsChild>
            <w:div w:id="305352504">
              <w:marLeft w:val="0"/>
              <w:marRight w:val="0"/>
              <w:marTop w:val="0"/>
              <w:marBottom w:val="0"/>
              <w:divBdr>
                <w:top w:val="none" w:sz="0" w:space="0" w:color="auto"/>
                <w:left w:val="none" w:sz="0" w:space="0" w:color="auto"/>
                <w:bottom w:val="none" w:sz="0" w:space="0" w:color="auto"/>
                <w:right w:val="none" w:sz="0" w:space="0" w:color="auto"/>
              </w:divBdr>
              <w:divsChild>
                <w:div w:id="425928917">
                  <w:marLeft w:val="0"/>
                  <w:marRight w:val="0"/>
                  <w:marTop w:val="0"/>
                  <w:marBottom w:val="0"/>
                  <w:divBdr>
                    <w:top w:val="none" w:sz="0" w:space="0" w:color="auto"/>
                    <w:left w:val="none" w:sz="0" w:space="0" w:color="auto"/>
                    <w:bottom w:val="none" w:sz="0" w:space="0" w:color="auto"/>
                    <w:right w:val="none" w:sz="0" w:space="0" w:color="auto"/>
                  </w:divBdr>
                  <w:divsChild>
                    <w:div w:id="918978019">
                      <w:marLeft w:val="0"/>
                      <w:marRight w:val="0"/>
                      <w:marTop w:val="0"/>
                      <w:marBottom w:val="0"/>
                      <w:divBdr>
                        <w:top w:val="none" w:sz="0" w:space="0" w:color="auto"/>
                        <w:left w:val="none" w:sz="0" w:space="0" w:color="auto"/>
                        <w:bottom w:val="none" w:sz="0" w:space="0" w:color="auto"/>
                        <w:right w:val="none" w:sz="0" w:space="0" w:color="auto"/>
                      </w:divBdr>
                      <w:divsChild>
                        <w:div w:id="837185298">
                          <w:marLeft w:val="0"/>
                          <w:marRight w:val="0"/>
                          <w:marTop w:val="0"/>
                          <w:marBottom w:val="0"/>
                          <w:divBdr>
                            <w:top w:val="none" w:sz="0" w:space="0" w:color="auto"/>
                            <w:left w:val="none" w:sz="0" w:space="0" w:color="auto"/>
                            <w:bottom w:val="none" w:sz="0" w:space="0" w:color="auto"/>
                            <w:right w:val="none" w:sz="0" w:space="0" w:color="auto"/>
                          </w:divBdr>
                          <w:divsChild>
                            <w:div w:id="1558281216">
                              <w:marLeft w:val="0"/>
                              <w:marRight w:val="0"/>
                              <w:marTop w:val="0"/>
                              <w:marBottom w:val="0"/>
                              <w:divBdr>
                                <w:top w:val="none" w:sz="0" w:space="0" w:color="auto"/>
                                <w:left w:val="none" w:sz="0" w:space="0" w:color="auto"/>
                                <w:bottom w:val="none" w:sz="0" w:space="0" w:color="auto"/>
                                <w:right w:val="none" w:sz="0" w:space="0" w:color="auto"/>
                              </w:divBdr>
                              <w:divsChild>
                                <w:div w:id="1544902765">
                                  <w:marLeft w:val="0"/>
                                  <w:marRight w:val="0"/>
                                  <w:marTop w:val="0"/>
                                  <w:marBottom w:val="0"/>
                                  <w:divBdr>
                                    <w:top w:val="none" w:sz="0" w:space="0" w:color="auto"/>
                                    <w:left w:val="none" w:sz="0" w:space="0" w:color="auto"/>
                                    <w:bottom w:val="none" w:sz="0" w:space="0" w:color="auto"/>
                                    <w:right w:val="none" w:sz="0" w:space="0" w:color="auto"/>
                                  </w:divBdr>
                                  <w:divsChild>
                                    <w:div w:id="91948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7261765">
      <w:bodyDiv w:val="1"/>
      <w:marLeft w:val="0"/>
      <w:marRight w:val="0"/>
      <w:marTop w:val="0"/>
      <w:marBottom w:val="0"/>
      <w:divBdr>
        <w:top w:val="none" w:sz="0" w:space="0" w:color="auto"/>
        <w:left w:val="none" w:sz="0" w:space="0" w:color="auto"/>
        <w:bottom w:val="none" w:sz="0" w:space="0" w:color="auto"/>
        <w:right w:val="none" w:sz="0" w:space="0" w:color="auto"/>
      </w:divBdr>
    </w:div>
    <w:div w:id="797919670">
      <w:bodyDiv w:val="1"/>
      <w:marLeft w:val="0"/>
      <w:marRight w:val="0"/>
      <w:marTop w:val="0"/>
      <w:marBottom w:val="0"/>
      <w:divBdr>
        <w:top w:val="none" w:sz="0" w:space="0" w:color="auto"/>
        <w:left w:val="none" w:sz="0" w:space="0" w:color="auto"/>
        <w:bottom w:val="none" w:sz="0" w:space="0" w:color="auto"/>
        <w:right w:val="none" w:sz="0" w:space="0" w:color="auto"/>
      </w:divBdr>
    </w:div>
    <w:div w:id="804935278">
      <w:bodyDiv w:val="1"/>
      <w:marLeft w:val="0"/>
      <w:marRight w:val="0"/>
      <w:marTop w:val="0"/>
      <w:marBottom w:val="0"/>
      <w:divBdr>
        <w:top w:val="none" w:sz="0" w:space="0" w:color="auto"/>
        <w:left w:val="none" w:sz="0" w:space="0" w:color="auto"/>
        <w:bottom w:val="none" w:sz="0" w:space="0" w:color="auto"/>
        <w:right w:val="none" w:sz="0" w:space="0" w:color="auto"/>
      </w:divBdr>
    </w:div>
    <w:div w:id="825585337">
      <w:bodyDiv w:val="1"/>
      <w:marLeft w:val="0"/>
      <w:marRight w:val="0"/>
      <w:marTop w:val="0"/>
      <w:marBottom w:val="0"/>
      <w:divBdr>
        <w:top w:val="none" w:sz="0" w:space="0" w:color="auto"/>
        <w:left w:val="none" w:sz="0" w:space="0" w:color="auto"/>
        <w:bottom w:val="none" w:sz="0" w:space="0" w:color="auto"/>
        <w:right w:val="none" w:sz="0" w:space="0" w:color="auto"/>
      </w:divBdr>
    </w:div>
    <w:div w:id="833379424">
      <w:bodyDiv w:val="1"/>
      <w:marLeft w:val="0"/>
      <w:marRight w:val="0"/>
      <w:marTop w:val="0"/>
      <w:marBottom w:val="0"/>
      <w:divBdr>
        <w:top w:val="none" w:sz="0" w:space="0" w:color="auto"/>
        <w:left w:val="none" w:sz="0" w:space="0" w:color="auto"/>
        <w:bottom w:val="none" w:sz="0" w:space="0" w:color="auto"/>
        <w:right w:val="none" w:sz="0" w:space="0" w:color="auto"/>
      </w:divBdr>
    </w:div>
    <w:div w:id="836846410">
      <w:bodyDiv w:val="1"/>
      <w:marLeft w:val="0"/>
      <w:marRight w:val="0"/>
      <w:marTop w:val="0"/>
      <w:marBottom w:val="0"/>
      <w:divBdr>
        <w:top w:val="none" w:sz="0" w:space="0" w:color="auto"/>
        <w:left w:val="none" w:sz="0" w:space="0" w:color="auto"/>
        <w:bottom w:val="none" w:sz="0" w:space="0" w:color="auto"/>
        <w:right w:val="none" w:sz="0" w:space="0" w:color="auto"/>
      </w:divBdr>
    </w:div>
    <w:div w:id="838010370">
      <w:bodyDiv w:val="1"/>
      <w:marLeft w:val="0"/>
      <w:marRight w:val="0"/>
      <w:marTop w:val="0"/>
      <w:marBottom w:val="0"/>
      <w:divBdr>
        <w:top w:val="none" w:sz="0" w:space="0" w:color="auto"/>
        <w:left w:val="none" w:sz="0" w:space="0" w:color="auto"/>
        <w:bottom w:val="none" w:sz="0" w:space="0" w:color="auto"/>
        <w:right w:val="none" w:sz="0" w:space="0" w:color="auto"/>
      </w:divBdr>
    </w:div>
    <w:div w:id="844243255">
      <w:bodyDiv w:val="1"/>
      <w:marLeft w:val="0"/>
      <w:marRight w:val="0"/>
      <w:marTop w:val="0"/>
      <w:marBottom w:val="0"/>
      <w:divBdr>
        <w:top w:val="none" w:sz="0" w:space="0" w:color="auto"/>
        <w:left w:val="none" w:sz="0" w:space="0" w:color="auto"/>
        <w:bottom w:val="none" w:sz="0" w:space="0" w:color="auto"/>
        <w:right w:val="none" w:sz="0" w:space="0" w:color="auto"/>
      </w:divBdr>
    </w:div>
    <w:div w:id="845676857">
      <w:bodyDiv w:val="1"/>
      <w:marLeft w:val="0"/>
      <w:marRight w:val="0"/>
      <w:marTop w:val="0"/>
      <w:marBottom w:val="0"/>
      <w:divBdr>
        <w:top w:val="none" w:sz="0" w:space="0" w:color="auto"/>
        <w:left w:val="none" w:sz="0" w:space="0" w:color="auto"/>
        <w:bottom w:val="none" w:sz="0" w:space="0" w:color="auto"/>
        <w:right w:val="none" w:sz="0" w:space="0" w:color="auto"/>
      </w:divBdr>
    </w:div>
    <w:div w:id="846989311">
      <w:bodyDiv w:val="1"/>
      <w:marLeft w:val="0"/>
      <w:marRight w:val="0"/>
      <w:marTop w:val="0"/>
      <w:marBottom w:val="0"/>
      <w:divBdr>
        <w:top w:val="none" w:sz="0" w:space="0" w:color="auto"/>
        <w:left w:val="none" w:sz="0" w:space="0" w:color="auto"/>
        <w:bottom w:val="none" w:sz="0" w:space="0" w:color="auto"/>
        <w:right w:val="none" w:sz="0" w:space="0" w:color="auto"/>
      </w:divBdr>
    </w:div>
    <w:div w:id="853151467">
      <w:bodyDiv w:val="1"/>
      <w:marLeft w:val="0"/>
      <w:marRight w:val="0"/>
      <w:marTop w:val="0"/>
      <w:marBottom w:val="0"/>
      <w:divBdr>
        <w:top w:val="none" w:sz="0" w:space="0" w:color="auto"/>
        <w:left w:val="none" w:sz="0" w:space="0" w:color="auto"/>
        <w:bottom w:val="none" w:sz="0" w:space="0" w:color="auto"/>
        <w:right w:val="none" w:sz="0" w:space="0" w:color="auto"/>
      </w:divBdr>
    </w:div>
    <w:div w:id="855997546">
      <w:bodyDiv w:val="1"/>
      <w:marLeft w:val="0"/>
      <w:marRight w:val="0"/>
      <w:marTop w:val="0"/>
      <w:marBottom w:val="0"/>
      <w:divBdr>
        <w:top w:val="none" w:sz="0" w:space="0" w:color="auto"/>
        <w:left w:val="none" w:sz="0" w:space="0" w:color="auto"/>
        <w:bottom w:val="none" w:sz="0" w:space="0" w:color="auto"/>
        <w:right w:val="none" w:sz="0" w:space="0" w:color="auto"/>
      </w:divBdr>
    </w:div>
    <w:div w:id="857738330">
      <w:bodyDiv w:val="1"/>
      <w:marLeft w:val="0"/>
      <w:marRight w:val="0"/>
      <w:marTop w:val="0"/>
      <w:marBottom w:val="0"/>
      <w:divBdr>
        <w:top w:val="none" w:sz="0" w:space="0" w:color="auto"/>
        <w:left w:val="none" w:sz="0" w:space="0" w:color="auto"/>
        <w:bottom w:val="none" w:sz="0" w:space="0" w:color="auto"/>
        <w:right w:val="none" w:sz="0" w:space="0" w:color="auto"/>
      </w:divBdr>
      <w:divsChild>
        <w:div w:id="1169253321">
          <w:marLeft w:val="0"/>
          <w:marRight w:val="0"/>
          <w:marTop w:val="0"/>
          <w:marBottom w:val="0"/>
          <w:divBdr>
            <w:top w:val="none" w:sz="0" w:space="0" w:color="auto"/>
            <w:left w:val="none" w:sz="0" w:space="0" w:color="auto"/>
            <w:bottom w:val="none" w:sz="0" w:space="0" w:color="auto"/>
            <w:right w:val="none" w:sz="0" w:space="0" w:color="auto"/>
          </w:divBdr>
          <w:divsChild>
            <w:div w:id="123365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132607">
      <w:bodyDiv w:val="1"/>
      <w:marLeft w:val="0"/>
      <w:marRight w:val="0"/>
      <w:marTop w:val="0"/>
      <w:marBottom w:val="0"/>
      <w:divBdr>
        <w:top w:val="none" w:sz="0" w:space="0" w:color="auto"/>
        <w:left w:val="none" w:sz="0" w:space="0" w:color="auto"/>
        <w:bottom w:val="none" w:sz="0" w:space="0" w:color="auto"/>
        <w:right w:val="none" w:sz="0" w:space="0" w:color="auto"/>
      </w:divBdr>
    </w:div>
    <w:div w:id="863131142">
      <w:bodyDiv w:val="1"/>
      <w:marLeft w:val="0"/>
      <w:marRight w:val="0"/>
      <w:marTop w:val="0"/>
      <w:marBottom w:val="0"/>
      <w:divBdr>
        <w:top w:val="none" w:sz="0" w:space="0" w:color="auto"/>
        <w:left w:val="none" w:sz="0" w:space="0" w:color="auto"/>
        <w:bottom w:val="none" w:sz="0" w:space="0" w:color="auto"/>
        <w:right w:val="none" w:sz="0" w:space="0" w:color="auto"/>
      </w:divBdr>
    </w:div>
    <w:div w:id="863858188">
      <w:bodyDiv w:val="1"/>
      <w:marLeft w:val="0"/>
      <w:marRight w:val="0"/>
      <w:marTop w:val="0"/>
      <w:marBottom w:val="0"/>
      <w:divBdr>
        <w:top w:val="none" w:sz="0" w:space="0" w:color="auto"/>
        <w:left w:val="none" w:sz="0" w:space="0" w:color="auto"/>
        <w:bottom w:val="none" w:sz="0" w:space="0" w:color="auto"/>
        <w:right w:val="none" w:sz="0" w:space="0" w:color="auto"/>
      </w:divBdr>
    </w:div>
    <w:div w:id="864371201">
      <w:bodyDiv w:val="1"/>
      <w:marLeft w:val="0"/>
      <w:marRight w:val="0"/>
      <w:marTop w:val="0"/>
      <w:marBottom w:val="0"/>
      <w:divBdr>
        <w:top w:val="none" w:sz="0" w:space="0" w:color="auto"/>
        <w:left w:val="none" w:sz="0" w:space="0" w:color="auto"/>
        <w:bottom w:val="none" w:sz="0" w:space="0" w:color="auto"/>
        <w:right w:val="none" w:sz="0" w:space="0" w:color="auto"/>
      </w:divBdr>
    </w:div>
    <w:div w:id="880097146">
      <w:bodyDiv w:val="1"/>
      <w:marLeft w:val="0"/>
      <w:marRight w:val="0"/>
      <w:marTop w:val="0"/>
      <w:marBottom w:val="0"/>
      <w:divBdr>
        <w:top w:val="none" w:sz="0" w:space="0" w:color="auto"/>
        <w:left w:val="none" w:sz="0" w:space="0" w:color="auto"/>
        <w:bottom w:val="none" w:sz="0" w:space="0" w:color="auto"/>
        <w:right w:val="none" w:sz="0" w:space="0" w:color="auto"/>
      </w:divBdr>
    </w:div>
    <w:div w:id="902299970">
      <w:bodyDiv w:val="1"/>
      <w:marLeft w:val="0"/>
      <w:marRight w:val="0"/>
      <w:marTop w:val="0"/>
      <w:marBottom w:val="0"/>
      <w:divBdr>
        <w:top w:val="none" w:sz="0" w:space="0" w:color="auto"/>
        <w:left w:val="none" w:sz="0" w:space="0" w:color="auto"/>
        <w:bottom w:val="none" w:sz="0" w:space="0" w:color="auto"/>
        <w:right w:val="none" w:sz="0" w:space="0" w:color="auto"/>
      </w:divBdr>
    </w:div>
    <w:div w:id="903099736">
      <w:bodyDiv w:val="1"/>
      <w:marLeft w:val="0"/>
      <w:marRight w:val="0"/>
      <w:marTop w:val="0"/>
      <w:marBottom w:val="0"/>
      <w:divBdr>
        <w:top w:val="none" w:sz="0" w:space="0" w:color="auto"/>
        <w:left w:val="none" w:sz="0" w:space="0" w:color="auto"/>
        <w:bottom w:val="none" w:sz="0" w:space="0" w:color="auto"/>
        <w:right w:val="none" w:sz="0" w:space="0" w:color="auto"/>
      </w:divBdr>
    </w:div>
    <w:div w:id="905189964">
      <w:bodyDiv w:val="1"/>
      <w:marLeft w:val="0"/>
      <w:marRight w:val="0"/>
      <w:marTop w:val="0"/>
      <w:marBottom w:val="0"/>
      <w:divBdr>
        <w:top w:val="none" w:sz="0" w:space="0" w:color="auto"/>
        <w:left w:val="none" w:sz="0" w:space="0" w:color="auto"/>
        <w:bottom w:val="none" w:sz="0" w:space="0" w:color="auto"/>
        <w:right w:val="none" w:sz="0" w:space="0" w:color="auto"/>
      </w:divBdr>
    </w:div>
    <w:div w:id="919364623">
      <w:bodyDiv w:val="1"/>
      <w:marLeft w:val="0"/>
      <w:marRight w:val="0"/>
      <w:marTop w:val="0"/>
      <w:marBottom w:val="0"/>
      <w:divBdr>
        <w:top w:val="none" w:sz="0" w:space="0" w:color="auto"/>
        <w:left w:val="none" w:sz="0" w:space="0" w:color="auto"/>
        <w:bottom w:val="none" w:sz="0" w:space="0" w:color="auto"/>
        <w:right w:val="none" w:sz="0" w:space="0" w:color="auto"/>
      </w:divBdr>
      <w:divsChild>
        <w:div w:id="1490247031">
          <w:marLeft w:val="0"/>
          <w:marRight w:val="0"/>
          <w:marTop w:val="0"/>
          <w:marBottom w:val="0"/>
          <w:divBdr>
            <w:top w:val="none" w:sz="0" w:space="0" w:color="auto"/>
            <w:left w:val="none" w:sz="0" w:space="0" w:color="auto"/>
            <w:bottom w:val="none" w:sz="0" w:space="0" w:color="auto"/>
            <w:right w:val="none" w:sz="0" w:space="0" w:color="auto"/>
          </w:divBdr>
          <w:divsChild>
            <w:div w:id="27868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544610">
      <w:bodyDiv w:val="1"/>
      <w:marLeft w:val="0"/>
      <w:marRight w:val="0"/>
      <w:marTop w:val="0"/>
      <w:marBottom w:val="0"/>
      <w:divBdr>
        <w:top w:val="none" w:sz="0" w:space="0" w:color="auto"/>
        <w:left w:val="none" w:sz="0" w:space="0" w:color="auto"/>
        <w:bottom w:val="none" w:sz="0" w:space="0" w:color="auto"/>
        <w:right w:val="none" w:sz="0" w:space="0" w:color="auto"/>
      </w:divBdr>
    </w:div>
    <w:div w:id="931662331">
      <w:bodyDiv w:val="1"/>
      <w:marLeft w:val="0"/>
      <w:marRight w:val="0"/>
      <w:marTop w:val="0"/>
      <w:marBottom w:val="0"/>
      <w:divBdr>
        <w:top w:val="none" w:sz="0" w:space="0" w:color="auto"/>
        <w:left w:val="none" w:sz="0" w:space="0" w:color="auto"/>
        <w:bottom w:val="none" w:sz="0" w:space="0" w:color="auto"/>
        <w:right w:val="none" w:sz="0" w:space="0" w:color="auto"/>
      </w:divBdr>
    </w:div>
    <w:div w:id="937366947">
      <w:bodyDiv w:val="1"/>
      <w:marLeft w:val="0"/>
      <w:marRight w:val="0"/>
      <w:marTop w:val="0"/>
      <w:marBottom w:val="0"/>
      <w:divBdr>
        <w:top w:val="none" w:sz="0" w:space="0" w:color="auto"/>
        <w:left w:val="none" w:sz="0" w:space="0" w:color="auto"/>
        <w:bottom w:val="none" w:sz="0" w:space="0" w:color="auto"/>
        <w:right w:val="none" w:sz="0" w:space="0" w:color="auto"/>
      </w:divBdr>
    </w:div>
    <w:div w:id="939482564">
      <w:bodyDiv w:val="1"/>
      <w:marLeft w:val="0"/>
      <w:marRight w:val="0"/>
      <w:marTop w:val="0"/>
      <w:marBottom w:val="0"/>
      <w:divBdr>
        <w:top w:val="none" w:sz="0" w:space="0" w:color="auto"/>
        <w:left w:val="none" w:sz="0" w:space="0" w:color="auto"/>
        <w:bottom w:val="none" w:sz="0" w:space="0" w:color="auto"/>
        <w:right w:val="none" w:sz="0" w:space="0" w:color="auto"/>
      </w:divBdr>
    </w:div>
    <w:div w:id="940724366">
      <w:bodyDiv w:val="1"/>
      <w:marLeft w:val="0"/>
      <w:marRight w:val="0"/>
      <w:marTop w:val="0"/>
      <w:marBottom w:val="0"/>
      <w:divBdr>
        <w:top w:val="none" w:sz="0" w:space="0" w:color="auto"/>
        <w:left w:val="none" w:sz="0" w:space="0" w:color="auto"/>
        <w:bottom w:val="none" w:sz="0" w:space="0" w:color="auto"/>
        <w:right w:val="none" w:sz="0" w:space="0" w:color="auto"/>
      </w:divBdr>
    </w:div>
    <w:div w:id="947933889">
      <w:bodyDiv w:val="1"/>
      <w:marLeft w:val="0"/>
      <w:marRight w:val="0"/>
      <w:marTop w:val="0"/>
      <w:marBottom w:val="0"/>
      <w:divBdr>
        <w:top w:val="none" w:sz="0" w:space="0" w:color="auto"/>
        <w:left w:val="none" w:sz="0" w:space="0" w:color="auto"/>
        <w:bottom w:val="none" w:sz="0" w:space="0" w:color="auto"/>
        <w:right w:val="none" w:sz="0" w:space="0" w:color="auto"/>
      </w:divBdr>
    </w:div>
    <w:div w:id="949312804">
      <w:bodyDiv w:val="1"/>
      <w:marLeft w:val="0"/>
      <w:marRight w:val="0"/>
      <w:marTop w:val="0"/>
      <w:marBottom w:val="0"/>
      <w:divBdr>
        <w:top w:val="none" w:sz="0" w:space="0" w:color="auto"/>
        <w:left w:val="none" w:sz="0" w:space="0" w:color="auto"/>
        <w:bottom w:val="none" w:sz="0" w:space="0" w:color="auto"/>
        <w:right w:val="none" w:sz="0" w:space="0" w:color="auto"/>
      </w:divBdr>
    </w:div>
    <w:div w:id="954362883">
      <w:bodyDiv w:val="1"/>
      <w:marLeft w:val="0"/>
      <w:marRight w:val="0"/>
      <w:marTop w:val="0"/>
      <w:marBottom w:val="0"/>
      <w:divBdr>
        <w:top w:val="none" w:sz="0" w:space="0" w:color="auto"/>
        <w:left w:val="none" w:sz="0" w:space="0" w:color="auto"/>
        <w:bottom w:val="none" w:sz="0" w:space="0" w:color="auto"/>
        <w:right w:val="none" w:sz="0" w:space="0" w:color="auto"/>
      </w:divBdr>
    </w:div>
    <w:div w:id="957831961">
      <w:bodyDiv w:val="1"/>
      <w:marLeft w:val="0"/>
      <w:marRight w:val="0"/>
      <w:marTop w:val="0"/>
      <w:marBottom w:val="0"/>
      <w:divBdr>
        <w:top w:val="none" w:sz="0" w:space="0" w:color="auto"/>
        <w:left w:val="none" w:sz="0" w:space="0" w:color="auto"/>
        <w:bottom w:val="none" w:sz="0" w:space="0" w:color="auto"/>
        <w:right w:val="none" w:sz="0" w:space="0" w:color="auto"/>
      </w:divBdr>
    </w:div>
    <w:div w:id="958294144">
      <w:bodyDiv w:val="1"/>
      <w:marLeft w:val="0"/>
      <w:marRight w:val="0"/>
      <w:marTop w:val="0"/>
      <w:marBottom w:val="0"/>
      <w:divBdr>
        <w:top w:val="none" w:sz="0" w:space="0" w:color="auto"/>
        <w:left w:val="none" w:sz="0" w:space="0" w:color="auto"/>
        <w:bottom w:val="none" w:sz="0" w:space="0" w:color="auto"/>
        <w:right w:val="none" w:sz="0" w:space="0" w:color="auto"/>
      </w:divBdr>
    </w:div>
    <w:div w:id="971058807">
      <w:bodyDiv w:val="1"/>
      <w:marLeft w:val="0"/>
      <w:marRight w:val="0"/>
      <w:marTop w:val="0"/>
      <w:marBottom w:val="0"/>
      <w:divBdr>
        <w:top w:val="none" w:sz="0" w:space="0" w:color="auto"/>
        <w:left w:val="none" w:sz="0" w:space="0" w:color="auto"/>
        <w:bottom w:val="none" w:sz="0" w:space="0" w:color="auto"/>
        <w:right w:val="none" w:sz="0" w:space="0" w:color="auto"/>
      </w:divBdr>
    </w:div>
    <w:div w:id="973799777">
      <w:bodyDiv w:val="1"/>
      <w:marLeft w:val="0"/>
      <w:marRight w:val="0"/>
      <w:marTop w:val="0"/>
      <w:marBottom w:val="0"/>
      <w:divBdr>
        <w:top w:val="none" w:sz="0" w:space="0" w:color="auto"/>
        <w:left w:val="none" w:sz="0" w:space="0" w:color="auto"/>
        <w:bottom w:val="none" w:sz="0" w:space="0" w:color="auto"/>
        <w:right w:val="none" w:sz="0" w:space="0" w:color="auto"/>
      </w:divBdr>
    </w:div>
    <w:div w:id="979578359">
      <w:bodyDiv w:val="1"/>
      <w:marLeft w:val="0"/>
      <w:marRight w:val="0"/>
      <w:marTop w:val="0"/>
      <w:marBottom w:val="0"/>
      <w:divBdr>
        <w:top w:val="none" w:sz="0" w:space="0" w:color="auto"/>
        <w:left w:val="none" w:sz="0" w:space="0" w:color="auto"/>
        <w:bottom w:val="none" w:sz="0" w:space="0" w:color="auto"/>
        <w:right w:val="none" w:sz="0" w:space="0" w:color="auto"/>
      </w:divBdr>
    </w:div>
    <w:div w:id="993678511">
      <w:bodyDiv w:val="1"/>
      <w:marLeft w:val="0"/>
      <w:marRight w:val="0"/>
      <w:marTop w:val="0"/>
      <w:marBottom w:val="0"/>
      <w:divBdr>
        <w:top w:val="none" w:sz="0" w:space="0" w:color="auto"/>
        <w:left w:val="none" w:sz="0" w:space="0" w:color="auto"/>
        <w:bottom w:val="none" w:sz="0" w:space="0" w:color="auto"/>
        <w:right w:val="none" w:sz="0" w:space="0" w:color="auto"/>
      </w:divBdr>
    </w:div>
    <w:div w:id="995645855">
      <w:bodyDiv w:val="1"/>
      <w:marLeft w:val="0"/>
      <w:marRight w:val="0"/>
      <w:marTop w:val="0"/>
      <w:marBottom w:val="0"/>
      <w:divBdr>
        <w:top w:val="none" w:sz="0" w:space="0" w:color="auto"/>
        <w:left w:val="none" w:sz="0" w:space="0" w:color="auto"/>
        <w:bottom w:val="none" w:sz="0" w:space="0" w:color="auto"/>
        <w:right w:val="none" w:sz="0" w:space="0" w:color="auto"/>
      </w:divBdr>
    </w:div>
    <w:div w:id="997733209">
      <w:bodyDiv w:val="1"/>
      <w:marLeft w:val="0"/>
      <w:marRight w:val="0"/>
      <w:marTop w:val="0"/>
      <w:marBottom w:val="0"/>
      <w:divBdr>
        <w:top w:val="none" w:sz="0" w:space="0" w:color="auto"/>
        <w:left w:val="none" w:sz="0" w:space="0" w:color="auto"/>
        <w:bottom w:val="none" w:sz="0" w:space="0" w:color="auto"/>
        <w:right w:val="none" w:sz="0" w:space="0" w:color="auto"/>
      </w:divBdr>
    </w:div>
    <w:div w:id="998070735">
      <w:bodyDiv w:val="1"/>
      <w:marLeft w:val="0"/>
      <w:marRight w:val="0"/>
      <w:marTop w:val="0"/>
      <w:marBottom w:val="0"/>
      <w:divBdr>
        <w:top w:val="none" w:sz="0" w:space="0" w:color="auto"/>
        <w:left w:val="none" w:sz="0" w:space="0" w:color="auto"/>
        <w:bottom w:val="none" w:sz="0" w:space="0" w:color="auto"/>
        <w:right w:val="none" w:sz="0" w:space="0" w:color="auto"/>
      </w:divBdr>
    </w:div>
    <w:div w:id="998535957">
      <w:bodyDiv w:val="1"/>
      <w:marLeft w:val="0"/>
      <w:marRight w:val="0"/>
      <w:marTop w:val="0"/>
      <w:marBottom w:val="0"/>
      <w:divBdr>
        <w:top w:val="none" w:sz="0" w:space="0" w:color="auto"/>
        <w:left w:val="none" w:sz="0" w:space="0" w:color="auto"/>
        <w:bottom w:val="none" w:sz="0" w:space="0" w:color="auto"/>
        <w:right w:val="none" w:sz="0" w:space="0" w:color="auto"/>
      </w:divBdr>
    </w:div>
    <w:div w:id="999767627">
      <w:bodyDiv w:val="1"/>
      <w:marLeft w:val="0"/>
      <w:marRight w:val="0"/>
      <w:marTop w:val="0"/>
      <w:marBottom w:val="0"/>
      <w:divBdr>
        <w:top w:val="none" w:sz="0" w:space="0" w:color="auto"/>
        <w:left w:val="none" w:sz="0" w:space="0" w:color="auto"/>
        <w:bottom w:val="none" w:sz="0" w:space="0" w:color="auto"/>
        <w:right w:val="none" w:sz="0" w:space="0" w:color="auto"/>
      </w:divBdr>
    </w:div>
    <w:div w:id="1000350316">
      <w:bodyDiv w:val="1"/>
      <w:marLeft w:val="0"/>
      <w:marRight w:val="0"/>
      <w:marTop w:val="0"/>
      <w:marBottom w:val="0"/>
      <w:divBdr>
        <w:top w:val="none" w:sz="0" w:space="0" w:color="auto"/>
        <w:left w:val="none" w:sz="0" w:space="0" w:color="auto"/>
        <w:bottom w:val="none" w:sz="0" w:space="0" w:color="auto"/>
        <w:right w:val="none" w:sz="0" w:space="0" w:color="auto"/>
      </w:divBdr>
      <w:divsChild>
        <w:div w:id="1485850517">
          <w:marLeft w:val="0"/>
          <w:marRight w:val="0"/>
          <w:marTop w:val="0"/>
          <w:marBottom w:val="0"/>
          <w:divBdr>
            <w:top w:val="none" w:sz="0" w:space="0" w:color="auto"/>
            <w:left w:val="none" w:sz="0" w:space="0" w:color="auto"/>
            <w:bottom w:val="none" w:sz="0" w:space="0" w:color="auto"/>
            <w:right w:val="none" w:sz="0" w:space="0" w:color="auto"/>
          </w:divBdr>
          <w:divsChild>
            <w:div w:id="116802894">
              <w:marLeft w:val="0"/>
              <w:marRight w:val="0"/>
              <w:marTop w:val="0"/>
              <w:marBottom w:val="0"/>
              <w:divBdr>
                <w:top w:val="none" w:sz="0" w:space="0" w:color="auto"/>
                <w:left w:val="none" w:sz="0" w:space="0" w:color="auto"/>
                <w:bottom w:val="none" w:sz="0" w:space="0" w:color="auto"/>
                <w:right w:val="none" w:sz="0" w:space="0" w:color="auto"/>
              </w:divBdr>
              <w:divsChild>
                <w:div w:id="218563868">
                  <w:marLeft w:val="0"/>
                  <w:marRight w:val="0"/>
                  <w:marTop w:val="0"/>
                  <w:marBottom w:val="0"/>
                  <w:divBdr>
                    <w:top w:val="none" w:sz="0" w:space="0" w:color="auto"/>
                    <w:left w:val="none" w:sz="0" w:space="0" w:color="auto"/>
                    <w:bottom w:val="none" w:sz="0" w:space="0" w:color="auto"/>
                    <w:right w:val="none" w:sz="0" w:space="0" w:color="auto"/>
                  </w:divBdr>
                  <w:divsChild>
                    <w:div w:id="130241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120028">
      <w:bodyDiv w:val="1"/>
      <w:marLeft w:val="0"/>
      <w:marRight w:val="0"/>
      <w:marTop w:val="0"/>
      <w:marBottom w:val="0"/>
      <w:divBdr>
        <w:top w:val="none" w:sz="0" w:space="0" w:color="auto"/>
        <w:left w:val="none" w:sz="0" w:space="0" w:color="auto"/>
        <w:bottom w:val="none" w:sz="0" w:space="0" w:color="auto"/>
        <w:right w:val="none" w:sz="0" w:space="0" w:color="auto"/>
      </w:divBdr>
    </w:div>
    <w:div w:id="1002201515">
      <w:bodyDiv w:val="1"/>
      <w:marLeft w:val="0"/>
      <w:marRight w:val="0"/>
      <w:marTop w:val="0"/>
      <w:marBottom w:val="0"/>
      <w:divBdr>
        <w:top w:val="none" w:sz="0" w:space="0" w:color="auto"/>
        <w:left w:val="none" w:sz="0" w:space="0" w:color="auto"/>
        <w:bottom w:val="none" w:sz="0" w:space="0" w:color="auto"/>
        <w:right w:val="none" w:sz="0" w:space="0" w:color="auto"/>
      </w:divBdr>
    </w:div>
    <w:div w:id="1011951828">
      <w:bodyDiv w:val="1"/>
      <w:marLeft w:val="0"/>
      <w:marRight w:val="0"/>
      <w:marTop w:val="0"/>
      <w:marBottom w:val="0"/>
      <w:divBdr>
        <w:top w:val="none" w:sz="0" w:space="0" w:color="auto"/>
        <w:left w:val="none" w:sz="0" w:space="0" w:color="auto"/>
        <w:bottom w:val="none" w:sz="0" w:space="0" w:color="auto"/>
        <w:right w:val="none" w:sz="0" w:space="0" w:color="auto"/>
      </w:divBdr>
    </w:div>
    <w:div w:id="1024744531">
      <w:bodyDiv w:val="1"/>
      <w:marLeft w:val="0"/>
      <w:marRight w:val="0"/>
      <w:marTop w:val="0"/>
      <w:marBottom w:val="0"/>
      <w:divBdr>
        <w:top w:val="none" w:sz="0" w:space="0" w:color="auto"/>
        <w:left w:val="none" w:sz="0" w:space="0" w:color="auto"/>
        <w:bottom w:val="none" w:sz="0" w:space="0" w:color="auto"/>
        <w:right w:val="none" w:sz="0" w:space="0" w:color="auto"/>
      </w:divBdr>
    </w:div>
    <w:div w:id="1024867028">
      <w:bodyDiv w:val="1"/>
      <w:marLeft w:val="0"/>
      <w:marRight w:val="0"/>
      <w:marTop w:val="0"/>
      <w:marBottom w:val="0"/>
      <w:divBdr>
        <w:top w:val="none" w:sz="0" w:space="0" w:color="auto"/>
        <w:left w:val="none" w:sz="0" w:space="0" w:color="auto"/>
        <w:bottom w:val="none" w:sz="0" w:space="0" w:color="auto"/>
        <w:right w:val="none" w:sz="0" w:space="0" w:color="auto"/>
      </w:divBdr>
    </w:div>
    <w:div w:id="1027675443">
      <w:bodyDiv w:val="1"/>
      <w:marLeft w:val="0"/>
      <w:marRight w:val="0"/>
      <w:marTop w:val="0"/>
      <w:marBottom w:val="0"/>
      <w:divBdr>
        <w:top w:val="none" w:sz="0" w:space="0" w:color="auto"/>
        <w:left w:val="none" w:sz="0" w:space="0" w:color="auto"/>
        <w:bottom w:val="none" w:sz="0" w:space="0" w:color="auto"/>
        <w:right w:val="none" w:sz="0" w:space="0" w:color="auto"/>
      </w:divBdr>
    </w:div>
    <w:div w:id="1045525729">
      <w:bodyDiv w:val="1"/>
      <w:marLeft w:val="0"/>
      <w:marRight w:val="0"/>
      <w:marTop w:val="0"/>
      <w:marBottom w:val="0"/>
      <w:divBdr>
        <w:top w:val="none" w:sz="0" w:space="0" w:color="auto"/>
        <w:left w:val="none" w:sz="0" w:space="0" w:color="auto"/>
        <w:bottom w:val="none" w:sz="0" w:space="0" w:color="auto"/>
        <w:right w:val="none" w:sz="0" w:space="0" w:color="auto"/>
      </w:divBdr>
    </w:div>
    <w:div w:id="1050492832">
      <w:bodyDiv w:val="1"/>
      <w:marLeft w:val="0"/>
      <w:marRight w:val="0"/>
      <w:marTop w:val="0"/>
      <w:marBottom w:val="0"/>
      <w:divBdr>
        <w:top w:val="none" w:sz="0" w:space="0" w:color="auto"/>
        <w:left w:val="none" w:sz="0" w:space="0" w:color="auto"/>
        <w:bottom w:val="none" w:sz="0" w:space="0" w:color="auto"/>
        <w:right w:val="none" w:sz="0" w:space="0" w:color="auto"/>
      </w:divBdr>
    </w:div>
    <w:div w:id="1052538799">
      <w:bodyDiv w:val="1"/>
      <w:marLeft w:val="0"/>
      <w:marRight w:val="0"/>
      <w:marTop w:val="0"/>
      <w:marBottom w:val="0"/>
      <w:divBdr>
        <w:top w:val="none" w:sz="0" w:space="0" w:color="auto"/>
        <w:left w:val="none" w:sz="0" w:space="0" w:color="auto"/>
        <w:bottom w:val="none" w:sz="0" w:space="0" w:color="auto"/>
        <w:right w:val="none" w:sz="0" w:space="0" w:color="auto"/>
      </w:divBdr>
    </w:div>
    <w:div w:id="1052802513">
      <w:bodyDiv w:val="1"/>
      <w:marLeft w:val="0"/>
      <w:marRight w:val="0"/>
      <w:marTop w:val="0"/>
      <w:marBottom w:val="0"/>
      <w:divBdr>
        <w:top w:val="none" w:sz="0" w:space="0" w:color="auto"/>
        <w:left w:val="none" w:sz="0" w:space="0" w:color="auto"/>
        <w:bottom w:val="none" w:sz="0" w:space="0" w:color="auto"/>
        <w:right w:val="none" w:sz="0" w:space="0" w:color="auto"/>
      </w:divBdr>
    </w:div>
    <w:div w:id="1061095215">
      <w:bodyDiv w:val="1"/>
      <w:marLeft w:val="0"/>
      <w:marRight w:val="0"/>
      <w:marTop w:val="0"/>
      <w:marBottom w:val="0"/>
      <w:divBdr>
        <w:top w:val="none" w:sz="0" w:space="0" w:color="auto"/>
        <w:left w:val="none" w:sz="0" w:space="0" w:color="auto"/>
        <w:bottom w:val="none" w:sz="0" w:space="0" w:color="auto"/>
        <w:right w:val="none" w:sz="0" w:space="0" w:color="auto"/>
      </w:divBdr>
      <w:divsChild>
        <w:div w:id="2024160491">
          <w:marLeft w:val="446"/>
          <w:marRight w:val="0"/>
          <w:marTop w:val="0"/>
          <w:marBottom w:val="0"/>
          <w:divBdr>
            <w:top w:val="none" w:sz="0" w:space="0" w:color="auto"/>
            <w:left w:val="none" w:sz="0" w:space="0" w:color="auto"/>
            <w:bottom w:val="none" w:sz="0" w:space="0" w:color="auto"/>
            <w:right w:val="none" w:sz="0" w:space="0" w:color="auto"/>
          </w:divBdr>
        </w:div>
        <w:div w:id="290400148">
          <w:marLeft w:val="446"/>
          <w:marRight w:val="0"/>
          <w:marTop w:val="0"/>
          <w:marBottom w:val="0"/>
          <w:divBdr>
            <w:top w:val="none" w:sz="0" w:space="0" w:color="auto"/>
            <w:left w:val="none" w:sz="0" w:space="0" w:color="auto"/>
            <w:bottom w:val="none" w:sz="0" w:space="0" w:color="auto"/>
            <w:right w:val="none" w:sz="0" w:space="0" w:color="auto"/>
          </w:divBdr>
        </w:div>
        <w:div w:id="1672179010">
          <w:marLeft w:val="446"/>
          <w:marRight w:val="0"/>
          <w:marTop w:val="0"/>
          <w:marBottom w:val="0"/>
          <w:divBdr>
            <w:top w:val="none" w:sz="0" w:space="0" w:color="auto"/>
            <w:left w:val="none" w:sz="0" w:space="0" w:color="auto"/>
            <w:bottom w:val="none" w:sz="0" w:space="0" w:color="auto"/>
            <w:right w:val="none" w:sz="0" w:space="0" w:color="auto"/>
          </w:divBdr>
        </w:div>
        <w:div w:id="1599215362">
          <w:marLeft w:val="446"/>
          <w:marRight w:val="0"/>
          <w:marTop w:val="0"/>
          <w:marBottom w:val="0"/>
          <w:divBdr>
            <w:top w:val="none" w:sz="0" w:space="0" w:color="auto"/>
            <w:left w:val="none" w:sz="0" w:space="0" w:color="auto"/>
            <w:bottom w:val="none" w:sz="0" w:space="0" w:color="auto"/>
            <w:right w:val="none" w:sz="0" w:space="0" w:color="auto"/>
          </w:divBdr>
        </w:div>
        <w:div w:id="782462225">
          <w:marLeft w:val="446"/>
          <w:marRight w:val="0"/>
          <w:marTop w:val="0"/>
          <w:marBottom w:val="0"/>
          <w:divBdr>
            <w:top w:val="none" w:sz="0" w:space="0" w:color="auto"/>
            <w:left w:val="none" w:sz="0" w:space="0" w:color="auto"/>
            <w:bottom w:val="none" w:sz="0" w:space="0" w:color="auto"/>
            <w:right w:val="none" w:sz="0" w:space="0" w:color="auto"/>
          </w:divBdr>
        </w:div>
      </w:divsChild>
    </w:div>
    <w:div w:id="1072971663">
      <w:bodyDiv w:val="1"/>
      <w:marLeft w:val="0"/>
      <w:marRight w:val="0"/>
      <w:marTop w:val="0"/>
      <w:marBottom w:val="0"/>
      <w:divBdr>
        <w:top w:val="none" w:sz="0" w:space="0" w:color="auto"/>
        <w:left w:val="none" w:sz="0" w:space="0" w:color="auto"/>
        <w:bottom w:val="none" w:sz="0" w:space="0" w:color="auto"/>
        <w:right w:val="none" w:sz="0" w:space="0" w:color="auto"/>
      </w:divBdr>
    </w:div>
    <w:div w:id="1085884678">
      <w:bodyDiv w:val="1"/>
      <w:marLeft w:val="0"/>
      <w:marRight w:val="0"/>
      <w:marTop w:val="0"/>
      <w:marBottom w:val="0"/>
      <w:divBdr>
        <w:top w:val="none" w:sz="0" w:space="0" w:color="auto"/>
        <w:left w:val="none" w:sz="0" w:space="0" w:color="auto"/>
        <w:bottom w:val="none" w:sz="0" w:space="0" w:color="auto"/>
        <w:right w:val="none" w:sz="0" w:space="0" w:color="auto"/>
      </w:divBdr>
    </w:div>
    <w:div w:id="1091662254">
      <w:bodyDiv w:val="1"/>
      <w:marLeft w:val="0"/>
      <w:marRight w:val="0"/>
      <w:marTop w:val="0"/>
      <w:marBottom w:val="0"/>
      <w:divBdr>
        <w:top w:val="none" w:sz="0" w:space="0" w:color="auto"/>
        <w:left w:val="none" w:sz="0" w:space="0" w:color="auto"/>
        <w:bottom w:val="none" w:sz="0" w:space="0" w:color="auto"/>
        <w:right w:val="none" w:sz="0" w:space="0" w:color="auto"/>
      </w:divBdr>
    </w:div>
    <w:div w:id="1091853288">
      <w:bodyDiv w:val="1"/>
      <w:marLeft w:val="0"/>
      <w:marRight w:val="0"/>
      <w:marTop w:val="0"/>
      <w:marBottom w:val="0"/>
      <w:divBdr>
        <w:top w:val="none" w:sz="0" w:space="0" w:color="auto"/>
        <w:left w:val="none" w:sz="0" w:space="0" w:color="auto"/>
        <w:bottom w:val="none" w:sz="0" w:space="0" w:color="auto"/>
        <w:right w:val="none" w:sz="0" w:space="0" w:color="auto"/>
      </w:divBdr>
    </w:div>
    <w:div w:id="1093940486">
      <w:bodyDiv w:val="1"/>
      <w:marLeft w:val="0"/>
      <w:marRight w:val="0"/>
      <w:marTop w:val="0"/>
      <w:marBottom w:val="0"/>
      <w:divBdr>
        <w:top w:val="none" w:sz="0" w:space="0" w:color="auto"/>
        <w:left w:val="none" w:sz="0" w:space="0" w:color="auto"/>
        <w:bottom w:val="none" w:sz="0" w:space="0" w:color="auto"/>
        <w:right w:val="none" w:sz="0" w:space="0" w:color="auto"/>
      </w:divBdr>
    </w:div>
    <w:div w:id="1104039102">
      <w:bodyDiv w:val="1"/>
      <w:marLeft w:val="0"/>
      <w:marRight w:val="0"/>
      <w:marTop w:val="0"/>
      <w:marBottom w:val="0"/>
      <w:divBdr>
        <w:top w:val="none" w:sz="0" w:space="0" w:color="auto"/>
        <w:left w:val="none" w:sz="0" w:space="0" w:color="auto"/>
        <w:bottom w:val="none" w:sz="0" w:space="0" w:color="auto"/>
        <w:right w:val="none" w:sz="0" w:space="0" w:color="auto"/>
      </w:divBdr>
    </w:div>
    <w:div w:id="1106199174">
      <w:bodyDiv w:val="1"/>
      <w:marLeft w:val="0"/>
      <w:marRight w:val="0"/>
      <w:marTop w:val="0"/>
      <w:marBottom w:val="0"/>
      <w:divBdr>
        <w:top w:val="none" w:sz="0" w:space="0" w:color="auto"/>
        <w:left w:val="none" w:sz="0" w:space="0" w:color="auto"/>
        <w:bottom w:val="none" w:sz="0" w:space="0" w:color="auto"/>
        <w:right w:val="none" w:sz="0" w:space="0" w:color="auto"/>
      </w:divBdr>
    </w:div>
    <w:div w:id="1106773857">
      <w:bodyDiv w:val="1"/>
      <w:marLeft w:val="0"/>
      <w:marRight w:val="0"/>
      <w:marTop w:val="0"/>
      <w:marBottom w:val="0"/>
      <w:divBdr>
        <w:top w:val="none" w:sz="0" w:space="0" w:color="auto"/>
        <w:left w:val="none" w:sz="0" w:space="0" w:color="auto"/>
        <w:bottom w:val="none" w:sz="0" w:space="0" w:color="auto"/>
        <w:right w:val="none" w:sz="0" w:space="0" w:color="auto"/>
      </w:divBdr>
    </w:div>
    <w:div w:id="1123420255">
      <w:bodyDiv w:val="1"/>
      <w:marLeft w:val="0"/>
      <w:marRight w:val="0"/>
      <w:marTop w:val="0"/>
      <w:marBottom w:val="0"/>
      <w:divBdr>
        <w:top w:val="none" w:sz="0" w:space="0" w:color="auto"/>
        <w:left w:val="none" w:sz="0" w:space="0" w:color="auto"/>
        <w:bottom w:val="none" w:sz="0" w:space="0" w:color="auto"/>
        <w:right w:val="none" w:sz="0" w:space="0" w:color="auto"/>
      </w:divBdr>
    </w:div>
    <w:div w:id="1125538328">
      <w:bodyDiv w:val="1"/>
      <w:marLeft w:val="0"/>
      <w:marRight w:val="0"/>
      <w:marTop w:val="0"/>
      <w:marBottom w:val="0"/>
      <w:divBdr>
        <w:top w:val="none" w:sz="0" w:space="0" w:color="auto"/>
        <w:left w:val="none" w:sz="0" w:space="0" w:color="auto"/>
        <w:bottom w:val="none" w:sz="0" w:space="0" w:color="auto"/>
        <w:right w:val="none" w:sz="0" w:space="0" w:color="auto"/>
      </w:divBdr>
    </w:div>
    <w:div w:id="1139155453">
      <w:bodyDiv w:val="1"/>
      <w:marLeft w:val="0"/>
      <w:marRight w:val="0"/>
      <w:marTop w:val="0"/>
      <w:marBottom w:val="0"/>
      <w:divBdr>
        <w:top w:val="none" w:sz="0" w:space="0" w:color="auto"/>
        <w:left w:val="none" w:sz="0" w:space="0" w:color="auto"/>
        <w:bottom w:val="none" w:sz="0" w:space="0" w:color="auto"/>
        <w:right w:val="none" w:sz="0" w:space="0" w:color="auto"/>
      </w:divBdr>
      <w:divsChild>
        <w:div w:id="565532905">
          <w:marLeft w:val="446"/>
          <w:marRight w:val="0"/>
          <w:marTop w:val="0"/>
          <w:marBottom w:val="0"/>
          <w:divBdr>
            <w:top w:val="none" w:sz="0" w:space="0" w:color="auto"/>
            <w:left w:val="none" w:sz="0" w:space="0" w:color="auto"/>
            <w:bottom w:val="none" w:sz="0" w:space="0" w:color="auto"/>
            <w:right w:val="none" w:sz="0" w:space="0" w:color="auto"/>
          </w:divBdr>
        </w:div>
        <w:div w:id="1508135067">
          <w:marLeft w:val="446"/>
          <w:marRight w:val="0"/>
          <w:marTop w:val="0"/>
          <w:marBottom w:val="0"/>
          <w:divBdr>
            <w:top w:val="none" w:sz="0" w:space="0" w:color="auto"/>
            <w:left w:val="none" w:sz="0" w:space="0" w:color="auto"/>
            <w:bottom w:val="none" w:sz="0" w:space="0" w:color="auto"/>
            <w:right w:val="none" w:sz="0" w:space="0" w:color="auto"/>
          </w:divBdr>
        </w:div>
        <w:div w:id="443618001">
          <w:marLeft w:val="446"/>
          <w:marRight w:val="0"/>
          <w:marTop w:val="0"/>
          <w:marBottom w:val="0"/>
          <w:divBdr>
            <w:top w:val="none" w:sz="0" w:space="0" w:color="auto"/>
            <w:left w:val="none" w:sz="0" w:space="0" w:color="auto"/>
            <w:bottom w:val="none" w:sz="0" w:space="0" w:color="auto"/>
            <w:right w:val="none" w:sz="0" w:space="0" w:color="auto"/>
          </w:divBdr>
        </w:div>
        <w:div w:id="1124927725">
          <w:marLeft w:val="446"/>
          <w:marRight w:val="0"/>
          <w:marTop w:val="0"/>
          <w:marBottom w:val="0"/>
          <w:divBdr>
            <w:top w:val="none" w:sz="0" w:space="0" w:color="auto"/>
            <w:left w:val="none" w:sz="0" w:space="0" w:color="auto"/>
            <w:bottom w:val="none" w:sz="0" w:space="0" w:color="auto"/>
            <w:right w:val="none" w:sz="0" w:space="0" w:color="auto"/>
          </w:divBdr>
        </w:div>
        <w:div w:id="1554122848">
          <w:marLeft w:val="446"/>
          <w:marRight w:val="0"/>
          <w:marTop w:val="0"/>
          <w:marBottom w:val="0"/>
          <w:divBdr>
            <w:top w:val="none" w:sz="0" w:space="0" w:color="auto"/>
            <w:left w:val="none" w:sz="0" w:space="0" w:color="auto"/>
            <w:bottom w:val="none" w:sz="0" w:space="0" w:color="auto"/>
            <w:right w:val="none" w:sz="0" w:space="0" w:color="auto"/>
          </w:divBdr>
        </w:div>
      </w:divsChild>
    </w:div>
    <w:div w:id="1140611738">
      <w:bodyDiv w:val="1"/>
      <w:marLeft w:val="0"/>
      <w:marRight w:val="0"/>
      <w:marTop w:val="0"/>
      <w:marBottom w:val="0"/>
      <w:divBdr>
        <w:top w:val="none" w:sz="0" w:space="0" w:color="auto"/>
        <w:left w:val="none" w:sz="0" w:space="0" w:color="auto"/>
        <w:bottom w:val="none" w:sz="0" w:space="0" w:color="auto"/>
        <w:right w:val="none" w:sz="0" w:space="0" w:color="auto"/>
      </w:divBdr>
    </w:div>
    <w:div w:id="1141389947">
      <w:bodyDiv w:val="1"/>
      <w:marLeft w:val="0"/>
      <w:marRight w:val="0"/>
      <w:marTop w:val="0"/>
      <w:marBottom w:val="0"/>
      <w:divBdr>
        <w:top w:val="none" w:sz="0" w:space="0" w:color="auto"/>
        <w:left w:val="none" w:sz="0" w:space="0" w:color="auto"/>
        <w:bottom w:val="none" w:sz="0" w:space="0" w:color="auto"/>
        <w:right w:val="none" w:sz="0" w:space="0" w:color="auto"/>
      </w:divBdr>
      <w:divsChild>
        <w:div w:id="1869444633">
          <w:marLeft w:val="0"/>
          <w:marRight w:val="0"/>
          <w:marTop w:val="0"/>
          <w:marBottom w:val="0"/>
          <w:divBdr>
            <w:top w:val="none" w:sz="0" w:space="0" w:color="auto"/>
            <w:left w:val="none" w:sz="0" w:space="0" w:color="auto"/>
            <w:bottom w:val="none" w:sz="0" w:space="0" w:color="auto"/>
            <w:right w:val="none" w:sz="0" w:space="0" w:color="auto"/>
          </w:divBdr>
          <w:divsChild>
            <w:div w:id="1717125911">
              <w:marLeft w:val="0"/>
              <w:marRight w:val="0"/>
              <w:marTop w:val="0"/>
              <w:marBottom w:val="0"/>
              <w:divBdr>
                <w:top w:val="none" w:sz="0" w:space="0" w:color="auto"/>
                <w:left w:val="none" w:sz="0" w:space="0" w:color="auto"/>
                <w:bottom w:val="none" w:sz="0" w:space="0" w:color="auto"/>
                <w:right w:val="none" w:sz="0" w:space="0" w:color="auto"/>
              </w:divBdr>
              <w:divsChild>
                <w:div w:id="32580266">
                  <w:marLeft w:val="0"/>
                  <w:marRight w:val="0"/>
                  <w:marTop w:val="0"/>
                  <w:marBottom w:val="0"/>
                  <w:divBdr>
                    <w:top w:val="none" w:sz="0" w:space="0" w:color="auto"/>
                    <w:left w:val="none" w:sz="0" w:space="0" w:color="auto"/>
                    <w:bottom w:val="none" w:sz="0" w:space="0" w:color="auto"/>
                    <w:right w:val="none" w:sz="0" w:space="0" w:color="auto"/>
                  </w:divBdr>
                  <w:divsChild>
                    <w:div w:id="1086684429">
                      <w:marLeft w:val="0"/>
                      <w:marRight w:val="0"/>
                      <w:marTop w:val="0"/>
                      <w:marBottom w:val="0"/>
                      <w:divBdr>
                        <w:top w:val="none" w:sz="0" w:space="0" w:color="auto"/>
                        <w:left w:val="none" w:sz="0" w:space="0" w:color="auto"/>
                        <w:bottom w:val="none" w:sz="0" w:space="0" w:color="auto"/>
                        <w:right w:val="none" w:sz="0" w:space="0" w:color="auto"/>
                      </w:divBdr>
                      <w:divsChild>
                        <w:div w:id="567114095">
                          <w:marLeft w:val="0"/>
                          <w:marRight w:val="0"/>
                          <w:marTop w:val="0"/>
                          <w:marBottom w:val="0"/>
                          <w:divBdr>
                            <w:top w:val="none" w:sz="0" w:space="0" w:color="auto"/>
                            <w:left w:val="none" w:sz="0" w:space="0" w:color="auto"/>
                            <w:bottom w:val="none" w:sz="0" w:space="0" w:color="auto"/>
                            <w:right w:val="none" w:sz="0" w:space="0" w:color="auto"/>
                          </w:divBdr>
                          <w:divsChild>
                            <w:div w:id="1969822349">
                              <w:marLeft w:val="0"/>
                              <w:marRight w:val="0"/>
                              <w:marTop w:val="0"/>
                              <w:marBottom w:val="0"/>
                              <w:divBdr>
                                <w:top w:val="none" w:sz="0" w:space="0" w:color="auto"/>
                                <w:left w:val="none" w:sz="0" w:space="0" w:color="auto"/>
                                <w:bottom w:val="none" w:sz="0" w:space="0" w:color="auto"/>
                                <w:right w:val="none" w:sz="0" w:space="0" w:color="auto"/>
                              </w:divBdr>
                              <w:divsChild>
                                <w:div w:id="359162830">
                                  <w:marLeft w:val="0"/>
                                  <w:marRight w:val="0"/>
                                  <w:marTop w:val="0"/>
                                  <w:marBottom w:val="0"/>
                                  <w:divBdr>
                                    <w:top w:val="none" w:sz="0" w:space="0" w:color="auto"/>
                                    <w:left w:val="none" w:sz="0" w:space="0" w:color="auto"/>
                                    <w:bottom w:val="none" w:sz="0" w:space="0" w:color="auto"/>
                                    <w:right w:val="none" w:sz="0" w:space="0" w:color="auto"/>
                                  </w:divBdr>
                                  <w:divsChild>
                                    <w:div w:id="60411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081995">
      <w:bodyDiv w:val="1"/>
      <w:marLeft w:val="0"/>
      <w:marRight w:val="0"/>
      <w:marTop w:val="0"/>
      <w:marBottom w:val="0"/>
      <w:divBdr>
        <w:top w:val="none" w:sz="0" w:space="0" w:color="auto"/>
        <w:left w:val="none" w:sz="0" w:space="0" w:color="auto"/>
        <w:bottom w:val="none" w:sz="0" w:space="0" w:color="auto"/>
        <w:right w:val="none" w:sz="0" w:space="0" w:color="auto"/>
      </w:divBdr>
    </w:div>
    <w:div w:id="1148860216">
      <w:bodyDiv w:val="1"/>
      <w:marLeft w:val="0"/>
      <w:marRight w:val="0"/>
      <w:marTop w:val="0"/>
      <w:marBottom w:val="0"/>
      <w:divBdr>
        <w:top w:val="none" w:sz="0" w:space="0" w:color="auto"/>
        <w:left w:val="none" w:sz="0" w:space="0" w:color="auto"/>
        <w:bottom w:val="none" w:sz="0" w:space="0" w:color="auto"/>
        <w:right w:val="none" w:sz="0" w:space="0" w:color="auto"/>
      </w:divBdr>
    </w:div>
    <w:div w:id="1151680983">
      <w:bodyDiv w:val="1"/>
      <w:marLeft w:val="0"/>
      <w:marRight w:val="0"/>
      <w:marTop w:val="0"/>
      <w:marBottom w:val="0"/>
      <w:divBdr>
        <w:top w:val="none" w:sz="0" w:space="0" w:color="auto"/>
        <w:left w:val="none" w:sz="0" w:space="0" w:color="auto"/>
        <w:bottom w:val="none" w:sz="0" w:space="0" w:color="auto"/>
        <w:right w:val="none" w:sz="0" w:space="0" w:color="auto"/>
      </w:divBdr>
    </w:div>
    <w:div w:id="1154758710">
      <w:bodyDiv w:val="1"/>
      <w:marLeft w:val="0"/>
      <w:marRight w:val="0"/>
      <w:marTop w:val="0"/>
      <w:marBottom w:val="0"/>
      <w:divBdr>
        <w:top w:val="none" w:sz="0" w:space="0" w:color="auto"/>
        <w:left w:val="none" w:sz="0" w:space="0" w:color="auto"/>
        <w:bottom w:val="none" w:sz="0" w:space="0" w:color="auto"/>
        <w:right w:val="none" w:sz="0" w:space="0" w:color="auto"/>
      </w:divBdr>
    </w:div>
    <w:div w:id="1161046600">
      <w:bodyDiv w:val="1"/>
      <w:marLeft w:val="0"/>
      <w:marRight w:val="0"/>
      <w:marTop w:val="0"/>
      <w:marBottom w:val="0"/>
      <w:divBdr>
        <w:top w:val="none" w:sz="0" w:space="0" w:color="auto"/>
        <w:left w:val="none" w:sz="0" w:space="0" w:color="auto"/>
        <w:bottom w:val="none" w:sz="0" w:space="0" w:color="auto"/>
        <w:right w:val="none" w:sz="0" w:space="0" w:color="auto"/>
      </w:divBdr>
    </w:div>
    <w:div w:id="1164010971">
      <w:bodyDiv w:val="1"/>
      <w:marLeft w:val="0"/>
      <w:marRight w:val="0"/>
      <w:marTop w:val="0"/>
      <w:marBottom w:val="0"/>
      <w:divBdr>
        <w:top w:val="none" w:sz="0" w:space="0" w:color="auto"/>
        <w:left w:val="none" w:sz="0" w:space="0" w:color="auto"/>
        <w:bottom w:val="none" w:sz="0" w:space="0" w:color="auto"/>
        <w:right w:val="none" w:sz="0" w:space="0" w:color="auto"/>
      </w:divBdr>
    </w:div>
    <w:div w:id="1164203825">
      <w:bodyDiv w:val="1"/>
      <w:marLeft w:val="0"/>
      <w:marRight w:val="0"/>
      <w:marTop w:val="0"/>
      <w:marBottom w:val="0"/>
      <w:divBdr>
        <w:top w:val="none" w:sz="0" w:space="0" w:color="auto"/>
        <w:left w:val="none" w:sz="0" w:space="0" w:color="auto"/>
        <w:bottom w:val="none" w:sz="0" w:space="0" w:color="auto"/>
        <w:right w:val="none" w:sz="0" w:space="0" w:color="auto"/>
      </w:divBdr>
    </w:div>
    <w:div w:id="1170875902">
      <w:bodyDiv w:val="1"/>
      <w:marLeft w:val="0"/>
      <w:marRight w:val="0"/>
      <w:marTop w:val="0"/>
      <w:marBottom w:val="0"/>
      <w:divBdr>
        <w:top w:val="none" w:sz="0" w:space="0" w:color="auto"/>
        <w:left w:val="none" w:sz="0" w:space="0" w:color="auto"/>
        <w:bottom w:val="none" w:sz="0" w:space="0" w:color="auto"/>
        <w:right w:val="none" w:sz="0" w:space="0" w:color="auto"/>
      </w:divBdr>
    </w:div>
    <w:div w:id="1171027686">
      <w:bodyDiv w:val="1"/>
      <w:marLeft w:val="0"/>
      <w:marRight w:val="0"/>
      <w:marTop w:val="0"/>
      <w:marBottom w:val="0"/>
      <w:divBdr>
        <w:top w:val="none" w:sz="0" w:space="0" w:color="auto"/>
        <w:left w:val="none" w:sz="0" w:space="0" w:color="auto"/>
        <w:bottom w:val="none" w:sz="0" w:space="0" w:color="auto"/>
        <w:right w:val="none" w:sz="0" w:space="0" w:color="auto"/>
      </w:divBdr>
    </w:div>
    <w:div w:id="1173568352">
      <w:bodyDiv w:val="1"/>
      <w:marLeft w:val="0"/>
      <w:marRight w:val="0"/>
      <w:marTop w:val="0"/>
      <w:marBottom w:val="0"/>
      <w:divBdr>
        <w:top w:val="none" w:sz="0" w:space="0" w:color="auto"/>
        <w:left w:val="none" w:sz="0" w:space="0" w:color="auto"/>
        <w:bottom w:val="none" w:sz="0" w:space="0" w:color="auto"/>
        <w:right w:val="none" w:sz="0" w:space="0" w:color="auto"/>
      </w:divBdr>
      <w:divsChild>
        <w:div w:id="1073427041">
          <w:marLeft w:val="0"/>
          <w:marRight w:val="0"/>
          <w:marTop w:val="0"/>
          <w:marBottom w:val="0"/>
          <w:divBdr>
            <w:top w:val="none" w:sz="0" w:space="0" w:color="auto"/>
            <w:left w:val="none" w:sz="0" w:space="0" w:color="auto"/>
            <w:bottom w:val="none" w:sz="0" w:space="0" w:color="auto"/>
            <w:right w:val="none" w:sz="0" w:space="0" w:color="auto"/>
          </w:divBdr>
          <w:divsChild>
            <w:div w:id="78789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613888">
      <w:bodyDiv w:val="1"/>
      <w:marLeft w:val="0"/>
      <w:marRight w:val="0"/>
      <w:marTop w:val="0"/>
      <w:marBottom w:val="0"/>
      <w:divBdr>
        <w:top w:val="none" w:sz="0" w:space="0" w:color="auto"/>
        <w:left w:val="none" w:sz="0" w:space="0" w:color="auto"/>
        <w:bottom w:val="none" w:sz="0" w:space="0" w:color="auto"/>
        <w:right w:val="none" w:sz="0" w:space="0" w:color="auto"/>
      </w:divBdr>
      <w:divsChild>
        <w:div w:id="1699627100">
          <w:marLeft w:val="274"/>
          <w:marRight w:val="0"/>
          <w:marTop w:val="0"/>
          <w:marBottom w:val="0"/>
          <w:divBdr>
            <w:top w:val="none" w:sz="0" w:space="0" w:color="auto"/>
            <w:left w:val="none" w:sz="0" w:space="0" w:color="auto"/>
            <w:bottom w:val="none" w:sz="0" w:space="0" w:color="auto"/>
            <w:right w:val="none" w:sz="0" w:space="0" w:color="auto"/>
          </w:divBdr>
        </w:div>
        <w:div w:id="2002074978">
          <w:marLeft w:val="274"/>
          <w:marRight w:val="0"/>
          <w:marTop w:val="0"/>
          <w:marBottom w:val="0"/>
          <w:divBdr>
            <w:top w:val="none" w:sz="0" w:space="0" w:color="auto"/>
            <w:left w:val="none" w:sz="0" w:space="0" w:color="auto"/>
            <w:bottom w:val="none" w:sz="0" w:space="0" w:color="auto"/>
            <w:right w:val="none" w:sz="0" w:space="0" w:color="auto"/>
          </w:divBdr>
        </w:div>
        <w:div w:id="1257402859">
          <w:marLeft w:val="274"/>
          <w:marRight w:val="0"/>
          <w:marTop w:val="0"/>
          <w:marBottom w:val="0"/>
          <w:divBdr>
            <w:top w:val="none" w:sz="0" w:space="0" w:color="auto"/>
            <w:left w:val="none" w:sz="0" w:space="0" w:color="auto"/>
            <w:bottom w:val="none" w:sz="0" w:space="0" w:color="auto"/>
            <w:right w:val="none" w:sz="0" w:space="0" w:color="auto"/>
          </w:divBdr>
        </w:div>
        <w:div w:id="37975730">
          <w:marLeft w:val="274"/>
          <w:marRight w:val="0"/>
          <w:marTop w:val="0"/>
          <w:marBottom w:val="0"/>
          <w:divBdr>
            <w:top w:val="none" w:sz="0" w:space="0" w:color="auto"/>
            <w:left w:val="none" w:sz="0" w:space="0" w:color="auto"/>
            <w:bottom w:val="none" w:sz="0" w:space="0" w:color="auto"/>
            <w:right w:val="none" w:sz="0" w:space="0" w:color="auto"/>
          </w:divBdr>
        </w:div>
        <w:div w:id="1283423278">
          <w:marLeft w:val="274"/>
          <w:marRight w:val="0"/>
          <w:marTop w:val="0"/>
          <w:marBottom w:val="0"/>
          <w:divBdr>
            <w:top w:val="none" w:sz="0" w:space="0" w:color="auto"/>
            <w:left w:val="none" w:sz="0" w:space="0" w:color="auto"/>
            <w:bottom w:val="none" w:sz="0" w:space="0" w:color="auto"/>
            <w:right w:val="none" w:sz="0" w:space="0" w:color="auto"/>
          </w:divBdr>
        </w:div>
        <w:div w:id="1641304767">
          <w:marLeft w:val="274"/>
          <w:marRight w:val="0"/>
          <w:marTop w:val="0"/>
          <w:marBottom w:val="0"/>
          <w:divBdr>
            <w:top w:val="none" w:sz="0" w:space="0" w:color="auto"/>
            <w:left w:val="none" w:sz="0" w:space="0" w:color="auto"/>
            <w:bottom w:val="none" w:sz="0" w:space="0" w:color="auto"/>
            <w:right w:val="none" w:sz="0" w:space="0" w:color="auto"/>
          </w:divBdr>
        </w:div>
        <w:div w:id="750810925">
          <w:marLeft w:val="274"/>
          <w:marRight w:val="0"/>
          <w:marTop w:val="0"/>
          <w:marBottom w:val="0"/>
          <w:divBdr>
            <w:top w:val="none" w:sz="0" w:space="0" w:color="auto"/>
            <w:left w:val="none" w:sz="0" w:space="0" w:color="auto"/>
            <w:bottom w:val="none" w:sz="0" w:space="0" w:color="auto"/>
            <w:right w:val="none" w:sz="0" w:space="0" w:color="auto"/>
          </w:divBdr>
        </w:div>
        <w:div w:id="1720739589">
          <w:marLeft w:val="274"/>
          <w:marRight w:val="0"/>
          <w:marTop w:val="0"/>
          <w:marBottom w:val="0"/>
          <w:divBdr>
            <w:top w:val="none" w:sz="0" w:space="0" w:color="auto"/>
            <w:left w:val="none" w:sz="0" w:space="0" w:color="auto"/>
            <w:bottom w:val="none" w:sz="0" w:space="0" w:color="auto"/>
            <w:right w:val="none" w:sz="0" w:space="0" w:color="auto"/>
          </w:divBdr>
        </w:div>
      </w:divsChild>
    </w:div>
    <w:div w:id="1182478375">
      <w:bodyDiv w:val="1"/>
      <w:marLeft w:val="0"/>
      <w:marRight w:val="0"/>
      <w:marTop w:val="0"/>
      <w:marBottom w:val="0"/>
      <w:divBdr>
        <w:top w:val="none" w:sz="0" w:space="0" w:color="auto"/>
        <w:left w:val="none" w:sz="0" w:space="0" w:color="auto"/>
        <w:bottom w:val="none" w:sz="0" w:space="0" w:color="auto"/>
        <w:right w:val="none" w:sz="0" w:space="0" w:color="auto"/>
      </w:divBdr>
    </w:div>
    <w:div w:id="1182672227">
      <w:bodyDiv w:val="1"/>
      <w:marLeft w:val="0"/>
      <w:marRight w:val="0"/>
      <w:marTop w:val="0"/>
      <w:marBottom w:val="0"/>
      <w:divBdr>
        <w:top w:val="none" w:sz="0" w:space="0" w:color="auto"/>
        <w:left w:val="none" w:sz="0" w:space="0" w:color="auto"/>
        <w:bottom w:val="none" w:sz="0" w:space="0" w:color="auto"/>
        <w:right w:val="none" w:sz="0" w:space="0" w:color="auto"/>
      </w:divBdr>
      <w:divsChild>
        <w:div w:id="2065565608">
          <w:marLeft w:val="0"/>
          <w:marRight w:val="0"/>
          <w:marTop w:val="0"/>
          <w:marBottom w:val="0"/>
          <w:divBdr>
            <w:top w:val="none" w:sz="0" w:space="0" w:color="auto"/>
            <w:left w:val="none" w:sz="0" w:space="0" w:color="auto"/>
            <w:bottom w:val="none" w:sz="0" w:space="0" w:color="auto"/>
            <w:right w:val="none" w:sz="0" w:space="0" w:color="auto"/>
          </w:divBdr>
          <w:divsChild>
            <w:div w:id="19172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124168">
      <w:bodyDiv w:val="1"/>
      <w:marLeft w:val="0"/>
      <w:marRight w:val="0"/>
      <w:marTop w:val="0"/>
      <w:marBottom w:val="0"/>
      <w:divBdr>
        <w:top w:val="none" w:sz="0" w:space="0" w:color="auto"/>
        <w:left w:val="none" w:sz="0" w:space="0" w:color="auto"/>
        <w:bottom w:val="none" w:sz="0" w:space="0" w:color="auto"/>
        <w:right w:val="none" w:sz="0" w:space="0" w:color="auto"/>
      </w:divBdr>
    </w:div>
    <w:div w:id="1189904010">
      <w:bodyDiv w:val="1"/>
      <w:marLeft w:val="0"/>
      <w:marRight w:val="0"/>
      <w:marTop w:val="0"/>
      <w:marBottom w:val="0"/>
      <w:divBdr>
        <w:top w:val="none" w:sz="0" w:space="0" w:color="auto"/>
        <w:left w:val="none" w:sz="0" w:space="0" w:color="auto"/>
        <w:bottom w:val="none" w:sz="0" w:space="0" w:color="auto"/>
        <w:right w:val="none" w:sz="0" w:space="0" w:color="auto"/>
      </w:divBdr>
    </w:div>
    <w:div w:id="1190870822">
      <w:bodyDiv w:val="1"/>
      <w:marLeft w:val="0"/>
      <w:marRight w:val="0"/>
      <w:marTop w:val="0"/>
      <w:marBottom w:val="0"/>
      <w:divBdr>
        <w:top w:val="none" w:sz="0" w:space="0" w:color="auto"/>
        <w:left w:val="none" w:sz="0" w:space="0" w:color="auto"/>
        <w:bottom w:val="none" w:sz="0" w:space="0" w:color="auto"/>
        <w:right w:val="none" w:sz="0" w:space="0" w:color="auto"/>
      </w:divBdr>
    </w:div>
    <w:div w:id="1206329095">
      <w:bodyDiv w:val="1"/>
      <w:marLeft w:val="0"/>
      <w:marRight w:val="0"/>
      <w:marTop w:val="0"/>
      <w:marBottom w:val="0"/>
      <w:divBdr>
        <w:top w:val="none" w:sz="0" w:space="0" w:color="auto"/>
        <w:left w:val="none" w:sz="0" w:space="0" w:color="auto"/>
        <w:bottom w:val="none" w:sz="0" w:space="0" w:color="auto"/>
        <w:right w:val="none" w:sz="0" w:space="0" w:color="auto"/>
      </w:divBdr>
    </w:div>
    <w:div w:id="1207915754">
      <w:bodyDiv w:val="1"/>
      <w:marLeft w:val="0"/>
      <w:marRight w:val="0"/>
      <w:marTop w:val="0"/>
      <w:marBottom w:val="0"/>
      <w:divBdr>
        <w:top w:val="none" w:sz="0" w:space="0" w:color="auto"/>
        <w:left w:val="none" w:sz="0" w:space="0" w:color="auto"/>
        <w:bottom w:val="none" w:sz="0" w:space="0" w:color="auto"/>
        <w:right w:val="none" w:sz="0" w:space="0" w:color="auto"/>
      </w:divBdr>
    </w:div>
    <w:div w:id="1209804153">
      <w:bodyDiv w:val="1"/>
      <w:marLeft w:val="0"/>
      <w:marRight w:val="0"/>
      <w:marTop w:val="0"/>
      <w:marBottom w:val="0"/>
      <w:divBdr>
        <w:top w:val="none" w:sz="0" w:space="0" w:color="auto"/>
        <w:left w:val="none" w:sz="0" w:space="0" w:color="auto"/>
        <w:bottom w:val="none" w:sz="0" w:space="0" w:color="auto"/>
        <w:right w:val="none" w:sz="0" w:space="0" w:color="auto"/>
      </w:divBdr>
    </w:div>
    <w:div w:id="1213736412">
      <w:bodyDiv w:val="1"/>
      <w:marLeft w:val="0"/>
      <w:marRight w:val="0"/>
      <w:marTop w:val="0"/>
      <w:marBottom w:val="0"/>
      <w:divBdr>
        <w:top w:val="none" w:sz="0" w:space="0" w:color="auto"/>
        <w:left w:val="none" w:sz="0" w:space="0" w:color="auto"/>
        <w:bottom w:val="none" w:sz="0" w:space="0" w:color="auto"/>
        <w:right w:val="none" w:sz="0" w:space="0" w:color="auto"/>
      </w:divBdr>
    </w:div>
    <w:div w:id="1225797136">
      <w:bodyDiv w:val="1"/>
      <w:marLeft w:val="0"/>
      <w:marRight w:val="0"/>
      <w:marTop w:val="0"/>
      <w:marBottom w:val="0"/>
      <w:divBdr>
        <w:top w:val="none" w:sz="0" w:space="0" w:color="auto"/>
        <w:left w:val="none" w:sz="0" w:space="0" w:color="auto"/>
        <w:bottom w:val="none" w:sz="0" w:space="0" w:color="auto"/>
        <w:right w:val="none" w:sz="0" w:space="0" w:color="auto"/>
      </w:divBdr>
    </w:div>
    <w:div w:id="1230311812">
      <w:bodyDiv w:val="1"/>
      <w:marLeft w:val="0"/>
      <w:marRight w:val="0"/>
      <w:marTop w:val="0"/>
      <w:marBottom w:val="0"/>
      <w:divBdr>
        <w:top w:val="none" w:sz="0" w:space="0" w:color="auto"/>
        <w:left w:val="none" w:sz="0" w:space="0" w:color="auto"/>
        <w:bottom w:val="none" w:sz="0" w:space="0" w:color="auto"/>
        <w:right w:val="none" w:sz="0" w:space="0" w:color="auto"/>
      </w:divBdr>
    </w:div>
    <w:div w:id="1237782581">
      <w:bodyDiv w:val="1"/>
      <w:marLeft w:val="0"/>
      <w:marRight w:val="0"/>
      <w:marTop w:val="0"/>
      <w:marBottom w:val="0"/>
      <w:divBdr>
        <w:top w:val="none" w:sz="0" w:space="0" w:color="auto"/>
        <w:left w:val="none" w:sz="0" w:space="0" w:color="auto"/>
        <w:bottom w:val="none" w:sz="0" w:space="0" w:color="auto"/>
        <w:right w:val="none" w:sz="0" w:space="0" w:color="auto"/>
      </w:divBdr>
    </w:div>
    <w:div w:id="1242374849">
      <w:bodyDiv w:val="1"/>
      <w:marLeft w:val="0"/>
      <w:marRight w:val="0"/>
      <w:marTop w:val="0"/>
      <w:marBottom w:val="0"/>
      <w:divBdr>
        <w:top w:val="none" w:sz="0" w:space="0" w:color="auto"/>
        <w:left w:val="none" w:sz="0" w:space="0" w:color="auto"/>
        <w:bottom w:val="none" w:sz="0" w:space="0" w:color="auto"/>
        <w:right w:val="none" w:sz="0" w:space="0" w:color="auto"/>
      </w:divBdr>
    </w:div>
    <w:div w:id="1244336337">
      <w:bodyDiv w:val="1"/>
      <w:marLeft w:val="0"/>
      <w:marRight w:val="0"/>
      <w:marTop w:val="0"/>
      <w:marBottom w:val="0"/>
      <w:divBdr>
        <w:top w:val="none" w:sz="0" w:space="0" w:color="auto"/>
        <w:left w:val="none" w:sz="0" w:space="0" w:color="auto"/>
        <w:bottom w:val="none" w:sz="0" w:space="0" w:color="auto"/>
        <w:right w:val="none" w:sz="0" w:space="0" w:color="auto"/>
      </w:divBdr>
    </w:div>
    <w:div w:id="1245918377">
      <w:bodyDiv w:val="1"/>
      <w:marLeft w:val="0"/>
      <w:marRight w:val="0"/>
      <w:marTop w:val="0"/>
      <w:marBottom w:val="0"/>
      <w:divBdr>
        <w:top w:val="none" w:sz="0" w:space="0" w:color="auto"/>
        <w:left w:val="none" w:sz="0" w:space="0" w:color="auto"/>
        <w:bottom w:val="none" w:sz="0" w:space="0" w:color="auto"/>
        <w:right w:val="none" w:sz="0" w:space="0" w:color="auto"/>
      </w:divBdr>
    </w:div>
    <w:div w:id="1249457613">
      <w:bodyDiv w:val="1"/>
      <w:marLeft w:val="0"/>
      <w:marRight w:val="0"/>
      <w:marTop w:val="0"/>
      <w:marBottom w:val="0"/>
      <w:divBdr>
        <w:top w:val="none" w:sz="0" w:space="0" w:color="auto"/>
        <w:left w:val="none" w:sz="0" w:space="0" w:color="auto"/>
        <w:bottom w:val="none" w:sz="0" w:space="0" w:color="auto"/>
        <w:right w:val="none" w:sz="0" w:space="0" w:color="auto"/>
      </w:divBdr>
    </w:div>
    <w:div w:id="1250235900">
      <w:bodyDiv w:val="1"/>
      <w:marLeft w:val="0"/>
      <w:marRight w:val="0"/>
      <w:marTop w:val="0"/>
      <w:marBottom w:val="0"/>
      <w:divBdr>
        <w:top w:val="none" w:sz="0" w:space="0" w:color="auto"/>
        <w:left w:val="none" w:sz="0" w:space="0" w:color="auto"/>
        <w:bottom w:val="none" w:sz="0" w:space="0" w:color="auto"/>
        <w:right w:val="none" w:sz="0" w:space="0" w:color="auto"/>
      </w:divBdr>
    </w:div>
    <w:div w:id="1253667248">
      <w:bodyDiv w:val="1"/>
      <w:marLeft w:val="0"/>
      <w:marRight w:val="0"/>
      <w:marTop w:val="0"/>
      <w:marBottom w:val="0"/>
      <w:divBdr>
        <w:top w:val="none" w:sz="0" w:space="0" w:color="auto"/>
        <w:left w:val="none" w:sz="0" w:space="0" w:color="auto"/>
        <w:bottom w:val="none" w:sz="0" w:space="0" w:color="auto"/>
        <w:right w:val="none" w:sz="0" w:space="0" w:color="auto"/>
      </w:divBdr>
    </w:div>
    <w:div w:id="1258294983">
      <w:bodyDiv w:val="1"/>
      <w:marLeft w:val="0"/>
      <w:marRight w:val="0"/>
      <w:marTop w:val="0"/>
      <w:marBottom w:val="0"/>
      <w:divBdr>
        <w:top w:val="none" w:sz="0" w:space="0" w:color="auto"/>
        <w:left w:val="none" w:sz="0" w:space="0" w:color="auto"/>
        <w:bottom w:val="none" w:sz="0" w:space="0" w:color="auto"/>
        <w:right w:val="none" w:sz="0" w:space="0" w:color="auto"/>
      </w:divBdr>
    </w:div>
    <w:div w:id="1258441509">
      <w:bodyDiv w:val="1"/>
      <w:marLeft w:val="0"/>
      <w:marRight w:val="0"/>
      <w:marTop w:val="0"/>
      <w:marBottom w:val="0"/>
      <w:divBdr>
        <w:top w:val="none" w:sz="0" w:space="0" w:color="auto"/>
        <w:left w:val="none" w:sz="0" w:space="0" w:color="auto"/>
        <w:bottom w:val="none" w:sz="0" w:space="0" w:color="auto"/>
        <w:right w:val="none" w:sz="0" w:space="0" w:color="auto"/>
      </w:divBdr>
    </w:div>
    <w:div w:id="1262646164">
      <w:bodyDiv w:val="1"/>
      <w:marLeft w:val="0"/>
      <w:marRight w:val="0"/>
      <w:marTop w:val="0"/>
      <w:marBottom w:val="0"/>
      <w:divBdr>
        <w:top w:val="none" w:sz="0" w:space="0" w:color="auto"/>
        <w:left w:val="none" w:sz="0" w:space="0" w:color="auto"/>
        <w:bottom w:val="none" w:sz="0" w:space="0" w:color="auto"/>
        <w:right w:val="none" w:sz="0" w:space="0" w:color="auto"/>
      </w:divBdr>
      <w:divsChild>
        <w:div w:id="1786652556">
          <w:marLeft w:val="0"/>
          <w:marRight w:val="0"/>
          <w:marTop w:val="0"/>
          <w:marBottom w:val="0"/>
          <w:divBdr>
            <w:top w:val="none" w:sz="0" w:space="0" w:color="auto"/>
            <w:left w:val="none" w:sz="0" w:space="0" w:color="auto"/>
            <w:bottom w:val="none" w:sz="0" w:space="0" w:color="auto"/>
            <w:right w:val="none" w:sz="0" w:space="0" w:color="auto"/>
          </w:divBdr>
        </w:div>
      </w:divsChild>
    </w:div>
    <w:div w:id="1265042114">
      <w:bodyDiv w:val="1"/>
      <w:marLeft w:val="0"/>
      <w:marRight w:val="0"/>
      <w:marTop w:val="0"/>
      <w:marBottom w:val="0"/>
      <w:divBdr>
        <w:top w:val="none" w:sz="0" w:space="0" w:color="auto"/>
        <w:left w:val="none" w:sz="0" w:space="0" w:color="auto"/>
        <w:bottom w:val="none" w:sz="0" w:space="0" w:color="auto"/>
        <w:right w:val="none" w:sz="0" w:space="0" w:color="auto"/>
      </w:divBdr>
    </w:div>
    <w:div w:id="1273779336">
      <w:bodyDiv w:val="1"/>
      <w:marLeft w:val="0"/>
      <w:marRight w:val="0"/>
      <w:marTop w:val="0"/>
      <w:marBottom w:val="0"/>
      <w:divBdr>
        <w:top w:val="none" w:sz="0" w:space="0" w:color="auto"/>
        <w:left w:val="none" w:sz="0" w:space="0" w:color="auto"/>
        <w:bottom w:val="none" w:sz="0" w:space="0" w:color="auto"/>
        <w:right w:val="none" w:sz="0" w:space="0" w:color="auto"/>
      </w:divBdr>
    </w:div>
    <w:div w:id="1278029938">
      <w:bodyDiv w:val="1"/>
      <w:marLeft w:val="0"/>
      <w:marRight w:val="0"/>
      <w:marTop w:val="0"/>
      <w:marBottom w:val="0"/>
      <w:divBdr>
        <w:top w:val="none" w:sz="0" w:space="0" w:color="auto"/>
        <w:left w:val="none" w:sz="0" w:space="0" w:color="auto"/>
        <w:bottom w:val="none" w:sz="0" w:space="0" w:color="auto"/>
        <w:right w:val="none" w:sz="0" w:space="0" w:color="auto"/>
      </w:divBdr>
    </w:div>
    <w:div w:id="1292860850">
      <w:bodyDiv w:val="1"/>
      <w:marLeft w:val="0"/>
      <w:marRight w:val="0"/>
      <w:marTop w:val="0"/>
      <w:marBottom w:val="0"/>
      <w:divBdr>
        <w:top w:val="none" w:sz="0" w:space="0" w:color="auto"/>
        <w:left w:val="none" w:sz="0" w:space="0" w:color="auto"/>
        <w:bottom w:val="none" w:sz="0" w:space="0" w:color="auto"/>
        <w:right w:val="none" w:sz="0" w:space="0" w:color="auto"/>
      </w:divBdr>
    </w:div>
    <w:div w:id="1299728953">
      <w:bodyDiv w:val="1"/>
      <w:marLeft w:val="0"/>
      <w:marRight w:val="0"/>
      <w:marTop w:val="0"/>
      <w:marBottom w:val="0"/>
      <w:divBdr>
        <w:top w:val="none" w:sz="0" w:space="0" w:color="auto"/>
        <w:left w:val="none" w:sz="0" w:space="0" w:color="auto"/>
        <w:bottom w:val="none" w:sz="0" w:space="0" w:color="auto"/>
        <w:right w:val="none" w:sz="0" w:space="0" w:color="auto"/>
      </w:divBdr>
    </w:div>
    <w:div w:id="1316758802">
      <w:bodyDiv w:val="1"/>
      <w:marLeft w:val="0"/>
      <w:marRight w:val="0"/>
      <w:marTop w:val="0"/>
      <w:marBottom w:val="0"/>
      <w:divBdr>
        <w:top w:val="none" w:sz="0" w:space="0" w:color="auto"/>
        <w:left w:val="none" w:sz="0" w:space="0" w:color="auto"/>
        <w:bottom w:val="none" w:sz="0" w:space="0" w:color="auto"/>
        <w:right w:val="none" w:sz="0" w:space="0" w:color="auto"/>
      </w:divBdr>
    </w:div>
    <w:div w:id="1324696490">
      <w:bodyDiv w:val="1"/>
      <w:marLeft w:val="0"/>
      <w:marRight w:val="0"/>
      <w:marTop w:val="0"/>
      <w:marBottom w:val="0"/>
      <w:divBdr>
        <w:top w:val="none" w:sz="0" w:space="0" w:color="auto"/>
        <w:left w:val="none" w:sz="0" w:space="0" w:color="auto"/>
        <w:bottom w:val="none" w:sz="0" w:space="0" w:color="auto"/>
        <w:right w:val="none" w:sz="0" w:space="0" w:color="auto"/>
      </w:divBdr>
    </w:div>
    <w:div w:id="1327321197">
      <w:bodyDiv w:val="1"/>
      <w:marLeft w:val="0"/>
      <w:marRight w:val="0"/>
      <w:marTop w:val="0"/>
      <w:marBottom w:val="0"/>
      <w:divBdr>
        <w:top w:val="none" w:sz="0" w:space="0" w:color="auto"/>
        <w:left w:val="none" w:sz="0" w:space="0" w:color="auto"/>
        <w:bottom w:val="none" w:sz="0" w:space="0" w:color="auto"/>
        <w:right w:val="none" w:sz="0" w:space="0" w:color="auto"/>
      </w:divBdr>
    </w:div>
    <w:div w:id="1332873908">
      <w:bodyDiv w:val="1"/>
      <w:marLeft w:val="0"/>
      <w:marRight w:val="0"/>
      <w:marTop w:val="0"/>
      <w:marBottom w:val="0"/>
      <w:divBdr>
        <w:top w:val="none" w:sz="0" w:space="0" w:color="auto"/>
        <w:left w:val="none" w:sz="0" w:space="0" w:color="auto"/>
        <w:bottom w:val="none" w:sz="0" w:space="0" w:color="auto"/>
        <w:right w:val="none" w:sz="0" w:space="0" w:color="auto"/>
      </w:divBdr>
    </w:div>
    <w:div w:id="1339891178">
      <w:bodyDiv w:val="1"/>
      <w:marLeft w:val="0"/>
      <w:marRight w:val="0"/>
      <w:marTop w:val="0"/>
      <w:marBottom w:val="0"/>
      <w:divBdr>
        <w:top w:val="none" w:sz="0" w:space="0" w:color="auto"/>
        <w:left w:val="none" w:sz="0" w:space="0" w:color="auto"/>
        <w:bottom w:val="none" w:sz="0" w:space="0" w:color="auto"/>
        <w:right w:val="none" w:sz="0" w:space="0" w:color="auto"/>
      </w:divBdr>
      <w:divsChild>
        <w:div w:id="2069914449">
          <w:marLeft w:val="0"/>
          <w:marRight w:val="0"/>
          <w:marTop w:val="0"/>
          <w:marBottom w:val="0"/>
          <w:divBdr>
            <w:top w:val="none" w:sz="0" w:space="0" w:color="auto"/>
            <w:left w:val="none" w:sz="0" w:space="0" w:color="auto"/>
            <w:bottom w:val="none" w:sz="0" w:space="0" w:color="auto"/>
            <w:right w:val="none" w:sz="0" w:space="0" w:color="auto"/>
          </w:divBdr>
        </w:div>
      </w:divsChild>
    </w:div>
    <w:div w:id="1350133722">
      <w:bodyDiv w:val="1"/>
      <w:marLeft w:val="0"/>
      <w:marRight w:val="0"/>
      <w:marTop w:val="0"/>
      <w:marBottom w:val="0"/>
      <w:divBdr>
        <w:top w:val="none" w:sz="0" w:space="0" w:color="auto"/>
        <w:left w:val="none" w:sz="0" w:space="0" w:color="auto"/>
        <w:bottom w:val="none" w:sz="0" w:space="0" w:color="auto"/>
        <w:right w:val="none" w:sz="0" w:space="0" w:color="auto"/>
      </w:divBdr>
    </w:div>
    <w:div w:id="1352147514">
      <w:bodyDiv w:val="1"/>
      <w:marLeft w:val="0"/>
      <w:marRight w:val="0"/>
      <w:marTop w:val="0"/>
      <w:marBottom w:val="0"/>
      <w:divBdr>
        <w:top w:val="none" w:sz="0" w:space="0" w:color="auto"/>
        <w:left w:val="none" w:sz="0" w:space="0" w:color="auto"/>
        <w:bottom w:val="none" w:sz="0" w:space="0" w:color="auto"/>
        <w:right w:val="none" w:sz="0" w:space="0" w:color="auto"/>
      </w:divBdr>
    </w:div>
    <w:div w:id="1357924390">
      <w:bodyDiv w:val="1"/>
      <w:marLeft w:val="0"/>
      <w:marRight w:val="0"/>
      <w:marTop w:val="0"/>
      <w:marBottom w:val="0"/>
      <w:divBdr>
        <w:top w:val="none" w:sz="0" w:space="0" w:color="auto"/>
        <w:left w:val="none" w:sz="0" w:space="0" w:color="auto"/>
        <w:bottom w:val="none" w:sz="0" w:space="0" w:color="auto"/>
        <w:right w:val="none" w:sz="0" w:space="0" w:color="auto"/>
      </w:divBdr>
    </w:div>
    <w:div w:id="1358308865">
      <w:bodyDiv w:val="1"/>
      <w:marLeft w:val="0"/>
      <w:marRight w:val="0"/>
      <w:marTop w:val="0"/>
      <w:marBottom w:val="0"/>
      <w:divBdr>
        <w:top w:val="none" w:sz="0" w:space="0" w:color="auto"/>
        <w:left w:val="none" w:sz="0" w:space="0" w:color="auto"/>
        <w:bottom w:val="none" w:sz="0" w:space="0" w:color="auto"/>
        <w:right w:val="none" w:sz="0" w:space="0" w:color="auto"/>
      </w:divBdr>
      <w:divsChild>
        <w:div w:id="206526000">
          <w:marLeft w:val="274"/>
          <w:marRight w:val="0"/>
          <w:marTop w:val="0"/>
          <w:marBottom w:val="0"/>
          <w:divBdr>
            <w:top w:val="none" w:sz="0" w:space="0" w:color="auto"/>
            <w:left w:val="none" w:sz="0" w:space="0" w:color="auto"/>
            <w:bottom w:val="none" w:sz="0" w:space="0" w:color="auto"/>
            <w:right w:val="none" w:sz="0" w:space="0" w:color="auto"/>
          </w:divBdr>
        </w:div>
        <w:div w:id="960838426">
          <w:marLeft w:val="274"/>
          <w:marRight w:val="0"/>
          <w:marTop w:val="0"/>
          <w:marBottom w:val="0"/>
          <w:divBdr>
            <w:top w:val="none" w:sz="0" w:space="0" w:color="auto"/>
            <w:left w:val="none" w:sz="0" w:space="0" w:color="auto"/>
            <w:bottom w:val="none" w:sz="0" w:space="0" w:color="auto"/>
            <w:right w:val="none" w:sz="0" w:space="0" w:color="auto"/>
          </w:divBdr>
        </w:div>
        <w:div w:id="850990198">
          <w:marLeft w:val="274"/>
          <w:marRight w:val="0"/>
          <w:marTop w:val="0"/>
          <w:marBottom w:val="0"/>
          <w:divBdr>
            <w:top w:val="none" w:sz="0" w:space="0" w:color="auto"/>
            <w:left w:val="none" w:sz="0" w:space="0" w:color="auto"/>
            <w:bottom w:val="none" w:sz="0" w:space="0" w:color="auto"/>
            <w:right w:val="none" w:sz="0" w:space="0" w:color="auto"/>
          </w:divBdr>
        </w:div>
        <w:div w:id="7174134">
          <w:marLeft w:val="274"/>
          <w:marRight w:val="0"/>
          <w:marTop w:val="0"/>
          <w:marBottom w:val="0"/>
          <w:divBdr>
            <w:top w:val="none" w:sz="0" w:space="0" w:color="auto"/>
            <w:left w:val="none" w:sz="0" w:space="0" w:color="auto"/>
            <w:bottom w:val="none" w:sz="0" w:space="0" w:color="auto"/>
            <w:right w:val="none" w:sz="0" w:space="0" w:color="auto"/>
          </w:divBdr>
        </w:div>
        <w:div w:id="200827420">
          <w:marLeft w:val="274"/>
          <w:marRight w:val="0"/>
          <w:marTop w:val="0"/>
          <w:marBottom w:val="0"/>
          <w:divBdr>
            <w:top w:val="none" w:sz="0" w:space="0" w:color="auto"/>
            <w:left w:val="none" w:sz="0" w:space="0" w:color="auto"/>
            <w:bottom w:val="none" w:sz="0" w:space="0" w:color="auto"/>
            <w:right w:val="none" w:sz="0" w:space="0" w:color="auto"/>
          </w:divBdr>
        </w:div>
        <w:div w:id="1244340929">
          <w:marLeft w:val="274"/>
          <w:marRight w:val="0"/>
          <w:marTop w:val="0"/>
          <w:marBottom w:val="0"/>
          <w:divBdr>
            <w:top w:val="none" w:sz="0" w:space="0" w:color="auto"/>
            <w:left w:val="none" w:sz="0" w:space="0" w:color="auto"/>
            <w:bottom w:val="none" w:sz="0" w:space="0" w:color="auto"/>
            <w:right w:val="none" w:sz="0" w:space="0" w:color="auto"/>
          </w:divBdr>
        </w:div>
      </w:divsChild>
    </w:div>
    <w:div w:id="1359548896">
      <w:bodyDiv w:val="1"/>
      <w:marLeft w:val="0"/>
      <w:marRight w:val="0"/>
      <w:marTop w:val="0"/>
      <w:marBottom w:val="0"/>
      <w:divBdr>
        <w:top w:val="none" w:sz="0" w:space="0" w:color="auto"/>
        <w:left w:val="none" w:sz="0" w:space="0" w:color="auto"/>
        <w:bottom w:val="none" w:sz="0" w:space="0" w:color="auto"/>
        <w:right w:val="none" w:sz="0" w:space="0" w:color="auto"/>
      </w:divBdr>
    </w:div>
    <w:div w:id="1363022011">
      <w:bodyDiv w:val="1"/>
      <w:marLeft w:val="0"/>
      <w:marRight w:val="0"/>
      <w:marTop w:val="0"/>
      <w:marBottom w:val="0"/>
      <w:divBdr>
        <w:top w:val="none" w:sz="0" w:space="0" w:color="auto"/>
        <w:left w:val="none" w:sz="0" w:space="0" w:color="auto"/>
        <w:bottom w:val="none" w:sz="0" w:space="0" w:color="auto"/>
        <w:right w:val="none" w:sz="0" w:space="0" w:color="auto"/>
      </w:divBdr>
    </w:div>
    <w:div w:id="1369842577">
      <w:bodyDiv w:val="1"/>
      <w:marLeft w:val="0"/>
      <w:marRight w:val="0"/>
      <w:marTop w:val="0"/>
      <w:marBottom w:val="0"/>
      <w:divBdr>
        <w:top w:val="none" w:sz="0" w:space="0" w:color="auto"/>
        <w:left w:val="none" w:sz="0" w:space="0" w:color="auto"/>
        <w:bottom w:val="none" w:sz="0" w:space="0" w:color="auto"/>
        <w:right w:val="none" w:sz="0" w:space="0" w:color="auto"/>
      </w:divBdr>
    </w:div>
    <w:div w:id="1373847600">
      <w:bodyDiv w:val="1"/>
      <w:marLeft w:val="0"/>
      <w:marRight w:val="0"/>
      <w:marTop w:val="0"/>
      <w:marBottom w:val="0"/>
      <w:divBdr>
        <w:top w:val="none" w:sz="0" w:space="0" w:color="auto"/>
        <w:left w:val="none" w:sz="0" w:space="0" w:color="auto"/>
        <w:bottom w:val="none" w:sz="0" w:space="0" w:color="auto"/>
        <w:right w:val="none" w:sz="0" w:space="0" w:color="auto"/>
      </w:divBdr>
    </w:div>
    <w:div w:id="1392078401">
      <w:bodyDiv w:val="1"/>
      <w:marLeft w:val="0"/>
      <w:marRight w:val="0"/>
      <w:marTop w:val="0"/>
      <w:marBottom w:val="0"/>
      <w:divBdr>
        <w:top w:val="none" w:sz="0" w:space="0" w:color="auto"/>
        <w:left w:val="none" w:sz="0" w:space="0" w:color="auto"/>
        <w:bottom w:val="none" w:sz="0" w:space="0" w:color="auto"/>
        <w:right w:val="none" w:sz="0" w:space="0" w:color="auto"/>
      </w:divBdr>
    </w:div>
    <w:div w:id="1392849901">
      <w:bodyDiv w:val="1"/>
      <w:marLeft w:val="0"/>
      <w:marRight w:val="0"/>
      <w:marTop w:val="0"/>
      <w:marBottom w:val="0"/>
      <w:divBdr>
        <w:top w:val="none" w:sz="0" w:space="0" w:color="auto"/>
        <w:left w:val="none" w:sz="0" w:space="0" w:color="auto"/>
        <w:bottom w:val="none" w:sz="0" w:space="0" w:color="auto"/>
        <w:right w:val="none" w:sz="0" w:space="0" w:color="auto"/>
      </w:divBdr>
    </w:div>
    <w:div w:id="1393624204">
      <w:bodyDiv w:val="1"/>
      <w:marLeft w:val="0"/>
      <w:marRight w:val="0"/>
      <w:marTop w:val="0"/>
      <w:marBottom w:val="0"/>
      <w:divBdr>
        <w:top w:val="none" w:sz="0" w:space="0" w:color="auto"/>
        <w:left w:val="none" w:sz="0" w:space="0" w:color="auto"/>
        <w:bottom w:val="none" w:sz="0" w:space="0" w:color="auto"/>
        <w:right w:val="none" w:sz="0" w:space="0" w:color="auto"/>
      </w:divBdr>
    </w:div>
    <w:div w:id="1394540784">
      <w:bodyDiv w:val="1"/>
      <w:marLeft w:val="0"/>
      <w:marRight w:val="0"/>
      <w:marTop w:val="0"/>
      <w:marBottom w:val="0"/>
      <w:divBdr>
        <w:top w:val="none" w:sz="0" w:space="0" w:color="auto"/>
        <w:left w:val="none" w:sz="0" w:space="0" w:color="auto"/>
        <w:bottom w:val="none" w:sz="0" w:space="0" w:color="auto"/>
        <w:right w:val="none" w:sz="0" w:space="0" w:color="auto"/>
      </w:divBdr>
    </w:div>
    <w:div w:id="1395661904">
      <w:bodyDiv w:val="1"/>
      <w:marLeft w:val="0"/>
      <w:marRight w:val="0"/>
      <w:marTop w:val="0"/>
      <w:marBottom w:val="0"/>
      <w:divBdr>
        <w:top w:val="none" w:sz="0" w:space="0" w:color="auto"/>
        <w:left w:val="none" w:sz="0" w:space="0" w:color="auto"/>
        <w:bottom w:val="none" w:sz="0" w:space="0" w:color="auto"/>
        <w:right w:val="none" w:sz="0" w:space="0" w:color="auto"/>
      </w:divBdr>
    </w:div>
    <w:div w:id="1397167752">
      <w:bodyDiv w:val="1"/>
      <w:marLeft w:val="0"/>
      <w:marRight w:val="0"/>
      <w:marTop w:val="0"/>
      <w:marBottom w:val="0"/>
      <w:divBdr>
        <w:top w:val="none" w:sz="0" w:space="0" w:color="auto"/>
        <w:left w:val="none" w:sz="0" w:space="0" w:color="auto"/>
        <w:bottom w:val="none" w:sz="0" w:space="0" w:color="auto"/>
        <w:right w:val="none" w:sz="0" w:space="0" w:color="auto"/>
      </w:divBdr>
      <w:divsChild>
        <w:div w:id="104858306">
          <w:marLeft w:val="1166"/>
          <w:marRight w:val="0"/>
          <w:marTop w:val="200"/>
          <w:marBottom w:val="0"/>
          <w:divBdr>
            <w:top w:val="none" w:sz="0" w:space="0" w:color="auto"/>
            <w:left w:val="none" w:sz="0" w:space="0" w:color="auto"/>
            <w:bottom w:val="none" w:sz="0" w:space="0" w:color="auto"/>
            <w:right w:val="none" w:sz="0" w:space="0" w:color="auto"/>
          </w:divBdr>
        </w:div>
      </w:divsChild>
    </w:div>
    <w:div w:id="1398672382">
      <w:bodyDiv w:val="1"/>
      <w:marLeft w:val="0"/>
      <w:marRight w:val="0"/>
      <w:marTop w:val="0"/>
      <w:marBottom w:val="0"/>
      <w:divBdr>
        <w:top w:val="none" w:sz="0" w:space="0" w:color="auto"/>
        <w:left w:val="none" w:sz="0" w:space="0" w:color="auto"/>
        <w:bottom w:val="none" w:sz="0" w:space="0" w:color="auto"/>
        <w:right w:val="none" w:sz="0" w:space="0" w:color="auto"/>
      </w:divBdr>
    </w:div>
    <w:div w:id="1405224850">
      <w:bodyDiv w:val="1"/>
      <w:marLeft w:val="0"/>
      <w:marRight w:val="0"/>
      <w:marTop w:val="0"/>
      <w:marBottom w:val="0"/>
      <w:divBdr>
        <w:top w:val="none" w:sz="0" w:space="0" w:color="auto"/>
        <w:left w:val="none" w:sz="0" w:space="0" w:color="auto"/>
        <w:bottom w:val="none" w:sz="0" w:space="0" w:color="auto"/>
        <w:right w:val="none" w:sz="0" w:space="0" w:color="auto"/>
      </w:divBdr>
    </w:div>
    <w:div w:id="1412703661">
      <w:bodyDiv w:val="1"/>
      <w:marLeft w:val="0"/>
      <w:marRight w:val="0"/>
      <w:marTop w:val="0"/>
      <w:marBottom w:val="0"/>
      <w:divBdr>
        <w:top w:val="none" w:sz="0" w:space="0" w:color="auto"/>
        <w:left w:val="none" w:sz="0" w:space="0" w:color="auto"/>
        <w:bottom w:val="none" w:sz="0" w:space="0" w:color="auto"/>
        <w:right w:val="none" w:sz="0" w:space="0" w:color="auto"/>
      </w:divBdr>
    </w:div>
    <w:div w:id="1414814864">
      <w:bodyDiv w:val="1"/>
      <w:marLeft w:val="0"/>
      <w:marRight w:val="0"/>
      <w:marTop w:val="0"/>
      <w:marBottom w:val="0"/>
      <w:divBdr>
        <w:top w:val="none" w:sz="0" w:space="0" w:color="auto"/>
        <w:left w:val="none" w:sz="0" w:space="0" w:color="auto"/>
        <w:bottom w:val="none" w:sz="0" w:space="0" w:color="auto"/>
        <w:right w:val="none" w:sz="0" w:space="0" w:color="auto"/>
      </w:divBdr>
    </w:div>
    <w:div w:id="1418864162">
      <w:bodyDiv w:val="1"/>
      <w:marLeft w:val="0"/>
      <w:marRight w:val="0"/>
      <w:marTop w:val="0"/>
      <w:marBottom w:val="0"/>
      <w:divBdr>
        <w:top w:val="none" w:sz="0" w:space="0" w:color="auto"/>
        <w:left w:val="none" w:sz="0" w:space="0" w:color="auto"/>
        <w:bottom w:val="none" w:sz="0" w:space="0" w:color="auto"/>
        <w:right w:val="none" w:sz="0" w:space="0" w:color="auto"/>
      </w:divBdr>
    </w:div>
    <w:div w:id="1434738305">
      <w:bodyDiv w:val="1"/>
      <w:marLeft w:val="0"/>
      <w:marRight w:val="0"/>
      <w:marTop w:val="0"/>
      <w:marBottom w:val="0"/>
      <w:divBdr>
        <w:top w:val="none" w:sz="0" w:space="0" w:color="auto"/>
        <w:left w:val="none" w:sz="0" w:space="0" w:color="auto"/>
        <w:bottom w:val="none" w:sz="0" w:space="0" w:color="auto"/>
        <w:right w:val="none" w:sz="0" w:space="0" w:color="auto"/>
      </w:divBdr>
    </w:div>
    <w:div w:id="1435593932">
      <w:bodyDiv w:val="1"/>
      <w:marLeft w:val="0"/>
      <w:marRight w:val="0"/>
      <w:marTop w:val="0"/>
      <w:marBottom w:val="0"/>
      <w:divBdr>
        <w:top w:val="none" w:sz="0" w:space="0" w:color="auto"/>
        <w:left w:val="none" w:sz="0" w:space="0" w:color="auto"/>
        <w:bottom w:val="none" w:sz="0" w:space="0" w:color="auto"/>
        <w:right w:val="none" w:sz="0" w:space="0" w:color="auto"/>
      </w:divBdr>
    </w:div>
    <w:div w:id="1440491670">
      <w:bodyDiv w:val="1"/>
      <w:marLeft w:val="0"/>
      <w:marRight w:val="0"/>
      <w:marTop w:val="0"/>
      <w:marBottom w:val="0"/>
      <w:divBdr>
        <w:top w:val="none" w:sz="0" w:space="0" w:color="auto"/>
        <w:left w:val="none" w:sz="0" w:space="0" w:color="auto"/>
        <w:bottom w:val="none" w:sz="0" w:space="0" w:color="auto"/>
        <w:right w:val="none" w:sz="0" w:space="0" w:color="auto"/>
      </w:divBdr>
    </w:div>
    <w:div w:id="1440644907">
      <w:bodyDiv w:val="1"/>
      <w:marLeft w:val="0"/>
      <w:marRight w:val="0"/>
      <w:marTop w:val="0"/>
      <w:marBottom w:val="0"/>
      <w:divBdr>
        <w:top w:val="none" w:sz="0" w:space="0" w:color="auto"/>
        <w:left w:val="none" w:sz="0" w:space="0" w:color="auto"/>
        <w:bottom w:val="none" w:sz="0" w:space="0" w:color="auto"/>
        <w:right w:val="none" w:sz="0" w:space="0" w:color="auto"/>
      </w:divBdr>
    </w:div>
    <w:div w:id="1446534311">
      <w:bodyDiv w:val="1"/>
      <w:marLeft w:val="0"/>
      <w:marRight w:val="0"/>
      <w:marTop w:val="0"/>
      <w:marBottom w:val="0"/>
      <w:divBdr>
        <w:top w:val="none" w:sz="0" w:space="0" w:color="auto"/>
        <w:left w:val="none" w:sz="0" w:space="0" w:color="auto"/>
        <w:bottom w:val="none" w:sz="0" w:space="0" w:color="auto"/>
        <w:right w:val="none" w:sz="0" w:space="0" w:color="auto"/>
      </w:divBdr>
    </w:div>
    <w:div w:id="1448504473">
      <w:bodyDiv w:val="1"/>
      <w:marLeft w:val="0"/>
      <w:marRight w:val="0"/>
      <w:marTop w:val="0"/>
      <w:marBottom w:val="0"/>
      <w:divBdr>
        <w:top w:val="none" w:sz="0" w:space="0" w:color="auto"/>
        <w:left w:val="none" w:sz="0" w:space="0" w:color="auto"/>
        <w:bottom w:val="none" w:sz="0" w:space="0" w:color="auto"/>
        <w:right w:val="none" w:sz="0" w:space="0" w:color="auto"/>
      </w:divBdr>
    </w:div>
    <w:div w:id="1466310480">
      <w:bodyDiv w:val="1"/>
      <w:marLeft w:val="0"/>
      <w:marRight w:val="0"/>
      <w:marTop w:val="0"/>
      <w:marBottom w:val="0"/>
      <w:divBdr>
        <w:top w:val="none" w:sz="0" w:space="0" w:color="auto"/>
        <w:left w:val="none" w:sz="0" w:space="0" w:color="auto"/>
        <w:bottom w:val="none" w:sz="0" w:space="0" w:color="auto"/>
        <w:right w:val="none" w:sz="0" w:space="0" w:color="auto"/>
      </w:divBdr>
    </w:div>
    <w:div w:id="1466386951">
      <w:bodyDiv w:val="1"/>
      <w:marLeft w:val="0"/>
      <w:marRight w:val="0"/>
      <w:marTop w:val="0"/>
      <w:marBottom w:val="0"/>
      <w:divBdr>
        <w:top w:val="none" w:sz="0" w:space="0" w:color="auto"/>
        <w:left w:val="none" w:sz="0" w:space="0" w:color="auto"/>
        <w:bottom w:val="none" w:sz="0" w:space="0" w:color="auto"/>
        <w:right w:val="none" w:sz="0" w:space="0" w:color="auto"/>
      </w:divBdr>
      <w:divsChild>
        <w:div w:id="1513299839">
          <w:marLeft w:val="0"/>
          <w:marRight w:val="0"/>
          <w:marTop w:val="0"/>
          <w:marBottom w:val="0"/>
          <w:divBdr>
            <w:top w:val="none" w:sz="0" w:space="0" w:color="auto"/>
            <w:left w:val="none" w:sz="0" w:space="0" w:color="auto"/>
            <w:bottom w:val="none" w:sz="0" w:space="0" w:color="auto"/>
            <w:right w:val="none" w:sz="0" w:space="0" w:color="auto"/>
          </w:divBdr>
          <w:divsChild>
            <w:div w:id="888305264">
              <w:marLeft w:val="0"/>
              <w:marRight w:val="0"/>
              <w:marTop w:val="0"/>
              <w:marBottom w:val="0"/>
              <w:divBdr>
                <w:top w:val="none" w:sz="0" w:space="0" w:color="auto"/>
                <w:left w:val="none" w:sz="0" w:space="0" w:color="auto"/>
                <w:bottom w:val="none" w:sz="0" w:space="0" w:color="auto"/>
                <w:right w:val="none" w:sz="0" w:space="0" w:color="auto"/>
              </w:divBdr>
              <w:divsChild>
                <w:div w:id="2021348940">
                  <w:marLeft w:val="0"/>
                  <w:marRight w:val="0"/>
                  <w:marTop w:val="0"/>
                  <w:marBottom w:val="0"/>
                  <w:divBdr>
                    <w:top w:val="none" w:sz="0" w:space="0" w:color="auto"/>
                    <w:left w:val="none" w:sz="0" w:space="0" w:color="auto"/>
                    <w:bottom w:val="none" w:sz="0" w:space="0" w:color="auto"/>
                    <w:right w:val="none" w:sz="0" w:space="0" w:color="auto"/>
                  </w:divBdr>
                  <w:divsChild>
                    <w:div w:id="670911576">
                      <w:marLeft w:val="0"/>
                      <w:marRight w:val="0"/>
                      <w:marTop w:val="0"/>
                      <w:marBottom w:val="0"/>
                      <w:divBdr>
                        <w:top w:val="none" w:sz="0" w:space="0" w:color="auto"/>
                        <w:left w:val="none" w:sz="0" w:space="0" w:color="auto"/>
                        <w:bottom w:val="none" w:sz="0" w:space="0" w:color="auto"/>
                        <w:right w:val="none" w:sz="0" w:space="0" w:color="auto"/>
                      </w:divBdr>
                      <w:divsChild>
                        <w:div w:id="2051563344">
                          <w:marLeft w:val="0"/>
                          <w:marRight w:val="0"/>
                          <w:marTop w:val="0"/>
                          <w:marBottom w:val="0"/>
                          <w:divBdr>
                            <w:top w:val="none" w:sz="0" w:space="0" w:color="auto"/>
                            <w:left w:val="none" w:sz="0" w:space="0" w:color="auto"/>
                            <w:bottom w:val="none" w:sz="0" w:space="0" w:color="auto"/>
                            <w:right w:val="none" w:sz="0" w:space="0" w:color="auto"/>
                          </w:divBdr>
                          <w:divsChild>
                            <w:div w:id="191961980">
                              <w:marLeft w:val="0"/>
                              <w:marRight w:val="0"/>
                              <w:marTop w:val="0"/>
                              <w:marBottom w:val="0"/>
                              <w:divBdr>
                                <w:top w:val="none" w:sz="0" w:space="0" w:color="auto"/>
                                <w:left w:val="none" w:sz="0" w:space="0" w:color="auto"/>
                                <w:bottom w:val="none" w:sz="0" w:space="0" w:color="auto"/>
                                <w:right w:val="none" w:sz="0" w:space="0" w:color="auto"/>
                              </w:divBdr>
                              <w:divsChild>
                                <w:div w:id="297338857">
                                  <w:marLeft w:val="0"/>
                                  <w:marRight w:val="0"/>
                                  <w:marTop w:val="0"/>
                                  <w:marBottom w:val="0"/>
                                  <w:divBdr>
                                    <w:top w:val="none" w:sz="0" w:space="0" w:color="auto"/>
                                    <w:left w:val="none" w:sz="0" w:space="0" w:color="auto"/>
                                    <w:bottom w:val="none" w:sz="0" w:space="0" w:color="auto"/>
                                    <w:right w:val="none" w:sz="0" w:space="0" w:color="auto"/>
                                  </w:divBdr>
                                  <w:divsChild>
                                    <w:div w:id="157354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124776">
      <w:bodyDiv w:val="1"/>
      <w:marLeft w:val="0"/>
      <w:marRight w:val="0"/>
      <w:marTop w:val="0"/>
      <w:marBottom w:val="0"/>
      <w:divBdr>
        <w:top w:val="none" w:sz="0" w:space="0" w:color="auto"/>
        <w:left w:val="none" w:sz="0" w:space="0" w:color="auto"/>
        <w:bottom w:val="none" w:sz="0" w:space="0" w:color="auto"/>
        <w:right w:val="none" w:sz="0" w:space="0" w:color="auto"/>
      </w:divBdr>
    </w:div>
    <w:div w:id="1496870790">
      <w:bodyDiv w:val="1"/>
      <w:marLeft w:val="0"/>
      <w:marRight w:val="0"/>
      <w:marTop w:val="0"/>
      <w:marBottom w:val="0"/>
      <w:divBdr>
        <w:top w:val="none" w:sz="0" w:space="0" w:color="auto"/>
        <w:left w:val="none" w:sz="0" w:space="0" w:color="auto"/>
        <w:bottom w:val="none" w:sz="0" w:space="0" w:color="auto"/>
        <w:right w:val="none" w:sz="0" w:space="0" w:color="auto"/>
      </w:divBdr>
    </w:div>
    <w:div w:id="1497066299">
      <w:bodyDiv w:val="1"/>
      <w:marLeft w:val="0"/>
      <w:marRight w:val="0"/>
      <w:marTop w:val="0"/>
      <w:marBottom w:val="0"/>
      <w:divBdr>
        <w:top w:val="none" w:sz="0" w:space="0" w:color="auto"/>
        <w:left w:val="none" w:sz="0" w:space="0" w:color="auto"/>
        <w:bottom w:val="none" w:sz="0" w:space="0" w:color="auto"/>
        <w:right w:val="none" w:sz="0" w:space="0" w:color="auto"/>
      </w:divBdr>
    </w:div>
    <w:div w:id="1497112766">
      <w:bodyDiv w:val="1"/>
      <w:marLeft w:val="0"/>
      <w:marRight w:val="0"/>
      <w:marTop w:val="0"/>
      <w:marBottom w:val="0"/>
      <w:divBdr>
        <w:top w:val="none" w:sz="0" w:space="0" w:color="auto"/>
        <w:left w:val="none" w:sz="0" w:space="0" w:color="auto"/>
        <w:bottom w:val="none" w:sz="0" w:space="0" w:color="auto"/>
        <w:right w:val="none" w:sz="0" w:space="0" w:color="auto"/>
      </w:divBdr>
    </w:div>
    <w:div w:id="1498962342">
      <w:bodyDiv w:val="1"/>
      <w:marLeft w:val="0"/>
      <w:marRight w:val="0"/>
      <w:marTop w:val="0"/>
      <w:marBottom w:val="0"/>
      <w:divBdr>
        <w:top w:val="none" w:sz="0" w:space="0" w:color="auto"/>
        <w:left w:val="none" w:sz="0" w:space="0" w:color="auto"/>
        <w:bottom w:val="none" w:sz="0" w:space="0" w:color="auto"/>
        <w:right w:val="none" w:sz="0" w:space="0" w:color="auto"/>
      </w:divBdr>
    </w:div>
    <w:div w:id="1503542880">
      <w:bodyDiv w:val="1"/>
      <w:marLeft w:val="0"/>
      <w:marRight w:val="0"/>
      <w:marTop w:val="0"/>
      <w:marBottom w:val="0"/>
      <w:divBdr>
        <w:top w:val="none" w:sz="0" w:space="0" w:color="auto"/>
        <w:left w:val="none" w:sz="0" w:space="0" w:color="auto"/>
        <w:bottom w:val="none" w:sz="0" w:space="0" w:color="auto"/>
        <w:right w:val="none" w:sz="0" w:space="0" w:color="auto"/>
      </w:divBdr>
    </w:div>
    <w:div w:id="1509245514">
      <w:bodyDiv w:val="1"/>
      <w:marLeft w:val="0"/>
      <w:marRight w:val="0"/>
      <w:marTop w:val="0"/>
      <w:marBottom w:val="0"/>
      <w:divBdr>
        <w:top w:val="none" w:sz="0" w:space="0" w:color="auto"/>
        <w:left w:val="none" w:sz="0" w:space="0" w:color="auto"/>
        <w:bottom w:val="none" w:sz="0" w:space="0" w:color="auto"/>
        <w:right w:val="none" w:sz="0" w:space="0" w:color="auto"/>
      </w:divBdr>
    </w:div>
    <w:div w:id="1516265145">
      <w:bodyDiv w:val="1"/>
      <w:marLeft w:val="0"/>
      <w:marRight w:val="0"/>
      <w:marTop w:val="0"/>
      <w:marBottom w:val="0"/>
      <w:divBdr>
        <w:top w:val="none" w:sz="0" w:space="0" w:color="auto"/>
        <w:left w:val="none" w:sz="0" w:space="0" w:color="auto"/>
        <w:bottom w:val="none" w:sz="0" w:space="0" w:color="auto"/>
        <w:right w:val="none" w:sz="0" w:space="0" w:color="auto"/>
      </w:divBdr>
    </w:div>
    <w:div w:id="1520462143">
      <w:bodyDiv w:val="1"/>
      <w:marLeft w:val="0"/>
      <w:marRight w:val="0"/>
      <w:marTop w:val="0"/>
      <w:marBottom w:val="0"/>
      <w:divBdr>
        <w:top w:val="none" w:sz="0" w:space="0" w:color="auto"/>
        <w:left w:val="none" w:sz="0" w:space="0" w:color="auto"/>
        <w:bottom w:val="none" w:sz="0" w:space="0" w:color="auto"/>
        <w:right w:val="none" w:sz="0" w:space="0" w:color="auto"/>
      </w:divBdr>
    </w:div>
    <w:div w:id="1537690785">
      <w:bodyDiv w:val="1"/>
      <w:marLeft w:val="0"/>
      <w:marRight w:val="0"/>
      <w:marTop w:val="0"/>
      <w:marBottom w:val="0"/>
      <w:divBdr>
        <w:top w:val="none" w:sz="0" w:space="0" w:color="auto"/>
        <w:left w:val="none" w:sz="0" w:space="0" w:color="auto"/>
        <w:bottom w:val="none" w:sz="0" w:space="0" w:color="auto"/>
        <w:right w:val="none" w:sz="0" w:space="0" w:color="auto"/>
      </w:divBdr>
    </w:div>
    <w:div w:id="1545100752">
      <w:bodyDiv w:val="1"/>
      <w:marLeft w:val="0"/>
      <w:marRight w:val="0"/>
      <w:marTop w:val="0"/>
      <w:marBottom w:val="0"/>
      <w:divBdr>
        <w:top w:val="none" w:sz="0" w:space="0" w:color="auto"/>
        <w:left w:val="none" w:sz="0" w:space="0" w:color="auto"/>
        <w:bottom w:val="none" w:sz="0" w:space="0" w:color="auto"/>
        <w:right w:val="none" w:sz="0" w:space="0" w:color="auto"/>
      </w:divBdr>
    </w:div>
    <w:div w:id="1546336807">
      <w:bodyDiv w:val="1"/>
      <w:marLeft w:val="0"/>
      <w:marRight w:val="0"/>
      <w:marTop w:val="0"/>
      <w:marBottom w:val="0"/>
      <w:divBdr>
        <w:top w:val="none" w:sz="0" w:space="0" w:color="auto"/>
        <w:left w:val="none" w:sz="0" w:space="0" w:color="auto"/>
        <w:bottom w:val="none" w:sz="0" w:space="0" w:color="auto"/>
        <w:right w:val="none" w:sz="0" w:space="0" w:color="auto"/>
      </w:divBdr>
    </w:div>
    <w:div w:id="1556577555">
      <w:bodyDiv w:val="1"/>
      <w:marLeft w:val="0"/>
      <w:marRight w:val="0"/>
      <w:marTop w:val="0"/>
      <w:marBottom w:val="0"/>
      <w:divBdr>
        <w:top w:val="none" w:sz="0" w:space="0" w:color="auto"/>
        <w:left w:val="none" w:sz="0" w:space="0" w:color="auto"/>
        <w:bottom w:val="none" w:sz="0" w:space="0" w:color="auto"/>
        <w:right w:val="none" w:sz="0" w:space="0" w:color="auto"/>
      </w:divBdr>
    </w:div>
    <w:div w:id="1557860656">
      <w:bodyDiv w:val="1"/>
      <w:marLeft w:val="0"/>
      <w:marRight w:val="0"/>
      <w:marTop w:val="0"/>
      <w:marBottom w:val="0"/>
      <w:divBdr>
        <w:top w:val="none" w:sz="0" w:space="0" w:color="auto"/>
        <w:left w:val="none" w:sz="0" w:space="0" w:color="auto"/>
        <w:bottom w:val="none" w:sz="0" w:space="0" w:color="auto"/>
        <w:right w:val="none" w:sz="0" w:space="0" w:color="auto"/>
      </w:divBdr>
    </w:div>
    <w:div w:id="1560745979">
      <w:bodyDiv w:val="1"/>
      <w:marLeft w:val="0"/>
      <w:marRight w:val="0"/>
      <w:marTop w:val="0"/>
      <w:marBottom w:val="0"/>
      <w:divBdr>
        <w:top w:val="none" w:sz="0" w:space="0" w:color="auto"/>
        <w:left w:val="none" w:sz="0" w:space="0" w:color="auto"/>
        <w:bottom w:val="none" w:sz="0" w:space="0" w:color="auto"/>
        <w:right w:val="none" w:sz="0" w:space="0" w:color="auto"/>
      </w:divBdr>
    </w:div>
    <w:div w:id="1567298303">
      <w:bodyDiv w:val="1"/>
      <w:marLeft w:val="0"/>
      <w:marRight w:val="0"/>
      <w:marTop w:val="0"/>
      <w:marBottom w:val="0"/>
      <w:divBdr>
        <w:top w:val="none" w:sz="0" w:space="0" w:color="auto"/>
        <w:left w:val="none" w:sz="0" w:space="0" w:color="auto"/>
        <w:bottom w:val="none" w:sz="0" w:space="0" w:color="auto"/>
        <w:right w:val="none" w:sz="0" w:space="0" w:color="auto"/>
      </w:divBdr>
    </w:div>
    <w:div w:id="1573274561">
      <w:bodyDiv w:val="1"/>
      <w:marLeft w:val="0"/>
      <w:marRight w:val="0"/>
      <w:marTop w:val="0"/>
      <w:marBottom w:val="0"/>
      <w:divBdr>
        <w:top w:val="none" w:sz="0" w:space="0" w:color="auto"/>
        <w:left w:val="none" w:sz="0" w:space="0" w:color="auto"/>
        <w:bottom w:val="none" w:sz="0" w:space="0" w:color="auto"/>
        <w:right w:val="none" w:sz="0" w:space="0" w:color="auto"/>
      </w:divBdr>
    </w:div>
    <w:div w:id="1575386317">
      <w:bodyDiv w:val="1"/>
      <w:marLeft w:val="0"/>
      <w:marRight w:val="0"/>
      <w:marTop w:val="0"/>
      <w:marBottom w:val="0"/>
      <w:divBdr>
        <w:top w:val="none" w:sz="0" w:space="0" w:color="auto"/>
        <w:left w:val="none" w:sz="0" w:space="0" w:color="auto"/>
        <w:bottom w:val="none" w:sz="0" w:space="0" w:color="auto"/>
        <w:right w:val="none" w:sz="0" w:space="0" w:color="auto"/>
      </w:divBdr>
    </w:div>
    <w:div w:id="1580554421">
      <w:bodyDiv w:val="1"/>
      <w:marLeft w:val="0"/>
      <w:marRight w:val="0"/>
      <w:marTop w:val="0"/>
      <w:marBottom w:val="0"/>
      <w:divBdr>
        <w:top w:val="none" w:sz="0" w:space="0" w:color="auto"/>
        <w:left w:val="none" w:sz="0" w:space="0" w:color="auto"/>
        <w:bottom w:val="none" w:sz="0" w:space="0" w:color="auto"/>
        <w:right w:val="none" w:sz="0" w:space="0" w:color="auto"/>
      </w:divBdr>
      <w:divsChild>
        <w:div w:id="215626966">
          <w:marLeft w:val="1166"/>
          <w:marRight w:val="0"/>
          <w:marTop w:val="200"/>
          <w:marBottom w:val="0"/>
          <w:divBdr>
            <w:top w:val="none" w:sz="0" w:space="0" w:color="auto"/>
            <w:left w:val="none" w:sz="0" w:space="0" w:color="auto"/>
            <w:bottom w:val="none" w:sz="0" w:space="0" w:color="auto"/>
            <w:right w:val="none" w:sz="0" w:space="0" w:color="auto"/>
          </w:divBdr>
        </w:div>
        <w:div w:id="247232126">
          <w:marLeft w:val="1166"/>
          <w:marRight w:val="0"/>
          <w:marTop w:val="200"/>
          <w:marBottom w:val="0"/>
          <w:divBdr>
            <w:top w:val="none" w:sz="0" w:space="0" w:color="auto"/>
            <w:left w:val="none" w:sz="0" w:space="0" w:color="auto"/>
            <w:bottom w:val="none" w:sz="0" w:space="0" w:color="auto"/>
            <w:right w:val="none" w:sz="0" w:space="0" w:color="auto"/>
          </w:divBdr>
        </w:div>
        <w:div w:id="992106771">
          <w:marLeft w:val="1166"/>
          <w:marRight w:val="0"/>
          <w:marTop w:val="200"/>
          <w:marBottom w:val="0"/>
          <w:divBdr>
            <w:top w:val="none" w:sz="0" w:space="0" w:color="auto"/>
            <w:left w:val="none" w:sz="0" w:space="0" w:color="auto"/>
            <w:bottom w:val="none" w:sz="0" w:space="0" w:color="auto"/>
            <w:right w:val="none" w:sz="0" w:space="0" w:color="auto"/>
          </w:divBdr>
        </w:div>
      </w:divsChild>
    </w:div>
    <w:div w:id="1584754600">
      <w:bodyDiv w:val="1"/>
      <w:marLeft w:val="0"/>
      <w:marRight w:val="0"/>
      <w:marTop w:val="0"/>
      <w:marBottom w:val="0"/>
      <w:divBdr>
        <w:top w:val="none" w:sz="0" w:space="0" w:color="auto"/>
        <w:left w:val="none" w:sz="0" w:space="0" w:color="auto"/>
        <w:bottom w:val="none" w:sz="0" w:space="0" w:color="auto"/>
        <w:right w:val="none" w:sz="0" w:space="0" w:color="auto"/>
      </w:divBdr>
    </w:div>
    <w:div w:id="1588420130">
      <w:bodyDiv w:val="1"/>
      <w:marLeft w:val="0"/>
      <w:marRight w:val="0"/>
      <w:marTop w:val="0"/>
      <w:marBottom w:val="0"/>
      <w:divBdr>
        <w:top w:val="none" w:sz="0" w:space="0" w:color="auto"/>
        <w:left w:val="none" w:sz="0" w:space="0" w:color="auto"/>
        <w:bottom w:val="none" w:sz="0" w:space="0" w:color="auto"/>
        <w:right w:val="none" w:sz="0" w:space="0" w:color="auto"/>
      </w:divBdr>
    </w:div>
    <w:div w:id="1588422608">
      <w:bodyDiv w:val="1"/>
      <w:marLeft w:val="0"/>
      <w:marRight w:val="0"/>
      <w:marTop w:val="0"/>
      <w:marBottom w:val="0"/>
      <w:divBdr>
        <w:top w:val="none" w:sz="0" w:space="0" w:color="auto"/>
        <w:left w:val="none" w:sz="0" w:space="0" w:color="auto"/>
        <w:bottom w:val="none" w:sz="0" w:space="0" w:color="auto"/>
        <w:right w:val="none" w:sz="0" w:space="0" w:color="auto"/>
      </w:divBdr>
    </w:div>
    <w:div w:id="1591306140">
      <w:bodyDiv w:val="1"/>
      <w:marLeft w:val="0"/>
      <w:marRight w:val="0"/>
      <w:marTop w:val="0"/>
      <w:marBottom w:val="0"/>
      <w:divBdr>
        <w:top w:val="none" w:sz="0" w:space="0" w:color="auto"/>
        <w:left w:val="none" w:sz="0" w:space="0" w:color="auto"/>
        <w:bottom w:val="none" w:sz="0" w:space="0" w:color="auto"/>
        <w:right w:val="none" w:sz="0" w:space="0" w:color="auto"/>
      </w:divBdr>
    </w:div>
    <w:div w:id="1591307071">
      <w:bodyDiv w:val="1"/>
      <w:marLeft w:val="0"/>
      <w:marRight w:val="0"/>
      <w:marTop w:val="0"/>
      <w:marBottom w:val="0"/>
      <w:divBdr>
        <w:top w:val="none" w:sz="0" w:space="0" w:color="auto"/>
        <w:left w:val="none" w:sz="0" w:space="0" w:color="auto"/>
        <w:bottom w:val="none" w:sz="0" w:space="0" w:color="auto"/>
        <w:right w:val="none" w:sz="0" w:space="0" w:color="auto"/>
      </w:divBdr>
    </w:div>
    <w:div w:id="1608925653">
      <w:bodyDiv w:val="1"/>
      <w:marLeft w:val="0"/>
      <w:marRight w:val="0"/>
      <w:marTop w:val="0"/>
      <w:marBottom w:val="0"/>
      <w:divBdr>
        <w:top w:val="none" w:sz="0" w:space="0" w:color="auto"/>
        <w:left w:val="none" w:sz="0" w:space="0" w:color="auto"/>
        <w:bottom w:val="none" w:sz="0" w:space="0" w:color="auto"/>
        <w:right w:val="none" w:sz="0" w:space="0" w:color="auto"/>
      </w:divBdr>
    </w:div>
    <w:div w:id="1611667429">
      <w:bodyDiv w:val="1"/>
      <w:marLeft w:val="0"/>
      <w:marRight w:val="0"/>
      <w:marTop w:val="0"/>
      <w:marBottom w:val="0"/>
      <w:divBdr>
        <w:top w:val="none" w:sz="0" w:space="0" w:color="auto"/>
        <w:left w:val="none" w:sz="0" w:space="0" w:color="auto"/>
        <w:bottom w:val="none" w:sz="0" w:space="0" w:color="auto"/>
        <w:right w:val="none" w:sz="0" w:space="0" w:color="auto"/>
      </w:divBdr>
    </w:div>
    <w:div w:id="1616449130">
      <w:bodyDiv w:val="1"/>
      <w:marLeft w:val="0"/>
      <w:marRight w:val="0"/>
      <w:marTop w:val="0"/>
      <w:marBottom w:val="0"/>
      <w:divBdr>
        <w:top w:val="none" w:sz="0" w:space="0" w:color="auto"/>
        <w:left w:val="none" w:sz="0" w:space="0" w:color="auto"/>
        <w:bottom w:val="none" w:sz="0" w:space="0" w:color="auto"/>
        <w:right w:val="none" w:sz="0" w:space="0" w:color="auto"/>
      </w:divBdr>
    </w:div>
    <w:div w:id="1618566420">
      <w:bodyDiv w:val="1"/>
      <w:marLeft w:val="0"/>
      <w:marRight w:val="0"/>
      <w:marTop w:val="0"/>
      <w:marBottom w:val="0"/>
      <w:divBdr>
        <w:top w:val="none" w:sz="0" w:space="0" w:color="auto"/>
        <w:left w:val="none" w:sz="0" w:space="0" w:color="auto"/>
        <w:bottom w:val="none" w:sz="0" w:space="0" w:color="auto"/>
        <w:right w:val="none" w:sz="0" w:space="0" w:color="auto"/>
      </w:divBdr>
    </w:div>
    <w:div w:id="1620064736">
      <w:bodyDiv w:val="1"/>
      <w:marLeft w:val="0"/>
      <w:marRight w:val="0"/>
      <w:marTop w:val="0"/>
      <w:marBottom w:val="0"/>
      <w:divBdr>
        <w:top w:val="none" w:sz="0" w:space="0" w:color="auto"/>
        <w:left w:val="none" w:sz="0" w:space="0" w:color="auto"/>
        <w:bottom w:val="none" w:sz="0" w:space="0" w:color="auto"/>
        <w:right w:val="none" w:sz="0" w:space="0" w:color="auto"/>
      </w:divBdr>
    </w:div>
    <w:div w:id="1643656296">
      <w:bodyDiv w:val="1"/>
      <w:marLeft w:val="0"/>
      <w:marRight w:val="0"/>
      <w:marTop w:val="0"/>
      <w:marBottom w:val="0"/>
      <w:divBdr>
        <w:top w:val="none" w:sz="0" w:space="0" w:color="auto"/>
        <w:left w:val="none" w:sz="0" w:space="0" w:color="auto"/>
        <w:bottom w:val="none" w:sz="0" w:space="0" w:color="auto"/>
        <w:right w:val="none" w:sz="0" w:space="0" w:color="auto"/>
      </w:divBdr>
    </w:div>
    <w:div w:id="1644045306">
      <w:bodyDiv w:val="1"/>
      <w:marLeft w:val="0"/>
      <w:marRight w:val="0"/>
      <w:marTop w:val="0"/>
      <w:marBottom w:val="0"/>
      <w:divBdr>
        <w:top w:val="none" w:sz="0" w:space="0" w:color="auto"/>
        <w:left w:val="none" w:sz="0" w:space="0" w:color="auto"/>
        <w:bottom w:val="none" w:sz="0" w:space="0" w:color="auto"/>
        <w:right w:val="none" w:sz="0" w:space="0" w:color="auto"/>
      </w:divBdr>
    </w:div>
    <w:div w:id="1651054228">
      <w:bodyDiv w:val="1"/>
      <w:marLeft w:val="0"/>
      <w:marRight w:val="0"/>
      <w:marTop w:val="0"/>
      <w:marBottom w:val="0"/>
      <w:divBdr>
        <w:top w:val="none" w:sz="0" w:space="0" w:color="auto"/>
        <w:left w:val="none" w:sz="0" w:space="0" w:color="auto"/>
        <w:bottom w:val="none" w:sz="0" w:space="0" w:color="auto"/>
        <w:right w:val="none" w:sz="0" w:space="0" w:color="auto"/>
      </w:divBdr>
    </w:div>
    <w:div w:id="1656447464">
      <w:bodyDiv w:val="1"/>
      <w:marLeft w:val="0"/>
      <w:marRight w:val="0"/>
      <w:marTop w:val="0"/>
      <w:marBottom w:val="0"/>
      <w:divBdr>
        <w:top w:val="none" w:sz="0" w:space="0" w:color="auto"/>
        <w:left w:val="none" w:sz="0" w:space="0" w:color="auto"/>
        <w:bottom w:val="none" w:sz="0" w:space="0" w:color="auto"/>
        <w:right w:val="none" w:sz="0" w:space="0" w:color="auto"/>
      </w:divBdr>
    </w:div>
    <w:div w:id="1664434481">
      <w:bodyDiv w:val="1"/>
      <w:marLeft w:val="0"/>
      <w:marRight w:val="0"/>
      <w:marTop w:val="0"/>
      <w:marBottom w:val="0"/>
      <w:divBdr>
        <w:top w:val="none" w:sz="0" w:space="0" w:color="auto"/>
        <w:left w:val="none" w:sz="0" w:space="0" w:color="auto"/>
        <w:bottom w:val="none" w:sz="0" w:space="0" w:color="auto"/>
        <w:right w:val="none" w:sz="0" w:space="0" w:color="auto"/>
      </w:divBdr>
    </w:div>
    <w:div w:id="1670791669">
      <w:bodyDiv w:val="1"/>
      <w:marLeft w:val="0"/>
      <w:marRight w:val="0"/>
      <w:marTop w:val="0"/>
      <w:marBottom w:val="0"/>
      <w:divBdr>
        <w:top w:val="none" w:sz="0" w:space="0" w:color="auto"/>
        <w:left w:val="none" w:sz="0" w:space="0" w:color="auto"/>
        <w:bottom w:val="none" w:sz="0" w:space="0" w:color="auto"/>
        <w:right w:val="none" w:sz="0" w:space="0" w:color="auto"/>
      </w:divBdr>
    </w:div>
    <w:div w:id="1671177797">
      <w:bodyDiv w:val="1"/>
      <w:marLeft w:val="0"/>
      <w:marRight w:val="0"/>
      <w:marTop w:val="0"/>
      <w:marBottom w:val="0"/>
      <w:divBdr>
        <w:top w:val="none" w:sz="0" w:space="0" w:color="auto"/>
        <w:left w:val="none" w:sz="0" w:space="0" w:color="auto"/>
        <w:bottom w:val="none" w:sz="0" w:space="0" w:color="auto"/>
        <w:right w:val="none" w:sz="0" w:space="0" w:color="auto"/>
      </w:divBdr>
    </w:div>
    <w:div w:id="1672754077">
      <w:bodyDiv w:val="1"/>
      <w:marLeft w:val="0"/>
      <w:marRight w:val="0"/>
      <w:marTop w:val="0"/>
      <w:marBottom w:val="0"/>
      <w:divBdr>
        <w:top w:val="none" w:sz="0" w:space="0" w:color="auto"/>
        <w:left w:val="none" w:sz="0" w:space="0" w:color="auto"/>
        <w:bottom w:val="none" w:sz="0" w:space="0" w:color="auto"/>
        <w:right w:val="none" w:sz="0" w:space="0" w:color="auto"/>
      </w:divBdr>
    </w:div>
    <w:div w:id="1679576139">
      <w:bodyDiv w:val="1"/>
      <w:marLeft w:val="0"/>
      <w:marRight w:val="0"/>
      <w:marTop w:val="0"/>
      <w:marBottom w:val="0"/>
      <w:divBdr>
        <w:top w:val="none" w:sz="0" w:space="0" w:color="auto"/>
        <w:left w:val="none" w:sz="0" w:space="0" w:color="auto"/>
        <w:bottom w:val="none" w:sz="0" w:space="0" w:color="auto"/>
        <w:right w:val="none" w:sz="0" w:space="0" w:color="auto"/>
      </w:divBdr>
    </w:div>
    <w:div w:id="1683121278">
      <w:bodyDiv w:val="1"/>
      <w:marLeft w:val="0"/>
      <w:marRight w:val="0"/>
      <w:marTop w:val="0"/>
      <w:marBottom w:val="0"/>
      <w:divBdr>
        <w:top w:val="none" w:sz="0" w:space="0" w:color="auto"/>
        <w:left w:val="none" w:sz="0" w:space="0" w:color="auto"/>
        <w:bottom w:val="none" w:sz="0" w:space="0" w:color="auto"/>
        <w:right w:val="none" w:sz="0" w:space="0" w:color="auto"/>
      </w:divBdr>
    </w:div>
    <w:div w:id="1685087147">
      <w:bodyDiv w:val="1"/>
      <w:marLeft w:val="0"/>
      <w:marRight w:val="0"/>
      <w:marTop w:val="0"/>
      <w:marBottom w:val="0"/>
      <w:divBdr>
        <w:top w:val="none" w:sz="0" w:space="0" w:color="auto"/>
        <w:left w:val="none" w:sz="0" w:space="0" w:color="auto"/>
        <w:bottom w:val="none" w:sz="0" w:space="0" w:color="auto"/>
        <w:right w:val="none" w:sz="0" w:space="0" w:color="auto"/>
      </w:divBdr>
      <w:divsChild>
        <w:div w:id="1702515434">
          <w:marLeft w:val="1166"/>
          <w:marRight w:val="0"/>
          <w:marTop w:val="200"/>
          <w:marBottom w:val="0"/>
          <w:divBdr>
            <w:top w:val="none" w:sz="0" w:space="0" w:color="auto"/>
            <w:left w:val="none" w:sz="0" w:space="0" w:color="auto"/>
            <w:bottom w:val="none" w:sz="0" w:space="0" w:color="auto"/>
            <w:right w:val="none" w:sz="0" w:space="0" w:color="auto"/>
          </w:divBdr>
        </w:div>
        <w:div w:id="707146904">
          <w:marLeft w:val="1166"/>
          <w:marRight w:val="0"/>
          <w:marTop w:val="200"/>
          <w:marBottom w:val="0"/>
          <w:divBdr>
            <w:top w:val="none" w:sz="0" w:space="0" w:color="auto"/>
            <w:left w:val="none" w:sz="0" w:space="0" w:color="auto"/>
            <w:bottom w:val="none" w:sz="0" w:space="0" w:color="auto"/>
            <w:right w:val="none" w:sz="0" w:space="0" w:color="auto"/>
          </w:divBdr>
        </w:div>
        <w:div w:id="1855725329">
          <w:marLeft w:val="1166"/>
          <w:marRight w:val="0"/>
          <w:marTop w:val="200"/>
          <w:marBottom w:val="0"/>
          <w:divBdr>
            <w:top w:val="none" w:sz="0" w:space="0" w:color="auto"/>
            <w:left w:val="none" w:sz="0" w:space="0" w:color="auto"/>
            <w:bottom w:val="none" w:sz="0" w:space="0" w:color="auto"/>
            <w:right w:val="none" w:sz="0" w:space="0" w:color="auto"/>
          </w:divBdr>
        </w:div>
      </w:divsChild>
    </w:div>
    <w:div w:id="1691492302">
      <w:bodyDiv w:val="1"/>
      <w:marLeft w:val="0"/>
      <w:marRight w:val="0"/>
      <w:marTop w:val="0"/>
      <w:marBottom w:val="0"/>
      <w:divBdr>
        <w:top w:val="none" w:sz="0" w:space="0" w:color="auto"/>
        <w:left w:val="none" w:sz="0" w:space="0" w:color="auto"/>
        <w:bottom w:val="none" w:sz="0" w:space="0" w:color="auto"/>
        <w:right w:val="none" w:sz="0" w:space="0" w:color="auto"/>
      </w:divBdr>
    </w:div>
    <w:div w:id="1692340719">
      <w:bodyDiv w:val="1"/>
      <w:marLeft w:val="0"/>
      <w:marRight w:val="0"/>
      <w:marTop w:val="0"/>
      <w:marBottom w:val="0"/>
      <w:divBdr>
        <w:top w:val="none" w:sz="0" w:space="0" w:color="auto"/>
        <w:left w:val="none" w:sz="0" w:space="0" w:color="auto"/>
        <w:bottom w:val="none" w:sz="0" w:space="0" w:color="auto"/>
        <w:right w:val="none" w:sz="0" w:space="0" w:color="auto"/>
      </w:divBdr>
    </w:div>
    <w:div w:id="1694920544">
      <w:bodyDiv w:val="1"/>
      <w:marLeft w:val="0"/>
      <w:marRight w:val="0"/>
      <w:marTop w:val="0"/>
      <w:marBottom w:val="0"/>
      <w:divBdr>
        <w:top w:val="none" w:sz="0" w:space="0" w:color="auto"/>
        <w:left w:val="none" w:sz="0" w:space="0" w:color="auto"/>
        <w:bottom w:val="none" w:sz="0" w:space="0" w:color="auto"/>
        <w:right w:val="none" w:sz="0" w:space="0" w:color="auto"/>
      </w:divBdr>
    </w:div>
    <w:div w:id="1696227683">
      <w:bodyDiv w:val="1"/>
      <w:marLeft w:val="0"/>
      <w:marRight w:val="0"/>
      <w:marTop w:val="0"/>
      <w:marBottom w:val="0"/>
      <w:divBdr>
        <w:top w:val="none" w:sz="0" w:space="0" w:color="auto"/>
        <w:left w:val="none" w:sz="0" w:space="0" w:color="auto"/>
        <w:bottom w:val="none" w:sz="0" w:space="0" w:color="auto"/>
        <w:right w:val="none" w:sz="0" w:space="0" w:color="auto"/>
      </w:divBdr>
    </w:div>
    <w:div w:id="1696808123">
      <w:bodyDiv w:val="1"/>
      <w:marLeft w:val="0"/>
      <w:marRight w:val="0"/>
      <w:marTop w:val="0"/>
      <w:marBottom w:val="0"/>
      <w:divBdr>
        <w:top w:val="none" w:sz="0" w:space="0" w:color="auto"/>
        <w:left w:val="none" w:sz="0" w:space="0" w:color="auto"/>
        <w:bottom w:val="none" w:sz="0" w:space="0" w:color="auto"/>
        <w:right w:val="none" w:sz="0" w:space="0" w:color="auto"/>
      </w:divBdr>
    </w:div>
    <w:div w:id="1699113285">
      <w:bodyDiv w:val="1"/>
      <w:marLeft w:val="0"/>
      <w:marRight w:val="0"/>
      <w:marTop w:val="0"/>
      <w:marBottom w:val="0"/>
      <w:divBdr>
        <w:top w:val="none" w:sz="0" w:space="0" w:color="auto"/>
        <w:left w:val="none" w:sz="0" w:space="0" w:color="auto"/>
        <w:bottom w:val="none" w:sz="0" w:space="0" w:color="auto"/>
        <w:right w:val="none" w:sz="0" w:space="0" w:color="auto"/>
      </w:divBdr>
    </w:div>
    <w:div w:id="1700357785">
      <w:bodyDiv w:val="1"/>
      <w:marLeft w:val="0"/>
      <w:marRight w:val="0"/>
      <w:marTop w:val="0"/>
      <w:marBottom w:val="0"/>
      <w:divBdr>
        <w:top w:val="none" w:sz="0" w:space="0" w:color="auto"/>
        <w:left w:val="none" w:sz="0" w:space="0" w:color="auto"/>
        <w:bottom w:val="none" w:sz="0" w:space="0" w:color="auto"/>
        <w:right w:val="none" w:sz="0" w:space="0" w:color="auto"/>
      </w:divBdr>
    </w:div>
    <w:div w:id="1702240147">
      <w:bodyDiv w:val="1"/>
      <w:marLeft w:val="0"/>
      <w:marRight w:val="0"/>
      <w:marTop w:val="0"/>
      <w:marBottom w:val="0"/>
      <w:divBdr>
        <w:top w:val="none" w:sz="0" w:space="0" w:color="auto"/>
        <w:left w:val="none" w:sz="0" w:space="0" w:color="auto"/>
        <w:bottom w:val="none" w:sz="0" w:space="0" w:color="auto"/>
        <w:right w:val="none" w:sz="0" w:space="0" w:color="auto"/>
      </w:divBdr>
      <w:divsChild>
        <w:div w:id="1350790595">
          <w:marLeft w:val="446"/>
          <w:marRight w:val="0"/>
          <w:marTop w:val="0"/>
          <w:marBottom w:val="0"/>
          <w:divBdr>
            <w:top w:val="none" w:sz="0" w:space="0" w:color="auto"/>
            <w:left w:val="none" w:sz="0" w:space="0" w:color="auto"/>
            <w:bottom w:val="none" w:sz="0" w:space="0" w:color="auto"/>
            <w:right w:val="none" w:sz="0" w:space="0" w:color="auto"/>
          </w:divBdr>
        </w:div>
        <w:div w:id="615134853">
          <w:marLeft w:val="446"/>
          <w:marRight w:val="0"/>
          <w:marTop w:val="0"/>
          <w:marBottom w:val="0"/>
          <w:divBdr>
            <w:top w:val="none" w:sz="0" w:space="0" w:color="auto"/>
            <w:left w:val="none" w:sz="0" w:space="0" w:color="auto"/>
            <w:bottom w:val="none" w:sz="0" w:space="0" w:color="auto"/>
            <w:right w:val="none" w:sz="0" w:space="0" w:color="auto"/>
          </w:divBdr>
        </w:div>
        <w:div w:id="1987734117">
          <w:marLeft w:val="446"/>
          <w:marRight w:val="0"/>
          <w:marTop w:val="0"/>
          <w:marBottom w:val="0"/>
          <w:divBdr>
            <w:top w:val="none" w:sz="0" w:space="0" w:color="auto"/>
            <w:left w:val="none" w:sz="0" w:space="0" w:color="auto"/>
            <w:bottom w:val="none" w:sz="0" w:space="0" w:color="auto"/>
            <w:right w:val="none" w:sz="0" w:space="0" w:color="auto"/>
          </w:divBdr>
        </w:div>
        <w:div w:id="1121731605">
          <w:marLeft w:val="446"/>
          <w:marRight w:val="0"/>
          <w:marTop w:val="0"/>
          <w:marBottom w:val="0"/>
          <w:divBdr>
            <w:top w:val="none" w:sz="0" w:space="0" w:color="auto"/>
            <w:left w:val="none" w:sz="0" w:space="0" w:color="auto"/>
            <w:bottom w:val="none" w:sz="0" w:space="0" w:color="auto"/>
            <w:right w:val="none" w:sz="0" w:space="0" w:color="auto"/>
          </w:divBdr>
        </w:div>
      </w:divsChild>
    </w:div>
    <w:div w:id="1703632098">
      <w:bodyDiv w:val="1"/>
      <w:marLeft w:val="0"/>
      <w:marRight w:val="0"/>
      <w:marTop w:val="0"/>
      <w:marBottom w:val="0"/>
      <w:divBdr>
        <w:top w:val="none" w:sz="0" w:space="0" w:color="auto"/>
        <w:left w:val="none" w:sz="0" w:space="0" w:color="auto"/>
        <w:bottom w:val="none" w:sz="0" w:space="0" w:color="auto"/>
        <w:right w:val="none" w:sz="0" w:space="0" w:color="auto"/>
      </w:divBdr>
    </w:div>
    <w:div w:id="1711420612">
      <w:bodyDiv w:val="1"/>
      <w:marLeft w:val="0"/>
      <w:marRight w:val="0"/>
      <w:marTop w:val="0"/>
      <w:marBottom w:val="0"/>
      <w:divBdr>
        <w:top w:val="none" w:sz="0" w:space="0" w:color="auto"/>
        <w:left w:val="none" w:sz="0" w:space="0" w:color="auto"/>
        <w:bottom w:val="none" w:sz="0" w:space="0" w:color="auto"/>
        <w:right w:val="none" w:sz="0" w:space="0" w:color="auto"/>
      </w:divBdr>
    </w:div>
    <w:div w:id="1712725682">
      <w:bodyDiv w:val="1"/>
      <w:marLeft w:val="0"/>
      <w:marRight w:val="0"/>
      <w:marTop w:val="0"/>
      <w:marBottom w:val="0"/>
      <w:divBdr>
        <w:top w:val="none" w:sz="0" w:space="0" w:color="auto"/>
        <w:left w:val="none" w:sz="0" w:space="0" w:color="auto"/>
        <w:bottom w:val="none" w:sz="0" w:space="0" w:color="auto"/>
        <w:right w:val="none" w:sz="0" w:space="0" w:color="auto"/>
      </w:divBdr>
    </w:div>
    <w:div w:id="1718621330">
      <w:bodyDiv w:val="1"/>
      <w:marLeft w:val="0"/>
      <w:marRight w:val="0"/>
      <w:marTop w:val="0"/>
      <w:marBottom w:val="0"/>
      <w:divBdr>
        <w:top w:val="none" w:sz="0" w:space="0" w:color="auto"/>
        <w:left w:val="none" w:sz="0" w:space="0" w:color="auto"/>
        <w:bottom w:val="none" w:sz="0" w:space="0" w:color="auto"/>
        <w:right w:val="none" w:sz="0" w:space="0" w:color="auto"/>
      </w:divBdr>
    </w:div>
    <w:div w:id="1739204424">
      <w:bodyDiv w:val="1"/>
      <w:marLeft w:val="0"/>
      <w:marRight w:val="0"/>
      <w:marTop w:val="0"/>
      <w:marBottom w:val="0"/>
      <w:divBdr>
        <w:top w:val="none" w:sz="0" w:space="0" w:color="auto"/>
        <w:left w:val="none" w:sz="0" w:space="0" w:color="auto"/>
        <w:bottom w:val="none" w:sz="0" w:space="0" w:color="auto"/>
        <w:right w:val="none" w:sz="0" w:space="0" w:color="auto"/>
      </w:divBdr>
    </w:div>
    <w:div w:id="1749495180">
      <w:bodyDiv w:val="1"/>
      <w:marLeft w:val="0"/>
      <w:marRight w:val="0"/>
      <w:marTop w:val="0"/>
      <w:marBottom w:val="0"/>
      <w:divBdr>
        <w:top w:val="none" w:sz="0" w:space="0" w:color="auto"/>
        <w:left w:val="none" w:sz="0" w:space="0" w:color="auto"/>
        <w:bottom w:val="none" w:sz="0" w:space="0" w:color="auto"/>
        <w:right w:val="none" w:sz="0" w:space="0" w:color="auto"/>
      </w:divBdr>
    </w:div>
    <w:div w:id="1750031572">
      <w:bodyDiv w:val="1"/>
      <w:marLeft w:val="0"/>
      <w:marRight w:val="0"/>
      <w:marTop w:val="0"/>
      <w:marBottom w:val="0"/>
      <w:divBdr>
        <w:top w:val="none" w:sz="0" w:space="0" w:color="auto"/>
        <w:left w:val="none" w:sz="0" w:space="0" w:color="auto"/>
        <w:bottom w:val="none" w:sz="0" w:space="0" w:color="auto"/>
        <w:right w:val="none" w:sz="0" w:space="0" w:color="auto"/>
      </w:divBdr>
    </w:div>
    <w:div w:id="1758089072">
      <w:bodyDiv w:val="1"/>
      <w:marLeft w:val="0"/>
      <w:marRight w:val="0"/>
      <w:marTop w:val="0"/>
      <w:marBottom w:val="0"/>
      <w:divBdr>
        <w:top w:val="none" w:sz="0" w:space="0" w:color="auto"/>
        <w:left w:val="none" w:sz="0" w:space="0" w:color="auto"/>
        <w:bottom w:val="none" w:sz="0" w:space="0" w:color="auto"/>
        <w:right w:val="none" w:sz="0" w:space="0" w:color="auto"/>
      </w:divBdr>
    </w:div>
    <w:div w:id="1759910212">
      <w:bodyDiv w:val="1"/>
      <w:marLeft w:val="0"/>
      <w:marRight w:val="0"/>
      <w:marTop w:val="0"/>
      <w:marBottom w:val="0"/>
      <w:divBdr>
        <w:top w:val="none" w:sz="0" w:space="0" w:color="auto"/>
        <w:left w:val="none" w:sz="0" w:space="0" w:color="auto"/>
        <w:bottom w:val="none" w:sz="0" w:space="0" w:color="auto"/>
        <w:right w:val="none" w:sz="0" w:space="0" w:color="auto"/>
      </w:divBdr>
    </w:div>
    <w:div w:id="1766412839">
      <w:bodyDiv w:val="1"/>
      <w:marLeft w:val="0"/>
      <w:marRight w:val="0"/>
      <w:marTop w:val="0"/>
      <w:marBottom w:val="0"/>
      <w:divBdr>
        <w:top w:val="none" w:sz="0" w:space="0" w:color="auto"/>
        <w:left w:val="none" w:sz="0" w:space="0" w:color="auto"/>
        <w:bottom w:val="none" w:sz="0" w:space="0" w:color="auto"/>
        <w:right w:val="none" w:sz="0" w:space="0" w:color="auto"/>
      </w:divBdr>
    </w:div>
    <w:div w:id="1769542233">
      <w:bodyDiv w:val="1"/>
      <w:marLeft w:val="0"/>
      <w:marRight w:val="0"/>
      <w:marTop w:val="0"/>
      <w:marBottom w:val="0"/>
      <w:divBdr>
        <w:top w:val="none" w:sz="0" w:space="0" w:color="auto"/>
        <w:left w:val="none" w:sz="0" w:space="0" w:color="auto"/>
        <w:bottom w:val="none" w:sz="0" w:space="0" w:color="auto"/>
        <w:right w:val="none" w:sz="0" w:space="0" w:color="auto"/>
      </w:divBdr>
    </w:div>
    <w:div w:id="1772433921">
      <w:bodyDiv w:val="1"/>
      <w:marLeft w:val="0"/>
      <w:marRight w:val="0"/>
      <w:marTop w:val="0"/>
      <w:marBottom w:val="0"/>
      <w:divBdr>
        <w:top w:val="none" w:sz="0" w:space="0" w:color="auto"/>
        <w:left w:val="none" w:sz="0" w:space="0" w:color="auto"/>
        <w:bottom w:val="none" w:sz="0" w:space="0" w:color="auto"/>
        <w:right w:val="none" w:sz="0" w:space="0" w:color="auto"/>
      </w:divBdr>
    </w:div>
    <w:div w:id="1774012789">
      <w:bodyDiv w:val="1"/>
      <w:marLeft w:val="0"/>
      <w:marRight w:val="0"/>
      <w:marTop w:val="0"/>
      <w:marBottom w:val="0"/>
      <w:divBdr>
        <w:top w:val="none" w:sz="0" w:space="0" w:color="auto"/>
        <w:left w:val="none" w:sz="0" w:space="0" w:color="auto"/>
        <w:bottom w:val="none" w:sz="0" w:space="0" w:color="auto"/>
        <w:right w:val="none" w:sz="0" w:space="0" w:color="auto"/>
      </w:divBdr>
    </w:div>
    <w:div w:id="1775514246">
      <w:bodyDiv w:val="1"/>
      <w:marLeft w:val="0"/>
      <w:marRight w:val="0"/>
      <w:marTop w:val="0"/>
      <w:marBottom w:val="0"/>
      <w:divBdr>
        <w:top w:val="none" w:sz="0" w:space="0" w:color="auto"/>
        <w:left w:val="none" w:sz="0" w:space="0" w:color="auto"/>
        <w:bottom w:val="none" w:sz="0" w:space="0" w:color="auto"/>
        <w:right w:val="none" w:sz="0" w:space="0" w:color="auto"/>
      </w:divBdr>
    </w:div>
    <w:div w:id="1778136772">
      <w:bodyDiv w:val="1"/>
      <w:marLeft w:val="0"/>
      <w:marRight w:val="0"/>
      <w:marTop w:val="0"/>
      <w:marBottom w:val="0"/>
      <w:divBdr>
        <w:top w:val="none" w:sz="0" w:space="0" w:color="auto"/>
        <w:left w:val="none" w:sz="0" w:space="0" w:color="auto"/>
        <w:bottom w:val="none" w:sz="0" w:space="0" w:color="auto"/>
        <w:right w:val="none" w:sz="0" w:space="0" w:color="auto"/>
      </w:divBdr>
    </w:div>
    <w:div w:id="1785534781">
      <w:bodyDiv w:val="1"/>
      <w:marLeft w:val="0"/>
      <w:marRight w:val="0"/>
      <w:marTop w:val="0"/>
      <w:marBottom w:val="0"/>
      <w:divBdr>
        <w:top w:val="none" w:sz="0" w:space="0" w:color="auto"/>
        <w:left w:val="none" w:sz="0" w:space="0" w:color="auto"/>
        <w:bottom w:val="none" w:sz="0" w:space="0" w:color="auto"/>
        <w:right w:val="none" w:sz="0" w:space="0" w:color="auto"/>
      </w:divBdr>
    </w:div>
    <w:div w:id="1790391952">
      <w:bodyDiv w:val="1"/>
      <w:marLeft w:val="0"/>
      <w:marRight w:val="0"/>
      <w:marTop w:val="0"/>
      <w:marBottom w:val="0"/>
      <w:divBdr>
        <w:top w:val="none" w:sz="0" w:space="0" w:color="auto"/>
        <w:left w:val="none" w:sz="0" w:space="0" w:color="auto"/>
        <w:bottom w:val="none" w:sz="0" w:space="0" w:color="auto"/>
        <w:right w:val="none" w:sz="0" w:space="0" w:color="auto"/>
      </w:divBdr>
    </w:div>
    <w:div w:id="1804038283">
      <w:bodyDiv w:val="1"/>
      <w:marLeft w:val="0"/>
      <w:marRight w:val="0"/>
      <w:marTop w:val="0"/>
      <w:marBottom w:val="0"/>
      <w:divBdr>
        <w:top w:val="none" w:sz="0" w:space="0" w:color="auto"/>
        <w:left w:val="none" w:sz="0" w:space="0" w:color="auto"/>
        <w:bottom w:val="none" w:sz="0" w:space="0" w:color="auto"/>
        <w:right w:val="none" w:sz="0" w:space="0" w:color="auto"/>
      </w:divBdr>
    </w:div>
    <w:div w:id="1806658468">
      <w:bodyDiv w:val="1"/>
      <w:marLeft w:val="0"/>
      <w:marRight w:val="0"/>
      <w:marTop w:val="0"/>
      <w:marBottom w:val="0"/>
      <w:divBdr>
        <w:top w:val="none" w:sz="0" w:space="0" w:color="auto"/>
        <w:left w:val="none" w:sz="0" w:space="0" w:color="auto"/>
        <w:bottom w:val="none" w:sz="0" w:space="0" w:color="auto"/>
        <w:right w:val="none" w:sz="0" w:space="0" w:color="auto"/>
      </w:divBdr>
    </w:div>
    <w:div w:id="1816296167">
      <w:bodyDiv w:val="1"/>
      <w:marLeft w:val="0"/>
      <w:marRight w:val="0"/>
      <w:marTop w:val="0"/>
      <w:marBottom w:val="0"/>
      <w:divBdr>
        <w:top w:val="none" w:sz="0" w:space="0" w:color="auto"/>
        <w:left w:val="none" w:sz="0" w:space="0" w:color="auto"/>
        <w:bottom w:val="none" w:sz="0" w:space="0" w:color="auto"/>
        <w:right w:val="none" w:sz="0" w:space="0" w:color="auto"/>
      </w:divBdr>
    </w:div>
    <w:div w:id="1818758913">
      <w:bodyDiv w:val="1"/>
      <w:marLeft w:val="0"/>
      <w:marRight w:val="0"/>
      <w:marTop w:val="0"/>
      <w:marBottom w:val="0"/>
      <w:divBdr>
        <w:top w:val="none" w:sz="0" w:space="0" w:color="auto"/>
        <w:left w:val="none" w:sz="0" w:space="0" w:color="auto"/>
        <w:bottom w:val="none" w:sz="0" w:space="0" w:color="auto"/>
        <w:right w:val="none" w:sz="0" w:space="0" w:color="auto"/>
      </w:divBdr>
    </w:div>
    <w:div w:id="1823497026">
      <w:bodyDiv w:val="1"/>
      <w:marLeft w:val="0"/>
      <w:marRight w:val="0"/>
      <w:marTop w:val="0"/>
      <w:marBottom w:val="0"/>
      <w:divBdr>
        <w:top w:val="none" w:sz="0" w:space="0" w:color="auto"/>
        <w:left w:val="none" w:sz="0" w:space="0" w:color="auto"/>
        <w:bottom w:val="none" w:sz="0" w:space="0" w:color="auto"/>
        <w:right w:val="none" w:sz="0" w:space="0" w:color="auto"/>
      </w:divBdr>
    </w:div>
    <w:div w:id="1829242942">
      <w:bodyDiv w:val="1"/>
      <w:marLeft w:val="0"/>
      <w:marRight w:val="0"/>
      <w:marTop w:val="0"/>
      <w:marBottom w:val="0"/>
      <w:divBdr>
        <w:top w:val="none" w:sz="0" w:space="0" w:color="auto"/>
        <w:left w:val="none" w:sz="0" w:space="0" w:color="auto"/>
        <w:bottom w:val="none" w:sz="0" w:space="0" w:color="auto"/>
        <w:right w:val="none" w:sz="0" w:space="0" w:color="auto"/>
      </w:divBdr>
    </w:div>
    <w:div w:id="1833837623">
      <w:bodyDiv w:val="1"/>
      <w:marLeft w:val="0"/>
      <w:marRight w:val="0"/>
      <w:marTop w:val="0"/>
      <w:marBottom w:val="0"/>
      <w:divBdr>
        <w:top w:val="none" w:sz="0" w:space="0" w:color="auto"/>
        <w:left w:val="none" w:sz="0" w:space="0" w:color="auto"/>
        <w:bottom w:val="none" w:sz="0" w:space="0" w:color="auto"/>
        <w:right w:val="none" w:sz="0" w:space="0" w:color="auto"/>
      </w:divBdr>
    </w:div>
    <w:div w:id="1836416085">
      <w:bodyDiv w:val="1"/>
      <w:marLeft w:val="0"/>
      <w:marRight w:val="0"/>
      <w:marTop w:val="0"/>
      <w:marBottom w:val="0"/>
      <w:divBdr>
        <w:top w:val="none" w:sz="0" w:space="0" w:color="auto"/>
        <w:left w:val="none" w:sz="0" w:space="0" w:color="auto"/>
        <w:bottom w:val="none" w:sz="0" w:space="0" w:color="auto"/>
        <w:right w:val="none" w:sz="0" w:space="0" w:color="auto"/>
      </w:divBdr>
    </w:div>
    <w:div w:id="1837761979">
      <w:bodyDiv w:val="1"/>
      <w:marLeft w:val="0"/>
      <w:marRight w:val="0"/>
      <w:marTop w:val="0"/>
      <w:marBottom w:val="0"/>
      <w:divBdr>
        <w:top w:val="none" w:sz="0" w:space="0" w:color="auto"/>
        <w:left w:val="none" w:sz="0" w:space="0" w:color="auto"/>
        <w:bottom w:val="none" w:sz="0" w:space="0" w:color="auto"/>
        <w:right w:val="none" w:sz="0" w:space="0" w:color="auto"/>
      </w:divBdr>
    </w:div>
    <w:div w:id="1843399037">
      <w:bodyDiv w:val="1"/>
      <w:marLeft w:val="0"/>
      <w:marRight w:val="0"/>
      <w:marTop w:val="0"/>
      <w:marBottom w:val="0"/>
      <w:divBdr>
        <w:top w:val="none" w:sz="0" w:space="0" w:color="auto"/>
        <w:left w:val="none" w:sz="0" w:space="0" w:color="auto"/>
        <w:bottom w:val="none" w:sz="0" w:space="0" w:color="auto"/>
        <w:right w:val="none" w:sz="0" w:space="0" w:color="auto"/>
      </w:divBdr>
      <w:divsChild>
        <w:div w:id="770510991">
          <w:marLeft w:val="446"/>
          <w:marRight w:val="0"/>
          <w:marTop w:val="0"/>
          <w:marBottom w:val="0"/>
          <w:divBdr>
            <w:top w:val="none" w:sz="0" w:space="0" w:color="auto"/>
            <w:left w:val="none" w:sz="0" w:space="0" w:color="auto"/>
            <w:bottom w:val="none" w:sz="0" w:space="0" w:color="auto"/>
            <w:right w:val="none" w:sz="0" w:space="0" w:color="auto"/>
          </w:divBdr>
        </w:div>
        <w:div w:id="1184708286">
          <w:marLeft w:val="446"/>
          <w:marRight w:val="0"/>
          <w:marTop w:val="0"/>
          <w:marBottom w:val="0"/>
          <w:divBdr>
            <w:top w:val="none" w:sz="0" w:space="0" w:color="auto"/>
            <w:left w:val="none" w:sz="0" w:space="0" w:color="auto"/>
            <w:bottom w:val="none" w:sz="0" w:space="0" w:color="auto"/>
            <w:right w:val="none" w:sz="0" w:space="0" w:color="auto"/>
          </w:divBdr>
        </w:div>
        <w:div w:id="348408415">
          <w:marLeft w:val="446"/>
          <w:marRight w:val="0"/>
          <w:marTop w:val="0"/>
          <w:marBottom w:val="0"/>
          <w:divBdr>
            <w:top w:val="none" w:sz="0" w:space="0" w:color="auto"/>
            <w:left w:val="none" w:sz="0" w:space="0" w:color="auto"/>
            <w:bottom w:val="none" w:sz="0" w:space="0" w:color="auto"/>
            <w:right w:val="none" w:sz="0" w:space="0" w:color="auto"/>
          </w:divBdr>
        </w:div>
        <w:div w:id="1264415895">
          <w:marLeft w:val="446"/>
          <w:marRight w:val="0"/>
          <w:marTop w:val="0"/>
          <w:marBottom w:val="0"/>
          <w:divBdr>
            <w:top w:val="none" w:sz="0" w:space="0" w:color="auto"/>
            <w:left w:val="none" w:sz="0" w:space="0" w:color="auto"/>
            <w:bottom w:val="none" w:sz="0" w:space="0" w:color="auto"/>
            <w:right w:val="none" w:sz="0" w:space="0" w:color="auto"/>
          </w:divBdr>
        </w:div>
        <w:div w:id="1070735385">
          <w:marLeft w:val="446"/>
          <w:marRight w:val="0"/>
          <w:marTop w:val="0"/>
          <w:marBottom w:val="0"/>
          <w:divBdr>
            <w:top w:val="none" w:sz="0" w:space="0" w:color="auto"/>
            <w:left w:val="none" w:sz="0" w:space="0" w:color="auto"/>
            <w:bottom w:val="none" w:sz="0" w:space="0" w:color="auto"/>
            <w:right w:val="none" w:sz="0" w:space="0" w:color="auto"/>
          </w:divBdr>
        </w:div>
      </w:divsChild>
    </w:div>
    <w:div w:id="1845701942">
      <w:bodyDiv w:val="1"/>
      <w:marLeft w:val="0"/>
      <w:marRight w:val="0"/>
      <w:marTop w:val="0"/>
      <w:marBottom w:val="0"/>
      <w:divBdr>
        <w:top w:val="none" w:sz="0" w:space="0" w:color="auto"/>
        <w:left w:val="none" w:sz="0" w:space="0" w:color="auto"/>
        <w:bottom w:val="none" w:sz="0" w:space="0" w:color="auto"/>
        <w:right w:val="none" w:sz="0" w:space="0" w:color="auto"/>
      </w:divBdr>
    </w:div>
    <w:div w:id="1846164261">
      <w:bodyDiv w:val="1"/>
      <w:marLeft w:val="0"/>
      <w:marRight w:val="0"/>
      <w:marTop w:val="0"/>
      <w:marBottom w:val="0"/>
      <w:divBdr>
        <w:top w:val="none" w:sz="0" w:space="0" w:color="auto"/>
        <w:left w:val="none" w:sz="0" w:space="0" w:color="auto"/>
        <w:bottom w:val="none" w:sz="0" w:space="0" w:color="auto"/>
        <w:right w:val="none" w:sz="0" w:space="0" w:color="auto"/>
      </w:divBdr>
      <w:divsChild>
        <w:div w:id="1883519243">
          <w:marLeft w:val="0"/>
          <w:marRight w:val="0"/>
          <w:marTop w:val="0"/>
          <w:marBottom w:val="0"/>
          <w:divBdr>
            <w:top w:val="none" w:sz="0" w:space="0" w:color="auto"/>
            <w:left w:val="none" w:sz="0" w:space="0" w:color="auto"/>
            <w:bottom w:val="none" w:sz="0" w:space="0" w:color="auto"/>
            <w:right w:val="none" w:sz="0" w:space="0" w:color="auto"/>
          </w:divBdr>
          <w:divsChild>
            <w:div w:id="39063759">
              <w:marLeft w:val="0"/>
              <w:marRight w:val="0"/>
              <w:marTop w:val="0"/>
              <w:marBottom w:val="0"/>
              <w:divBdr>
                <w:top w:val="none" w:sz="0" w:space="0" w:color="auto"/>
                <w:left w:val="none" w:sz="0" w:space="0" w:color="auto"/>
                <w:bottom w:val="none" w:sz="0" w:space="0" w:color="auto"/>
                <w:right w:val="none" w:sz="0" w:space="0" w:color="auto"/>
              </w:divBdr>
              <w:divsChild>
                <w:div w:id="1826167616">
                  <w:marLeft w:val="0"/>
                  <w:marRight w:val="0"/>
                  <w:marTop w:val="0"/>
                  <w:marBottom w:val="0"/>
                  <w:divBdr>
                    <w:top w:val="none" w:sz="0" w:space="0" w:color="auto"/>
                    <w:left w:val="none" w:sz="0" w:space="0" w:color="auto"/>
                    <w:bottom w:val="none" w:sz="0" w:space="0" w:color="auto"/>
                    <w:right w:val="none" w:sz="0" w:space="0" w:color="auto"/>
                  </w:divBdr>
                  <w:divsChild>
                    <w:div w:id="33911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481817">
      <w:bodyDiv w:val="1"/>
      <w:marLeft w:val="0"/>
      <w:marRight w:val="0"/>
      <w:marTop w:val="0"/>
      <w:marBottom w:val="0"/>
      <w:divBdr>
        <w:top w:val="none" w:sz="0" w:space="0" w:color="auto"/>
        <w:left w:val="none" w:sz="0" w:space="0" w:color="auto"/>
        <w:bottom w:val="none" w:sz="0" w:space="0" w:color="auto"/>
        <w:right w:val="none" w:sz="0" w:space="0" w:color="auto"/>
      </w:divBdr>
    </w:div>
    <w:div w:id="1857648447">
      <w:bodyDiv w:val="1"/>
      <w:marLeft w:val="0"/>
      <w:marRight w:val="0"/>
      <w:marTop w:val="0"/>
      <w:marBottom w:val="0"/>
      <w:divBdr>
        <w:top w:val="none" w:sz="0" w:space="0" w:color="auto"/>
        <w:left w:val="none" w:sz="0" w:space="0" w:color="auto"/>
        <w:bottom w:val="none" w:sz="0" w:space="0" w:color="auto"/>
        <w:right w:val="none" w:sz="0" w:space="0" w:color="auto"/>
      </w:divBdr>
    </w:div>
    <w:div w:id="1860774348">
      <w:bodyDiv w:val="1"/>
      <w:marLeft w:val="0"/>
      <w:marRight w:val="0"/>
      <w:marTop w:val="0"/>
      <w:marBottom w:val="0"/>
      <w:divBdr>
        <w:top w:val="none" w:sz="0" w:space="0" w:color="auto"/>
        <w:left w:val="none" w:sz="0" w:space="0" w:color="auto"/>
        <w:bottom w:val="none" w:sz="0" w:space="0" w:color="auto"/>
        <w:right w:val="none" w:sz="0" w:space="0" w:color="auto"/>
      </w:divBdr>
    </w:div>
    <w:div w:id="1860923887">
      <w:bodyDiv w:val="1"/>
      <w:marLeft w:val="0"/>
      <w:marRight w:val="0"/>
      <w:marTop w:val="0"/>
      <w:marBottom w:val="0"/>
      <w:divBdr>
        <w:top w:val="none" w:sz="0" w:space="0" w:color="auto"/>
        <w:left w:val="none" w:sz="0" w:space="0" w:color="auto"/>
        <w:bottom w:val="none" w:sz="0" w:space="0" w:color="auto"/>
        <w:right w:val="none" w:sz="0" w:space="0" w:color="auto"/>
      </w:divBdr>
    </w:div>
    <w:div w:id="1864203115">
      <w:bodyDiv w:val="1"/>
      <w:marLeft w:val="0"/>
      <w:marRight w:val="0"/>
      <w:marTop w:val="0"/>
      <w:marBottom w:val="0"/>
      <w:divBdr>
        <w:top w:val="none" w:sz="0" w:space="0" w:color="auto"/>
        <w:left w:val="none" w:sz="0" w:space="0" w:color="auto"/>
        <w:bottom w:val="none" w:sz="0" w:space="0" w:color="auto"/>
        <w:right w:val="none" w:sz="0" w:space="0" w:color="auto"/>
      </w:divBdr>
    </w:div>
    <w:div w:id="1869950091">
      <w:bodyDiv w:val="1"/>
      <w:marLeft w:val="0"/>
      <w:marRight w:val="0"/>
      <w:marTop w:val="0"/>
      <w:marBottom w:val="0"/>
      <w:divBdr>
        <w:top w:val="none" w:sz="0" w:space="0" w:color="auto"/>
        <w:left w:val="none" w:sz="0" w:space="0" w:color="auto"/>
        <w:bottom w:val="none" w:sz="0" w:space="0" w:color="auto"/>
        <w:right w:val="none" w:sz="0" w:space="0" w:color="auto"/>
      </w:divBdr>
    </w:div>
    <w:div w:id="1872524220">
      <w:bodyDiv w:val="1"/>
      <w:marLeft w:val="0"/>
      <w:marRight w:val="0"/>
      <w:marTop w:val="0"/>
      <w:marBottom w:val="0"/>
      <w:divBdr>
        <w:top w:val="none" w:sz="0" w:space="0" w:color="auto"/>
        <w:left w:val="none" w:sz="0" w:space="0" w:color="auto"/>
        <w:bottom w:val="none" w:sz="0" w:space="0" w:color="auto"/>
        <w:right w:val="none" w:sz="0" w:space="0" w:color="auto"/>
      </w:divBdr>
    </w:div>
    <w:div w:id="1872916737">
      <w:bodyDiv w:val="1"/>
      <w:marLeft w:val="0"/>
      <w:marRight w:val="0"/>
      <w:marTop w:val="0"/>
      <w:marBottom w:val="0"/>
      <w:divBdr>
        <w:top w:val="none" w:sz="0" w:space="0" w:color="auto"/>
        <w:left w:val="none" w:sz="0" w:space="0" w:color="auto"/>
        <w:bottom w:val="none" w:sz="0" w:space="0" w:color="auto"/>
        <w:right w:val="none" w:sz="0" w:space="0" w:color="auto"/>
      </w:divBdr>
    </w:div>
    <w:div w:id="1883133054">
      <w:bodyDiv w:val="1"/>
      <w:marLeft w:val="0"/>
      <w:marRight w:val="0"/>
      <w:marTop w:val="0"/>
      <w:marBottom w:val="0"/>
      <w:divBdr>
        <w:top w:val="none" w:sz="0" w:space="0" w:color="auto"/>
        <w:left w:val="none" w:sz="0" w:space="0" w:color="auto"/>
        <w:bottom w:val="none" w:sz="0" w:space="0" w:color="auto"/>
        <w:right w:val="none" w:sz="0" w:space="0" w:color="auto"/>
      </w:divBdr>
    </w:div>
    <w:div w:id="1889339209">
      <w:bodyDiv w:val="1"/>
      <w:marLeft w:val="0"/>
      <w:marRight w:val="0"/>
      <w:marTop w:val="0"/>
      <w:marBottom w:val="0"/>
      <w:divBdr>
        <w:top w:val="none" w:sz="0" w:space="0" w:color="auto"/>
        <w:left w:val="none" w:sz="0" w:space="0" w:color="auto"/>
        <w:bottom w:val="none" w:sz="0" w:space="0" w:color="auto"/>
        <w:right w:val="none" w:sz="0" w:space="0" w:color="auto"/>
      </w:divBdr>
    </w:div>
    <w:div w:id="1896351568">
      <w:bodyDiv w:val="1"/>
      <w:marLeft w:val="0"/>
      <w:marRight w:val="0"/>
      <w:marTop w:val="0"/>
      <w:marBottom w:val="0"/>
      <w:divBdr>
        <w:top w:val="none" w:sz="0" w:space="0" w:color="auto"/>
        <w:left w:val="none" w:sz="0" w:space="0" w:color="auto"/>
        <w:bottom w:val="none" w:sz="0" w:space="0" w:color="auto"/>
        <w:right w:val="none" w:sz="0" w:space="0" w:color="auto"/>
      </w:divBdr>
    </w:div>
    <w:div w:id="1897351952">
      <w:bodyDiv w:val="1"/>
      <w:marLeft w:val="0"/>
      <w:marRight w:val="0"/>
      <w:marTop w:val="0"/>
      <w:marBottom w:val="0"/>
      <w:divBdr>
        <w:top w:val="none" w:sz="0" w:space="0" w:color="auto"/>
        <w:left w:val="none" w:sz="0" w:space="0" w:color="auto"/>
        <w:bottom w:val="none" w:sz="0" w:space="0" w:color="auto"/>
        <w:right w:val="none" w:sz="0" w:space="0" w:color="auto"/>
      </w:divBdr>
    </w:div>
    <w:div w:id="1903905862">
      <w:bodyDiv w:val="1"/>
      <w:marLeft w:val="0"/>
      <w:marRight w:val="0"/>
      <w:marTop w:val="0"/>
      <w:marBottom w:val="0"/>
      <w:divBdr>
        <w:top w:val="none" w:sz="0" w:space="0" w:color="auto"/>
        <w:left w:val="none" w:sz="0" w:space="0" w:color="auto"/>
        <w:bottom w:val="none" w:sz="0" w:space="0" w:color="auto"/>
        <w:right w:val="none" w:sz="0" w:space="0" w:color="auto"/>
      </w:divBdr>
      <w:divsChild>
        <w:div w:id="43874899">
          <w:marLeft w:val="0"/>
          <w:marRight w:val="0"/>
          <w:marTop w:val="0"/>
          <w:marBottom w:val="0"/>
          <w:divBdr>
            <w:top w:val="none" w:sz="0" w:space="0" w:color="auto"/>
            <w:left w:val="none" w:sz="0" w:space="0" w:color="auto"/>
            <w:bottom w:val="none" w:sz="0" w:space="0" w:color="auto"/>
            <w:right w:val="none" w:sz="0" w:space="0" w:color="auto"/>
          </w:divBdr>
          <w:divsChild>
            <w:div w:id="1889606921">
              <w:marLeft w:val="0"/>
              <w:marRight w:val="0"/>
              <w:marTop w:val="0"/>
              <w:marBottom w:val="0"/>
              <w:divBdr>
                <w:top w:val="none" w:sz="0" w:space="0" w:color="auto"/>
                <w:left w:val="none" w:sz="0" w:space="0" w:color="auto"/>
                <w:bottom w:val="none" w:sz="0" w:space="0" w:color="auto"/>
                <w:right w:val="none" w:sz="0" w:space="0" w:color="auto"/>
              </w:divBdr>
              <w:divsChild>
                <w:div w:id="1062489423">
                  <w:marLeft w:val="0"/>
                  <w:marRight w:val="0"/>
                  <w:marTop w:val="0"/>
                  <w:marBottom w:val="0"/>
                  <w:divBdr>
                    <w:top w:val="none" w:sz="0" w:space="0" w:color="auto"/>
                    <w:left w:val="none" w:sz="0" w:space="0" w:color="auto"/>
                    <w:bottom w:val="none" w:sz="0" w:space="0" w:color="auto"/>
                    <w:right w:val="none" w:sz="0" w:space="0" w:color="auto"/>
                  </w:divBdr>
                  <w:divsChild>
                    <w:div w:id="172691822">
                      <w:marLeft w:val="0"/>
                      <w:marRight w:val="0"/>
                      <w:marTop w:val="0"/>
                      <w:marBottom w:val="0"/>
                      <w:divBdr>
                        <w:top w:val="none" w:sz="0" w:space="0" w:color="auto"/>
                        <w:left w:val="none" w:sz="0" w:space="0" w:color="auto"/>
                        <w:bottom w:val="none" w:sz="0" w:space="0" w:color="auto"/>
                        <w:right w:val="none" w:sz="0" w:space="0" w:color="auto"/>
                      </w:divBdr>
                      <w:divsChild>
                        <w:div w:id="462382374">
                          <w:marLeft w:val="0"/>
                          <w:marRight w:val="0"/>
                          <w:marTop w:val="0"/>
                          <w:marBottom w:val="0"/>
                          <w:divBdr>
                            <w:top w:val="none" w:sz="0" w:space="0" w:color="auto"/>
                            <w:left w:val="none" w:sz="0" w:space="0" w:color="auto"/>
                            <w:bottom w:val="none" w:sz="0" w:space="0" w:color="auto"/>
                            <w:right w:val="none" w:sz="0" w:space="0" w:color="auto"/>
                          </w:divBdr>
                          <w:divsChild>
                            <w:div w:id="498693496">
                              <w:marLeft w:val="0"/>
                              <w:marRight w:val="0"/>
                              <w:marTop w:val="0"/>
                              <w:marBottom w:val="0"/>
                              <w:divBdr>
                                <w:top w:val="none" w:sz="0" w:space="0" w:color="auto"/>
                                <w:left w:val="none" w:sz="0" w:space="0" w:color="auto"/>
                                <w:bottom w:val="none" w:sz="0" w:space="0" w:color="auto"/>
                                <w:right w:val="none" w:sz="0" w:space="0" w:color="auto"/>
                              </w:divBdr>
                              <w:divsChild>
                                <w:div w:id="1898468595">
                                  <w:marLeft w:val="0"/>
                                  <w:marRight w:val="0"/>
                                  <w:marTop w:val="0"/>
                                  <w:marBottom w:val="0"/>
                                  <w:divBdr>
                                    <w:top w:val="none" w:sz="0" w:space="0" w:color="auto"/>
                                    <w:left w:val="none" w:sz="0" w:space="0" w:color="auto"/>
                                    <w:bottom w:val="none" w:sz="0" w:space="0" w:color="auto"/>
                                    <w:right w:val="none" w:sz="0" w:space="0" w:color="auto"/>
                                  </w:divBdr>
                                  <w:divsChild>
                                    <w:div w:id="24958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4873885">
      <w:bodyDiv w:val="1"/>
      <w:marLeft w:val="0"/>
      <w:marRight w:val="0"/>
      <w:marTop w:val="0"/>
      <w:marBottom w:val="0"/>
      <w:divBdr>
        <w:top w:val="none" w:sz="0" w:space="0" w:color="auto"/>
        <w:left w:val="none" w:sz="0" w:space="0" w:color="auto"/>
        <w:bottom w:val="none" w:sz="0" w:space="0" w:color="auto"/>
        <w:right w:val="none" w:sz="0" w:space="0" w:color="auto"/>
      </w:divBdr>
    </w:div>
    <w:div w:id="1905336366">
      <w:bodyDiv w:val="1"/>
      <w:marLeft w:val="0"/>
      <w:marRight w:val="0"/>
      <w:marTop w:val="0"/>
      <w:marBottom w:val="0"/>
      <w:divBdr>
        <w:top w:val="none" w:sz="0" w:space="0" w:color="auto"/>
        <w:left w:val="none" w:sz="0" w:space="0" w:color="auto"/>
        <w:bottom w:val="none" w:sz="0" w:space="0" w:color="auto"/>
        <w:right w:val="none" w:sz="0" w:space="0" w:color="auto"/>
      </w:divBdr>
    </w:div>
    <w:div w:id="1905485166">
      <w:bodyDiv w:val="1"/>
      <w:marLeft w:val="0"/>
      <w:marRight w:val="0"/>
      <w:marTop w:val="0"/>
      <w:marBottom w:val="0"/>
      <w:divBdr>
        <w:top w:val="none" w:sz="0" w:space="0" w:color="auto"/>
        <w:left w:val="none" w:sz="0" w:space="0" w:color="auto"/>
        <w:bottom w:val="none" w:sz="0" w:space="0" w:color="auto"/>
        <w:right w:val="none" w:sz="0" w:space="0" w:color="auto"/>
      </w:divBdr>
      <w:divsChild>
        <w:div w:id="1717074875">
          <w:marLeft w:val="0"/>
          <w:marRight w:val="0"/>
          <w:marTop w:val="0"/>
          <w:marBottom w:val="0"/>
          <w:divBdr>
            <w:top w:val="none" w:sz="0" w:space="0" w:color="auto"/>
            <w:left w:val="none" w:sz="0" w:space="0" w:color="auto"/>
            <w:bottom w:val="none" w:sz="0" w:space="0" w:color="auto"/>
            <w:right w:val="none" w:sz="0" w:space="0" w:color="auto"/>
          </w:divBdr>
          <w:divsChild>
            <w:div w:id="663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041338">
      <w:bodyDiv w:val="1"/>
      <w:marLeft w:val="0"/>
      <w:marRight w:val="0"/>
      <w:marTop w:val="0"/>
      <w:marBottom w:val="0"/>
      <w:divBdr>
        <w:top w:val="none" w:sz="0" w:space="0" w:color="auto"/>
        <w:left w:val="none" w:sz="0" w:space="0" w:color="auto"/>
        <w:bottom w:val="none" w:sz="0" w:space="0" w:color="auto"/>
        <w:right w:val="none" w:sz="0" w:space="0" w:color="auto"/>
      </w:divBdr>
    </w:div>
    <w:div w:id="1912887613">
      <w:bodyDiv w:val="1"/>
      <w:marLeft w:val="0"/>
      <w:marRight w:val="0"/>
      <w:marTop w:val="0"/>
      <w:marBottom w:val="0"/>
      <w:divBdr>
        <w:top w:val="none" w:sz="0" w:space="0" w:color="auto"/>
        <w:left w:val="none" w:sz="0" w:space="0" w:color="auto"/>
        <w:bottom w:val="none" w:sz="0" w:space="0" w:color="auto"/>
        <w:right w:val="none" w:sz="0" w:space="0" w:color="auto"/>
      </w:divBdr>
    </w:div>
    <w:div w:id="1915236093">
      <w:bodyDiv w:val="1"/>
      <w:marLeft w:val="0"/>
      <w:marRight w:val="0"/>
      <w:marTop w:val="0"/>
      <w:marBottom w:val="0"/>
      <w:divBdr>
        <w:top w:val="none" w:sz="0" w:space="0" w:color="auto"/>
        <w:left w:val="none" w:sz="0" w:space="0" w:color="auto"/>
        <w:bottom w:val="none" w:sz="0" w:space="0" w:color="auto"/>
        <w:right w:val="none" w:sz="0" w:space="0" w:color="auto"/>
      </w:divBdr>
    </w:div>
    <w:div w:id="1923568557">
      <w:bodyDiv w:val="1"/>
      <w:marLeft w:val="0"/>
      <w:marRight w:val="0"/>
      <w:marTop w:val="0"/>
      <w:marBottom w:val="0"/>
      <w:divBdr>
        <w:top w:val="none" w:sz="0" w:space="0" w:color="auto"/>
        <w:left w:val="none" w:sz="0" w:space="0" w:color="auto"/>
        <w:bottom w:val="none" w:sz="0" w:space="0" w:color="auto"/>
        <w:right w:val="none" w:sz="0" w:space="0" w:color="auto"/>
      </w:divBdr>
    </w:div>
    <w:div w:id="1940865001">
      <w:bodyDiv w:val="1"/>
      <w:marLeft w:val="0"/>
      <w:marRight w:val="0"/>
      <w:marTop w:val="0"/>
      <w:marBottom w:val="0"/>
      <w:divBdr>
        <w:top w:val="none" w:sz="0" w:space="0" w:color="auto"/>
        <w:left w:val="none" w:sz="0" w:space="0" w:color="auto"/>
        <w:bottom w:val="none" w:sz="0" w:space="0" w:color="auto"/>
        <w:right w:val="none" w:sz="0" w:space="0" w:color="auto"/>
      </w:divBdr>
    </w:div>
    <w:div w:id="1942686569">
      <w:bodyDiv w:val="1"/>
      <w:marLeft w:val="0"/>
      <w:marRight w:val="0"/>
      <w:marTop w:val="0"/>
      <w:marBottom w:val="0"/>
      <w:divBdr>
        <w:top w:val="none" w:sz="0" w:space="0" w:color="auto"/>
        <w:left w:val="none" w:sz="0" w:space="0" w:color="auto"/>
        <w:bottom w:val="none" w:sz="0" w:space="0" w:color="auto"/>
        <w:right w:val="none" w:sz="0" w:space="0" w:color="auto"/>
      </w:divBdr>
    </w:div>
    <w:div w:id="1949509909">
      <w:bodyDiv w:val="1"/>
      <w:marLeft w:val="0"/>
      <w:marRight w:val="0"/>
      <w:marTop w:val="0"/>
      <w:marBottom w:val="0"/>
      <w:divBdr>
        <w:top w:val="none" w:sz="0" w:space="0" w:color="auto"/>
        <w:left w:val="none" w:sz="0" w:space="0" w:color="auto"/>
        <w:bottom w:val="none" w:sz="0" w:space="0" w:color="auto"/>
        <w:right w:val="none" w:sz="0" w:space="0" w:color="auto"/>
      </w:divBdr>
    </w:div>
    <w:div w:id="1952082852">
      <w:bodyDiv w:val="1"/>
      <w:marLeft w:val="0"/>
      <w:marRight w:val="0"/>
      <w:marTop w:val="0"/>
      <w:marBottom w:val="0"/>
      <w:divBdr>
        <w:top w:val="none" w:sz="0" w:space="0" w:color="auto"/>
        <w:left w:val="none" w:sz="0" w:space="0" w:color="auto"/>
        <w:bottom w:val="none" w:sz="0" w:space="0" w:color="auto"/>
        <w:right w:val="none" w:sz="0" w:space="0" w:color="auto"/>
      </w:divBdr>
    </w:div>
    <w:div w:id="1952974826">
      <w:bodyDiv w:val="1"/>
      <w:marLeft w:val="0"/>
      <w:marRight w:val="0"/>
      <w:marTop w:val="0"/>
      <w:marBottom w:val="0"/>
      <w:divBdr>
        <w:top w:val="none" w:sz="0" w:space="0" w:color="auto"/>
        <w:left w:val="none" w:sz="0" w:space="0" w:color="auto"/>
        <w:bottom w:val="none" w:sz="0" w:space="0" w:color="auto"/>
        <w:right w:val="none" w:sz="0" w:space="0" w:color="auto"/>
      </w:divBdr>
      <w:divsChild>
        <w:div w:id="1322082399">
          <w:marLeft w:val="0"/>
          <w:marRight w:val="0"/>
          <w:marTop w:val="0"/>
          <w:marBottom w:val="0"/>
          <w:divBdr>
            <w:top w:val="none" w:sz="0" w:space="0" w:color="auto"/>
            <w:left w:val="none" w:sz="0" w:space="0" w:color="auto"/>
            <w:bottom w:val="none" w:sz="0" w:space="0" w:color="auto"/>
            <w:right w:val="none" w:sz="0" w:space="0" w:color="auto"/>
          </w:divBdr>
          <w:divsChild>
            <w:div w:id="213170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991066">
      <w:bodyDiv w:val="1"/>
      <w:marLeft w:val="0"/>
      <w:marRight w:val="0"/>
      <w:marTop w:val="0"/>
      <w:marBottom w:val="0"/>
      <w:divBdr>
        <w:top w:val="none" w:sz="0" w:space="0" w:color="auto"/>
        <w:left w:val="none" w:sz="0" w:space="0" w:color="auto"/>
        <w:bottom w:val="none" w:sz="0" w:space="0" w:color="auto"/>
        <w:right w:val="none" w:sz="0" w:space="0" w:color="auto"/>
      </w:divBdr>
      <w:divsChild>
        <w:div w:id="1087506669">
          <w:marLeft w:val="274"/>
          <w:marRight w:val="0"/>
          <w:marTop w:val="0"/>
          <w:marBottom w:val="0"/>
          <w:divBdr>
            <w:top w:val="none" w:sz="0" w:space="0" w:color="auto"/>
            <w:left w:val="none" w:sz="0" w:space="0" w:color="auto"/>
            <w:bottom w:val="none" w:sz="0" w:space="0" w:color="auto"/>
            <w:right w:val="none" w:sz="0" w:space="0" w:color="auto"/>
          </w:divBdr>
        </w:div>
        <w:div w:id="2114127984">
          <w:marLeft w:val="274"/>
          <w:marRight w:val="0"/>
          <w:marTop w:val="0"/>
          <w:marBottom w:val="0"/>
          <w:divBdr>
            <w:top w:val="none" w:sz="0" w:space="0" w:color="auto"/>
            <w:left w:val="none" w:sz="0" w:space="0" w:color="auto"/>
            <w:bottom w:val="none" w:sz="0" w:space="0" w:color="auto"/>
            <w:right w:val="none" w:sz="0" w:space="0" w:color="auto"/>
          </w:divBdr>
        </w:div>
        <w:div w:id="1696929854">
          <w:marLeft w:val="274"/>
          <w:marRight w:val="0"/>
          <w:marTop w:val="0"/>
          <w:marBottom w:val="160"/>
          <w:divBdr>
            <w:top w:val="none" w:sz="0" w:space="0" w:color="auto"/>
            <w:left w:val="none" w:sz="0" w:space="0" w:color="auto"/>
            <w:bottom w:val="none" w:sz="0" w:space="0" w:color="auto"/>
            <w:right w:val="none" w:sz="0" w:space="0" w:color="auto"/>
          </w:divBdr>
        </w:div>
        <w:div w:id="1329022196">
          <w:marLeft w:val="274"/>
          <w:marRight w:val="0"/>
          <w:marTop w:val="0"/>
          <w:marBottom w:val="0"/>
          <w:divBdr>
            <w:top w:val="none" w:sz="0" w:space="0" w:color="auto"/>
            <w:left w:val="none" w:sz="0" w:space="0" w:color="auto"/>
            <w:bottom w:val="none" w:sz="0" w:space="0" w:color="auto"/>
            <w:right w:val="none" w:sz="0" w:space="0" w:color="auto"/>
          </w:divBdr>
        </w:div>
        <w:div w:id="208231187">
          <w:marLeft w:val="274"/>
          <w:marRight w:val="0"/>
          <w:marTop w:val="0"/>
          <w:marBottom w:val="0"/>
          <w:divBdr>
            <w:top w:val="none" w:sz="0" w:space="0" w:color="auto"/>
            <w:left w:val="none" w:sz="0" w:space="0" w:color="auto"/>
            <w:bottom w:val="none" w:sz="0" w:space="0" w:color="auto"/>
            <w:right w:val="none" w:sz="0" w:space="0" w:color="auto"/>
          </w:divBdr>
        </w:div>
        <w:div w:id="2106728834">
          <w:marLeft w:val="274"/>
          <w:marRight w:val="0"/>
          <w:marTop w:val="0"/>
          <w:marBottom w:val="0"/>
          <w:divBdr>
            <w:top w:val="none" w:sz="0" w:space="0" w:color="auto"/>
            <w:left w:val="none" w:sz="0" w:space="0" w:color="auto"/>
            <w:bottom w:val="none" w:sz="0" w:space="0" w:color="auto"/>
            <w:right w:val="none" w:sz="0" w:space="0" w:color="auto"/>
          </w:divBdr>
        </w:div>
        <w:div w:id="188416397">
          <w:marLeft w:val="274"/>
          <w:marRight w:val="0"/>
          <w:marTop w:val="0"/>
          <w:marBottom w:val="0"/>
          <w:divBdr>
            <w:top w:val="none" w:sz="0" w:space="0" w:color="auto"/>
            <w:left w:val="none" w:sz="0" w:space="0" w:color="auto"/>
            <w:bottom w:val="none" w:sz="0" w:space="0" w:color="auto"/>
            <w:right w:val="none" w:sz="0" w:space="0" w:color="auto"/>
          </w:divBdr>
        </w:div>
        <w:div w:id="1463958322">
          <w:marLeft w:val="274"/>
          <w:marRight w:val="0"/>
          <w:marTop w:val="0"/>
          <w:marBottom w:val="0"/>
          <w:divBdr>
            <w:top w:val="none" w:sz="0" w:space="0" w:color="auto"/>
            <w:left w:val="none" w:sz="0" w:space="0" w:color="auto"/>
            <w:bottom w:val="none" w:sz="0" w:space="0" w:color="auto"/>
            <w:right w:val="none" w:sz="0" w:space="0" w:color="auto"/>
          </w:divBdr>
        </w:div>
      </w:divsChild>
    </w:div>
    <w:div w:id="1964380359">
      <w:bodyDiv w:val="1"/>
      <w:marLeft w:val="0"/>
      <w:marRight w:val="0"/>
      <w:marTop w:val="0"/>
      <w:marBottom w:val="0"/>
      <w:divBdr>
        <w:top w:val="none" w:sz="0" w:space="0" w:color="auto"/>
        <w:left w:val="none" w:sz="0" w:space="0" w:color="auto"/>
        <w:bottom w:val="none" w:sz="0" w:space="0" w:color="auto"/>
        <w:right w:val="none" w:sz="0" w:space="0" w:color="auto"/>
      </w:divBdr>
      <w:divsChild>
        <w:div w:id="1458647391">
          <w:marLeft w:val="446"/>
          <w:marRight w:val="0"/>
          <w:marTop w:val="0"/>
          <w:marBottom w:val="0"/>
          <w:divBdr>
            <w:top w:val="none" w:sz="0" w:space="0" w:color="auto"/>
            <w:left w:val="none" w:sz="0" w:space="0" w:color="auto"/>
            <w:bottom w:val="none" w:sz="0" w:space="0" w:color="auto"/>
            <w:right w:val="none" w:sz="0" w:space="0" w:color="auto"/>
          </w:divBdr>
        </w:div>
        <w:div w:id="1470708044">
          <w:marLeft w:val="446"/>
          <w:marRight w:val="0"/>
          <w:marTop w:val="0"/>
          <w:marBottom w:val="0"/>
          <w:divBdr>
            <w:top w:val="none" w:sz="0" w:space="0" w:color="auto"/>
            <w:left w:val="none" w:sz="0" w:space="0" w:color="auto"/>
            <w:bottom w:val="none" w:sz="0" w:space="0" w:color="auto"/>
            <w:right w:val="none" w:sz="0" w:space="0" w:color="auto"/>
          </w:divBdr>
        </w:div>
        <w:div w:id="455488106">
          <w:marLeft w:val="446"/>
          <w:marRight w:val="0"/>
          <w:marTop w:val="0"/>
          <w:marBottom w:val="0"/>
          <w:divBdr>
            <w:top w:val="none" w:sz="0" w:space="0" w:color="auto"/>
            <w:left w:val="none" w:sz="0" w:space="0" w:color="auto"/>
            <w:bottom w:val="none" w:sz="0" w:space="0" w:color="auto"/>
            <w:right w:val="none" w:sz="0" w:space="0" w:color="auto"/>
          </w:divBdr>
        </w:div>
        <w:div w:id="482937137">
          <w:marLeft w:val="446"/>
          <w:marRight w:val="0"/>
          <w:marTop w:val="0"/>
          <w:marBottom w:val="0"/>
          <w:divBdr>
            <w:top w:val="none" w:sz="0" w:space="0" w:color="auto"/>
            <w:left w:val="none" w:sz="0" w:space="0" w:color="auto"/>
            <w:bottom w:val="none" w:sz="0" w:space="0" w:color="auto"/>
            <w:right w:val="none" w:sz="0" w:space="0" w:color="auto"/>
          </w:divBdr>
        </w:div>
        <w:div w:id="1868327082">
          <w:marLeft w:val="446"/>
          <w:marRight w:val="0"/>
          <w:marTop w:val="0"/>
          <w:marBottom w:val="0"/>
          <w:divBdr>
            <w:top w:val="none" w:sz="0" w:space="0" w:color="auto"/>
            <w:left w:val="none" w:sz="0" w:space="0" w:color="auto"/>
            <w:bottom w:val="none" w:sz="0" w:space="0" w:color="auto"/>
            <w:right w:val="none" w:sz="0" w:space="0" w:color="auto"/>
          </w:divBdr>
        </w:div>
      </w:divsChild>
    </w:div>
    <w:div w:id="1964457107">
      <w:bodyDiv w:val="1"/>
      <w:marLeft w:val="0"/>
      <w:marRight w:val="0"/>
      <w:marTop w:val="0"/>
      <w:marBottom w:val="0"/>
      <w:divBdr>
        <w:top w:val="none" w:sz="0" w:space="0" w:color="auto"/>
        <w:left w:val="none" w:sz="0" w:space="0" w:color="auto"/>
        <w:bottom w:val="none" w:sz="0" w:space="0" w:color="auto"/>
        <w:right w:val="none" w:sz="0" w:space="0" w:color="auto"/>
      </w:divBdr>
    </w:div>
    <w:div w:id="1970159158">
      <w:bodyDiv w:val="1"/>
      <w:marLeft w:val="0"/>
      <w:marRight w:val="0"/>
      <w:marTop w:val="0"/>
      <w:marBottom w:val="0"/>
      <w:divBdr>
        <w:top w:val="none" w:sz="0" w:space="0" w:color="auto"/>
        <w:left w:val="none" w:sz="0" w:space="0" w:color="auto"/>
        <w:bottom w:val="none" w:sz="0" w:space="0" w:color="auto"/>
        <w:right w:val="none" w:sz="0" w:space="0" w:color="auto"/>
      </w:divBdr>
    </w:div>
    <w:div w:id="1972010511">
      <w:bodyDiv w:val="1"/>
      <w:marLeft w:val="0"/>
      <w:marRight w:val="0"/>
      <w:marTop w:val="0"/>
      <w:marBottom w:val="0"/>
      <w:divBdr>
        <w:top w:val="none" w:sz="0" w:space="0" w:color="auto"/>
        <w:left w:val="none" w:sz="0" w:space="0" w:color="auto"/>
        <w:bottom w:val="none" w:sz="0" w:space="0" w:color="auto"/>
        <w:right w:val="none" w:sz="0" w:space="0" w:color="auto"/>
      </w:divBdr>
    </w:div>
    <w:div w:id="1974367685">
      <w:bodyDiv w:val="1"/>
      <w:marLeft w:val="0"/>
      <w:marRight w:val="0"/>
      <w:marTop w:val="0"/>
      <w:marBottom w:val="0"/>
      <w:divBdr>
        <w:top w:val="none" w:sz="0" w:space="0" w:color="auto"/>
        <w:left w:val="none" w:sz="0" w:space="0" w:color="auto"/>
        <w:bottom w:val="none" w:sz="0" w:space="0" w:color="auto"/>
        <w:right w:val="none" w:sz="0" w:space="0" w:color="auto"/>
      </w:divBdr>
    </w:div>
    <w:div w:id="1975599211">
      <w:bodyDiv w:val="1"/>
      <w:marLeft w:val="0"/>
      <w:marRight w:val="0"/>
      <w:marTop w:val="0"/>
      <w:marBottom w:val="0"/>
      <w:divBdr>
        <w:top w:val="none" w:sz="0" w:space="0" w:color="auto"/>
        <w:left w:val="none" w:sz="0" w:space="0" w:color="auto"/>
        <w:bottom w:val="none" w:sz="0" w:space="0" w:color="auto"/>
        <w:right w:val="none" w:sz="0" w:space="0" w:color="auto"/>
      </w:divBdr>
    </w:div>
    <w:div w:id="1981230598">
      <w:bodyDiv w:val="1"/>
      <w:marLeft w:val="0"/>
      <w:marRight w:val="0"/>
      <w:marTop w:val="0"/>
      <w:marBottom w:val="0"/>
      <w:divBdr>
        <w:top w:val="none" w:sz="0" w:space="0" w:color="auto"/>
        <w:left w:val="none" w:sz="0" w:space="0" w:color="auto"/>
        <w:bottom w:val="none" w:sz="0" w:space="0" w:color="auto"/>
        <w:right w:val="none" w:sz="0" w:space="0" w:color="auto"/>
      </w:divBdr>
    </w:div>
    <w:div w:id="1983536305">
      <w:bodyDiv w:val="1"/>
      <w:marLeft w:val="0"/>
      <w:marRight w:val="0"/>
      <w:marTop w:val="0"/>
      <w:marBottom w:val="0"/>
      <w:divBdr>
        <w:top w:val="none" w:sz="0" w:space="0" w:color="auto"/>
        <w:left w:val="none" w:sz="0" w:space="0" w:color="auto"/>
        <w:bottom w:val="none" w:sz="0" w:space="0" w:color="auto"/>
        <w:right w:val="none" w:sz="0" w:space="0" w:color="auto"/>
      </w:divBdr>
    </w:div>
    <w:div w:id="1994526814">
      <w:bodyDiv w:val="1"/>
      <w:marLeft w:val="0"/>
      <w:marRight w:val="0"/>
      <w:marTop w:val="0"/>
      <w:marBottom w:val="0"/>
      <w:divBdr>
        <w:top w:val="none" w:sz="0" w:space="0" w:color="auto"/>
        <w:left w:val="none" w:sz="0" w:space="0" w:color="auto"/>
        <w:bottom w:val="none" w:sz="0" w:space="0" w:color="auto"/>
        <w:right w:val="none" w:sz="0" w:space="0" w:color="auto"/>
      </w:divBdr>
      <w:divsChild>
        <w:div w:id="707922254">
          <w:marLeft w:val="0"/>
          <w:marRight w:val="0"/>
          <w:marTop w:val="0"/>
          <w:marBottom w:val="0"/>
          <w:divBdr>
            <w:top w:val="none" w:sz="0" w:space="0" w:color="auto"/>
            <w:left w:val="none" w:sz="0" w:space="0" w:color="auto"/>
            <w:bottom w:val="none" w:sz="0" w:space="0" w:color="auto"/>
            <w:right w:val="none" w:sz="0" w:space="0" w:color="auto"/>
          </w:divBdr>
          <w:divsChild>
            <w:div w:id="432825422">
              <w:marLeft w:val="0"/>
              <w:marRight w:val="0"/>
              <w:marTop w:val="0"/>
              <w:marBottom w:val="0"/>
              <w:divBdr>
                <w:top w:val="none" w:sz="0" w:space="0" w:color="auto"/>
                <w:left w:val="none" w:sz="0" w:space="0" w:color="auto"/>
                <w:bottom w:val="none" w:sz="0" w:space="0" w:color="auto"/>
                <w:right w:val="none" w:sz="0" w:space="0" w:color="auto"/>
              </w:divBdr>
              <w:divsChild>
                <w:div w:id="1263756129">
                  <w:marLeft w:val="0"/>
                  <w:marRight w:val="0"/>
                  <w:marTop w:val="0"/>
                  <w:marBottom w:val="0"/>
                  <w:divBdr>
                    <w:top w:val="none" w:sz="0" w:space="0" w:color="auto"/>
                    <w:left w:val="none" w:sz="0" w:space="0" w:color="auto"/>
                    <w:bottom w:val="none" w:sz="0" w:space="0" w:color="auto"/>
                    <w:right w:val="none" w:sz="0" w:space="0" w:color="auto"/>
                  </w:divBdr>
                  <w:divsChild>
                    <w:div w:id="1419403229">
                      <w:marLeft w:val="0"/>
                      <w:marRight w:val="0"/>
                      <w:marTop w:val="0"/>
                      <w:marBottom w:val="0"/>
                      <w:divBdr>
                        <w:top w:val="none" w:sz="0" w:space="0" w:color="auto"/>
                        <w:left w:val="none" w:sz="0" w:space="0" w:color="auto"/>
                        <w:bottom w:val="none" w:sz="0" w:space="0" w:color="auto"/>
                        <w:right w:val="none" w:sz="0" w:space="0" w:color="auto"/>
                      </w:divBdr>
                      <w:divsChild>
                        <w:div w:id="111636059">
                          <w:marLeft w:val="0"/>
                          <w:marRight w:val="0"/>
                          <w:marTop w:val="0"/>
                          <w:marBottom w:val="0"/>
                          <w:divBdr>
                            <w:top w:val="none" w:sz="0" w:space="0" w:color="auto"/>
                            <w:left w:val="none" w:sz="0" w:space="0" w:color="auto"/>
                            <w:bottom w:val="none" w:sz="0" w:space="0" w:color="auto"/>
                            <w:right w:val="none" w:sz="0" w:space="0" w:color="auto"/>
                          </w:divBdr>
                          <w:divsChild>
                            <w:div w:id="1547598133">
                              <w:marLeft w:val="0"/>
                              <w:marRight w:val="0"/>
                              <w:marTop w:val="0"/>
                              <w:marBottom w:val="0"/>
                              <w:divBdr>
                                <w:top w:val="none" w:sz="0" w:space="0" w:color="auto"/>
                                <w:left w:val="none" w:sz="0" w:space="0" w:color="auto"/>
                                <w:bottom w:val="none" w:sz="0" w:space="0" w:color="auto"/>
                                <w:right w:val="none" w:sz="0" w:space="0" w:color="auto"/>
                              </w:divBdr>
                              <w:divsChild>
                                <w:div w:id="919362886">
                                  <w:marLeft w:val="0"/>
                                  <w:marRight w:val="0"/>
                                  <w:marTop w:val="0"/>
                                  <w:marBottom w:val="0"/>
                                  <w:divBdr>
                                    <w:top w:val="none" w:sz="0" w:space="0" w:color="auto"/>
                                    <w:left w:val="none" w:sz="0" w:space="0" w:color="auto"/>
                                    <w:bottom w:val="none" w:sz="0" w:space="0" w:color="auto"/>
                                    <w:right w:val="none" w:sz="0" w:space="0" w:color="auto"/>
                                  </w:divBdr>
                                  <w:divsChild>
                                    <w:div w:id="55497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8461910">
      <w:bodyDiv w:val="1"/>
      <w:marLeft w:val="0"/>
      <w:marRight w:val="0"/>
      <w:marTop w:val="0"/>
      <w:marBottom w:val="0"/>
      <w:divBdr>
        <w:top w:val="none" w:sz="0" w:space="0" w:color="auto"/>
        <w:left w:val="none" w:sz="0" w:space="0" w:color="auto"/>
        <w:bottom w:val="none" w:sz="0" w:space="0" w:color="auto"/>
        <w:right w:val="none" w:sz="0" w:space="0" w:color="auto"/>
      </w:divBdr>
    </w:div>
    <w:div w:id="2000840991">
      <w:bodyDiv w:val="1"/>
      <w:marLeft w:val="0"/>
      <w:marRight w:val="0"/>
      <w:marTop w:val="0"/>
      <w:marBottom w:val="0"/>
      <w:divBdr>
        <w:top w:val="none" w:sz="0" w:space="0" w:color="auto"/>
        <w:left w:val="none" w:sz="0" w:space="0" w:color="auto"/>
        <w:bottom w:val="none" w:sz="0" w:space="0" w:color="auto"/>
        <w:right w:val="none" w:sz="0" w:space="0" w:color="auto"/>
      </w:divBdr>
      <w:divsChild>
        <w:div w:id="717896783">
          <w:marLeft w:val="0"/>
          <w:marRight w:val="0"/>
          <w:marTop w:val="0"/>
          <w:marBottom w:val="160"/>
          <w:divBdr>
            <w:top w:val="none" w:sz="0" w:space="0" w:color="auto"/>
            <w:left w:val="none" w:sz="0" w:space="0" w:color="auto"/>
            <w:bottom w:val="none" w:sz="0" w:space="0" w:color="auto"/>
            <w:right w:val="none" w:sz="0" w:space="0" w:color="auto"/>
          </w:divBdr>
        </w:div>
        <w:div w:id="938369621">
          <w:marLeft w:val="0"/>
          <w:marRight w:val="0"/>
          <w:marTop w:val="0"/>
          <w:marBottom w:val="160"/>
          <w:divBdr>
            <w:top w:val="none" w:sz="0" w:space="0" w:color="auto"/>
            <w:left w:val="none" w:sz="0" w:space="0" w:color="auto"/>
            <w:bottom w:val="none" w:sz="0" w:space="0" w:color="auto"/>
            <w:right w:val="none" w:sz="0" w:space="0" w:color="auto"/>
          </w:divBdr>
        </w:div>
        <w:div w:id="53049918">
          <w:marLeft w:val="0"/>
          <w:marRight w:val="0"/>
          <w:marTop w:val="0"/>
          <w:marBottom w:val="160"/>
          <w:divBdr>
            <w:top w:val="none" w:sz="0" w:space="0" w:color="auto"/>
            <w:left w:val="none" w:sz="0" w:space="0" w:color="auto"/>
            <w:bottom w:val="none" w:sz="0" w:space="0" w:color="auto"/>
            <w:right w:val="none" w:sz="0" w:space="0" w:color="auto"/>
          </w:divBdr>
        </w:div>
        <w:div w:id="954558734">
          <w:marLeft w:val="0"/>
          <w:marRight w:val="0"/>
          <w:marTop w:val="0"/>
          <w:marBottom w:val="160"/>
          <w:divBdr>
            <w:top w:val="none" w:sz="0" w:space="0" w:color="auto"/>
            <w:left w:val="none" w:sz="0" w:space="0" w:color="auto"/>
            <w:bottom w:val="none" w:sz="0" w:space="0" w:color="auto"/>
            <w:right w:val="none" w:sz="0" w:space="0" w:color="auto"/>
          </w:divBdr>
        </w:div>
      </w:divsChild>
    </w:div>
    <w:div w:id="2009475005">
      <w:bodyDiv w:val="1"/>
      <w:marLeft w:val="0"/>
      <w:marRight w:val="0"/>
      <w:marTop w:val="0"/>
      <w:marBottom w:val="0"/>
      <w:divBdr>
        <w:top w:val="none" w:sz="0" w:space="0" w:color="auto"/>
        <w:left w:val="none" w:sz="0" w:space="0" w:color="auto"/>
        <w:bottom w:val="none" w:sz="0" w:space="0" w:color="auto"/>
        <w:right w:val="none" w:sz="0" w:space="0" w:color="auto"/>
      </w:divBdr>
    </w:div>
    <w:div w:id="2010254343">
      <w:bodyDiv w:val="1"/>
      <w:marLeft w:val="0"/>
      <w:marRight w:val="0"/>
      <w:marTop w:val="0"/>
      <w:marBottom w:val="0"/>
      <w:divBdr>
        <w:top w:val="none" w:sz="0" w:space="0" w:color="auto"/>
        <w:left w:val="none" w:sz="0" w:space="0" w:color="auto"/>
        <w:bottom w:val="none" w:sz="0" w:space="0" w:color="auto"/>
        <w:right w:val="none" w:sz="0" w:space="0" w:color="auto"/>
      </w:divBdr>
    </w:div>
    <w:div w:id="2012564153">
      <w:bodyDiv w:val="1"/>
      <w:marLeft w:val="0"/>
      <w:marRight w:val="0"/>
      <w:marTop w:val="0"/>
      <w:marBottom w:val="0"/>
      <w:divBdr>
        <w:top w:val="none" w:sz="0" w:space="0" w:color="auto"/>
        <w:left w:val="none" w:sz="0" w:space="0" w:color="auto"/>
        <w:bottom w:val="none" w:sz="0" w:space="0" w:color="auto"/>
        <w:right w:val="none" w:sz="0" w:space="0" w:color="auto"/>
      </w:divBdr>
    </w:div>
    <w:div w:id="2019500430">
      <w:bodyDiv w:val="1"/>
      <w:marLeft w:val="0"/>
      <w:marRight w:val="0"/>
      <w:marTop w:val="0"/>
      <w:marBottom w:val="0"/>
      <w:divBdr>
        <w:top w:val="none" w:sz="0" w:space="0" w:color="auto"/>
        <w:left w:val="none" w:sz="0" w:space="0" w:color="auto"/>
        <w:bottom w:val="none" w:sz="0" w:space="0" w:color="auto"/>
        <w:right w:val="none" w:sz="0" w:space="0" w:color="auto"/>
      </w:divBdr>
    </w:div>
    <w:div w:id="2023238922">
      <w:bodyDiv w:val="1"/>
      <w:marLeft w:val="0"/>
      <w:marRight w:val="0"/>
      <w:marTop w:val="0"/>
      <w:marBottom w:val="0"/>
      <w:divBdr>
        <w:top w:val="none" w:sz="0" w:space="0" w:color="auto"/>
        <w:left w:val="none" w:sz="0" w:space="0" w:color="auto"/>
        <w:bottom w:val="none" w:sz="0" w:space="0" w:color="auto"/>
        <w:right w:val="none" w:sz="0" w:space="0" w:color="auto"/>
      </w:divBdr>
      <w:divsChild>
        <w:div w:id="352414034">
          <w:marLeft w:val="274"/>
          <w:marRight w:val="0"/>
          <w:marTop w:val="0"/>
          <w:marBottom w:val="0"/>
          <w:divBdr>
            <w:top w:val="none" w:sz="0" w:space="0" w:color="auto"/>
            <w:left w:val="none" w:sz="0" w:space="0" w:color="auto"/>
            <w:bottom w:val="none" w:sz="0" w:space="0" w:color="auto"/>
            <w:right w:val="none" w:sz="0" w:space="0" w:color="auto"/>
          </w:divBdr>
        </w:div>
        <w:div w:id="1326394971">
          <w:marLeft w:val="274"/>
          <w:marRight w:val="0"/>
          <w:marTop w:val="0"/>
          <w:marBottom w:val="0"/>
          <w:divBdr>
            <w:top w:val="none" w:sz="0" w:space="0" w:color="auto"/>
            <w:left w:val="none" w:sz="0" w:space="0" w:color="auto"/>
            <w:bottom w:val="none" w:sz="0" w:space="0" w:color="auto"/>
            <w:right w:val="none" w:sz="0" w:space="0" w:color="auto"/>
          </w:divBdr>
        </w:div>
        <w:div w:id="384259435">
          <w:marLeft w:val="274"/>
          <w:marRight w:val="0"/>
          <w:marTop w:val="0"/>
          <w:marBottom w:val="0"/>
          <w:divBdr>
            <w:top w:val="none" w:sz="0" w:space="0" w:color="auto"/>
            <w:left w:val="none" w:sz="0" w:space="0" w:color="auto"/>
            <w:bottom w:val="none" w:sz="0" w:space="0" w:color="auto"/>
            <w:right w:val="none" w:sz="0" w:space="0" w:color="auto"/>
          </w:divBdr>
        </w:div>
        <w:div w:id="812908750">
          <w:marLeft w:val="274"/>
          <w:marRight w:val="0"/>
          <w:marTop w:val="0"/>
          <w:marBottom w:val="0"/>
          <w:divBdr>
            <w:top w:val="none" w:sz="0" w:space="0" w:color="auto"/>
            <w:left w:val="none" w:sz="0" w:space="0" w:color="auto"/>
            <w:bottom w:val="none" w:sz="0" w:space="0" w:color="auto"/>
            <w:right w:val="none" w:sz="0" w:space="0" w:color="auto"/>
          </w:divBdr>
        </w:div>
      </w:divsChild>
    </w:div>
    <w:div w:id="2026977250">
      <w:bodyDiv w:val="1"/>
      <w:marLeft w:val="0"/>
      <w:marRight w:val="0"/>
      <w:marTop w:val="0"/>
      <w:marBottom w:val="0"/>
      <w:divBdr>
        <w:top w:val="none" w:sz="0" w:space="0" w:color="auto"/>
        <w:left w:val="none" w:sz="0" w:space="0" w:color="auto"/>
        <w:bottom w:val="none" w:sz="0" w:space="0" w:color="auto"/>
        <w:right w:val="none" w:sz="0" w:space="0" w:color="auto"/>
      </w:divBdr>
    </w:div>
    <w:div w:id="2030909552">
      <w:bodyDiv w:val="1"/>
      <w:marLeft w:val="0"/>
      <w:marRight w:val="0"/>
      <w:marTop w:val="0"/>
      <w:marBottom w:val="0"/>
      <w:divBdr>
        <w:top w:val="none" w:sz="0" w:space="0" w:color="auto"/>
        <w:left w:val="none" w:sz="0" w:space="0" w:color="auto"/>
        <w:bottom w:val="none" w:sz="0" w:space="0" w:color="auto"/>
        <w:right w:val="none" w:sz="0" w:space="0" w:color="auto"/>
      </w:divBdr>
    </w:div>
    <w:div w:id="2047949356">
      <w:bodyDiv w:val="1"/>
      <w:marLeft w:val="0"/>
      <w:marRight w:val="0"/>
      <w:marTop w:val="0"/>
      <w:marBottom w:val="0"/>
      <w:divBdr>
        <w:top w:val="none" w:sz="0" w:space="0" w:color="auto"/>
        <w:left w:val="none" w:sz="0" w:space="0" w:color="auto"/>
        <w:bottom w:val="none" w:sz="0" w:space="0" w:color="auto"/>
        <w:right w:val="none" w:sz="0" w:space="0" w:color="auto"/>
      </w:divBdr>
    </w:div>
    <w:div w:id="2050299040">
      <w:bodyDiv w:val="1"/>
      <w:marLeft w:val="0"/>
      <w:marRight w:val="0"/>
      <w:marTop w:val="0"/>
      <w:marBottom w:val="0"/>
      <w:divBdr>
        <w:top w:val="none" w:sz="0" w:space="0" w:color="auto"/>
        <w:left w:val="none" w:sz="0" w:space="0" w:color="auto"/>
        <w:bottom w:val="none" w:sz="0" w:space="0" w:color="auto"/>
        <w:right w:val="none" w:sz="0" w:space="0" w:color="auto"/>
      </w:divBdr>
    </w:div>
    <w:div w:id="2051030943">
      <w:bodyDiv w:val="1"/>
      <w:marLeft w:val="0"/>
      <w:marRight w:val="0"/>
      <w:marTop w:val="0"/>
      <w:marBottom w:val="0"/>
      <w:divBdr>
        <w:top w:val="none" w:sz="0" w:space="0" w:color="auto"/>
        <w:left w:val="none" w:sz="0" w:space="0" w:color="auto"/>
        <w:bottom w:val="none" w:sz="0" w:space="0" w:color="auto"/>
        <w:right w:val="none" w:sz="0" w:space="0" w:color="auto"/>
      </w:divBdr>
    </w:div>
    <w:div w:id="2053650808">
      <w:bodyDiv w:val="1"/>
      <w:marLeft w:val="0"/>
      <w:marRight w:val="0"/>
      <w:marTop w:val="0"/>
      <w:marBottom w:val="0"/>
      <w:divBdr>
        <w:top w:val="none" w:sz="0" w:space="0" w:color="auto"/>
        <w:left w:val="none" w:sz="0" w:space="0" w:color="auto"/>
        <w:bottom w:val="none" w:sz="0" w:space="0" w:color="auto"/>
        <w:right w:val="none" w:sz="0" w:space="0" w:color="auto"/>
      </w:divBdr>
    </w:div>
    <w:div w:id="2054960985">
      <w:bodyDiv w:val="1"/>
      <w:marLeft w:val="0"/>
      <w:marRight w:val="0"/>
      <w:marTop w:val="0"/>
      <w:marBottom w:val="0"/>
      <w:divBdr>
        <w:top w:val="none" w:sz="0" w:space="0" w:color="auto"/>
        <w:left w:val="none" w:sz="0" w:space="0" w:color="auto"/>
        <w:bottom w:val="none" w:sz="0" w:space="0" w:color="auto"/>
        <w:right w:val="none" w:sz="0" w:space="0" w:color="auto"/>
      </w:divBdr>
    </w:div>
    <w:div w:id="2055419768">
      <w:bodyDiv w:val="1"/>
      <w:marLeft w:val="0"/>
      <w:marRight w:val="0"/>
      <w:marTop w:val="0"/>
      <w:marBottom w:val="0"/>
      <w:divBdr>
        <w:top w:val="none" w:sz="0" w:space="0" w:color="auto"/>
        <w:left w:val="none" w:sz="0" w:space="0" w:color="auto"/>
        <w:bottom w:val="none" w:sz="0" w:space="0" w:color="auto"/>
        <w:right w:val="none" w:sz="0" w:space="0" w:color="auto"/>
      </w:divBdr>
    </w:div>
    <w:div w:id="2066416671">
      <w:bodyDiv w:val="1"/>
      <w:marLeft w:val="0"/>
      <w:marRight w:val="0"/>
      <w:marTop w:val="0"/>
      <w:marBottom w:val="0"/>
      <w:divBdr>
        <w:top w:val="none" w:sz="0" w:space="0" w:color="auto"/>
        <w:left w:val="none" w:sz="0" w:space="0" w:color="auto"/>
        <w:bottom w:val="none" w:sz="0" w:space="0" w:color="auto"/>
        <w:right w:val="none" w:sz="0" w:space="0" w:color="auto"/>
      </w:divBdr>
    </w:div>
    <w:div w:id="2081948110">
      <w:bodyDiv w:val="1"/>
      <w:marLeft w:val="0"/>
      <w:marRight w:val="0"/>
      <w:marTop w:val="0"/>
      <w:marBottom w:val="0"/>
      <w:divBdr>
        <w:top w:val="none" w:sz="0" w:space="0" w:color="auto"/>
        <w:left w:val="none" w:sz="0" w:space="0" w:color="auto"/>
        <w:bottom w:val="none" w:sz="0" w:space="0" w:color="auto"/>
        <w:right w:val="none" w:sz="0" w:space="0" w:color="auto"/>
      </w:divBdr>
      <w:divsChild>
        <w:div w:id="625047827">
          <w:marLeft w:val="1166"/>
          <w:marRight w:val="0"/>
          <w:marTop w:val="200"/>
          <w:marBottom w:val="0"/>
          <w:divBdr>
            <w:top w:val="none" w:sz="0" w:space="0" w:color="auto"/>
            <w:left w:val="none" w:sz="0" w:space="0" w:color="auto"/>
            <w:bottom w:val="none" w:sz="0" w:space="0" w:color="auto"/>
            <w:right w:val="none" w:sz="0" w:space="0" w:color="auto"/>
          </w:divBdr>
        </w:div>
      </w:divsChild>
    </w:div>
    <w:div w:id="2094473367">
      <w:bodyDiv w:val="1"/>
      <w:marLeft w:val="0"/>
      <w:marRight w:val="0"/>
      <w:marTop w:val="0"/>
      <w:marBottom w:val="0"/>
      <w:divBdr>
        <w:top w:val="none" w:sz="0" w:space="0" w:color="auto"/>
        <w:left w:val="none" w:sz="0" w:space="0" w:color="auto"/>
        <w:bottom w:val="none" w:sz="0" w:space="0" w:color="auto"/>
        <w:right w:val="none" w:sz="0" w:space="0" w:color="auto"/>
      </w:divBdr>
    </w:div>
    <w:div w:id="2096389918">
      <w:bodyDiv w:val="1"/>
      <w:marLeft w:val="0"/>
      <w:marRight w:val="0"/>
      <w:marTop w:val="0"/>
      <w:marBottom w:val="0"/>
      <w:divBdr>
        <w:top w:val="none" w:sz="0" w:space="0" w:color="auto"/>
        <w:left w:val="none" w:sz="0" w:space="0" w:color="auto"/>
        <w:bottom w:val="none" w:sz="0" w:space="0" w:color="auto"/>
        <w:right w:val="none" w:sz="0" w:space="0" w:color="auto"/>
      </w:divBdr>
    </w:div>
    <w:div w:id="2103602082">
      <w:bodyDiv w:val="1"/>
      <w:marLeft w:val="0"/>
      <w:marRight w:val="0"/>
      <w:marTop w:val="0"/>
      <w:marBottom w:val="0"/>
      <w:divBdr>
        <w:top w:val="none" w:sz="0" w:space="0" w:color="auto"/>
        <w:left w:val="none" w:sz="0" w:space="0" w:color="auto"/>
        <w:bottom w:val="none" w:sz="0" w:space="0" w:color="auto"/>
        <w:right w:val="none" w:sz="0" w:space="0" w:color="auto"/>
      </w:divBdr>
      <w:divsChild>
        <w:div w:id="917639592">
          <w:marLeft w:val="0"/>
          <w:marRight w:val="0"/>
          <w:marTop w:val="0"/>
          <w:marBottom w:val="0"/>
          <w:divBdr>
            <w:top w:val="none" w:sz="0" w:space="0" w:color="auto"/>
            <w:left w:val="none" w:sz="0" w:space="0" w:color="auto"/>
            <w:bottom w:val="none" w:sz="0" w:space="0" w:color="auto"/>
            <w:right w:val="none" w:sz="0" w:space="0" w:color="auto"/>
          </w:divBdr>
          <w:divsChild>
            <w:div w:id="96168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145161">
      <w:bodyDiv w:val="1"/>
      <w:marLeft w:val="0"/>
      <w:marRight w:val="0"/>
      <w:marTop w:val="0"/>
      <w:marBottom w:val="0"/>
      <w:divBdr>
        <w:top w:val="none" w:sz="0" w:space="0" w:color="auto"/>
        <w:left w:val="none" w:sz="0" w:space="0" w:color="auto"/>
        <w:bottom w:val="none" w:sz="0" w:space="0" w:color="auto"/>
        <w:right w:val="none" w:sz="0" w:space="0" w:color="auto"/>
      </w:divBdr>
    </w:div>
    <w:div w:id="2107461474">
      <w:bodyDiv w:val="1"/>
      <w:marLeft w:val="0"/>
      <w:marRight w:val="0"/>
      <w:marTop w:val="0"/>
      <w:marBottom w:val="0"/>
      <w:divBdr>
        <w:top w:val="none" w:sz="0" w:space="0" w:color="auto"/>
        <w:left w:val="none" w:sz="0" w:space="0" w:color="auto"/>
        <w:bottom w:val="none" w:sz="0" w:space="0" w:color="auto"/>
        <w:right w:val="none" w:sz="0" w:space="0" w:color="auto"/>
      </w:divBdr>
    </w:div>
    <w:div w:id="2115247886">
      <w:bodyDiv w:val="1"/>
      <w:marLeft w:val="0"/>
      <w:marRight w:val="0"/>
      <w:marTop w:val="0"/>
      <w:marBottom w:val="0"/>
      <w:divBdr>
        <w:top w:val="none" w:sz="0" w:space="0" w:color="auto"/>
        <w:left w:val="none" w:sz="0" w:space="0" w:color="auto"/>
        <w:bottom w:val="none" w:sz="0" w:space="0" w:color="auto"/>
        <w:right w:val="none" w:sz="0" w:space="0" w:color="auto"/>
      </w:divBdr>
    </w:div>
    <w:div w:id="2120373055">
      <w:bodyDiv w:val="1"/>
      <w:marLeft w:val="0"/>
      <w:marRight w:val="0"/>
      <w:marTop w:val="0"/>
      <w:marBottom w:val="0"/>
      <w:divBdr>
        <w:top w:val="none" w:sz="0" w:space="0" w:color="auto"/>
        <w:left w:val="none" w:sz="0" w:space="0" w:color="auto"/>
        <w:bottom w:val="none" w:sz="0" w:space="0" w:color="auto"/>
        <w:right w:val="none" w:sz="0" w:space="0" w:color="auto"/>
      </w:divBdr>
    </w:div>
    <w:div w:id="2120418091">
      <w:bodyDiv w:val="1"/>
      <w:marLeft w:val="0"/>
      <w:marRight w:val="0"/>
      <w:marTop w:val="0"/>
      <w:marBottom w:val="0"/>
      <w:divBdr>
        <w:top w:val="none" w:sz="0" w:space="0" w:color="auto"/>
        <w:left w:val="none" w:sz="0" w:space="0" w:color="auto"/>
        <w:bottom w:val="none" w:sz="0" w:space="0" w:color="auto"/>
        <w:right w:val="none" w:sz="0" w:space="0" w:color="auto"/>
      </w:divBdr>
    </w:div>
    <w:div w:id="2120837481">
      <w:bodyDiv w:val="1"/>
      <w:marLeft w:val="0"/>
      <w:marRight w:val="0"/>
      <w:marTop w:val="0"/>
      <w:marBottom w:val="0"/>
      <w:divBdr>
        <w:top w:val="none" w:sz="0" w:space="0" w:color="auto"/>
        <w:left w:val="none" w:sz="0" w:space="0" w:color="auto"/>
        <w:bottom w:val="none" w:sz="0" w:space="0" w:color="auto"/>
        <w:right w:val="none" w:sz="0" w:space="0" w:color="auto"/>
      </w:divBdr>
    </w:div>
    <w:div w:id="2129666645">
      <w:bodyDiv w:val="1"/>
      <w:marLeft w:val="0"/>
      <w:marRight w:val="0"/>
      <w:marTop w:val="0"/>
      <w:marBottom w:val="0"/>
      <w:divBdr>
        <w:top w:val="none" w:sz="0" w:space="0" w:color="auto"/>
        <w:left w:val="none" w:sz="0" w:space="0" w:color="auto"/>
        <w:bottom w:val="none" w:sz="0" w:space="0" w:color="auto"/>
        <w:right w:val="none" w:sz="0" w:space="0" w:color="auto"/>
      </w:divBdr>
    </w:div>
    <w:div w:id="2130657283">
      <w:bodyDiv w:val="1"/>
      <w:marLeft w:val="0"/>
      <w:marRight w:val="0"/>
      <w:marTop w:val="0"/>
      <w:marBottom w:val="0"/>
      <w:divBdr>
        <w:top w:val="none" w:sz="0" w:space="0" w:color="auto"/>
        <w:left w:val="none" w:sz="0" w:space="0" w:color="auto"/>
        <w:bottom w:val="none" w:sz="0" w:space="0" w:color="auto"/>
        <w:right w:val="none" w:sz="0" w:space="0" w:color="auto"/>
      </w:divBdr>
    </w:div>
    <w:div w:id="2142185076">
      <w:bodyDiv w:val="1"/>
      <w:marLeft w:val="0"/>
      <w:marRight w:val="0"/>
      <w:marTop w:val="0"/>
      <w:marBottom w:val="0"/>
      <w:divBdr>
        <w:top w:val="none" w:sz="0" w:space="0" w:color="auto"/>
        <w:left w:val="none" w:sz="0" w:space="0" w:color="auto"/>
        <w:bottom w:val="none" w:sz="0" w:space="0" w:color="auto"/>
        <w:right w:val="none" w:sz="0" w:space="0" w:color="auto"/>
      </w:divBdr>
      <w:divsChild>
        <w:div w:id="1710374412">
          <w:marLeft w:val="446"/>
          <w:marRight w:val="0"/>
          <w:marTop w:val="0"/>
          <w:marBottom w:val="0"/>
          <w:divBdr>
            <w:top w:val="none" w:sz="0" w:space="0" w:color="auto"/>
            <w:left w:val="none" w:sz="0" w:space="0" w:color="auto"/>
            <w:bottom w:val="none" w:sz="0" w:space="0" w:color="auto"/>
            <w:right w:val="none" w:sz="0" w:space="0" w:color="auto"/>
          </w:divBdr>
        </w:div>
        <w:div w:id="1771970986">
          <w:marLeft w:val="446"/>
          <w:marRight w:val="0"/>
          <w:marTop w:val="0"/>
          <w:marBottom w:val="0"/>
          <w:divBdr>
            <w:top w:val="none" w:sz="0" w:space="0" w:color="auto"/>
            <w:left w:val="none" w:sz="0" w:space="0" w:color="auto"/>
            <w:bottom w:val="none" w:sz="0" w:space="0" w:color="auto"/>
            <w:right w:val="none" w:sz="0" w:space="0" w:color="auto"/>
          </w:divBdr>
        </w:div>
        <w:div w:id="654190019">
          <w:marLeft w:val="446"/>
          <w:marRight w:val="0"/>
          <w:marTop w:val="0"/>
          <w:marBottom w:val="0"/>
          <w:divBdr>
            <w:top w:val="none" w:sz="0" w:space="0" w:color="auto"/>
            <w:left w:val="none" w:sz="0" w:space="0" w:color="auto"/>
            <w:bottom w:val="none" w:sz="0" w:space="0" w:color="auto"/>
            <w:right w:val="none" w:sz="0" w:space="0" w:color="auto"/>
          </w:divBdr>
        </w:div>
        <w:div w:id="142353004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42B64-8BF7-44A7-8B07-250E990A755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3233</Words>
  <Characters>18434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c:creator>
  <cp:lastModifiedBy>Manpreet Kaur (2246813)</cp:lastModifiedBy>
  <cp:revision>2</cp:revision>
  <dcterms:created xsi:type="dcterms:W3CDTF">2025-10-25T09:41:00Z</dcterms:created>
  <dcterms:modified xsi:type="dcterms:W3CDTF">2025-10-25T09:41:00Z</dcterms:modified>
</cp:coreProperties>
</file>