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1C7F38" w14:textId="55791A41" w:rsidR="0DCB0B67" w:rsidRDefault="0DCB0B67" w:rsidP="6B39349A">
      <w:pPr>
        <w:spacing w:before="240" w:after="240"/>
        <w:rPr>
          <w:rFonts w:ascii="Aptos" w:eastAsia="Aptos" w:hAnsi="Aptos" w:cs="Aptos"/>
        </w:rPr>
      </w:pPr>
      <w:r w:rsidRPr="6B39349A">
        <w:rPr>
          <w:rFonts w:ascii="Aptos" w:eastAsia="Aptos" w:hAnsi="Aptos" w:cs="Aptos"/>
        </w:rPr>
        <w:t xml:space="preserve">In this essay, I will explore Kolb's theory of experiential learning, examining the core principles and stages. I will also </w:t>
      </w:r>
      <w:r w:rsidR="00E56BF9">
        <w:rPr>
          <w:rFonts w:ascii="Aptos" w:eastAsia="Aptos" w:hAnsi="Aptos" w:cs="Aptos"/>
        </w:rPr>
        <w:t>investigate</w:t>
      </w:r>
      <w:r w:rsidRPr="6B39349A">
        <w:rPr>
          <w:rFonts w:ascii="Aptos" w:eastAsia="Aptos" w:hAnsi="Aptos" w:cs="Aptos"/>
        </w:rPr>
        <w:t xml:space="preserve"> how engaging with this theory has influenced my reflections and contributed to the development of my understanding of safety, particularly in the context of planning and preparing for activities. By</w:t>
      </w:r>
      <w:r w:rsidR="06D8A277" w:rsidRPr="6B39349A">
        <w:rPr>
          <w:rFonts w:ascii="Aptos" w:eastAsia="Aptos" w:hAnsi="Aptos" w:cs="Aptos"/>
        </w:rPr>
        <w:t xml:space="preserve"> doing this</w:t>
      </w:r>
      <w:r w:rsidR="00E56BF9">
        <w:rPr>
          <w:rFonts w:ascii="Aptos" w:eastAsia="Aptos" w:hAnsi="Aptos" w:cs="Aptos"/>
        </w:rPr>
        <w:t>, I aim to demonstrate how it has shaped my approach to ensuring safety and integrating it into</w:t>
      </w:r>
      <w:r w:rsidR="279EADE6" w:rsidRPr="6B39349A">
        <w:rPr>
          <w:rFonts w:ascii="Aptos" w:eastAsia="Aptos" w:hAnsi="Aptos" w:cs="Aptos"/>
        </w:rPr>
        <w:t xml:space="preserve"> my</w:t>
      </w:r>
      <w:r w:rsidRPr="6B39349A">
        <w:rPr>
          <w:rFonts w:ascii="Aptos" w:eastAsia="Aptos" w:hAnsi="Aptos" w:cs="Aptos"/>
        </w:rPr>
        <w:t xml:space="preserve"> preparation process.</w:t>
      </w:r>
    </w:p>
    <w:p w14:paraId="1A4DBEC6" w14:textId="10DDCC11" w:rsidR="00EF4D03" w:rsidRDefault="00E56BF9">
      <w:r>
        <w:t>Kolb (2015) describes the key definition of this experiential learning theory as a process that starts when knowledge is created through experience, showing that learning is a continuous process created by human experience. I have seen this firsthand whilst working as a high ropes instructor. Many children prefer to see others do the course or zip wire</w:t>
      </w:r>
      <w:r w:rsidR="0AA04800">
        <w:t xml:space="preserve"> first to understand the safety and </w:t>
      </w:r>
      <w:r w:rsidR="6DFC801E">
        <w:t xml:space="preserve">what the experience entails. </w:t>
      </w:r>
    </w:p>
    <w:p w14:paraId="5C0599F4" w14:textId="57C84056" w:rsidR="00EF4D03" w:rsidRDefault="5F1D593A" w:rsidP="6B39349A">
      <w:pPr>
        <w:spacing w:line="240" w:lineRule="auto"/>
      </w:pPr>
      <w:r>
        <w:t>Experiential learning has been used in higher education frequently since the late 19</w:t>
      </w:r>
      <w:r w:rsidRPr="6B39349A">
        <w:rPr>
          <w:vertAlign w:val="superscript"/>
        </w:rPr>
        <w:t>th</w:t>
      </w:r>
      <w:r w:rsidR="2F6C216E" w:rsidRPr="6B39349A">
        <w:rPr>
          <w:vertAlign w:val="superscript"/>
        </w:rPr>
        <w:t xml:space="preserve"> </w:t>
      </w:r>
      <w:r>
        <w:t>century and early 20</w:t>
      </w:r>
      <w:r w:rsidRPr="6B39349A">
        <w:rPr>
          <w:vertAlign w:val="superscript"/>
        </w:rPr>
        <w:t>th</w:t>
      </w:r>
      <w:r>
        <w:t xml:space="preserve"> century</w:t>
      </w:r>
      <w:r w:rsidR="00E56BF9">
        <w:t>,</w:t>
      </w:r>
      <w:r>
        <w:t xml:space="preserve"> with John Dewey being at the forefront of “Experiential Education” in the United States.</w:t>
      </w:r>
      <w:r w:rsidR="35B07813">
        <w:t xml:space="preserve"> This highlights</w:t>
      </w:r>
      <w:r>
        <w:t xml:space="preserve"> the importance of learning while doing </w:t>
      </w:r>
      <w:r w:rsidR="00E56BF9">
        <w:t>hands-on learning. This type of learning gives you real-world</w:t>
      </w:r>
      <w:r>
        <w:t xml:space="preserve"> experience within the education system. Its popularity has expanded since </w:t>
      </w:r>
      <w:r w:rsidR="00E56BF9">
        <w:t xml:space="preserve">the </w:t>
      </w:r>
      <w:r>
        <w:t>mid-20th century from the increase in popularity and advancements of technology, increase of apprenticeships, and internships</w:t>
      </w:r>
      <w:r w:rsidR="1A7809D6">
        <w:t xml:space="preserve"> </w:t>
      </w:r>
      <w:r w:rsidR="018073AC">
        <w:t>(</w:t>
      </w:r>
      <w:proofErr w:type="spellStart"/>
      <w:r>
        <w:t>EduSourced</w:t>
      </w:r>
      <w:proofErr w:type="spellEnd"/>
      <w:r w:rsidR="27296BD5">
        <w:t xml:space="preserve">, </w:t>
      </w:r>
      <w:r>
        <w:t>2023)</w:t>
      </w:r>
      <w:r w:rsidR="5C984180">
        <w:t>.</w:t>
      </w:r>
      <w:r w:rsidR="699FAB99">
        <w:t xml:space="preserve"> </w:t>
      </w:r>
      <w:r w:rsidR="00E56BF9">
        <w:t>While high rope centres may not fit the conventional mold of educational settings, they offer unique opportunities for experiential learning. This principle emphasises the importance of helping children grasp the challenges and experiences they are about to face. By providing thorough briefings and allowing them to explore the equipment beforehand, we enable instructors to tailor their guidance to meet the specific needs of each participant. This preparation is crucial not only for safety but also for building confidence and enthusiasm for the activity, ensuring that children are mentally and physically ready to tackle the ropes ahead.</w:t>
      </w:r>
      <w:r w:rsidR="6276730C">
        <w:t xml:space="preserve"> </w:t>
      </w:r>
    </w:p>
    <w:p w14:paraId="30BE5B05" w14:textId="0A1A1F60" w:rsidR="00EF4D03" w:rsidRDefault="00E56BF9">
      <w:r>
        <w:t>The experiential</w:t>
      </w:r>
      <w:r w:rsidR="6B39349A">
        <w:t xml:space="preserve"> learning cycle is the main component of Kolb’s theory, </w:t>
      </w:r>
      <w:r>
        <w:t>consisting</w:t>
      </w:r>
      <w:r w:rsidR="6B39349A">
        <w:t xml:space="preserve"> of four stages.</w:t>
      </w:r>
    </w:p>
    <w:p w14:paraId="68675223" w14:textId="5A2B5281" w:rsidR="00EF4D03" w:rsidRDefault="6B39349A">
      <w:r>
        <w:t xml:space="preserve">Concrete experience: This stage involves engaging with a new experience or rethinking an </w:t>
      </w:r>
      <w:r w:rsidR="00E56BF9">
        <w:t>existing experience. It</w:t>
      </w:r>
      <w:r>
        <w:t xml:space="preserve"> forms the foundation for learning by actively participating in an activity.</w:t>
      </w:r>
    </w:p>
    <w:p w14:paraId="64E289C5" w14:textId="666AB66C" w:rsidR="00EF4D03" w:rsidRDefault="00E56BF9">
      <w:r>
        <w:t>Reflective observation: After experiencing something new,</w:t>
      </w:r>
      <w:r>
        <w:t xml:space="preserve"> learners often think about what happened, their reactions and what they have learned from that experience. This stage focuses on observation and comprehension, frequently</w:t>
      </w:r>
      <w:r>
        <w:t xml:space="preserve"> resulting in new perspectives and insights.</w:t>
      </w:r>
    </w:p>
    <w:p w14:paraId="375A60FE" w14:textId="2EDBE4DA" w:rsidR="00EF4D03" w:rsidRDefault="6B39349A">
      <w:r>
        <w:t>Abstract conceptualisation: This is the stage where learners come up with new ideas, concepts</w:t>
      </w:r>
      <w:r w:rsidR="00E56BF9">
        <w:t>, and even theories based on their own reflections. During this stage, the learners</w:t>
      </w:r>
      <w:r>
        <w:t xml:space="preserve"> </w:t>
      </w:r>
      <w:r>
        <w:lastRenderedPageBreak/>
        <w:t>interpret their own observations and develop principles that can be applied to similar situations.</w:t>
      </w:r>
    </w:p>
    <w:p w14:paraId="5DD2621C" w14:textId="02DD547A" w:rsidR="00EF4D03" w:rsidRDefault="6B39349A">
      <w:r>
        <w:t xml:space="preserve">Active experimentation: This is where learners will apply their new ideas and theories to different scenarios, testing and experimenting to see </w:t>
      </w:r>
      <w:r w:rsidR="00E56BF9">
        <w:t>if their new concepts work and hold up with in practice</w:t>
      </w:r>
      <w:r>
        <w:t>. This hands-on testing offers additional experience</w:t>
      </w:r>
      <w:r w:rsidR="00E56BF9">
        <w:t>,</w:t>
      </w:r>
      <w:r>
        <w:t xml:space="preserve"> bringing the cycle right back to the beginning.</w:t>
      </w:r>
    </w:p>
    <w:p w14:paraId="7B5967BE" w14:textId="0F7BADCD" w:rsidR="00EF4D03" w:rsidRDefault="29F6BDD5" w:rsidP="6B39349A">
      <w:r>
        <w:rPr>
          <w:noProof/>
        </w:rPr>
        <w:drawing>
          <wp:inline distT="0" distB="0" distL="0" distR="0" wp14:anchorId="3684FB75" wp14:editId="5FE9E05B">
            <wp:extent cx="4572000" cy="4572000"/>
            <wp:effectExtent l="0" t="0" r="0" b="0"/>
            <wp:docPr id="937210960" name="Picture 937210960"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682A0BD7" w14:textId="2A877745" w:rsidR="00EF4D03" w:rsidRDefault="059C001D" w:rsidP="6B39349A">
      <w:pPr>
        <w:rPr>
          <w:rFonts w:ascii="Aptos" w:eastAsia="Aptos" w:hAnsi="Aptos" w:cs="Aptos"/>
        </w:rPr>
      </w:pPr>
      <w:r w:rsidRPr="6B39349A">
        <w:rPr>
          <w:rFonts w:ascii="Aptos" w:eastAsia="Aptos" w:hAnsi="Aptos" w:cs="Aptos"/>
        </w:rPr>
        <w:t>(McLeod, 2024)</w:t>
      </w:r>
    </w:p>
    <w:p w14:paraId="5D255464" w14:textId="4F14F580" w:rsidR="00EF4D03" w:rsidRPr="00E56BF9" w:rsidRDefault="00E56BF9" w:rsidP="00E56BF9">
      <w:r>
        <w:rPr>
          <w:rFonts w:ascii="Aptos" w:eastAsia="Aptos" w:hAnsi="Aptos" w:cs="Aptos"/>
        </w:rPr>
        <w:t>As illustrated in the diagram above, the stages represent a sequence of progression, indicating that each stage must be completed before moving on to the next. For the cycle to be truly effective, individuals need to make continuous progress through each stage. Reflecting on my past experiences as an instructor, I've observed that it is common for individuals to become stuck at one particular stage, hindering their ability to advance, often resulting in slower progress compared to others. Consequently, I had to assist them in overcoming their challenges to ensure they could progress and fully engage in the overall experience.</w:t>
      </w:r>
    </w:p>
    <w:p w14:paraId="405B9B6D" w14:textId="790B606F" w:rsidR="00E56BF9" w:rsidRPr="00E56BF9" w:rsidRDefault="00E56BF9" w:rsidP="6B39349A">
      <w:pPr>
        <w:rPr>
          <w:u w:val="single"/>
        </w:rPr>
      </w:pPr>
      <w:r w:rsidRPr="00E56BF9">
        <w:rPr>
          <w:u w:val="single"/>
        </w:rPr>
        <w:lastRenderedPageBreak/>
        <w:t>My experience using ‘Kolb’s Experiential Learning Theory’ – High ropes instructor</w:t>
      </w:r>
    </w:p>
    <w:p w14:paraId="7209615F" w14:textId="1E6268CF" w:rsidR="00EF4D03" w:rsidRDefault="6B39349A" w:rsidP="6B39349A">
      <w:pPr>
        <w:rPr>
          <w:color w:val="FF0000"/>
        </w:rPr>
      </w:pPr>
      <w:r>
        <w:t xml:space="preserve">I applied and experienced Kolb’s experiential learning theory when I first undertook a high ropes course and saw </w:t>
      </w:r>
      <w:r w:rsidR="00E56BF9">
        <w:t xml:space="preserve">how this helped cement my </w:t>
      </w:r>
      <w:r>
        <w:t xml:space="preserve">understanding. I have continued to use what I learnt that day to help others experiencing it for the first time when I worked at a high ropes centre. </w:t>
      </w:r>
    </w:p>
    <w:p w14:paraId="260A3DD6" w14:textId="77777777" w:rsidR="00EF4D03" w:rsidRDefault="6B39349A">
      <w:r>
        <w:t xml:space="preserve">Whilst participating in high ropes, you develop certain skills these help with personal growth such as confidence, and willpower. You also develop team building and key skills development. Kolb’s four stage cycle theory can be easily integrated into participating on high rope activities </w:t>
      </w:r>
      <w:bookmarkStart w:id="0" w:name="_Int_gXKa03Dz"/>
      <w:r>
        <w:t>in order to</w:t>
      </w:r>
      <w:bookmarkEnd w:id="0"/>
      <w:r>
        <w:t xml:space="preserve"> enhance their learning experience.</w:t>
      </w:r>
    </w:p>
    <w:p w14:paraId="2E32584E" w14:textId="77777777" w:rsidR="00EF4D03" w:rsidRDefault="6B39349A">
      <w:pPr>
        <w:rPr>
          <w:highlight w:val="blue"/>
        </w:rPr>
      </w:pPr>
      <w:r>
        <w:t xml:space="preserve">A concrete experience you have while on a high rope's courses can be anything from being at heights, climbing and crossing obstacles, balancing and even doing a zip line. I always try and encourage participants </w:t>
      </w:r>
      <w:bookmarkStart w:id="1" w:name="_Int_U1cyas7G"/>
      <w:r>
        <w:t>in order for</w:t>
      </w:r>
      <w:bookmarkEnd w:id="1"/>
      <w:r>
        <w:t xml:space="preserve"> them to face challenges head on including, fears, trusting the equipment and even trusting the leader. </w:t>
      </w:r>
      <w:bookmarkStart w:id="2" w:name="_Int_XEfzFFuO"/>
      <w:r>
        <w:t>A way I have done this is by helping kids to step off the zipline I know this works as most of the kids come back up to go again.</w:t>
      </w:r>
      <w:bookmarkEnd w:id="2"/>
      <w:r>
        <w:t xml:space="preserve"> This activity serves as a vital component to building self-confidence and </w:t>
      </w:r>
      <w:bookmarkStart w:id="3" w:name="_Int_zjCwVcJ8"/>
      <w:r>
        <w:t>can do</w:t>
      </w:r>
      <w:bookmarkEnd w:id="3"/>
      <w:r>
        <w:t xml:space="preserve"> attitude, is also excellent for building new experiences in a save and supportive environment while also being challenging. </w:t>
      </w:r>
    </w:p>
    <w:p w14:paraId="075115A6" w14:textId="77777777" w:rsidR="00EF4D03" w:rsidRDefault="6B39349A">
      <w:r>
        <w:t xml:space="preserve">Reflective observation is important with in high ropes as you can get lost in the moment so asking questions to the group as you go along can help them to reflect on their experience. This is especially helpful when on the junior high ropes as children can easily get distracted on what is in front of them and get easily fearful when they lose concentration.  It's vital that these questions come from the lead instructor to help build a relationship with the client. Other questions I have asked is how </w:t>
      </w:r>
      <w:bookmarkStart w:id="4" w:name="_Int_GKogDDBJ"/>
      <w:r>
        <w:t>did you feel</w:t>
      </w:r>
      <w:bookmarkEnd w:id="4"/>
      <w:r>
        <w:t xml:space="preserve"> while doing the activity, have you concurred any fears, this reflection helps them to identify success and what they found fun or difficult.</w:t>
      </w:r>
    </w:p>
    <w:p w14:paraId="1F8663F0" w14:textId="3724AA98" w:rsidR="00EF4D03" w:rsidRDefault="5F1D593A">
      <w:r>
        <w:t xml:space="preserve">Abstract conceptualisation, in this stage participants start to gain confidence which is drawn from their experiences while on the high ropes course. They also connect to the practical elements of the activity while grasping skills such as leadership, teamwork, trust, communication and self-confidence. It’s up to the lead instructor to help guide them to these connections. I’ve done this by encouraging them to always give an obstacle a go and let them know that there is no rush to completing it. It’s also important to analyse them and give feedback on their actions and decisions.  I've done this by simply just asking them if they think there is a better way of doing that obstacle and asking if they have learnt anything from the way they completed it. </w:t>
      </w:r>
    </w:p>
    <w:p w14:paraId="1B231FF2" w14:textId="77777777" w:rsidR="00EF4D03" w:rsidRDefault="6B39349A">
      <w:r>
        <w:lastRenderedPageBreak/>
        <w:t>Active experimentation is where participants take the insights that they have learned from the previous stages and apply them to any new situations that they come across. They might try a different approach when coming across similar obstacles. I found it important that when moving on from the group it’s important to encourage them to use their new experiences outside of the environment that they were just in doing this enforces the new skills and behaviours to be vitalised. To do this I simply just ask them what they have learnt and how it applies to their life outside of the high rope's environment.</w:t>
      </w:r>
    </w:p>
    <w:p w14:paraId="3385E7B3" w14:textId="6C60B0ED" w:rsidR="6B39349A" w:rsidRDefault="6B39349A"/>
    <w:p w14:paraId="252BF89A" w14:textId="77777777" w:rsidR="00EF4D03" w:rsidRDefault="6B39349A">
      <w:r>
        <w:t xml:space="preserve">To conclude Kolb’s experiential learning theory has vastly improved and shaped my understanding of how to approach and safely prepare for activities such as high rope courses. Through Kolb’s four stage cycle concrete experience, reflective observation, abstract conceptualisation, and active experimentation I have not only bettered my personal learning but have also bettered my ability to develop others. While using this model, I have seen how being practical and having hands-on experiences can boost confidence, help with the development of critical skills such as teamwork and communication can help with personal growth in a safe but challenging environment. This reflective process has allowed me to recognise the value of experiential learning and use it as a tool for skill development and self-improvement both for personal use and for those who I instruct. Kolb’s theory has shown me that learning is not just about gaining knowledge but is about engaging with the experiences that are thrown your way and applying the concepts learned to real world situations and challenges. It’s a continuous learning process that forces you to remember the importance of being fully prepared and being able to adapt </w:t>
      </w:r>
      <w:bookmarkStart w:id="5" w:name="_Int_pRbqGfMn"/>
      <w:r>
        <w:t>in order to</w:t>
      </w:r>
      <w:bookmarkEnd w:id="5"/>
      <w:r>
        <w:t xml:space="preserve"> have a meaningful learning experience. </w:t>
      </w:r>
    </w:p>
    <w:p w14:paraId="20D1FF58" w14:textId="77777777" w:rsidR="00EF4D03" w:rsidRDefault="00EF4D03"/>
    <w:p w14:paraId="34BFF3EC" w14:textId="5290AA6E" w:rsidR="00EF4D03" w:rsidRDefault="00EF4D03"/>
    <w:p w14:paraId="052B3FD2" w14:textId="2A56C16F" w:rsidR="00EF4D03" w:rsidRDefault="00EF4D03"/>
    <w:p w14:paraId="7E2C95C2" w14:textId="0803CDC2" w:rsidR="00EF4D03" w:rsidRDefault="00EF4D03"/>
    <w:p w14:paraId="49A7BAEA" w14:textId="0619D146" w:rsidR="00EF4D03" w:rsidRDefault="00EF4D03"/>
    <w:p w14:paraId="7F24BB31" w14:textId="398464FA" w:rsidR="00EF4D03" w:rsidRDefault="00EF4D03"/>
    <w:p w14:paraId="73616C71" w14:textId="1D843A5E" w:rsidR="00EF4D03" w:rsidRDefault="00EF4D03"/>
    <w:p w14:paraId="38C4E017" w14:textId="04EDC63C" w:rsidR="00EF4D03" w:rsidRDefault="00EF4D03"/>
    <w:p w14:paraId="653B3AD2" w14:textId="07948FDE" w:rsidR="00EF4D03" w:rsidRDefault="00EF4D03"/>
    <w:p w14:paraId="4993C3C0" w14:textId="04AA0284" w:rsidR="00EF4D03" w:rsidRDefault="00EF4D03"/>
    <w:p w14:paraId="7CB71059" w14:textId="39572DE6" w:rsidR="00EF4D03" w:rsidRDefault="00EF4D03"/>
    <w:p w14:paraId="34AC7755" w14:textId="51987A16" w:rsidR="00EF4D03" w:rsidRDefault="00EF4D03"/>
    <w:p w14:paraId="0265E2A5" w14:textId="22E8756F" w:rsidR="00EF4D03" w:rsidRDefault="00EF4D03"/>
    <w:p w14:paraId="45BB2085" w14:textId="2770CFF9" w:rsidR="00EF4D03" w:rsidRDefault="00EF4D03"/>
    <w:p w14:paraId="094C27CB" w14:textId="241D1C19" w:rsidR="00EF4D03" w:rsidRDefault="00EF4D03"/>
    <w:p w14:paraId="4BF988C4" w14:textId="049D7B48" w:rsidR="00EF4D03" w:rsidRDefault="00EF4D03"/>
    <w:p w14:paraId="135A35A2" w14:textId="2A775649" w:rsidR="00EF4D03" w:rsidRDefault="00EF4D03"/>
    <w:p w14:paraId="7FD29583" w14:textId="18811F3E" w:rsidR="00EF4D03" w:rsidRDefault="00EF4D03"/>
    <w:p w14:paraId="2A57C90C" w14:textId="7C82910D" w:rsidR="00EF4D03" w:rsidRDefault="00EF4D03"/>
    <w:p w14:paraId="2A852D9A" w14:textId="337DA114" w:rsidR="00EF4D03" w:rsidRDefault="00EF4D03"/>
    <w:p w14:paraId="0069E20D" w14:textId="2E7CB08B" w:rsidR="00EF4D03" w:rsidRDefault="73B6C27C" w:rsidP="6B39349A">
      <w:pPr>
        <w:jc w:val="center"/>
      </w:pPr>
      <w:r>
        <w:t>Reference List</w:t>
      </w:r>
    </w:p>
    <w:p w14:paraId="5EE7EFD7" w14:textId="63D2A6EA" w:rsidR="00EF4D03" w:rsidRDefault="00EF4D03" w:rsidP="6B39349A"/>
    <w:p w14:paraId="7ED939B1" w14:textId="45406538" w:rsidR="00EF4D03" w:rsidRDefault="4AD8C9FA" w:rsidP="6B39349A">
      <w:pPr>
        <w:spacing w:before="240" w:after="240"/>
        <w:ind w:left="567" w:hanging="567"/>
      </w:pPr>
      <w:proofErr w:type="spellStart"/>
      <w:r w:rsidRPr="6B39349A">
        <w:rPr>
          <w:rFonts w:ascii="Aptos" w:eastAsia="Aptos" w:hAnsi="Aptos" w:cs="Aptos"/>
        </w:rPr>
        <w:t>EduSourced</w:t>
      </w:r>
      <w:proofErr w:type="spellEnd"/>
      <w:r w:rsidRPr="6B39349A">
        <w:rPr>
          <w:rFonts w:ascii="Aptos" w:eastAsia="Aptos" w:hAnsi="Aptos" w:cs="Aptos"/>
        </w:rPr>
        <w:t xml:space="preserve"> (2024) </w:t>
      </w:r>
      <w:r w:rsidRPr="6B39349A">
        <w:rPr>
          <w:rFonts w:ascii="Aptos" w:eastAsia="Aptos" w:hAnsi="Aptos" w:cs="Aptos"/>
          <w:i/>
          <w:iCs/>
        </w:rPr>
        <w:t>The history of experiential learning in higher education</w:t>
      </w:r>
      <w:r w:rsidRPr="6B39349A">
        <w:rPr>
          <w:rFonts w:ascii="Aptos" w:eastAsia="Aptos" w:hAnsi="Aptos" w:cs="Aptos"/>
        </w:rPr>
        <w:t xml:space="preserve">, </w:t>
      </w:r>
      <w:proofErr w:type="spellStart"/>
      <w:r w:rsidRPr="6B39349A">
        <w:rPr>
          <w:rFonts w:ascii="Aptos" w:eastAsia="Aptos" w:hAnsi="Aptos" w:cs="Aptos"/>
          <w:i/>
          <w:iCs/>
        </w:rPr>
        <w:t>EduSourced</w:t>
      </w:r>
      <w:proofErr w:type="spellEnd"/>
      <w:r w:rsidRPr="6B39349A">
        <w:rPr>
          <w:rFonts w:ascii="Aptos" w:eastAsia="Aptos" w:hAnsi="Aptos" w:cs="Aptos"/>
        </w:rPr>
        <w:t xml:space="preserve">. Available at: </w:t>
      </w:r>
      <w:hyperlink r:id="rId7" w:anchor=":~:text=In%20the%20late%2019th%20and,real%2Dworld%20experience%20in%20education">
        <w:r w:rsidRPr="6B39349A">
          <w:rPr>
            <w:rStyle w:val="Hyperlink"/>
            <w:rFonts w:ascii="Aptos" w:eastAsia="Aptos" w:hAnsi="Aptos" w:cs="Aptos"/>
          </w:rPr>
          <w:t>https://www.edusourced.com/what-is-work-integrated-learning/#:~:text=In%20the%20late%2019th%20and,real%2Dworld%20experience%20in%20education</w:t>
        </w:r>
      </w:hyperlink>
      <w:r w:rsidRPr="6B39349A">
        <w:rPr>
          <w:rFonts w:ascii="Aptos" w:eastAsia="Aptos" w:hAnsi="Aptos" w:cs="Aptos"/>
        </w:rPr>
        <w:t xml:space="preserve">. (Accessed: 20 November 2024). </w:t>
      </w:r>
    </w:p>
    <w:p w14:paraId="34E07923" w14:textId="7E739349" w:rsidR="00EF4D03" w:rsidRDefault="4AD8C9FA" w:rsidP="6B39349A">
      <w:pPr>
        <w:spacing w:before="240" w:after="240"/>
        <w:ind w:left="567" w:hanging="567"/>
      </w:pPr>
      <w:r w:rsidRPr="6B39349A">
        <w:rPr>
          <w:rFonts w:ascii="Aptos" w:eastAsia="Aptos" w:hAnsi="Aptos" w:cs="Aptos"/>
        </w:rPr>
        <w:t xml:space="preserve">Kolb, D.A. (2015) </w:t>
      </w:r>
      <w:r w:rsidRPr="6B39349A">
        <w:rPr>
          <w:rFonts w:ascii="Aptos" w:eastAsia="Aptos" w:hAnsi="Aptos" w:cs="Aptos"/>
          <w:i/>
          <w:iCs/>
        </w:rPr>
        <w:t>Experiential learning: Experience as the source of learning and development</w:t>
      </w:r>
      <w:r w:rsidRPr="6B39349A">
        <w:rPr>
          <w:rFonts w:ascii="Aptos" w:eastAsia="Aptos" w:hAnsi="Aptos" w:cs="Aptos"/>
        </w:rPr>
        <w:t>. Upper Saddle River, NJ: Pearson Education, Inc.</w:t>
      </w:r>
    </w:p>
    <w:p w14:paraId="660F409B" w14:textId="4BBCA067" w:rsidR="00EF4D03" w:rsidRDefault="22D3AA77" w:rsidP="6B39349A">
      <w:pPr>
        <w:spacing w:before="240" w:after="240"/>
        <w:ind w:left="567" w:hanging="567"/>
      </w:pPr>
      <w:r w:rsidRPr="6B39349A">
        <w:rPr>
          <w:rFonts w:ascii="Aptos" w:eastAsia="Aptos" w:hAnsi="Aptos" w:cs="Aptos"/>
        </w:rPr>
        <w:t>McLeod, S. (2024)</w:t>
      </w:r>
      <w:r w:rsidR="00E56BF9">
        <w:rPr>
          <w:rFonts w:ascii="Aptos" w:eastAsia="Aptos" w:hAnsi="Aptos" w:cs="Aptos"/>
        </w:rPr>
        <w:t xml:space="preserve"> </w:t>
      </w:r>
      <w:r w:rsidRPr="6B39349A">
        <w:rPr>
          <w:rFonts w:ascii="Aptos" w:eastAsia="Aptos" w:hAnsi="Aptos" w:cs="Aptos"/>
          <w:i/>
          <w:iCs/>
        </w:rPr>
        <w:t>Kolb’s learning Styles &amp; Experiential Learning Cycle</w:t>
      </w:r>
      <w:r w:rsidRPr="6B39349A">
        <w:rPr>
          <w:rFonts w:ascii="Aptos" w:eastAsia="Aptos" w:hAnsi="Aptos" w:cs="Aptos"/>
        </w:rPr>
        <w:t xml:space="preserve">, </w:t>
      </w:r>
      <w:r w:rsidRPr="6B39349A">
        <w:rPr>
          <w:rFonts w:ascii="Aptos" w:eastAsia="Aptos" w:hAnsi="Aptos" w:cs="Aptos"/>
          <w:i/>
          <w:iCs/>
        </w:rPr>
        <w:t>Simply Psychology</w:t>
      </w:r>
      <w:r w:rsidRPr="6B39349A">
        <w:rPr>
          <w:rFonts w:ascii="Aptos" w:eastAsia="Aptos" w:hAnsi="Aptos" w:cs="Aptos"/>
        </w:rPr>
        <w:t xml:space="preserve">. Available at: </w:t>
      </w:r>
      <w:hyperlink r:id="rId8">
        <w:r w:rsidRPr="6B39349A">
          <w:rPr>
            <w:rStyle w:val="Hyperlink"/>
            <w:rFonts w:ascii="Aptos" w:eastAsia="Aptos" w:hAnsi="Aptos" w:cs="Aptos"/>
          </w:rPr>
          <w:t>https://www.simplypsychology.org/learning-kolb.html</w:t>
        </w:r>
      </w:hyperlink>
      <w:r w:rsidRPr="6B39349A">
        <w:rPr>
          <w:rFonts w:ascii="Aptos" w:eastAsia="Aptos" w:hAnsi="Aptos" w:cs="Aptos"/>
        </w:rPr>
        <w:t xml:space="preserve"> (Accessed: 22 November 2024).</w:t>
      </w:r>
    </w:p>
    <w:p w14:paraId="166DEF23" w14:textId="365CB7E1" w:rsidR="00EF4D03" w:rsidRDefault="00EF4D03" w:rsidP="6B39349A">
      <w:pPr>
        <w:spacing w:before="240" w:after="240"/>
        <w:ind w:left="567" w:hanging="567"/>
        <w:rPr>
          <w:rFonts w:ascii="Aptos" w:eastAsia="Aptos" w:hAnsi="Aptos" w:cs="Aptos"/>
        </w:rPr>
      </w:pPr>
    </w:p>
    <w:p w14:paraId="6E691DCE" w14:textId="47A7BB70" w:rsidR="00EF4D03" w:rsidRDefault="00EF4D03"/>
    <w:p w14:paraId="5577C061" w14:textId="77777777" w:rsidR="00EF4D03" w:rsidRDefault="00EF4D03"/>
    <w:p w14:paraId="3814071B" w14:textId="77777777" w:rsidR="00EF4D03" w:rsidRDefault="00EF4D03"/>
    <w:p w14:paraId="3935BF5C" w14:textId="77777777" w:rsidR="00EF4D03" w:rsidRDefault="00EF4D03"/>
    <w:p w14:paraId="193AE163" w14:textId="77777777" w:rsidR="00EF4D03" w:rsidRDefault="00EF4D03"/>
    <w:p w14:paraId="2752300A" w14:textId="77777777" w:rsidR="00EF4D03" w:rsidRDefault="00EF4D03"/>
    <w:p w14:paraId="7266C82E" w14:textId="77777777" w:rsidR="00EF4D03" w:rsidRDefault="00EF4D03"/>
    <w:p w14:paraId="3705DA28" w14:textId="77777777" w:rsidR="00EF4D03" w:rsidRDefault="6B39349A">
      <w:r>
        <w:t xml:space="preserve"> </w:t>
      </w:r>
    </w:p>
    <w:sectPr w:rsidR="00EF4D0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2A6659" w14:textId="77777777" w:rsidR="00EF4D03" w:rsidRDefault="00E56BF9">
      <w:pPr>
        <w:spacing w:line="240" w:lineRule="auto"/>
      </w:pPr>
      <w:r>
        <w:separator/>
      </w:r>
    </w:p>
  </w:endnote>
  <w:endnote w:type="continuationSeparator" w:id="0">
    <w:p w14:paraId="0A37501D" w14:textId="77777777" w:rsidR="00EF4D03" w:rsidRDefault="00E56B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AB6C7B" w14:textId="77777777" w:rsidR="00EF4D03" w:rsidRDefault="00E56BF9">
      <w:pPr>
        <w:spacing w:after="0"/>
      </w:pPr>
      <w:r>
        <w:separator/>
      </w:r>
    </w:p>
  </w:footnote>
  <w:footnote w:type="continuationSeparator" w:id="0">
    <w:p w14:paraId="02EB378F" w14:textId="77777777" w:rsidR="00EF4D03" w:rsidRDefault="00E56BF9">
      <w:pPr>
        <w:spacing w:after="0"/>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7giAQgex8Q4y1" int2:id="I4uY6nyA">
      <int2:state int2:value="Rejected" int2:type="AugLoop_Text_Critique"/>
    </int2:textHash>
    <int2:textHash int2:hashCode="l6zK+1M3f9VpvF" int2:id="Oe0xgkCK">
      <int2:state int2:value="Rejected" int2:type="AugLoop_Text_Critique"/>
    </int2:textHash>
    <int2:textHash int2:hashCode="mJEKbprnp1Plpj" int2:id="42jo7u2R">
      <int2:state int2:value="Rejected" int2:type="AugLoop_Text_Critique"/>
    </int2:textHash>
    <int2:textHash int2:hashCode="AmL5u27L7077rp" int2:id="xiTN70jc">
      <int2:state int2:value="Rejected" int2:type="AugLoop_Text_Critique"/>
    </int2:textHash>
    <int2:textHash int2:hashCode="u7KGR5RhodWYYa" int2:id="he7P5vlQ">
      <int2:state int2:value="Rejected" int2:type="AugLoop_Text_Critique"/>
    </int2:textHash>
    <int2:bookmark int2:bookmarkName="_Int_pRbqGfMn" int2:invalidationBookmarkName="" int2:hashCode="e0dMsLOcF3PXGS" int2:id="oh2uZkBL">
      <int2:state int2:value="Rejected" int2:type="AugLoop_Text_Critique"/>
    </int2:bookmark>
    <int2:bookmark int2:bookmarkName="_Int_gXKa03Dz" int2:invalidationBookmarkName="" int2:hashCode="e0dMsLOcF3PXGS" int2:id="G38yPyqZ">
      <int2:state int2:value="Rejected" int2:type="AugLoop_Text_Critique"/>
    </int2:bookmark>
    <int2:bookmark int2:bookmarkName="_Int_U1cyas7G" int2:invalidationBookmarkName="" int2:hashCode="a2Elz8dU03M6CK" int2:id="5ch8weV1">
      <int2:state int2:value="Rejected" int2:type="AugLoop_Text_Critique"/>
    </int2:bookmark>
    <int2:bookmark int2:bookmarkName="_Int_zjCwVcJ8" int2:invalidationBookmarkName="" int2:hashCode="olxetpD9YP0Rse" int2:id="8J94SUY0">
      <int2:state int2:value="Rejected" int2:type="AugLoop_Text_Critique"/>
    </int2:bookmark>
    <int2:bookmark int2:bookmarkName="_Int_GKogDDBJ" int2:invalidationBookmarkName="" int2:hashCode="l11FtgDE+/Kg14" int2:id="QcbjjVU1">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E3223E"/>
    <w:rsid w:val="000E7C28"/>
    <w:rsid w:val="00155E19"/>
    <w:rsid w:val="001E6481"/>
    <w:rsid w:val="00316773"/>
    <w:rsid w:val="00440A54"/>
    <w:rsid w:val="0084B659"/>
    <w:rsid w:val="008A4853"/>
    <w:rsid w:val="00952472"/>
    <w:rsid w:val="009F4A01"/>
    <w:rsid w:val="00B62953"/>
    <w:rsid w:val="00E56BF9"/>
    <w:rsid w:val="00EF4D03"/>
    <w:rsid w:val="013DCD51"/>
    <w:rsid w:val="01628FE2"/>
    <w:rsid w:val="018073AC"/>
    <w:rsid w:val="01DC3D3B"/>
    <w:rsid w:val="01F29E8C"/>
    <w:rsid w:val="022A173A"/>
    <w:rsid w:val="0232752E"/>
    <w:rsid w:val="02588021"/>
    <w:rsid w:val="02976FA5"/>
    <w:rsid w:val="03138C59"/>
    <w:rsid w:val="031643A8"/>
    <w:rsid w:val="037F27DC"/>
    <w:rsid w:val="03C8F49C"/>
    <w:rsid w:val="045824E9"/>
    <w:rsid w:val="04623298"/>
    <w:rsid w:val="04AEFDCF"/>
    <w:rsid w:val="04F8FA37"/>
    <w:rsid w:val="052DF9B9"/>
    <w:rsid w:val="05547D8B"/>
    <w:rsid w:val="056BCB5B"/>
    <w:rsid w:val="058FAA83"/>
    <w:rsid w:val="059C001D"/>
    <w:rsid w:val="063CBF16"/>
    <w:rsid w:val="065982AA"/>
    <w:rsid w:val="0695254C"/>
    <w:rsid w:val="069ABC91"/>
    <w:rsid w:val="06A7F586"/>
    <w:rsid w:val="06D8A277"/>
    <w:rsid w:val="06EC381C"/>
    <w:rsid w:val="07196D1F"/>
    <w:rsid w:val="07AC1D6B"/>
    <w:rsid w:val="07B36E99"/>
    <w:rsid w:val="07C55AD9"/>
    <w:rsid w:val="07F5788E"/>
    <w:rsid w:val="084134D4"/>
    <w:rsid w:val="0882FB37"/>
    <w:rsid w:val="08B8F4EA"/>
    <w:rsid w:val="090DA1E2"/>
    <w:rsid w:val="094AF39F"/>
    <w:rsid w:val="0955E739"/>
    <w:rsid w:val="099720A4"/>
    <w:rsid w:val="09E82116"/>
    <w:rsid w:val="0A6443DD"/>
    <w:rsid w:val="0A6EE83A"/>
    <w:rsid w:val="0A968A33"/>
    <w:rsid w:val="0AA04800"/>
    <w:rsid w:val="0B0A0CE4"/>
    <w:rsid w:val="0CF50634"/>
    <w:rsid w:val="0D12A21C"/>
    <w:rsid w:val="0D1EE95E"/>
    <w:rsid w:val="0D2DDDF1"/>
    <w:rsid w:val="0D378C7D"/>
    <w:rsid w:val="0D8FCEF4"/>
    <w:rsid w:val="0DB37F28"/>
    <w:rsid w:val="0DB4B13E"/>
    <w:rsid w:val="0DBA4436"/>
    <w:rsid w:val="0DCB0B67"/>
    <w:rsid w:val="0DCE1533"/>
    <w:rsid w:val="0E285B24"/>
    <w:rsid w:val="0E3802A4"/>
    <w:rsid w:val="0E3AE7F0"/>
    <w:rsid w:val="0E5BA418"/>
    <w:rsid w:val="0E7D3399"/>
    <w:rsid w:val="0E9DD928"/>
    <w:rsid w:val="0EB07C17"/>
    <w:rsid w:val="0EF39B2C"/>
    <w:rsid w:val="0EFF2511"/>
    <w:rsid w:val="0F45966F"/>
    <w:rsid w:val="0F7CB346"/>
    <w:rsid w:val="0FEEF9E9"/>
    <w:rsid w:val="1041AABC"/>
    <w:rsid w:val="1056E187"/>
    <w:rsid w:val="1060EFA8"/>
    <w:rsid w:val="10743EF2"/>
    <w:rsid w:val="1074CB05"/>
    <w:rsid w:val="1150D628"/>
    <w:rsid w:val="11562AE5"/>
    <w:rsid w:val="1173EE25"/>
    <w:rsid w:val="11B43989"/>
    <w:rsid w:val="1202B90E"/>
    <w:rsid w:val="121A0811"/>
    <w:rsid w:val="124806B8"/>
    <w:rsid w:val="125B2FBD"/>
    <w:rsid w:val="126B4502"/>
    <w:rsid w:val="1316A3B2"/>
    <w:rsid w:val="1329C0A6"/>
    <w:rsid w:val="13448B1B"/>
    <w:rsid w:val="13B4ED76"/>
    <w:rsid w:val="13CDB9E4"/>
    <w:rsid w:val="13CF2B85"/>
    <w:rsid w:val="1462BDB1"/>
    <w:rsid w:val="148E94DD"/>
    <w:rsid w:val="14B8C54F"/>
    <w:rsid w:val="14C584AB"/>
    <w:rsid w:val="152C5B0C"/>
    <w:rsid w:val="1551E2EE"/>
    <w:rsid w:val="156B9FF6"/>
    <w:rsid w:val="15D085ED"/>
    <w:rsid w:val="16141E2C"/>
    <w:rsid w:val="1644B539"/>
    <w:rsid w:val="167892A7"/>
    <w:rsid w:val="16A3DFDA"/>
    <w:rsid w:val="17158055"/>
    <w:rsid w:val="172DE582"/>
    <w:rsid w:val="172FCC8A"/>
    <w:rsid w:val="1736B0AF"/>
    <w:rsid w:val="1760DDA5"/>
    <w:rsid w:val="17ACAF41"/>
    <w:rsid w:val="17E44A61"/>
    <w:rsid w:val="18458E0E"/>
    <w:rsid w:val="18A376E3"/>
    <w:rsid w:val="18A660F1"/>
    <w:rsid w:val="18AF69F8"/>
    <w:rsid w:val="18C723B6"/>
    <w:rsid w:val="18D43287"/>
    <w:rsid w:val="18DD7AC3"/>
    <w:rsid w:val="18E2E176"/>
    <w:rsid w:val="190FED57"/>
    <w:rsid w:val="192EA842"/>
    <w:rsid w:val="197BB58E"/>
    <w:rsid w:val="1A1591E8"/>
    <w:rsid w:val="1A7809D6"/>
    <w:rsid w:val="1B28B006"/>
    <w:rsid w:val="1BAF99A4"/>
    <w:rsid w:val="1C212E95"/>
    <w:rsid w:val="1C4B5A87"/>
    <w:rsid w:val="1C6D01D9"/>
    <w:rsid w:val="1D041E87"/>
    <w:rsid w:val="1E65949F"/>
    <w:rsid w:val="1E8C342A"/>
    <w:rsid w:val="1E93E4F5"/>
    <w:rsid w:val="1EE70270"/>
    <w:rsid w:val="1F3EB338"/>
    <w:rsid w:val="1F4241A9"/>
    <w:rsid w:val="1F54C0BC"/>
    <w:rsid w:val="1F6002D2"/>
    <w:rsid w:val="1F91C9B5"/>
    <w:rsid w:val="1FB014E6"/>
    <w:rsid w:val="1FE4E140"/>
    <w:rsid w:val="2081D763"/>
    <w:rsid w:val="20A72D42"/>
    <w:rsid w:val="20BBECB9"/>
    <w:rsid w:val="20C28754"/>
    <w:rsid w:val="218EA243"/>
    <w:rsid w:val="21B39431"/>
    <w:rsid w:val="21D44DE3"/>
    <w:rsid w:val="225E11F1"/>
    <w:rsid w:val="226BEC8B"/>
    <w:rsid w:val="22CF5015"/>
    <w:rsid w:val="22D3AA77"/>
    <w:rsid w:val="22FAA7FB"/>
    <w:rsid w:val="2302DA05"/>
    <w:rsid w:val="2328FD10"/>
    <w:rsid w:val="23D67E38"/>
    <w:rsid w:val="2417151B"/>
    <w:rsid w:val="247B94E4"/>
    <w:rsid w:val="2484F2D8"/>
    <w:rsid w:val="250BA050"/>
    <w:rsid w:val="252006E0"/>
    <w:rsid w:val="2525E871"/>
    <w:rsid w:val="25A7E215"/>
    <w:rsid w:val="260B2584"/>
    <w:rsid w:val="265AC049"/>
    <w:rsid w:val="2670165D"/>
    <w:rsid w:val="26C2F5BD"/>
    <w:rsid w:val="27296BD5"/>
    <w:rsid w:val="279EADE6"/>
    <w:rsid w:val="27A5B6F7"/>
    <w:rsid w:val="27E9C8D5"/>
    <w:rsid w:val="28071FFB"/>
    <w:rsid w:val="289C8ACE"/>
    <w:rsid w:val="28BDB202"/>
    <w:rsid w:val="28DA6509"/>
    <w:rsid w:val="28DFA4C7"/>
    <w:rsid w:val="28EBF6D5"/>
    <w:rsid w:val="29227E86"/>
    <w:rsid w:val="29498D1C"/>
    <w:rsid w:val="2957979A"/>
    <w:rsid w:val="295C35CC"/>
    <w:rsid w:val="29F6BDD5"/>
    <w:rsid w:val="2A0E76EB"/>
    <w:rsid w:val="2A4A762E"/>
    <w:rsid w:val="2AA3A34F"/>
    <w:rsid w:val="2B94B580"/>
    <w:rsid w:val="2B982028"/>
    <w:rsid w:val="2BC36BE1"/>
    <w:rsid w:val="2BCE1435"/>
    <w:rsid w:val="2BFF39A9"/>
    <w:rsid w:val="2C64AE51"/>
    <w:rsid w:val="2C8A5243"/>
    <w:rsid w:val="2CB3D722"/>
    <w:rsid w:val="2D4A0AA8"/>
    <w:rsid w:val="2D5E81E3"/>
    <w:rsid w:val="2D85E271"/>
    <w:rsid w:val="2DE2ABBB"/>
    <w:rsid w:val="2DEE1B22"/>
    <w:rsid w:val="2E18FE1F"/>
    <w:rsid w:val="2F0BECC4"/>
    <w:rsid w:val="2F6C216E"/>
    <w:rsid w:val="2FB9A39C"/>
    <w:rsid w:val="2FE6FCE3"/>
    <w:rsid w:val="3007A88B"/>
    <w:rsid w:val="309B4BAB"/>
    <w:rsid w:val="30A958B4"/>
    <w:rsid w:val="31297EA9"/>
    <w:rsid w:val="31F164DC"/>
    <w:rsid w:val="321AB169"/>
    <w:rsid w:val="321C0EA8"/>
    <w:rsid w:val="32A1CEB8"/>
    <w:rsid w:val="334BCA92"/>
    <w:rsid w:val="335314C5"/>
    <w:rsid w:val="33699928"/>
    <w:rsid w:val="3369A02D"/>
    <w:rsid w:val="33BE72C5"/>
    <w:rsid w:val="33F1A9EB"/>
    <w:rsid w:val="34C3E9F2"/>
    <w:rsid w:val="353629A0"/>
    <w:rsid w:val="35B07813"/>
    <w:rsid w:val="35E9B53F"/>
    <w:rsid w:val="360FF6A1"/>
    <w:rsid w:val="36213BAC"/>
    <w:rsid w:val="3676FCF6"/>
    <w:rsid w:val="370928A4"/>
    <w:rsid w:val="374C09EF"/>
    <w:rsid w:val="37AC498F"/>
    <w:rsid w:val="37F0B44F"/>
    <w:rsid w:val="381C90F0"/>
    <w:rsid w:val="386D45B3"/>
    <w:rsid w:val="3873F645"/>
    <w:rsid w:val="388384D0"/>
    <w:rsid w:val="3899948A"/>
    <w:rsid w:val="38D7F9FB"/>
    <w:rsid w:val="39929F5A"/>
    <w:rsid w:val="3A8DCFC0"/>
    <w:rsid w:val="3AB40025"/>
    <w:rsid w:val="3B312874"/>
    <w:rsid w:val="3B4D33A3"/>
    <w:rsid w:val="3BD3007C"/>
    <w:rsid w:val="3BE3F760"/>
    <w:rsid w:val="3C2D1D57"/>
    <w:rsid w:val="3C53448E"/>
    <w:rsid w:val="3D21A734"/>
    <w:rsid w:val="3D2EABD3"/>
    <w:rsid w:val="3D997B7D"/>
    <w:rsid w:val="3D9F9F14"/>
    <w:rsid w:val="3DD534AC"/>
    <w:rsid w:val="3E2218F7"/>
    <w:rsid w:val="3E6DE110"/>
    <w:rsid w:val="3EB170F5"/>
    <w:rsid w:val="3F1F18D1"/>
    <w:rsid w:val="3F8CFC7E"/>
    <w:rsid w:val="3FD443B2"/>
    <w:rsid w:val="3FFCC897"/>
    <w:rsid w:val="403DFE1A"/>
    <w:rsid w:val="405B7BE4"/>
    <w:rsid w:val="406AACA9"/>
    <w:rsid w:val="40AAD78D"/>
    <w:rsid w:val="40E4C45A"/>
    <w:rsid w:val="418C0C6E"/>
    <w:rsid w:val="41FA833F"/>
    <w:rsid w:val="4261EA36"/>
    <w:rsid w:val="42641BFE"/>
    <w:rsid w:val="426BDA56"/>
    <w:rsid w:val="4292F351"/>
    <w:rsid w:val="42B8FD16"/>
    <w:rsid w:val="42F8B04C"/>
    <w:rsid w:val="433B55AF"/>
    <w:rsid w:val="435E1904"/>
    <w:rsid w:val="43879DCA"/>
    <w:rsid w:val="44C234B6"/>
    <w:rsid w:val="4547978F"/>
    <w:rsid w:val="4552F44E"/>
    <w:rsid w:val="4572352C"/>
    <w:rsid w:val="457EB944"/>
    <w:rsid w:val="459DCFBC"/>
    <w:rsid w:val="45A34424"/>
    <w:rsid w:val="45C5BB0C"/>
    <w:rsid w:val="46DFF307"/>
    <w:rsid w:val="46F26C0F"/>
    <w:rsid w:val="46FD5C0D"/>
    <w:rsid w:val="471D2A8F"/>
    <w:rsid w:val="4740F32C"/>
    <w:rsid w:val="480591BF"/>
    <w:rsid w:val="484C1153"/>
    <w:rsid w:val="488002B3"/>
    <w:rsid w:val="48AE3B29"/>
    <w:rsid w:val="48B8D89B"/>
    <w:rsid w:val="48BB70C3"/>
    <w:rsid w:val="48C2D0D6"/>
    <w:rsid w:val="49203050"/>
    <w:rsid w:val="4929CD46"/>
    <w:rsid w:val="498172BA"/>
    <w:rsid w:val="4983A8CD"/>
    <w:rsid w:val="4988EDFF"/>
    <w:rsid w:val="49C5E062"/>
    <w:rsid w:val="49DD72DA"/>
    <w:rsid w:val="4A41287B"/>
    <w:rsid w:val="4A8A6FD7"/>
    <w:rsid w:val="4AD8C9FA"/>
    <w:rsid w:val="4B5CDEC6"/>
    <w:rsid w:val="4BB14810"/>
    <w:rsid w:val="4BB472CB"/>
    <w:rsid w:val="4BC85F73"/>
    <w:rsid w:val="4BED2B3F"/>
    <w:rsid w:val="4C134F82"/>
    <w:rsid w:val="4CA3C357"/>
    <w:rsid w:val="4CB93A21"/>
    <w:rsid w:val="4D2F4932"/>
    <w:rsid w:val="4D63C7FE"/>
    <w:rsid w:val="4E3648BA"/>
    <w:rsid w:val="4E4BEC1C"/>
    <w:rsid w:val="4EAC3AE5"/>
    <w:rsid w:val="4EBF9688"/>
    <w:rsid w:val="4EE86446"/>
    <w:rsid w:val="4F5910E9"/>
    <w:rsid w:val="4F999D0E"/>
    <w:rsid w:val="4FB2EFCB"/>
    <w:rsid w:val="50583F32"/>
    <w:rsid w:val="507D7F2A"/>
    <w:rsid w:val="5098CC4F"/>
    <w:rsid w:val="50BA7101"/>
    <w:rsid w:val="51046275"/>
    <w:rsid w:val="52341744"/>
    <w:rsid w:val="529E09B4"/>
    <w:rsid w:val="52D10F9D"/>
    <w:rsid w:val="53AB91B2"/>
    <w:rsid w:val="53D98CE8"/>
    <w:rsid w:val="5452FFAD"/>
    <w:rsid w:val="54595AD7"/>
    <w:rsid w:val="54A54511"/>
    <w:rsid w:val="5529B16F"/>
    <w:rsid w:val="5552DB91"/>
    <w:rsid w:val="5575E1F6"/>
    <w:rsid w:val="55D95610"/>
    <w:rsid w:val="55E202BB"/>
    <w:rsid w:val="55E3D465"/>
    <w:rsid w:val="55F4F253"/>
    <w:rsid w:val="560F45D4"/>
    <w:rsid w:val="565A29A7"/>
    <w:rsid w:val="5751CF08"/>
    <w:rsid w:val="581FA272"/>
    <w:rsid w:val="5863E353"/>
    <w:rsid w:val="58702AF6"/>
    <w:rsid w:val="589EE92E"/>
    <w:rsid w:val="58E3ABB4"/>
    <w:rsid w:val="58F780A1"/>
    <w:rsid w:val="593EA479"/>
    <w:rsid w:val="59431729"/>
    <w:rsid w:val="594A98E5"/>
    <w:rsid w:val="59598729"/>
    <w:rsid w:val="5A3D97C5"/>
    <w:rsid w:val="5A9EA575"/>
    <w:rsid w:val="5B0CBCE0"/>
    <w:rsid w:val="5B3073D9"/>
    <w:rsid w:val="5B46AAA1"/>
    <w:rsid w:val="5B7359FF"/>
    <w:rsid w:val="5BBB9B3C"/>
    <w:rsid w:val="5BCBA44A"/>
    <w:rsid w:val="5BE3223E"/>
    <w:rsid w:val="5C2D999D"/>
    <w:rsid w:val="5C8558AD"/>
    <w:rsid w:val="5C984180"/>
    <w:rsid w:val="5C9FD68A"/>
    <w:rsid w:val="5CA1DA15"/>
    <w:rsid w:val="5DADCB82"/>
    <w:rsid w:val="5DC8A93D"/>
    <w:rsid w:val="5DEF0AA3"/>
    <w:rsid w:val="5DFE2D58"/>
    <w:rsid w:val="5EA12B7C"/>
    <w:rsid w:val="5F1D593A"/>
    <w:rsid w:val="5FFC92C3"/>
    <w:rsid w:val="60F15709"/>
    <w:rsid w:val="6149872B"/>
    <w:rsid w:val="615F6D74"/>
    <w:rsid w:val="6184F452"/>
    <w:rsid w:val="618F78D5"/>
    <w:rsid w:val="61E88E03"/>
    <w:rsid w:val="62247261"/>
    <w:rsid w:val="62303877"/>
    <w:rsid w:val="6276730C"/>
    <w:rsid w:val="62BAA025"/>
    <w:rsid w:val="62ECDDD8"/>
    <w:rsid w:val="62F8C682"/>
    <w:rsid w:val="632008DB"/>
    <w:rsid w:val="63615B5E"/>
    <w:rsid w:val="638655AE"/>
    <w:rsid w:val="638AAA98"/>
    <w:rsid w:val="6477747D"/>
    <w:rsid w:val="6477B5F4"/>
    <w:rsid w:val="649C318E"/>
    <w:rsid w:val="64FEB450"/>
    <w:rsid w:val="652E5828"/>
    <w:rsid w:val="65A861CB"/>
    <w:rsid w:val="65C9DEB2"/>
    <w:rsid w:val="66816739"/>
    <w:rsid w:val="66F6C458"/>
    <w:rsid w:val="672A9FF3"/>
    <w:rsid w:val="6742CD8A"/>
    <w:rsid w:val="6763A16F"/>
    <w:rsid w:val="67BB58D4"/>
    <w:rsid w:val="67D3FD01"/>
    <w:rsid w:val="67D4F0D0"/>
    <w:rsid w:val="681D6035"/>
    <w:rsid w:val="68491B59"/>
    <w:rsid w:val="68906D3A"/>
    <w:rsid w:val="68AC17D6"/>
    <w:rsid w:val="69064CB5"/>
    <w:rsid w:val="6915DADA"/>
    <w:rsid w:val="69652D4D"/>
    <w:rsid w:val="6981BE8B"/>
    <w:rsid w:val="69952DD7"/>
    <w:rsid w:val="699FAB99"/>
    <w:rsid w:val="69EA6976"/>
    <w:rsid w:val="6A1346B5"/>
    <w:rsid w:val="6A1DAE24"/>
    <w:rsid w:val="6AAEC3DC"/>
    <w:rsid w:val="6B39349A"/>
    <w:rsid w:val="6BFD7BF2"/>
    <w:rsid w:val="6C7F5D5E"/>
    <w:rsid w:val="6CA5EF31"/>
    <w:rsid w:val="6D871D31"/>
    <w:rsid w:val="6DA19E43"/>
    <w:rsid w:val="6DFC801E"/>
    <w:rsid w:val="6E510D87"/>
    <w:rsid w:val="6E93A0B0"/>
    <w:rsid w:val="706A6F5E"/>
    <w:rsid w:val="70B156E8"/>
    <w:rsid w:val="71376FD3"/>
    <w:rsid w:val="71783EC2"/>
    <w:rsid w:val="71DB60DC"/>
    <w:rsid w:val="72351A87"/>
    <w:rsid w:val="7259BF2D"/>
    <w:rsid w:val="728F3F89"/>
    <w:rsid w:val="72BAB9D9"/>
    <w:rsid w:val="7349D249"/>
    <w:rsid w:val="73696E91"/>
    <w:rsid w:val="73B6C27C"/>
    <w:rsid w:val="747436D7"/>
    <w:rsid w:val="7559CA86"/>
    <w:rsid w:val="756A8793"/>
    <w:rsid w:val="7573D402"/>
    <w:rsid w:val="75C648A1"/>
    <w:rsid w:val="75F2E055"/>
    <w:rsid w:val="7677CF73"/>
    <w:rsid w:val="76ABF82F"/>
    <w:rsid w:val="76CDA7F4"/>
    <w:rsid w:val="77775225"/>
    <w:rsid w:val="77930AB0"/>
    <w:rsid w:val="77DA9DB3"/>
    <w:rsid w:val="785A168A"/>
    <w:rsid w:val="785AD2AA"/>
    <w:rsid w:val="78639E5D"/>
    <w:rsid w:val="78B65807"/>
    <w:rsid w:val="79220B33"/>
    <w:rsid w:val="794FE66A"/>
    <w:rsid w:val="7A76FADA"/>
    <w:rsid w:val="7A865156"/>
    <w:rsid w:val="7A943B9E"/>
    <w:rsid w:val="7ABFD50D"/>
    <w:rsid w:val="7B55C129"/>
    <w:rsid w:val="7B732CD0"/>
    <w:rsid w:val="7B8C5C70"/>
    <w:rsid w:val="7B9F3E7C"/>
    <w:rsid w:val="7C16C128"/>
    <w:rsid w:val="7C5FACF1"/>
    <w:rsid w:val="7CE1F4F2"/>
    <w:rsid w:val="7D1EB0C8"/>
    <w:rsid w:val="7DAB0F0B"/>
    <w:rsid w:val="7E21F458"/>
    <w:rsid w:val="7E4DD4D6"/>
    <w:rsid w:val="7E5A9671"/>
    <w:rsid w:val="7E88558C"/>
    <w:rsid w:val="7E93C920"/>
    <w:rsid w:val="7EC9FBEF"/>
    <w:rsid w:val="7F2D3DB0"/>
    <w:rsid w:val="7F5B1AD2"/>
    <w:rsid w:val="7FCF994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F463B3"/>
  <w15:docId w15:val="{56CBF259-8F9A-4557-837C-F853308BF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B39349A"/>
    <w:pPr>
      <w:spacing w:after="160" w:line="279" w:lineRule="auto"/>
    </w:pPr>
    <w:rPr>
      <w:sz w:val="24"/>
      <w:szCs w:val="24"/>
      <w:lang w:eastAsia="ja-JP"/>
    </w:rPr>
  </w:style>
  <w:style w:type="paragraph" w:styleId="Heading1">
    <w:name w:val="heading 1"/>
    <w:basedOn w:val="Normal"/>
    <w:next w:val="Normal"/>
    <w:link w:val="Heading1Char"/>
    <w:uiPriority w:val="9"/>
    <w:qFormat/>
    <w:rsid w:val="6B3934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6B3934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6B3934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B3934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B3934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B3934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B3934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B39349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B39349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rsid w:val="6B39349A"/>
    <w:rPr>
      <w:sz w:val="20"/>
      <w:szCs w:val="20"/>
    </w:rPr>
  </w:style>
  <w:style w:type="paragraph" w:styleId="EndnoteText">
    <w:name w:val="endnote text"/>
    <w:basedOn w:val="Normal"/>
    <w:uiPriority w:val="99"/>
    <w:semiHidden/>
    <w:unhideWhenUsed/>
    <w:rsid w:val="6B39349A"/>
    <w:pPr>
      <w:spacing w:after="0"/>
    </w:pPr>
    <w:rPr>
      <w:sz w:val="20"/>
      <w:szCs w:val="20"/>
    </w:rPr>
  </w:style>
  <w:style w:type="paragraph" w:styleId="Footer">
    <w:name w:val="footer"/>
    <w:basedOn w:val="Normal"/>
    <w:uiPriority w:val="99"/>
    <w:unhideWhenUsed/>
    <w:rsid w:val="6B39349A"/>
    <w:pPr>
      <w:tabs>
        <w:tab w:val="center" w:pos="4680"/>
        <w:tab w:val="right" w:pos="9360"/>
      </w:tabs>
      <w:spacing w:after="0"/>
    </w:pPr>
  </w:style>
  <w:style w:type="paragraph" w:styleId="FootnoteText">
    <w:name w:val="footnote text"/>
    <w:basedOn w:val="Normal"/>
    <w:uiPriority w:val="99"/>
    <w:semiHidden/>
    <w:unhideWhenUsed/>
    <w:rsid w:val="6B39349A"/>
    <w:pPr>
      <w:spacing w:after="0"/>
    </w:pPr>
    <w:rPr>
      <w:sz w:val="20"/>
      <w:szCs w:val="20"/>
    </w:rPr>
  </w:style>
  <w:style w:type="paragraph" w:styleId="Header">
    <w:name w:val="header"/>
    <w:basedOn w:val="Normal"/>
    <w:uiPriority w:val="99"/>
    <w:unhideWhenUsed/>
    <w:rsid w:val="6B39349A"/>
    <w:pPr>
      <w:tabs>
        <w:tab w:val="center" w:pos="4680"/>
        <w:tab w:val="right" w:pos="9360"/>
      </w:tabs>
      <w:spacing w:after="0"/>
    </w:pPr>
  </w:style>
  <w:style w:type="character" w:styleId="Hyperlink">
    <w:name w:val="Hyperlink"/>
    <w:basedOn w:val="DefaultParagraphFont"/>
    <w:uiPriority w:val="99"/>
    <w:unhideWhenUsed/>
    <w:rPr>
      <w:color w:val="467886" w:themeColor="hyperlink"/>
      <w:u w:val="single"/>
    </w:rPr>
  </w:style>
  <w:style w:type="paragraph" w:styleId="Subtitle">
    <w:name w:val="Subtitle"/>
    <w:basedOn w:val="Normal"/>
    <w:next w:val="Normal"/>
    <w:link w:val="SubtitleChar"/>
    <w:uiPriority w:val="11"/>
    <w:qFormat/>
    <w:rsid w:val="6B39349A"/>
    <w:rPr>
      <w:rFonts w:eastAsiaTheme="majorEastAsia" w:cstheme="majorBidi"/>
      <w:color w:val="595959" w:themeColor="text1" w:themeTint="A6"/>
      <w:sz w:val="28"/>
      <w:szCs w:val="28"/>
    </w:rPr>
  </w:style>
  <w:style w:type="paragraph" w:styleId="Title">
    <w:name w:val="Title"/>
    <w:basedOn w:val="Normal"/>
    <w:next w:val="Normal"/>
    <w:link w:val="TitleChar"/>
    <w:uiPriority w:val="10"/>
    <w:qFormat/>
    <w:rsid w:val="6B39349A"/>
    <w:pPr>
      <w:spacing w:after="80"/>
      <w:contextualSpacing/>
    </w:pPr>
    <w:rPr>
      <w:rFonts w:asciiTheme="majorHAnsi" w:eastAsiaTheme="majorEastAsia" w:hAnsiTheme="majorHAnsi" w:cstheme="majorBidi"/>
      <w:sz w:val="56"/>
      <w:szCs w:val="56"/>
    </w:rPr>
  </w:style>
  <w:style w:type="paragraph" w:styleId="TOC1">
    <w:name w:val="toc 1"/>
    <w:basedOn w:val="Normal"/>
    <w:next w:val="Normal"/>
    <w:uiPriority w:val="39"/>
    <w:unhideWhenUsed/>
    <w:rsid w:val="6B39349A"/>
    <w:pPr>
      <w:spacing w:after="100"/>
    </w:pPr>
  </w:style>
  <w:style w:type="paragraph" w:styleId="TOC2">
    <w:name w:val="toc 2"/>
    <w:basedOn w:val="Normal"/>
    <w:next w:val="Normal"/>
    <w:uiPriority w:val="39"/>
    <w:unhideWhenUsed/>
    <w:rsid w:val="6B39349A"/>
    <w:pPr>
      <w:spacing w:after="100"/>
      <w:ind w:left="220"/>
    </w:pPr>
  </w:style>
  <w:style w:type="paragraph" w:styleId="TOC3">
    <w:name w:val="toc 3"/>
    <w:basedOn w:val="Normal"/>
    <w:next w:val="Normal"/>
    <w:uiPriority w:val="39"/>
    <w:unhideWhenUsed/>
    <w:rsid w:val="6B39349A"/>
    <w:pPr>
      <w:spacing w:after="100"/>
      <w:ind w:left="440"/>
    </w:pPr>
  </w:style>
  <w:style w:type="paragraph" w:styleId="TOC4">
    <w:name w:val="toc 4"/>
    <w:basedOn w:val="Normal"/>
    <w:next w:val="Normal"/>
    <w:uiPriority w:val="39"/>
    <w:unhideWhenUsed/>
    <w:rsid w:val="6B39349A"/>
    <w:pPr>
      <w:spacing w:after="100"/>
      <w:ind w:left="660"/>
    </w:pPr>
  </w:style>
  <w:style w:type="paragraph" w:styleId="TOC5">
    <w:name w:val="toc 5"/>
    <w:basedOn w:val="Normal"/>
    <w:next w:val="Normal"/>
    <w:uiPriority w:val="39"/>
    <w:unhideWhenUsed/>
    <w:rsid w:val="6B39349A"/>
    <w:pPr>
      <w:spacing w:after="100"/>
      <w:ind w:left="880"/>
    </w:pPr>
  </w:style>
  <w:style w:type="paragraph" w:styleId="TOC6">
    <w:name w:val="toc 6"/>
    <w:basedOn w:val="Normal"/>
    <w:next w:val="Normal"/>
    <w:uiPriority w:val="39"/>
    <w:unhideWhenUsed/>
    <w:rsid w:val="6B39349A"/>
    <w:pPr>
      <w:spacing w:after="100"/>
      <w:ind w:left="1100"/>
    </w:pPr>
  </w:style>
  <w:style w:type="paragraph" w:styleId="TOC7">
    <w:name w:val="toc 7"/>
    <w:basedOn w:val="Normal"/>
    <w:next w:val="Normal"/>
    <w:uiPriority w:val="39"/>
    <w:unhideWhenUsed/>
    <w:rsid w:val="6B39349A"/>
    <w:pPr>
      <w:spacing w:after="100"/>
      <w:ind w:left="1320"/>
    </w:pPr>
  </w:style>
  <w:style w:type="paragraph" w:styleId="TOC8">
    <w:name w:val="toc 8"/>
    <w:basedOn w:val="Normal"/>
    <w:next w:val="Normal"/>
    <w:uiPriority w:val="39"/>
    <w:unhideWhenUsed/>
    <w:rsid w:val="6B39349A"/>
    <w:pPr>
      <w:spacing w:after="100"/>
      <w:ind w:left="1540"/>
    </w:pPr>
  </w:style>
  <w:style w:type="paragraph" w:styleId="TOC9">
    <w:name w:val="toc 9"/>
    <w:basedOn w:val="Normal"/>
    <w:next w:val="Normal"/>
    <w:uiPriority w:val="39"/>
    <w:unhideWhenUsed/>
    <w:rsid w:val="6B39349A"/>
    <w:pPr>
      <w:spacing w:after="100"/>
      <w:ind w:left="176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character" w:customStyle="1" w:styleId="IntenseEmphasis1">
    <w:name w:val="Intense Emphasis1"/>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B39349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B3934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B39349A"/>
    <w:pPr>
      <w:ind w:left="720"/>
      <w:contextualSpacing/>
    </w:pPr>
  </w:style>
  <w:style w:type="paragraph" w:styleId="NoSpacing">
    <w:name w:val="No Spacing"/>
    <w:uiPriority w:val="1"/>
    <w:qFormat/>
    <w:pPr>
      <w:spacing w:line="279" w:lineRule="auto"/>
    </w:pPr>
    <w:rPr>
      <w:sz w:val="24"/>
      <w:szCs w:val="24"/>
      <w:lang w:val="en-US" w:eastAsia="ja-JP"/>
    </w:rPr>
  </w:style>
  <w:style w:type="character" w:customStyle="1" w:styleId="CommentTextChar">
    <w:name w:val="Comment Text Char"/>
    <w:basedOn w:val="DefaultParagraphFont"/>
    <w:link w:val="CommentText"/>
    <w:uiPriority w:val="99"/>
    <w:semiHidden/>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3" Type="http://schemas.openxmlformats.org/officeDocument/2006/relationships/webSettings" Target="webSettings.xml"/><Relationship Id="rId7" Type="http://schemas.openxmlformats.org/officeDocument/2006/relationships/hyperlink" Target="https://www.edusourced.com/what-is-work-integrated-lear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1411</Words>
  <Characters>8010</Characters>
  <Application>Microsoft Office Word</Application>
  <DocSecurity>0</DocSecurity>
  <Lines>157</Lines>
  <Paragraphs>26</Paragraphs>
  <ScaleCrop>false</ScaleCrop>
  <Company/>
  <LinksUpToDate>false</LinksUpToDate>
  <CharactersWithSpaces>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Ensor (2317067)</dc:creator>
  <cp:lastModifiedBy>Hanna-Non Cordingley (2200405)</cp:lastModifiedBy>
  <cp:revision>2</cp:revision>
  <dcterms:created xsi:type="dcterms:W3CDTF">2024-11-22T14:49:00Z</dcterms:created>
  <dcterms:modified xsi:type="dcterms:W3CDTF">2024-11-22T14:49:00Z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1033-6.10.1.8197</vt:lpwstr>
  </property>
  <property fmtid="{D5CDD505-2E9C-101B-9397-08002B2CF9AE}" pid="3" name="ICV">
    <vt:lpwstr>EEC647878CCB8A3A29674067BF4B900B_43</vt:lpwstr>
  </property>
  <property fmtid="{D5CDD505-2E9C-101B-9397-08002B2CF9AE}" pid="4" name="GrammarlyDocumentId">
    <vt:lpwstr>acd8fdedf6b79fc42dfd5ec2a3db9f277711bfaacedf4aaa6e74d474fee18007</vt:lpwstr>
  </property>
</Properties>
</file>