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9BAFCF3" w14:textId="0381D6AD" w:rsidR="00EB32C5" w:rsidRDefault="00AF1ED6" w:rsidP="00AF1ED6">
      <w:pPr>
        <w:jc w:val="both"/>
        <w:rPr>
          <w:rFonts w:ascii="Arial" w:eastAsiaTheme="majorEastAsia" w:hAnsi="Arial" w:cs="Arial"/>
          <w:sz w:val="24"/>
          <w:szCs w:val="24"/>
        </w:rPr>
      </w:pPr>
      <w:r>
        <w:rPr>
          <w:rFonts w:ascii="Arial" w:hAnsi="Arial" w:cs="Arial"/>
          <w:sz w:val="24"/>
          <w:szCs w:val="24"/>
        </w:rPr>
        <w:t>Samantha Rohman -1904664</w:t>
      </w:r>
      <w:sdt>
        <w:sdtPr>
          <w:rPr>
            <w:rFonts w:ascii="Arial" w:hAnsi="Arial" w:cs="Arial"/>
            <w:sz w:val="24"/>
            <w:szCs w:val="24"/>
          </w:rPr>
          <w:id w:val="947586799"/>
          <w:docPartObj>
            <w:docPartGallery w:val="Cover Pages"/>
            <w:docPartUnique/>
          </w:docPartObj>
        </w:sdtPr>
        <w:sdtContent>
          <w:r w:rsidR="00EB32C5" w:rsidRPr="00EB32C5">
            <w:rPr>
              <w:rFonts w:ascii="Arial" w:hAnsi="Arial" w:cs="Arial"/>
              <w:noProof/>
              <w:sz w:val="24"/>
              <w:szCs w:val="24"/>
            </w:rPr>
            <mc:AlternateContent>
              <mc:Choice Requires="wps">
                <w:drawing>
                  <wp:anchor distT="0" distB="0" distL="114300" distR="114300" simplePos="0" relativeHeight="251662848" behindDoc="0" locked="0" layoutInCell="1" allowOverlap="1" wp14:anchorId="7D1105A3" wp14:editId="11122911">
                    <wp:simplePos x="0" y="0"/>
                    <wp:positionH relativeFrom="page">
                      <wp:align>center</wp:align>
                    </wp:positionH>
                    <wp:positionV relativeFrom="page">
                      <wp:align>center</wp:align>
                    </wp:positionV>
                    <wp:extent cx="1712890" cy="3840480"/>
                    <wp:effectExtent l="0" t="0" r="1270" b="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4992"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9150"/>
                                  <w:gridCol w:w="726"/>
                                </w:tblGrid>
                                <w:tr w:rsidR="00E2017F" w14:paraId="6195CA97" w14:textId="77777777" w:rsidTr="00E2017F">
                                  <w:trPr>
                                    <w:trHeight w:val="10731"/>
                                    <w:jc w:val="center"/>
                                  </w:trPr>
                                  <w:tc>
                                    <w:tcPr>
                                      <w:tcW w:w="4669" w:type="pct"/>
                                      <w:vAlign w:val="center"/>
                                    </w:tcPr>
                                    <w:p w14:paraId="7586D369" w14:textId="02D3D7CC" w:rsidR="00EB32C5" w:rsidRPr="005F445E" w:rsidRDefault="005F445E">
                                      <w:pPr>
                                        <w:jc w:val="right"/>
                                        <w:rPr>
                                          <w:rFonts w:ascii="Arial" w:hAnsi="Arial" w:cs="Arial"/>
                                        </w:rPr>
                                      </w:pPr>
                                      <w:r w:rsidRPr="005F445E">
                                        <w:rPr>
                                          <w:rFonts w:ascii="Arial" w:hAnsi="Arial" w:cs="Arial"/>
                                          <w:noProof/>
                                        </w:rPr>
                                        <w:drawing>
                                          <wp:inline distT="0" distB="0" distL="0" distR="0" wp14:anchorId="140A6409" wp14:editId="59B0FBF6">
                                            <wp:extent cx="5353295" cy="3025775"/>
                                            <wp:effectExtent l="0" t="0" r="0" b="3175"/>
                                            <wp:docPr id="2" name="Picture 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5384244" cy="3043268"/>
                                                    </a:xfrm>
                                                    <a:prstGeom prst="rect">
                                                      <a:avLst/>
                                                    </a:prstGeom>
                                                  </pic:spPr>
                                                </pic:pic>
                                              </a:graphicData>
                                            </a:graphic>
                                          </wp:inline>
                                        </w:drawing>
                                      </w:r>
                                    </w:p>
                                    <w:sdt>
                                      <w:sdtPr>
                                        <w:rPr>
                                          <w:rFonts w:ascii="Arial" w:hAnsi="Arial" w:cs="Arial"/>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50695AE1" w14:textId="38AB5F0E" w:rsidR="00EB32C5" w:rsidRPr="005F445E" w:rsidRDefault="00EB32C5" w:rsidP="005F445E">
                                          <w:pPr>
                                            <w:pStyle w:val="NoSpacing"/>
                                            <w:spacing w:line="312" w:lineRule="auto"/>
                                            <w:jc w:val="center"/>
                                            <w:rPr>
                                              <w:rFonts w:ascii="Arial" w:hAnsi="Arial" w:cs="Arial"/>
                                              <w:caps/>
                                              <w:color w:val="191919" w:themeColor="text1" w:themeTint="E6"/>
                                              <w:sz w:val="72"/>
                                              <w:szCs w:val="72"/>
                                            </w:rPr>
                                          </w:pPr>
                                          <w:r w:rsidRPr="005F445E">
                                            <w:rPr>
                                              <w:rFonts w:ascii="Arial" w:hAnsi="Arial" w:cs="Arial"/>
                                              <w:caps/>
                                              <w:color w:val="191919" w:themeColor="text1" w:themeTint="E6"/>
                                              <w:sz w:val="72"/>
                                              <w:szCs w:val="72"/>
                                            </w:rPr>
                                            <w:t>Employment Law Advice</w:t>
                                          </w:r>
                                          <w:r w:rsidR="005F445E" w:rsidRPr="005F445E">
                                            <w:rPr>
                                              <w:rFonts w:ascii="Arial" w:hAnsi="Arial" w:cs="Arial"/>
                                              <w:caps/>
                                              <w:color w:val="191919" w:themeColor="text1" w:themeTint="E6"/>
                                              <w:sz w:val="72"/>
                                              <w:szCs w:val="72"/>
                                            </w:rPr>
                                            <w:t xml:space="preserve"> </w:t>
                                          </w:r>
                                          <w:r w:rsidR="005F445E">
                                            <w:rPr>
                                              <w:rFonts w:ascii="Arial" w:hAnsi="Arial" w:cs="Arial"/>
                                              <w:caps/>
                                              <w:color w:val="191919" w:themeColor="text1" w:themeTint="E6"/>
                                              <w:sz w:val="72"/>
                                              <w:szCs w:val="72"/>
                                            </w:rPr>
                                            <w:t xml:space="preserve">- </w:t>
                                          </w:r>
                                          <w:r w:rsidR="005F445E" w:rsidRPr="005F445E">
                                            <w:rPr>
                                              <w:rFonts w:ascii="Arial" w:hAnsi="Arial" w:cs="Arial"/>
                                              <w:caps/>
                                              <w:color w:val="191919" w:themeColor="text1" w:themeTint="E6"/>
                                              <w:sz w:val="72"/>
                                              <w:szCs w:val="72"/>
                                            </w:rPr>
                                            <w:t>Big Buses Limited</w:t>
                                          </w:r>
                                          <w:r w:rsidRPr="005F445E">
                                            <w:rPr>
                                              <w:rFonts w:ascii="Arial" w:hAnsi="Arial" w:cs="Arial"/>
                                              <w:caps/>
                                              <w:color w:val="191919" w:themeColor="text1" w:themeTint="E6"/>
                                              <w:sz w:val="72"/>
                                              <w:szCs w:val="72"/>
                                            </w:rPr>
                                            <w:t xml:space="preserve"> </w:t>
                                          </w:r>
                                        </w:p>
                                      </w:sdtContent>
                                    </w:sdt>
                                    <w:sdt>
                                      <w:sdtPr>
                                        <w:rPr>
                                          <w:rFonts w:ascii="Arial" w:eastAsiaTheme="minorEastAsia" w:hAnsi="Arial" w:cs="Arial"/>
                                          <w:color w:val="ED7D31" w:themeColor="accent2"/>
                                          <w:sz w:val="24"/>
                                          <w:szCs w:val="24"/>
                                          <w:lang w:val="en-US"/>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74D04DC4" w14:textId="31777CF7" w:rsidR="00EB32C5" w:rsidRPr="005F445E" w:rsidRDefault="00AF1ED6" w:rsidP="005F445E">
                                          <w:pPr>
                                            <w:jc w:val="center"/>
                                            <w:rPr>
                                              <w:rFonts w:ascii="Arial" w:hAnsi="Arial" w:cs="Arial"/>
                                              <w:sz w:val="24"/>
                                              <w:szCs w:val="24"/>
                                            </w:rPr>
                                          </w:pPr>
                                          <w:r>
                                            <w:rPr>
                                              <w:rFonts w:ascii="Arial" w:eastAsiaTheme="minorEastAsia" w:hAnsi="Arial" w:cs="Arial"/>
                                              <w:color w:val="ED7D31" w:themeColor="accent2"/>
                                              <w:sz w:val="24"/>
                                              <w:szCs w:val="24"/>
                                              <w:lang w:val="en-US"/>
                                            </w:rPr>
                                            <w:t>Word Count: 4624</w:t>
                                          </w:r>
                                        </w:p>
                                      </w:sdtContent>
                                    </w:sdt>
                                  </w:tc>
                                  <w:tc>
                                    <w:tcPr>
                                      <w:tcW w:w="331" w:type="pct"/>
                                      <w:shd w:val="clear" w:color="auto" w:fill="FFC000"/>
                                      <w:vAlign w:val="center"/>
                                    </w:tcPr>
                                    <w:p w14:paraId="0A1E6F16" w14:textId="77777777" w:rsidR="005F445E" w:rsidRDefault="005F445E">
                                      <w:pPr>
                                        <w:pStyle w:val="NoSpacing"/>
                                        <w:rPr>
                                          <w:color w:val="ED7D31" w:themeColor="accent2"/>
                                          <w:sz w:val="26"/>
                                          <w:szCs w:val="26"/>
                                        </w:rPr>
                                      </w:pPr>
                                    </w:p>
                                    <w:p w14:paraId="0BAECB1D" w14:textId="77777777" w:rsidR="005F445E" w:rsidRDefault="005F445E">
                                      <w:pPr>
                                        <w:pStyle w:val="NoSpacing"/>
                                        <w:rPr>
                                          <w:color w:val="ED7D31" w:themeColor="accent2"/>
                                          <w:sz w:val="26"/>
                                          <w:szCs w:val="26"/>
                                        </w:rPr>
                                      </w:pPr>
                                    </w:p>
                                    <w:p w14:paraId="24820B02" w14:textId="77777777" w:rsidR="005F445E" w:rsidRDefault="005F445E">
                                      <w:pPr>
                                        <w:pStyle w:val="NoSpacing"/>
                                        <w:rPr>
                                          <w:color w:val="ED7D31" w:themeColor="accent2"/>
                                          <w:sz w:val="26"/>
                                          <w:szCs w:val="26"/>
                                        </w:rPr>
                                      </w:pPr>
                                    </w:p>
                                    <w:p w14:paraId="3E0CFF4E" w14:textId="77777777" w:rsidR="005F445E" w:rsidRDefault="005F445E">
                                      <w:pPr>
                                        <w:pStyle w:val="NoSpacing"/>
                                        <w:rPr>
                                          <w:color w:val="ED7D31" w:themeColor="accent2"/>
                                          <w:sz w:val="26"/>
                                          <w:szCs w:val="26"/>
                                        </w:rPr>
                                      </w:pPr>
                                    </w:p>
                                    <w:p w14:paraId="27A37806" w14:textId="77777777" w:rsidR="005F445E" w:rsidRDefault="005F445E">
                                      <w:pPr>
                                        <w:pStyle w:val="NoSpacing"/>
                                        <w:rPr>
                                          <w:color w:val="ED7D31" w:themeColor="accent2"/>
                                          <w:sz w:val="26"/>
                                          <w:szCs w:val="26"/>
                                        </w:rPr>
                                      </w:pPr>
                                    </w:p>
                                    <w:p w14:paraId="4D52EDF5" w14:textId="77777777" w:rsidR="005F445E" w:rsidRDefault="005F445E">
                                      <w:pPr>
                                        <w:pStyle w:val="NoSpacing"/>
                                        <w:rPr>
                                          <w:color w:val="ED7D31" w:themeColor="accent2"/>
                                          <w:sz w:val="26"/>
                                          <w:szCs w:val="26"/>
                                        </w:rPr>
                                      </w:pPr>
                                    </w:p>
                                    <w:p w14:paraId="1B418285" w14:textId="77777777" w:rsidR="005F445E" w:rsidRDefault="005F445E">
                                      <w:pPr>
                                        <w:pStyle w:val="NoSpacing"/>
                                        <w:rPr>
                                          <w:color w:val="ED7D31" w:themeColor="accent2"/>
                                          <w:sz w:val="26"/>
                                          <w:szCs w:val="26"/>
                                        </w:rPr>
                                      </w:pPr>
                                    </w:p>
                                    <w:p w14:paraId="12517586" w14:textId="77777777" w:rsidR="005F445E" w:rsidRDefault="005F445E">
                                      <w:pPr>
                                        <w:pStyle w:val="NoSpacing"/>
                                        <w:rPr>
                                          <w:color w:val="ED7D31" w:themeColor="accent2"/>
                                          <w:sz w:val="26"/>
                                          <w:szCs w:val="26"/>
                                        </w:rPr>
                                      </w:pPr>
                                    </w:p>
                                    <w:p w14:paraId="22D382C9" w14:textId="77777777" w:rsidR="005F445E" w:rsidRDefault="005F445E">
                                      <w:pPr>
                                        <w:pStyle w:val="NoSpacing"/>
                                        <w:rPr>
                                          <w:color w:val="ED7D31" w:themeColor="accent2"/>
                                          <w:sz w:val="26"/>
                                          <w:szCs w:val="26"/>
                                        </w:rPr>
                                      </w:pPr>
                                    </w:p>
                                    <w:p w14:paraId="536F0417" w14:textId="77777777" w:rsidR="005F445E" w:rsidRDefault="005F445E">
                                      <w:pPr>
                                        <w:pStyle w:val="NoSpacing"/>
                                        <w:rPr>
                                          <w:color w:val="ED7D31" w:themeColor="accent2"/>
                                          <w:sz w:val="26"/>
                                          <w:szCs w:val="26"/>
                                        </w:rPr>
                                      </w:pPr>
                                    </w:p>
                                    <w:p w14:paraId="50F59DDC" w14:textId="77777777" w:rsidR="005F445E" w:rsidRDefault="005F445E">
                                      <w:pPr>
                                        <w:pStyle w:val="NoSpacing"/>
                                        <w:rPr>
                                          <w:color w:val="ED7D31" w:themeColor="accent2"/>
                                          <w:sz w:val="26"/>
                                          <w:szCs w:val="26"/>
                                        </w:rPr>
                                      </w:pPr>
                                    </w:p>
                                    <w:p w14:paraId="50E998C3" w14:textId="77777777" w:rsidR="005F445E" w:rsidRDefault="005F445E">
                                      <w:pPr>
                                        <w:pStyle w:val="NoSpacing"/>
                                        <w:rPr>
                                          <w:color w:val="ED7D31" w:themeColor="accent2"/>
                                          <w:sz w:val="26"/>
                                          <w:szCs w:val="26"/>
                                        </w:rPr>
                                      </w:pPr>
                                    </w:p>
                                    <w:p w14:paraId="1C03CF2A" w14:textId="77777777" w:rsidR="005F445E" w:rsidRDefault="005F445E">
                                      <w:pPr>
                                        <w:pStyle w:val="NoSpacing"/>
                                        <w:rPr>
                                          <w:color w:val="ED7D31" w:themeColor="accent2"/>
                                          <w:sz w:val="26"/>
                                          <w:szCs w:val="26"/>
                                        </w:rPr>
                                      </w:pPr>
                                    </w:p>
                                    <w:p w14:paraId="01CA9407" w14:textId="77777777" w:rsidR="005F445E" w:rsidRDefault="005F445E">
                                      <w:pPr>
                                        <w:pStyle w:val="NoSpacing"/>
                                        <w:rPr>
                                          <w:color w:val="ED7D31" w:themeColor="accent2"/>
                                          <w:sz w:val="26"/>
                                          <w:szCs w:val="26"/>
                                        </w:rPr>
                                      </w:pPr>
                                    </w:p>
                                    <w:p w14:paraId="5A0A2614" w14:textId="77777777" w:rsidR="005F445E" w:rsidRDefault="005F445E">
                                      <w:pPr>
                                        <w:pStyle w:val="NoSpacing"/>
                                        <w:rPr>
                                          <w:color w:val="ED7D31" w:themeColor="accent2"/>
                                          <w:sz w:val="26"/>
                                          <w:szCs w:val="26"/>
                                        </w:rPr>
                                      </w:pPr>
                                    </w:p>
                                    <w:p w14:paraId="57D73CE6" w14:textId="77777777" w:rsidR="005F445E" w:rsidRDefault="005F445E">
                                      <w:pPr>
                                        <w:pStyle w:val="NoSpacing"/>
                                        <w:rPr>
                                          <w:color w:val="ED7D31" w:themeColor="accent2"/>
                                          <w:sz w:val="26"/>
                                          <w:szCs w:val="26"/>
                                        </w:rPr>
                                      </w:pPr>
                                    </w:p>
                                    <w:p w14:paraId="23632B76" w14:textId="77777777" w:rsidR="005F445E" w:rsidRDefault="005F445E">
                                      <w:pPr>
                                        <w:pStyle w:val="NoSpacing"/>
                                        <w:rPr>
                                          <w:color w:val="ED7D31" w:themeColor="accent2"/>
                                          <w:sz w:val="26"/>
                                          <w:szCs w:val="26"/>
                                        </w:rPr>
                                      </w:pPr>
                                    </w:p>
                                    <w:p w14:paraId="10507058" w14:textId="77777777" w:rsidR="005F445E" w:rsidRDefault="005F445E">
                                      <w:pPr>
                                        <w:pStyle w:val="NoSpacing"/>
                                        <w:rPr>
                                          <w:color w:val="ED7D31" w:themeColor="accent2"/>
                                          <w:sz w:val="26"/>
                                          <w:szCs w:val="26"/>
                                        </w:rPr>
                                      </w:pPr>
                                    </w:p>
                                    <w:p w14:paraId="101D2AEA" w14:textId="77777777" w:rsidR="005F445E" w:rsidRDefault="005F445E">
                                      <w:pPr>
                                        <w:pStyle w:val="NoSpacing"/>
                                        <w:rPr>
                                          <w:color w:val="ED7D31" w:themeColor="accent2"/>
                                          <w:sz w:val="26"/>
                                          <w:szCs w:val="26"/>
                                        </w:rPr>
                                      </w:pPr>
                                    </w:p>
                                    <w:p w14:paraId="162C23B9" w14:textId="77777777" w:rsidR="005F445E" w:rsidRDefault="005F445E">
                                      <w:pPr>
                                        <w:pStyle w:val="NoSpacing"/>
                                        <w:rPr>
                                          <w:color w:val="ED7D31" w:themeColor="accent2"/>
                                          <w:sz w:val="26"/>
                                          <w:szCs w:val="26"/>
                                        </w:rPr>
                                      </w:pPr>
                                    </w:p>
                                    <w:p w14:paraId="16F1E481" w14:textId="77777777" w:rsidR="005F445E" w:rsidRDefault="005F445E">
                                      <w:pPr>
                                        <w:pStyle w:val="NoSpacing"/>
                                        <w:rPr>
                                          <w:color w:val="ED7D31" w:themeColor="accent2"/>
                                          <w:sz w:val="26"/>
                                          <w:szCs w:val="26"/>
                                        </w:rPr>
                                      </w:pPr>
                                    </w:p>
                                    <w:p w14:paraId="6DCAB4A7" w14:textId="77777777" w:rsidR="005F445E" w:rsidRDefault="005F445E">
                                      <w:pPr>
                                        <w:pStyle w:val="NoSpacing"/>
                                        <w:rPr>
                                          <w:color w:val="ED7D31" w:themeColor="accent2"/>
                                          <w:sz w:val="26"/>
                                          <w:szCs w:val="26"/>
                                        </w:rPr>
                                      </w:pPr>
                                    </w:p>
                                    <w:p w14:paraId="412A9E93" w14:textId="77777777" w:rsidR="005F445E" w:rsidRDefault="005F445E">
                                      <w:pPr>
                                        <w:pStyle w:val="NoSpacing"/>
                                        <w:rPr>
                                          <w:color w:val="ED7D31" w:themeColor="accent2"/>
                                          <w:sz w:val="26"/>
                                          <w:szCs w:val="26"/>
                                        </w:rPr>
                                      </w:pPr>
                                    </w:p>
                                    <w:p w14:paraId="24F0E1F8" w14:textId="77777777" w:rsidR="005F445E" w:rsidRDefault="005F445E">
                                      <w:pPr>
                                        <w:pStyle w:val="NoSpacing"/>
                                        <w:rPr>
                                          <w:color w:val="ED7D31" w:themeColor="accent2"/>
                                          <w:sz w:val="26"/>
                                          <w:szCs w:val="26"/>
                                        </w:rPr>
                                      </w:pPr>
                                    </w:p>
                                    <w:p w14:paraId="1A9635D7" w14:textId="77777777" w:rsidR="005F445E" w:rsidRDefault="005F445E">
                                      <w:pPr>
                                        <w:pStyle w:val="NoSpacing"/>
                                        <w:rPr>
                                          <w:color w:val="ED7D31" w:themeColor="accent2"/>
                                          <w:sz w:val="26"/>
                                          <w:szCs w:val="26"/>
                                        </w:rPr>
                                      </w:pPr>
                                    </w:p>
                                    <w:p w14:paraId="480E245C" w14:textId="15DD9010" w:rsidR="00EB32C5" w:rsidRDefault="00EB32C5">
                                      <w:pPr>
                                        <w:pStyle w:val="NoSpacing"/>
                                      </w:pPr>
                                    </w:p>
                                  </w:tc>
                                </w:tr>
                              </w:tbl>
                              <w:p w14:paraId="4A89F5A5" w14:textId="77777777" w:rsidR="00EB32C5" w:rsidRDefault="00EB32C5"/>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7D1105A3" id="_x0000_t202" coordsize="21600,21600" o:spt="202" path="m,l,21600r21600,l21600,xe">
                    <v:stroke joinstyle="miter"/>
                    <v:path gradientshapeok="t" o:connecttype="rect"/>
                  </v:shapetype>
                  <v:shape id="Text Box 138" o:spid="_x0000_s1026" type="#_x0000_t202" style="position:absolute;left:0;text-align:left;margin-left:0;margin-top:0;width:134.85pt;height:302.4pt;z-index:251662848;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zSFdiAIAAIgFAAAOAAAAZHJzL2Uyb0RvYy54bWysVE1PGzEQvVfqf7B8L5sEStOIDUpBVJVQ&#10;QYWKs+O1yapej2s7yaa/vs/e3YRSLlS97I49b2Y8bz7OztvGsI3yoSZb8vHRiDNlJVW1fSz59/ur&#10;d1POQhS2EoasKvlOBX4+f/vmbOtmakIrMpXyDE5smG1dyVcxullRBLlSjQhH5JSFUpNvRMTRPxaV&#10;F1t4b0wxGY1Oiy35ynmSKgTcXnZKPs/+tVYy3mgdVGSm5HhbzF+fv8v0LeZnYvbohVvVsn+G+IdX&#10;NKK2CLp3dSmiYGtf/+WqqaWnQDoeSWoK0rqWKueAbMajZ9ncrYRTOReQE9yepvD/3Mqvm1vP6gq1&#10;O0aprGhQpHvVRvaJWpbuwNDWhRmAdw7Q2EIB9HAfcJkSb7Vv0h8pMejB9W7Pb3Ink9GH8WT6ESoJ&#10;3fH0ZHQyzRUoDubOh/hZUcOSUHKPAmZexeY6RDwF0AGSogUydXVVG5MPqWnUhfFsI1BuE/MjYfEH&#10;yli2Lfnp8ftRdmwpmXeejU1uVG6bPlxKvUsxS3FnVMIY+01p0JYzfSG2kFLZffyMTiiNUK8x7PGH&#10;V73GuMsDFjky2bg3bmpLPmef5+xAWfVjoEx3eBD+JO8kxnbZ5n6ZDB2wpGqHxvDUDVdw8qpG8a5F&#10;iLfCY5pQcGyIeIOPNgTyqZc4W5H/9dJ9wqPJoeVsi+ksefi5Fl5xZr5YtH8a5UHwg7AcBLtuLggd&#10;MMbucTKLMPDRDKL21DxgcSxSFKiElYhVchn9cLiI3ZbA6pFqscgwjKwT8dreOZmcJ15TM963D8K7&#10;vmMjmv0rDZMrZs8at8MmS0uLdSRd565OzHY89oxj3HOz96sp7ZOn54w6LND5bwAAAP//AwBQSwME&#10;FAAGAAgAAAAhAMb966PcAAAABQEAAA8AAABkcnMvZG93bnJldi54bWxMj0FLw0AQhe+C/2EZwUux&#10;G4vENmZTiqJ4EtpUep1mx2zo7mzMbtv471296GXg8R7vfVMuR2fFiYbQeVZwO81AEDded9wq2NbP&#10;N3MQISJrtJ5JwRcFWFaXFyUW2p95TadNbEUq4VCgAhNjX0gZGkMOw9T3xMn78IPDmOTQSj3gOZU7&#10;K2dZlkuHHacFgz09GmoOm6NT0B92b2warN/t1nxOVpOnl1eqlbq+GlcPICKN8S8MP/gJHarEtPdH&#10;1kFYBemR+HuTN8sX9yD2CvLsbg6yKuV/+uobAAD//wMAUEsBAi0AFAAGAAgAAAAhALaDOJL+AAAA&#10;4QEAABMAAAAAAAAAAAAAAAAAAAAAAFtDb250ZW50X1R5cGVzXS54bWxQSwECLQAUAAYACAAAACEA&#10;OP0h/9YAAACUAQAACwAAAAAAAAAAAAAAAAAvAQAAX3JlbHMvLnJlbHNQSwECLQAUAAYACAAAACEA&#10;xM0hXYgCAACIBQAADgAAAAAAAAAAAAAAAAAuAgAAZHJzL2Uyb0RvYy54bWxQSwECLQAUAAYACAAA&#10;ACEAxv3ro9wAAAAFAQAADwAAAAAAAAAAAAAAAADiBAAAZHJzL2Rvd25yZXYueG1sUEsFBgAAAAAE&#10;AAQA8wAAAOsFAAAAAA==&#10;" fillcolor="white [3201]" stroked="f" strokeweight=".5pt">
                    <v:textbox inset="0,0,0,0">
                      <w:txbxContent>
                        <w:tbl>
                          <w:tblPr>
                            <w:tblW w:w="4992"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9150"/>
                            <w:gridCol w:w="726"/>
                          </w:tblGrid>
                          <w:tr w:rsidR="00E2017F" w14:paraId="6195CA97" w14:textId="77777777" w:rsidTr="00E2017F">
                            <w:trPr>
                              <w:trHeight w:val="10731"/>
                              <w:jc w:val="center"/>
                            </w:trPr>
                            <w:tc>
                              <w:tcPr>
                                <w:tcW w:w="4669" w:type="pct"/>
                                <w:vAlign w:val="center"/>
                              </w:tcPr>
                              <w:p w14:paraId="7586D369" w14:textId="02D3D7CC" w:rsidR="00EB32C5" w:rsidRPr="005F445E" w:rsidRDefault="005F445E">
                                <w:pPr>
                                  <w:jc w:val="right"/>
                                  <w:rPr>
                                    <w:rFonts w:ascii="Arial" w:hAnsi="Arial" w:cs="Arial"/>
                                  </w:rPr>
                                </w:pPr>
                                <w:r w:rsidRPr="005F445E">
                                  <w:rPr>
                                    <w:rFonts w:ascii="Arial" w:hAnsi="Arial" w:cs="Arial"/>
                                    <w:noProof/>
                                  </w:rPr>
                                  <w:drawing>
                                    <wp:inline distT="0" distB="0" distL="0" distR="0" wp14:anchorId="140A6409" wp14:editId="59B0FBF6">
                                      <wp:extent cx="5353295" cy="3025775"/>
                                      <wp:effectExtent l="0" t="0" r="0" b="3175"/>
                                      <wp:docPr id="2" name="Picture 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5384244" cy="3043268"/>
                                              </a:xfrm>
                                              <a:prstGeom prst="rect">
                                                <a:avLst/>
                                              </a:prstGeom>
                                            </pic:spPr>
                                          </pic:pic>
                                        </a:graphicData>
                                      </a:graphic>
                                    </wp:inline>
                                  </w:drawing>
                                </w:r>
                              </w:p>
                              <w:sdt>
                                <w:sdtPr>
                                  <w:rPr>
                                    <w:rFonts w:ascii="Arial" w:hAnsi="Arial" w:cs="Arial"/>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50695AE1" w14:textId="38AB5F0E" w:rsidR="00EB32C5" w:rsidRPr="005F445E" w:rsidRDefault="00EB32C5" w:rsidP="005F445E">
                                    <w:pPr>
                                      <w:pStyle w:val="NoSpacing"/>
                                      <w:spacing w:line="312" w:lineRule="auto"/>
                                      <w:jc w:val="center"/>
                                      <w:rPr>
                                        <w:rFonts w:ascii="Arial" w:hAnsi="Arial" w:cs="Arial"/>
                                        <w:caps/>
                                        <w:color w:val="191919" w:themeColor="text1" w:themeTint="E6"/>
                                        <w:sz w:val="72"/>
                                        <w:szCs w:val="72"/>
                                      </w:rPr>
                                    </w:pPr>
                                    <w:r w:rsidRPr="005F445E">
                                      <w:rPr>
                                        <w:rFonts w:ascii="Arial" w:hAnsi="Arial" w:cs="Arial"/>
                                        <w:caps/>
                                        <w:color w:val="191919" w:themeColor="text1" w:themeTint="E6"/>
                                        <w:sz w:val="72"/>
                                        <w:szCs w:val="72"/>
                                      </w:rPr>
                                      <w:t>Employment Law Advice</w:t>
                                    </w:r>
                                    <w:r w:rsidR="005F445E" w:rsidRPr="005F445E">
                                      <w:rPr>
                                        <w:rFonts w:ascii="Arial" w:hAnsi="Arial" w:cs="Arial"/>
                                        <w:caps/>
                                        <w:color w:val="191919" w:themeColor="text1" w:themeTint="E6"/>
                                        <w:sz w:val="72"/>
                                        <w:szCs w:val="72"/>
                                      </w:rPr>
                                      <w:t xml:space="preserve"> </w:t>
                                    </w:r>
                                    <w:r w:rsidR="005F445E">
                                      <w:rPr>
                                        <w:rFonts w:ascii="Arial" w:hAnsi="Arial" w:cs="Arial"/>
                                        <w:caps/>
                                        <w:color w:val="191919" w:themeColor="text1" w:themeTint="E6"/>
                                        <w:sz w:val="72"/>
                                        <w:szCs w:val="72"/>
                                      </w:rPr>
                                      <w:t xml:space="preserve">- </w:t>
                                    </w:r>
                                    <w:r w:rsidR="005F445E" w:rsidRPr="005F445E">
                                      <w:rPr>
                                        <w:rFonts w:ascii="Arial" w:hAnsi="Arial" w:cs="Arial"/>
                                        <w:caps/>
                                        <w:color w:val="191919" w:themeColor="text1" w:themeTint="E6"/>
                                        <w:sz w:val="72"/>
                                        <w:szCs w:val="72"/>
                                      </w:rPr>
                                      <w:t>Big Buses Limited</w:t>
                                    </w:r>
                                    <w:r w:rsidRPr="005F445E">
                                      <w:rPr>
                                        <w:rFonts w:ascii="Arial" w:hAnsi="Arial" w:cs="Arial"/>
                                        <w:caps/>
                                        <w:color w:val="191919" w:themeColor="text1" w:themeTint="E6"/>
                                        <w:sz w:val="72"/>
                                        <w:szCs w:val="72"/>
                                      </w:rPr>
                                      <w:t xml:space="preserve"> </w:t>
                                    </w:r>
                                  </w:p>
                                </w:sdtContent>
                              </w:sdt>
                              <w:sdt>
                                <w:sdtPr>
                                  <w:rPr>
                                    <w:rFonts w:ascii="Arial" w:eastAsiaTheme="minorEastAsia" w:hAnsi="Arial" w:cs="Arial"/>
                                    <w:color w:val="ED7D31" w:themeColor="accent2"/>
                                    <w:sz w:val="24"/>
                                    <w:szCs w:val="24"/>
                                    <w:lang w:val="en-US"/>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74D04DC4" w14:textId="31777CF7" w:rsidR="00EB32C5" w:rsidRPr="005F445E" w:rsidRDefault="00AF1ED6" w:rsidP="005F445E">
                                    <w:pPr>
                                      <w:jc w:val="center"/>
                                      <w:rPr>
                                        <w:rFonts w:ascii="Arial" w:hAnsi="Arial" w:cs="Arial"/>
                                        <w:sz w:val="24"/>
                                        <w:szCs w:val="24"/>
                                      </w:rPr>
                                    </w:pPr>
                                    <w:r>
                                      <w:rPr>
                                        <w:rFonts w:ascii="Arial" w:eastAsiaTheme="minorEastAsia" w:hAnsi="Arial" w:cs="Arial"/>
                                        <w:color w:val="ED7D31" w:themeColor="accent2"/>
                                        <w:sz w:val="24"/>
                                        <w:szCs w:val="24"/>
                                        <w:lang w:val="en-US"/>
                                      </w:rPr>
                                      <w:t>Word Count: 4624</w:t>
                                    </w:r>
                                  </w:p>
                                </w:sdtContent>
                              </w:sdt>
                            </w:tc>
                            <w:tc>
                              <w:tcPr>
                                <w:tcW w:w="331" w:type="pct"/>
                                <w:shd w:val="clear" w:color="auto" w:fill="FFC000"/>
                                <w:vAlign w:val="center"/>
                              </w:tcPr>
                              <w:p w14:paraId="0A1E6F16" w14:textId="77777777" w:rsidR="005F445E" w:rsidRDefault="005F445E">
                                <w:pPr>
                                  <w:pStyle w:val="NoSpacing"/>
                                  <w:rPr>
                                    <w:color w:val="ED7D31" w:themeColor="accent2"/>
                                    <w:sz w:val="26"/>
                                    <w:szCs w:val="26"/>
                                  </w:rPr>
                                </w:pPr>
                              </w:p>
                              <w:p w14:paraId="0BAECB1D" w14:textId="77777777" w:rsidR="005F445E" w:rsidRDefault="005F445E">
                                <w:pPr>
                                  <w:pStyle w:val="NoSpacing"/>
                                  <w:rPr>
                                    <w:color w:val="ED7D31" w:themeColor="accent2"/>
                                    <w:sz w:val="26"/>
                                    <w:szCs w:val="26"/>
                                  </w:rPr>
                                </w:pPr>
                              </w:p>
                              <w:p w14:paraId="24820B02" w14:textId="77777777" w:rsidR="005F445E" w:rsidRDefault="005F445E">
                                <w:pPr>
                                  <w:pStyle w:val="NoSpacing"/>
                                  <w:rPr>
                                    <w:color w:val="ED7D31" w:themeColor="accent2"/>
                                    <w:sz w:val="26"/>
                                    <w:szCs w:val="26"/>
                                  </w:rPr>
                                </w:pPr>
                              </w:p>
                              <w:p w14:paraId="3E0CFF4E" w14:textId="77777777" w:rsidR="005F445E" w:rsidRDefault="005F445E">
                                <w:pPr>
                                  <w:pStyle w:val="NoSpacing"/>
                                  <w:rPr>
                                    <w:color w:val="ED7D31" w:themeColor="accent2"/>
                                    <w:sz w:val="26"/>
                                    <w:szCs w:val="26"/>
                                  </w:rPr>
                                </w:pPr>
                              </w:p>
                              <w:p w14:paraId="27A37806" w14:textId="77777777" w:rsidR="005F445E" w:rsidRDefault="005F445E">
                                <w:pPr>
                                  <w:pStyle w:val="NoSpacing"/>
                                  <w:rPr>
                                    <w:color w:val="ED7D31" w:themeColor="accent2"/>
                                    <w:sz w:val="26"/>
                                    <w:szCs w:val="26"/>
                                  </w:rPr>
                                </w:pPr>
                              </w:p>
                              <w:p w14:paraId="4D52EDF5" w14:textId="77777777" w:rsidR="005F445E" w:rsidRDefault="005F445E">
                                <w:pPr>
                                  <w:pStyle w:val="NoSpacing"/>
                                  <w:rPr>
                                    <w:color w:val="ED7D31" w:themeColor="accent2"/>
                                    <w:sz w:val="26"/>
                                    <w:szCs w:val="26"/>
                                  </w:rPr>
                                </w:pPr>
                              </w:p>
                              <w:p w14:paraId="1B418285" w14:textId="77777777" w:rsidR="005F445E" w:rsidRDefault="005F445E">
                                <w:pPr>
                                  <w:pStyle w:val="NoSpacing"/>
                                  <w:rPr>
                                    <w:color w:val="ED7D31" w:themeColor="accent2"/>
                                    <w:sz w:val="26"/>
                                    <w:szCs w:val="26"/>
                                  </w:rPr>
                                </w:pPr>
                              </w:p>
                              <w:p w14:paraId="12517586" w14:textId="77777777" w:rsidR="005F445E" w:rsidRDefault="005F445E">
                                <w:pPr>
                                  <w:pStyle w:val="NoSpacing"/>
                                  <w:rPr>
                                    <w:color w:val="ED7D31" w:themeColor="accent2"/>
                                    <w:sz w:val="26"/>
                                    <w:szCs w:val="26"/>
                                  </w:rPr>
                                </w:pPr>
                              </w:p>
                              <w:p w14:paraId="22D382C9" w14:textId="77777777" w:rsidR="005F445E" w:rsidRDefault="005F445E">
                                <w:pPr>
                                  <w:pStyle w:val="NoSpacing"/>
                                  <w:rPr>
                                    <w:color w:val="ED7D31" w:themeColor="accent2"/>
                                    <w:sz w:val="26"/>
                                    <w:szCs w:val="26"/>
                                  </w:rPr>
                                </w:pPr>
                              </w:p>
                              <w:p w14:paraId="536F0417" w14:textId="77777777" w:rsidR="005F445E" w:rsidRDefault="005F445E">
                                <w:pPr>
                                  <w:pStyle w:val="NoSpacing"/>
                                  <w:rPr>
                                    <w:color w:val="ED7D31" w:themeColor="accent2"/>
                                    <w:sz w:val="26"/>
                                    <w:szCs w:val="26"/>
                                  </w:rPr>
                                </w:pPr>
                              </w:p>
                              <w:p w14:paraId="50F59DDC" w14:textId="77777777" w:rsidR="005F445E" w:rsidRDefault="005F445E">
                                <w:pPr>
                                  <w:pStyle w:val="NoSpacing"/>
                                  <w:rPr>
                                    <w:color w:val="ED7D31" w:themeColor="accent2"/>
                                    <w:sz w:val="26"/>
                                    <w:szCs w:val="26"/>
                                  </w:rPr>
                                </w:pPr>
                              </w:p>
                              <w:p w14:paraId="50E998C3" w14:textId="77777777" w:rsidR="005F445E" w:rsidRDefault="005F445E">
                                <w:pPr>
                                  <w:pStyle w:val="NoSpacing"/>
                                  <w:rPr>
                                    <w:color w:val="ED7D31" w:themeColor="accent2"/>
                                    <w:sz w:val="26"/>
                                    <w:szCs w:val="26"/>
                                  </w:rPr>
                                </w:pPr>
                              </w:p>
                              <w:p w14:paraId="1C03CF2A" w14:textId="77777777" w:rsidR="005F445E" w:rsidRDefault="005F445E">
                                <w:pPr>
                                  <w:pStyle w:val="NoSpacing"/>
                                  <w:rPr>
                                    <w:color w:val="ED7D31" w:themeColor="accent2"/>
                                    <w:sz w:val="26"/>
                                    <w:szCs w:val="26"/>
                                  </w:rPr>
                                </w:pPr>
                              </w:p>
                              <w:p w14:paraId="01CA9407" w14:textId="77777777" w:rsidR="005F445E" w:rsidRDefault="005F445E">
                                <w:pPr>
                                  <w:pStyle w:val="NoSpacing"/>
                                  <w:rPr>
                                    <w:color w:val="ED7D31" w:themeColor="accent2"/>
                                    <w:sz w:val="26"/>
                                    <w:szCs w:val="26"/>
                                  </w:rPr>
                                </w:pPr>
                              </w:p>
                              <w:p w14:paraId="5A0A2614" w14:textId="77777777" w:rsidR="005F445E" w:rsidRDefault="005F445E">
                                <w:pPr>
                                  <w:pStyle w:val="NoSpacing"/>
                                  <w:rPr>
                                    <w:color w:val="ED7D31" w:themeColor="accent2"/>
                                    <w:sz w:val="26"/>
                                    <w:szCs w:val="26"/>
                                  </w:rPr>
                                </w:pPr>
                              </w:p>
                              <w:p w14:paraId="57D73CE6" w14:textId="77777777" w:rsidR="005F445E" w:rsidRDefault="005F445E">
                                <w:pPr>
                                  <w:pStyle w:val="NoSpacing"/>
                                  <w:rPr>
                                    <w:color w:val="ED7D31" w:themeColor="accent2"/>
                                    <w:sz w:val="26"/>
                                    <w:szCs w:val="26"/>
                                  </w:rPr>
                                </w:pPr>
                              </w:p>
                              <w:p w14:paraId="23632B76" w14:textId="77777777" w:rsidR="005F445E" w:rsidRDefault="005F445E">
                                <w:pPr>
                                  <w:pStyle w:val="NoSpacing"/>
                                  <w:rPr>
                                    <w:color w:val="ED7D31" w:themeColor="accent2"/>
                                    <w:sz w:val="26"/>
                                    <w:szCs w:val="26"/>
                                  </w:rPr>
                                </w:pPr>
                              </w:p>
                              <w:p w14:paraId="10507058" w14:textId="77777777" w:rsidR="005F445E" w:rsidRDefault="005F445E">
                                <w:pPr>
                                  <w:pStyle w:val="NoSpacing"/>
                                  <w:rPr>
                                    <w:color w:val="ED7D31" w:themeColor="accent2"/>
                                    <w:sz w:val="26"/>
                                    <w:szCs w:val="26"/>
                                  </w:rPr>
                                </w:pPr>
                              </w:p>
                              <w:p w14:paraId="101D2AEA" w14:textId="77777777" w:rsidR="005F445E" w:rsidRDefault="005F445E">
                                <w:pPr>
                                  <w:pStyle w:val="NoSpacing"/>
                                  <w:rPr>
                                    <w:color w:val="ED7D31" w:themeColor="accent2"/>
                                    <w:sz w:val="26"/>
                                    <w:szCs w:val="26"/>
                                  </w:rPr>
                                </w:pPr>
                              </w:p>
                              <w:p w14:paraId="162C23B9" w14:textId="77777777" w:rsidR="005F445E" w:rsidRDefault="005F445E">
                                <w:pPr>
                                  <w:pStyle w:val="NoSpacing"/>
                                  <w:rPr>
                                    <w:color w:val="ED7D31" w:themeColor="accent2"/>
                                    <w:sz w:val="26"/>
                                    <w:szCs w:val="26"/>
                                  </w:rPr>
                                </w:pPr>
                              </w:p>
                              <w:p w14:paraId="16F1E481" w14:textId="77777777" w:rsidR="005F445E" w:rsidRDefault="005F445E">
                                <w:pPr>
                                  <w:pStyle w:val="NoSpacing"/>
                                  <w:rPr>
                                    <w:color w:val="ED7D31" w:themeColor="accent2"/>
                                    <w:sz w:val="26"/>
                                    <w:szCs w:val="26"/>
                                  </w:rPr>
                                </w:pPr>
                              </w:p>
                              <w:p w14:paraId="6DCAB4A7" w14:textId="77777777" w:rsidR="005F445E" w:rsidRDefault="005F445E">
                                <w:pPr>
                                  <w:pStyle w:val="NoSpacing"/>
                                  <w:rPr>
                                    <w:color w:val="ED7D31" w:themeColor="accent2"/>
                                    <w:sz w:val="26"/>
                                    <w:szCs w:val="26"/>
                                  </w:rPr>
                                </w:pPr>
                              </w:p>
                              <w:p w14:paraId="412A9E93" w14:textId="77777777" w:rsidR="005F445E" w:rsidRDefault="005F445E">
                                <w:pPr>
                                  <w:pStyle w:val="NoSpacing"/>
                                  <w:rPr>
                                    <w:color w:val="ED7D31" w:themeColor="accent2"/>
                                    <w:sz w:val="26"/>
                                    <w:szCs w:val="26"/>
                                  </w:rPr>
                                </w:pPr>
                              </w:p>
                              <w:p w14:paraId="24F0E1F8" w14:textId="77777777" w:rsidR="005F445E" w:rsidRDefault="005F445E">
                                <w:pPr>
                                  <w:pStyle w:val="NoSpacing"/>
                                  <w:rPr>
                                    <w:color w:val="ED7D31" w:themeColor="accent2"/>
                                    <w:sz w:val="26"/>
                                    <w:szCs w:val="26"/>
                                  </w:rPr>
                                </w:pPr>
                              </w:p>
                              <w:p w14:paraId="1A9635D7" w14:textId="77777777" w:rsidR="005F445E" w:rsidRDefault="005F445E">
                                <w:pPr>
                                  <w:pStyle w:val="NoSpacing"/>
                                  <w:rPr>
                                    <w:color w:val="ED7D31" w:themeColor="accent2"/>
                                    <w:sz w:val="26"/>
                                    <w:szCs w:val="26"/>
                                  </w:rPr>
                                </w:pPr>
                              </w:p>
                              <w:p w14:paraId="480E245C" w14:textId="15DD9010" w:rsidR="00EB32C5" w:rsidRDefault="00EB32C5">
                                <w:pPr>
                                  <w:pStyle w:val="NoSpacing"/>
                                </w:pPr>
                              </w:p>
                            </w:tc>
                          </w:tr>
                        </w:tbl>
                        <w:p w14:paraId="4A89F5A5" w14:textId="77777777" w:rsidR="00EB32C5" w:rsidRDefault="00EB32C5"/>
                      </w:txbxContent>
                    </v:textbox>
                    <w10:wrap anchorx="page" anchory="page"/>
                  </v:shape>
                </w:pict>
              </mc:Fallback>
            </mc:AlternateContent>
          </w:r>
          <w:r w:rsidR="00E2017F">
            <w:rPr>
              <w:noProof/>
            </w:rPr>
            <mc:AlternateContent>
              <mc:Choice Requires="wps">
                <w:drawing>
                  <wp:anchor distT="0" distB="0" distL="114300" distR="114300" simplePos="0" relativeHeight="251664896" behindDoc="0" locked="0" layoutInCell="1" allowOverlap="1" wp14:anchorId="0C58ACF0" wp14:editId="40EF22B1">
                    <wp:simplePos x="0" y="0"/>
                    <wp:positionH relativeFrom="column">
                      <wp:posOffset>-536369</wp:posOffset>
                    </wp:positionH>
                    <wp:positionV relativeFrom="paragraph">
                      <wp:posOffset>449283</wp:posOffset>
                    </wp:positionV>
                    <wp:extent cx="7113270" cy="8265160"/>
                    <wp:effectExtent l="0" t="0" r="0" b="0"/>
                    <wp:wrapNone/>
                    <wp:docPr id="3" name="Text Box 3"/>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solidFill>
                                <a:prstClr val="black"/>
                              </a:solidFill>
                            </a:ln>
                          </wps:spPr>
                          <wps:txbx>
                            <w:txbxContent>
                              <w:p w14:paraId="6DDD7654" w14:textId="2C3F9F18" w:rsidR="00E2017F" w:rsidRDefault="00E2017F">
                                <w:r w:rsidRPr="005F445E">
                                  <w:rPr>
                                    <w:rFonts w:ascii="Arial" w:eastAsiaTheme="minorEastAsia" w:hAnsi="Arial" w:cs="Arial"/>
                                    <w:sz w:val="24"/>
                                    <w:szCs w:val="24"/>
                                    <w:lang w:val="en-US"/>
                                  </w:rPr>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0C58ACF0" id="Text Box 3" o:spid="_x0000_s1027" type="#_x0000_t202" style="position:absolute;left:0;text-align:left;margin-left:-42.25pt;margin-top:35.4pt;width:560.1pt;height:650.8pt;z-index:2516648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uHW7PgIAAIEEAAAOAAAAZHJzL2Uyb0RvYy54bWysVEuP2jAQvlfqf7B8LwmP3bIRYUVZUVVC&#10;uytBtWfj2CSq43FtQ0J/fccOAbTtqerFmcc3Y898M5k9trUiR2FdBTqnw0FKidAcikrvc/p9u/o0&#10;pcR5pgumQIucnoSjj/OPH2aNycQISlCFsASTaJc1Jqel9yZLEsdLUTM3ACM0OiXYmnlU7T4pLGsw&#10;e62SUZreJw3Ywljgwjm0PnVOOo/5pRTcv0jphCcqp/g2H08bz104k/mMZXvLTFnx8zPYP7yiZpXG&#10;Sy+pnphn5GCrP1LVFbfgQPoBhzoBKSsuYg1YzTB9V82mZEbEWrA5zlza5P5fWv58fLWkKnI6pkSz&#10;GinaitaTL9CScehOY1yGoI1BmG/RjCz3dofGUHQrbR2+WA5BP/b5dOltSMZD0HQ0nabo4ujrFcyf&#10;XMONdf6rgJoEIacWyYs9Zce18x20h4TbNKwqpSKBSpMmp/fjuzQGOFBVEZwBFkKWypIjwxHYKcZ/&#10;hOfjtTco1JRGYyi2KypIvt2159ZgRLDsoDhhHyx0c+QMX1WYfs2cf2UWBwfrw2XwL3hIBfgmOEuU&#10;lGB//c0e8MgneilpcBBz6n4emBWUqG8amX4YTiZhcqMyufs8QsXeena3Hn2ol4CFDnHtDI9iwHvV&#10;i9JC/YY7swi3ootpjnfn1Pfi0nfrgTvHxWIRQTirhvm13hgeUvdt3bZvzJozXR6ZfoZ+ZFn2jrUO&#10;2/G2OHiQVaT02tVz+3HOIzvnnQyLdKtH1PXPMf8NAAD//wMAUEsDBBQABgAIAAAAIQCPDiim4gAA&#10;AAwBAAAPAAAAZHJzL2Rvd25yZXYueG1sTI/BTsMwDIbvSLxDZCRuW8K20qk0nRBiBySExECMY9qY&#10;piJxSpN1hacnO8HNlj/9/v5yMznLRhxC50nC1VwAQ2q87qiV8Pqyna2BhahIK+sJJXxjgE11flaq&#10;QvsjPeO4iy1LIRQKJcHE2Bech8agU2Hue6R0+/CDUzGtQ8v1oI4p3Fm+EOKaO9VR+mBUj3cGm8/d&#10;wUl4fNt/3W+f3sUea9tlo83Nw08t5eXFdHsDLOIU/2A46Sd1qJJT7Q+kA7MSZutVllAJuUgVToBY&#10;ZjmwOk3LfLECXpX8f4nqFwAA//8DAFBLAQItABQABgAIAAAAIQC2gziS/gAAAOEBAAATAAAAAAAA&#10;AAAAAAAAAAAAAABbQ29udGVudF9UeXBlc10ueG1sUEsBAi0AFAAGAAgAAAAhADj9If/WAAAAlAEA&#10;AAsAAAAAAAAAAAAAAAAALwEAAF9yZWxzLy5yZWxzUEsBAi0AFAAGAAgAAAAhANy4dbs+AgAAgQQA&#10;AA4AAAAAAAAAAAAAAAAALgIAAGRycy9lMm9Eb2MueG1sUEsBAi0AFAAGAAgAAAAhAI8OKKbiAAAA&#10;DAEAAA8AAAAAAAAAAAAAAAAAmAQAAGRycy9kb3ducmV2LnhtbFBLBQYAAAAABAAEAPMAAACnBQAA&#10;AAA=&#10;" filled="f" strokeweight=".5pt">
                    <v:fill o:detectmouseclick="t"/>
                    <v:textbox>
                      <w:txbxContent>
                        <w:p w14:paraId="6DDD7654" w14:textId="2C3F9F18" w:rsidR="00E2017F" w:rsidRDefault="00E2017F">
                          <w:r w:rsidRPr="005F445E">
                            <w:rPr>
                              <w:rFonts w:ascii="Arial" w:eastAsiaTheme="minorEastAsia" w:hAnsi="Arial" w:cs="Arial"/>
                              <w:sz w:val="24"/>
                              <w:szCs w:val="24"/>
                              <w:lang w:val="en-US"/>
                            </w:rPr>
                          </w:r>
                        </w:p>
                      </w:txbxContent>
                    </v:textbox>
                  </v:shape>
                </w:pict>
              </mc:Fallback>
            </mc:AlternateContent>
          </w:r>
          <w:r w:rsidR="00EB32C5">
            <w:rPr>
              <w:rFonts w:ascii="Arial" w:hAnsi="Arial" w:cs="Arial"/>
              <w:sz w:val="24"/>
              <w:szCs w:val="24"/>
            </w:rPr>
            <w:br w:type="page"/>
          </w:r>
        </w:sdtContent>
      </w:sdt>
    </w:p>
    <w:p w14:paraId="487FD312" w14:textId="7E4FE2C1" w:rsidR="00DE2BDB" w:rsidRPr="003C17F9" w:rsidRDefault="00DE2BDB" w:rsidP="003C17F9">
      <w:pPr>
        <w:pStyle w:val="Heading1"/>
        <w:spacing w:line="360" w:lineRule="auto"/>
        <w:rPr>
          <w:rFonts w:ascii="Arial" w:hAnsi="Arial" w:cs="Arial"/>
          <w:color w:val="auto"/>
          <w:sz w:val="24"/>
          <w:szCs w:val="24"/>
        </w:rPr>
      </w:pPr>
      <w:r w:rsidRPr="003C17F9">
        <w:rPr>
          <w:rFonts w:ascii="Arial" w:hAnsi="Arial" w:cs="Arial"/>
          <w:color w:val="auto"/>
          <w:sz w:val="24"/>
          <w:szCs w:val="24"/>
        </w:rPr>
        <w:lastRenderedPageBreak/>
        <w:t>Section A</w:t>
      </w:r>
    </w:p>
    <w:p w14:paraId="480B65F0" w14:textId="77777777" w:rsidR="00DE2BDB" w:rsidRPr="003C17F9" w:rsidRDefault="00DE2BDB" w:rsidP="003C17F9">
      <w:pPr>
        <w:pStyle w:val="Heading2"/>
        <w:spacing w:line="360" w:lineRule="auto"/>
        <w:rPr>
          <w:rFonts w:ascii="Arial" w:hAnsi="Arial" w:cs="Arial"/>
          <w:color w:val="auto"/>
          <w:sz w:val="24"/>
          <w:szCs w:val="24"/>
        </w:rPr>
      </w:pPr>
    </w:p>
    <w:p w14:paraId="6496046C" w14:textId="6AC68C3A" w:rsidR="00F67566" w:rsidRPr="003C17F9" w:rsidRDefault="00DE2BDB" w:rsidP="003C17F9">
      <w:pPr>
        <w:pStyle w:val="Heading2"/>
        <w:spacing w:line="360" w:lineRule="auto"/>
        <w:rPr>
          <w:rFonts w:ascii="Arial" w:hAnsi="Arial" w:cs="Arial"/>
          <w:color w:val="auto"/>
          <w:sz w:val="24"/>
          <w:szCs w:val="24"/>
        </w:rPr>
      </w:pPr>
      <w:r w:rsidRPr="003C17F9">
        <w:rPr>
          <w:rFonts w:ascii="Arial" w:hAnsi="Arial" w:cs="Arial"/>
          <w:color w:val="auto"/>
          <w:sz w:val="24"/>
          <w:szCs w:val="24"/>
        </w:rPr>
        <w:t>Question 1</w:t>
      </w:r>
    </w:p>
    <w:p w14:paraId="08027FA4" w14:textId="77777777" w:rsidR="00F67566" w:rsidRPr="003C17F9" w:rsidRDefault="00F67566" w:rsidP="003C17F9">
      <w:pPr>
        <w:pStyle w:val="Title"/>
        <w:spacing w:line="360" w:lineRule="auto"/>
        <w:rPr>
          <w:rFonts w:ascii="Arial" w:hAnsi="Arial" w:cs="Arial"/>
          <w:sz w:val="24"/>
          <w:szCs w:val="24"/>
        </w:rPr>
      </w:pPr>
      <w:r w:rsidRPr="003C17F9">
        <w:rPr>
          <w:rFonts w:ascii="Arial" w:hAnsi="Arial" w:cs="Arial"/>
          <w:sz w:val="24"/>
          <w:szCs w:val="24"/>
        </w:rPr>
        <w:t>MEMORANDUM</w:t>
      </w:r>
    </w:p>
    <w:tbl>
      <w:tblPr>
        <w:tblW w:w="5000" w:type="pct"/>
        <w:tblLayout w:type="fixed"/>
        <w:tblCellMar>
          <w:left w:w="0" w:type="dxa"/>
          <w:right w:w="0" w:type="dxa"/>
        </w:tblCellMar>
        <w:tblLook w:val="04A0" w:firstRow="1" w:lastRow="0" w:firstColumn="1" w:lastColumn="0" w:noHBand="0" w:noVBand="1"/>
        <w:tblDescription w:val="Memo information table"/>
      </w:tblPr>
      <w:tblGrid>
        <w:gridCol w:w="1418"/>
        <w:gridCol w:w="7608"/>
      </w:tblGrid>
      <w:tr w:rsidR="00F67566" w:rsidRPr="003C17F9" w14:paraId="3F2C0BEE" w14:textId="77777777" w:rsidTr="00C7622A">
        <w:trPr>
          <w:cantSplit/>
        </w:trPr>
        <w:tc>
          <w:tcPr>
            <w:tcW w:w="1418" w:type="dxa"/>
          </w:tcPr>
          <w:p w14:paraId="62E76CC0" w14:textId="66C2CC63" w:rsidR="00F67566" w:rsidRPr="003C17F9" w:rsidRDefault="00F67566" w:rsidP="003C17F9">
            <w:pPr>
              <w:pStyle w:val="Heading1"/>
              <w:spacing w:line="360" w:lineRule="auto"/>
              <w:rPr>
                <w:rFonts w:ascii="Arial" w:hAnsi="Arial" w:cs="Arial"/>
                <w:color w:val="auto"/>
                <w:sz w:val="24"/>
                <w:szCs w:val="24"/>
              </w:rPr>
            </w:pPr>
            <w:r w:rsidRPr="003C17F9">
              <w:rPr>
                <w:rFonts w:ascii="Arial" w:hAnsi="Arial" w:cs="Arial"/>
                <w:color w:val="auto"/>
                <w:sz w:val="24"/>
                <w:szCs w:val="24"/>
              </w:rPr>
              <w:t>TO:</w:t>
            </w:r>
          </w:p>
        </w:tc>
        <w:tc>
          <w:tcPr>
            <w:tcW w:w="7608" w:type="dxa"/>
          </w:tcPr>
          <w:p w14:paraId="6343E81A" w14:textId="07388EE6" w:rsidR="00F67566" w:rsidRPr="003C17F9" w:rsidRDefault="00F67566" w:rsidP="003C17F9">
            <w:pPr>
              <w:pStyle w:val="Heading2"/>
              <w:spacing w:line="360" w:lineRule="auto"/>
              <w:rPr>
                <w:rFonts w:ascii="Arial" w:hAnsi="Arial" w:cs="Arial"/>
                <w:color w:val="auto"/>
                <w:sz w:val="24"/>
                <w:szCs w:val="24"/>
              </w:rPr>
            </w:pPr>
            <w:r w:rsidRPr="003C17F9">
              <w:rPr>
                <w:rFonts w:ascii="Arial" w:hAnsi="Arial" w:cs="Arial"/>
                <w:color w:val="auto"/>
                <w:sz w:val="24"/>
                <w:szCs w:val="24"/>
              </w:rPr>
              <w:t>DAVID THOMAS</w:t>
            </w:r>
          </w:p>
        </w:tc>
      </w:tr>
      <w:tr w:rsidR="00F67566" w:rsidRPr="003C17F9" w14:paraId="3160D499" w14:textId="77777777" w:rsidTr="00C7622A">
        <w:trPr>
          <w:cantSplit/>
        </w:trPr>
        <w:tc>
          <w:tcPr>
            <w:tcW w:w="1418" w:type="dxa"/>
          </w:tcPr>
          <w:p w14:paraId="17D2852D" w14:textId="301607F2" w:rsidR="00F67566" w:rsidRPr="003C17F9" w:rsidRDefault="00F67566" w:rsidP="003C17F9">
            <w:pPr>
              <w:pStyle w:val="Heading1"/>
              <w:spacing w:line="360" w:lineRule="auto"/>
              <w:rPr>
                <w:rFonts w:ascii="Arial" w:hAnsi="Arial" w:cs="Arial"/>
                <w:color w:val="auto"/>
                <w:sz w:val="24"/>
                <w:szCs w:val="24"/>
              </w:rPr>
            </w:pPr>
            <w:r w:rsidRPr="003C17F9">
              <w:rPr>
                <w:rFonts w:ascii="Arial" w:hAnsi="Arial" w:cs="Arial"/>
                <w:color w:val="auto"/>
                <w:sz w:val="24"/>
                <w:szCs w:val="24"/>
              </w:rPr>
              <w:t>FROM:</w:t>
            </w:r>
          </w:p>
        </w:tc>
        <w:tc>
          <w:tcPr>
            <w:tcW w:w="7608" w:type="dxa"/>
          </w:tcPr>
          <w:p w14:paraId="024BCF6A" w14:textId="25A8CD86" w:rsidR="00F67566" w:rsidRPr="003C17F9" w:rsidRDefault="00F67566" w:rsidP="003C17F9">
            <w:pPr>
              <w:pStyle w:val="Heading2"/>
              <w:spacing w:line="360" w:lineRule="auto"/>
              <w:rPr>
                <w:rFonts w:ascii="Arial" w:hAnsi="Arial" w:cs="Arial"/>
                <w:color w:val="auto"/>
                <w:sz w:val="24"/>
                <w:szCs w:val="24"/>
              </w:rPr>
            </w:pPr>
            <w:r w:rsidRPr="003C17F9">
              <w:rPr>
                <w:rFonts w:ascii="Arial" w:hAnsi="Arial" w:cs="Arial"/>
                <w:color w:val="auto"/>
                <w:sz w:val="24"/>
                <w:szCs w:val="24"/>
              </w:rPr>
              <w:t>SAMANTHA ROHMAN</w:t>
            </w:r>
          </w:p>
        </w:tc>
      </w:tr>
      <w:tr w:rsidR="00F67566" w:rsidRPr="003C17F9" w14:paraId="64711052" w14:textId="77777777" w:rsidTr="00C7622A">
        <w:trPr>
          <w:cantSplit/>
        </w:trPr>
        <w:tc>
          <w:tcPr>
            <w:tcW w:w="1418" w:type="dxa"/>
          </w:tcPr>
          <w:p w14:paraId="6AC8C92C" w14:textId="1A0711AA" w:rsidR="00F67566" w:rsidRPr="003C17F9" w:rsidRDefault="00F67566" w:rsidP="003C17F9">
            <w:pPr>
              <w:pStyle w:val="Heading1"/>
              <w:spacing w:line="360" w:lineRule="auto"/>
              <w:rPr>
                <w:rFonts w:ascii="Arial" w:hAnsi="Arial" w:cs="Arial"/>
                <w:color w:val="auto"/>
                <w:sz w:val="24"/>
                <w:szCs w:val="24"/>
              </w:rPr>
            </w:pPr>
            <w:r w:rsidRPr="003C17F9">
              <w:rPr>
                <w:rFonts w:ascii="Arial" w:hAnsi="Arial" w:cs="Arial"/>
                <w:color w:val="auto"/>
                <w:sz w:val="24"/>
                <w:szCs w:val="24"/>
              </w:rPr>
              <w:t>SUBJECT:</w:t>
            </w:r>
          </w:p>
        </w:tc>
        <w:tc>
          <w:tcPr>
            <w:tcW w:w="7608" w:type="dxa"/>
          </w:tcPr>
          <w:p w14:paraId="33DA9ACA" w14:textId="192AAA41" w:rsidR="00F67566" w:rsidRPr="003C17F9" w:rsidRDefault="00F67566" w:rsidP="003C17F9">
            <w:pPr>
              <w:pStyle w:val="Heading2"/>
              <w:spacing w:line="360" w:lineRule="auto"/>
              <w:rPr>
                <w:rFonts w:ascii="Arial" w:hAnsi="Arial" w:cs="Arial"/>
                <w:color w:val="auto"/>
                <w:sz w:val="24"/>
                <w:szCs w:val="24"/>
              </w:rPr>
            </w:pPr>
            <w:r w:rsidRPr="003C17F9">
              <w:rPr>
                <w:rFonts w:ascii="Arial" w:hAnsi="Arial" w:cs="Arial"/>
                <w:color w:val="auto"/>
                <w:sz w:val="24"/>
                <w:szCs w:val="24"/>
              </w:rPr>
              <w:t>GETHIN REES ET1 CLAIMS</w:t>
            </w:r>
          </w:p>
        </w:tc>
      </w:tr>
      <w:tr w:rsidR="00F67566" w:rsidRPr="003C17F9" w14:paraId="583E5747" w14:textId="77777777" w:rsidTr="00C7622A">
        <w:trPr>
          <w:cantSplit/>
        </w:trPr>
        <w:tc>
          <w:tcPr>
            <w:tcW w:w="1418" w:type="dxa"/>
          </w:tcPr>
          <w:p w14:paraId="608C0AEE" w14:textId="4F5C9D43" w:rsidR="00F67566" w:rsidRPr="003C17F9" w:rsidRDefault="00F67566" w:rsidP="003C17F9">
            <w:pPr>
              <w:pStyle w:val="Heading1"/>
              <w:spacing w:line="360" w:lineRule="auto"/>
              <w:rPr>
                <w:rFonts w:ascii="Arial" w:hAnsi="Arial" w:cs="Arial"/>
                <w:color w:val="auto"/>
                <w:sz w:val="24"/>
                <w:szCs w:val="24"/>
              </w:rPr>
            </w:pPr>
            <w:r w:rsidRPr="003C17F9">
              <w:rPr>
                <w:rFonts w:ascii="Arial" w:hAnsi="Arial" w:cs="Arial"/>
                <w:color w:val="auto"/>
                <w:sz w:val="24"/>
                <w:szCs w:val="24"/>
              </w:rPr>
              <w:t>DATE:</w:t>
            </w:r>
          </w:p>
        </w:tc>
        <w:tc>
          <w:tcPr>
            <w:tcW w:w="7608" w:type="dxa"/>
          </w:tcPr>
          <w:p w14:paraId="778C30F0" w14:textId="50AF6BD4" w:rsidR="00F67566" w:rsidRPr="003C17F9" w:rsidRDefault="00F67566" w:rsidP="003C17F9">
            <w:pPr>
              <w:pStyle w:val="Heading2"/>
              <w:spacing w:line="360" w:lineRule="auto"/>
              <w:rPr>
                <w:rFonts w:ascii="Arial" w:hAnsi="Arial" w:cs="Arial"/>
                <w:color w:val="auto"/>
                <w:sz w:val="24"/>
                <w:szCs w:val="24"/>
              </w:rPr>
            </w:pPr>
            <w:r w:rsidRPr="003C17F9">
              <w:rPr>
                <w:rFonts w:ascii="Arial" w:hAnsi="Arial" w:cs="Arial"/>
                <w:color w:val="auto"/>
                <w:sz w:val="24"/>
                <w:szCs w:val="24"/>
              </w:rPr>
              <w:t>10 MAY 2021</w:t>
            </w:r>
          </w:p>
        </w:tc>
      </w:tr>
    </w:tbl>
    <w:p w14:paraId="6CC8A7CF" w14:textId="77777777" w:rsidR="00F67566" w:rsidRPr="003C17F9" w:rsidRDefault="00F67566" w:rsidP="003C17F9">
      <w:pPr>
        <w:spacing w:line="360" w:lineRule="auto"/>
        <w:rPr>
          <w:rFonts w:ascii="Arial" w:hAnsi="Arial" w:cs="Arial"/>
          <w:sz w:val="24"/>
          <w:szCs w:val="24"/>
        </w:rPr>
      </w:pPr>
    </w:p>
    <w:p w14:paraId="68DA97F9" w14:textId="77777777" w:rsidR="00F67566" w:rsidRPr="003C17F9" w:rsidRDefault="00F67566" w:rsidP="003C17F9">
      <w:pPr>
        <w:spacing w:line="360" w:lineRule="auto"/>
        <w:rPr>
          <w:rFonts w:ascii="Arial" w:hAnsi="Arial" w:cs="Arial"/>
          <w:sz w:val="24"/>
          <w:szCs w:val="24"/>
        </w:rPr>
      </w:pPr>
      <w:r w:rsidRPr="003C17F9">
        <w:rPr>
          <w:rFonts w:ascii="Arial" w:hAnsi="Arial" w:cs="Arial"/>
          <w:sz w:val="24"/>
          <w:szCs w:val="24"/>
        </w:rPr>
        <w:t>Good afternoon</w:t>
      </w:r>
    </w:p>
    <w:p w14:paraId="321E4557" w14:textId="77777777" w:rsidR="00B53C32" w:rsidRPr="003C17F9" w:rsidRDefault="00A26B90" w:rsidP="003C17F9">
      <w:pPr>
        <w:spacing w:line="360" w:lineRule="auto"/>
        <w:rPr>
          <w:rFonts w:ascii="Arial" w:hAnsi="Arial" w:cs="Arial"/>
          <w:sz w:val="24"/>
          <w:szCs w:val="24"/>
        </w:rPr>
      </w:pPr>
      <w:r w:rsidRPr="003C17F9">
        <w:rPr>
          <w:rFonts w:ascii="Arial" w:hAnsi="Arial" w:cs="Arial"/>
          <w:sz w:val="24"/>
          <w:szCs w:val="24"/>
        </w:rPr>
        <w:t xml:space="preserve">Further to the claim that you have received from Mr Gethin Rees, please </w:t>
      </w:r>
      <w:r w:rsidR="001451C5" w:rsidRPr="003C17F9">
        <w:rPr>
          <w:rFonts w:ascii="Arial" w:hAnsi="Arial" w:cs="Arial"/>
          <w:sz w:val="24"/>
          <w:szCs w:val="24"/>
        </w:rPr>
        <w:t xml:space="preserve">find below </w:t>
      </w:r>
      <w:r w:rsidR="00B53C32" w:rsidRPr="003C17F9">
        <w:rPr>
          <w:rFonts w:ascii="Arial" w:hAnsi="Arial" w:cs="Arial"/>
          <w:sz w:val="24"/>
          <w:szCs w:val="24"/>
        </w:rPr>
        <w:t>some information relating to the claim that you may wish to consider when responding.</w:t>
      </w:r>
    </w:p>
    <w:p w14:paraId="088D7008" w14:textId="77777777" w:rsidR="00B27FDE" w:rsidRPr="003C17F9" w:rsidRDefault="00B27FDE" w:rsidP="003C17F9">
      <w:pPr>
        <w:spacing w:line="360" w:lineRule="auto"/>
        <w:rPr>
          <w:rFonts w:ascii="Arial" w:hAnsi="Arial" w:cs="Arial"/>
          <w:b/>
          <w:bCs/>
          <w:sz w:val="24"/>
          <w:szCs w:val="24"/>
          <w:u w:val="single"/>
        </w:rPr>
      </w:pPr>
      <w:r w:rsidRPr="003C17F9">
        <w:rPr>
          <w:rFonts w:ascii="Arial" w:hAnsi="Arial" w:cs="Arial"/>
          <w:b/>
          <w:bCs/>
          <w:sz w:val="24"/>
          <w:szCs w:val="24"/>
          <w:u w:val="single"/>
        </w:rPr>
        <w:t>The Process and Timescales</w:t>
      </w:r>
    </w:p>
    <w:p w14:paraId="1B01094F" w14:textId="556299B7" w:rsidR="00BA2D7B" w:rsidRPr="003C17F9" w:rsidRDefault="005007B0" w:rsidP="003C17F9">
      <w:pPr>
        <w:spacing w:line="360" w:lineRule="auto"/>
        <w:rPr>
          <w:rFonts w:ascii="Arial" w:hAnsi="Arial" w:cs="Arial"/>
          <w:sz w:val="24"/>
          <w:szCs w:val="24"/>
        </w:rPr>
      </w:pPr>
      <w:r w:rsidRPr="003C17F9">
        <w:rPr>
          <w:rFonts w:ascii="Arial" w:hAnsi="Arial" w:cs="Arial"/>
          <w:sz w:val="24"/>
          <w:szCs w:val="24"/>
        </w:rPr>
        <w:t xml:space="preserve">Now that </w:t>
      </w:r>
      <w:r w:rsidR="004E0F3F" w:rsidRPr="003C17F9">
        <w:rPr>
          <w:rFonts w:ascii="Arial" w:hAnsi="Arial" w:cs="Arial"/>
          <w:sz w:val="24"/>
          <w:szCs w:val="24"/>
        </w:rPr>
        <w:t>you</w:t>
      </w:r>
      <w:r w:rsidRPr="003C17F9">
        <w:rPr>
          <w:rFonts w:ascii="Arial" w:hAnsi="Arial" w:cs="Arial"/>
          <w:sz w:val="24"/>
          <w:szCs w:val="24"/>
        </w:rPr>
        <w:t xml:space="preserve"> are in receipt of the ET</w:t>
      </w:r>
      <w:r w:rsidR="001524E5" w:rsidRPr="003C17F9">
        <w:rPr>
          <w:rFonts w:ascii="Arial" w:hAnsi="Arial" w:cs="Arial"/>
          <w:sz w:val="24"/>
          <w:szCs w:val="24"/>
        </w:rPr>
        <w:t xml:space="preserve">1 claim form, </w:t>
      </w:r>
      <w:r w:rsidR="004E0F3F" w:rsidRPr="003C17F9">
        <w:rPr>
          <w:rFonts w:ascii="Arial" w:hAnsi="Arial" w:cs="Arial"/>
          <w:sz w:val="24"/>
          <w:szCs w:val="24"/>
        </w:rPr>
        <w:t>you</w:t>
      </w:r>
      <w:r w:rsidR="001524E5" w:rsidRPr="003C17F9">
        <w:rPr>
          <w:rFonts w:ascii="Arial" w:hAnsi="Arial" w:cs="Arial"/>
          <w:sz w:val="24"/>
          <w:szCs w:val="24"/>
        </w:rPr>
        <w:t xml:space="preserve"> must respond to </w:t>
      </w:r>
      <w:r w:rsidR="0063524F" w:rsidRPr="003C17F9">
        <w:rPr>
          <w:rFonts w:ascii="Arial" w:hAnsi="Arial" w:cs="Arial"/>
          <w:sz w:val="24"/>
          <w:szCs w:val="24"/>
        </w:rPr>
        <w:t xml:space="preserve">the claim within </w:t>
      </w:r>
      <w:r w:rsidR="0063524F" w:rsidRPr="003C17F9">
        <w:rPr>
          <w:rFonts w:ascii="Arial" w:hAnsi="Arial" w:cs="Arial"/>
          <w:b/>
          <w:bCs/>
          <w:sz w:val="24"/>
          <w:szCs w:val="24"/>
        </w:rPr>
        <w:t>28 days</w:t>
      </w:r>
      <w:r w:rsidR="0063524F" w:rsidRPr="003C17F9">
        <w:rPr>
          <w:rFonts w:ascii="Arial" w:hAnsi="Arial" w:cs="Arial"/>
          <w:sz w:val="24"/>
          <w:szCs w:val="24"/>
        </w:rPr>
        <w:t xml:space="preserve"> </w:t>
      </w:r>
      <w:r w:rsidR="00C50DD6" w:rsidRPr="003C17F9">
        <w:rPr>
          <w:rFonts w:ascii="Arial" w:hAnsi="Arial" w:cs="Arial"/>
          <w:sz w:val="24"/>
          <w:szCs w:val="24"/>
        </w:rPr>
        <w:t>from the date the Employment Tribunal sent it to you</w:t>
      </w:r>
      <w:r w:rsidR="0041607E" w:rsidRPr="003C17F9">
        <w:rPr>
          <w:rFonts w:ascii="Arial" w:hAnsi="Arial" w:cs="Arial"/>
          <w:sz w:val="24"/>
          <w:szCs w:val="24"/>
        </w:rPr>
        <w:t xml:space="preserve"> by completing</w:t>
      </w:r>
      <w:r w:rsidR="0063524F" w:rsidRPr="003C17F9">
        <w:rPr>
          <w:rFonts w:ascii="Arial" w:hAnsi="Arial" w:cs="Arial"/>
          <w:sz w:val="24"/>
          <w:szCs w:val="24"/>
        </w:rPr>
        <w:t xml:space="preserve"> the ET3 </w:t>
      </w:r>
      <w:r w:rsidR="00447DB6" w:rsidRPr="003C17F9">
        <w:rPr>
          <w:rFonts w:ascii="Arial" w:hAnsi="Arial" w:cs="Arial"/>
          <w:sz w:val="24"/>
          <w:szCs w:val="24"/>
        </w:rPr>
        <w:t>form</w:t>
      </w:r>
      <w:r w:rsidR="00F45E7A" w:rsidRPr="003C17F9">
        <w:rPr>
          <w:rFonts w:ascii="Arial" w:hAnsi="Arial" w:cs="Arial"/>
          <w:sz w:val="24"/>
          <w:szCs w:val="24"/>
        </w:rPr>
        <w:t xml:space="preserve"> (Berstein &amp; Stevens, 2017)</w:t>
      </w:r>
      <w:r w:rsidR="001170E7" w:rsidRPr="003C17F9">
        <w:rPr>
          <w:rFonts w:ascii="Arial" w:hAnsi="Arial" w:cs="Arial"/>
          <w:sz w:val="24"/>
          <w:szCs w:val="24"/>
        </w:rPr>
        <w:t xml:space="preserve">. </w:t>
      </w:r>
      <w:r w:rsidR="00F45E7A" w:rsidRPr="003C17F9">
        <w:rPr>
          <w:rFonts w:ascii="Arial" w:hAnsi="Arial" w:cs="Arial"/>
          <w:sz w:val="24"/>
          <w:szCs w:val="24"/>
        </w:rPr>
        <w:t xml:space="preserve">This will be no later than 03 January 2021. </w:t>
      </w:r>
      <w:r w:rsidR="00B73A6A" w:rsidRPr="003C17F9">
        <w:rPr>
          <w:rFonts w:ascii="Arial" w:hAnsi="Arial" w:cs="Arial"/>
          <w:sz w:val="24"/>
          <w:szCs w:val="24"/>
        </w:rPr>
        <w:t xml:space="preserve">Within the form </w:t>
      </w:r>
      <w:r w:rsidR="00690F8B" w:rsidRPr="003C17F9">
        <w:rPr>
          <w:rFonts w:ascii="Arial" w:hAnsi="Arial" w:cs="Arial"/>
          <w:sz w:val="24"/>
          <w:szCs w:val="24"/>
        </w:rPr>
        <w:t>you</w:t>
      </w:r>
      <w:r w:rsidR="00B73A6A" w:rsidRPr="003C17F9">
        <w:rPr>
          <w:rFonts w:ascii="Arial" w:hAnsi="Arial" w:cs="Arial"/>
          <w:sz w:val="24"/>
          <w:szCs w:val="24"/>
        </w:rPr>
        <w:t xml:space="preserve"> will need to </w:t>
      </w:r>
      <w:r w:rsidR="00ED0F5A" w:rsidRPr="003C17F9">
        <w:rPr>
          <w:rFonts w:ascii="Arial" w:hAnsi="Arial" w:cs="Arial"/>
          <w:sz w:val="24"/>
          <w:szCs w:val="24"/>
        </w:rPr>
        <w:t>confirm whether Big Buses Limited intend on defending the claim</w:t>
      </w:r>
      <w:r w:rsidR="00E36709" w:rsidRPr="003C17F9">
        <w:rPr>
          <w:rFonts w:ascii="Arial" w:hAnsi="Arial" w:cs="Arial"/>
          <w:sz w:val="24"/>
          <w:szCs w:val="24"/>
        </w:rPr>
        <w:t xml:space="preserve"> and </w:t>
      </w:r>
      <w:r w:rsidR="00690F8B" w:rsidRPr="003C17F9">
        <w:rPr>
          <w:rFonts w:ascii="Arial" w:hAnsi="Arial" w:cs="Arial"/>
          <w:sz w:val="24"/>
          <w:szCs w:val="24"/>
        </w:rPr>
        <w:t xml:space="preserve">if </w:t>
      </w:r>
      <w:r w:rsidR="00C8326A" w:rsidRPr="003C17F9">
        <w:rPr>
          <w:rFonts w:ascii="Arial" w:hAnsi="Arial" w:cs="Arial"/>
          <w:sz w:val="24"/>
          <w:szCs w:val="24"/>
        </w:rPr>
        <w:t xml:space="preserve">so, </w:t>
      </w:r>
      <w:r w:rsidR="001873C0" w:rsidRPr="003C17F9">
        <w:rPr>
          <w:rFonts w:ascii="Arial" w:hAnsi="Arial" w:cs="Arial"/>
          <w:sz w:val="24"/>
          <w:szCs w:val="24"/>
        </w:rPr>
        <w:t xml:space="preserve">the contact details of </w:t>
      </w:r>
      <w:r w:rsidR="00093C05" w:rsidRPr="003C17F9">
        <w:rPr>
          <w:rFonts w:ascii="Arial" w:hAnsi="Arial" w:cs="Arial"/>
          <w:sz w:val="24"/>
          <w:szCs w:val="24"/>
        </w:rPr>
        <w:t>y</w:t>
      </w:r>
      <w:r w:rsidR="001873C0" w:rsidRPr="003C17F9">
        <w:rPr>
          <w:rFonts w:ascii="Arial" w:hAnsi="Arial" w:cs="Arial"/>
          <w:sz w:val="24"/>
          <w:szCs w:val="24"/>
        </w:rPr>
        <w:t>our solicitors will need to be included</w:t>
      </w:r>
      <w:r w:rsidR="00AA150F" w:rsidRPr="003C17F9">
        <w:rPr>
          <w:rFonts w:ascii="Arial" w:hAnsi="Arial" w:cs="Arial"/>
          <w:sz w:val="24"/>
          <w:szCs w:val="24"/>
        </w:rPr>
        <w:t xml:space="preserve"> (XpertHR, </w:t>
      </w:r>
      <w:r w:rsidR="00801DEF" w:rsidRPr="003C17F9">
        <w:rPr>
          <w:rFonts w:ascii="Arial" w:hAnsi="Arial" w:cs="Arial"/>
          <w:sz w:val="24"/>
          <w:szCs w:val="24"/>
        </w:rPr>
        <w:t>2021</w:t>
      </w:r>
      <w:r w:rsidR="004C6FE3">
        <w:rPr>
          <w:rFonts w:ascii="Arial" w:hAnsi="Arial" w:cs="Arial"/>
          <w:sz w:val="24"/>
          <w:szCs w:val="24"/>
        </w:rPr>
        <w:t>a</w:t>
      </w:r>
      <w:r w:rsidR="00801DEF" w:rsidRPr="003C17F9">
        <w:rPr>
          <w:rFonts w:ascii="Arial" w:hAnsi="Arial" w:cs="Arial"/>
          <w:sz w:val="24"/>
          <w:szCs w:val="24"/>
        </w:rPr>
        <w:t xml:space="preserve">). </w:t>
      </w:r>
    </w:p>
    <w:p w14:paraId="14F459A4" w14:textId="77777777" w:rsidR="00987A70" w:rsidRPr="003C17F9" w:rsidRDefault="00BA2D7B" w:rsidP="003C17F9">
      <w:pPr>
        <w:spacing w:line="360" w:lineRule="auto"/>
        <w:rPr>
          <w:rFonts w:ascii="Arial" w:hAnsi="Arial" w:cs="Arial"/>
          <w:sz w:val="24"/>
          <w:szCs w:val="24"/>
        </w:rPr>
      </w:pPr>
      <w:r w:rsidRPr="003C17F9">
        <w:rPr>
          <w:rFonts w:ascii="Arial" w:hAnsi="Arial" w:cs="Arial"/>
          <w:sz w:val="24"/>
          <w:szCs w:val="24"/>
        </w:rPr>
        <w:t xml:space="preserve">It </w:t>
      </w:r>
      <w:r w:rsidR="00962148" w:rsidRPr="003C17F9">
        <w:rPr>
          <w:rFonts w:ascii="Arial" w:hAnsi="Arial" w:cs="Arial"/>
          <w:sz w:val="24"/>
          <w:szCs w:val="24"/>
        </w:rPr>
        <w:t>is</w:t>
      </w:r>
      <w:r w:rsidRPr="003C17F9">
        <w:rPr>
          <w:rFonts w:ascii="Arial" w:hAnsi="Arial" w:cs="Arial"/>
          <w:sz w:val="24"/>
          <w:szCs w:val="24"/>
        </w:rPr>
        <w:t xml:space="preserve"> worth </w:t>
      </w:r>
      <w:r w:rsidR="00FC0E82" w:rsidRPr="003C17F9">
        <w:rPr>
          <w:rFonts w:ascii="Arial" w:hAnsi="Arial" w:cs="Arial"/>
          <w:sz w:val="24"/>
          <w:szCs w:val="24"/>
        </w:rPr>
        <w:t xml:space="preserve">arrangements being made </w:t>
      </w:r>
      <w:r w:rsidRPr="003C17F9">
        <w:rPr>
          <w:rFonts w:ascii="Arial" w:hAnsi="Arial" w:cs="Arial"/>
          <w:sz w:val="24"/>
          <w:szCs w:val="24"/>
        </w:rPr>
        <w:t xml:space="preserve">for somebody to </w:t>
      </w:r>
      <w:r w:rsidR="00FC0E82" w:rsidRPr="003C17F9">
        <w:rPr>
          <w:rFonts w:ascii="Arial" w:hAnsi="Arial" w:cs="Arial"/>
          <w:sz w:val="24"/>
          <w:szCs w:val="24"/>
        </w:rPr>
        <w:t>begin gatherin</w:t>
      </w:r>
      <w:r w:rsidR="004E2747" w:rsidRPr="003C17F9">
        <w:rPr>
          <w:rFonts w:ascii="Arial" w:hAnsi="Arial" w:cs="Arial"/>
          <w:sz w:val="24"/>
          <w:szCs w:val="24"/>
        </w:rPr>
        <w:t>g</w:t>
      </w:r>
      <w:r w:rsidR="00980058" w:rsidRPr="003C17F9">
        <w:rPr>
          <w:rFonts w:ascii="Arial" w:hAnsi="Arial" w:cs="Arial"/>
          <w:sz w:val="24"/>
          <w:szCs w:val="24"/>
        </w:rPr>
        <w:t xml:space="preserve"> the </w:t>
      </w:r>
      <w:r w:rsidR="004E2747" w:rsidRPr="003C17F9">
        <w:rPr>
          <w:rFonts w:ascii="Arial" w:hAnsi="Arial" w:cs="Arial"/>
          <w:sz w:val="24"/>
          <w:szCs w:val="24"/>
        </w:rPr>
        <w:t xml:space="preserve">facts </w:t>
      </w:r>
      <w:r w:rsidR="00980058" w:rsidRPr="003C17F9">
        <w:rPr>
          <w:rFonts w:ascii="Arial" w:hAnsi="Arial" w:cs="Arial"/>
          <w:sz w:val="24"/>
          <w:szCs w:val="24"/>
        </w:rPr>
        <w:t xml:space="preserve">around Mr Rees’ </w:t>
      </w:r>
      <w:r w:rsidR="00962148" w:rsidRPr="003C17F9">
        <w:rPr>
          <w:rFonts w:ascii="Arial" w:hAnsi="Arial" w:cs="Arial"/>
          <w:sz w:val="24"/>
          <w:szCs w:val="24"/>
        </w:rPr>
        <w:t xml:space="preserve">employment, including </w:t>
      </w:r>
      <w:r w:rsidR="00987A70" w:rsidRPr="003C17F9">
        <w:rPr>
          <w:rFonts w:ascii="Arial" w:hAnsi="Arial" w:cs="Arial"/>
          <w:sz w:val="24"/>
          <w:szCs w:val="24"/>
        </w:rPr>
        <w:t>the following:</w:t>
      </w:r>
    </w:p>
    <w:p w14:paraId="1E89200B" w14:textId="2714A5C9" w:rsidR="00987A70" w:rsidRPr="003C17F9" w:rsidRDefault="00987A70" w:rsidP="003C17F9">
      <w:pPr>
        <w:pStyle w:val="ListParagraph"/>
        <w:numPr>
          <w:ilvl w:val="0"/>
          <w:numId w:val="3"/>
        </w:numPr>
        <w:spacing w:line="360" w:lineRule="auto"/>
        <w:rPr>
          <w:rFonts w:ascii="Arial" w:hAnsi="Arial" w:cs="Arial"/>
        </w:rPr>
      </w:pPr>
      <w:r w:rsidRPr="003C17F9">
        <w:rPr>
          <w:rFonts w:ascii="Arial" w:hAnsi="Arial" w:cs="Arial"/>
        </w:rPr>
        <w:t>P</w:t>
      </w:r>
      <w:r w:rsidR="00980058" w:rsidRPr="003C17F9">
        <w:rPr>
          <w:rFonts w:ascii="Arial" w:hAnsi="Arial" w:cs="Arial"/>
        </w:rPr>
        <w:t>ay</w:t>
      </w:r>
    </w:p>
    <w:p w14:paraId="11B48F38" w14:textId="77777777" w:rsidR="00987A70" w:rsidRPr="003C17F9" w:rsidRDefault="00980058" w:rsidP="003C17F9">
      <w:pPr>
        <w:pStyle w:val="ListParagraph"/>
        <w:numPr>
          <w:ilvl w:val="0"/>
          <w:numId w:val="3"/>
        </w:numPr>
        <w:spacing w:line="360" w:lineRule="auto"/>
        <w:rPr>
          <w:rFonts w:ascii="Arial" w:hAnsi="Arial" w:cs="Arial"/>
        </w:rPr>
      </w:pPr>
      <w:r w:rsidRPr="003C17F9">
        <w:rPr>
          <w:rFonts w:ascii="Arial" w:hAnsi="Arial" w:cs="Arial"/>
        </w:rPr>
        <w:t>start date</w:t>
      </w:r>
    </w:p>
    <w:p w14:paraId="098448E5" w14:textId="77777777" w:rsidR="00987A70" w:rsidRPr="003C17F9" w:rsidRDefault="00987A70" w:rsidP="003C17F9">
      <w:pPr>
        <w:pStyle w:val="ListParagraph"/>
        <w:numPr>
          <w:ilvl w:val="0"/>
          <w:numId w:val="3"/>
        </w:numPr>
        <w:spacing w:line="360" w:lineRule="auto"/>
        <w:rPr>
          <w:rFonts w:ascii="Arial" w:hAnsi="Arial" w:cs="Arial"/>
        </w:rPr>
      </w:pPr>
      <w:r w:rsidRPr="003C17F9">
        <w:rPr>
          <w:rFonts w:ascii="Arial" w:hAnsi="Arial" w:cs="Arial"/>
        </w:rPr>
        <w:t>t</w:t>
      </w:r>
      <w:r w:rsidR="00980058" w:rsidRPr="003C17F9">
        <w:rPr>
          <w:rFonts w:ascii="Arial" w:hAnsi="Arial" w:cs="Arial"/>
        </w:rPr>
        <w:t xml:space="preserve">ermination date </w:t>
      </w:r>
    </w:p>
    <w:p w14:paraId="476BD5E2" w14:textId="6D32A9C3" w:rsidR="007360DB" w:rsidRPr="003C17F9" w:rsidRDefault="0014577F" w:rsidP="003C17F9">
      <w:pPr>
        <w:spacing w:line="360" w:lineRule="auto"/>
        <w:rPr>
          <w:rFonts w:ascii="Arial" w:hAnsi="Arial" w:cs="Arial"/>
          <w:sz w:val="24"/>
          <w:szCs w:val="24"/>
        </w:rPr>
      </w:pPr>
      <w:r w:rsidRPr="003C17F9">
        <w:rPr>
          <w:rFonts w:ascii="Arial" w:hAnsi="Arial" w:cs="Arial"/>
          <w:sz w:val="24"/>
          <w:szCs w:val="24"/>
        </w:rPr>
        <w:t xml:space="preserve">These </w:t>
      </w:r>
      <w:r w:rsidR="00980058" w:rsidRPr="003C17F9">
        <w:rPr>
          <w:rFonts w:ascii="Arial" w:hAnsi="Arial" w:cs="Arial"/>
          <w:sz w:val="24"/>
          <w:szCs w:val="24"/>
        </w:rPr>
        <w:t xml:space="preserve">can </w:t>
      </w:r>
      <w:r w:rsidRPr="003C17F9">
        <w:rPr>
          <w:rFonts w:ascii="Arial" w:hAnsi="Arial" w:cs="Arial"/>
          <w:sz w:val="24"/>
          <w:szCs w:val="24"/>
        </w:rPr>
        <w:t xml:space="preserve">then </w:t>
      </w:r>
      <w:r w:rsidR="00980058" w:rsidRPr="003C17F9">
        <w:rPr>
          <w:rFonts w:ascii="Arial" w:hAnsi="Arial" w:cs="Arial"/>
          <w:sz w:val="24"/>
          <w:szCs w:val="24"/>
        </w:rPr>
        <w:t xml:space="preserve">be </w:t>
      </w:r>
      <w:r w:rsidR="00FC0E82" w:rsidRPr="003C17F9">
        <w:rPr>
          <w:rFonts w:ascii="Arial" w:hAnsi="Arial" w:cs="Arial"/>
          <w:sz w:val="24"/>
          <w:szCs w:val="24"/>
        </w:rPr>
        <w:t>referenced within the response</w:t>
      </w:r>
      <w:r w:rsidR="0063524F" w:rsidRPr="003C17F9">
        <w:rPr>
          <w:rFonts w:ascii="Arial" w:hAnsi="Arial" w:cs="Arial"/>
          <w:sz w:val="24"/>
          <w:szCs w:val="24"/>
        </w:rPr>
        <w:t>.</w:t>
      </w:r>
      <w:r w:rsidR="004E2747" w:rsidRPr="003C17F9">
        <w:rPr>
          <w:rFonts w:ascii="Arial" w:hAnsi="Arial" w:cs="Arial"/>
          <w:sz w:val="24"/>
          <w:szCs w:val="24"/>
        </w:rPr>
        <w:t xml:space="preserve"> In addition, </w:t>
      </w:r>
      <w:r w:rsidR="00426D0F" w:rsidRPr="003C17F9">
        <w:rPr>
          <w:rFonts w:ascii="Arial" w:hAnsi="Arial" w:cs="Arial"/>
          <w:sz w:val="24"/>
          <w:szCs w:val="24"/>
        </w:rPr>
        <w:t xml:space="preserve">a </w:t>
      </w:r>
      <w:r w:rsidRPr="003C17F9">
        <w:rPr>
          <w:rFonts w:ascii="Arial" w:hAnsi="Arial" w:cs="Arial"/>
          <w:sz w:val="24"/>
          <w:szCs w:val="24"/>
        </w:rPr>
        <w:t xml:space="preserve">strategic </w:t>
      </w:r>
      <w:r w:rsidR="00426D0F" w:rsidRPr="003C17F9">
        <w:rPr>
          <w:rFonts w:ascii="Arial" w:hAnsi="Arial" w:cs="Arial"/>
          <w:sz w:val="24"/>
          <w:szCs w:val="24"/>
        </w:rPr>
        <w:t xml:space="preserve">decision </w:t>
      </w:r>
      <w:r w:rsidR="003C6287" w:rsidRPr="003C17F9">
        <w:rPr>
          <w:rFonts w:ascii="Arial" w:hAnsi="Arial" w:cs="Arial"/>
          <w:sz w:val="24"/>
          <w:szCs w:val="24"/>
        </w:rPr>
        <w:t>needs to be</w:t>
      </w:r>
      <w:r w:rsidR="00426D0F" w:rsidRPr="003C17F9">
        <w:rPr>
          <w:rFonts w:ascii="Arial" w:hAnsi="Arial" w:cs="Arial"/>
          <w:sz w:val="24"/>
          <w:szCs w:val="24"/>
        </w:rPr>
        <w:t xml:space="preserve"> made </w:t>
      </w:r>
      <w:r w:rsidRPr="003C17F9">
        <w:rPr>
          <w:rFonts w:ascii="Arial" w:hAnsi="Arial" w:cs="Arial"/>
          <w:sz w:val="24"/>
          <w:szCs w:val="24"/>
        </w:rPr>
        <w:t xml:space="preserve">within Big Buses Limited </w:t>
      </w:r>
      <w:r w:rsidR="00426D0F" w:rsidRPr="003C17F9">
        <w:rPr>
          <w:rFonts w:ascii="Arial" w:hAnsi="Arial" w:cs="Arial"/>
          <w:sz w:val="24"/>
          <w:szCs w:val="24"/>
        </w:rPr>
        <w:t>on whether you wish to defend the claim</w:t>
      </w:r>
      <w:r w:rsidR="003C6287" w:rsidRPr="003C17F9">
        <w:rPr>
          <w:rFonts w:ascii="Arial" w:hAnsi="Arial" w:cs="Arial"/>
          <w:sz w:val="24"/>
          <w:szCs w:val="24"/>
        </w:rPr>
        <w:t xml:space="preserve">. </w:t>
      </w:r>
      <w:r w:rsidR="003C6287" w:rsidRPr="003C17F9">
        <w:rPr>
          <w:rFonts w:ascii="Arial" w:hAnsi="Arial" w:cs="Arial"/>
          <w:sz w:val="24"/>
          <w:szCs w:val="24"/>
        </w:rPr>
        <w:lastRenderedPageBreak/>
        <w:t xml:space="preserve">We will explore the </w:t>
      </w:r>
      <w:r w:rsidR="008D1A91" w:rsidRPr="003C17F9">
        <w:rPr>
          <w:rFonts w:ascii="Arial" w:hAnsi="Arial" w:cs="Arial"/>
          <w:sz w:val="24"/>
          <w:szCs w:val="24"/>
        </w:rPr>
        <w:t xml:space="preserve">details around the claim below and perhaps schedule a call for later this week to discuss further. </w:t>
      </w:r>
    </w:p>
    <w:p w14:paraId="5F7E3FD2" w14:textId="259D0D12" w:rsidR="00455FEA" w:rsidRPr="003C17F9" w:rsidRDefault="00455FEA" w:rsidP="003C17F9">
      <w:pPr>
        <w:spacing w:line="360" w:lineRule="auto"/>
        <w:rPr>
          <w:rFonts w:ascii="Arial" w:hAnsi="Arial" w:cs="Arial"/>
          <w:i/>
          <w:iCs/>
          <w:sz w:val="24"/>
          <w:szCs w:val="24"/>
        </w:rPr>
      </w:pPr>
      <w:r w:rsidRPr="003C17F9">
        <w:rPr>
          <w:rFonts w:ascii="Arial" w:hAnsi="Arial" w:cs="Arial"/>
          <w:sz w:val="24"/>
          <w:szCs w:val="24"/>
        </w:rPr>
        <w:t xml:space="preserve">Based on the facts </w:t>
      </w:r>
      <w:r w:rsidR="001B3EC0" w:rsidRPr="003C17F9">
        <w:rPr>
          <w:rFonts w:ascii="Arial" w:hAnsi="Arial" w:cs="Arial"/>
          <w:sz w:val="24"/>
          <w:szCs w:val="24"/>
        </w:rPr>
        <w:t xml:space="preserve">available, </w:t>
      </w:r>
      <w:r w:rsidRPr="003C17F9">
        <w:rPr>
          <w:rFonts w:ascii="Arial" w:hAnsi="Arial" w:cs="Arial"/>
          <w:sz w:val="24"/>
          <w:szCs w:val="24"/>
        </w:rPr>
        <w:t xml:space="preserve">it appears Mr Rees has </w:t>
      </w:r>
      <w:r w:rsidR="000662C3" w:rsidRPr="003C17F9">
        <w:rPr>
          <w:rFonts w:ascii="Arial" w:hAnsi="Arial" w:cs="Arial"/>
          <w:sz w:val="24"/>
          <w:szCs w:val="24"/>
        </w:rPr>
        <w:t xml:space="preserve">brought the claim within the required time period </w:t>
      </w:r>
      <w:r w:rsidR="00E444BA" w:rsidRPr="003C17F9">
        <w:rPr>
          <w:rFonts w:ascii="Arial" w:hAnsi="Arial" w:cs="Arial"/>
          <w:sz w:val="24"/>
          <w:szCs w:val="24"/>
        </w:rPr>
        <w:t>of 3 months</w:t>
      </w:r>
      <w:r w:rsidR="005666AC" w:rsidRPr="003C17F9">
        <w:rPr>
          <w:rFonts w:ascii="Arial" w:hAnsi="Arial" w:cs="Arial"/>
          <w:sz w:val="24"/>
          <w:szCs w:val="24"/>
        </w:rPr>
        <w:t xml:space="preserve">, less 1 day </w:t>
      </w:r>
      <w:r w:rsidR="005050DB" w:rsidRPr="003C17F9">
        <w:rPr>
          <w:rFonts w:ascii="Arial" w:hAnsi="Arial" w:cs="Arial"/>
          <w:sz w:val="24"/>
          <w:szCs w:val="24"/>
        </w:rPr>
        <w:t xml:space="preserve">(ACAS, 2020) </w:t>
      </w:r>
      <w:r w:rsidR="000662C3" w:rsidRPr="003C17F9">
        <w:rPr>
          <w:rFonts w:ascii="Arial" w:hAnsi="Arial" w:cs="Arial"/>
          <w:sz w:val="24"/>
          <w:szCs w:val="24"/>
        </w:rPr>
        <w:t xml:space="preserve">and is eligible to bring </w:t>
      </w:r>
      <w:r w:rsidR="004C4AD2" w:rsidRPr="003C17F9">
        <w:rPr>
          <w:rFonts w:ascii="Arial" w:hAnsi="Arial" w:cs="Arial"/>
          <w:sz w:val="24"/>
          <w:szCs w:val="24"/>
        </w:rPr>
        <w:t xml:space="preserve">the </w:t>
      </w:r>
      <w:r w:rsidR="000662C3" w:rsidRPr="003C17F9">
        <w:rPr>
          <w:rFonts w:ascii="Arial" w:hAnsi="Arial" w:cs="Arial"/>
          <w:sz w:val="24"/>
          <w:szCs w:val="24"/>
        </w:rPr>
        <w:t xml:space="preserve">claims, based on </w:t>
      </w:r>
      <w:r w:rsidR="004C4AD2" w:rsidRPr="003C17F9">
        <w:rPr>
          <w:rFonts w:ascii="Arial" w:hAnsi="Arial" w:cs="Arial"/>
          <w:sz w:val="24"/>
          <w:szCs w:val="24"/>
        </w:rPr>
        <w:t xml:space="preserve">having in excess of 2 </w:t>
      </w:r>
      <w:r w:rsidR="00CD54EC" w:rsidRPr="003C17F9">
        <w:rPr>
          <w:rFonts w:ascii="Arial" w:hAnsi="Arial" w:cs="Arial"/>
          <w:sz w:val="24"/>
          <w:szCs w:val="24"/>
        </w:rPr>
        <w:t>years’ service</w:t>
      </w:r>
      <w:r w:rsidR="003B074D" w:rsidRPr="003C17F9">
        <w:rPr>
          <w:rFonts w:ascii="Arial" w:hAnsi="Arial" w:cs="Arial"/>
          <w:sz w:val="24"/>
          <w:szCs w:val="24"/>
        </w:rPr>
        <w:t xml:space="preserve"> with you</w:t>
      </w:r>
      <w:r w:rsidR="0030533A" w:rsidRPr="003C17F9">
        <w:rPr>
          <w:rFonts w:ascii="Arial" w:hAnsi="Arial" w:cs="Arial"/>
          <w:sz w:val="24"/>
          <w:szCs w:val="24"/>
        </w:rPr>
        <w:t xml:space="preserve"> </w:t>
      </w:r>
      <w:r w:rsidR="00C86808" w:rsidRPr="003C17F9">
        <w:rPr>
          <w:rFonts w:ascii="Arial" w:hAnsi="Arial" w:cs="Arial"/>
          <w:sz w:val="24"/>
          <w:szCs w:val="24"/>
        </w:rPr>
        <w:t>(</w:t>
      </w:r>
      <w:r w:rsidR="0030533A" w:rsidRPr="003C17F9">
        <w:rPr>
          <w:rFonts w:ascii="Arial" w:hAnsi="Arial" w:cs="Arial"/>
          <w:i/>
          <w:iCs/>
          <w:sz w:val="24"/>
          <w:szCs w:val="24"/>
        </w:rPr>
        <w:t>Employment Rights Act 1996)</w:t>
      </w:r>
      <w:r w:rsidR="000342C0" w:rsidRPr="003C17F9">
        <w:rPr>
          <w:rFonts w:ascii="Arial" w:hAnsi="Arial" w:cs="Arial"/>
          <w:i/>
          <w:iCs/>
          <w:sz w:val="24"/>
          <w:szCs w:val="24"/>
        </w:rPr>
        <w:t>.</w:t>
      </w:r>
    </w:p>
    <w:p w14:paraId="02282D8F" w14:textId="23C89803" w:rsidR="00FF7ED2" w:rsidRPr="00260EDA" w:rsidRDefault="000B2D0D" w:rsidP="003C17F9">
      <w:pPr>
        <w:spacing w:line="360" w:lineRule="auto"/>
        <w:rPr>
          <w:rFonts w:ascii="Arial" w:hAnsi="Arial" w:cs="Arial"/>
          <w:b/>
          <w:bCs/>
          <w:sz w:val="24"/>
          <w:szCs w:val="24"/>
        </w:rPr>
      </w:pPr>
      <w:r w:rsidRPr="003C17F9">
        <w:rPr>
          <w:rFonts w:ascii="Arial" w:hAnsi="Arial" w:cs="Arial"/>
          <w:sz w:val="24"/>
          <w:szCs w:val="24"/>
        </w:rPr>
        <w:t>Once a decision has been made around your intentions</w:t>
      </w:r>
      <w:r w:rsidR="002A2B98" w:rsidRPr="003C17F9">
        <w:rPr>
          <w:rFonts w:ascii="Arial" w:hAnsi="Arial" w:cs="Arial"/>
          <w:sz w:val="24"/>
          <w:szCs w:val="24"/>
        </w:rPr>
        <w:t xml:space="preserve"> to </w:t>
      </w:r>
      <w:r w:rsidR="00A97AA4" w:rsidRPr="003C17F9">
        <w:rPr>
          <w:rFonts w:ascii="Arial" w:hAnsi="Arial" w:cs="Arial"/>
          <w:sz w:val="24"/>
          <w:szCs w:val="24"/>
        </w:rPr>
        <w:t xml:space="preserve">defend the claims, you will need to make sure you tick </w:t>
      </w:r>
      <w:r w:rsidR="003A7815" w:rsidRPr="003C17F9">
        <w:rPr>
          <w:rFonts w:ascii="Arial" w:hAnsi="Arial" w:cs="Arial"/>
          <w:sz w:val="24"/>
          <w:szCs w:val="24"/>
        </w:rPr>
        <w:t>to confirm you would like to defend the claim</w:t>
      </w:r>
      <w:r w:rsidR="00DD55A9" w:rsidRPr="003C17F9">
        <w:rPr>
          <w:rFonts w:ascii="Arial" w:hAnsi="Arial" w:cs="Arial"/>
          <w:sz w:val="24"/>
          <w:szCs w:val="24"/>
        </w:rPr>
        <w:t xml:space="preserve"> and </w:t>
      </w:r>
      <w:r w:rsidR="00DD55A9" w:rsidRPr="00260EDA">
        <w:rPr>
          <w:rFonts w:ascii="Arial" w:hAnsi="Arial" w:cs="Arial"/>
          <w:b/>
          <w:bCs/>
          <w:sz w:val="24"/>
          <w:szCs w:val="24"/>
        </w:rPr>
        <w:t xml:space="preserve">formulate a clear and concise </w:t>
      </w:r>
      <w:r w:rsidR="001942A5" w:rsidRPr="00260EDA">
        <w:rPr>
          <w:rFonts w:ascii="Arial" w:hAnsi="Arial" w:cs="Arial"/>
          <w:b/>
          <w:bCs/>
          <w:sz w:val="24"/>
          <w:szCs w:val="24"/>
        </w:rPr>
        <w:t xml:space="preserve">grounds of resistance to append to the ET3 form. </w:t>
      </w:r>
    </w:p>
    <w:p w14:paraId="2ED8221C" w14:textId="6E2E69F7" w:rsidR="006C7C8E" w:rsidRPr="00260EDA" w:rsidRDefault="006C7C8E" w:rsidP="003C17F9">
      <w:pPr>
        <w:spacing w:line="360" w:lineRule="auto"/>
        <w:rPr>
          <w:rFonts w:ascii="Arial" w:hAnsi="Arial" w:cs="Arial"/>
          <w:b/>
          <w:bCs/>
          <w:sz w:val="24"/>
          <w:szCs w:val="24"/>
        </w:rPr>
      </w:pPr>
      <w:r w:rsidRPr="00260EDA">
        <w:rPr>
          <w:rFonts w:ascii="Arial" w:hAnsi="Arial" w:cs="Arial"/>
          <w:b/>
          <w:bCs/>
          <w:sz w:val="24"/>
          <w:szCs w:val="24"/>
        </w:rPr>
        <w:t xml:space="preserve">Please check the paperwork that was attached to the ET1 form for any scheduled meetings or hearings. </w:t>
      </w:r>
    </w:p>
    <w:p w14:paraId="1AF5E74F" w14:textId="77777777" w:rsidR="008033CE" w:rsidRPr="003C17F9" w:rsidRDefault="008033CE" w:rsidP="003C17F9">
      <w:pPr>
        <w:spacing w:line="360" w:lineRule="auto"/>
        <w:rPr>
          <w:rFonts w:ascii="Arial" w:hAnsi="Arial" w:cs="Arial"/>
          <w:sz w:val="24"/>
          <w:szCs w:val="24"/>
          <w:u w:val="single"/>
        </w:rPr>
      </w:pPr>
      <w:r w:rsidRPr="003C17F9">
        <w:rPr>
          <w:rFonts w:ascii="Arial" w:hAnsi="Arial" w:cs="Arial"/>
          <w:sz w:val="24"/>
          <w:szCs w:val="24"/>
          <w:u w:val="single"/>
        </w:rPr>
        <w:t>Details of the ground(s) of any claim(s) being brought</w:t>
      </w:r>
    </w:p>
    <w:p w14:paraId="6A40F8C9" w14:textId="01EABAEA" w:rsidR="00B051B7" w:rsidRPr="003C17F9" w:rsidRDefault="00FA4627" w:rsidP="003C17F9">
      <w:pPr>
        <w:pStyle w:val="ListParagraph"/>
        <w:numPr>
          <w:ilvl w:val="0"/>
          <w:numId w:val="4"/>
        </w:numPr>
        <w:spacing w:line="360" w:lineRule="auto"/>
        <w:rPr>
          <w:rFonts w:ascii="Arial" w:hAnsi="Arial" w:cs="Arial"/>
          <w:u w:val="single"/>
        </w:rPr>
      </w:pPr>
      <w:r w:rsidRPr="003C17F9">
        <w:rPr>
          <w:rFonts w:ascii="Arial" w:hAnsi="Arial" w:cs="Arial"/>
          <w:u w:val="single"/>
        </w:rPr>
        <w:t xml:space="preserve">Ordinary Unfair </w:t>
      </w:r>
      <w:r w:rsidR="000B1C54" w:rsidRPr="003C17F9">
        <w:rPr>
          <w:rFonts w:ascii="Arial" w:hAnsi="Arial" w:cs="Arial"/>
          <w:u w:val="single"/>
        </w:rPr>
        <w:t>D</w:t>
      </w:r>
      <w:r w:rsidRPr="003C17F9">
        <w:rPr>
          <w:rFonts w:ascii="Arial" w:hAnsi="Arial" w:cs="Arial"/>
          <w:u w:val="single"/>
        </w:rPr>
        <w:t xml:space="preserve">ismissal </w:t>
      </w:r>
    </w:p>
    <w:p w14:paraId="0EE118CE" w14:textId="6035A4D1" w:rsidR="009661F5" w:rsidRPr="003C17F9" w:rsidRDefault="00B051B7" w:rsidP="003C17F9">
      <w:pPr>
        <w:spacing w:line="360" w:lineRule="auto"/>
        <w:rPr>
          <w:rFonts w:ascii="Arial" w:hAnsi="Arial" w:cs="Arial"/>
          <w:sz w:val="24"/>
          <w:szCs w:val="24"/>
        </w:rPr>
      </w:pPr>
      <w:r w:rsidRPr="003C17F9">
        <w:rPr>
          <w:rFonts w:ascii="Arial" w:hAnsi="Arial" w:cs="Arial"/>
          <w:sz w:val="24"/>
          <w:szCs w:val="24"/>
        </w:rPr>
        <w:t>Having considered the facts around the case</w:t>
      </w:r>
      <w:r w:rsidR="00F1316F" w:rsidRPr="003C17F9">
        <w:rPr>
          <w:rFonts w:ascii="Arial" w:hAnsi="Arial" w:cs="Arial"/>
          <w:sz w:val="24"/>
          <w:szCs w:val="24"/>
        </w:rPr>
        <w:t xml:space="preserve">, and information currently </w:t>
      </w:r>
      <w:r w:rsidR="009661F5" w:rsidRPr="003C17F9">
        <w:rPr>
          <w:rFonts w:ascii="Arial" w:hAnsi="Arial" w:cs="Arial"/>
          <w:sz w:val="24"/>
          <w:szCs w:val="24"/>
        </w:rPr>
        <w:t>available</w:t>
      </w:r>
      <w:r w:rsidR="00DE3C96" w:rsidRPr="003C17F9">
        <w:rPr>
          <w:rFonts w:ascii="Arial" w:hAnsi="Arial" w:cs="Arial"/>
          <w:sz w:val="24"/>
          <w:szCs w:val="24"/>
        </w:rPr>
        <w:t xml:space="preserve"> I would suggest the potential for Mr Rees to </w:t>
      </w:r>
      <w:r w:rsidR="00527F53" w:rsidRPr="003C17F9">
        <w:rPr>
          <w:rFonts w:ascii="Arial" w:hAnsi="Arial" w:cs="Arial"/>
          <w:sz w:val="24"/>
          <w:szCs w:val="24"/>
        </w:rPr>
        <w:t>bring a claim for ordinary unfair dismissal</w:t>
      </w:r>
      <w:r w:rsidR="00650A56" w:rsidRPr="003C17F9">
        <w:rPr>
          <w:rFonts w:ascii="Arial" w:hAnsi="Arial" w:cs="Arial"/>
          <w:sz w:val="24"/>
          <w:szCs w:val="24"/>
        </w:rPr>
        <w:t xml:space="preserve"> as a result of his summarily dismissal</w:t>
      </w:r>
      <w:r w:rsidR="000D5C4D" w:rsidRPr="003C17F9">
        <w:rPr>
          <w:rFonts w:ascii="Arial" w:hAnsi="Arial" w:cs="Arial"/>
          <w:sz w:val="24"/>
          <w:szCs w:val="24"/>
        </w:rPr>
        <w:t xml:space="preserve"> (Shekhar, </w:t>
      </w:r>
      <w:r w:rsidR="00AF2C75" w:rsidRPr="003C17F9">
        <w:rPr>
          <w:rFonts w:ascii="Arial" w:hAnsi="Arial" w:cs="Arial"/>
          <w:sz w:val="24"/>
          <w:szCs w:val="24"/>
        </w:rPr>
        <w:t xml:space="preserve">2021). </w:t>
      </w:r>
    </w:p>
    <w:p w14:paraId="49BB1930" w14:textId="77777777" w:rsidR="00834AD6" w:rsidRPr="003C17F9" w:rsidRDefault="002250D6" w:rsidP="003C17F9">
      <w:pPr>
        <w:spacing w:line="360" w:lineRule="auto"/>
        <w:rPr>
          <w:rFonts w:ascii="Arial" w:hAnsi="Arial" w:cs="Arial"/>
          <w:i/>
          <w:iCs/>
          <w:sz w:val="24"/>
          <w:szCs w:val="24"/>
        </w:rPr>
      </w:pPr>
      <w:r w:rsidRPr="003C17F9">
        <w:rPr>
          <w:rFonts w:ascii="Arial" w:hAnsi="Arial" w:cs="Arial"/>
          <w:sz w:val="24"/>
          <w:szCs w:val="24"/>
        </w:rPr>
        <w:t xml:space="preserve">While </w:t>
      </w:r>
      <w:r w:rsidR="008B5E33" w:rsidRPr="003C17F9">
        <w:rPr>
          <w:rFonts w:ascii="Arial" w:hAnsi="Arial" w:cs="Arial"/>
          <w:sz w:val="24"/>
          <w:szCs w:val="24"/>
        </w:rPr>
        <w:t xml:space="preserve">you may consider </w:t>
      </w:r>
      <w:r w:rsidR="00062CC0" w:rsidRPr="003C17F9">
        <w:rPr>
          <w:rFonts w:ascii="Arial" w:hAnsi="Arial" w:cs="Arial"/>
          <w:sz w:val="24"/>
          <w:szCs w:val="24"/>
        </w:rPr>
        <w:t>Mr Rees’</w:t>
      </w:r>
      <w:r w:rsidRPr="003C17F9">
        <w:rPr>
          <w:rFonts w:ascii="Arial" w:hAnsi="Arial" w:cs="Arial"/>
          <w:sz w:val="24"/>
          <w:szCs w:val="24"/>
        </w:rPr>
        <w:t xml:space="preserve"> dismissal </w:t>
      </w:r>
      <w:r w:rsidR="002135BB" w:rsidRPr="003C17F9">
        <w:rPr>
          <w:rFonts w:ascii="Arial" w:hAnsi="Arial" w:cs="Arial"/>
          <w:sz w:val="24"/>
          <w:szCs w:val="24"/>
        </w:rPr>
        <w:t xml:space="preserve">for </w:t>
      </w:r>
      <w:r w:rsidR="002B3A4C" w:rsidRPr="003C17F9">
        <w:rPr>
          <w:rFonts w:ascii="Arial" w:hAnsi="Arial" w:cs="Arial"/>
          <w:sz w:val="24"/>
          <w:szCs w:val="24"/>
        </w:rPr>
        <w:t xml:space="preserve">gross </w:t>
      </w:r>
      <w:r w:rsidR="008370EE" w:rsidRPr="003C17F9">
        <w:rPr>
          <w:rFonts w:ascii="Arial" w:hAnsi="Arial" w:cs="Arial"/>
          <w:sz w:val="24"/>
          <w:szCs w:val="24"/>
        </w:rPr>
        <w:t>mis</w:t>
      </w:r>
      <w:r w:rsidR="002135BB" w:rsidRPr="003C17F9">
        <w:rPr>
          <w:rFonts w:ascii="Arial" w:hAnsi="Arial" w:cs="Arial"/>
          <w:sz w:val="24"/>
          <w:szCs w:val="24"/>
        </w:rPr>
        <w:t xml:space="preserve">conduct </w:t>
      </w:r>
      <w:r w:rsidRPr="003C17F9">
        <w:rPr>
          <w:rFonts w:ascii="Arial" w:hAnsi="Arial" w:cs="Arial"/>
          <w:sz w:val="24"/>
          <w:szCs w:val="24"/>
        </w:rPr>
        <w:t>‘fair’</w:t>
      </w:r>
      <w:r w:rsidR="008B5E33" w:rsidRPr="003C17F9">
        <w:rPr>
          <w:rFonts w:ascii="Arial" w:hAnsi="Arial" w:cs="Arial"/>
          <w:sz w:val="24"/>
          <w:szCs w:val="24"/>
        </w:rPr>
        <w:t xml:space="preserve"> under your rights to dismiss an employee for </w:t>
      </w:r>
      <w:r w:rsidR="002B3A4C" w:rsidRPr="003C17F9">
        <w:rPr>
          <w:rFonts w:ascii="Arial" w:hAnsi="Arial" w:cs="Arial"/>
          <w:sz w:val="24"/>
          <w:szCs w:val="24"/>
        </w:rPr>
        <w:t>such behaviour</w:t>
      </w:r>
      <w:r w:rsidR="00D83780" w:rsidRPr="003C17F9">
        <w:rPr>
          <w:rFonts w:ascii="Arial" w:hAnsi="Arial" w:cs="Arial"/>
          <w:sz w:val="24"/>
          <w:szCs w:val="24"/>
        </w:rPr>
        <w:t xml:space="preserve"> (</w:t>
      </w:r>
      <w:r w:rsidR="006E5FCF" w:rsidRPr="003C17F9">
        <w:rPr>
          <w:rFonts w:ascii="Arial" w:hAnsi="Arial" w:cs="Arial"/>
          <w:sz w:val="24"/>
          <w:szCs w:val="24"/>
        </w:rPr>
        <w:t xml:space="preserve">Gov.uk, 2018; </w:t>
      </w:r>
      <w:r w:rsidR="006E5FCF" w:rsidRPr="003C17F9">
        <w:rPr>
          <w:rFonts w:ascii="Arial" w:hAnsi="Arial" w:cs="Arial"/>
          <w:i/>
          <w:iCs/>
          <w:sz w:val="24"/>
          <w:szCs w:val="24"/>
        </w:rPr>
        <w:t>Employment Rights Act 1996)</w:t>
      </w:r>
      <w:r w:rsidR="002B3A4C" w:rsidRPr="003C17F9">
        <w:rPr>
          <w:rFonts w:ascii="Arial" w:hAnsi="Arial" w:cs="Arial"/>
          <w:i/>
          <w:iCs/>
          <w:sz w:val="24"/>
          <w:szCs w:val="24"/>
        </w:rPr>
        <w:t xml:space="preserve">, </w:t>
      </w:r>
      <w:r w:rsidR="002B3A4C" w:rsidRPr="003C17F9">
        <w:rPr>
          <w:rFonts w:ascii="Arial" w:hAnsi="Arial" w:cs="Arial"/>
          <w:sz w:val="24"/>
          <w:szCs w:val="24"/>
        </w:rPr>
        <w:t xml:space="preserve">the law </w:t>
      </w:r>
      <w:r w:rsidR="0054107F" w:rsidRPr="003C17F9">
        <w:rPr>
          <w:rFonts w:ascii="Arial" w:hAnsi="Arial" w:cs="Arial"/>
          <w:sz w:val="24"/>
          <w:szCs w:val="24"/>
        </w:rPr>
        <w:t xml:space="preserve">will </w:t>
      </w:r>
      <w:r w:rsidR="002B3A4C" w:rsidRPr="003C17F9">
        <w:rPr>
          <w:rFonts w:ascii="Arial" w:hAnsi="Arial" w:cs="Arial"/>
          <w:sz w:val="24"/>
          <w:szCs w:val="24"/>
        </w:rPr>
        <w:t>require</w:t>
      </w:r>
      <w:r w:rsidR="0054107F" w:rsidRPr="003C17F9">
        <w:rPr>
          <w:rFonts w:ascii="Arial" w:hAnsi="Arial" w:cs="Arial"/>
          <w:sz w:val="24"/>
          <w:szCs w:val="24"/>
        </w:rPr>
        <w:t xml:space="preserve"> you to demonstrate how you (as Big Buses Limited) </w:t>
      </w:r>
      <w:r w:rsidR="00784342" w:rsidRPr="003C17F9">
        <w:rPr>
          <w:rFonts w:ascii="Arial" w:hAnsi="Arial" w:cs="Arial"/>
          <w:sz w:val="24"/>
          <w:szCs w:val="24"/>
        </w:rPr>
        <w:t>acted</w:t>
      </w:r>
      <w:r w:rsidR="00FA68DC" w:rsidRPr="003C17F9">
        <w:rPr>
          <w:rFonts w:ascii="Arial" w:hAnsi="Arial" w:cs="Arial"/>
          <w:sz w:val="24"/>
          <w:szCs w:val="24"/>
        </w:rPr>
        <w:t xml:space="preserve"> reasonably in dismissing (</w:t>
      </w:r>
      <w:r w:rsidR="00FA68DC" w:rsidRPr="003C17F9">
        <w:rPr>
          <w:rFonts w:ascii="Arial" w:hAnsi="Arial" w:cs="Arial"/>
          <w:i/>
          <w:iCs/>
          <w:sz w:val="24"/>
          <w:szCs w:val="24"/>
        </w:rPr>
        <w:t>Employment Rights Act 1996)</w:t>
      </w:r>
      <w:r w:rsidR="00784342" w:rsidRPr="003C17F9">
        <w:rPr>
          <w:rFonts w:ascii="Arial" w:hAnsi="Arial" w:cs="Arial"/>
          <w:i/>
          <w:iCs/>
          <w:sz w:val="24"/>
          <w:szCs w:val="24"/>
        </w:rPr>
        <w:t xml:space="preserve">. </w:t>
      </w:r>
      <w:r w:rsidR="00784342" w:rsidRPr="003C17F9">
        <w:rPr>
          <w:rFonts w:ascii="Arial" w:hAnsi="Arial" w:cs="Arial"/>
          <w:sz w:val="24"/>
          <w:szCs w:val="24"/>
        </w:rPr>
        <w:t xml:space="preserve">A tribunal judge will consider </w:t>
      </w:r>
      <w:r w:rsidR="00B70290" w:rsidRPr="003C17F9">
        <w:rPr>
          <w:rFonts w:ascii="Arial" w:hAnsi="Arial" w:cs="Arial"/>
          <w:sz w:val="24"/>
          <w:szCs w:val="24"/>
        </w:rPr>
        <w:t>whether the ACAS Code of Practice was followed (ACAS, 2015).</w:t>
      </w:r>
      <w:r w:rsidR="00C16590" w:rsidRPr="003C17F9">
        <w:rPr>
          <w:rFonts w:ascii="Arial" w:hAnsi="Arial" w:cs="Arial"/>
          <w:sz w:val="24"/>
          <w:szCs w:val="24"/>
        </w:rPr>
        <w:t xml:space="preserve"> Mr Rees </w:t>
      </w:r>
      <w:r w:rsidR="007C74D7" w:rsidRPr="003C17F9">
        <w:rPr>
          <w:rFonts w:ascii="Arial" w:hAnsi="Arial" w:cs="Arial"/>
          <w:sz w:val="24"/>
          <w:szCs w:val="24"/>
        </w:rPr>
        <w:t xml:space="preserve">is likely to argue that </w:t>
      </w:r>
      <w:r w:rsidR="00A50F91" w:rsidRPr="003C17F9">
        <w:rPr>
          <w:rFonts w:ascii="Arial" w:hAnsi="Arial" w:cs="Arial"/>
          <w:sz w:val="24"/>
          <w:szCs w:val="24"/>
        </w:rPr>
        <w:t>you did not follow a fair procedure when dismissing him</w:t>
      </w:r>
      <w:r w:rsidR="00846D27" w:rsidRPr="003C17F9">
        <w:rPr>
          <w:rFonts w:ascii="Arial" w:hAnsi="Arial" w:cs="Arial"/>
          <w:sz w:val="24"/>
          <w:szCs w:val="24"/>
        </w:rPr>
        <w:t xml:space="preserve"> (Daniels, 2019).</w:t>
      </w:r>
    </w:p>
    <w:p w14:paraId="16D326B3" w14:textId="04BE3CAE" w:rsidR="00A75A66" w:rsidRPr="003C17F9" w:rsidRDefault="00834AD6" w:rsidP="003C17F9">
      <w:pPr>
        <w:spacing w:line="360" w:lineRule="auto"/>
        <w:rPr>
          <w:rFonts w:ascii="Arial" w:hAnsi="Arial" w:cs="Arial"/>
          <w:i/>
          <w:iCs/>
          <w:sz w:val="24"/>
          <w:szCs w:val="24"/>
        </w:rPr>
      </w:pPr>
      <w:r w:rsidRPr="003C17F9">
        <w:rPr>
          <w:rFonts w:ascii="Arial" w:hAnsi="Arial" w:cs="Arial"/>
          <w:sz w:val="24"/>
          <w:szCs w:val="24"/>
        </w:rPr>
        <w:t>You</w:t>
      </w:r>
      <w:r w:rsidR="00A75A66" w:rsidRPr="003C17F9">
        <w:rPr>
          <w:rFonts w:ascii="Arial" w:hAnsi="Arial" w:cs="Arial"/>
          <w:sz w:val="24"/>
          <w:szCs w:val="24"/>
        </w:rPr>
        <w:t xml:space="preserve"> will need to consider t</w:t>
      </w:r>
      <w:r w:rsidR="00B635C7" w:rsidRPr="003C17F9">
        <w:rPr>
          <w:rFonts w:ascii="Arial" w:hAnsi="Arial" w:cs="Arial"/>
          <w:sz w:val="24"/>
          <w:szCs w:val="24"/>
        </w:rPr>
        <w:t>he precise wording of your internal</w:t>
      </w:r>
      <w:r w:rsidR="006F358B" w:rsidRPr="003C17F9">
        <w:rPr>
          <w:rFonts w:ascii="Arial" w:hAnsi="Arial" w:cs="Arial"/>
          <w:sz w:val="24"/>
          <w:szCs w:val="24"/>
        </w:rPr>
        <w:t xml:space="preserve"> policy or procedure</w:t>
      </w:r>
      <w:r w:rsidR="00B635C7" w:rsidRPr="003C17F9">
        <w:rPr>
          <w:rFonts w:ascii="Arial" w:hAnsi="Arial" w:cs="Arial"/>
          <w:sz w:val="24"/>
          <w:szCs w:val="24"/>
        </w:rPr>
        <w:t xml:space="preserve"> relating to Discipline</w:t>
      </w:r>
      <w:r w:rsidR="006F358B" w:rsidRPr="003C17F9">
        <w:rPr>
          <w:rFonts w:ascii="Arial" w:hAnsi="Arial" w:cs="Arial"/>
          <w:sz w:val="24"/>
          <w:szCs w:val="24"/>
        </w:rPr>
        <w:t xml:space="preserve"> as this should have been compliant with the ACAS Code of Practice and followed</w:t>
      </w:r>
      <w:r w:rsidR="00AF2BCE" w:rsidRPr="003C17F9">
        <w:rPr>
          <w:rFonts w:ascii="Arial" w:hAnsi="Arial" w:cs="Arial"/>
          <w:sz w:val="24"/>
          <w:szCs w:val="24"/>
        </w:rPr>
        <w:t xml:space="preserve"> (Wilson, 2019)</w:t>
      </w:r>
      <w:r w:rsidR="006F358B" w:rsidRPr="003C17F9">
        <w:rPr>
          <w:rFonts w:ascii="Arial" w:hAnsi="Arial" w:cs="Arial"/>
          <w:sz w:val="24"/>
          <w:szCs w:val="24"/>
        </w:rPr>
        <w:t xml:space="preserve">. </w:t>
      </w:r>
      <w:r w:rsidR="00B635C7" w:rsidRPr="003C17F9">
        <w:rPr>
          <w:rFonts w:ascii="Arial" w:hAnsi="Arial" w:cs="Arial"/>
          <w:sz w:val="24"/>
          <w:szCs w:val="24"/>
        </w:rPr>
        <w:t xml:space="preserve">I would suggest that the 48 hours Mr Rees </w:t>
      </w:r>
      <w:r w:rsidR="007F67D1" w:rsidRPr="003C17F9">
        <w:rPr>
          <w:rFonts w:ascii="Arial" w:hAnsi="Arial" w:cs="Arial"/>
          <w:sz w:val="24"/>
          <w:szCs w:val="24"/>
        </w:rPr>
        <w:t xml:space="preserve">was </w:t>
      </w:r>
      <w:r w:rsidR="00B635C7" w:rsidRPr="003C17F9">
        <w:rPr>
          <w:rFonts w:ascii="Arial" w:hAnsi="Arial" w:cs="Arial"/>
          <w:sz w:val="24"/>
          <w:szCs w:val="24"/>
        </w:rPr>
        <w:t xml:space="preserve">provided to </w:t>
      </w:r>
      <w:r w:rsidR="003148D2" w:rsidRPr="003C17F9">
        <w:rPr>
          <w:rFonts w:ascii="Arial" w:hAnsi="Arial" w:cs="Arial"/>
          <w:sz w:val="24"/>
          <w:szCs w:val="24"/>
        </w:rPr>
        <w:t xml:space="preserve">appeal was inadequate and might leave you open to risk in terms of </w:t>
      </w:r>
      <w:r w:rsidR="00A83DD8" w:rsidRPr="003C17F9">
        <w:rPr>
          <w:rFonts w:ascii="Arial" w:hAnsi="Arial" w:cs="Arial"/>
          <w:sz w:val="24"/>
          <w:szCs w:val="24"/>
        </w:rPr>
        <w:t xml:space="preserve">the </w:t>
      </w:r>
      <w:r w:rsidR="003148D2" w:rsidRPr="003C17F9">
        <w:rPr>
          <w:rFonts w:ascii="Arial" w:hAnsi="Arial" w:cs="Arial"/>
          <w:sz w:val="24"/>
          <w:szCs w:val="24"/>
        </w:rPr>
        <w:t>procedural fairness</w:t>
      </w:r>
      <w:r w:rsidR="007F67D1" w:rsidRPr="003C17F9">
        <w:rPr>
          <w:rFonts w:ascii="Arial" w:hAnsi="Arial" w:cs="Arial"/>
          <w:sz w:val="24"/>
          <w:szCs w:val="24"/>
        </w:rPr>
        <w:t xml:space="preserve"> </w:t>
      </w:r>
      <w:r w:rsidR="00A83DD8" w:rsidRPr="003C17F9">
        <w:rPr>
          <w:rFonts w:ascii="Arial" w:hAnsi="Arial" w:cs="Arial"/>
          <w:sz w:val="24"/>
          <w:szCs w:val="24"/>
        </w:rPr>
        <w:t xml:space="preserve">element </w:t>
      </w:r>
      <w:r w:rsidR="007F67D1" w:rsidRPr="003C17F9">
        <w:rPr>
          <w:rFonts w:ascii="Arial" w:hAnsi="Arial" w:cs="Arial"/>
          <w:sz w:val="24"/>
          <w:szCs w:val="24"/>
        </w:rPr>
        <w:t>(ACAS, 2015).</w:t>
      </w:r>
      <w:r w:rsidR="00631B5E" w:rsidRPr="003C17F9">
        <w:rPr>
          <w:rFonts w:ascii="Arial" w:hAnsi="Arial" w:cs="Arial"/>
          <w:sz w:val="24"/>
          <w:szCs w:val="24"/>
        </w:rPr>
        <w:t xml:space="preserve"> </w:t>
      </w:r>
      <w:r w:rsidR="006F4DAD" w:rsidRPr="003C17F9">
        <w:rPr>
          <w:rFonts w:ascii="Arial" w:hAnsi="Arial" w:cs="Arial"/>
          <w:sz w:val="24"/>
          <w:szCs w:val="24"/>
        </w:rPr>
        <w:t>The usual time period for allowing an appeal to be lodged is 5 working days (</w:t>
      </w:r>
      <w:r w:rsidR="00422DE3" w:rsidRPr="003C17F9">
        <w:rPr>
          <w:rFonts w:ascii="Arial" w:hAnsi="Arial" w:cs="Arial"/>
          <w:sz w:val="24"/>
          <w:szCs w:val="24"/>
        </w:rPr>
        <w:t>Landau, 2019).</w:t>
      </w:r>
    </w:p>
    <w:p w14:paraId="632B8C8E" w14:textId="0255CBFB" w:rsidR="003148D2" w:rsidRPr="003C17F9" w:rsidRDefault="003148D2" w:rsidP="003C17F9">
      <w:pPr>
        <w:spacing w:line="360" w:lineRule="auto"/>
        <w:rPr>
          <w:rFonts w:ascii="Arial" w:hAnsi="Arial" w:cs="Arial"/>
          <w:sz w:val="24"/>
          <w:szCs w:val="24"/>
        </w:rPr>
      </w:pPr>
      <w:r w:rsidRPr="003C17F9">
        <w:rPr>
          <w:rFonts w:ascii="Arial" w:hAnsi="Arial" w:cs="Arial"/>
          <w:sz w:val="24"/>
          <w:szCs w:val="24"/>
        </w:rPr>
        <w:lastRenderedPageBreak/>
        <w:t>Also</w:t>
      </w:r>
      <w:r w:rsidR="009D7385" w:rsidRPr="003C17F9">
        <w:rPr>
          <w:rFonts w:ascii="Arial" w:hAnsi="Arial" w:cs="Arial"/>
          <w:sz w:val="24"/>
          <w:szCs w:val="24"/>
        </w:rPr>
        <w:t>,</w:t>
      </w:r>
      <w:r w:rsidRPr="003C17F9">
        <w:rPr>
          <w:rFonts w:ascii="Arial" w:hAnsi="Arial" w:cs="Arial"/>
          <w:sz w:val="24"/>
          <w:szCs w:val="24"/>
        </w:rPr>
        <w:t xml:space="preserve"> of note </w:t>
      </w:r>
      <w:r w:rsidR="00502F4A" w:rsidRPr="003C17F9">
        <w:rPr>
          <w:rFonts w:ascii="Arial" w:hAnsi="Arial" w:cs="Arial"/>
          <w:sz w:val="24"/>
          <w:szCs w:val="24"/>
        </w:rPr>
        <w:t>here is the re</w:t>
      </w:r>
      <w:r w:rsidR="00D355A7" w:rsidRPr="003C17F9">
        <w:rPr>
          <w:rFonts w:ascii="Arial" w:hAnsi="Arial" w:cs="Arial"/>
          <w:sz w:val="24"/>
          <w:szCs w:val="24"/>
        </w:rPr>
        <w:t>commendation</w:t>
      </w:r>
      <w:r w:rsidR="00502F4A" w:rsidRPr="003C17F9">
        <w:rPr>
          <w:rFonts w:ascii="Arial" w:hAnsi="Arial" w:cs="Arial"/>
          <w:sz w:val="24"/>
          <w:szCs w:val="24"/>
        </w:rPr>
        <w:t xml:space="preserve"> under the ACAS </w:t>
      </w:r>
      <w:r w:rsidR="00582F32" w:rsidRPr="003C17F9">
        <w:rPr>
          <w:rFonts w:ascii="Arial" w:hAnsi="Arial" w:cs="Arial"/>
          <w:sz w:val="24"/>
          <w:szCs w:val="24"/>
        </w:rPr>
        <w:t>Code of Practice to</w:t>
      </w:r>
      <w:r w:rsidR="00502F4A" w:rsidRPr="003C17F9">
        <w:rPr>
          <w:rFonts w:ascii="Arial" w:hAnsi="Arial" w:cs="Arial"/>
          <w:sz w:val="24"/>
          <w:szCs w:val="24"/>
        </w:rPr>
        <w:t xml:space="preserve"> </w:t>
      </w:r>
      <w:r w:rsidR="004A3E29" w:rsidRPr="003C17F9">
        <w:rPr>
          <w:rFonts w:ascii="Arial" w:hAnsi="Arial" w:cs="Arial"/>
          <w:sz w:val="24"/>
          <w:szCs w:val="24"/>
        </w:rPr>
        <w:t xml:space="preserve">inform the individual of their right to be accompanied </w:t>
      </w:r>
      <w:r w:rsidR="006E615A" w:rsidRPr="003C17F9">
        <w:rPr>
          <w:rFonts w:ascii="Arial" w:hAnsi="Arial" w:cs="Arial"/>
          <w:sz w:val="24"/>
          <w:szCs w:val="24"/>
        </w:rPr>
        <w:t xml:space="preserve">by a trade union representative or work colleague </w:t>
      </w:r>
      <w:r w:rsidR="004A3E29" w:rsidRPr="003C17F9">
        <w:rPr>
          <w:rFonts w:ascii="Arial" w:hAnsi="Arial" w:cs="Arial"/>
          <w:sz w:val="24"/>
          <w:szCs w:val="24"/>
        </w:rPr>
        <w:t>within correspondence</w:t>
      </w:r>
      <w:r w:rsidR="00D355A7" w:rsidRPr="003C17F9">
        <w:rPr>
          <w:rFonts w:ascii="Arial" w:hAnsi="Arial" w:cs="Arial"/>
          <w:sz w:val="24"/>
          <w:szCs w:val="24"/>
        </w:rPr>
        <w:t xml:space="preserve"> (ACAS, 2015)</w:t>
      </w:r>
      <w:r w:rsidR="0082576A" w:rsidRPr="003C17F9">
        <w:rPr>
          <w:rFonts w:ascii="Arial" w:hAnsi="Arial" w:cs="Arial"/>
          <w:sz w:val="24"/>
          <w:szCs w:val="24"/>
        </w:rPr>
        <w:t>. W</w:t>
      </w:r>
      <w:r w:rsidR="004A3E29" w:rsidRPr="003C17F9">
        <w:rPr>
          <w:rFonts w:ascii="Arial" w:hAnsi="Arial" w:cs="Arial"/>
          <w:sz w:val="24"/>
          <w:szCs w:val="24"/>
        </w:rPr>
        <w:t>hile Mr Rees did attend the Hearing with a work colleague, omitting this from the correspondence could leave you open to criticism by the Employment Tribunal</w:t>
      </w:r>
      <w:r w:rsidR="009C08C6" w:rsidRPr="003C17F9">
        <w:rPr>
          <w:rFonts w:ascii="Arial" w:hAnsi="Arial" w:cs="Arial"/>
          <w:sz w:val="24"/>
          <w:szCs w:val="24"/>
        </w:rPr>
        <w:t xml:space="preserve"> (Lewis &amp; Sargeant, 2019).</w:t>
      </w:r>
    </w:p>
    <w:p w14:paraId="341E3992" w14:textId="54EB971C" w:rsidR="0034285C" w:rsidRPr="003C17F9" w:rsidRDefault="00074401" w:rsidP="003C17F9">
      <w:pPr>
        <w:spacing w:line="360" w:lineRule="auto"/>
        <w:rPr>
          <w:rFonts w:ascii="Arial" w:hAnsi="Arial" w:cs="Arial"/>
          <w:sz w:val="24"/>
          <w:szCs w:val="24"/>
        </w:rPr>
      </w:pPr>
      <w:r w:rsidRPr="003C17F9">
        <w:rPr>
          <w:rFonts w:ascii="Arial" w:hAnsi="Arial" w:cs="Arial"/>
          <w:sz w:val="24"/>
          <w:szCs w:val="24"/>
        </w:rPr>
        <w:t xml:space="preserve">The tribunal will additionally consider </w:t>
      </w:r>
      <w:r w:rsidR="00D64944" w:rsidRPr="003C17F9">
        <w:rPr>
          <w:rFonts w:ascii="Arial" w:hAnsi="Arial" w:cs="Arial"/>
          <w:sz w:val="24"/>
          <w:szCs w:val="24"/>
        </w:rPr>
        <w:t xml:space="preserve">whether </w:t>
      </w:r>
      <w:r w:rsidR="000832BC" w:rsidRPr="003C17F9">
        <w:rPr>
          <w:rFonts w:ascii="Arial" w:hAnsi="Arial" w:cs="Arial"/>
          <w:sz w:val="24"/>
          <w:szCs w:val="24"/>
        </w:rPr>
        <w:t xml:space="preserve">your decision to dismiss fell within the </w:t>
      </w:r>
      <w:r w:rsidR="00D42028" w:rsidRPr="003C17F9">
        <w:rPr>
          <w:rFonts w:ascii="Arial" w:hAnsi="Arial" w:cs="Arial"/>
          <w:sz w:val="24"/>
          <w:szCs w:val="24"/>
        </w:rPr>
        <w:t>‘range of reasonable responses’</w:t>
      </w:r>
      <w:r w:rsidR="00882B8C" w:rsidRPr="003C17F9">
        <w:rPr>
          <w:rFonts w:ascii="Arial" w:hAnsi="Arial" w:cs="Arial"/>
          <w:sz w:val="24"/>
          <w:szCs w:val="24"/>
        </w:rPr>
        <w:t xml:space="preserve"> and whether another employer </w:t>
      </w:r>
      <w:r w:rsidR="00AB2BCE" w:rsidRPr="003C17F9">
        <w:rPr>
          <w:rFonts w:ascii="Arial" w:hAnsi="Arial" w:cs="Arial"/>
          <w:sz w:val="24"/>
          <w:szCs w:val="24"/>
        </w:rPr>
        <w:t xml:space="preserve">in similar circumstances </w:t>
      </w:r>
      <w:r w:rsidR="00882B8C" w:rsidRPr="003C17F9">
        <w:rPr>
          <w:rFonts w:ascii="Arial" w:hAnsi="Arial" w:cs="Arial"/>
          <w:sz w:val="24"/>
          <w:szCs w:val="24"/>
        </w:rPr>
        <w:t>would have reasonably dismissed</w:t>
      </w:r>
      <w:r w:rsidR="00AB2BCE" w:rsidRPr="003C17F9">
        <w:rPr>
          <w:rFonts w:ascii="Arial" w:hAnsi="Arial" w:cs="Arial"/>
          <w:sz w:val="24"/>
          <w:szCs w:val="24"/>
        </w:rPr>
        <w:t xml:space="preserve"> (Mayall, 2018)</w:t>
      </w:r>
      <w:r w:rsidR="00882B8C" w:rsidRPr="003C17F9">
        <w:rPr>
          <w:rFonts w:ascii="Arial" w:hAnsi="Arial" w:cs="Arial"/>
          <w:sz w:val="24"/>
          <w:szCs w:val="24"/>
        </w:rPr>
        <w:t>.</w:t>
      </w:r>
      <w:r w:rsidR="00D42028" w:rsidRPr="003C17F9">
        <w:rPr>
          <w:rFonts w:ascii="Arial" w:hAnsi="Arial" w:cs="Arial"/>
          <w:sz w:val="24"/>
          <w:szCs w:val="24"/>
        </w:rPr>
        <w:t xml:space="preserve"> </w:t>
      </w:r>
      <w:r w:rsidR="00CA4E10" w:rsidRPr="003C17F9">
        <w:rPr>
          <w:rFonts w:ascii="Arial" w:hAnsi="Arial" w:cs="Arial"/>
          <w:sz w:val="24"/>
          <w:szCs w:val="24"/>
        </w:rPr>
        <w:t xml:space="preserve">In order to determine this, they will </w:t>
      </w:r>
      <w:r w:rsidR="008B27DF" w:rsidRPr="003C17F9">
        <w:rPr>
          <w:rFonts w:ascii="Arial" w:hAnsi="Arial" w:cs="Arial"/>
          <w:sz w:val="24"/>
          <w:szCs w:val="24"/>
        </w:rPr>
        <w:t xml:space="preserve">consider the Burchell test and </w:t>
      </w:r>
      <w:r w:rsidR="00CA4E10" w:rsidRPr="003C17F9">
        <w:rPr>
          <w:rFonts w:ascii="Arial" w:hAnsi="Arial" w:cs="Arial"/>
          <w:sz w:val="24"/>
          <w:szCs w:val="24"/>
        </w:rPr>
        <w:t xml:space="preserve">be looking at whether </w:t>
      </w:r>
      <w:r w:rsidR="005466EC" w:rsidRPr="003C17F9">
        <w:rPr>
          <w:rFonts w:ascii="Arial" w:hAnsi="Arial" w:cs="Arial"/>
          <w:sz w:val="24"/>
          <w:szCs w:val="24"/>
        </w:rPr>
        <w:t xml:space="preserve">at the time of the dismissal, </w:t>
      </w:r>
      <w:r w:rsidR="00892CD4" w:rsidRPr="003C17F9">
        <w:rPr>
          <w:rFonts w:ascii="Arial" w:hAnsi="Arial" w:cs="Arial"/>
          <w:sz w:val="24"/>
          <w:szCs w:val="24"/>
        </w:rPr>
        <w:t>you believed Mr Rees was</w:t>
      </w:r>
      <w:r w:rsidR="0034285C" w:rsidRPr="003C17F9">
        <w:rPr>
          <w:rFonts w:ascii="Arial" w:hAnsi="Arial" w:cs="Arial"/>
          <w:sz w:val="24"/>
          <w:szCs w:val="24"/>
        </w:rPr>
        <w:t>:</w:t>
      </w:r>
    </w:p>
    <w:p w14:paraId="33240CF5" w14:textId="1DEAFA78" w:rsidR="0034285C" w:rsidRPr="003C17F9" w:rsidRDefault="00892CD4" w:rsidP="003C17F9">
      <w:pPr>
        <w:pStyle w:val="ListParagraph"/>
        <w:numPr>
          <w:ilvl w:val="0"/>
          <w:numId w:val="4"/>
        </w:numPr>
        <w:spacing w:line="360" w:lineRule="auto"/>
        <w:rPr>
          <w:rFonts w:ascii="Arial" w:hAnsi="Arial" w:cs="Arial"/>
        </w:rPr>
      </w:pPr>
      <w:r w:rsidRPr="003C17F9">
        <w:rPr>
          <w:rFonts w:ascii="Arial" w:hAnsi="Arial" w:cs="Arial"/>
        </w:rPr>
        <w:t>guilty of misconduct</w:t>
      </w:r>
      <w:r w:rsidR="0034285C" w:rsidRPr="003C17F9">
        <w:rPr>
          <w:rFonts w:ascii="Arial" w:hAnsi="Arial" w:cs="Arial"/>
        </w:rPr>
        <w:t>;</w:t>
      </w:r>
    </w:p>
    <w:p w14:paraId="0FB7EC25" w14:textId="5A979BD1" w:rsidR="0034285C" w:rsidRPr="003C17F9" w:rsidRDefault="00892CD4" w:rsidP="003C17F9">
      <w:pPr>
        <w:pStyle w:val="ListParagraph"/>
        <w:numPr>
          <w:ilvl w:val="0"/>
          <w:numId w:val="4"/>
        </w:numPr>
        <w:spacing w:line="360" w:lineRule="auto"/>
        <w:rPr>
          <w:rFonts w:ascii="Arial" w:hAnsi="Arial" w:cs="Arial"/>
        </w:rPr>
      </w:pPr>
      <w:r w:rsidRPr="003C17F9">
        <w:rPr>
          <w:rFonts w:ascii="Arial" w:hAnsi="Arial" w:cs="Arial"/>
        </w:rPr>
        <w:t xml:space="preserve">you had reasonable grounds for believing Mr Rees </w:t>
      </w:r>
      <w:r w:rsidR="00E84299" w:rsidRPr="003C17F9">
        <w:rPr>
          <w:rFonts w:ascii="Arial" w:hAnsi="Arial" w:cs="Arial"/>
        </w:rPr>
        <w:t>was guilty of the misconduct and</w:t>
      </w:r>
      <w:r w:rsidR="0034285C" w:rsidRPr="003C17F9">
        <w:rPr>
          <w:rFonts w:ascii="Arial" w:hAnsi="Arial" w:cs="Arial"/>
        </w:rPr>
        <w:t>;</w:t>
      </w:r>
    </w:p>
    <w:p w14:paraId="70ABE183" w14:textId="4D0C4D66" w:rsidR="00C6210E" w:rsidRPr="00260EDA" w:rsidRDefault="00E84299" w:rsidP="00260EDA">
      <w:pPr>
        <w:pStyle w:val="ListParagraph"/>
        <w:numPr>
          <w:ilvl w:val="0"/>
          <w:numId w:val="4"/>
        </w:numPr>
        <w:spacing w:line="360" w:lineRule="auto"/>
        <w:rPr>
          <w:rFonts w:ascii="Arial" w:hAnsi="Arial" w:cs="Arial"/>
        </w:rPr>
      </w:pPr>
      <w:r w:rsidRPr="003C17F9">
        <w:rPr>
          <w:rFonts w:ascii="Arial" w:hAnsi="Arial" w:cs="Arial"/>
        </w:rPr>
        <w:t xml:space="preserve"> </w:t>
      </w:r>
      <w:r w:rsidR="00C00AF3" w:rsidRPr="003C17F9">
        <w:rPr>
          <w:rFonts w:ascii="Arial" w:hAnsi="Arial" w:cs="Arial"/>
        </w:rPr>
        <w:t>that you carried out a</w:t>
      </w:r>
      <w:r w:rsidR="00D02B54" w:rsidRPr="003C17F9">
        <w:rPr>
          <w:rFonts w:ascii="Arial" w:hAnsi="Arial" w:cs="Arial"/>
        </w:rPr>
        <w:t>s much investigation as was reasonable in the circumstances</w:t>
      </w:r>
      <w:r w:rsidR="006207E2" w:rsidRPr="003C17F9">
        <w:rPr>
          <w:rFonts w:ascii="Arial" w:hAnsi="Arial" w:cs="Arial"/>
        </w:rPr>
        <w:t>.</w:t>
      </w:r>
    </w:p>
    <w:p w14:paraId="0E0585C4" w14:textId="044B3C6D" w:rsidR="00D304D1" w:rsidRPr="003C17F9" w:rsidRDefault="006207E2" w:rsidP="003C17F9">
      <w:pPr>
        <w:spacing w:line="360" w:lineRule="auto"/>
        <w:rPr>
          <w:rFonts w:ascii="Arial" w:hAnsi="Arial" w:cs="Arial"/>
          <w:sz w:val="24"/>
          <w:szCs w:val="24"/>
        </w:rPr>
      </w:pPr>
      <w:r w:rsidRPr="003C17F9">
        <w:rPr>
          <w:rFonts w:ascii="Arial" w:hAnsi="Arial" w:cs="Arial"/>
          <w:sz w:val="24"/>
          <w:szCs w:val="24"/>
        </w:rPr>
        <w:t>The relevant legal principle here was</w:t>
      </w:r>
      <w:r w:rsidR="000B3441" w:rsidRPr="003C17F9">
        <w:rPr>
          <w:rFonts w:ascii="Arial" w:hAnsi="Arial" w:cs="Arial"/>
          <w:sz w:val="24"/>
          <w:szCs w:val="24"/>
        </w:rPr>
        <w:t xml:space="preserve"> developed in </w:t>
      </w:r>
      <w:r w:rsidR="005E2DA0" w:rsidRPr="003C17F9">
        <w:rPr>
          <w:rFonts w:ascii="Arial" w:hAnsi="Arial" w:cs="Arial"/>
          <w:sz w:val="24"/>
          <w:szCs w:val="24"/>
        </w:rPr>
        <w:t>(‘</w:t>
      </w:r>
      <w:r w:rsidR="00C70BCA" w:rsidRPr="003C17F9">
        <w:rPr>
          <w:rFonts w:ascii="Arial" w:hAnsi="Arial" w:cs="Arial"/>
          <w:sz w:val="24"/>
          <w:szCs w:val="24"/>
        </w:rPr>
        <w:t>British Home</w:t>
      </w:r>
      <w:r w:rsidR="001B0365" w:rsidRPr="003C17F9">
        <w:rPr>
          <w:rFonts w:ascii="Arial" w:hAnsi="Arial" w:cs="Arial"/>
          <w:sz w:val="24"/>
          <w:szCs w:val="24"/>
        </w:rPr>
        <w:t xml:space="preserve"> S</w:t>
      </w:r>
      <w:r w:rsidR="00C70BCA" w:rsidRPr="003C17F9">
        <w:rPr>
          <w:rFonts w:ascii="Arial" w:hAnsi="Arial" w:cs="Arial"/>
          <w:sz w:val="24"/>
          <w:szCs w:val="24"/>
        </w:rPr>
        <w:t>tores</w:t>
      </w:r>
      <w:r w:rsidR="00CC08D1" w:rsidRPr="003C17F9">
        <w:rPr>
          <w:rFonts w:ascii="Arial" w:hAnsi="Arial" w:cs="Arial"/>
          <w:sz w:val="24"/>
          <w:szCs w:val="24"/>
        </w:rPr>
        <w:t xml:space="preserve"> v </w:t>
      </w:r>
      <w:r w:rsidR="00C70BCA" w:rsidRPr="003C17F9">
        <w:rPr>
          <w:rFonts w:ascii="Arial" w:hAnsi="Arial" w:cs="Arial"/>
          <w:sz w:val="24"/>
          <w:szCs w:val="24"/>
        </w:rPr>
        <w:t>Burchell</w:t>
      </w:r>
      <w:r w:rsidR="00CB00AE" w:rsidRPr="003C17F9">
        <w:rPr>
          <w:rFonts w:ascii="Arial" w:hAnsi="Arial" w:cs="Arial"/>
          <w:sz w:val="24"/>
          <w:szCs w:val="24"/>
        </w:rPr>
        <w:t>’,</w:t>
      </w:r>
      <w:r w:rsidR="00CE6A29" w:rsidRPr="003C17F9">
        <w:rPr>
          <w:rFonts w:ascii="Arial" w:hAnsi="Arial" w:cs="Arial"/>
          <w:sz w:val="24"/>
          <w:szCs w:val="24"/>
        </w:rPr>
        <w:t xml:space="preserve"> </w:t>
      </w:r>
      <w:r w:rsidR="00CC08D1" w:rsidRPr="003C17F9">
        <w:rPr>
          <w:rFonts w:ascii="Arial" w:hAnsi="Arial" w:cs="Arial"/>
          <w:sz w:val="24"/>
          <w:szCs w:val="24"/>
        </w:rPr>
        <w:t>197</w:t>
      </w:r>
      <w:r w:rsidR="00C70BCA" w:rsidRPr="003C17F9">
        <w:rPr>
          <w:rFonts w:ascii="Arial" w:hAnsi="Arial" w:cs="Arial"/>
          <w:sz w:val="24"/>
          <w:szCs w:val="24"/>
        </w:rPr>
        <w:t>7</w:t>
      </w:r>
      <w:r w:rsidR="003857CD" w:rsidRPr="003C17F9">
        <w:rPr>
          <w:rFonts w:ascii="Arial" w:hAnsi="Arial" w:cs="Arial"/>
          <w:sz w:val="24"/>
          <w:szCs w:val="24"/>
        </w:rPr>
        <w:t>)</w:t>
      </w:r>
      <w:r w:rsidR="00314B9B" w:rsidRPr="003C17F9">
        <w:rPr>
          <w:rFonts w:ascii="Arial" w:hAnsi="Arial" w:cs="Arial"/>
          <w:sz w:val="24"/>
          <w:szCs w:val="24"/>
        </w:rPr>
        <w:t xml:space="preserve"> (</w:t>
      </w:r>
      <w:r w:rsidR="00270869" w:rsidRPr="003C17F9">
        <w:rPr>
          <w:rFonts w:ascii="Arial" w:hAnsi="Arial" w:cs="Arial"/>
          <w:sz w:val="24"/>
          <w:szCs w:val="24"/>
        </w:rPr>
        <w:t>Medhurst, 2018).</w:t>
      </w:r>
    </w:p>
    <w:p w14:paraId="5A21A809" w14:textId="658F182C" w:rsidR="00D02B54" w:rsidRPr="003C17F9" w:rsidRDefault="00CC08D1" w:rsidP="003C17F9">
      <w:pPr>
        <w:spacing w:line="360" w:lineRule="auto"/>
        <w:rPr>
          <w:rFonts w:ascii="Arial" w:hAnsi="Arial" w:cs="Arial"/>
          <w:i/>
          <w:iCs/>
          <w:sz w:val="24"/>
          <w:szCs w:val="24"/>
        </w:rPr>
      </w:pPr>
      <w:r w:rsidRPr="003C17F9">
        <w:rPr>
          <w:rFonts w:ascii="Arial" w:hAnsi="Arial" w:cs="Arial"/>
          <w:sz w:val="24"/>
          <w:szCs w:val="24"/>
        </w:rPr>
        <w:t xml:space="preserve">It is likely that Mr Rees will additionally argue that </w:t>
      </w:r>
      <w:r w:rsidR="00801DA2" w:rsidRPr="003C17F9">
        <w:rPr>
          <w:rFonts w:ascii="Arial" w:hAnsi="Arial" w:cs="Arial"/>
          <w:sz w:val="24"/>
          <w:szCs w:val="24"/>
        </w:rPr>
        <w:t>the investigation conducted here was not fair</w:t>
      </w:r>
      <w:r w:rsidR="004E3E93" w:rsidRPr="003C17F9">
        <w:rPr>
          <w:rFonts w:ascii="Arial" w:hAnsi="Arial" w:cs="Arial"/>
          <w:sz w:val="24"/>
          <w:szCs w:val="24"/>
        </w:rPr>
        <w:t>. I</w:t>
      </w:r>
      <w:r w:rsidR="00980805" w:rsidRPr="003C17F9">
        <w:rPr>
          <w:rFonts w:ascii="Arial" w:hAnsi="Arial" w:cs="Arial"/>
          <w:sz w:val="24"/>
          <w:szCs w:val="24"/>
        </w:rPr>
        <w:t xml:space="preserve">t </w:t>
      </w:r>
      <w:r w:rsidR="00BD4349" w:rsidRPr="003C17F9">
        <w:rPr>
          <w:rFonts w:ascii="Arial" w:hAnsi="Arial" w:cs="Arial"/>
          <w:sz w:val="24"/>
          <w:szCs w:val="24"/>
        </w:rPr>
        <w:t xml:space="preserve">will be for you to prove on the balance of probability that </w:t>
      </w:r>
      <w:r w:rsidR="00A34493" w:rsidRPr="003C17F9">
        <w:rPr>
          <w:rFonts w:ascii="Arial" w:hAnsi="Arial" w:cs="Arial"/>
          <w:sz w:val="24"/>
          <w:szCs w:val="24"/>
        </w:rPr>
        <w:t>these three criteria</w:t>
      </w:r>
      <w:r w:rsidR="005B2D0F" w:rsidRPr="003C17F9">
        <w:rPr>
          <w:rFonts w:ascii="Arial" w:hAnsi="Arial" w:cs="Arial"/>
          <w:sz w:val="24"/>
          <w:szCs w:val="24"/>
        </w:rPr>
        <w:t xml:space="preserve"> above</w:t>
      </w:r>
      <w:r w:rsidR="00A34493" w:rsidRPr="003C17F9">
        <w:rPr>
          <w:rFonts w:ascii="Arial" w:hAnsi="Arial" w:cs="Arial"/>
          <w:sz w:val="24"/>
          <w:szCs w:val="24"/>
        </w:rPr>
        <w:t xml:space="preserve"> have been satisfied. </w:t>
      </w:r>
      <w:r w:rsidR="00E12434" w:rsidRPr="003C17F9">
        <w:rPr>
          <w:rFonts w:ascii="Arial" w:hAnsi="Arial" w:cs="Arial"/>
          <w:sz w:val="24"/>
          <w:szCs w:val="24"/>
        </w:rPr>
        <w:t>The investigation might cause some difficulty for you</w:t>
      </w:r>
      <w:r w:rsidR="0053334E" w:rsidRPr="003C17F9">
        <w:rPr>
          <w:rFonts w:ascii="Arial" w:hAnsi="Arial" w:cs="Arial"/>
          <w:sz w:val="24"/>
          <w:szCs w:val="24"/>
        </w:rPr>
        <w:t xml:space="preserve"> here</w:t>
      </w:r>
      <w:r w:rsidR="00504BBE" w:rsidRPr="003C17F9">
        <w:rPr>
          <w:rFonts w:ascii="Arial" w:hAnsi="Arial" w:cs="Arial"/>
          <w:sz w:val="24"/>
          <w:szCs w:val="24"/>
        </w:rPr>
        <w:t>, as</w:t>
      </w:r>
      <w:r w:rsidR="00E12434" w:rsidRPr="003C17F9">
        <w:rPr>
          <w:rFonts w:ascii="Arial" w:hAnsi="Arial" w:cs="Arial"/>
          <w:sz w:val="24"/>
          <w:szCs w:val="24"/>
        </w:rPr>
        <w:t xml:space="preserve"> </w:t>
      </w:r>
      <w:r w:rsidR="002B6624" w:rsidRPr="003C17F9">
        <w:rPr>
          <w:rFonts w:ascii="Arial" w:hAnsi="Arial" w:cs="Arial"/>
          <w:sz w:val="24"/>
          <w:szCs w:val="24"/>
        </w:rPr>
        <w:t xml:space="preserve">Mr Rees did not have sight of the </w:t>
      </w:r>
      <w:r w:rsidR="00E90907" w:rsidRPr="003C17F9">
        <w:rPr>
          <w:rFonts w:ascii="Arial" w:hAnsi="Arial" w:cs="Arial"/>
          <w:sz w:val="24"/>
          <w:szCs w:val="24"/>
        </w:rPr>
        <w:t>documentation prior to his Hearing</w:t>
      </w:r>
      <w:r w:rsidR="00306B94" w:rsidRPr="003C17F9">
        <w:rPr>
          <w:rFonts w:ascii="Arial" w:hAnsi="Arial" w:cs="Arial"/>
          <w:sz w:val="24"/>
          <w:szCs w:val="24"/>
        </w:rPr>
        <w:t>, as was seen in ‘</w:t>
      </w:r>
      <w:r w:rsidR="000613EE" w:rsidRPr="003C17F9">
        <w:rPr>
          <w:rStyle w:val="Emphasis"/>
          <w:rFonts w:ascii="Arial" w:hAnsi="Arial" w:cs="Arial"/>
          <w:i w:val="0"/>
          <w:iCs w:val="0"/>
          <w:color w:val="000000"/>
          <w:sz w:val="24"/>
          <w:szCs w:val="24"/>
          <w:bdr w:val="none" w:sz="0" w:space="0" w:color="auto" w:frame="1"/>
          <w:shd w:val="clear" w:color="auto" w:fill="FFFFFF"/>
        </w:rPr>
        <w:t>Archer and another v Solvent Resource Management Ltd</w:t>
      </w:r>
      <w:r w:rsidR="005E0C27" w:rsidRPr="003C17F9">
        <w:rPr>
          <w:rStyle w:val="Emphasis"/>
          <w:rFonts w:ascii="Arial" w:hAnsi="Arial" w:cs="Arial"/>
          <w:i w:val="0"/>
          <w:iCs w:val="0"/>
          <w:color w:val="000000"/>
          <w:sz w:val="24"/>
          <w:szCs w:val="24"/>
          <w:bdr w:val="none" w:sz="0" w:space="0" w:color="auto" w:frame="1"/>
          <w:shd w:val="clear" w:color="auto" w:fill="FFFFFF"/>
        </w:rPr>
        <w:t>’ (2009</w:t>
      </w:r>
      <w:r w:rsidR="000613EE" w:rsidRPr="003C17F9">
        <w:rPr>
          <w:rStyle w:val="Emphasis"/>
          <w:rFonts w:ascii="Arial" w:hAnsi="Arial" w:cs="Arial"/>
          <w:i w:val="0"/>
          <w:iCs w:val="0"/>
          <w:color w:val="000000"/>
          <w:sz w:val="24"/>
          <w:szCs w:val="24"/>
          <w:bdr w:val="none" w:sz="0" w:space="0" w:color="auto" w:frame="1"/>
          <w:shd w:val="clear" w:color="auto" w:fill="FFFFFF"/>
        </w:rPr>
        <w:t>)</w:t>
      </w:r>
      <w:r w:rsidR="000613EE" w:rsidRPr="003C17F9">
        <w:rPr>
          <w:rFonts w:ascii="Arial" w:hAnsi="Arial" w:cs="Arial"/>
          <w:i/>
          <w:iCs/>
          <w:color w:val="000000"/>
          <w:sz w:val="24"/>
          <w:szCs w:val="24"/>
          <w:shd w:val="clear" w:color="auto" w:fill="FFFFFF"/>
        </w:rPr>
        <w:t>.</w:t>
      </w:r>
    </w:p>
    <w:p w14:paraId="2325578A" w14:textId="6C99F647" w:rsidR="0060194C" w:rsidRPr="003C17F9" w:rsidRDefault="0060194C" w:rsidP="003C17F9">
      <w:pPr>
        <w:spacing w:line="360" w:lineRule="auto"/>
        <w:rPr>
          <w:rFonts w:ascii="Arial" w:hAnsi="Arial" w:cs="Arial"/>
          <w:sz w:val="24"/>
          <w:szCs w:val="24"/>
          <w:u w:val="single"/>
        </w:rPr>
      </w:pPr>
      <w:r w:rsidRPr="003C17F9">
        <w:rPr>
          <w:rFonts w:ascii="Arial" w:hAnsi="Arial" w:cs="Arial"/>
          <w:sz w:val="24"/>
          <w:szCs w:val="24"/>
          <w:u w:val="single"/>
        </w:rPr>
        <w:t>Defence</w:t>
      </w:r>
    </w:p>
    <w:p w14:paraId="459DBCF7" w14:textId="15C1DCB8" w:rsidR="00596D6C" w:rsidRPr="003C17F9" w:rsidRDefault="0060194C" w:rsidP="003C17F9">
      <w:pPr>
        <w:spacing w:line="360" w:lineRule="auto"/>
        <w:rPr>
          <w:rFonts w:ascii="Arial" w:hAnsi="Arial" w:cs="Arial"/>
          <w:sz w:val="24"/>
          <w:szCs w:val="24"/>
        </w:rPr>
      </w:pPr>
      <w:r w:rsidRPr="003C17F9">
        <w:rPr>
          <w:rFonts w:ascii="Arial" w:hAnsi="Arial" w:cs="Arial"/>
          <w:sz w:val="24"/>
          <w:szCs w:val="24"/>
        </w:rPr>
        <w:t xml:space="preserve">In order to defend this </w:t>
      </w:r>
      <w:r w:rsidR="00A71591" w:rsidRPr="003C17F9">
        <w:rPr>
          <w:rFonts w:ascii="Arial" w:hAnsi="Arial" w:cs="Arial"/>
          <w:sz w:val="24"/>
          <w:szCs w:val="24"/>
        </w:rPr>
        <w:t>claim,</w:t>
      </w:r>
      <w:r w:rsidRPr="003C17F9">
        <w:rPr>
          <w:rFonts w:ascii="Arial" w:hAnsi="Arial" w:cs="Arial"/>
          <w:sz w:val="24"/>
          <w:szCs w:val="24"/>
        </w:rPr>
        <w:t xml:space="preserve"> </w:t>
      </w:r>
      <w:r w:rsidR="0099133F" w:rsidRPr="003C17F9">
        <w:rPr>
          <w:rFonts w:ascii="Arial" w:hAnsi="Arial" w:cs="Arial"/>
          <w:sz w:val="24"/>
          <w:szCs w:val="24"/>
        </w:rPr>
        <w:t>you</w:t>
      </w:r>
      <w:r w:rsidRPr="003C17F9">
        <w:rPr>
          <w:rFonts w:ascii="Arial" w:hAnsi="Arial" w:cs="Arial"/>
          <w:sz w:val="24"/>
          <w:szCs w:val="24"/>
        </w:rPr>
        <w:t xml:space="preserve"> will need to consider </w:t>
      </w:r>
      <w:r w:rsidR="00131249" w:rsidRPr="003C17F9">
        <w:rPr>
          <w:rFonts w:ascii="Arial" w:hAnsi="Arial" w:cs="Arial"/>
          <w:sz w:val="24"/>
          <w:szCs w:val="24"/>
        </w:rPr>
        <w:t xml:space="preserve">the content of your </w:t>
      </w:r>
      <w:r w:rsidR="00D356B1" w:rsidRPr="003C17F9">
        <w:rPr>
          <w:rFonts w:ascii="Arial" w:hAnsi="Arial" w:cs="Arial"/>
          <w:sz w:val="24"/>
          <w:szCs w:val="24"/>
        </w:rPr>
        <w:t xml:space="preserve">Disciplinary </w:t>
      </w:r>
      <w:r w:rsidR="004F2D5E" w:rsidRPr="003C17F9">
        <w:rPr>
          <w:rFonts w:ascii="Arial" w:hAnsi="Arial" w:cs="Arial"/>
          <w:sz w:val="24"/>
          <w:szCs w:val="24"/>
        </w:rPr>
        <w:t>P</w:t>
      </w:r>
      <w:r w:rsidR="00D356B1" w:rsidRPr="003C17F9">
        <w:rPr>
          <w:rFonts w:ascii="Arial" w:hAnsi="Arial" w:cs="Arial"/>
          <w:sz w:val="24"/>
          <w:szCs w:val="24"/>
        </w:rPr>
        <w:t>rocedure / handbook</w:t>
      </w:r>
      <w:r w:rsidR="00B36FB7" w:rsidRPr="003C17F9">
        <w:rPr>
          <w:rFonts w:ascii="Arial" w:hAnsi="Arial" w:cs="Arial"/>
          <w:sz w:val="24"/>
          <w:szCs w:val="24"/>
        </w:rPr>
        <w:t xml:space="preserve"> to determine the procedural fairness</w:t>
      </w:r>
      <w:r w:rsidR="00D356B1" w:rsidRPr="003C17F9">
        <w:rPr>
          <w:rFonts w:ascii="Arial" w:hAnsi="Arial" w:cs="Arial"/>
          <w:sz w:val="24"/>
          <w:szCs w:val="24"/>
        </w:rPr>
        <w:t xml:space="preserve">. According to the information to hand, it does appear that Steve Smith has </w:t>
      </w:r>
      <w:r w:rsidR="00B36FB7" w:rsidRPr="003C17F9">
        <w:rPr>
          <w:rFonts w:ascii="Arial" w:hAnsi="Arial" w:cs="Arial"/>
          <w:sz w:val="24"/>
          <w:szCs w:val="24"/>
        </w:rPr>
        <w:t xml:space="preserve">conducted an investigation and taken witness statements </w:t>
      </w:r>
      <w:r w:rsidR="00E40497" w:rsidRPr="003C17F9">
        <w:rPr>
          <w:rFonts w:ascii="Arial" w:hAnsi="Arial" w:cs="Arial"/>
          <w:sz w:val="24"/>
          <w:szCs w:val="24"/>
        </w:rPr>
        <w:t>from those involved</w:t>
      </w:r>
      <w:r w:rsidR="00193074" w:rsidRPr="003C17F9">
        <w:rPr>
          <w:rFonts w:ascii="Arial" w:hAnsi="Arial" w:cs="Arial"/>
          <w:sz w:val="24"/>
          <w:szCs w:val="24"/>
        </w:rPr>
        <w:t>.</w:t>
      </w:r>
      <w:r w:rsidR="00E40497" w:rsidRPr="003C17F9">
        <w:rPr>
          <w:rFonts w:ascii="Arial" w:hAnsi="Arial" w:cs="Arial"/>
          <w:sz w:val="24"/>
          <w:szCs w:val="24"/>
        </w:rPr>
        <w:t xml:space="preserve"> It might additionally be noted that</w:t>
      </w:r>
      <w:r w:rsidR="00C8206F" w:rsidRPr="003C17F9">
        <w:rPr>
          <w:rFonts w:ascii="Arial" w:hAnsi="Arial" w:cs="Arial"/>
          <w:sz w:val="24"/>
          <w:szCs w:val="24"/>
        </w:rPr>
        <w:t xml:space="preserve"> Steve Smith witnessed the incident that had occurred</w:t>
      </w:r>
      <w:r w:rsidR="00172E93" w:rsidRPr="003C17F9">
        <w:rPr>
          <w:rFonts w:ascii="Arial" w:hAnsi="Arial" w:cs="Arial"/>
          <w:sz w:val="24"/>
          <w:szCs w:val="24"/>
        </w:rPr>
        <w:t xml:space="preserve"> i.e pushing Robert to the floor and while Mr Rees has suggested that the attack was provoked, the investigation did not </w:t>
      </w:r>
      <w:r w:rsidR="003052E2" w:rsidRPr="003C17F9">
        <w:rPr>
          <w:rFonts w:ascii="Arial" w:hAnsi="Arial" w:cs="Arial"/>
          <w:sz w:val="24"/>
          <w:szCs w:val="24"/>
        </w:rPr>
        <w:t>uncover su</w:t>
      </w:r>
      <w:r w:rsidR="003D095C" w:rsidRPr="003C17F9">
        <w:rPr>
          <w:rFonts w:ascii="Arial" w:hAnsi="Arial" w:cs="Arial"/>
          <w:sz w:val="24"/>
          <w:szCs w:val="24"/>
        </w:rPr>
        <w:t xml:space="preserve">ch findings. </w:t>
      </w:r>
    </w:p>
    <w:p w14:paraId="4E575823" w14:textId="6DDA5377" w:rsidR="00143DF8" w:rsidRPr="003C17F9" w:rsidRDefault="000448AB" w:rsidP="003C17F9">
      <w:pPr>
        <w:spacing w:line="360" w:lineRule="auto"/>
        <w:rPr>
          <w:rFonts w:ascii="Arial" w:hAnsi="Arial" w:cs="Arial"/>
          <w:sz w:val="24"/>
          <w:szCs w:val="24"/>
        </w:rPr>
      </w:pPr>
      <w:r w:rsidRPr="003C17F9">
        <w:rPr>
          <w:rFonts w:ascii="Arial" w:hAnsi="Arial" w:cs="Arial"/>
          <w:sz w:val="24"/>
          <w:szCs w:val="24"/>
        </w:rPr>
        <w:lastRenderedPageBreak/>
        <w:t xml:space="preserve">However, the individual carrying out the investigation should not </w:t>
      </w:r>
      <w:r w:rsidR="005260FD" w:rsidRPr="003C17F9">
        <w:rPr>
          <w:rFonts w:ascii="Arial" w:hAnsi="Arial" w:cs="Arial"/>
          <w:sz w:val="24"/>
          <w:szCs w:val="24"/>
        </w:rPr>
        <w:t xml:space="preserve">have been involved in any way (XpertHR, </w:t>
      </w:r>
      <w:r w:rsidR="00434903" w:rsidRPr="003C17F9">
        <w:rPr>
          <w:rFonts w:ascii="Arial" w:hAnsi="Arial" w:cs="Arial"/>
          <w:sz w:val="24"/>
          <w:szCs w:val="24"/>
        </w:rPr>
        <w:t>2021</w:t>
      </w:r>
      <w:r w:rsidR="004D38CA">
        <w:rPr>
          <w:rFonts w:ascii="Arial" w:hAnsi="Arial" w:cs="Arial"/>
          <w:sz w:val="24"/>
          <w:szCs w:val="24"/>
        </w:rPr>
        <w:t>b</w:t>
      </w:r>
      <w:r w:rsidR="00434903" w:rsidRPr="003C17F9">
        <w:rPr>
          <w:rFonts w:ascii="Arial" w:hAnsi="Arial" w:cs="Arial"/>
          <w:sz w:val="24"/>
          <w:szCs w:val="24"/>
        </w:rPr>
        <w:t xml:space="preserve">; </w:t>
      </w:r>
      <w:r w:rsidR="005260FD" w:rsidRPr="003C17F9">
        <w:rPr>
          <w:rFonts w:ascii="Arial" w:hAnsi="Arial" w:cs="Arial"/>
          <w:sz w:val="24"/>
          <w:szCs w:val="24"/>
        </w:rPr>
        <w:t xml:space="preserve">ACAS, 2015) </w:t>
      </w:r>
      <w:r w:rsidR="003D095C" w:rsidRPr="003C17F9">
        <w:rPr>
          <w:rFonts w:ascii="Arial" w:hAnsi="Arial" w:cs="Arial"/>
          <w:sz w:val="24"/>
          <w:szCs w:val="24"/>
        </w:rPr>
        <w:t xml:space="preserve">Steve Smith may therefore be </w:t>
      </w:r>
      <w:r w:rsidR="00316849" w:rsidRPr="003C17F9">
        <w:rPr>
          <w:rFonts w:ascii="Arial" w:hAnsi="Arial" w:cs="Arial"/>
          <w:sz w:val="24"/>
          <w:szCs w:val="24"/>
        </w:rPr>
        <w:t xml:space="preserve">required to attend any future Tribunal Hearing </w:t>
      </w:r>
      <w:r w:rsidR="00596D6C" w:rsidRPr="003C17F9">
        <w:rPr>
          <w:rFonts w:ascii="Arial" w:hAnsi="Arial" w:cs="Arial"/>
          <w:sz w:val="24"/>
          <w:szCs w:val="24"/>
        </w:rPr>
        <w:t xml:space="preserve">as </w:t>
      </w:r>
      <w:r w:rsidR="003D095C" w:rsidRPr="003C17F9">
        <w:rPr>
          <w:rFonts w:ascii="Arial" w:hAnsi="Arial" w:cs="Arial"/>
          <w:sz w:val="24"/>
          <w:szCs w:val="24"/>
        </w:rPr>
        <w:t xml:space="preserve">a witness to </w:t>
      </w:r>
      <w:r w:rsidR="00EB7426" w:rsidRPr="003C17F9">
        <w:rPr>
          <w:rFonts w:ascii="Arial" w:hAnsi="Arial" w:cs="Arial"/>
          <w:sz w:val="24"/>
          <w:szCs w:val="24"/>
        </w:rPr>
        <w:t>defend</w:t>
      </w:r>
      <w:r w:rsidR="00197489" w:rsidRPr="003C17F9">
        <w:rPr>
          <w:rFonts w:ascii="Arial" w:hAnsi="Arial" w:cs="Arial"/>
          <w:sz w:val="24"/>
          <w:szCs w:val="24"/>
        </w:rPr>
        <w:t xml:space="preserve"> the investigation </w:t>
      </w:r>
      <w:r w:rsidR="00EB7426" w:rsidRPr="003C17F9">
        <w:rPr>
          <w:rFonts w:ascii="Arial" w:hAnsi="Arial" w:cs="Arial"/>
          <w:sz w:val="24"/>
          <w:szCs w:val="24"/>
        </w:rPr>
        <w:t>he conducted</w:t>
      </w:r>
      <w:r w:rsidR="0060194C" w:rsidRPr="003C17F9">
        <w:rPr>
          <w:rFonts w:ascii="Arial" w:hAnsi="Arial" w:cs="Arial"/>
          <w:sz w:val="24"/>
          <w:szCs w:val="24"/>
        </w:rPr>
        <w:t>.</w:t>
      </w:r>
    </w:p>
    <w:p w14:paraId="6D3EB494" w14:textId="33FF4510" w:rsidR="0060194C" w:rsidRPr="003C17F9" w:rsidRDefault="00C16F16" w:rsidP="003C17F9">
      <w:pPr>
        <w:spacing w:line="360" w:lineRule="auto"/>
        <w:rPr>
          <w:rFonts w:ascii="Arial" w:hAnsi="Arial" w:cs="Arial"/>
          <w:sz w:val="24"/>
          <w:szCs w:val="24"/>
        </w:rPr>
      </w:pPr>
      <w:r w:rsidRPr="003C17F9">
        <w:rPr>
          <w:rFonts w:ascii="Arial" w:hAnsi="Arial" w:cs="Arial"/>
          <w:sz w:val="24"/>
          <w:szCs w:val="24"/>
        </w:rPr>
        <w:t xml:space="preserve">You may </w:t>
      </w:r>
      <w:r w:rsidR="00330202" w:rsidRPr="003C17F9">
        <w:rPr>
          <w:rFonts w:ascii="Arial" w:hAnsi="Arial" w:cs="Arial"/>
          <w:sz w:val="24"/>
          <w:szCs w:val="24"/>
        </w:rPr>
        <w:t>however be</w:t>
      </w:r>
      <w:r w:rsidRPr="003C17F9">
        <w:rPr>
          <w:rFonts w:ascii="Arial" w:hAnsi="Arial" w:cs="Arial"/>
          <w:sz w:val="24"/>
          <w:szCs w:val="24"/>
        </w:rPr>
        <w:t xml:space="preserve"> able to argue that Mr Rees contributed to his dismissal </w:t>
      </w:r>
      <w:r w:rsidR="00DB72B0" w:rsidRPr="003C17F9">
        <w:rPr>
          <w:rFonts w:ascii="Arial" w:hAnsi="Arial" w:cs="Arial"/>
          <w:sz w:val="24"/>
          <w:szCs w:val="24"/>
        </w:rPr>
        <w:t xml:space="preserve">(‘Johnson </w:t>
      </w:r>
      <w:r w:rsidR="008849F4" w:rsidRPr="003C17F9">
        <w:rPr>
          <w:rFonts w:ascii="Arial" w:hAnsi="Arial" w:cs="Arial"/>
          <w:sz w:val="24"/>
          <w:szCs w:val="24"/>
        </w:rPr>
        <w:t>v Unisys Limited</w:t>
      </w:r>
      <w:r w:rsidR="00EF756E" w:rsidRPr="003C17F9">
        <w:rPr>
          <w:rFonts w:ascii="Arial" w:hAnsi="Arial" w:cs="Arial"/>
          <w:sz w:val="24"/>
          <w:szCs w:val="24"/>
        </w:rPr>
        <w:t>’</w:t>
      </w:r>
      <w:r w:rsidR="008849F4" w:rsidRPr="003C17F9">
        <w:rPr>
          <w:rFonts w:ascii="Arial" w:hAnsi="Arial" w:cs="Arial"/>
          <w:sz w:val="24"/>
          <w:szCs w:val="24"/>
        </w:rPr>
        <w:t xml:space="preserve"> (</w:t>
      </w:r>
      <w:r w:rsidR="00EF756E" w:rsidRPr="003C17F9">
        <w:rPr>
          <w:rFonts w:ascii="Arial" w:hAnsi="Arial" w:cs="Arial"/>
          <w:sz w:val="24"/>
          <w:szCs w:val="24"/>
        </w:rPr>
        <w:t xml:space="preserve">2001) </w:t>
      </w:r>
      <w:r w:rsidRPr="003C17F9">
        <w:rPr>
          <w:rFonts w:ascii="Arial" w:hAnsi="Arial" w:cs="Arial"/>
          <w:sz w:val="24"/>
          <w:szCs w:val="24"/>
        </w:rPr>
        <w:t xml:space="preserve">and </w:t>
      </w:r>
      <w:r w:rsidR="009E6241" w:rsidRPr="003C17F9">
        <w:rPr>
          <w:rFonts w:ascii="Arial" w:hAnsi="Arial" w:cs="Arial"/>
          <w:sz w:val="24"/>
          <w:szCs w:val="24"/>
        </w:rPr>
        <w:t>regardless of a fair</w:t>
      </w:r>
      <w:r w:rsidR="00363742" w:rsidRPr="003C17F9">
        <w:rPr>
          <w:rFonts w:ascii="Arial" w:hAnsi="Arial" w:cs="Arial"/>
          <w:sz w:val="24"/>
          <w:szCs w:val="24"/>
        </w:rPr>
        <w:t xml:space="preserve"> investigation taking place, he committed an act of gross misconduct.</w:t>
      </w:r>
      <w:r w:rsidR="00405535" w:rsidRPr="003C17F9">
        <w:rPr>
          <w:rFonts w:ascii="Arial" w:hAnsi="Arial" w:cs="Arial"/>
          <w:sz w:val="24"/>
          <w:szCs w:val="24"/>
        </w:rPr>
        <w:t xml:space="preserve"> </w:t>
      </w:r>
    </w:p>
    <w:p w14:paraId="53CEF6EC" w14:textId="418F2319" w:rsidR="00D532AF" w:rsidRPr="00260EDA" w:rsidRDefault="00D532AF" w:rsidP="00260EDA">
      <w:pPr>
        <w:pStyle w:val="ListParagraph"/>
        <w:numPr>
          <w:ilvl w:val="0"/>
          <w:numId w:val="7"/>
        </w:numPr>
        <w:spacing w:line="360" w:lineRule="auto"/>
        <w:rPr>
          <w:rFonts w:ascii="Arial" w:hAnsi="Arial" w:cs="Arial"/>
          <w:u w:val="single"/>
        </w:rPr>
      </w:pPr>
      <w:r w:rsidRPr="00260EDA">
        <w:rPr>
          <w:rFonts w:ascii="Arial" w:hAnsi="Arial" w:cs="Arial"/>
          <w:u w:val="single"/>
        </w:rPr>
        <w:t xml:space="preserve">Automatic </w:t>
      </w:r>
      <w:r w:rsidR="00454078" w:rsidRPr="00260EDA">
        <w:rPr>
          <w:rFonts w:ascii="Arial" w:hAnsi="Arial" w:cs="Arial"/>
          <w:u w:val="single"/>
        </w:rPr>
        <w:t>U</w:t>
      </w:r>
      <w:r w:rsidRPr="00260EDA">
        <w:rPr>
          <w:rFonts w:ascii="Arial" w:hAnsi="Arial" w:cs="Arial"/>
          <w:u w:val="single"/>
        </w:rPr>
        <w:t xml:space="preserve">nfair </w:t>
      </w:r>
      <w:r w:rsidR="00454078" w:rsidRPr="00260EDA">
        <w:rPr>
          <w:rFonts w:ascii="Arial" w:hAnsi="Arial" w:cs="Arial"/>
          <w:u w:val="single"/>
        </w:rPr>
        <w:t>D</w:t>
      </w:r>
      <w:r w:rsidRPr="00260EDA">
        <w:rPr>
          <w:rFonts w:ascii="Arial" w:hAnsi="Arial" w:cs="Arial"/>
          <w:u w:val="single"/>
        </w:rPr>
        <w:t>ismiss</w:t>
      </w:r>
    </w:p>
    <w:p w14:paraId="0EC426C8" w14:textId="5CC863B4" w:rsidR="00A33E4D" w:rsidRPr="003C17F9" w:rsidRDefault="003204B1" w:rsidP="003C17F9">
      <w:pPr>
        <w:spacing w:line="360" w:lineRule="auto"/>
        <w:rPr>
          <w:rFonts w:ascii="Arial" w:hAnsi="Arial" w:cs="Arial"/>
          <w:sz w:val="24"/>
          <w:szCs w:val="24"/>
        </w:rPr>
      </w:pPr>
      <w:r w:rsidRPr="003C17F9">
        <w:rPr>
          <w:rFonts w:ascii="Arial" w:hAnsi="Arial" w:cs="Arial"/>
          <w:sz w:val="24"/>
          <w:szCs w:val="24"/>
        </w:rPr>
        <w:t xml:space="preserve">Looking at the information currently available to me, </w:t>
      </w:r>
      <w:r w:rsidR="00412049" w:rsidRPr="003C17F9">
        <w:rPr>
          <w:rFonts w:ascii="Arial" w:hAnsi="Arial" w:cs="Arial"/>
          <w:sz w:val="24"/>
          <w:szCs w:val="24"/>
        </w:rPr>
        <w:t>it appears</w:t>
      </w:r>
      <w:r w:rsidR="00D43CFA" w:rsidRPr="003C17F9">
        <w:rPr>
          <w:rFonts w:ascii="Arial" w:hAnsi="Arial" w:cs="Arial"/>
          <w:sz w:val="24"/>
          <w:szCs w:val="24"/>
        </w:rPr>
        <w:t xml:space="preserve"> Mr Rees may </w:t>
      </w:r>
      <w:r w:rsidR="00AD7D0C" w:rsidRPr="003C17F9">
        <w:rPr>
          <w:rFonts w:ascii="Arial" w:hAnsi="Arial" w:cs="Arial"/>
          <w:sz w:val="24"/>
          <w:szCs w:val="24"/>
        </w:rPr>
        <w:t xml:space="preserve">make reference to issues he has previously raised </w:t>
      </w:r>
      <w:r w:rsidR="00766DF6" w:rsidRPr="003C17F9">
        <w:rPr>
          <w:rFonts w:ascii="Arial" w:hAnsi="Arial" w:cs="Arial"/>
          <w:sz w:val="24"/>
          <w:szCs w:val="24"/>
        </w:rPr>
        <w:t xml:space="preserve">regarding health and safety at work. </w:t>
      </w:r>
      <w:r w:rsidR="00280158" w:rsidRPr="003C17F9">
        <w:rPr>
          <w:rFonts w:ascii="Arial" w:hAnsi="Arial" w:cs="Arial"/>
          <w:sz w:val="24"/>
          <w:szCs w:val="24"/>
        </w:rPr>
        <w:t>Mr Rees may argue that this was in fact whistleblowing</w:t>
      </w:r>
      <w:r w:rsidR="00AE444A" w:rsidRPr="003C17F9">
        <w:rPr>
          <w:rFonts w:ascii="Arial" w:hAnsi="Arial" w:cs="Arial"/>
          <w:sz w:val="24"/>
          <w:szCs w:val="24"/>
        </w:rPr>
        <w:t xml:space="preserve"> (HSE, 2019).</w:t>
      </w:r>
    </w:p>
    <w:p w14:paraId="3BECA3B7" w14:textId="354E18E9" w:rsidR="00562FEF" w:rsidRPr="003C17F9" w:rsidRDefault="005157D4" w:rsidP="003C17F9">
      <w:pPr>
        <w:spacing w:line="360" w:lineRule="auto"/>
        <w:rPr>
          <w:rFonts w:ascii="Arial" w:hAnsi="Arial" w:cs="Arial"/>
          <w:sz w:val="24"/>
          <w:szCs w:val="24"/>
        </w:rPr>
      </w:pPr>
      <w:r w:rsidRPr="003C17F9">
        <w:rPr>
          <w:rFonts w:ascii="Arial" w:hAnsi="Arial" w:cs="Arial"/>
          <w:sz w:val="24"/>
          <w:szCs w:val="24"/>
        </w:rPr>
        <w:t xml:space="preserve">He may argue that the principle reason for his dismissal was </w:t>
      </w:r>
      <w:r w:rsidR="002305E6" w:rsidRPr="003C17F9">
        <w:rPr>
          <w:rFonts w:ascii="Arial" w:hAnsi="Arial" w:cs="Arial"/>
          <w:sz w:val="24"/>
          <w:szCs w:val="24"/>
        </w:rPr>
        <w:t>because he made a ‘protected disclosure’</w:t>
      </w:r>
      <w:r w:rsidR="00F56A24" w:rsidRPr="003C17F9">
        <w:rPr>
          <w:rFonts w:ascii="Arial" w:hAnsi="Arial" w:cs="Arial"/>
          <w:sz w:val="24"/>
          <w:szCs w:val="24"/>
        </w:rPr>
        <w:t xml:space="preserve"> </w:t>
      </w:r>
      <w:r w:rsidR="0023661F" w:rsidRPr="003C17F9">
        <w:rPr>
          <w:rFonts w:ascii="Arial" w:hAnsi="Arial" w:cs="Arial"/>
          <w:sz w:val="24"/>
          <w:szCs w:val="24"/>
        </w:rPr>
        <w:t xml:space="preserve">under the </w:t>
      </w:r>
      <w:r w:rsidR="0014650C" w:rsidRPr="003C17F9">
        <w:rPr>
          <w:rFonts w:ascii="Arial" w:hAnsi="Arial" w:cs="Arial"/>
          <w:sz w:val="24"/>
          <w:szCs w:val="24"/>
        </w:rPr>
        <w:t>(</w:t>
      </w:r>
      <w:r w:rsidR="0023661F" w:rsidRPr="003C17F9">
        <w:rPr>
          <w:rFonts w:ascii="Arial" w:hAnsi="Arial" w:cs="Arial"/>
          <w:i/>
          <w:iCs/>
          <w:sz w:val="24"/>
          <w:szCs w:val="24"/>
        </w:rPr>
        <w:t>Public Interest Disclosure Act 1998</w:t>
      </w:r>
      <w:r w:rsidR="0023661F" w:rsidRPr="003C17F9">
        <w:rPr>
          <w:rFonts w:ascii="Arial" w:hAnsi="Arial" w:cs="Arial"/>
          <w:sz w:val="24"/>
          <w:szCs w:val="24"/>
        </w:rPr>
        <w:t xml:space="preserve">) </w:t>
      </w:r>
      <w:r w:rsidR="00F56A24" w:rsidRPr="003C17F9">
        <w:rPr>
          <w:rFonts w:ascii="Arial" w:hAnsi="Arial" w:cs="Arial"/>
          <w:sz w:val="24"/>
          <w:szCs w:val="24"/>
        </w:rPr>
        <w:t>around colleagues not wearing their face coverings</w:t>
      </w:r>
      <w:r w:rsidR="002C5BBD" w:rsidRPr="003C17F9">
        <w:rPr>
          <w:rFonts w:ascii="Arial" w:hAnsi="Arial" w:cs="Arial"/>
          <w:sz w:val="24"/>
          <w:szCs w:val="24"/>
        </w:rPr>
        <w:t xml:space="preserve">. This </w:t>
      </w:r>
      <w:r w:rsidR="00F73C20" w:rsidRPr="003C17F9">
        <w:rPr>
          <w:rFonts w:ascii="Arial" w:hAnsi="Arial" w:cs="Arial"/>
          <w:sz w:val="24"/>
          <w:szCs w:val="24"/>
        </w:rPr>
        <w:t>could</w:t>
      </w:r>
      <w:r w:rsidR="0013105A" w:rsidRPr="003C17F9">
        <w:rPr>
          <w:rFonts w:ascii="Arial" w:hAnsi="Arial" w:cs="Arial"/>
          <w:sz w:val="24"/>
          <w:szCs w:val="24"/>
        </w:rPr>
        <w:t xml:space="preserve"> be deemed to </w:t>
      </w:r>
      <w:r w:rsidR="002F6147" w:rsidRPr="003C17F9">
        <w:rPr>
          <w:rFonts w:ascii="Arial" w:hAnsi="Arial" w:cs="Arial"/>
          <w:sz w:val="24"/>
          <w:szCs w:val="24"/>
        </w:rPr>
        <w:t xml:space="preserve">be a relevant failure to comply with your legal obligation under </w:t>
      </w:r>
      <w:r w:rsidR="00EC6DBB" w:rsidRPr="003C17F9">
        <w:rPr>
          <w:rFonts w:ascii="Arial" w:hAnsi="Arial" w:cs="Arial"/>
          <w:sz w:val="24"/>
          <w:szCs w:val="24"/>
        </w:rPr>
        <w:t xml:space="preserve">the </w:t>
      </w:r>
      <w:r w:rsidR="007F4DC5" w:rsidRPr="003C17F9">
        <w:rPr>
          <w:rFonts w:ascii="Arial" w:hAnsi="Arial" w:cs="Arial"/>
          <w:sz w:val="24"/>
          <w:szCs w:val="24"/>
        </w:rPr>
        <w:t>(</w:t>
      </w:r>
      <w:r w:rsidR="00EC6DBB" w:rsidRPr="003C17F9">
        <w:rPr>
          <w:rFonts w:ascii="Arial" w:hAnsi="Arial" w:cs="Arial"/>
          <w:i/>
          <w:iCs/>
          <w:sz w:val="24"/>
          <w:szCs w:val="24"/>
        </w:rPr>
        <w:t>H</w:t>
      </w:r>
      <w:r w:rsidR="002F6147" w:rsidRPr="003C17F9">
        <w:rPr>
          <w:rFonts w:ascii="Arial" w:hAnsi="Arial" w:cs="Arial"/>
          <w:i/>
          <w:iCs/>
          <w:sz w:val="24"/>
          <w:szCs w:val="24"/>
        </w:rPr>
        <w:t xml:space="preserve">ealth and </w:t>
      </w:r>
      <w:r w:rsidR="0061298C" w:rsidRPr="003C17F9">
        <w:rPr>
          <w:rFonts w:ascii="Arial" w:hAnsi="Arial" w:cs="Arial"/>
          <w:i/>
          <w:iCs/>
          <w:sz w:val="24"/>
          <w:szCs w:val="24"/>
        </w:rPr>
        <w:t>S</w:t>
      </w:r>
      <w:r w:rsidR="002F6147" w:rsidRPr="003C17F9">
        <w:rPr>
          <w:rFonts w:ascii="Arial" w:hAnsi="Arial" w:cs="Arial"/>
          <w:i/>
          <w:iCs/>
          <w:sz w:val="24"/>
          <w:szCs w:val="24"/>
        </w:rPr>
        <w:t xml:space="preserve">afety </w:t>
      </w:r>
      <w:r w:rsidR="0061298C" w:rsidRPr="003C17F9">
        <w:rPr>
          <w:rFonts w:ascii="Arial" w:hAnsi="Arial" w:cs="Arial"/>
          <w:i/>
          <w:iCs/>
          <w:sz w:val="24"/>
          <w:szCs w:val="24"/>
        </w:rPr>
        <w:t xml:space="preserve">at Work </w:t>
      </w:r>
      <w:r w:rsidR="00EC6DBB" w:rsidRPr="003C17F9">
        <w:rPr>
          <w:rFonts w:ascii="Arial" w:hAnsi="Arial" w:cs="Arial"/>
          <w:i/>
          <w:iCs/>
          <w:sz w:val="24"/>
          <w:szCs w:val="24"/>
        </w:rPr>
        <w:t>A</w:t>
      </w:r>
      <w:r w:rsidR="002F6147" w:rsidRPr="003C17F9">
        <w:rPr>
          <w:rFonts w:ascii="Arial" w:hAnsi="Arial" w:cs="Arial"/>
          <w:i/>
          <w:iCs/>
          <w:sz w:val="24"/>
          <w:szCs w:val="24"/>
        </w:rPr>
        <w:t>ct</w:t>
      </w:r>
      <w:r w:rsidR="00EC6DBB" w:rsidRPr="003C17F9">
        <w:rPr>
          <w:rFonts w:ascii="Arial" w:hAnsi="Arial" w:cs="Arial"/>
          <w:i/>
          <w:iCs/>
          <w:sz w:val="24"/>
          <w:szCs w:val="24"/>
        </w:rPr>
        <w:t xml:space="preserve"> 1974</w:t>
      </w:r>
      <w:r w:rsidR="00EC6DBB" w:rsidRPr="003C17F9">
        <w:rPr>
          <w:rFonts w:ascii="Arial" w:hAnsi="Arial" w:cs="Arial"/>
          <w:sz w:val="24"/>
          <w:szCs w:val="24"/>
        </w:rPr>
        <w:t>)</w:t>
      </w:r>
      <w:r w:rsidR="0061298C" w:rsidRPr="003C17F9">
        <w:rPr>
          <w:rFonts w:ascii="Arial" w:hAnsi="Arial" w:cs="Arial"/>
          <w:sz w:val="24"/>
          <w:szCs w:val="24"/>
        </w:rPr>
        <w:t>,</w:t>
      </w:r>
      <w:r w:rsidR="002F6147" w:rsidRPr="003C17F9">
        <w:rPr>
          <w:rFonts w:ascii="Arial" w:hAnsi="Arial" w:cs="Arial"/>
          <w:sz w:val="24"/>
          <w:szCs w:val="24"/>
        </w:rPr>
        <w:t xml:space="preserve"> to </w:t>
      </w:r>
      <w:r w:rsidR="00562FEF" w:rsidRPr="003C17F9">
        <w:rPr>
          <w:rFonts w:ascii="Arial" w:hAnsi="Arial" w:cs="Arial"/>
          <w:sz w:val="24"/>
          <w:szCs w:val="24"/>
        </w:rPr>
        <w:t>ensure your premises are Covid safe</w:t>
      </w:r>
      <w:r w:rsidR="0097320E" w:rsidRPr="003C17F9">
        <w:rPr>
          <w:rFonts w:ascii="Arial" w:hAnsi="Arial" w:cs="Arial"/>
          <w:sz w:val="24"/>
          <w:szCs w:val="24"/>
        </w:rPr>
        <w:t xml:space="preserve"> </w:t>
      </w:r>
      <w:r w:rsidR="00CF43FC" w:rsidRPr="003C17F9">
        <w:rPr>
          <w:rFonts w:ascii="Arial" w:hAnsi="Arial" w:cs="Arial"/>
          <w:sz w:val="24"/>
          <w:szCs w:val="24"/>
        </w:rPr>
        <w:t>(</w:t>
      </w:r>
      <w:r w:rsidR="00CF43FC" w:rsidRPr="003C17F9">
        <w:rPr>
          <w:rFonts w:ascii="Arial" w:hAnsi="Arial" w:cs="Arial"/>
          <w:i/>
          <w:iCs/>
          <w:sz w:val="24"/>
          <w:szCs w:val="24"/>
        </w:rPr>
        <w:t>Employment Rights Act</w:t>
      </w:r>
      <w:r w:rsidR="0078229D" w:rsidRPr="003C17F9">
        <w:rPr>
          <w:rFonts w:ascii="Arial" w:hAnsi="Arial" w:cs="Arial"/>
          <w:i/>
          <w:iCs/>
          <w:sz w:val="24"/>
          <w:szCs w:val="24"/>
        </w:rPr>
        <w:t xml:space="preserve"> 1996</w:t>
      </w:r>
      <w:r w:rsidR="00CF43FC" w:rsidRPr="003C17F9">
        <w:rPr>
          <w:rFonts w:ascii="Arial" w:hAnsi="Arial" w:cs="Arial"/>
          <w:sz w:val="24"/>
          <w:szCs w:val="24"/>
        </w:rPr>
        <w:t>).</w:t>
      </w:r>
    </w:p>
    <w:p w14:paraId="6B0A437A" w14:textId="77777777" w:rsidR="00203E7E" w:rsidRPr="003C17F9" w:rsidRDefault="00A82A89" w:rsidP="003C17F9">
      <w:pPr>
        <w:spacing w:line="360" w:lineRule="auto"/>
        <w:rPr>
          <w:rFonts w:ascii="Arial" w:hAnsi="Arial" w:cs="Arial"/>
          <w:sz w:val="24"/>
          <w:szCs w:val="24"/>
        </w:rPr>
      </w:pPr>
      <w:r w:rsidRPr="003C17F9">
        <w:rPr>
          <w:rFonts w:ascii="Arial" w:hAnsi="Arial" w:cs="Arial"/>
          <w:sz w:val="24"/>
          <w:szCs w:val="24"/>
        </w:rPr>
        <w:t xml:space="preserve">The relevant legal principle </w:t>
      </w:r>
      <w:r w:rsidR="001F745B" w:rsidRPr="003C17F9">
        <w:rPr>
          <w:rFonts w:ascii="Arial" w:hAnsi="Arial" w:cs="Arial"/>
          <w:sz w:val="24"/>
          <w:szCs w:val="24"/>
        </w:rPr>
        <w:t>as to whether a qualifying disclosure was made</w:t>
      </w:r>
      <w:r w:rsidRPr="003C17F9">
        <w:rPr>
          <w:rFonts w:ascii="Arial" w:hAnsi="Arial" w:cs="Arial"/>
          <w:sz w:val="24"/>
          <w:szCs w:val="24"/>
        </w:rPr>
        <w:t xml:space="preserve"> will centre around whether or not </w:t>
      </w:r>
      <w:r w:rsidR="00E22A89" w:rsidRPr="003C17F9">
        <w:rPr>
          <w:rFonts w:ascii="Arial" w:hAnsi="Arial" w:cs="Arial"/>
          <w:sz w:val="24"/>
          <w:szCs w:val="24"/>
        </w:rPr>
        <w:t>Mr Rees’ disclosure was</w:t>
      </w:r>
      <w:r w:rsidR="00203E7E" w:rsidRPr="003C17F9">
        <w:rPr>
          <w:rFonts w:ascii="Arial" w:hAnsi="Arial" w:cs="Arial"/>
          <w:sz w:val="24"/>
          <w:szCs w:val="24"/>
        </w:rPr>
        <w:t>:</w:t>
      </w:r>
    </w:p>
    <w:p w14:paraId="40F4AD5B" w14:textId="77777777" w:rsidR="00203E7E" w:rsidRPr="003C17F9" w:rsidRDefault="001F745B" w:rsidP="003C17F9">
      <w:pPr>
        <w:pStyle w:val="ListParagraph"/>
        <w:numPr>
          <w:ilvl w:val="0"/>
          <w:numId w:val="5"/>
        </w:numPr>
        <w:spacing w:line="360" w:lineRule="auto"/>
        <w:rPr>
          <w:rFonts w:ascii="Arial" w:hAnsi="Arial" w:cs="Arial"/>
        </w:rPr>
      </w:pPr>
      <w:r w:rsidRPr="003C17F9">
        <w:rPr>
          <w:rFonts w:ascii="Arial" w:hAnsi="Arial" w:cs="Arial"/>
        </w:rPr>
        <w:t>of information</w:t>
      </w:r>
    </w:p>
    <w:p w14:paraId="1DD19534" w14:textId="77777777" w:rsidR="00203E7E" w:rsidRPr="003C17F9" w:rsidRDefault="00E03E4B" w:rsidP="003C17F9">
      <w:pPr>
        <w:pStyle w:val="ListParagraph"/>
        <w:numPr>
          <w:ilvl w:val="0"/>
          <w:numId w:val="5"/>
        </w:numPr>
        <w:spacing w:line="360" w:lineRule="auto"/>
        <w:rPr>
          <w:rFonts w:ascii="Arial" w:hAnsi="Arial" w:cs="Arial"/>
        </w:rPr>
      </w:pPr>
      <w:r w:rsidRPr="003C17F9">
        <w:rPr>
          <w:rFonts w:ascii="Arial" w:hAnsi="Arial" w:cs="Arial"/>
        </w:rPr>
        <w:t>was related to a ‘relevant failure’</w:t>
      </w:r>
      <w:r w:rsidR="00203E7E" w:rsidRPr="003C17F9">
        <w:rPr>
          <w:rFonts w:ascii="Arial" w:hAnsi="Arial" w:cs="Arial"/>
        </w:rPr>
        <w:t>;</w:t>
      </w:r>
    </w:p>
    <w:p w14:paraId="1D0F14E0" w14:textId="77777777" w:rsidR="00203E7E" w:rsidRPr="003C17F9" w:rsidRDefault="00E03E4B" w:rsidP="003C17F9">
      <w:pPr>
        <w:pStyle w:val="ListParagraph"/>
        <w:numPr>
          <w:ilvl w:val="0"/>
          <w:numId w:val="5"/>
        </w:numPr>
        <w:spacing w:line="360" w:lineRule="auto"/>
        <w:rPr>
          <w:rFonts w:ascii="Arial" w:hAnsi="Arial" w:cs="Arial"/>
        </w:rPr>
      </w:pPr>
      <w:r w:rsidRPr="003C17F9">
        <w:rPr>
          <w:rFonts w:ascii="Arial" w:hAnsi="Arial" w:cs="Arial"/>
        </w:rPr>
        <w:t>if he had reasonable belief</w:t>
      </w:r>
      <w:r w:rsidR="00203E7E" w:rsidRPr="003C17F9">
        <w:rPr>
          <w:rFonts w:ascii="Arial" w:hAnsi="Arial" w:cs="Arial"/>
        </w:rPr>
        <w:t>;</w:t>
      </w:r>
    </w:p>
    <w:p w14:paraId="2634E1C2" w14:textId="77777777" w:rsidR="00203E7E" w:rsidRPr="003C17F9" w:rsidRDefault="00E03E4B" w:rsidP="003C17F9">
      <w:pPr>
        <w:pStyle w:val="ListParagraph"/>
        <w:numPr>
          <w:ilvl w:val="0"/>
          <w:numId w:val="5"/>
        </w:numPr>
        <w:spacing w:line="360" w:lineRule="auto"/>
        <w:rPr>
          <w:rFonts w:ascii="Arial" w:hAnsi="Arial" w:cs="Arial"/>
        </w:rPr>
      </w:pPr>
      <w:r w:rsidRPr="003C17F9">
        <w:rPr>
          <w:rFonts w:ascii="Arial" w:hAnsi="Arial" w:cs="Arial"/>
        </w:rPr>
        <w:t>if the disclosure was in the public interest and</w:t>
      </w:r>
      <w:r w:rsidR="00203E7E" w:rsidRPr="003C17F9">
        <w:rPr>
          <w:rFonts w:ascii="Arial" w:hAnsi="Arial" w:cs="Arial"/>
        </w:rPr>
        <w:t>;</w:t>
      </w:r>
    </w:p>
    <w:p w14:paraId="6DA6E753" w14:textId="453A01B6" w:rsidR="00A82A89" w:rsidRPr="003C17F9" w:rsidRDefault="00E03E4B" w:rsidP="003C17F9">
      <w:pPr>
        <w:pStyle w:val="ListParagraph"/>
        <w:numPr>
          <w:ilvl w:val="0"/>
          <w:numId w:val="5"/>
        </w:numPr>
        <w:spacing w:line="360" w:lineRule="auto"/>
        <w:rPr>
          <w:rFonts w:ascii="Arial" w:hAnsi="Arial" w:cs="Arial"/>
        </w:rPr>
      </w:pPr>
      <w:r w:rsidRPr="003C17F9">
        <w:rPr>
          <w:rFonts w:ascii="Arial" w:hAnsi="Arial" w:cs="Arial"/>
        </w:rPr>
        <w:t xml:space="preserve"> </w:t>
      </w:r>
      <w:r w:rsidR="00A55150" w:rsidRPr="003C17F9">
        <w:rPr>
          <w:rFonts w:ascii="Arial" w:hAnsi="Arial" w:cs="Arial"/>
        </w:rPr>
        <w:t>if it was indeed a protected disclosure</w:t>
      </w:r>
      <w:r w:rsidR="00EB676E" w:rsidRPr="003C17F9">
        <w:rPr>
          <w:rFonts w:ascii="Arial" w:hAnsi="Arial" w:cs="Arial"/>
        </w:rPr>
        <w:t xml:space="preserve"> (</w:t>
      </w:r>
      <w:r w:rsidR="009317ED" w:rsidRPr="003C17F9">
        <w:rPr>
          <w:rFonts w:ascii="Arial" w:hAnsi="Arial" w:cs="Arial"/>
        </w:rPr>
        <w:t xml:space="preserve">Morgan, </w:t>
      </w:r>
      <w:r w:rsidR="00C87E24" w:rsidRPr="003C17F9">
        <w:rPr>
          <w:rFonts w:ascii="Arial" w:hAnsi="Arial" w:cs="Arial"/>
        </w:rPr>
        <w:t>2018)</w:t>
      </w:r>
      <w:r w:rsidR="00EB676E" w:rsidRPr="003C17F9">
        <w:rPr>
          <w:rFonts w:ascii="Arial" w:hAnsi="Arial" w:cs="Arial"/>
        </w:rPr>
        <w:t xml:space="preserve"> </w:t>
      </w:r>
    </w:p>
    <w:p w14:paraId="6D5806F2" w14:textId="5526B1E2" w:rsidR="00711D28" w:rsidRPr="003C17F9" w:rsidRDefault="00711D28" w:rsidP="003C17F9">
      <w:pPr>
        <w:spacing w:line="360" w:lineRule="auto"/>
        <w:rPr>
          <w:rFonts w:ascii="Arial" w:hAnsi="Arial" w:cs="Arial"/>
          <w:sz w:val="24"/>
          <w:szCs w:val="24"/>
          <w:u w:val="single"/>
        </w:rPr>
      </w:pPr>
      <w:r w:rsidRPr="003C17F9">
        <w:rPr>
          <w:rFonts w:ascii="Arial" w:hAnsi="Arial" w:cs="Arial"/>
          <w:sz w:val="24"/>
          <w:szCs w:val="24"/>
          <w:u w:val="single"/>
        </w:rPr>
        <w:t>Defence</w:t>
      </w:r>
    </w:p>
    <w:p w14:paraId="2634EC25" w14:textId="67B833DE" w:rsidR="00711D28" w:rsidRPr="003C17F9" w:rsidRDefault="00330CD5" w:rsidP="003C17F9">
      <w:pPr>
        <w:spacing w:line="360" w:lineRule="auto"/>
        <w:rPr>
          <w:rFonts w:ascii="Arial" w:hAnsi="Arial" w:cs="Arial"/>
          <w:sz w:val="24"/>
          <w:szCs w:val="24"/>
        </w:rPr>
      </w:pPr>
      <w:r w:rsidRPr="003C17F9">
        <w:rPr>
          <w:rFonts w:ascii="Arial" w:hAnsi="Arial" w:cs="Arial"/>
          <w:sz w:val="24"/>
          <w:szCs w:val="24"/>
        </w:rPr>
        <w:t xml:space="preserve">In order to defend against </w:t>
      </w:r>
      <w:r w:rsidR="00272CD1" w:rsidRPr="003C17F9">
        <w:rPr>
          <w:rFonts w:ascii="Arial" w:hAnsi="Arial" w:cs="Arial"/>
          <w:sz w:val="24"/>
          <w:szCs w:val="24"/>
        </w:rPr>
        <w:t>this</w:t>
      </w:r>
      <w:r w:rsidR="00A10586" w:rsidRPr="003C17F9">
        <w:rPr>
          <w:rFonts w:ascii="Arial" w:hAnsi="Arial" w:cs="Arial"/>
          <w:sz w:val="24"/>
          <w:szCs w:val="24"/>
        </w:rPr>
        <w:t xml:space="preserve"> </w:t>
      </w:r>
      <w:r w:rsidRPr="003C17F9">
        <w:rPr>
          <w:rFonts w:ascii="Arial" w:hAnsi="Arial" w:cs="Arial"/>
          <w:sz w:val="24"/>
          <w:szCs w:val="24"/>
        </w:rPr>
        <w:t xml:space="preserve">claim </w:t>
      </w:r>
      <w:r w:rsidR="0097320E" w:rsidRPr="003C17F9">
        <w:rPr>
          <w:rFonts w:ascii="Arial" w:hAnsi="Arial" w:cs="Arial"/>
          <w:sz w:val="24"/>
          <w:szCs w:val="24"/>
        </w:rPr>
        <w:t>you</w:t>
      </w:r>
      <w:r w:rsidRPr="003C17F9">
        <w:rPr>
          <w:rFonts w:ascii="Arial" w:hAnsi="Arial" w:cs="Arial"/>
          <w:sz w:val="24"/>
          <w:szCs w:val="24"/>
        </w:rPr>
        <w:t xml:space="preserve"> will need to evidence that Big Buses Limited have in fact been </w:t>
      </w:r>
      <w:r w:rsidR="0097320E" w:rsidRPr="003C17F9">
        <w:rPr>
          <w:rFonts w:ascii="Arial" w:hAnsi="Arial" w:cs="Arial"/>
          <w:sz w:val="24"/>
          <w:szCs w:val="24"/>
        </w:rPr>
        <w:t>i</w:t>
      </w:r>
      <w:r w:rsidR="00711D28" w:rsidRPr="003C17F9">
        <w:rPr>
          <w:rFonts w:ascii="Arial" w:hAnsi="Arial" w:cs="Arial"/>
          <w:sz w:val="24"/>
          <w:szCs w:val="24"/>
        </w:rPr>
        <w:t xml:space="preserve">nsisting </w:t>
      </w:r>
      <w:r w:rsidR="00A7219B" w:rsidRPr="003C17F9">
        <w:rPr>
          <w:rFonts w:ascii="Arial" w:hAnsi="Arial" w:cs="Arial"/>
          <w:sz w:val="24"/>
          <w:szCs w:val="24"/>
        </w:rPr>
        <w:t>that staff wear face coverings and obey the visible signage</w:t>
      </w:r>
      <w:r w:rsidR="00711D28" w:rsidRPr="003C17F9">
        <w:rPr>
          <w:rFonts w:ascii="Arial" w:hAnsi="Arial" w:cs="Arial"/>
          <w:sz w:val="24"/>
          <w:szCs w:val="24"/>
        </w:rPr>
        <w:t>.</w:t>
      </w:r>
      <w:r w:rsidR="00A7219B" w:rsidRPr="003C17F9">
        <w:rPr>
          <w:rFonts w:ascii="Arial" w:hAnsi="Arial" w:cs="Arial"/>
          <w:sz w:val="24"/>
          <w:szCs w:val="24"/>
        </w:rPr>
        <w:t xml:space="preserve"> </w:t>
      </w:r>
      <w:r w:rsidR="0054454C" w:rsidRPr="003C17F9">
        <w:rPr>
          <w:rFonts w:ascii="Arial" w:hAnsi="Arial" w:cs="Arial"/>
          <w:sz w:val="24"/>
          <w:szCs w:val="24"/>
        </w:rPr>
        <w:t>You</w:t>
      </w:r>
      <w:r w:rsidR="00A7219B" w:rsidRPr="003C17F9">
        <w:rPr>
          <w:rFonts w:ascii="Arial" w:hAnsi="Arial" w:cs="Arial"/>
          <w:sz w:val="24"/>
          <w:szCs w:val="24"/>
        </w:rPr>
        <w:t xml:space="preserve"> will need to clarify with Steve Smith </w:t>
      </w:r>
      <w:r w:rsidR="00ED7ED0" w:rsidRPr="003C17F9">
        <w:rPr>
          <w:rFonts w:ascii="Arial" w:hAnsi="Arial" w:cs="Arial"/>
          <w:sz w:val="24"/>
          <w:szCs w:val="24"/>
        </w:rPr>
        <w:t>and Gavin</w:t>
      </w:r>
      <w:r w:rsidR="00272CD1" w:rsidRPr="003C17F9">
        <w:rPr>
          <w:rFonts w:ascii="Arial" w:hAnsi="Arial" w:cs="Arial"/>
          <w:sz w:val="24"/>
          <w:szCs w:val="24"/>
        </w:rPr>
        <w:t xml:space="preserve"> Millard</w:t>
      </w:r>
      <w:r w:rsidR="00ED7ED0" w:rsidRPr="003C17F9">
        <w:rPr>
          <w:rFonts w:ascii="Arial" w:hAnsi="Arial" w:cs="Arial"/>
          <w:sz w:val="24"/>
          <w:szCs w:val="24"/>
        </w:rPr>
        <w:t xml:space="preserve"> </w:t>
      </w:r>
      <w:r w:rsidR="00A7219B" w:rsidRPr="003C17F9">
        <w:rPr>
          <w:rFonts w:ascii="Arial" w:hAnsi="Arial" w:cs="Arial"/>
          <w:sz w:val="24"/>
          <w:szCs w:val="24"/>
        </w:rPr>
        <w:t xml:space="preserve">whether Mr Rees had previously raised his concerns with him or another manager at the </w:t>
      </w:r>
      <w:r w:rsidR="003A24CB" w:rsidRPr="003C17F9">
        <w:rPr>
          <w:rFonts w:ascii="Arial" w:hAnsi="Arial" w:cs="Arial"/>
          <w:sz w:val="24"/>
          <w:szCs w:val="24"/>
        </w:rPr>
        <w:t xml:space="preserve">company. I can see from the available information that Steve Smith has been </w:t>
      </w:r>
      <w:r w:rsidR="00F203CB" w:rsidRPr="003C17F9">
        <w:rPr>
          <w:rFonts w:ascii="Arial" w:hAnsi="Arial" w:cs="Arial"/>
          <w:sz w:val="24"/>
          <w:szCs w:val="24"/>
        </w:rPr>
        <w:t>sending out reminders</w:t>
      </w:r>
      <w:r w:rsidR="00BE3BBA" w:rsidRPr="003C17F9">
        <w:rPr>
          <w:rFonts w:ascii="Arial" w:hAnsi="Arial" w:cs="Arial"/>
          <w:sz w:val="24"/>
          <w:szCs w:val="24"/>
        </w:rPr>
        <w:t xml:space="preserve"> but if</w:t>
      </w:r>
      <w:r w:rsidR="00F203CB" w:rsidRPr="003C17F9">
        <w:rPr>
          <w:rFonts w:ascii="Arial" w:hAnsi="Arial" w:cs="Arial"/>
          <w:sz w:val="24"/>
          <w:szCs w:val="24"/>
        </w:rPr>
        <w:t xml:space="preserve"> you could gather the dates of these communications that would very helpful. </w:t>
      </w:r>
    </w:p>
    <w:p w14:paraId="46DC4121" w14:textId="2540CCB0" w:rsidR="00664585" w:rsidRPr="003C17F9" w:rsidRDefault="007F3F0F" w:rsidP="003C17F9">
      <w:pPr>
        <w:spacing w:line="360" w:lineRule="auto"/>
        <w:rPr>
          <w:rFonts w:ascii="Arial" w:hAnsi="Arial" w:cs="Arial"/>
          <w:sz w:val="24"/>
          <w:szCs w:val="24"/>
        </w:rPr>
      </w:pPr>
      <w:r w:rsidRPr="003C17F9">
        <w:rPr>
          <w:rFonts w:ascii="Arial" w:hAnsi="Arial" w:cs="Arial"/>
          <w:sz w:val="24"/>
          <w:szCs w:val="24"/>
        </w:rPr>
        <w:lastRenderedPageBreak/>
        <w:t xml:space="preserve">Looking further at the facts available, I </w:t>
      </w:r>
      <w:r w:rsidR="006F5603" w:rsidRPr="003C17F9">
        <w:rPr>
          <w:rFonts w:ascii="Arial" w:hAnsi="Arial" w:cs="Arial"/>
          <w:sz w:val="24"/>
          <w:szCs w:val="24"/>
        </w:rPr>
        <w:t xml:space="preserve">believe Big Buses Limited will be able to adequately defend that </w:t>
      </w:r>
      <w:r w:rsidR="000A67B3" w:rsidRPr="003C17F9">
        <w:rPr>
          <w:rFonts w:ascii="Arial" w:hAnsi="Arial" w:cs="Arial"/>
          <w:sz w:val="24"/>
          <w:szCs w:val="24"/>
        </w:rPr>
        <w:t>the reason Mr Rees was dismissed was unrelated to any disclosure he may have raise</w:t>
      </w:r>
      <w:r w:rsidR="00144599" w:rsidRPr="003C17F9">
        <w:rPr>
          <w:rFonts w:ascii="Arial" w:hAnsi="Arial" w:cs="Arial"/>
          <w:sz w:val="24"/>
          <w:szCs w:val="24"/>
        </w:rPr>
        <w:t>d as no causal links appear to be available</w:t>
      </w:r>
      <w:r w:rsidR="003B3E7B" w:rsidRPr="003C17F9">
        <w:rPr>
          <w:rFonts w:ascii="Arial" w:hAnsi="Arial" w:cs="Arial"/>
          <w:sz w:val="24"/>
          <w:szCs w:val="24"/>
        </w:rPr>
        <w:t xml:space="preserve"> (Lewis &amp; Sargeant, 2019).</w:t>
      </w:r>
      <w:r w:rsidR="00144599" w:rsidRPr="003C17F9">
        <w:rPr>
          <w:rFonts w:ascii="Arial" w:hAnsi="Arial" w:cs="Arial"/>
          <w:sz w:val="24"/>
          <w:szCs w:val="24"/>
        </w:rPr>
        <w:t xml:space="preserve"> </w:t>
      </w:r>
      <w:r w:rsidR="00880B14" w:rsidRPr="003C17F9">
        <w:rPr>
          <w:rFonts w:ascii="Arial" w:hAnsi="Arial" w:cs="Arial"/>
          <w:sz w:val="24"/>
          <w:szCs w:val="24"/>
        </w:rPr>
        <w:t>You</w:t>
      </w:r>
      <w:r w:rsidR="00696598" w:rsidRPr="003C17F9">
        <w:rPr>
          <w:rFonts w:ascii="Arial" w:hAnsi="Arial" w:cs="Arial"/>
          <w:sz w:val="24"/>
          <w:szCs w:val="24"/>
        </w:rPr>
        <w:t xml:space="preserve"> will need to </w:t>
      </w:r>
      <w:r w:rsidR="00880B14" w:rsidRPr="003C17F9">
        <w:rPr>
          <w:rFonts w:ascii="Arial" w:hAnsi="Arial" w:cs="Arial"/>
          <w:sz w:val="24"/>
          <w:szCs w:val="24"/>
        </w:rPr>
        <w:t xml:space="preserve">confirm that </w:t>
      </w:r>
      <w:r w:rsidR="00FF445F" w:rsidRPr="003C17F9">
        <w:rPr>
          <w:rFonts w:ascii="Arial" w:hAnsi="Arial" w:cs="Arial"/>
          <w:sz w:val="24"/>
          <w:szCs w:val="24"/>
        </w:rPr>
        <w:t>Mr Rees had not made Ga</w:t>
      </w:r>
      <w:r w:rsidR="00880B14" w:rsidRPr="003C17F9">
        <w:rPr>
          <w:rFonts w:ascii="Arial" w:hAnsi="Arial" w:cs="Arial"/>
          <w:sz w:val="24"/>
          <w:szCs w:val="24"/>
        </w:rPr>
        <w:t xml:space="preserve">vin Millard or Steve Smith </w:t>
      </w:r>
      <w:r w:rsidR="004C0D28" w:rsidRPr="003C17F9">
        <w:rPr>
          <w:rFonts w:ascii="Arial" w:hAnsi="Arial" w:cs="Arial"/>
          <w:sz w:val="24"/>
          <w:szCs w:val="24"/>
        </w:rPr>
        <w:t xml:space="preserve">due to their involvement in the decision to dismiss. </w:t>
      </w:r>
    </w:p>
    <w:p w14:paraId="00B6C697" w14:textId="06451ECF" w:rsidR="003B3F7F" w:rsidRPr="00260EDA" w:rsidRDefault="003B3F7F" w:rsidP="00260EDA">
      <w:pPr>
        <w:pStyle w:val="ListParagraph"/>
        <w:numPr>
          <w:ilvl w:val="0"/>
          <w:numId w:val="8"/>
        </w:numPr>
        <w:spacing w:line="360" w:lineRule="auto"/>
        <w:rPr>
          <w:rFonts w:ascii="Arial" w:hAnsi="Arial" w:cs="Arial"/>
          <w:u w:val="single"/>
        </w:rPr>
      </w:pPr>
      <w:r w:rsidRPr="00260EDA">
        <w:rPr>
          <w:rFonts w:ascii="Arial" w:hAnsi="Arial" w:cs="Arial"/>
          <w:u w:val="single"/>
        </w:rPr>
        <w:t>Wrongful dismissal claim</w:t>
      </w:r>
    </w:p>
    <w:p w14:paraId="68F3CA98" w14:textId="77777777" w:rsidR="00B947F6" w:rsidRPr="003C17F9" w:rsidRDefault="00CF43FC" w:rsidP="003C17F9">
      <w:pPr>
        <w:spacing w:line="360" w:lineRule="auto"/>
        <w:rPr>
          <w:rFonts w:ascii="Arial" w:hAnsi="Arial" w:cs="Arial"/>
          <w:sz w:val="24"/>
          <w:szCs w:val="24"/>
        </w:rPr>
      </w:pPr>
      <w:r w:rsidRPr="003C17F9">
        <w:rPr>
          <w:rFonts w:ascii="Arial" w:hAnsi="Arial" w:cs="Arial"/>
          <w:sz w:val="24"/>
          <w:szCs w:val="24"/>
        </w:rPr>
        <w:t xml:space="preserve">Should </w:t>
      </w:r>
      <w:r w:rsidR="00A44EB7" w:rsidRPr="003C17F9">
        <w:rPr>
          <w:rFonts w:ascii="Arial" w:hAnsi="Arial" w:cs="Arial"/>
          <w:sz w:val="24"/>
          <w:szCs w:val="24"/>
        </w:rPr>
        <w:t>you</w:t>
      </w:r>
      <w:r w:rsidR="00956B15" w:rsidRPr="003C17F9">
        <w:rPr>
          <w:rFonts w:ascii="Arial" w:hAnsi="Arial" w:cs="Arial"/>
          <w:sz w:val="24"/>
          <w:szCs w:val="24"/>
        </w:rPr>
        <w:t xml:space="preserve"> be unable to adequately defend the </w:t>
      </w:r>
      <w:r w:rsidR="003C44AE" w:rsidRPr="003C17F9">
        <w:rPr>
          <w:rFonts w:ascii="Arial" w:hAnsi="Arial" w:cs="Arial"/>
          <w:sz w:val="24"/>
          <w:szCs w:val="24"/>
        </w:rPr>
        <w:t>summari</w:t>
      </w:r>
      <w:r w:rsidR="00D75094" w:rsidRPr="003C17F9">
        <w:rPr>
          <w:rFonts w:ascii="Arial" w:hAnsi="Arial" w:cs="Arial"/>
          <w:sz w:val="24"/>
          <w:szCs w:val="24"/>
        </w:rPr>
        <w:t>ly dismissal, Mr Rees is likely to claim that he was wrongfully dismissed</w:t>
      </w:r>
      <w:r w:rsidR="005F6135" w:rsidRPr="003C17F9">
        <w:rPr>
          <w:rFonts w:ascii="Arial" w:hAnsi="Arial" w:cs="Arial"/>
          <w:sz w:val="24"/>
          <w:szCs w:val="24"/>
        </w:rPr>
        <w:t xml:space="preserve">. </w:t>
      </w:r>
      <w:r w:rsidR="008833CC" w:rsidRPr="003C17F9">
        <w:rPr>
          <w:rFonts w:ascii="Arial" w:hAnsi="Arial" w:cs="Arial"/>
          <w:sz w:val="24"/>
          <w:szCs w:val="24"/>
        </w:rPr>
        <w:t>Stemming from old ‘common law’ principles</w:t>
      </w:r>
      <w:r w:rsidR="00F845FD" w:rsidRPr="003C17F9">
        <w:rPr>
          <w:rFonts w:ascii="Arial" w:hAnsi="Arial" w:cs="Arial"/>
          <w:sz w:val="24"/>
          <w:szCs w:val="24"/>
        </w:rPr>
        <w:t xml:space="preserve"> </w:t>
      </w:r>
      <w:r w:rsidR="00F845FD" w:rsidRPr="003C17F9">
        <w:rPr>
          <w:rFonts w:ascii="Arial" w:hAnsi="Arial" w:cs="Arial"/>
          <w:sz w:val="24"/>
          <w:szCs w:val="24"/>
        </w:rPr>
        <w:t>(Lewis &amp; Sargeant, 2019)</w:t>
      </w:r>
      <w:r w:rsidR="008833CC" w:rsidRPr="003C17F9">
        <w:rPr>
          <w:rFonts w:ascii="Arial" w:hAnsi="Arial" w:cs="Arial"/>
          <w:sz w:val="24"/>
          <w:szCs w:val="24"/>
        </w:rPr>
        <w:t>, i</w:t>
      </w:r>
      <w:r w:rsidR="005F6135" w:rsidRPr="003C17F9">
        <w:rPr>
          <w:rFonts w:ascii="Arial" w:hAnsi="Arial" w:cs="Arial"/>
          <w:sz w:val="24"/>
          <w:szCs w:val="24"/>
        </w:rPr>
        <w:t>f this were to be found, the tribunal might infer that Mr Ree</w:t>
      </w:r>
      <w:r w:rsidR="00E74988" w:rsidRPr="003C17F9">
        <w:rPr>
          <w:rFonts w:ascii="Arial" w:hAnsi="Arial" w:cs="Arial"/>
          <w:sz w:val="24"/>
          <w:szCs w:val="24"/>
        </w:rPr>
        <w:t>s’ contract of employment was breached and as such you would need to pay him</w:t>
      </w:r>
      <w:r w:rsidR="00B947F6" w:rsidRPr="003C17F9">
        <w:rPr>
          <w:rFonts w:ascii="Arial" w:hAnsi="Arial" w:cs="Arial"/>
          <w:sz w:val="24"/>
          <w:szCs w:val="24"/>
        </w:rPr>
        <w:t>:</w:t>
      </w:r>
    </w:p>
    <w:p w14:paraId="5243EBF8" w14:textId="77777777" w:rsidR="00B947F6" w:rsidRPr="003C17F9" w:rsidRDefault="006B6878" w:rsidP="003C17F9">
      <w:pPr>
        <w:pStyle w:val="ListParagraph"/>
        <w:numPr>
          <w:ilvl w:val="0"/>
          <w:numId w:val="6"/>
        </w:numPr>
        <w:spacing w:line="360" w:lineRule="auto"/>
        <w:rPr>
          <w:rFonts w:ascii="Arial" w:hAnsi="Arial" w:cs="Arial"/>
        </w:rPr>
      </w:pPr>
      <w:r w:rsidRPr="003C17F9">
        <w:rPr>
          <w:rFonts w:ascii="Arial" w:hAnsi="Arial" w:cs="Arial"/>
        </w:rPr>
        <w:t>notice pay</w:t>
      </w:r>
    </w:p>
    <w:p w14:paraId="7A909AC5" w14:textId="77777777" w:rsidR="00B947F6" w:rsidRPr="003C17F9" w:rsidRDefault="00B947F6" w:rsidP="003C17F9">
      <w:pPr>
        <w:pStyle w:val="ListParagraph"/>
        <w:numPr>
          <w:ilvl w:val="0"/>
          <w:numId w:val="6"/>
        </w:numPr>
        <w:spacing w:line="360" w:lineRule="auto"/>
        <w:rPr>
          <w:rFonts w:ascii="Arial" w:hAnsi="Arial" w:cs="Arial"/>
        </w:rPr>
      </w:pPr>
      <w:r w:rsidRPr="003C17F9">
        <w:rPr>
          <w:rFonts w:ascii="Arial" w:hAnsi="Arial" w:cs="Arial"/>
        </w:rPr>
        <w:t xml:space="preserve">any </w:t>
      </w:r>
      <w:r w:rsidR="006B6878" w:rsidRPr="003C17F9">
        <w:rPr>
          <w:rFonts w:ascii="Arial" w:hAnsi="Arial" w:cs="Arial"/>
        </w:rPr>
        <w:t>accrued holiday pay that he might have accrued during the notice period</w:t>
      </w:r>
    </w:p>
    <w:p w14:paraId="08D874A8" w14:textId="34CA145E" w:rsidR="00B947F6" w:rsidRPr="003C17F9" w:rsidRDefault="006B6878" w:rsidP="003C17F9">
      <w:pPr>
        <w:pStyle w:val="ListParagraph"/>
        <w:numPr>
          <w:ilvl w:val="0"/>
          <w:numId w:val="6"/>
        </w:numPr>
        <w:spacing w:line="360" w:lineRule="auto"/>
        <w:rPr>
          <w:rFonts w:ascii="Arial" w:hAnsi="Arial" w:cs="Arial"/>
        </w:rPr>
      </w:pPr>
      <w:r w:rsidRPr="003C17F9">
        <w:rPr>
          <w:rFonts w:ascii="Arial" w:hAnsi="Arial" w:cs="Arial"/>
        </w:rPr>
        <w:t xml:space="preserve">pension contributions </w:t>
      </w:r>
      <w:r w:rsidR="006C1832" w:rsidRPr="003C17F9">
        <w:rPr>
          <w:rFonts w:ascii="Arial" w:hAnsi="Arial" w:cs="Arial"/>
        </w:rPr>
        <w:t xml:space="preserve">and bonus payments he might have otherwise received if he had remained </w:t>
      </w:r>
      <w:r w:rsidR="00A53D00" w:rsidRPr="003C17F9">
        <w:rPr>
          <w:rFonts w:ascii="Arial" w:hAnsi="Arial" w:cs="Arial"/>
        </w:rPr>
        <w:t>employed by you</w:t>
      </w:r>
      <w:r w:rsidR="00BF5D1F" w:rsidRPr="003C17F9">
        <w:rPr>
          <w:rFonts w:ascii="Arial" w:hAnsi="Arial" w:cs="Arial"/>
        </w:rPr>
        <w:t xml:space="preserve"> (CIPD, 2020)</w:t>
      </w:r>
      <w:r w:rsidR="00A44EB7" w:rsidRPr="003C17F9">
        <w:rPr>
          <w:rFonts w:ascii="Arial" w:hAnsi="Arial" w:cs="Arial"/>
        </w:rPr>
        <w:t>.</w:t>
      </w:r>
    </w:p>
    <w:p w14:paraId="24BBA379" w14:textId="578B6B63" w:rsidR="003B3F7F" w:rsidRPr="003C17F9" w:rsidRDefault="003F2FC9" w:rsidP="003C17F9">
      <w:pPr>
        <w:spacing w:line="360" w:lineRule="auto"/>
        <w:rPr>
          <w:rFonts w:ascii="Arial" w:hAnsi="Arial" w:cs="Arial"/>
          <w:sz w:val="24"/>
          <w:szCs w:val="24"/>
        </w:rPr>
      </w:pPr>
      <w:r w:rsidRPr="003C17F9">
        <w:rPr>
          <w:rFonts w:ascii="Arial" w:hAnsi="Arial" w:cs="Arial"/>
          <w:sz w:val="24"/>
          <w:szCs w:val="24"/>
        </w:rPr>
        <w:t>C</w:t>
      </w:r>
      <w:r w:rsidR="00A53D00" w:rsidRPr="003C17F9">
        <w:rPr>
          <w:rFonts w:ascii="Arial" w:hAnsi="Arial" w:cs="Arial"/>
          <w:sz w:val="24"/>
          <w:szCs w:val="24"/>
        </w:rPr>
        <w:t>onsider</w:t>
      </w:r>
      <w:r w:rsidRPr="003C17F9">
        <w:rPr>
          <w:rFonts w:ascii="Arial" w:hAnsi="Arial" w:cs="Arial"/>
          <w:sz w:val="24"/>
          <w:szCs w:val="24"/>
        </w:rPr>
        <w:t>ation will need to be given for</w:t>
      </w:r>
      <w:r w:rsidR="00A53D00" w:rsidRPr="003C17F9">
        <w:rPr>
          <w:rFonts w:ascii="Arial" w:hAnsi="Arial" w:cs="Arial"/>
          <w:sz w:val="24"/>
          <w:szCs w:val="24"/>
        </w:rPr>
        <w:t xml:space="preserve"> the content of Mr Rees’ contract for the particulars around this</w:t>
      </w:r>
      <w:r w:rsidRPr="003C17F9">
        <w:rPr>
          <w:rFonts w:ascii="Arial" w:hAnsi="Arial" w:cs="Arial"/>
          <w:sz w:val="24"/>
          <w:szCs w:val="24"/>
        </w:rPr>
        <w:t>.</w:t>
      </w:r>
      <w:r w:rsidR="00525172" w:rsidRPr="003C17F9">
        <w:rPr>
          <w:rFonts w:ascii="Arial" w:hAnsi="Arial" w:cs="Arial"/>
          <w:sz w:val="24"/>
          <w:szCs w:val="24"/>
        </w:rPr>
        <w:t xml:space="preserve"> </w:t>
      </w:r>
    </w:p>
    <w:p w14:paraId="59F8E6FA" w14:textId="789E87C5" w:rsidR="00653460" w:rsidRPr="003C17F9" w:rsidRDefault="00653460" w:rsidP="003C17F9">
      <w:pPr>
        <w:spacing w:line="360" w:lineRule="auto"/>
        <w:rPr>
          <w:rFonts w:ascii="Arial" w:hAnsi="Arial" w:cs="Arial"/>
          <w:sz w:val="24"/>
          <w:szCs w:val="24"/>
          <w:u w:val="single"/>
        </w:rPr>
      </w:pPr>
      <w:r w:rsidRPr="003C17F9">
        <w:rPr>
          <w:rFonts w:ascii="Arial" w:hAnsi="Arial" w:cs="Arial"/>
          <w:sz w:val="24"/>
          <w:szCs w:val="24"/>
          <w:u w:val="single"/>
        </w:rPr>
        <w:t>Defence</w:t>
      </w:r>
    </w:p>
    <w:p w14:paraId="6CE65890" w14:textId="77777777" w:rsidR="00AE3751" w:rsidRPr="003C17F9" w:rsidRDefault="00653460" w:rsidP="003C17F9">
      <w:pPr>
        <w:spacing w:line="360" w:lineRule="auto"/>
        <w:rPr>
          <w:rFonts w:ascii="Arial" w:hAnsi="Arial" w:cs="Arial"/>
          <w:sz w:val="24"/>
          <w:szCs w:val="24"/>
        </w:rPr>
      </w:pPr>
      <w:r w:rsidRPr="003C17F9">
        <w:rPr>
          <w:rFonts w:ascii="Arial" w:hAnsi="Arial" w:cs="Arial"/>
          <w:sz w:val="24"/>
          <w:szCs w:val="24"/>
        </w:rPr>
        <w:t xml:space="preserve">In order to defend this claim, </w:t>
      </w:r>
      <w:r w:rsidR="003F2FC9" w:rsidRPr="003C17F9">
        <w:rPr>
          <w:rFonts w:ascii="Arial" w:hAnsi="Arial" w:cs="Arial"/>
          <w:sz w:val="24"/>
          <w:szCs w:val="24"/>
        </w:rPr>
        <w:t>you</w:t>
      </w:r>
      <w:r w:rsidRPr="003C17F9">
        <w:rPr>
          <w:rFonts w:ascii="Arial" w:hAnsi="Arial" w:cs="Arial"/>
          <w:sz w:val="24"/>
          <w:szCs w:val="24"/>
        </w:rPr>
        <w:t xml:space="preserve"> will first need to </w:t>
      </w:r>
      <w:r w:rsidR="000D0E42" w:rsidRPr="003C17F9">
        <w:rPr>
          <w:rFonts w:ascii="Arial" w:hAnsi="Arial" w:cs="Arial"/>
          <w:sz w:val="24"/>
          <w:szCs w:val="24"/>
        </w:rPr>
        <w:t xml:space="preserve">prove that the dismissal for gross misconduct was indeed fair and reasonable. </w:t>
      </w:r>
      <w:r w:rsidR="00711D28" w:rsidRPr="003C17F9">
        <w:rPr>
          <w:rFonts w:ascii="Arial" w:hAnsi="Arial" w:cs="Arial"/>
          <w:sz w:val="24"/>
          <w:szCs w:val="24"/>
        </w:rPr>
        <w:t xml:space="preserve">If </w:t>
      </w:r>
      <w:r w:rsidR="00A3250C" w:rsidRPr="003C17F9">
        <w:rPr>
          <w:rFonts w:ascii="Arial" w:hAnsi="Arial" w:cs="Arial"/>
          <w:sz w:val="24"/>
          <w:szCs w:val="24"/>
        </w:rPr>
        <w:t>you</w:t>
      </w:r>
      <w:r w:rsidR="00711D28" w:rsidRPr="003C17F9">
        <w:rPr>
          <w:rFonts w:ascii="Arial" w:hAnsi="Arial" w:cs="Arial"/>
          <w:sz w:val="24"/>
          <w:szCs w:val="24"/>
        </w:rPr>
        <w:t xml:space="preserve"> are successful in this, this claim will be thrown out </w:t>
      </w:r>
      <w:r w:rsidR="00A3250C" w:rsidRPr="003C17F9">
        <w:rPr>
          <w:rFonts w:ascii="Arial" w:hAnsi="Arial" w:cs="Arial"/>
          <w:sz w:val="24"/>
          <w:szCs w:val="24"/>
        </w:rPr>
        <w:t>due to</w:t>
      </w:r>
      <w:r w:rsidR="00711D28" w:rsidRPr="003C17F9">
        <w:rPr>
          <w:rFonts w:ascii="Arial" w:hAnsi="Arial" w:cs="Arial"/>
          <w:sz w:val="24"/>
          <w:szCs w:val="24"/>
        </w:rPr>
        <w:t xml:space="preserve"> your right as an employer to summarily dismiss in cases of gross misconduct</w:t>
      </w:r>
      <w:r w:rsidR="00AE3751" w:rsidRPr="003C17F9">
        <w:rPr>
          <w:rFonts w:ascii="Arial" w:hAnsi="Arial" w:cs="Arial"/>
          <w:sz w:val="24"/>
          <w:szCs w:val="24"/>
        </w:rPr>
        <w:t xml:space="preserve"> (ACAS, 2015).</w:t>
      </w:r>
    </w:p>
    <w:p w14:paraId="020C8A32" w14:textId="5F2A17F7" w:rsidR="00302596" w:rsidRPr="00260EDA" w:rsidRDefault="00302596" w:rsidP="00260EDA">
      <w:pPr>
        <w:pStyle w:val="ListParagraph"/>
        <w:numPr>
          <w:ilvl w:val="0"/>
          <w:numId w:val="9"/>
        </w:numPr>
        <w:spacing w:line="360" w:lineRule="auto"/>
        <w:rPr>
          <w:rFonts w:ascii="Arial" w:hAnsi="Arial" w:cs="Arial"/>
          <w:u w:val="single"/>
        </w:rPr>
      </w:pPr>
      <w:r w:rsidRPr="00260EDA">
        <w:rPr>
          <w:rFonts w:ascii="Arial" w:hAnsi="Arial" w:cs="Arial"/>
          <w:u w:val="single"/>
        </w:rPr>
        <w:t>Automatic unfair dismissal on the ground of raising a health and safety concern</w:t>
      </w:r>
    </w:p>
    <w:p w14:paraId="53B6DCF1" w14:textId="77777777" w:rsidR="002853CF" w:rsidRPr="003C17F9" w:rsidRDefault="00E21A00" w:rsidP="003C17F9">
      <w:pPr>
        <w:spacing w:line="360" w:lineRule="auto"/>
        <w:rPr>
          <w:rFonts w:ascii="Arial" w:hAnsi="Arial" w:cs="Arial"/>
          <w:sz w:val="24"/>
          <w:szCs w:val="24"/>
        </w:rPr>
      </w:pPr>
      <w:r w:rsidRPr="003C17F9">
        <w:rPr>
          <w:rFonts w:ascii="Arial" w:hAnsi="Arial" w:cs="Arial"/>
          <w:i/>
          <w:iCs/>
          <w:sz w:val="24"/>
          <w:szCs w:val="24"/>
        </w:rPr>
        <w:t>The</w:t>
      </w:r>
      <w:r w:rsidR="009C5C96" w:rsidRPr="003C17F9">
        <w:rPr>
          <w:rFonts w:ascii="Arial" w:hAnsi="Arial" w:cs="Arial"/>
          <w:i/>
          <w:iCs/>
          <w:sz w:val="24"/>
          <w:szCs w:val="24"/>
        </w:rPr>
        <w:t xml:space="preserve"> Employment Rights Act</w:t>
      </w:r>
      <w:r w:rsidR="00AE3751" w:rsidRPr="003C17F9">
        <w:rPr>
          <w:rFonts w:ascii="Arial" w:hAnsi="Arial" w:cs="Arial"/>
          <w:i/>
          <w:iCs/>
          <w:sz w:val="24"/>
          <w:szCs w:val="24"/>
        </w:rPr>
        <w:t xml:space="preserve"> 1996</w:t>
      </w:r>
      <w:r w:rsidR="009C5C96" w:rsidRPr="003C17F9">
        <w:rPr>
          <w:rFonts w:ascii="Arial" w:hAnsi="Arial" w:cs="Arial"/>
          <w:sz w:val="24"/>
          <w:szCs w:val="24"/>
        </w:rPr>
        <w:t xml:space="preserve"> </w:t>
      </w:r>
      <w:r w:rsidR="00D655B3" w:rsidRPr="003C17F9">
        <w:rPr>
          <w:rFonts w:ascii="Arial" w:hAnsi="Arial" w:cs="Arial"/>
          <w:sz w:val="24"/>
          <w:szCs w:val="24"/>
        </w:rPr>
        <w:t>confirms</w:t>
      </w:r>
      <w:r w:rsidR="00E766AA" w:rsidRPr="003C17F9">
        <w:rPr>
          <w:rFonts w:ascii="Arial" w:hAnsi="Arial" w:cs="Arial"/>
          <w:sz w:val="24"/>
          <w:szCs w:val="24"/>
        </w:rPr>
        <w:t xml:space="preserve"> </w:t>
      </w:r>
      <w:r w:rsidR="00C16A52" w:rsidRPr="003C17F9">
        <w:rPr>
          <w:rFonts w:ascii="Arial" w:hAnsi="Arial" w:cs="Arial"/>
          <w:sz w:val="24"/>
          <w:szCs w:val="24"/>
        </w:rPr>
        <w:t xml:space="preserve">that an employees dismissal </w:t>
      </w:r>
      <w:r w:rsidR="003C5197" w:rsidRPr="003C17F9">
        <w:rPr>
          <w:rFonts w:ascii="Arial" w:hAnsi="Arial" w:cs="Arial"/>
          <w:sz w:val="24"/>
          <w:szCs w:val="24"/>
        </w:rPr>
        <w:t>may be regarded as unfair dismiss</w:t>
      </w:r>
      <w:r w:rsidR="00590492" w:rsidRPr="003C17F9">
        <w:rPr>
          <w:rFonts w:ascii="Arial" w:hAnsi="Arial" w:cs="Arial"/>
          <w:sz w:val="24"/>
          <w:szCs w:val="24"/>
        </w:rPr>
        <w:t>al</w:t>
      </w:r>
      <w:r w:rsidR="003C5197" w:rsidRPr="003C17F9">
        <w:rPr>
          <w:rFonts w:ascii="Arial" w:hAnsi="Arial" w:cs="Arial"/>
          <w:sz w:val="24"/>
          <w:szCs w:val="24"/>
        </w:rPr>
        <w:t xml:space="preserve"> if </w:t>
      </w:r>
      <w:r w:rsidR="002853CF" w:rsidRPr="003C17F9">
        <w:rPr>
          <w:rFonts w:ascii="Arial" w:hAnsi="Arial" w:cs="Arial"/>
          <w:sz w:val="24"/>
          <w:szCs w:val="24"/>
        </w:rPr>
        <w:t>“</w:t>
      </w:r>
      <w:r w:rsidR="003C5197" w:rsidRPr="003C17F9">
        <w:rPr>
          <w:rFonts w:ascii="Arial" w:hAnsi="Arial" w:cs="Arial"/>
          <w:sz w:val="24"/>
          <w:szCs w:val="24"/>
        </w:rPr>
        <w:t>the</w:t>
      </w:r>
      <w:r w:rsidR="00D31E93" w:rsidRPr="003C17F9">
        <w:rPr>
          <w:rFonts w:ascii="Arial" w:hAnsi="Arial" w:cs="Arial"/>
          <w:sz w:val="24"/>
          <w:szCs w:val="24"/>
        </w:rPr>
        <w:t>y</w:t>
      </w:r>
      <w:r w:rsidR="003C5197" w:rsidRPr="003C17F9">
        <w:rPr>
          <w:rFonts w:ascii="Arial" w:hAnsi="Arial" w:cs="Arial"/>
          <w:sz w:val="24"/>
          <w:szCs w:val="24"/>
        </w:rPr>
        <w:t xml:space="preserve"> brough</w:t>
      </w:r>
      <w:r w:rsidR="00D31E93" w:rsidRPr="003C17F9">
        <w:rPr>
          <w:rFonts w:ascii="Arial" w:hAnsi="Arial" w:cs="Arial"/>
          <w:sz w:val="24"/>
          <w:szCs w:val="24"/>
        </w:rPr>
        <w:t>t</w:t>
      </w:r>
      <w:r w:rsidR="003C5197" w:rsidRPr="003C17F9">
        <w:rPr>
          <w:rFonts w:ascii="Arial" w:hAnsi="Arial" w:cs="Arial"/>
          <w:sz w:val="24"/>
          <w:szCs w:val="24"/>
        </w:rPr>
        <w:t xml:space="preserve"> to the employer’s attention </w:t>
      </w:r>
      <w:r w:rsidR="00DA6877" w:rsidRPr="003C17F9">
        <w:rPr>
          <w:rFonts w:ascii="Arial" w:hAnsi="Arial" w:cs="Arial"/>
          <w:sz w:val="24"/>
          <w:szCs w:val="24"/>
        </w:rPr>
        <w:t>circumstances with his work which he reasonable believed were harmful or potentially harmful to health and safet</w:t>
      </w:r>
      <w:r w:rsidR="00D050FC" w:rsidRPr="003C17F9">
        <w:rPr>
          <w:rFonts w:ascii="Arial" w:hAnsi="Arial" w:cs="Arial"/>
          <w:sz w:val="24"/>
          <w:szCs w:val="24"/>
        </w:rPr>
        <w:t>y</w:t>
      </w:r>
      <w:r w:rsidR="002853CF" w:rsidRPr="003C17F9">
        <w:rPr>
          <w:rFonts w:ascii="Arial" w:hAnsi="Arial" w:cs="Arial"/>
          <w:sz w:val="24"/>
          <w:szCs w:val="24"/>
        </w:rPr>
        <w:t>”</w:t>
      </w:r>
      <w:r w:rsidR="00D050FC" w:rsidRPr="003C17F9">
        <w:rPr>
          <w:rFonts w:ascii="Arial" w:hAnsi="Arial" w:cs="Arial"/>
          <w:sz w:val="24"/>
          <w:szCs w:val="24"/>
        </w:rPr>
        <w:t xml:space="preserve">. </w:t>
      </w:r>
    </w:p>
    <w:p w14:paraId="3292AEBD" w14:textId="5EE2C675" w:rsidR="00B637FA" w:rsidRPr="003C17F9" w:rsidRDefault="00D050FC" w:rsidP="003C17F9">
      <w:pPr>
        <w:spacing w:line="360" w:lineRule="auto"/>
        <w:rPr>
          <w:rStyle w:val="legds"/>
          <w:rFonts w:ascii="Arial" w:eastAsia="Times New Roman" w:hAnsi="Arial" w:cs="Arial"/>
          <w:color w:val="000000"/>
          <w:sz w:val="24"/>
          <w:szCs w:val="24"/>
          <w:lang w:eastAsia="en-GB"/>
        </w:rPr>
      </w:pPr>
      <w:r w:rsidRPr="003C17F9">
        <w:rPr>
          <w:rFonts w:ascii="Arial" w:hAnsi="Arial" w:cs="Arial"/>
          <w:sz w:val="24"/>
          <w:szCs w:val="24"/>
        </w:rPr>
        <w:t xml:space="preserve">Mr Rees might argue that such </w:t>
      </w:r>
      <w:r w:rsidR="00162357" w:rsidRPr="003C17F9">
        <w:rPr>
          <w:rFonts w:ascii="Arial" w:hAnsi="Arial" w:cs="Arial"/>
          <w:sz w:val="24"/>
          <w:szCs w:val="24"/>
        </w:rPr>
        <w:t xml:space="preserve">a disclosure was made </w:t>
      </w:r>
      <w:r w:rsidR="002719F6" w:rsidRPr="003C17F9">
        <w:rPr>
          <w:rFonts w:ascii="Arial" w:hAnsi="Arial" w:cs="Arial"/>
          <w:sz w:val="24"/>
          <w:szCs w:val="24"/>
        </w:rPr>
        <w:t xml:space="preserve">when he </w:t>
      </w:r>
      <w:r w:rsidR="00B637FA" w:rsidRPr="003C17F9">
        <w:rPr>
          <w:rFonts w:ascii="Arial" w:hAnsi="Arial" w:cs="Arial"/>
          <w:sz w:val="24"/>
          <w:szCs w:val="24"/>
        </w:rPr>
        <w:t>made reference to colleagues not wearing their face coverings</w:t>
      </w:r>
      <w:r w:rsidR="00942396" w:rsidRPr="003C17F9">
        <w:rPr>
          <w:rFonts w:ascii="Arial" w:hAnsi="Arial" w:cs="Arial"/>
          <w:sz w:val="24"/>
          <w:szCs w:val="24"/>
        </w:rPr>
        <w:t xml:space="preserve"> and that the reason for his dismissal was linked to this.</w:t>
      </w:r>
    </w:p>
    <w:p w14:paraId="24595BCB" w14:textId="53F3A0E4" w:rsidR="00F84940" w:rsidRPr="003C17F9" w:rsidRDefault="00F84940" w:rsidP="003C17F9">
      <w:pPr>
        <w:spacing w:line="360" w:lineRule="auto"/>
        <w:rPr>
          <w:rFonts w:ascii="Arial" w:hAnsi="Arial" w:cs="Arial"/>
          <w:sz w:val="24"/>
          <w:szCs w:val="24"/>
          <w:u w:val="single"/>
        </w:rPr>
      </w:pPr>
      <w:r w:rsidRPr="003C17F9">
        <w:rPr>
          <w:rFonts w:ascii="Arial" w:hAnsi="Arial" w:cs="Arial"/>
          <w:sz w:val="24"/>
          <w:szCs w:val="24"/>
          <w:u w:val="single"/>
        </w:rPr>
        <w:lastRenderedPageBreak/>
        <w:t>An assessment of the strengths and weaknesses of the claim</w:t>
      </w:r>
    </w:p>
    <w:p w14:paraId="515DC1D9" w14:textId="6D07E457" w:rsidR="003B3F7F" w:rsidRPr="003C17F9" w:rsidRDefault="00914A34" w:rsidP="003C17F9">
      <w:pPr>
        <w:spacing w:line="360" w:lineRule="auto"/>
        <w:rPr>
          <w:rFonts w:ascii="Arial" w:hAnsi="Arial" w:cs="Arial"/>
          <w:sz w:val="24"/>
          <w:szCs w:val="24"/>
        </w:rPr>
      </w:pPr>
      <w:r w:rsidRPr="003C17F9">
        <w:rPr>
          <w:rFonts w:ascii="Arial" w:hAnsi="Arial" w:cs="Arial"/>
          <w:sz w:val="24"/>
          <w:szCs w:val="24"/>
        </w:rPr>
        <w:t xml:space="preserve">Looking at the information currently available, it does not appear that Mr Rees has </w:t>
      </w:r>
      <w:r w:rsidR="00C207FE" w:rsidRPr="003C17F9">
        <w:rPr>
          <w:rFonts w:ascii="Arial" w:hAnsi="Arial" w:cs="Arial"/>
          <w:sz w:val="24"/>
          <w:szCs w:val="24"/>
        </w:rPr>
        <w:t>a</w:t>
      </w:r>
      <w:r w:rsidR="000207C4" w:rsidRPr="003C17F9">
        <w:rPr>
          <w:rFonts w:ascii="Arial" w:hAnsi="Arial" w:cs="Arial"/>
          <w:sz w:val="24"/>
          <w:szCs w:val="24"/>
        </w:rPr>
        <w:t>ny formal</w:t>
      </w:r>
      <w:r w:rsidR="00C207FE" w:rsidRPr="003C17F9">
        <w:rPr>
          <w:rFonts w:ascii="Arial" w:hAnsi="Arial" w:cs="Arial"/>
          <w:sz w:val="24"/>
          <w:szCs w:val="24"/>
        </w:rPr>
        <w:t xml:space="preserve"> previous history of poor conduct o</w:t>
      </w:r>
      <w:r w:rsidR="00955674" w:rsidRPr="003C17F9">
        <w:rPr>
          <w:rFonts w:ascii="Arial" w:hAnsi="Arial" w:cs="Arial"/>
          <w:sz w:val="24"/>
          <w:szCs w:val="24"/>
        </w:rPr>
        <w:t>r</w:t>
      </w:r>
      <w:r w:rsidR="00C207FE" w:rsidRPr="003C17F9">
        <w:rPr>
          <w:rFonts w:ascii="Arial" w:hAnsi="Arial" w:cs="Arial"/>
          <w:sz w:val="24"/>
          <w:szCs w:val="24"/>
        </w:rPr>
        <w:t xml:space="preserve"> behaviour </w:t>
      </w:r>
      <w:r w:rsidR="00955674" w:rsidRPr="003C17F9">
        <w:rPr>
          <w:rFonts w:ascii="Arial" w:hAnsi="Arial" w:cs="Arial"/>
          <w:sz w:val="24"/>
          <w:szCs w:val="24"/>
        </w:rPr>
        <w:t>during his time with</w:t>
      </w:r>
      <w:r w:rsidR="00C207FE" w:rsidRPr="003C17F9">
        <w:rPr>
          <w:rFonts w:ascii="Arial" w:hAnsi="Arial" w:cs="Arial"/>
          <w:sz w:val="24"/>
          <w:szCs w:val="24"/>
        </w:rPr>
        <w:t xml:space="preserve"> Big Buses Limited. </w:t>
      </w:r>
      <w:r w:rsidR="000207C4" w:rsidRPr="003C17F9">
        <w:rPr>
          <w:rFonts w:ascii="Arial" w:hAnsi="Arial" w:cs="Arial"/>
          <w:sz w:val="24"/>
          <w:szCs w:val="24"/>
        </w:rPr>
        <w:t xml:space="preserve">His length of service </w:t>
      </w:r>
      <w:r w:rsidR="00E87AC7" w:rsidRPr="003C17F9">
        <w:rPr>
          <w:rFonts w:ascii="Arial" w:hAnsi="Arial" w:cs="Arial"/>
          <w:sz w:val="24"/>
          <w:szCs w:val="24"/>
        </w:rPr>
        <w:t>additionally supports this</w:t>
      </w:r>
      <w:r w:rsidR="00A67BA5" w:rsidRPr="003C17F9">
        <w:rPr>
          <w:rFonts w:ascii="Arial" w:hAnsi="Arial" w:cs="Arial"/>
          <w:sz w:val="24"/>
          <w:szCs w:val="24"/>
        </w:rPr>
        <w:t xml:space="preserve">. </w:t>
      </w:r>
    </w:p>
    <w:p w14:paraId="37799ADC" w14:textId="155D3C29" w:rsidR="00387E86" w:rsidRPr="003C17F9" w:rsidRDefault="00FF23BA" w:rsidP="003C17F9">
      <w:pPr>
        <w:spacing w:line="360" w:lineRule="auto"/>
        <w:rPr>
          <w:rFonts w:ascii="Arial" w:hAnsi="Arial" w:cs="Arial"/>
          <w:sz w:val="24"/>
          <w:szCs w:val="24"/>
        </w:rPr>
      </w:pPr>
      <w:r w:rsidRPr="003C17F9">
        <w:rPr>
          <w:rFonts w:ascii="Arial" w:hAnsi="Arial" w:cs="Arial"/>
          <w:sz w:val="24"/>
          <w:szCs w:val="24"/>
        </w:rPr>
        <w:t xml:space="preserve">Mr Rees is likely to rely heavily on the </w:t>
      </w:r>
      <w:r w:rsidR="00F02AB9" w:rsidRPr="003C17F9">
        <w:rPr>
          <w:rFonts w:ascii="Arial" w:hAnsi="Arial" w:cs="Arial"/>
          <w:sz w:val="24"/>
          <w:szCs w:val="24"/>
        </w:rPr>
        <w:t xml:space="preserve">investigation process element of his claim </w:t>
      </w:r>
      <w:r w:rsidR="00261A9D" w:rsidRPr="003C17F9">
        <w:rPr>
          <w:rFonts w:ascii="Arial" w:hAnsi="Arial" w:cs="Arial"/>
          <w:sz w:val="24"/>
          <w:szCs w:val="24"/>
        </w:rPr>
        <w:t xml:space="preserve">and suggest that </w:t>
      </w:r>
      <w:r w:rsidR="00387E86" w:rsidRPr="003C17F9">
        <w:rPr>
          <w:rFonts w:ascii="Arial" w:hAnsi="Arial" w:cs="Arial"/>
          <w:sz w:val="24"/>
          <w:szCs w:val="24"/>
        </w:rPr>
        <w:t>Steve Smith did not follow a fair process</w:t>
      </w:r>
      <w:r w:rsidR="001C3097" w:rsidRPr="003C17F9">
        <w:rPr>
          <w:rFonts w:ascii="Arial" w:hAnsi="Arial" w:cs="Arial"/>
          <w:sz w:val="24"/>
          <w:szCs w:val="24"/>
        </w:rPr>
        <w:t xml:space="preserve">, in addition to Steve Smith being actively involved and witnessing the incident. </w:t>
      </w:r>
    </w:p>
    <w:p w14:paraId="567746E4" w14:textId="00DBA4E7" w:rsidR="009E6C10" w:rsidRPr="003C17F9" w:rsidRDefault="00300D22" w:rsidP="003C17F9">
      <w:pPr>
        <w:spacing w:line="360" w:lineRule="auto"/>
        <w:rPr>
          <w:rFonts w:ascii="Arial" w:hAnsi="Arial" w:cs="Arial"/>
          <w:sz w:val="24"/>
          <w:szCs w:val="24"/>
        </w:rPr>
      </w:pPr>
      <w:r w:rsidRPr="003C17F9">
        <w:rPr>
          <w:rFonts w:ascii="Arial" w:hAnsi="Arial" w:cs="Arial"/>
          <w:sz w:val="24"/>
          <w:szCs w:val="24"/>
        </w:rPr>
        <w:t xml:space="preserve">Due to the failings to </w:t>
      </w:r>
      <w:r w:rsidR="00421371" w:rsidRPr="003C17F9">
        <w:rPr>
          <w:rFonts w:ascii="Arial" w:hAnsi="Arial" w:cs="Arial"/>
          <w:sz w:val="24"/>
          <w:szCs w:val="24"/>
        </w:rPr>
        <w:t>adopt a fair process when dismissing Mr Rees</w:t>
      </w:r>
      <w:r w:rsidR="00657EBE" w:rsidRPr="003C17F9">
        <w:rPr>
          <w:rFonts w:ascii="Arial" w:hAnsi="Arial" w:cs="Arial"/>
          <w:sz w:val="24"/>
          <w:szCs w:val="24"/>
        </w:rPr>
        <w:t xml:space="preserve"> in line with the ACAS Code of Practice</w:t>
      </w:r>
      <w:r w:rsidR="00232CC9" w:rsidRPr="003C17F9">
        <w:rPr>
          <w:rFonts w:ascii="Arial" w:hAnsi="Arial" w:cs="Arial"/>
          <w:sz w:val="24"/>
          <w:szCs w:val="24"/>
        </w:rPr>
        <w:t xml:space="preserve"> (ACAS, 2015)</w:t>
      </w:r>
      <w:r w:rsidR="00657EBE" w:rsidRPr="003C17F9">
        <w:rPr>
          <w:rFonts w:ascii="Arial" w:hAnsi="Arial" w:cs="Arial"/>
          <w:sz w:val="24"/>
          <w:szCs w:val="24"/>
        </w:rPr>
        <w:t xml:space="preserve"> Big Buses Limited </w:t>
      </w:r>
      <w:r w:rsidR="00915172" w:rsidRPr="003C17F9">
        <w:rPr>
          <w:rFonts w:ascii="Arial" w:hAnsi="Arial" w:cs="Arial"/>
          <w:sz w:val="24"/>
          <w:szCs w:val="24"/>
        </w:rPr>
        <w:t>may be in some difficulty regarding the defence for Mr Rees’ unfair dismissal claim.</w:t>
      </w:r>
    </w:p>
    <w:p w14:paraId="324ADD74" w14:textId="78DD788C" w:rsidR="004B176D" w:rsidRPr="003C17F9" w:rsidRDefault="00915172" w:rsidP="003C17F9">
      <w:pPr>
        <w:spacing w:line="360" w:lineRule="auto"/>
        <w:rPr>
          <w:rFonts w:ascii="Arial" w:hAnsi="Arial" w:cs="Arial"/>
          <w:sz w:val="24"/>
          <w:szCs w:val="24"/>
        </w:rPr>
      </w:pPr>
      <w:r w:rsidRPr="003C17F9">
        <w:rPr>
          <w:rFonts w:ascii="Arial" w:hAnsi="Arial" w:cs="Arial"/>
          <w:sz w:val="24"/>
          <w:szCs w:val="24"/>
        </w:rPr>
        <w:t xml:space="preserve">On the other hand, </w:t>
      </w:r>
      <w:r w:rsidR="00DE65C4" w:rsidRPr="003C17F9">
        <w:rPr>
          <w:rFonts w:ascii="Arial" w:hAnsi="Arial" w:cs="Arial"/>
          <w:sz w:val="24"/>
          <w:szCs w:val="24"/>
        </w:rPr>
        <w:t xml:space="preserve">Big Buses Limited have a number of facts that should assist in their defence. Mr Rees did in fact push Robert to the floor </w:t>
      </w:r>
      <w:r w:rsidR="001B1C12" w:rsidRPr="003C17F9">
        <w:rPr>
          <w:rFonts w:ascii="Arial" w:hAnsi="Arial" w:cs="Arial"/>
          <w:sz w:val="24"/>
          <w:szCs w:val="24"/>
        </w:rPr>
        <w:t>and in accordance with the available evidence there are a number of witness</w:t>
      </w:r>
      <w:r w:rsidR="00CB6A5F" w:rsidRPr="003C17F9">
        <w:rPr>
          <w:rFonts w:ascii="Arial" w:hAnsi="Arial" w:cs="Arial"/>
          <w:sz w:val="24"/>
          <w:szCs w:val="24"/>
        </w:rPr>
        <w:t>es</w:t>
      </w:r>
      <w:r w:rsidR="001B1C12" w:rsidRPr="003C17F9">
        <w:rPr>
          <w:rFonts w:ascii="Arial" w:hAnsi="Arial" w:cs="Arial"/>
          <w:sz w:val="24"/>
          <w:szCs w:val="24"/>
        </w:rPr>
        <w:t xml:space="preserve"> that saw </w:t>
      </w:r>
      <w:r w:rsidR="00CD1103" w:rsidRPr="003C17F9">
        <w:rPr>
          <w:rFonts w:ascii="Arial" w:hAnsi="Arial" w:cs="Arial"/>
          <w:sz w:val="24"/>
          <w:szCs w:val="24"/>
        </w:rPr>
        <w:t>this,</w:t>
      </w:r>
      <w:r w:rsidR="001B1C12" w:rsidRPr="003C17F9">
        <w:rPr>
          <w:rFonts w:ascii="Arial" w:hAnsi="Arial" w:cs="Arial"/>
          <w:sz w:val="24"/>
          <w:szCs w:val="24"/>
        </w:rPr>
        <w:t xml:space="preserve"> </w:t>
      </w:r>
      <w:r w:rsidR="00143164" w:rsidRPr="003C17F9">
        <w:rPr>
          <w:rFonts w:ascii="Arial" w:hAnsi="Arial" w:cs="Arial"/>
          <w:sz w:val="24"/>
          <w:szCs w:val="24"/>
        </w:rPr>
        <w:t>with</w:t>
      </w:r>
      <w:r w:rsidR="001B1C12" w:rsidRPr="003C17F9">
        <w:rPr>
          <w:rFonts w:ascii="Arial" w:hAnsi="Arial" w:cs="Arial"/>
          <w:sz w:val="24"/>
          <w:szCs w:val="24"/>
        </w:rPr>
        <w:t xml:space="preserve"> </w:t>
      </w:r>
      <w:r w:rsidR="00667B2A" w:rsidRPr="003C17F9">
        <w:rPr>
          <w:rFonts w:ascii="Arial" w:hAnsi="Arial" w:cs="Arial"/>
          <w:sz w:val="24"/>
          <w:szCs w:val="24"/>
        </w:rPr>
        <w:t xml:space="preserve">no evidence presented itself during the investigation to suggest that Mr Rees was provoked. </w:t>
      </w:r>
    </w:p>
    <w:p w14:paraId="219D391E" w14:textId="140B1C4A" w:rsidR="00D532AF" w:rsidRPr="003C17F9" w:rsidRDefault="00CD1103" w:rsidP="003C17F9">
      <w:pPr>
        <w:spacing w:line="360" w:lineRule="auto"/>
        <w:rPr>
          <w:rFonts w:ascii="Arial" w:hAnsi="Arial" w:cs="Arial"/>
          <w:sz w:val="24"/>
          <w:szCs w:val="24"/>
        </w:rPr>
      </w:pPr>
      <w:r w:rsidRPr="003C17F9">
        <w:rPr>
          <w:rFonts w:ascii="Arial" w:hAnsi="Arial" w:cs="Arial"/>
          <w:sz w:val="24"/>
          <w:szCs w:val="24"/>
        </w:rPr>
        <w:t>While the investigation ha</w:t>
      </w:r>
      <w:r w:rsidR="00143164" w:rsidRPr="003C17F9">
        <w:rPr>
          <w:rFonts w:ascii="Arial" w:hAnsi="Arial" w:cs="Arial"/>
          <w:sz w:val="24"/>
          <w:szCs w:val="24"/>
        </w:rPr>
        <w:t>s its</w:t>
      </w:r>
      <w:r w:rsidRPr="003C17F9">
        <w:rPr>
          <w:rFonts w:ascii="Arial" w:hAnsi="Arial" w:cs="Arial"/>
          <w:sz w:val="24"/>
          <w:szCs w:val="24"/>
        </w:rPr>
        <w:t xml:space="preserve"> some down-falls, </w:t>
      </w:r>
      <w:r w:rsidR="002D275B" w:rsidRPr="003C17F9">
        <w:rPr>
          <w:rFonts w:ascii="Arial" w:hAnsi="Arial" w:cs="Arial"/>
          <w:sz w:val="24"/>
          <w:szCs w:val="24"/>
        </w:rPr>
        <w:t>Mr Rees on the balance of probabilities did push Robert and contributed to his dismissal.</w:t>
      </w:r>
    </w:p>
    <w:p w14:paraId="3D87F1CC" w14:textId="4DFB5C9F" w:rsidR="00DE2BDB" w:rsidRPr="003C17F9" w:rsidRDefault="00DE2BDB" w:rsidP="003C17F9">
      <w:pPr>
        <w:spacing w:line="360" w:lineRule="auto"/>
        <w:rPr>
          <w:rFonts w:ascii="Arial" w:hAnsi="Arial" w:cs="Arial"/>
          <w:sz w:val="24"/>
          <w:szCs w:val="24"/>
        </w:rPr>
      </w:pPr>
      <w:r w:rsidRPr="003C17F9">
        <w:rPr>
          <w:rFonts w:ascii="Arial" w:hAnsi="Arial" w:cs="Arial"/>
          <w:sz w:val="24"/>
          <w:szCs w:val="24"/>
        </w:rPr>
        <w:br w:type="page"/>
      </w:r>
    </w:p>
    <w:p w14:paraId="3F1D2C7C" w14:textId="04DF3C6D" w:rsidR="00DE2BDB" w:rsidRPr="00670D6A" w:rsidRDefault="00DE2BDB" w:rsidP="003C17F9">
      <w:pPr>
        <w:pStyle w:val="Heading2"/>
        <w:spacing w:line="360" w:lineRule="auto"/>
        <w:rPr>
          <w:rFonts w:ascii="Arial" w:hAnsi="Arial" w:cs="Arial"/>
          <w:color w:val="auto"/>
          <w:sz w:val="24"/>
          <w:szCs w:val="24"/>
        </w:rPr>
      </w:pPr>
      <w:r w:rsidRPr="00670D6A">
        <w:rPr>
          <w:rFonts w:ascii="Arial" w:hAnsi="Arial" w:cs="Arial"/>
          <w:color w:val="auto"/>
          <w:sz w:val="24"/>
          <w:szCs w:val="24"/>
        </w:rPr>
        <w:lastRenderedPageBreak/>
        <w:t>Question 2</w:t>
      </w:r>
    </w:p>
    <w:p w14:paraId="031DDAB2" w14:textId="7B2D28EE" w:rsidR="00DE2BDB" w:rsidRPr="003C17F9" w:rsidRDefault="00DE2BDB" w:rsidP="003C17F9">
      <w:pPr>
        <w:spacing w:line="360" w:lineRule="auto"/>
        <w:rPr>
          <w:rFonts w:ascii="Arial" w:hAnsi="Arial" w:cs="Arial"/>
          <w:sz w:val="24"/>
          <w:szCs w:val="24"/>
        </w:rPr>
      </w:pPr>
    </w:p>
    <w:p w14:paraId="19D5D7E4" w14:textId="77777777" w:rsidR="0045511A" w:rsidRPr="003C17F9" w:rsidRDefault="0045511A" w:rsidP="003C17F9">
      <w:pPr>
        <w:pStyle w:val="Title"/>
        <w:spacing w:line="360" w:lineRule="auto"/>
        <w:rPr>
          <w:rFonts w:ascii="Arial" w:hAnsi="Arial" w:cs="Arial"/>
          <w:sz w:val="24"/>
          <w:szCs w:val="24"/>
        </w:rPr>
      </w:pPr>
      <w:r w:rsidRPr="003C17F9">
        <w:rPr>
          <w:rFonts w:ascii="Arial" w:hAnsi="Arial" w:cs="Arial"/>
          <w:sz w:val="24"/>
          <w:szCs w:val="24"/>
        </w:rPr>
        <w:t>MEMORANDUM</w:t>
      </w:r>
    </w:p>
    <w:tbl>
      <w:tblPr>
        <w:tblW w:w="5000" w:type="pct"/>
        <w:tblLayout w:type="fixed"/>
        <w:tblCellMar>
          <w:left w:w="0" w:type="dxa"/>
          <w:right w:w="0" w:type="dxa"/>
        </w:tblCellMar>
        <w:tblLook w:val="04A0" w:firstRow="1" w:lastRow="0" w:firstColumn="1" w:lastColumn="0" w:noHBand="0" w:noVBand="1"/>
        <w:tblDescription w:val="Memo information table"/>
      </w:tblPr>
      <w:tblGrid>
        <w:gridCol w:w="1418"/>
        <w:gridCol w:w="7608"/>
      </w:tblGrid>
      <w:tr w:rsidR="0045511A" w:rsidRPr="003C17F9" w14:paraId="66381579" w14:textId="77777777" w:rsidTr="00C7622A">
        <w:trPr>
          <w:cantSplit/>
        </w:trPr>
        <w:tc>
          <w:tcPr>
            <w:tcW w:w="1418" w:type="dxa"/>
          </w:tcPr>
          <w:p w14:paraId="3BC7FA6E" w14:textId="77777777" w:rsidR="0045511A" w:rsidRPr="003C17F9" w:rsidRDefault="0045511A" w:rsidP="003C17F9">
            <w:pPr>
              <w:pStyle w:val="Heading1"/>
              <w:spacing w:line="360" w:lineRule="auto"/>
              <w:rPr>
                <w:rFonts w:ascii="Arial" w:hAnsi="Arial" w:cs="Arial"/>
                <w:color w:val="auto"/>
                <w:sz w:val="24"/>
                <w:szCs w:val="24"/>
              </w:rPr>
            </w:pPr>
            <w:r w:rsidRPr="003C17F9">
              <w:rPr>
                <w:rFonts w:ascii="Arial" w:hAnsi="Arial" w:cs="Arial"/>
                <w:color w:val="auto"/>
                <w:sz w:val="24"/>
                <w:szCs w:val="24"/>
              </w:rPr>
              <w:t>TO:</w:t>
            </w:r>
          </w:p>
        </w:tc>
        <w:tc>
          <w:tcPr>
            <w:tcW w:w="7608" w:type="dxa"/>
          </w:tcPr>
          <w:p w14:paraId="01DF1512" w14:textId="77777777" w:rsidR="0045511A" w:rsidRPr="003C17F9" w:rsidRDefault="0045511A" w:rsidP="003C17F9">
            <w:pPr>
              <w:pStyle w:val="Heading2"/>
              <w:spacing w:line="360" w:lineRule="auto"/>
              <w:rPr>
                <w:rFonts w:ascii="Arial" w:hAnsi="Arial" w:cs="Arial"/>
                <w:color w:val="auto"/>
                <w:sz w:val="24"/>
                <w:szCs w:val="24"/>
              </w:rPr>
            </w:pPr>
            <w:r w:rsidRPr="003C17F9">
              <w:rPr>
                <w:rFonts w:ascii="Arial" w:hAnsi="Arial" w:cs="Arial"/>
                <w:color w:val="auto"/>
                <w:sz w:val="24"/>
                <w:szCs w:val="24"/>
              </w:rPr>
              <w:t>DAVID THOMAS</w:t>
            </w:r>
          </w:p>
        </w:tc>
      </w:tr>
      <w:tr w:rsidR="0045511A" w:rsidRPr="003C17F9" w14:paraId="13076E1D" w14:textId="77777777" w:rsidTr="00C7622A">
        <w:trPr>
          <w:cantSplit/>
        </w:trPr>
        <w:tc>
          <w:tcPr>
            <w:tcW w:w="1418" w:type="dxa"/>
          </w:tcPr>
          <w:p w14:paraId="109CBD2C" w14:textId="77777777" w:rsidR="0045511A" w:rsidRPr="003C17F9" w:rsidRDefault="0045511A" w:rsidP="003C17F9">
            <w:pPr>
              <w:pStyle w:val="Heading1"/>
              <w:spacing w:line="360" w:lineRule="auto"/>
              <w:rPr>
                <w:rFonts w:ascii="Arial" w:hAnsi="Arial" w:cs="Arial"/>
                <w:color w:val="auto"/>
                <w:sz w:val="24"/>
                <w:szCs w:val="24"/>
              </w:rPr>
            </w:pPr>
            <w:r w:rsidRPr="003C17F9">
              <w:rPr>
                <w:rFonts w:ascii="Arial" w:hAnsi="Arial" w:cs="Arial"/>
                <w:color w:val="auto"/>
                <w:sz w:val="24"/>
                <w:szCs w:val="24"/>
              </w:rPr>
              <w:t>FROM:</w:t>
            </w:r>
          </w:p>
        </w:tc>
        <w:tc>
          <w:tcPr>
            <w:tcW w:w="7608" w:type="dxa"/>
          </w:tcPr>
          <w:p w14:paraId="6811EEEA" w14:textId="77777777" w:rsidR="0045511A" w:rsidRPr="003C17F9" w:rsidRDefault="0045511A" w:rsidP="003C17F9">
            <w:pPr>
              <w:pStyle w:val="Heading2"/>
              <w:spacing w:line="360" w:lineRule="auto"/>
              <w:rPr>
                <w:rFonts w:ascii="Arial" w:hAnsi="Arial" w:cs="Arial"/>
                <w:color w:val="auto"/>
                <w:sz w:val="24"/>
                <w:szCs w:val="24"/>
              </w:rPr>
            </w:pPr>
            <w:r w:rsidRPr="003C17F9">
              <w:rPr>
                <w:rFonts w:ascii="Arial" w:hAnsi="Arial" w:cs="Arial"/>
                <w:color w:val="auto"/>
                <w:sz w:val="24"/>
                <w:szCs w:val="24"/>
              </w:rPr>
              <w:t>SAMANTHA ROHMAN</w:t>
            </w:r>
          </w:p>
        </w:tc>
      </w:tr>
      <w:tr w:rsidR="0045511A" w:rsidRPr="003C17F9" w14:paraId="3F9A1BBA" w14:textId="77777777" w:rsidTr="00C7622A">
        <w:trPr>
          <w:cantSplit/>
        </w:trPr>
        <w:tc>
          <w:tcPr>
            <w:tcW w:w="1418" w:type="dxa"/>
          </w:tcPr>
          <w:p w14:paraId="1F17FF9E" w14:textId="77777777" w:rsidR="0045511A" w:rsidRPr="003C17F9" w:rsidRDefault="0045511A" w:rsidP="003C17F9">
            <w:pPr>
              <w:pStyle w:val="Heading1"/>
              <w:spacing w:line="360" w:lineRule="auto"/>
              <w:rPr>
                <w:rFonts w:ascii="Arial" w:hAnsi="Arial" w:cs="Arial"/>
                <w:color w:val="auto"/>
                <w:sz w:val="24"/>
                <w:szCs w:val="24"/>
              </w:rPr>
            </w:pPr>
            <w:r w:rsidRPr="003C17F9">
              <w:rPr>
                <w:rFonts w:ascii="Arial" w:hAnsi="Arial" w:cs="Arial"/>
                <w:color w:val="auto"/>
                <w:sz w:val="24"/>
                <w:szCs w:val="24"/>
              </w:rPr>
              <w:t>SUBJECT:</w:t>
            </w:r>
          </w:p>
        </w:tc>
        <w:tc>
          <w:tcPr>
            <w:tcW w:w="7608" w:type="dxa"/>
          </w:tcPr>
          <w:p w14:paraId="76B602E6" w14:textId="10AD1735" w:rsidR="0045511A" w:rsidRPr="003C17F9" w:rsidRDefault="0045511A" w:rsidP="003C17F9">
            <w:pPr>
              <w:pStyle w:val="Heading2"/>
              <w:spacing w:line="360" w:lineRule="auto"/>
              <w:rPr>
                <w:rFonts w:ascii="Arial" w:hAnsi="Arial" w:cs="Arial"/>
                <w:color w:val="auto"/>
                <w:sz w:val="24"/>
                <w:szCs w:val="24"/>
              </w:rPr>
            </w:pPr>
            <w:r w:rsidRPr="003C17F9">
              <w:rPr>
                <w:rFonts w:ascii="Arial" w:hAnsi="Arial" w:cs="Arial"/>
                <w:color w:val="auto"/>
                <w:sz w:val="24"/>
                <w:szCs w:val="24"/>
              </w:rPr>
              <w:t>REMEDIES AVAILABLE TO GETHIN REES</w:t>
            </w:r>
          </w:p>
        </w:tc>
      </w:tr>
      <w:tr w:rsidR="0045511A" w:rsidRPr="003C17F9" w14:paraId="4A9812AB" w14:textId="77777777" w:rsidTr="00C7622A">
        <w:trPr>
          <w:cantSplit/>
        </w:trPr>
        <w:tc>
          <w:tcPr>
            <w:tcW w:w="1418" w:type="dxa"/>
          </w:tcPr>
          <w:p w14:paraId="1626973F" w14:textId="77777777" w:rsidR="0045511A" w:rsidRPr="003C17F9" w:rsidRDefault="0045511A" w:rsidP="003C17F9">
            <w:pPr>
              <w:pStyle w:val="Heading1"/>
              <w:spacing w:line="360" w:lineRule="auto"/>
              <w:rPr>
                <w:rFonts w:ascii="Arial" w:hAnsi="Arial" w:cs="Arial"/>
                <w:color w:val="auto"/>
                <w:sz w:val="24"/>
                <w:szCs w:val="24"/>
              </w:rPr>
            </w:pPr>
            <w:r w:rsidRPr="003C17F9">
              <w:rPr>
                <w:rFonts w:ascii="Arial" w:hAnsi="Arial" w:cs="Arial"/>
                <w:color w:val="auto"/>
                <w:sz w:val="24"/>
                <w:szCs w:val="24"/>
              </w:rPr>
              <w:t>DATE:</w:t>
            </w:r>
          </w:p>
        </w:tc>
        <w:tc>
          <w:tcPr>
            <w:tcW w:w="7608" w:type="dxa"/>
          </w:tcPr>
          <w:p w14:paraId="61851C35" w14:textId="77777777" w:rsidR="0045511A" w:rsidRPr="003C17F9" w:rsidRDefault="0045511A" w:rsidP="003C17F9">
            <w:pPr>
              <w:pStyle w:val="Heading2"/>
              <w:spacing w:line="360" w:lineRule="auto"/>
              <w:rPr>
                <w:rFonts w:ascii="Arial" w:hAnsi="Arial" w:cs="Arial"/>
                <w:color w:val="auto"/>
                <w:sz w:val="24"/>
                <w:szCs w:val="24"/>
              </w:rPr>
            </w:pPr>
            <w:r w:rsidRPr="003C17F9">
              <w:rPr>
                <w:rFonts w:ascii="Arial" w:hAnsi="Arial" w:cs="Arial"/>
                <w:color w:val="auto"/>
                <w:sz w:val="24"/>
                <w:szCs w:val="24"/>
              </w:rPr>
              <w:t>10 MAY 2021</w:t>
            </w:r>
          </w:p>
        </w:tc>
      </w:tr>
    </w:tbl>
    <w:p w14:paraId="1A5E6378" w14:textId="77777777" w:rsidR="007526D2" w:rsidRPr="003C17F9" w:rsidRDefault="007526D2" w:rsidP="003C17F9">
      <w:pPr>
        <w:spacing w:line="360" w:lineRule="auto"/>
        <w:rPr>
          <w:rFonts w:ascii="Arial" w:hAnsi="Arial" w:cs="Arial"/>
          <w:sz w:val="24"/>
          <w:szCs w:val="24"/>
        </w:rPr>
      </w:pPr>
    </w:p>
    <w:p w14:paraId="5FFA4CD7" w14:textId="77777777" w:rsidR="007526D2" w:rsidRPr="003C17F9" w:rsidRDefault="007526D2" w:rsidP="003C17F9">
      <w:pPr>
        <w:spacing w:line="360" w:lineRule="auto"/>
        <w:rPr>
          <w:rFonts w:ascii="Arial" w:hAnsi="Arial" w:cs="Arial"/>
          <w:sz w:val="24"/>
          <w:szCs w:val="24"/>
        </w:rPr>
      </w:pPr>
      <w:r w:rsidRPr="003C17F9">
        <w:rPr>
          <w:rFonts w:ascii="Arial" w:hAnsi="Arial" w:cs="Arial"/>
          <w:sz w:val="24"/>
          <w:szCs w:val="24"/>
        </w:rPr>
        <w:t>Good afternoon</w:t>
      </w:r>
    </w:p>
    <w:p w14:paraId="50914A29" w14:textId="1341D073" w:rsidR="00496508" w:rsidRPr="003C17F9" w:rsidRDefault="00496508" w:rsidP="003C17F9">
      <w:pPr>
        <w:spacing w:line="360" w:lineRule="auto"/>
        <w:rPr>
          <w:rFonts w:ascii="Arial" w:hAnsi="Arial" w:cs="Arial"/>
          <w:sz w:val="24"/>
          <w:szCs w:val="24"/>
        </w:rPr>
      </w:pPr>
      <w:r w:rsidRPr="003C17F9">
        <w:rPr>
          <w:rFonts w:ascii="Arial" w:hAnsi="Arial" w:cs="Arial"/>
          <w:sz w:val="24"/>
          <w:szCs w:val="24"/>
        </w:rPr>
        <w:t>As stated within my previous memo, there are a number of issues that Mr Rees has raised that might give rise to claims within the Tribunal courts. Set out below are the types of remedies that might be available to</w:t>
      </w:r>
      <w:r w:rsidR="00125C7C" w:rsidRPr="003C17F9">
        <w:rPr>
          <w:rFonts w:ascii="Arial" w:hAnsi="Arial" w:cs="Arial"/>
          <w:sz w:val="24"/>
          <w:szCs w:val="24"/>
        </w:rPr>
        <w:t xml:space="preserve"> him</w:t>
      </w:r>
      <w:r w:rsidRPr="003C17F9">
        <w:rPr>
          <w:rFonts w:ascii="Arial" w:hAnsi="Arial" w:cs="Arial"/>
          <w:sz w:val="24"/>
          <w:szCs w:val="24"/>
        </w:rPr>
        <w:t>, should he be successful in the claims.</w:t>
      </w:r>
    </w:p>
    <w:p w14:paraId="5C257197" w14:textId="77777777" w:rsidR="00496508" w:rsidRPr="003C17F9" w:rsidRDefault="00496508" w:rsidP="003C17F9">
      <w:pPr>
        <w:spacing w:line="360" w:lineRule="auto"/>
        <w:rPr>
          <w:rFonts w:ascii="Arial" w:hAnsi="Arial" w:cs="Arial"/>
          <w:b/>
          <w:bCs/>
          <w:sz w:val="24"/>
          <w:szCs w:val="24"/>
        </w:rPr>
      </w:pPr>
      <w:r w:rsidRPr="003C17F9">
        <w:rPr>
          <w:rFonts w:ascii="Arial" w:hAnsi="Arial" w:cs="Arial"/>
          <w:b/>
          <w:bCs/>
          <w:sz w:val="24"/>
          <w:szCs w:val="24"/>
          <w:u w:val="single"/>
        </w:rPr>
        <w:t xml:space="preserve">Types of remedies available </w:t>
      </w:r>
    </w:p>
    <w:p w14:paraId="238385C0" w14:textId="77777777" w:rsidR="00496508" w:rsidRPr="003C17F9" w:rsidRDefault="00496508" w:rsidP="003C17F9">
      <w:pPr>
        <w:pStyle w:val="ListParagraph"/>
        <w:numPr>
          <w:ilvl w:val="0"/>
          <w:numId w:val="2"/>
        </w:numPr>
        <w:spacing w:after="160" w:line="360" w:lineRule="auto"/>
        <w:rPr>
          <w:rFonts w:ascii="Arial" w:hAnsi="Arial" w:cs="Arial"/>
        </w:rPr>
      </w:pPr>
      <w:r w:rsidRPr="003C17F9">
        <w:rPr>
          <w:rFonts w:ascii="Arial" w:hAnsi="Arial" w:cs="Arial"/>
        </w:rPr>
        <w:t>Reinstatement / Re-engagement</w:t>
      </w:r>
    </w:p>
    <w:p w14:paraId="07AECCB4" w14:textId="70F80119" w:rsidR="00496508" w:rsidRPr="003C17F9" w:rsidRDefault="00496508" w:rsidP="003C17F9">
      <w:pPr>
        <w:spacing w:line="360" w:lineRule="auto"/>
        <w:rPr>
          <w:rFonts w:ascii="Arial" w:hAnsi="Arial" w:cs="Arial"/>
          <w:sz w:val="24"/>
          <w:szCs w:val="24"/>
        </w:rPr>
      </w:pPr>
      <w:r w:rsidRPr="003C17F9">
        <w:rPr>
          <w:rFonts w:ascii="Arial" w:hAnsi="Arial" w:cs="Arial"/>
          <w:sz w:val="24"/>
          <w:szCs w:val="24"/>
        </w:rPr>
        <w:t xml:space="preserve">Within its power, the Tribunal </w:t>
      </w:r>
      <w:r w:rsidR="008474A7" w:rsidRPr="003C17F9">
        <w:rPr>
          <w:rFonts w:ascii="Arial" w:hAnsi="Arial" w:cs="Arial"/>
          <w:sz w:val="24"/>
          <w:szCs w:val="24"/>
        </w:rPr>
        <w:t>can</w:t>
      </w:r>
      <w:r w:rsidRPr="003C17F9">
        <w:rPr>
          <w:rFonts w:ascii="Arial" w:hAnsi="Arial" w:cs="Arial"/>
          <w:sz w:val="24"/>
          <w:szCs w:val="24"/>
        </w:rPr>
        <w:t xml:space="preserve"> order Big Buses Limited to reinstate or re-engage Mr Rees into his former role or one that was comparable to the one he was dismissed from (</w:t>
      </w:r>
      <w:r w:rsidRPr="003C17F9">
        <w:rPr>
          <w:rFonts w:ascii="Arial" w:hAnsi="Arial" w:cs="Arial"/>
          <w:i/>
          <w:iCs/>
          <w:sz w:val="24"/>
          <w:szCs w:val="24"/>
        </w:rPr>
        <w:t>Employment Rights Act 1996)</w:t>
      </w:r>
      <w:r w:rsidRPr="003C17F9">
        <w:rPr>
          <w:rFonts w:ascii="Arial" w:hAnsi="Arial" w:cs="Arial"/>
          <w:sz w:val="24"/>
          <w:szCs w:val="24"/>
        </w:rPr>
        <w:t xml:space="preserve">. Upon consideration of the ET1 form, it would appear that Mr Rees has ticked the box for this to be considered by the Judge. </w:t>
      </w:r>
    </w:p>
    <w:p w14:paraId="57EFC079" w14:textId="47B99656" w:rsidR="00496508" w:rsidRPr="003C17F9" w:rsidRDefault="00496508" w:rsidP="003C17F9">
      <w:pPr>
        <w:spacing w:line="360" w:lineRule="auto"/>
        <w:rPr>
          <w:rFonts w:ascii="Arial" w:hAnsi="Arial" w:cs="Arial"/>
          <w:sz w:val="24"/>
          <w:szCs w:val="24"/>
        </w:rPr>
      </w:pPr>
      <w:r w:rsidRPr="003C17F9">
        <w:rPr>
          <w:rFonts w:ascii="Arial" w:hAnsi="Arial" w:cs="Arial"/>
          <w:sz w:val="24"/>
          <w:szCs w:val="24"/>
        </w:rPr>
        <w:t>The Tribunal would firstly consider how just and practical this was, but if successful could result in Big Buses Limited being required to pay Mr Rees compensation that equates to the pay and benefits, he would have received between his dismissal and re-emplo</w:t>
      </w:r>
      <w:r w:rsidR="002B0437" w:rsidRPr="003C17F9">
        <w:rPr>
          <w:rFonts w:ascii="Arial" w:hAnsi="Arial" w:cs="Arial"/>
          <w:sz w:val="24"/>
          <w:szCs w:val="24"/>
        </w:rPr>
        <w:t xml:space="preserve">y </w:t>
      </w:r>
      <w:r w:rsidR="002F0C7F" w:rsidRPr="003C17F9">
        <w:rPr>
          <w:rFonts w:ascii="Arial" w:hAnsi="Arial" w:cs="Arial"/>
          <w:sz w:val="24"/>
          <w:szCs w:val="24"/>
        </w:rPr>
        <w:t>him or</w:t>
      </w:r>
      <w:r w:rsidRPr="003C17F9">
        <w:rPr>
          <w:rFonts w:ascii="Arial" w:hAnsi="Arial" w:cs="Arial"/>
          <w:sz w:val="24"/>
          <w:szCs w:val="24"/>
        </w:rPr>
        <w:t xml:space="preserve"> reinstate him within his previous role</w:t>
      </w:r>
      <w:r w:rsidR="00AF454D" w:rsidRPr="003C17F9">
        <w:rPr>
          <w:rFonts w:ascii="Arial" w:hAnsi="Arial" w:cs="Arial"/>
          <w:sz w:val="24"/>
          <w:szCs w:val="24"/>
        </w:rPr>
        <w:t xml:space="preserve"> (Kidner, 2020).</w:t>
      </w:r>
    </w:p>
    <w:p w14:paraId="23B7CCCF" w14:textId="15E6EDBE" w:rsidR="00496508" w:rsidRPr="003C17F9" w:rsidRDefault="00496508" w:rsidP="003C17F9">
      <w:pPr>
        <w:spacing w:line="360" w:lineRule="auto"/>
        <w:rPr>
          <w:rFonts w:ascii="Arial" w:hAnsi="Arial" w:cs="Arial"/>
          <w:sz w:val="24"/>
          <w:szCs w:val="24"/>
        </w:rPr>
      </w:pPr>
      <w:r w:rsidRPr="003C17F9">
        <w:rPr>
          <w:rFonts w:ascii="Arial" w:hAnsi="Arial" w:cs="Arial"/>
          <w:sz w:val="24"/>
          <w:szCs w:val="24"/>
        </w:rPr>
        <w:t xml:space="preserve">Within </w:t>
      </w:r>
      <w:r w:rsidR="00153C96" w:rsidRPr="003C17F9">
        <w:rPr>
          <w:rFonts w:ascii="Arial" w:hAnsi="Arial" w:cs="Arial"/>
          <w:sz w:val="24"/>
          <w:szCs w:val="24"/>
        </w:rPr>
        <w:t>(‘</w:t>
      </w:r>
      <w:r w:rsidRPr="003C17F9">
        <w:rPr>
          <w:rFonts w:ascii="Arial" w:hAnsi="Arial" w:cs="Arial"/>
          <w:sz w:val="24"/>
          <w:szCs w:val="24"/>
        </w:rPr>
        <w:t>McBride v Scottish Police Authority</w:t>
      </w:r>
      <w:r w:rsidR="00153C96" w:rsidRPr="003C17F9">
        <w:rPr>
          <w:rFonts w:ascii="Arial" w:hAnsi="Arial" w:cs="Arial"/>
          <w:sz w:val="24"/>
          <w:szCs w:val="24"/>
        </w:rPr>
        <w:t xml:space="preserve">’, </w:t>
      </w:r>
      <w:r w:rsidRPr="003C17F9">
        <w:rPr>
          <w:rFonts w:ascii="Arial" w:hAnsi="Arial" w:cs="Arial"/>
          <w:sz w:val="24"/>
          <w:szCs w:val="24"/>
        </w:rPr>
        <w:t xml:space="preserve">2016), McBride was successful in an unfair dismissal claim and the employer was ordered to reinstate the individual. </w:t>
      </w:r>
      <w:r w:rsidRPr="003C17F9">
        <w:rPr>
          <w:rFonts w:ascii="Arial" w:hAnsi="Arial" w:cs="Arial"/>
          <w:sz w:val="24"/>
          <w:szCs w:val="24"/>
        </w:rPr>
        <w:lastRenderedPageBreak/>
        <w:t xml:space="preserve">However, more recently in the case of </w:t>
      </w:r>
      <w:r w:rsidR="00D1453F" w:rsidRPr="003C17F9">
        <w:rPr>
          <w:rFonts w:ascii="Arial" w:hAnsi="Arial" w:cs="Arial"/>
          <w:sz w:val="24"/>
          <w:szCs w:val="24"/>
        </w:rPr>
        <w:t>(‘</w:t>
      </w:r>
      <w:r w:rsidRPr="003C17F9">
        <w:rPr>
          <w:rFonts w:ascii="Arial" w:hAnsi="Arial" w:cs="Arial"/>
          <w:sz w:val="24"/>
          <w:szCs w:val="24"/>
        </w:rPr>
        <w:t>United Lincolnshire Hospitals NHS Foundation Trust v Farren</w:t>
      </w:r>
      <w:r w:rsidR="00D1453F" w:rsidRPr="003C17F9">
        <w:rPr>
          <w:rFonts w:ascii="Arial" w:hAnsi="Arial" w:cs="Arial"/>
          <w:sz w:val="24"/>
          <w:szCs w:val="24"/>
        </w:rPr>
        <w:t xml:space="preserve">’, </w:t>
      </w:r>
      <w:r w:rsidRPr="003C17F9">
        <w:rPr>
          <w:rFonts w:ascii="Arial" w:hAnsi="Arial" w:cs="Arial"/>
          <w:sz w:val="24"/>
          <w:szCs w:val="24"/>
        </w:rPr>
        <w:t>2017)</w:t>
      </w:r>
      <w:r w:rsidRPr="003C17F9">
        <w:rPr>
          <w:rFonts w:ascii="Arial" w:hAnsi="Arial" w:cs="Arial"/>
          <w:i/>
          <w:iCs/>
          <w:sz w:val="24"/>
          <w:szCs w:val="24"/>
        </w:rPr>
        <w:t xml:space="preserve"> </w:t>
      </w:r>
      <w:r w:rsidRPr="003C17F9">
        <w:rPr>
          <w:rFonts w:ascii="Arial" w:hAnsi="Arial" w:cs="Arial"/>
          <w:sz w:val="24"/>
          <w:szCs w:val="24"/>
        </w:rPr>
        <w:t xml:space="preserve">an Employment Appeal Tribunal overturned a decision of the tribunal judge to order reinstatement. </w:t>
      </w:r>
    </w:p>
    <w:p w14:paraId="5D38D56C" w14:textId="63D514C3" w:rsidR="00496508" w:rsidRPr="003C17F9" w:rsidRDefault="00496508" w:rsidP="003C17F9">
      <w:pPr>
        <w:spacing w:line="360" w:lineRule="auto"/>
        <w:rPr>
          <w:rFonts w:ascii="Arial" w:hAnsi="Arial" w:cs="Arial"/>
          <w:sz w:val="24"/>
          <w:szCs w:val="24"/>
        </w:rPr>
      </w:pPr>
      <w:r w:rsidRPr="003C17F9">
        <w:rPr>
          <w:rFonts w:ascii="Arial" w:hAnsi="Arial" w:cs="Arial"/>
          <w:sz w:val="24"/>
          <w:szCs w:val="24"/>
        </w:rPr>
        <w:t xml:space="preserve">Should Mr Rees be successful </w:t>
      </w:r>
      <w:r w:rsidR="005C5D6C" w:rsidRPr="003C17F9">
        <w:rPr>
          <w:rFonts w:ascii="Arial" w:hAnsi="Arial" w:cs="Arial"/>
          <w:sz w:val="24"/>
          <w:szCs w:val="24"/>
        </w:rPr>
        <w:t xml:space="preserve">and the Tribunal </w:t>
      </w:r>
      <w:r w:rsidR="00153C96" w:rsidRPr="003C17F9">
        <w:rPr>
          <w:rFonts w:ascii="Arial" w:hAnsi="Arial" w:cs="Arial"/>
          <w:sz w:val="24"/>
          <w:szCs w:val="24"/>
        </w:rPr>
        <w:t>decide that</w:t>
      </w:r>
      <w:r w:rsidRPr="003C17F9">
        <w:rPr>
          <w:rFonts w:ascii="Arial" w:hAnsi="Arial" w:cs="Arial"/>
          <w:sz w:val="24"/>
          <w:szCs w:val="24"/>
        </w:rPr>
        <w:t xml:space="preserve"> Big Buses Limited </w:t>
      </w:r>
      <w:r w:rsidR="00335052" w:rsidRPr="003C17F9">
        <w:rPr>
          <w:rFonts w:ascii="Arial" w:hAnsi="Arial" w:cs="Arial"/>
          <w:sz w:val="24"/>
          <w:szCs w:val="24"/>
        </w:rPr>
        <w:t xml:space="preserve">should reinstate or re-engage Mr Rees, you </w:t>
      </w:r>
      <w:r w:rsidRPr="003C17F9">
        <w:rPr>
          <w:rFonts w:ascii="Arial" w:hAnsi="Arial" w:cs="Arial"/>
          <w:sz w:val="24"/>
          <w:szCs w:val="24"/>
        </w:rPr>
        <w:t>could put forward a case a</w:t>
      </w:r>
      <w:r w:rsidR="004D38CA">
        <w:rPr>
          <w:rFonts w:ascii="Arial" w:hAnsi="Arial" w:cs="Arial"/>
          <w:sz w:val="24"/>
          <w:szCs w:val="24"/>
        </w:rPr>
        <w:t>s</w:t>
      </w:r>
      <w:r w:rsidRPr="003C17F9">
        <w:rPr>
          <w:rFonts w:ascii="Arial" w:hAnsi="Arial" w:cs="Arial"/>
          <w:sz w:val="24"/>
          <w:szCs w:val="24"/>
        </w:rPr>
        <w:t xml:space="preserve"> to why it would not be practical to reinstate or re-engage Mr Rees </w:t>
      </w:r>
      <w:r w:rsidR="00E56786" w:rsidRPr="003C17F9">
        <w:rPr>
          <w:rFonts w:ascii="Arial" w:hAnsi="Arial" w:cs="Arial"/>
          <w:sz w:val="24"/>
          <w:szCs w:val="24"/>
        </w:rPr>
        <w:t xml:space="preserve">(Lewis &amp; Sargeant, 2019) </w:t>
      </w:r>
      <w:r w:rsidRPr="003C17F9">
        <w:rPr>
          <w:rFonts w:ascii="Arial" w:hAnsi="Arial" w:cs="Arial"/>
          <w:sz w:val="24"/>
          <w:szCs w:val="24"/>
        </w:rPr>
        <w:t>and sacrifice paying further compensation</w:t>
      </w:r>
      <w:r w:rsidR="00E56786" w:rsidRPr="003C17F9">
        <w:rPr>
          <w:rFonts w:ascii="Arial" w:hAnsi="Arial" w:cs="Arial"/>
          <w:sz w:val="24"/>
          <w:szCs w:val="24"/>
        </w:rPr>
        <w:t>. This</w:t>
      </w:r>
      <w:r w:rsidRPr="003C17F9">
        <w:rPr>
          <w:rFonts w:ascii="Arial" w:hAnsi="Arial" w:cs="Arial"/>
          <w:sz w:val="24"/>
          <w:szCs w:val="24"/>
        </w:rPr>
        <w:t xml:space="preserve"> could amount to anything between 26 and 52 weeks’ pay. However, this figure would be capped at £538 per week (</w:t>
      </w:r>
      <w:r w:rsidRPr="003C17F9">
        <w:rPr>
          <w:rFonts w:ascii="Arial" w:hAnsi="Arial" w:cs="Arial"/>
          <w:i/>
          <w:iCs/>
          <w:sz w:val="24"/>
          <w:szCs w:val="24"/>
        </w:rPr>
        <w:t xml:space="preserve">The Employment Rights (increase of Limits) Order 2020) </w:t>
      </w:r>
      <w:r w:rsidRPr="003C17F9">
        <w:rPr>
          <w:rFonts w:ascii="Arial" w:hAnsi="Arial" w:cs="Arial"/>
          <w:sz w:val="24"/>
          <w:szCs w:val="24"/>
        </w:rPr>
        <w:t>due to his dismissal taking place between 6 April 2020 and 6 April 2021.</w:t>
      </w:r>
    </w:p>
    <w:p w14:paraId="68608139" w14:textId="374D29D7" w:rsidR="00496508" w:rsidRPr="003C17F9" w:rsidRDefault="00496508" w:rsidP="003C17F9">
      <w:pPr>
        <w:spacing w:line="360" w:lineRule="auto"/>
        <w:rPr>
          <w:rFonts w:ascii="Arial" w:hAnsi="Arial" w:cs="Arial"/>
          <w:sz w:val="24"/>
          <w:szCs w:val="24"/>
        </w:rPr>
      </w:pPr>
      <w:r w:rsidRPr="003C17F9">
        <w:rPr>
          <w:rFonts w:ascii="Arial" w:hAnsi="Arial" w:cs="Arial"/>
          <w:sz w:val="24"/>
          <w:szCs w:val="24"/>
        </w:rPr>
        <w:t xml:space="preserve">It should be noted that re-instatement orders are rare occurrences (Weightmans, 2020) and as result of the case being linked to potential conduct issues, the Judge may not believe that either re-engagement or reinstatement would be appropriate </w:t>
      </w:r>
      <w:r w:rsidRPr="003C17F9">
        <w:rPr>
          <w:rFonts w:ascii="Arial" w:hAnsi="Arial" w:cs="Arial"/>
          <w:i/>
          <w:iCs/>
          <w:sz w:val="24"/>
          <w:szCs w:val="24"/>
        </w:rPr>
        <w:t>(</w:t>
      </w:r>
      <w:r w:rsidR="00EE0C35" w:rsidRPr="003C17F9">
        <w:rPr>
          <w:rFonts w:ascii="Arial" w:hAnsi="Arial" w:cs="Arial"/>
          <w:i/>
          <w:iCs/>
          <w:sz w:val="24"/>
          <w:szCs w:val="24"/>
        </w:rPr>
        <w:t>‘</w:t>
      </w:r>
      <w:r w:rsidRPr="003C17F9">
        <w:rPr>
          <w:rFonts w:ascii="Arial" w:hAnsi="Arial" w:cs="Arial"/>
          <w:sz w:val="24"/>
          <w:szCs w:val="24"/>
        </w:rPr>
        <w:t>Rembiszewski v Atkins Ltd</w:t>
      </w:r>
      <w:r w:rsidR="00EE0C35" w:rsidRPr="003C17F9">
        <w:rPr>
          <w:rFonts w:ascii="Arial" w:hAnsi="Arial" w:cs="Arial"/>
          <w:sz w:val="24"/>
          <w:szCs w:val="24"/>
        </w:rPr>
        <w:t>’,</w:t>
      </w:r>
      <w:r w:rsidRPr="003C17F9">
        <w:rPr>
          <w:rFonts w:ascii="Arial" w:hAnsi="Arial" w:cs="Arial"/>
          <w:sz w:val="24"/>
          <w:szCs w:val="24"/>
        </w:rPr>
        <w:t xml:space="preserve"> </w:t>
      </w:r>
      <w:r w:rsidR="00EE0C35" w:rsidRPr="003C17F9">
        <w:rPr>
          <w:rFonts w:ascii="Arial" w:hAnsi="Arial" w:cs="Arial"/>
          <w:sz w:val="24"/>
          <w:szCs w:val="24"/>
        </w:rPr>
        <w:t>(</w:t>
      </w:r>
      <w:r w:rsidRPr="003C17F9">
        <w:rPr>
          <w:rFonts w:ascii="Arial" w:hAnsi="Arial" w:cs="Arial"/>
          <w:sz w:val="24"/>
          <w:szCs w:val="24"/>
        </w:rPr>
        <w:t>2012</w:t>
      </w:r>
      <w:r w:rsidRPr="003C17F9">
        <w:rPr>
          <w:rFonts w:ascii="Arial" w:hAnsi="Arial" w:cs="Arial"/>
          <w:i/>
          <w:iCs/>
          <w:sz w:val="24"/>
          <w:szCs w:val="24"/>
        </w:rPr>
        <w:t>)</w:t>
      </w:r>
      <w:r w:rsidRPr="003C17F9">
        <w:rPr>
          <w:rFonts w:ascii="Arial" w:hAnsi="Arial" w:cs="Arial"/>
          <w:sz w:val="24"/>
          <w:szCs w:val="24"/>
        </w:rPr>
        <w:t xml:space="preserve"> due to the working relationship being irretrievably broken. Considerations would take account of whether Mr Rees had been replaced within Big Buses Limited and whether he had secured alternative employment.</w:t>
      </w:r>
    </w:p>
    <w:p w14:paraId="594A649C" w14:textId="77777777" w:rsidR="00496508" w:rsidRPr="003C17F9" w:rsidRDefault="00496508" w:rsidP="003C17F9">
      <w:pPr>
        <w:pStyle w:val="ListParagraph"/>
        <w:numPr>
          <w:ilvl w:val="0"/>
          <w:numId w:val="2"/>
        </w:numPr>
        <w:spacing w:after="160" w:line="360" w:lineRule="auto"/>
        <w:rPr>
          <w:rFonts w:ascii="Arial" w:hAnsi="Arial" w:cs="Arial"/>
        </w:rPr>
      </w:pPr>
      <w:r w:rsidRPr="003C17F9">
        <w:rPr>
          <w:rFonts w:ascii="Arial" w:hAnsi="Arial" w:cs="Arial"/>
        </w:rPr>
        <w:t>Compensation</w:t>
      </w:r>
    </w:p>
    <w:p w14:paraId="1602AD02" w14:textId="77777777" w:rsidR="00496508" w:rsidRPr="003C17F9" w:rsidRDefault="00496508" w:rsidP="003C17F9">
      <w:pPr>
        <w:spacing w:line="360" w:lineRule="auto"/>
        <w:rPr>
          <w:rFonts w:ascii="Arial" w:hAnsi="Arial" w:cs="Arial"/>
          <w:i/>
          <w:iCs/>
          <w:sz w:val="24"/>
          <w:szCs w:val="24"/>
        </w:rPr>
      </w:pPr>
      <w:r w:rsidRPr="003C17F9">
        <w:rPr>
          <w:rFonts w:ascii="Arial" w:hAnsi="Arial" w:cs="Arial"/>
          <w:sz w:val="24"/>
          <w:szCs w:val="24"/>
        </w:rPr>
        <w:t>Within Mr Rees’ ET1 form, he has specified compensation as a desired remedy. The Tribunal have within their gift the option to award financial compensation, should Mr Rees be successful in one or all of is claims (</w:t>
      </w:r>
      <w:r w:rsidRPr="003C17F9">
        <w:rPr>
          <w:rFonts w:ascii="Arial" w:hAnsi="Arial" w:cs="Arial"/>
          <w:i/>
          <w:iCs/>
          <w:sz w:val="24"/>
          <w:szCs w:val="24"/>
        </w:rPr>
        <w:t>Employment Rights Act 1996).</w:t>
      </w:r>
    </w:p>
    <w:p w14:paraId="7FB3F49F" w14:textId="77777777" w:rsidR="00496508" w:rsidRPr="003C17F9" w:rsidRDefault="00496508" w:rsidP="003C17F9">
      <w:pPr>
        <w:spacing w:line="360" w:lineRule="auto"/>
        <w:rPr>
          <w:rFonts w:ascii="Arial" w:hAnsi="Arial" w:cs="Arial"/>
          <w:b/>
          <w:bCs/>
          <w:i/>
          <w:iCs/>
          <w:sz w:val="24"/>
          <w:szCs w:val="24"/>
        </w:rPr>
      </w:pPr>
      <w:r w:rsidRPr="003C17F9">
        <w:rPr>
          <w:rFonts w:ascii="Arial" w:hAnsi="Arial" w:cs="Arial"/>
          <w:b/>
          <w:bCs/>
          <w:sz w:val="24"/>
          <w:szCs w:val="24"/>
          <w:u w:val="single"/>
        </w:rPr>
        <w:t xml:space="preserve">The amount of any financial award  </w:t>
      </w:r>
    </w:p>
    <w:p w14:paraId="35BC823B" w14:textId="77777777" w:rsidR="00496508" w:rsidRPr="003C17F9" w:rsidRDefault="00496508" w:rsidP="003C17F9">
      <w:pPr>
        <w:pStyle w:val="ListParagraph"/>
        <w:numPr>
          <w:ilvl w:val="0"/>
          <w:numId w:val="2"/>
        </w:numPr>
        <w:spacing w:after="160" w:line="360" w:lineRule="auto"/>
        <w:rPr>
          <w:rFonts w:ascii="Arial" w:hAnsi="Arial" w:cs="Arial"/>
        </w:rPr>
      </w:pPr>
      <w:r w:rsidRPr="003C17F9">
        <w:rPr>
          <w:rFonts w:ascii="Arial" w:hAnsi="Arial" w:cs="Arial"/>
        </w:rPr>
        <w:t>Basic Award</w:t>
      </w:r>
    </w:p>
    <w:p w14:paraId="1BDCDEB0" w14:textId="3B38B154" w:rsidR="00496508" w:rsidRPr="003C17F9" w:rsidRDefault="00496508" w:rsidP="003C17F9">
      <w:pPr>
        <w:spacing w:line="360" w:lineRule="auto"/>
        <w:rPr>
          <w:rFonts w:ascii="Arial" w:hAnsi="Arial" w:cs="Arial"/>
          <w:sz w:val="24"/>
          <w:szCs w:val="24"/>
        </w:rPr>
      </w:pPr>
      <w:r w:rsidRPr="003C17F9">
        <w:rPr>
          <w:rFonts w:ascii="Arial" w:hAnsi="Arial" w:cs="Arial"/>
          <w:sz w:val="24"/>
          <w:szCs w:val="24"/>
        </w:rPr>
        <w:t>If Mr Rees was to be successful in his claim/s the tribunal, within their deliberations</w:t>
      </w:r>
      <w:r w:rsidR="00EF6C1A" w:rsidRPr="003C17F9">
        <w:rPr>
          <w:rFonts w:ascii="Arial" w:hAnsi="Arial" w:cs="Arial"/>
          <w:sz w:val="24"/>
          <w:szCs w:val="24"/>
        </w:rPr>
        <w:t xml:space="preserve"> the Tribunal</w:t>
      </w:r>
      <w:r w:rsidRPr="003C17F9">
        <w:rPr>
          <w:rFonts w:ascii="Arial" w:hAnsi="Arial" w:cs="Arial"/>
          <w:sz w:val="24"/>
          <w:szCs w:val="24"/>
        </w:rPr>
        <w:t xml:space="preserve"> may consider awarding a basic and/or compensatory award</w:t>
      </w:r>
      <w:r w:rsidR="00F1489A" w:rsidRPr="003C17F9">
        <w:rPr>
          <w:rFonts w:ascii="Arial" w:hAnsi="Arial" w:cs="Arial"/>
          <w:sz w:val="24"/>
          <w:szCs w:val="24"/>
        </w:rPr>
        <w:t xml:space="preserve"> (Citizens Advice, 20</w:t>
      </w:r>
      <w:r w:rsidR="005F3200" w:rsidRPr="003C17F9">
        <w:rPr>
          <w:rFonts w:ascii="Arial" w:hAnsi="Arial" w:cs="Arial"/>
          <w:sz w:val="24"/>
          <w:szCs w:val="24"/>
        </w:rPr>
        <w:t>13</w:t>
      </w:r>
      <w:r w:rsidR="00F1489A" w:rsidRPr="003C17F9">
        <w:rPr>
          <w:rFonts w:ascii="Arial" w:hAnsi="Arial" w:cs="Arial"/>
          <w:sz w:val="24"/>
          <w:szCs w:val="24"/>
        </w:rPr>
        <w:t>)</w:t>
      </w:r>
      <w:r w:rsidRPr="003C17F9">
        <w:rPr>
          <w:rFonts w:ascii="Arial" w:hAnsi="Arial" w:cs="Arial"/>
          <w:sz w:val="24"/>
          <w:szCs w:val="24"/>
        </w:rPr>
        <w:t xml:space="preserve"> The basic award is a fixed rate and calculated in the same way as statutory redundancy pay by taking into consideration information around your length of service, age at dismissal and weekly gross pay (Lewis &amp; Sargeant, 2019).</w:t>
      </w:r>
    </w:p>
    <w:p w14:paraId="0357C3D5" w14:textId="77777777" w:rsidR="00496508" w:rsidRPr="003C17F9" w:rsidRDefault="00496508" w:rsidP="003C17F9">
      <w:pPr>
        <w:spacing w:line="360" w:lineRule="auto"/>
        <w:rPr>
          <w:rFonts w:ascii="Arial" w:hAnsi="Arial" w:cs="Arial"/>
          <w:sz w:val="24"/>
          <w:szCs w:val="24"/>
        </w:rPr>
      </w:pPr>
      <w:r w:rsidRPr="003C17F9">
        <w:rPr>
          <w:rFonts w:ascii="Arial" w:hAnsi="Arial" w:cs="Arial"/>
          <w:noProof/>
          <w:sz w:val="24"/>
          <w:szCs w:val="24"/>
        </w:rPr>
        <w:lastRenderedPageBreak/>
        <mc:AlternateContent>
          <mc:Choice Requires="wps">
            <w:drawing>
              <wp:anchor distT="45720" distB="45720" distL="114300" distR="114300" simplePos="0" relativeHeight="251656704" behindDoc="0" locked="0" layoutInCell="1" allowOverlap="1" wp14:anchorId="5D80D9B4" wp14:editId="332CAEF9">
                <wp:simplePos x="0" y="0"/>
                <wp:positionH relativeFrom="margin">
                  <wp:align>center</wp:align>
                </wp:positionH>
                <wp:positionV relativeFrom="paragraph">
                  <wp:posOffset>1039407</wp:posOffset>
                </wp:positionV>
                <wp:extent cx="3380740" cy="1404620"/>
                <wp:effectExtent l="0" t="0" r="10160" b="13970"/>
                <wp:wrapTopAndBottom/>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80740" cy="1404620"/>
                        </a:xfrm>
                        <a:prstGeom prst="rect">
                          <a:avLst/>
                        </a:prstGeom>
                        <a:solidFill>
                          <a:srgbClr val="FFFFFF"/>
                        </a:solidFill>
                        <a:ln w="9525">
                          <a:solidFill>
                            <a:srgbClr val="000000"/>
                          </a:solidFill>
                          <a:miter lim="800000"/>
                          <a:headEnd/>
                          <a:tailEnd/>
                        </a:ln>
                      </wps:spPr>
                      <wps:txbx>
                        <w:txbxContent>
                          <w:p w14:paraId="7F35418F" w14:textId="77777777" w:rsidR="00496508" w:rsidRDefault="00496508" w:rsidP="00496508">
                            <w:pPr>
                              <w:jc w:val="center"/>
                            </w:pPr>
                            <w:r>
                              <w:t>Basic award = 5 x 1 x (26000/ 52=£500)</w:t>
                            </w:r>
                          </w:p>
                          <w:p w14:paraId="3920FA5E" w14:textId="77777777" w:rsidR="00496508" w:rsidRPr="00171AA2" w:rsidRDefault="00496508" w:rsidP="00496508">
                            <w:pPr>
                              <w:jc w:val="center"/>
                              <w:rPr>
                                <w:b/>
                                <w:bCs/>
                              </w:rPr>
                            </w:pPr>
                            <w:r w:rsidRPr="00171AA2">
                              <w:rPr>
                                <w:b/>
                                <w:bCs/>
                              </w:rPr>
                              <w:t>Basic award = £2500</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5D80D9B4" id="Text Box 2" o:spid="_x0000_s1028" type="#_x0000_t202" style="position:absolute;margin-left:0;margin-top:81.85pt;width:266.2pt;height:110.6pt;z-index:251656704;visibility:visible;mso-wrap-style:square;mso-width-percent:0;mso-height-percent:200;mso-wrap-distance-left:9pt;mso-wrap-distance-top:3.6pt;mso-wrap-distance-right:9pt;mso-wrap-distance-bottom:3.6pt;mso-position-horizontal:center;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pRIJQIAAEcEAAAOAAAAZHJzL2Uyb0RvYy54bWysU9uO2yAQfa/Uf0C8N3a8ySZrxVlts01V&#10;aXuRdvsBGOMYFRgKJHb69R1wNo227UtVHhDDDIeZc2ZWt4NW5CCcl2AqOp3klAjDoZFmV9GvT9s3&#10;S0p8YKZhCoyo6FF4ert+/WrV21IU0IFqhCMIYnzZ24p2IdgyyzzvhGZ+AlYYdLbgNAtoul3WONYj&#10;ulZZkefXWQ+usQ648B5v70cnXSf8thU8fG5bLwJRFcXcQtpd2uu4Z+sVK3eO2U7yUxrsH7LQTBr8&#10;9Ax1zwIjeyd/g9KSO/DQhgkHnUHbSi5SDVjNNH9RzWPHrEi1IDnenmny/w+Wfzp8cUQ2FS2mC0oM&#10;0yjSkxgCeQsDKSI/vfUlhj1aDAwDXqPOqVZvH4B/88TApmNmJ+6cg74TrMH8pvFldvF0xPERpO4/&#10;QoPfsH2ABDS0TkfykA6C6KjT8axNTIXj5dXVMl/M0MXRN53ls+siqZex8vm5dT68F6BJPFTUofgJ&#10;nh0efIjpsPI5JP7mQclmK5VKhtvVG+XIgWGjbNNKFbwIU4b0Fb2ZF/ORgb9C5Gn9CULLgB2vpK7o&#10;8hzEysjbO9OkfgxMqvGMKStzIjJyN7IYhno4CVNDc0RKHYydjZOIhw7cD0p67OqK+u975gQl6oNB&#10;WW6ms8hhSMZsvkAOibv01JceZjhCVTRQMh43IY1OIszeoXxbmYiNOo+ZnHLFbk18nyYrjsOlnaJ+&#10;zf/6JwAAAP//AwBQSwMEFAAGAAgAAAAhAKSN+kPdAAAACAEAAA8AAABkcnMvZG93bnJldi54bWxM&#10;j8FOwzAQRO9I/IO1SFwq6tA0oYQ4FVTqiVNDubvxkkTE62C7bfr3LKdynJ3VzJtyPdlBnNCH3pGC&#10;x3kCAqlxpqdWwf5j+7ACEaImowdHqOCCAdbV7U2pC+POtMNTHVvBIRQKraCLcSykDE2HVoe5G5HY&#10;+3Le6sjSt9J4feZwO8hFkuTS6p64odMjbjpsvuujVZD/1Ons/dPMaHfZvvnGZmazz5S6v5teX0BE&#10;nOL1Gf7wGR0qZjq4I5kgBgU8JPI1T59AsJ2liyWIg4J0tXwGWZXy/4DqFwAA//8DAFBLAQItABQA&#10;BgAIAAAAIQC2gziS/gAAAOEBAAATAAAAAAAAAAAAAAAAAAAAAABbQ29udGVudF9UeXBlc10ueG1s&#10;UEsBAi0AFAAGAAgAAAAhADj9If/WAAAAlAEAAAsAAAAAAAAAAAAAAAAALwEAAF9yZWxzLy5yZWxz&#10;UEsBAi0AFAAGAAgAAAAhAL5ulEglAgAARwQAAA4AAAAAAAAAAAAAAAAALgIAAGRycy9lMm9Eb2Mu&#10;eG1sUEsBAi0AFAAGAAgAAAAhAKSN+kPdAAAACAEAAA8AAAAAAAAAAAAAAAAAfwQAAGRycy9kb3du&#10;cmV2LnhtbFBLBQYAAAAABAAEAPMAAACJBQAAAAA=&#10;">
                <v:textbox style="mso-fit-shape-to-text:t">
                  <w:txbxContent>
                    <w:p w14:paraId="7F35418F" w14:textId="77777777" w:rsidR="00496508" w:rsidRDefault="00496508" w:rsidP="00496508">
                      <w:pPr>
                        <w:jc w:val="center"/>
                      </w:pPr>
                      <w:r>
                        <w:t>Basic award = 5 x 1 x (26000/ 52=£500)</w:t>
                      </w:r>
                    </w:p>
                    <w:p w14:paraId="3920FA5E" w14:textId="77777777" w:rsidR="00496508" w:rsidRPr="00171AA2" w:rsidRDefault="00496508" w:rsidP="00496508">
                      <w:pPr>
                        <w:jc w:val="center"/>
                        <w:rPr>
                          <w:b/>
                          <w:bCs/>
                        </w:rPr>
                      </w:pPr>
                      <w:r w:rsidRPr="00171AA2">
                        <w:rPr>
                          <w:b/>
                          <w:bCs/>
                        </w:rPr>
                        <w:t>Basic award = £2500</w:t>
                      </w:r>
                    </w:p>
                  </w:txbxContent>
                </v:textbox>
                <w10:wrap type="topAndBottom" anchorx="margin"/>
              </v:shape>
            </w:pict>
          </mc:Fallback>
        </mc:AlternateContent>
      </w:r>
      <w:r w:rsidRPr="003C17F9">
        <w:rPr>
          <w:rFonts w:ascii="Arial" w:hAnsi="Arial" w:cs="Arial"/>
          <w:sz w:val="24"/>
          <w:szCs w:val="24"/>
        </w:rPr>
        <w:t>Mr Rees was an employee of Big Buses Limited for a period of 4 years and 8 months so for the purpose of this calculation, this will be rounded up to 5 years. He was over the age of 22 when he started employment with Big Buses Limited and was dismissed at age 30. So, for the purposes of the basic award calculation, his length of service will be multiplied by the value of one week’s pay (</w:t>
      </w:r>
      <w:r w:rsidRPr="003C17F9">
        <w:rPr>
          <w:rFonts w:ascii="Arial" w:hAnsi="Arial" w:cs="Arial"/>
          <w:i/>
          <w:iCs/>
          <w:sz w:val="24"/>
          <w:szCs w:val="24"/>
        </w:rPr>
        <w:t>The Employment Rights (increase of Limits) Order 2020).</w:t>
      </w:r>
    </w:p>
    <w:p w14:paraId="59007734" w14:textId="77777777" w:rsidR="00496508" w:rsidRPr="003C17F9" w:rsidRDefault="00496508" w:rsidP="003C17F9">
      <w:pPr>
        <w:pStyle w:val="ListParagraph"/>
        <w:numPr>
          <w:ilvl w:val="0"/>
          <w:numId w:val="2"/>
        </w:numPr>
        <w:spacing w:after="160" w:line="360" w:lineRule="auto"/>
        <w:rPr>
          <w:rFonts w:ascii="Arial" w:hAnsi="Arial" w:cs="Arial"/>
        </w:rPr>
      </w:pPr>
      <w:r w:rsidRPr="003C17F9">
        <w:rPr>
          <w:rFonts w:ascii="Arial" w:hAnsi="Arial" w:cs="Arial"/>
        </w:rPr>
        <w:t xml:space="preserve">Compensatory award </w:t>
      </w:r>
    </w:p>
    <w:p w14:paraId="01E9E1E8" w14:textId="77777777" w:rsidR="00496508" w:rsidRPr="003C17F9" w:rsidRDefault="00496508" w:rsidP="003C17F9">
      <w:pPr>
        <w:spacing w:line="360" w:lineRule="auto"/>
        <w:rPr>
          <w:rFonts w:ascii="Arial" w:hAnsi="Arial" w:cs="Arial"/>
          <w:sz w:val="24"/>
          <w:szCs w:val="24"/>
        </w:rPr>
      </w:pPr>
      <w:r w:rsidRPr="003C17F9">
        <w:rPr>
          <w:rFonts w:ascii="Arial" w:hAnsi="Arial" w:cs="Arial"/>
          <w:sz w:val="24"/>
          <w:szCs w:val="24"/>
        </w:rPr>
        <w:t xml:space="preserve">The tribunal additionally have within their powers, the ability to award compensation for any money Mr Rees might have lost as a result of his dismissal. </w:t>
      </w:r>
    </w:p>
    <w:p w14:paraId="048C36DC" w14:textId="6432E33C" w:rsidR="00496508" w:rsidRPr="003C17F9" w:rsidRDefault="00496508" w:rsidP="003C17F9">
      <w:pPr>
        <w:spacing w:line="360" w:lineRule="auto"/>
        <w:rPr>
          <w:rFonts w:ascii="Arial" w:hAnsi="Arial" w:cs="Arial"/>
          <w:sz w:val="24"/>
          <w:szCs w:val="24"/>
        </w:rPr>
      </w:pPr>
      <w:r w:rsidRPr="003C17F9">
        <w:rPr>
          <w:rFonts w:ascii="Arial" w:hAnsi="Arial" w:cs="Arial"/>
          <w:sz w:val="24"/>
          <w:szCs w:val="24"/>
        </w:rPr>
        <w:t>Within their considerations they will look at any loss of earning from the date of Mr Rees’ dismissal up to the date of the tribunal, with additional consideration given to future losses</w:t>
      </w:r>
      <w:r w:rsidR="001E433A" w:rsidRPr="003C17F9">
        <w:rPr>
          <w:rFonts w:ascii="Arial" w:hAnsi="Arial" w:cs="Arial"/>
          <w:sz w:val="24"/>
          <w:szCs w:val="24"/>
        </w:rPr>
        <w:t xml:space="preserve"> (Painter et</w:t>
      </w:r>
      <w:r w:rsidR="00A111B7" w:rsidRPr="003C17F9">
        <w:rPr>
          <w:rFonts w:ascii="Arial" w:hAnsi="Arial" w:cs="Arial"/>
          <w:sz w:val="24"/>
          <w:szCs w:val="24"/>
        </w:rPr>
        <w:t xml:space="preserve"> </w:t>
      </w:r>
      <w:r w:rsidR="001E433A" w:rsidRPr="003C17F9">
        <w:rPr>
          <w:rFonts w:ascii="Arial" w:hAnsi="Arial" w:cs="Arial"/>
          <w:sz w:val="24"/>
          <w:szCs w:val="24"/>
        </w:rPr>
        <w:t>al, 201</w:t>
      </w:r>
      <w:r w:rsidR="00A111B7" w:rsidRPr="003C17F9">
        <w:rPr>
          <w:rFonts w:ascii="Arial" w:hAnsi="Arial" w:cs="Arial"/>
          <w:sz w:val="24"/>
          <w:szCs w:val="24"/>
        </w:rPr>
        <w:t>2)</w:t>
      </w:r>
      <w:r w:rsidRPr="003C17F9">
        <w:rPr>
          <w:rFonts w:ascii="Arial" w:hAnsi="Arial" w:cs="Arial"/>
          <w:sz w:val="24"/>
          <w:szCs w:val="24"/>
        </w:rPr>
        <w:t>. This award takes into account age and any income Mr Rees might have received from employment secured since leaving Big Buses Limited.</w:t>
      </w:r>
    </w:p>
    <w:p w14:paraId="12214488" w14:textId="3473C61D" w:rsidR="00496508" w:rsidRPr="003C17F9" w:rsidRDefault="00496508" w:rsidP="003C17F9">
      <w:pPr>
        <w:spacing w:line="360" w:lineRule="auto"/>
        <w:rPr>
          <w:rFonts w:ascii="Arial" w:hAnsi="Arial" w:cs="Arial"/>
          <w:sz w:val="24"/>
          <w:szCs w:val="24"/>
        </w:rPr>
      </w:pPr>
      <w:r w:rsidRPr="003C17F9">
        <w:rPr>
          <w:rFonts w:ascii="Arial" w:hAnsi="Arial" w:cs="Arial"/>
          <w:sz w:val="24"/>
          <w:szCs w:val="24"/>
        </w:rPr>
        <w:t>Mr Rees will have been expected to mitigate his losses and prove to the court that he has applied for or been successful in securing alternative employment</w:t>
      </w:r>
      <w:r w:rsidR="00CF3C96" w:rsidRPr="003C17F9">
        <w:rPr>
          <w:rFonts w:ascii="Arial" w:hAnsi="Arial" w:cs="Arial"/>
          <w:sz w:val="24"/>
          <w:szCs w:val="24"/>
        </w:rPr>
        <w:t xml:space="preserve"> (Wynn-Evans, 2016)</w:t>
      </w:r>
      <w:r w:rsidRPr="003C17F9">
        <w:rPr>
          <w:rFonts w:ascii="Arial" w:hAnsi="Arial" w:cs="Arial"/>
          <w:sz w:val="24"/>
          <w:szCs w:val="24"/>
        </w:rPr>
        <w:t xml:space="preserve">. In such cases, the difference between the salary he received at Big Buses Limited and the salary he receives at his new employer is calculated. </w:t>
      </w:r>
    </w:p>
    <w:p w14:paraId="214EDF21" w14:textId="77777777" w:rsidR="00496508" w:rsidRPr="003C17F9" w:rsidRDefault="00496508" w:rsidP="003C17F9">
      <w:pPr>
        <w:spacing w:line="360" w:lineRule="auto"/>
        <w:rPr>
          <w:rFonts w:ascii="Arial" w:hAnsi="Arial" w:cs="Arial"/>
          <w:sz w:val="24"/>
          <w:szCs w:val="24"/>
        </w:rPr>
      </w:pPr>
      <w:r w:rsidRPr="003C17F9">
        <w:rPr>
          <w:rFonts w:ascii="Arial" w:hAnsi="Arial" w:cs="Arial"/>
          <w:noProof/>
          <w:sz w:val="24"/>
          <w:szCs w:val="24"/>
        </w:rPr>
        <mc:AlternateContent>
          <mc:Choice Requires="wps">
            <w:drawing>
              <wp:anchor distT="45720" distB="45720" distL="114300" distR="114300" simplePos="0" relativeHeight="251661824" behindDoc="0" locked="0" layoutInCell="1" allowOverlap="1" wp14:anchorId="54416577" wp14:editId="6BDE6C5B">
                <wp:simplePos x="0" y="0"/>
                <wp:positionH relativeFrom="margin">
                  <wp:align>center</wp:align>
                </wp:positionH>
                <wp:positionV relativeFrom="paragraph">
                  <wp:posOffset>526711</wp:posOffset>
                </wp:positionV>
                <wp:extent cx="2360930" cy="1404620"/>
                <wp:effectExtent l="0" t="0" r="12700" b="13970"/>
                <wp:wrapTopAndBottom/>
                <wp:docPr id="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2D8151DC" w14:textId="77777777" w:rsidR="00496508" w:rsidRDefault="00496508" w:rsidP="00496508">
                            <w:r w:rsidRPr="002D4B1B">
                              <w:rPr>
                                <w:b/>
                                <w:bCs/>
                              </w:rPr>
                              <w:t>Compensatory Award</w:t>
                            </w:r>
                            <w:r>
                              <w:t xml:space="preserve"> = £26,000</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54416577" id="_x0000_s1029" type="#_x0000_t202" style="position:absolute;margin-left:0;margin-top:41.45pt;width:185.9pt;height:110.6pt;z-index:251661824;visibility:visible;mso-wrap-style:square;mso-width-percent:400;mso-height-percent:200;mso-wrap-distance-left:9pt;mso-wrap-distance-top:3.6pt;mso-wrap-distance-right:9pt;mso-wrap-distance-bottom:3.6pt;mso-position-horizontal:center;mso-position-horizontal-relative:margin;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PJe8JwIAAEwEAAAOAAAAZHJzL2Uyb0RvYy54bWysVF1v2yAUfZ+0/4B4X+ykSdZYcaouXaZJ&#10;3YfU7gdgjGM04DIgsbtf3wt2M2vb0zQ/IOBeDueec/H2pteKnIXzEkxJ57OcEmE41NIcS/rt8fDm&#10;mhIfmKmZAiNK+iQ8vdm9frXtbCEW0IKqhSMIYnzR2ZK2IdgiyzxvhWZ+BlYYDDbgNAu4dMesdqxD&#10;dK2yRZ6vsw5cbR1w4T3u3g1Bukv4TSN4+NI0XgSiSorcQhpdGqs4ZrstK46O2VbykQb7BxaaSYOX&#10;XqDuWGDk5OQfUFpyBx6aMOOgM2gayUWqAauZ579V89AyK1ItKI63F5n8/4Pln89fHZE1ekeJYRot&#10;ehR9IO+gJ4uoTmd9gUkPFtNCj9sxM1bq7T3w754Y2LfMHMWtc9C1gtXIbh5PZpOjA46PIFX3CWq8&#10;hp0CJKC+cToCohgE0dGlp4szkQrHzcXVOt9cYYhjbL7Ml+tF8i5jxctx63z4IECTOCmpQ+sTPDvf&#10;+xDpsOIlJdEHJeuDVCot3LHaK0fODNvkkL5UAVY5TVOGdCXdrBarQYFpzE8h8vT9DULLgP2upC7p&#10;9SWJFVG396ZO3RiYVMMcKSszChm1G1QMfdWPjo3+VFA/obIOhvbG54iTFtxPSjps7ZL6HyfmBCXq&#10;o0F3NvPlMr6FtFiu3qKUxE0j1TTCDEeokgZKhuk+pPcz9MAtuniQSd9o98BkpIwtm2Qfn1d8E9N1&#10;yvr1E9g9AwAA//8DAFBLAwQUAAYACAAAACEAeYMbAtwAAAAHAQAADwAAAGRycy9kb3ducmV2Lnht&#10;bEyPzU7DMBCE70i8g7VI3KiTUJWSxqmqCK6V2iJx3cZLkuKfEDtpeHuWE9xmNauZb4rtbI2YaAid&#10;dwrSRQKCXO115xoFb6fXhzWIENFpNN6Rgm8KsC1vbwrMtb+6A03H2AgOcSFHBW2MfS5lqFuyGBa+&#10;J8fehx8sRj6HRuoBrxxujcySZCUtdo4bWuypaqn+PI5WwXiqdtOhyi7v014v96sXtGi+lLq/m3cb&#10;EJHm+PcMv/iMDiUznf3odBBGAQ+JCtbZMwh2H59SHnJmkSxTkGUh//OXPwAAAP//AwBQSwECLQAU&#10;AAYACAAAACEAtoM4kv4AAADhAQAAEwAAAAAAAAAAAAAAAAAAAAAAW0NvbnRlbnRfVHlwZXNdLnht&#10;bFBLAQItABQABgAIAAAAIQA4/SH/1gAAAJQBAAALAAAAAAAAAAAAAAAAAC8BAABfcmVscy8ucmVs&#10;c1BLAQItABQABgAIAAAAIQA2PJe8JwIAAEwEAAAOAAAAAAAAAAAAAAAAAC4CAABkcnMvZTJvRG9j&#10;LnhtbFBLAQItABQABgAIAAAAIQB5gxsC3AAAAAcBAAAPAAAAAAAAAAAAAAAAAIEEAABkcnMvZG93&#10;bnJldi54bWxQSwUGAAAAAAQABADzAAAAigUAAAAA&#10;">
                <v:textbox style="mso-fit-shape-to-text:t">
                  <w:txbxContent>
                    <w:p w14:paraId="2D8151DC" w14:textId="77777777" w:rsidR="00496508" w:rsidRDefault="00496508" w:rsidP="00496508">
                      <w:r w:rsidRPr="002D4B1B">
                        <w:rPr>
                          <w:b/>
                          <w:bCs/>
                        </w:rPr>
                        <w:t>Compensatory Award</w:t>
                      </w:r>
                      <w:r>
                        <w:t xml:space="preserve"> = £26,000</w:t>
                      </w:r>
                    </w:p>
                  </w:txbxContent>
                </v:textbox>
                <w10:wrap type="topAndBottom" anchorx="margin"/>
              </v:shape>
            </w:pict>
          </mc:Fallback>
        </mc:AlternateContent>
      </w:r>
      <w:r w:rsidRPr="003C17F9">
        <w:rPr>
          <w:rFonts w:ascii="Arial" w:hAnsi="Arial" w:cs="Arial"/>
          <w:sz w:val="24"/>
          <w:szCs w:val="24"/>
        </w:rPr>
        <w:t xml:space="preserve"> The maximum compensatory award Mr Rees might be entitled to is either one year’s gross pay (£26,000) or £88,519, whichever is lower.</w:t>
      </w:r>
    </w:p>
    <w:p w14:paraId="69D2B563" w14:textId="40CC4D09" w:rsidR="00496508" w:rsidRPr="003C17F9" w:rsidRDefault="00496508" w:rsidP="003C17F9">
      <w:pPr>
        <w:spacing w:line="360" w:lineRule="auto"/>
        <w:rPr>
          <w:rFonts w:ascii="Arial" w:hAnsi="Arial" w:cs="Arial"/>
          <w:sz w:val="24"/>
          <w:szCs w:val="24"/>
        </w:rPr>
      </w:pPr>
      <w:r w:rsidRPr="003C17F9">
        <w:rPr>
          <w:rFonts w:ascii="Arial" w:hAnsi="Arial" w:cs="Arial"/>
          <w:sz w:val="24"/>
          <w:szCs w:val="24"/>
        </w:rPr>
        <w:t xml:space="preserve">Should Mr Rees’ claim for whistleblowing be found, the compensation is uncapped, and the financial award available could increase substantially. In </w:t>
      </w:r>
      <w:r w:rsidR="00DD2DA0" w:rsidRPr="003C17F9">
        <w:rPr>
          <w:rFonts w:ascii="Arial" w:hAnsi="Arial" w:cs="Arial"/>
          <w:sz w:val="24"/>
          <w:szCs w:val="24"/>
        </w:rPr>
        <w:t>(‘</w:t>
      </w:r>
      <w:r w:rsidRPr="003C17F9">
        <w:rPr>
          <w:rFonts w:ascii="Arial" w:hAnsi="Arial" w:cs="Arial"/>
          <w:i/>
          <w:iCs/>
          <w:sz w:val="24"/>
          <w:szCs w:val="24"/>
        </w:rPr>
        <w:t>Lingard v HM Prison Service</w:t>
      </w:r>
      <w:r w:rsidR="00DD2DA0" w:rsidRPr="003C17F9">
        <w:rPr>
          <w:rFonts w:ascii="Arial" w:hAnsi="Arial" w:cs="Arial"/>
          <w:i/>
          <w:iCs/>
          <w:sz w:val="24"/>
          <w:szCs w:val="24"/>
        </w:rPr>
        <w:t xml:space="preserve">’, </w:t>
      </w:r>
      <w:r w:rsidRPr="003C17F9">
        <w:rPr>
          <w:rFonts w:ascii="Arial" w:hAnsi="Arial" w:cs="Arial"/>
          <w:i/>
          <w:iCs/>
          <w:sz w:val="24"/>
          <w:szCs w:val="24"/>
        </w:rPr>
        <w:t>2005)</w:t>
      </w:r>
      <w:r w:rsidRPr="003C17F9">
        <w:rPr>
          <w:rFonts w:ascii="Arial" w:hAnsi="Arial" w:cs="Arial"/>
          <w:sz w:val="24"/>
          <w:szCs w:val="24"/>
        </w:rPr>
        <w:t xml:space="preserve">, an award of £466,700 was awarded for success in their claim for unfair dismissal. </w:t>
      </w:r>
    </w:p>
    <w:p w14:paraId="53858898" w14:textId="77777777" w:rsidR="00496508" w:rsidRPr="003C17F9" w:rsidRDefault="00496508" w:rsidP="003C17F9">
      <w:pPr>
        <w:spacing w:line="360" w:lineRule="auto"/>
        <w:rPr>
          <w:rFonts w:ascii="Arial" w:hAnsi="Arial" w:cs="Arial"/>
          <w:b/>
          <w:bCs/>
          <w:sz w:val="24"/>
          <w:szCs w:val="24"/>
          <w:u w:val="single"/>
        </w:rPr>
      </w:pPr>
      <w:r w:rsidRPr="003C17F9">
        <w:rPr>
          <w:rFonts w:ascii="Arial" w:hAnsi="Arial" w:cs="Arial"/>
          <w:b/>
          <w:bCs/>
          <w:sz w:val="24"/>
          <w:szCs w:val="24"/>
          <w:u w:val="single"/>
        </w:rPr>
        <w:t>Factors that might reduce or increase the financial award</w:t>
      </w:r>
    </w:p>
    <w:p w14:paraId="44D6077C" w14:textId="77777777" w:rsidR="00496508" w:rsidRPr="003C17F9" w:rsidRDefault="00496508" w:rsidP="003C17F9">
      <w:pPr>
        <w:spacing w:line="360" w:lineRule="auto"/>
        <w:rPr>
          <w:rFonts w:ascii="Arial" w:hAnsi="Arial" w:cs="Arial"/>
          <w:sz w:val="24"/>
          <w:szCs w:val="24"/>
        </w:rPr>
      </w:pPr>
      <w:r w:rsidRPr="003C17F9">
        <w:rPr>
          <w:rFonts w:ascii="Arial" w:hAnsi="Arial" w:cs="Arial"/>
          <w:sz w:val="24"/>
          <w:szCs w:val="24"/>
        </w:rPr>
        <w:lastRenderedPageBreak/>
        <w:t xml:space="preserve">The tribunal have at their discretion the ability to increase the compensatory award by 25% if they find that Big Buses Limited did not follow a fair process (ACAS, 2015). Within the particulars of this case, the tribunal might consider that the investigation was not fair due to the withholding of the report and witness evidence and that the time available to Mr Rees to appeal was unreasonable. </w:t>
      </w:r>
    </w:p>
    <w:p w14:paraId="61E9F8D6" w14:textId="77777777" w:rsidR="00496508" w:rsidRPr="003C17F9" w:rsidRDefault="00496508" w:rsidP="003C17F9">
      <w:pPr>
        <w:spacing w:line="360" w:lineRule="auto"/>
        <w:rPr>
          <w:rFonts w:ascii="Arial" w:hAnsi="Arial" w:cs="Arial"/>
          <w:sz w:val="24"/>
          <w:szCs w:val="24"/>
        </w:rPr>
      </w:pPr>
      <w:r w:rsidRPr="003C17F9">
        <w:rPr>
          <w:rFonts w:ascii="Arial" w:hAnsi="Arial" w:cs="Arial"/>
          <w:sz w:val="24"/>
          <w:szCs w:val="24"/>
        </w:rPr>
        <w:t>They may also consider that Mr Rees did not exhaust all internal procedures before making a claim to the tribunal which could reduce the award available to him by the court as this could be considered a breach of the ACAS Code of Practice (ACAS, 2015).</w:t>
      </w:r>
    </w:p>
    <w:p w14:paraId="67FC0CF2" w14:textId="0618D980" w:rsidR="00496508" w:rsidRPr="003C17F9" w:rsidRDefault="00496508" w:rsidP="003C17F9">
      <w:pPr>
        <w:spacing w:line="360" w:lineRule="auto"/>
        <w:rPr>
          <w:rFonts w:ascii="Arial" w:hAnsi="Arial" w:cs="Arial"/>
          <w:sz w:val="24"/>
          <w:szCs w:val="24"/>
        </w:rPr>
      </w:pPr>
      <w:r w:rsidRPr="003C17F9">
        <w:rPr>
          <w:rFonts w:ascii="Arial" w:hAnsi="Arial" w:cs="Arial"/>
          <w:sz w:val="24"/>
          <w:szCs w:val="24"/>
        </w:rPr>
        <w:t xml:space="preserve">Within </w:t>
      </w:r>
      <w:r w:rsidR="00433417" w:rsidRPr="003C17F9">
        <w:rPr>
          <w:rFonts w:ascii="Arial" w:hAnsi="Arial" w:cs="Arial"/>
          <w:sz w:val="24"/>
          <w:szCs w:val="24"/>
        </w:rPr>
        <w:t>(‘</w:t>
      </w:r>
      <w:r w:rsidRPr="003C17F9">
        <w:rPr>
          <w:rFonts w:ascii="Arial" w:hAnsi="Arial" w:cs="Arial"/>
          <w:sz w:val="24"/>
          <w:szCs w:val="24"/>
        </w:rPr>
        <w:t>Granchester Construction (Eastern) v Attrill</w:t>
      </w:r>
      <w:r w:rsidR="00433417" w:rsidRPr="003C17F9">
        <w:rPr>
          <w:rFonts w:ascii="Arial" w:hAnsi="Arial" w:cs="Arial"/>
          <w:sz w:val="24"/>
          <w:szCs w:val="24"/>
        </w:rPr>
        <w:t>’</w:t>
      </w:r>
      <w:r w:rsidR="00EE3FAE">
        <w:rPr>
          <w:rFonts w:ascii="Arial" w:hAnsi="Arial" w:cs="Arial"/>
          <w:sz w:val="24"/>
          <w:szCs w:val="24"/>
        </w:rPr>
        <w:t>, 2012)</w:t>
      </w:r>
      <w:r w:rsidRPr="003C17F9">
        <w:rPr>
          <w:rFonts w:ascii="Arial" w:hAnsi="Arial" w:cs="Arial"/>
          <w:sz w:val="24"/>
          <w:szCs w:val="24"/>
        </w:rPr>
        <w:t xml:space="preserve">, a Polkey principle was applied to the Basic award. The case provided guidance for Tribunals on the process of calculating a compensatory award, where a reduction may be applied when the employer falls short of following their procedure but would have dismissed the individual anyway. This reduction could be applied in Mr Rees’ case. </w:t>
      </w:r>
    </w:p>
    <w:p w14:paraId="4B898CA2" w14:textId="77777777" w:rsidR="00496508" w:rsidRPr="003C17F9" w:rsidRDefault="00496508" w:rsidP="003C17F9">
      <w:pPr>
        <w:spacing w:line="360" w:lineRule="auto"/>
        <w:rPr>
          <w:rFonts w:ascii="Arial" w:hAnsi="Arial" w:cs="Arial"/>
          <w:sz w:val="24"/>
          <w:szCs w:val="24"/>
        </w:rPr>
      </w:pPr>
      <w:r w:rsidRPr="003C17F9">
        <w:rPr>
          <w:rFonts w:ascii="Arial" w:hAnsi="Arial" w:cs="Arial"/>
          <w:sz w:val="24"/>
          <w:szCs w:val="24"/>
        </w:rPr>
        <w:t xml:space="preserve">Section 123 (6) ERA 1996 allows a reduction to be applied where an individual has contributed to their dismissal, known as the ‘contributory fault’. In Mr Rees’ case, the Tribunal might infer that Mr Rees contributed to his dismissal by pushing Robert. </w:t>
      </w:r>
    </w:p>
    <w:p w14:paraId="76E51231" w14:textId="77777777" w:rsidR="00496508" w:rsidRPr="003C17F9" w:rsidRDefault="00496508" w:rsidP="003C17F9">
      <w:pPr>
        <w:spacing w:line="360" w:lineRule="auto"/>
        <w:rPr>
          <w:rFonts w:ascii="Arial" w:hAnsi="Arial" w:cs="Arial"/>
          <w:b/>
          <w:bCs/>
          <w:sz w:val="24"/>
          <w:szCs w:val="24"/>
          <w:u w:val="single"/>
        </w:rPr>
      </w:pPr>
      <w:r w:rsidRPr="003C17F9">
        <w:rPr>
          <w:rFonts w:ascii="Arial" w:hAnsi="Arial" w:cs="Arial"/>
          <w:b/>
          <w:bCs/>
          <w:sz w:val="24"/>
          <w:szCs w:val="24"/>
          <w:u w:val="single"/>
        </w:rPr>
        <w:t>Settling or Tribunal</w:t>
      </w:r>
    </w:p>
    <w:p w14:paraId="5C2D578A" w14:textId="20D2F1E9" w:rsidR="00496508" w:rsidRPr="003C17F9" w:rsidRDefault="00496508" w:rsidP="003C17F9">
      <w:pPr>
        <w:spacing w:line="360" w:lineRule="auto"/>
        <w:rPr>
          <w:rFonts w:ascii="Arial" w:hAnsi="Arial" w:cs="Arial"/>
          <w:sz w:val="24"/>
          <w:szCs w:val="24"/>
        </w:rPr>
      </w:pPr>
      <w:r w:rsidRPr="003C17F9">
        <w:rPr>
          <w:rFonts w:ascii="Arial" w:hAnsi="Arial" w:cs="Arial"/>
          <w:sz w:val="24"/>
          <w:szCs w:val="24"/>
        </w:rPr>
        <w:t xml:space="preserve">Looking at the facts of this case, I would advise Big Buses Limited to settle the case rather than proceed to a tribunal. </w:t>
      </w:r>
      <w:r w:rsidR="00F6569B" w:rsidRPr="003C17F9">
        <w:rPr>
          <w:rFonts w:ascii="Arial" w:hAnsi="Arial" w:cs="Arial"/>
          <w:sz w:val="24"/>
          <w:szCs w:val="24"/>
        </w:rPr>
        <w:t>While Mr Rees is</w:t>
      </w:r>
      <w:r w:rsidRPr="003C17F9">
        <w:rPr>
          <w:rFonts w:ascii="Arial" w:hAnsi="Arial" w:cs="Arial"/>
          <w:sz w:val="24"/>
          <w:szCs w:val="24"/>
        </w:rPr>
        <w:t xml:space="preserve"> unlikely </w:t>
      </w:r>
      <w:r w:rsidR="00F6569B" w:rsidRPr="003C17F9">
        <w:rPr>
          <w:rFonts w:ascii="Arial" w:hAnsi="Arial" w:cs="Arial"/>
          <w:sz w:val="24"/>
          <w:szCs w:val="24"/>
        </w:rPr>
        <w:t xml:space="preserve">to </w:t>
      </w:r>
      <w:r w:rsidRPr="003C17F9">
        <w:rPr>
          <w:rFonts w:ascii="Arial" w:hAnsi="Arial" w:cs="Arial"/>
          <w:sz w:val="24"/>
          <w:szCs w:val="24"/>
        </w:rPr>
        <w:t>succe</w:t>
      </w:r>
      <w:r w:rsidR="00F6569B" w:rsidRPr="003C17F9">
        <w:rPr>
          <w:rFonts w:ascii="Arial" w:hAnsi="Arial" w:cs="Arial"/>
          <w:sz w:val="24"/>
          <w:szCs w:val="24"/>
        </w:rPr>
        <w:t>ed</w:t>
      </w:r>
      <w:r w:rsidRPr="003C17F9">
        <w:rPr>
          <w:rFonts w:ascii="Arial" w:hAnsi="Arial" w:cs="Arial"/>
          <w:sz w:val="24"/>
          <w:szCs w:val="24"/>
        </w:rPr>
        <w:t xml:space="preserve"> </w:t>
      </w:r>
      <w:r w:rsidR="00F6569B" w:rsidRPr="003C17F9">
        <w:rPr>
          <w:rFonts w:ascii="Arial" w:hAnsi="Arial" w:cs="Arial"/>
          <w:sz w:val="24"/>
          <w:szCs w:val="24"/>
        </w:rPr>
        <w:t>in his</w:t>
      </w:r>
      <w:r w:rsidRPr="003C17F9">
        <w:rPr>
          <w:rFonts w:ascii="Arial" w:hAnsi="Arial" w:cs="Arial"/>
          <w:sz w:val="24"/>
          <w:szCs w:val="24"/>
        </w:rPr>
        <w:t xml:space="preserve"> claim regarding whistleblowing</w:t>
      </w:r>
      <w:r w:rsidR="009A3D05" w:rsidRPr="003C17F9">
        <w:rPr>
          <w:rFonts w:ascii="Arial" w:hAnsi="Arial" w:cs="Arial"/>
          <w:sz w:val="24"/>
          <w:szCs w:val="24"/>
        </w:rPr>
        <w:t>, there is a still a risk of uncapped fines being imposed on you. With</w:t>
      </w:r>
      <w:r w:rsidRPr="003C17F9">
        <w:rPr>
          <w:rFonts w:ascii="Arial" w:hAnsi="Arial" w:cs="Arial"/>
          <w:sz w:val="24"/>
          <w:szCs w:val="24"/>
        </w:rPr>
        <w:t xml:space="preserve"> potential worst-case scenario remedy for the unfair dismissal claims against Big Buses Limited amounting to £27,500</w:t>
      </w:r>
      <w:r w:rsidR="009A3D05" w:rsidRPr="003C17F9">
        <w:rPr>
          <w:rFonts w:ascii="Arial" w:hAnsi="Arial" w:cs="Arial"/>
          <w:sz w:val="24"/>
          <w:szCs w:val="24"/>
        </w:rPr>
        <w:t>,</w:t>
      </w:r>
      <w:r w:rsidRPr="003C17F9">
        <w:rPr>
          <w:rFonts w:ascii="Arial" w:hAnsi="Arial" w:cs="Arial"/>
          <w:sz w:val="24"/>
          <w:szCs w:val="24"/>
        </w:rPr>
        <w:t xml:space="preserve"> the company reputation and brand </w:t>
      </w:r>
      <w:r w:rsidR="009A3D05" w:rsidRPr="003C17F9">
        <w:rPr>
          <w:rFonts w:ascii="Arial" w:hAnsi="Arial" w:cs="Arial"/>
          <w:sz w:val="24"/>
          <w:szCs w:val="24"/>
        </w:rPr>
        <w:t>may</w:t>
      </w:r>
      <w:r w:rsidRPr="003C17F9">
        <w:rPr>
          <w:rFonts w:ascii="Arial" w:hAnsi="Arial" w:cs="Arial"/>
          <w:sz w:val="24"/>
          <w:szCs w:val="24"/>
        </w:rPr>
        <w:t xml:space="preserve"> be damaged </w:t>
      </w:r>
      <w:r w:rsidR="009A3D05" w:rsidRPr="003C17F9">
        <w:rPr>
          <w:rFonts w:ascii="Arial" w:hAnsi="Arial" w:cs="Arial"/>
          <w:sz w:val="24"/>
          <w:szCs w:val="24"/>
        </w:rPr>
        <w:t>if</w:t>
      </w:r>
      <w:r w:rsidRPr="003C17F9">
        <w:rPr>
          <w:rFonts w:ascii="Arial" w:hAnsi="Arial" w:cs="Arial"/>
          <w:sz w:val="24"/>
          <w:szCs w:val="24"/>
        </w:rPr>
        <w:t xml:space="preserve"> Mr Rees approach newspapers suggesting that he had been dismissed from Big Buses Limited for whistleblowing about a health and safety issue. Such reputational damage could cost the company substantial amounts of money if clients were to withdraw their custom. </w:t>
      </w:r>
    </w:p>
    <w:p w14:paraId="41C7439F" w14:textId="3A5CE264" w:rsidR="00DB42C9" w:rsidRPr="00260EDA" w:rsidRDefault="00496508" w:rsidP="003C17F9">
      <w:pPr>
        <w:spacing w:line="360" w:lineRule="auto"/>
        <w:rPr>
          <w:rFonts w:ascii="Arial" w:hAnsi="Arial" w:cs="Arial"/>
          <w:sz w:val="24"/>
          <w:szCs w:val="24"/>
        </w:rPr>
      </w:pPr>
      <w:r w:rsidRPr="003C17F9">
        <w:rPr>
          <w:rFonts w:ascii="Arial" w:hAnsi="Arial" w:cs="Arial"/>
          <w:sz w:val="24"/>
          <w:szCs w:val="24"/>
        </w:rPr>
        <w:t>When considering the legal fees, time and effort that would be required to defend the claims, Big Buses Limited would be better off making the commercial decision to settle. If a decision is made to progress with this option, I will schedule a meeting to provide additional advise around this.</w:t>
      </w:r>
    </w:p>
    <w:p w14:paraId="28E9CFCA" w14:textId="077B2E6D" w:rsidR="00DB42C9" w:rsidRDefault="00DB42C9" w:rsidP="003C17F9">
      <w:pPr>
        <w:pStyle w:val="Heading1"/>
        <w:spacing w:line="360" w:lineRule="auto"/>
        <w:rPr>
          <w:rFonts w:ascii="Arial" w:hAnsi="Arial" w:cs="Arial"/>
          <w:color w:val="auto"/>
          <w:sz w:val="24"/>
          <w:szCs w:val="24"/>
        </w:rPr>
      </w:pPr>
      <w:r w:rsidRPr="00260EDA">
        <w:rPr>
          <w:rFonts w:ascii="Arial" w:hAnsi="Arial" w:cs="Arial"/>
          <w:color w:val="auto"/>
          <w:sz w:val="24"/>
          <w:szCs w:val="24"/>
        </w:rPr>
        <w:lastRenderedPageBreak/>
        <w:t>Section B</w:t>
      </w:r>
    </w:p>
    <w:p w14:paraId="1BB0C2AC" w14:textId="77777777" w:rsidR="00670D6A" w:rsidRPr="00670D6A" w:rsidRDefault="00670D6A" w:rsidP="00670D6A"/>
    <w:p w14:paraId="6F27B98F" w14:textId="3D079D93" w:rsidR="00DB42C9" w:rsidRPr="00260EDA" w:rsidRDefault="00BE6BD0" w:rsidP="003C17F9">
      <w:pPr>
        <w:pStyle w:val="Heading2"/>
        <w:spacing w:line="360" w:lineRule="auto"/>
        <w:rPr>
          <w:rFonts w:ascii="Arial" w:hAnsi="Arial" w:cs="Arial"/>
          <w:color w:val="auto"/>
          <w:sz w:val="24"/>
          <w:szCs w:val="24"/>
        </w:rPr>
      </w:pPr>
      <w:r w:rsidRPr="00260EDA">
        <w:rPr>
          <w:rFonts w:ascii="Arial" w:hAnsi="Arial" w:cs="Arial"/>
          <w:color w:val="auto"/>
          <w:sz w:val="24"/>
          <w:szCs w:val="24"/>
        </w:rPr>
        <w:t>Question 1</w:t>
      </w:r>
    </w:p>
    <w:p w14:paraId="1ACCAB10" w14:textId="77777777" w:rsidR="00104E32" w:rsidRDefault="00104E32" w:rsidP="003C17F9">
      <w:pPr>
        <w:spacing w:line="360" w:lineRule="auto"/>
        <w:rPr>
          <w:rFonts w:ascii="Arial" w:hAnsi="Arial" w:cs="Arial"/>
          <w:b/>
          <w:bCs/>
          <w:sz w:val="24"/>
          <w:szCs w:val="24"/>
        </w:rPr>
      </w:pPr>
    </w:p>
    <w:p w14:paraId="287BFB30" w14:textId="38D1ED65" w:rsidR="00DB42C9" w:rsidRPr="003C17F9" w:rsidRDefault="00DB42C9" w:rsidP="00104E32">
      <w:pPr>
        <w:spacing w:line="240" w:lineRule="auto"/>
        <w:rPr>
          <w:rFonts w:ascii="Arial" w:hAnsi="Arial" w:cs="Arial"/>
          <w:b/>
          <w:bCs/>
          <w:sz w:val="24"/>
          <w:szCs w:val="24"/>
        </w:rPr>
      </w:pPr>
      <w:r w:rsidRPr="003C17F9">
        <w:rPr>
          <w:rFonts w:ascii="Arial" w:hAnsi="Arial" w:cs="Arial"/>
          <w:b/>
          <w:bCs/>
          <w:sz w:val="24"/>
          <w:szCs w:val="24"/>
        </w:rPr>
        <w:t>Rohman Samantha</w:t>
      </w:r>
      <w:r w:rsidRPr="003C17F9">
        <w:rPr>
          <w:rFonts w:ascii="Arial" w:hAnsi="Arial" w:cs="Arial"/>
          <w:b/>
          <w:bCs/>
          <w:sz w:val="24"/>
          <w:szCs w:val="24"/>
        </w:rPr>
        <w:tab/>
        <w:t>H</w:t>
      </w:r>
      <w:r w:rsidR="00804F66" w:rsidRPr="003C17F9">
        <w:rPr>
          <w:rFonts w:ascii="Arial" w:hAnsi="Arial" w:cs="Arial"/>
          <w:b/>
          <w:bCs/>
          <w:sz w:val="24"/>
          <w:szCs w:val="24"/>
        </w:rPr>
        <w:t>R Advisor</w:t>
      </w:r>
    </w:p>
    <w:p w14:paraId="37601FFA" w14:textId="4796BD4F" w:rsidR="00DB42C9" w:rsidRPr="003C17F9" w:rsidRDefault="00DB42C9" w:rsidP="00104E32">
      <w:pPr>
        <w:spacing w:line="240" w:lineRule="auto"/>
        <w:rPr>
          <w:rFonts w:ascii="Arial" w:hAnsi="Arial" w:cs="Arial"/>
          <w:b/>
          <w:bCs/>
          <w:sz w:val="24"/>
          <w:szCs w:val="24"/>
        </w:rPr>
      </w:pPr>
      <w:r w:rsidRPr="003C17F9">
        <w:rPr>
          <w:rFonts w:ascii="Arial" w:hAnsi="Arial" w:cs="Arial"/>
          <w:b/>
          <w:bCs/>
          <w:sz w:val="24"/>
          <w:szCs w:val="24"/>
        </w:rPr>
        <w:t>___________________________________________________________________</w:t>
      </w:r>
    </w:p>
    <w:p w14:paraId="7DB794DB" w14:textId="64B787DB" w:rsidR="00DB42C9" w:rsidRPr="003C17F9" w:rsidRDefault="00DB42C9" w:rsidP="00104E32">
      <w:pPr>
        <w:spacing w:line="240" w:lineRule="auto"/>
        <w:rPr>
          <w:rFonts w:ascii="Arial" w:hAnsi="Arial" w:cs="Arial"/>
          <w:b/>
          <w:bCs/>
          <w:sz w:val="24"/>
          <w:szCs w:val="24"/>
        </w:rPr>
      </w:pPr>
      <w:r w:rsidRPr="003C17F9">
        <w:rPr>
          <w:rFonts w:ascii="Arial" w:hAnsi="Arial" w:cs="Arial"/>
          <w:b/>
          <w:bCs/>
          <w:sz w:val="24"/>
          <w:szCs w:val="24"/>
        </w:rPr>
        <w:t>From:</w:t>
      </w:r>
      <w:r w:rsidRPr="003C17F9">
        <w:rPr>
          <w:rFonts w:ascii="Arial" w:hAnsi="Arial" w:cs="Arial"/>
          <w:b/>
          <w:bCs/>
          <w:sz w:val="24"/>
          <w:szCs w:val="24"/>
        </w:rPr>
        <w:tab/>
      </w:r>
      <w:r w:rsidRPr="003C17F9">
        <w:rPr>
          <w:rFonts w:ascii="Arial" w:hAnsi="Arial" w:cs="Arial"/>
          <w:b/>
          <w:bCs/>
          <w:sz w:val="24"/>
          <w:szCs w:val="24"/>
        </w:rPr>
        <w:tab/>
      </w:r>
      <w:r w:rsidRPr="003C17F9">
        <w:rPr>
          <w:rFonts w:ascii="Arial" w:hAnsi="Arial" w:cs="Arial"/>
          <w:sz w:val="24"/>
          <w:szCs w:val="24"/>
        </w:rPr>
        <w:tab/>
      </w:r>
      <w:hyperlink r:id="rId11" w:history="1">
        <w:r w:rsidR="00804F66" w:rsidRPr="003C17F9">
          <w:rPr>
            <w:rStyle w:val="Hyperlink"/>
            <w:rFonts w:ascii="Arial" w:hAnsi="Arial" w:cs="Arial"/>
            <w:sz w:val="24"/>
            <w:szCs w:val="24"/>
          </w:rPr>
          <w:t>s.rohman@mawwfire.gov.uk</w:t>
        </w:r>
      </w:hyperlink>
      <w:r w:rsidR="00804F66" w:rsidRPr="003C17F9">
        <w:rPr>
          <w:rFonts w:ascii="Arial" w:hAnsi="Arial" w:cs="Arial"/>
          <w:sz w:val="24"/>
          <w:szCs w:val="24"/>
        </w:rPr>
        <w:t xml:space="preserve"> </w:t>
      </w:r>
    </w:p>
    <w:p w14:paraId="06D68A00" w14:textId="77777777" w:rsidR="00DB42C9" w:rsidRPr="003C17F9" w:rsidRDefault="00DB42C9" w:rsidP="00104E32">
      <w:pPr>
        <w:spacing w:line="240" w:lineRule="auto"/>
        <w:rPr>
          <w:rFonts w:ascii="Arial" w:hAnsi="Arial" w:cs="Arial"/>
          <w:sz w:val="24"/>
          <w:szCs w:val="24"/>
        </w:rPr>
      </w:pPr>
      <w:r w:rsidRPr="003C17F9">
        <w:rPr>
          <w:rFonts w:ascii="Arial" w:hAnsi="Arial" w:cs="Arial"/>
          <w:b/>
          <w:bCs/>
          <w:sz w:val="24"/>
          <w:szCs w:val="24"/>
        </w:rPr>
        <w:t>Sent:</w:t>
      </w:r>
      <w:r w:rsidRPr="003C17F9">
        <w:rPr>
          <w:rFonts w:ascii="Arial" w:hAnsi="Arial" w:cs="Arial"/>
          <w:sz w:val="24"/>
          <w:szCs w:val="24"/>
        </w:rPr>
        <w:tab/>
      </w:r>
      <w:r w:rsidRPr="003C17F9">
        <w:rPr>
          <w:rFonts w:ascii="Arial" w:hAnsi="Arial" w:cs="Arial"/>
          <w:sz w:val="24"/>
          <w:szCs w:val="24"/>
        </w:rPr>
        <w:tab/>
      </w:r>
      <w:r w:rsidRPr="003C17F9">
        <w:rPr>
          <w:rFonts w:ascii="Arial" w:hAnsi="Arial" w:cs="Arial"/>
          <w:sz w:val="24"/>
          <w:szCs w:val="24"/>
        </w:rPr>
        <w:tab/>
        <w:t xml:space="preserve">10 May 2021 </w:t>
      </w:r>
      <w:r w:rsidRPr="003C17F9">
        <w:rPr>
          <w:rFonts w:ascii="Arial" w:hAnsi="Arial" w:cs="Arial"/>
          <w:sz w:val="24"/>
          <w:szCs w:val="24"/>
        </w:rPr>
        <w:tab/>
        <w:t>11:53</w:t>
      </w:r>
    </w:p>
    <w:p w14:paraId="6F78DFF7" w14:textId="7CCE686D" w:rsidR="00DB42C9" w:rsidRPr="003C17F9" w:rsidRDefault="00DB42C9" w:rsidP="00104E32">
      <w:pPr>
        <w:spacing w:line="240" w:lineRule="auto"/>
        <w:rPr>
          <w:rFonts w:ascii="Arial" w:hAnsi="Arial" w:cs="Arial"/>
          <w:sz w:val="24"/>
          <w:szCs w:val="24"/>
        </w:rPr>
      </w:pPr>
      <w:r w:rsidRPr="003C17F9">
        <w:rPr>
          <w:rFonts w:ascii="Arial" w:hAnsi="Arial" w:cs="Arial"/>
          <w:b/>
          <w:bCs/>
          <w:sz w:val="24"/>
          <w:szCs w:val="24"/>
        </w:rPr>
        <w:t>To:</w:t>
      </w:r>
      <w:r w:rsidRPr="003C17F9">
        <w:rPr>
          <w:rFonts w:ascii="Arial" w:hAnsi="Arial" w:cs="Arial"/>
          <w:sz w:val="24"/>
          <w:szCs w:val="24"/>
        </w:rPr>
        <w:tab/>
      </w:r>
      <w:r w:rsidRPr="003C17F9">
        <w:rPr>
          <w:rFonts w:ascii="Arial" w:hAnsi="Arial" w:cs="Arial"/>
          <w:sz w:val="24"/>
          <w:szCs w:val="24"/>
        </w:rPr>
        <w:tab/>
      </w:r>
      <w:r w:rsidRPr="003C17F9">
        <w:rPr>
          <w:rFonts w:ascii="Arial" w:hAnsi="Arial" w:cs="Arial"/>
          <w:sz w:val="24"/>
          <w:szCs w:val="24"/>
        </w:rPr>
        <w:tab/>
      </w:r>
      <w:hyperlink r:id="rId12" w:history="1">
        <w:r w:rsidR="00D179F0" w:rsidRPr="003C17F9">
          <w:rPr>
            <w:rStyle w:val="Hyperlink"/>
            <w:rFonts w:ascii="Arial" w:hAnsi="Arial" w:cs="Arial"/>
            <w:sz w:val="24"/>
            <w:szCs w:val="24"/>
          </w:rPr>
          <w:t>DavidThomas</w:t>
        </w:r>
        <w:r w:rsidR="00D179F0" w:rsidRPr="003C17F9">
          <w:rPr>
            <w:rStyle w:val="Hyperlink"/>
            <w:rFonts w:ascii="Arial" w:hAnsi="Arial" w:cs="Arial"/>
            <w:sz w:val="24"/>
            <w:szCs w:val="24"/>
          </w:rPr>
          <w:t>@bigbusesltd.co.uk</w:t>
        </w:r>
      </w:hyperlink>
    </w:p>
    <w:p w14:paraId="0B34E8E4" w14:textId="688D00EC" w:rsidR="00DB42C9" w:rsidRDefault="00DB42C9" w:rsidP="00104E32">
      <w:pPr>
        <w:spacing w:line="240" w:lineRule="auto"/>
        <w:rPr>
          <w:rFonts w:ascii="Arial" w:hAnsi="Arial" w:cs="Arial"/>
          <w:sz w:val="24"/>
          <w:szCs w:val="24"/>
        </w:rPr>
      </w:pPr>
      <w:r w:rsidRPr="003C17F9">
        <w:rPr>
          <w:rFonts w:ascii="Arial" w:hAnsi="Arial" w:cs="Arial"/>
          <w:b/>
          <w:bCs/>
          <w:sz w:val="24"/>
          <w:szCs w:val="24"/>
        </w:rPr>
        <w:t>Subject:</w:t>
      </w:r>
      <w:r w:rsidRPr="003C17F9">
        <w:rPr>
          <w:rFonts w:ascii="Arial" w:hAnsi="Arial" w:cs="Arial"/>
          <w:b/>
          <w:bCs/>
          <w:sz w:val="24"/>
          <w:szCs w:val="24"/>
        </w:rPr>
        <w:tab/>
      </w:r>
      <w:r w:rsidRPr="003C17F9">
        <w:rPr>
          <w:rFonts w:ascii="Arial" w:hAnsi="Arial" w:cs="Arial"/>
          <w:sz w:val="24"/>
          <w:szCs w:val="24"/>
        </w:rPr>
        <w:tab/>
        <w:t>Julie Davies</w:t>
      </w:r>
    </w:p>
    <w:p w14:paraId="046957A6" w14:textId="77777777" w:rsidR="006D0A56" w:rsidRPr="003C17F9" w:rsidRDefault="006D0A56" w:rsidP="00104E32">
      <w:pPr>
        <w:spacing w:line="240" w:lineRule="auto"/>
        <w:rPr>
          <w:rFonts w:ascii="Arial" w:hAnsi="Arial" w:cs="Arial"/>
          <w:sz w:val="24"/>
          <w:szCs w:val="24"/>
        </w:rPr>
      </w:pPr>
    </w:p>
    <w:p w14:paraId="56A21A53" w14:textId="77777777" w:rsidR="00104E32" w:rsidRDefault="00104E32" w:rsidP="003C17F9">
      <w:pPr>
        <w:spacing w:line="360" w:lineRule="auto"/>
        <w:rPr>
          <w:rFonts w:ascii="Arial" w:hAnsi="Arial" w:cs="Arial"/>
          <w:sz w:val="24"/>
          <w:szCs w:val="24"/>
        </w:rPr>
      </w:pPr>
      <w:r>
        <w:rPr>
          <w:rFonts w:ascii="Arial" w:hAnsi="Arial" w:cs="Arial"/>
          <w:sz w:val="24"/>
          <w:szCs w:val="24"/>
        </w:rPr>
        <w:t>Good morning</w:t>
      </w:r>
    </w:p>
    <w:p w14:paraId="07D72482" w14:textId="0D8ED3A8" w:rsidR="00DB42C9" w:rsidRPr="003C17F9" w:rsidRDefault="00DB42C9" w:rsidP="003C17F9">
      <w:pPr>
        <w:spacing w:line="360" w:lineRule="auto"/>
        <w:rPr>
          <w:rFonts w:ascii="Arial" w:hAnsi="Arial" w:cs="Arial"/>
          <w:sz w:val="24"/>
          <w:szCs w:val="24"/>
        </w:rPr>
      </w:pPr>
      <w:r w:rsidRPr="003C17F9">
        <w:rPr>
          <w:rFonts w:ascii="Arial" w:hAnsi="Arial" w:cs="Arial"/>
          <w:sz w:val="24"/>
          <w:szCs w:val="24"/>
        </w:rPr>
        <w:t>Having considered the content of your email, I would firstly like to note that Ms Davies is eligible to make the request for flexible working</w:t>
      </w:r>
      <w:r w:rsidR="00E41707">
        <w:rPr>
          <w:rFonts w:ascii="Arial" w:hAnsi="Arial" w:cs="Arial"/>
          <w:sz w:val="24"/>
          <w:szCs w:val="24"/>
        </w:rPr>
        <w:t xml:space="preserve"> under (</w:t>
      </w:r>
      <w:r w:rsidR="00E41707">
        <w:rPr>
          <w:rFonts w:ascii="Arial" w:hAnsi="Arial" w:cs="Arial"/>
          <w:i/>
          <w:iCs/>
          <w:sz w:val="24"/>
          <w:szCs w:val="24"/>
        </w:rPr>
        <w:t>The Flexible Working Regulations 2014)</w:t>
      </w:r>
      <w:r w:rsidRPr="003C17F9">
        <w:rPr>
          <w:rFonts w:ascii="Arial" w:hAnsi="Arial" w:cs="Arial"/>
          <w:sz w:val="24"/>
          <w:szCs w:val="24"/>
        </w:rPr>
        <w:t xml:space="preserve">. She has worked for Big Buses Limited for a period longer than the 26-week threshold required by law </w:t>
      </w:r>
      <w:r w:rsidRPr="003C17F9">
        <w:rPr>
          <w:rFonts w:ascii="Arial" w:hAnsi="Arial" w:cs="Arial"/>
          <w:i/>
          <w:iCs/>
          <w:sz w:val="24"/>
          <w:szCs w:val="24"/>
        </w:rPr>
        <w:t xml:space="preserve">(Employment Rights Act 1996). </w:t>
      </w:r>
      <w:r w:rsidRPr="003C17F9">
        <w:rPr>
          <w:rFonts w:ascii="Arial" w:hAnsi="Arial" w:cs="Arial"/>
          <w:sz w:val="24"/>
          <w:szCs w:val="24"/>
        </w:rPr>
        <w:t xml:space="preserve">You will therefore need to consider the request and deal with it in a reasonable manner. </w:t>
      </w:r>
    </w:p>
    <w:p w14:paraId="63A0531C" w14:textId="77777777" w:rsidR="00DB42C9" w:rsidRPr="003C17F9" w:rsidRDefault="00DB42C9" w:rsidP="003C17F9">
      <w:pPr>
        <w:spacing w:line="360" w:lineRule="auto"/>
        <w:rPr>
          <w:rFonts w:ascii="Arial" w:hAnsi="Arial" w:cs="Arial"/>
          <w:sz w:val="24"/>
          <w:szCs w:val="24"/>
        </w:rPr>
      </w:pPr>
      <w:r w:rsidRPr="003C17F9">
        <w:rPr>
          <w:rFonts w:ascii="Arial" w:hAnsi="Arial" w:cs="Arial"/>
          <w:sz w:val="24"/>
          <w:szCs w:val="24"/>
        </w:rPr>
        <w:t xml:space="preserve">I would recommend that you consult your internal procedure on Flexible Working if it is ACAS compliant. If you do not have one available consult the ACAS Code of Practice on handling in a reasonable manner requests to work flexibly (ACAS, 2014). </w:t>
      </w:r>
    </w:p>
    <w:p w14:paraId="18A148BE" w14:textId="3271AF83" w:rsidR="00DB42C9" w:rsidRPr="003C17F9" w:rsidRDefault="00DB42C9" w:rsidP="003C17F9">
      <w:pPr>
        <w:spacing w:line="360" w:lineRule="auto"/>
        <w:rPr>
          <w:rFonts w:ascii="Arial" w:hAnsi="Arial" w:cs="Arial"/>
          <w:sz w:val="24"/>
          <w:szCs w:val="24"/>
        </w:rPr>
      </w:pPr>
      <w:r w:rsidRPr="003C17F9">
        <w:rPr>
          <w:rFonts w:ascii="Arial" w:hAnsi="Arial" w:cs="Arial"/>
          <w:sz w:val="24"/>
          <w:szCs w:val="24"/>
        </w:rPr>
        <w:t xml:space="preserve">Your email suggests that Ms Davies has made this request via email. However, the content does not appear to contain the information required under the regulations. You will need to respond to Ms Davies and request that she submits a formal request that is in writing, dated, states the application is being submitted in accordance with </w:t>
      </w:r>
      <w:r w:rsidR="00AA16E6">
        <w:rPr>
          <w:rFonts w:ascii="Arial" w:hAnsi="Arial" w:cs="Arial"/>
          <w:sz w:val="24"/>
          <w:szCs w:val="24"/>
        </w:rPr>
        <w:t>(</w:t>
      </w:r>
      <w:r w:rsidRPr="00D52EF2">
        <w:rPr>
          <w:rFonts w:ascii="Arial" w:hAnsi="Arial" w:cs="Arial"/>
          <w:i/>
          <w:iCs/>
          <w:sz w:val="24"/>
          <w:szCs w:val="24"/>
        </w:rPr>
        <w:t>section 80F of the Employment Rights Act 1996),</w:t>
      </w:r>
      <w:r w:rsidRPr="003C17F9">
        <w:rPr>
          <w:rFonts w:ascii="Arial" w:hAnsi="Arial" w:cs="Arial"/>
          <w:sz w:val="24"/>
          <w:szCs w:val="24"/>
        </w:rPr>
        <w:t xml:space="preserve"> describes the working pattern she would like to work in future and from what date she would like the new arrangements to commence. Finally, Ms Davies will need to set out what she perceives the impact of the changes will be on</w:t>
      </w:r>
      <w:r w:rsidR="0061031F">
        <w:rPr>
          <w:rFonts w:ascii="Arial" w:hAnsi="Arial" w:cs="Arial"/>
          <w:sz w:val="24"/>
          <w:szCs w:val="24"/>
        </w:rPr>
        <w:t xml:space="preserve"> you</w:t>
      </w:r>
      <w:r w:rsidR="00262F8F">
        <w:rPr>
          <w:rFonts w:ascii="Arial" w:hAnsi="Arial" w:cs="Arial"/>
          <w:sz w:val="24"/>
          <w:szCs w:val="24"/>
        </w:rPr>
        <w:t>,</w:t>
      </w:r>
      <w:r w:rsidRPr="003C17F9">
        <w:rPr>
          <w:rFonts w:ascii="Arial" w:hAnsi="Arial" w:cs="Arial"/>
          <w:sz w:val="24"/>
          <w:szCs w:val="24"/>
        </w:rPr>
        <w:t xml:space="preserve"> the employer and her colleagues</w:t>
      </w:r>
      <w:r w:rsidR="00262F8F">
        <w:rPr>
          <w:rFonts w:ascii="Arial" w:hAnsi="Arial" w:cs="Arial"/>
          <w:sz w:val="24"/>
          <w:szCs w:val="24"/>
        </w:rPr>
        <w:t xml:space="preserve">, with reference made to </w:t>
      </w:r>
      <w:r w:rsidRPr="003C17F9">
        <w:rPr>
          <w:rFonts w:ascii="Arial" w:hAnsi="Arial" w:cs="Arial"/>
          <w:sz w:val="24"/>
          <w:szCs w:val="24"/>
        </w:rPr>
        <w:t xml:space="preserve">how this might be dealt with. </w:t>
      </w:r>
    </w:p>
    <w:p w14:paraId="7E706641" w14:textId="5C3E0DED" w:rsidR="00DB42C9" w:rsidRPr="003C17F9" w:rsidRDefault="00DB42C9" w:rsidP="003C17F9">
      <w:pPr>
        <w:spacing w:line="360" w:lineRule="auto"/>
        <w:rPr>
          <w:rFonts w:ascii="Arial" w:hAnsi="Arial" w:cs="Arial"/>
          <w:sz w:val="24"/>
          <w:szCs w:val="24"/>
        </w:rPr>
      </w:pPr>
      <w:r w:rsidRPr="003C17F9">
        <w:rPr>
          <w:rFonts w:ascii="Arial" w:hAnsi="Arial" w:cs="Arial"/>
          <w:sz w:val="24"/>
          <w:szCs w:val="24"/>
        </w:rPr>
        <w:lastRenderedPageBreak/>
        <w:t>For your ease, there is a template form available on the Gov.uk website that you could signpost Ms Davies to (gov.uk, 2014) when acknowledging receipt of her email. You might also wish to consult Ms Davies’ personnel record to identify whether she has made any other flexible working requests in the last 12 months as only one request is permitted under the statutory scheme in a 12-month period (Lewis</w:t>
      </w:r>
      <w:r w:rsidR="00B752E2">
        <w:rPr>
          <w:rFonts w:ascii="Arial" w:hAnsi="Arial" w:cs="Arial"/>
          <w:sz w:val="24"/>
          <w:szCs w:val="24"/>
        </w:rPr>
        <w:t xml:space="preserve"> &amp; Sargeant,</w:t>
      </w:r>
      <w:r w:rsidRPr="003C17F9">
        <w:rPr>
          <w:rFonts w:ascii="Arial" w:hAnsi="Arial" w:cs="Arial"/>
          <w:sz w:val="24"/>
          <w:szCs w:val="24"/>
        </w:rPr>
        <w:t xml:space="preserve"> 2019). </w:t>
      </w:r>
    </w:p>
    <w:p w14:paraId="390FC586" w14:textId="732B1EC2" w:rsidR="00DB42C9" w:rsidRPr="003C17F9" w:rsidRDefault="00DB42C9" w:rsidP="003C17F9">
      <w:pPr>
        <w:spacing w:line="360" w:lineRule="auto"/>
        <w:rPr>
          <w:rFonts w:ascii="Arial" w:hAnsi="Arial" w:cs="Arial"/>
          <w:sz w:val="24"/>
          <w:szCs w:val="24"/>
        </w:rPr>
      </w:pPr>
      <w:r w:rsidRPr="003C17F9">
        <w:rPr>
          <w:rFonts w:ascii="Arial" w:hAnsi="Arial" w:cs="Arial"/>
          <w:sz w:val="24"/>
          <w:szCs w:val="24"/>
        </w:rPr>
        <w:t xml:space="preserve">Your email suggests that you may have doubts about your willingness to approve the application so upon receipt of the formal request, I would advise </w:t>
      </w:r>
      <w:r w:rsidR="006A164A">
        <w:rPr>
          <w:rFonts w:ascii="Arial" w:hAnsi="Arial" w:cs="Arial"/>
          <w:sz w:val="24"/>
          <w:szCs w:val="24"/>
        </w:rPr>
        <w:t>that</w:t>
      </w:r>
      <w:r w:rsidRPr="003C17F9">
        <w:rPr>
          <w:rFonts w:ascii="Arial" w:hAnsi="Arial" w:cs="Arial"/>
          <w:sz w:val="24"/>
          <w:szCs w:val="24"/>
        </w:rPr>
        <w:t xml:space="preserve"> a meeting</w:t>
      </w:r>
      <w:r w:rsidR="006A164A">
        <w:rPr>
          <w:rFonts w:ascii="Arial" w:hAnsi="Arial" w:cs="Arial"/>
          <w:sz w:val="24"/>
          <w:szCs w:val="24"/>
        </w:rPr>
        <w:t xml:space="preserve"> is arranged</w:t>
      </w:r>
      <w:r w:rsidRPr="003C17F9">
        <w:rPr>
          <w:rFonts w:ascii="Arial" w:hAnsi="Arial" w:cs="Arial"/>
          <w:sz w:val="24"/>
          <w:szCs w:val="24"/>
        </w:rPr>
        <w:t xml:space="preserve"> with Ms Davies and</w:t>
      </w:r>
      <w:r w:rsidR="005A61E0">
        <w:rPr>
          <w:rFonts w:ascii="Arial" w:hAnsi="Arial" w:cs="Arial"/>
          <w:sz w:val="24"/>
          <w:szCs w:val="24"/>
        </w:rPr>
        <w:t xml:space="preserve"> she is</w:t>
      </w:r>
      <w:r w:rsidRPr="003C17F9">
        <w:rPr>
          <w:rFonts w:ascii="Arial" w:hAnsi="Arial" w:cs="Arial"/>
          <w:sz w:val="24"/>
          <w:szCs w:val="24"/>
        </w:rPr>
        <w:t xml:space="preserve"> provide</w:t>
      </w:r>
      <w:r w:rsidR="005A61E0">
        <w:rPr>
          <w:rFonts w:ascii="Arial" w:hAnsi="Arial" w:cs="Arial"/>
          <w:sz w:val="24"/>
          <w:szCs w:val="24"/>
        </w:rPr>
        <w:t>d</w:t>
      </w:r>
      <w:r w:rsidRPr="003C17F9">
        <w:rPr>
          <w:rFonts w:ascii="Arial" w:hAnsi="Arial" w:cs="Arial"/>
          <w:sz w:val="24"/>
          <w:szCs w:val="24"/>
        </w:rPr>
        <w:t xml:space="preserve"> her with the opportunity to be accompanied by a trade union representative or work colleague (ACAS, 2014). You will have period of three months from the date you receive the request to respond. </w:t>
      </w:r>
    </w:p>
    <w:p w14:paraId="2D196D8A" w14:textId="77777777" w:rsidR="00DB42C9" w:rsidRPr="003C17F9" w:rsidRDefault="00DB42C9" w:rsidP="003C17F9">
      <w:pPr>
        <w:spacing w:line="360" w:lineRule="auto"/>
        <w:rPr>
          <w:rFonts w:ascii="Arial" w:hAnsi="Arial" w:cs="Arial"/>
          <w:sz w:val="24"/>
          <w:szCs w:val="24"/>
        </w:rPr>
      </w:pPr>
      <w:r w:rsidRPr="003C17F9">
        <w:rPr>
          <w:rFonts w:ascii="Arial" w:hAnsi="Arial" w:cs="Arial"/>
          <w:sz w:val="24"/>
          <w:szCs w:val="24"/>
        </w:rPr>
        <w:t xml:space="preserve">Should you wish to refuse the request, you will need to be able to demonstrate a business reason for doing so. </w:t>
      </w:r>
    </w:p>
    <w:p w14:paraId="438C0207" w14:textId="3C02933E" w:rsidR="00DB42C9" w:rsidRPr="003C17F9" w:rsidRDefault="00DB42C9" w:rsidP="003C17F9">
      <w:pPr>
        <w:spacing w:line="360" w:lineRule="auto"/>
        <w:rPr>
          <w:rFonts w:ascii="Arial" w:hAnsi="Arial" w:cs="Arial"/>
          <w:sz w:val="24"/>
          <w:szCs w:val="24"/>
        </w:rPr>
      </w:pPr>
      <w:r w:rsidRPr="003C17F9">
        <w:rPr>
          <w:rFonts w:ascii="Arial" w:hAnsi="Arial" w:cs="Arial"/>
          <w:sz w:val="24"/>
          <w:szCs w:val="24"/>
        </w:rPr>
        <w:t>Taking Ms Davies’ request in its component parts</w:t>
      </w:r>
      <w:r w:rsidR="00397549">
        <w:rPr>
          <w:rFonts w:ascii="Arial" w:hAnsi="Arial" w:cs="Arial"/>
          <w:sz w:val="24"/>
          <w:szCs w:val="24"/>
        </w:rPr>
        <w:t>,</w:t>
      </w:r>
      <w:r w:rsidRPr="003C17F9">
        <w:rPr>
          <w:rFonts w:ascii="Arial" w:hAnsi="Arial" w:cs="Arial"/>
          <w:sz w:val="24"/>
          <w:szCs w:val="24"/>
        </w:rPr>
        <w:t xml:space="preserve"> she has firstly requested a change to her place of work on a Monday and Friday to work from home. The comments noted within your email regarding interaction with the rest of the team I would suggest are subjective and not based on fact. You may therefore have some difficulty in declining this element of the request.</w:t>
      </w:r>
    </w:p>
    <w:p w14:paraId="6D36978A" w14:textId="49891869" w:rsidR="00DB42C9" w:rsidRPr="003C17F9" w:rsidRDefault="00DB42C9" w:rsidP="003C17F9">
      <w:pPr>
        <w:spacing w:line="360" w:lineRule="auto"/>
        <w:rPr>
          <w:rFonts w:ascii="Arial" w:hAnsi="Arial" w:cs="Arial"/>
          <w:sz w:val="24"/>
          <w:szCs w:val="24"/>
        </w:rPr>
      </w:pPr>
      <w:r w:rsidRPr="003C17F9">
        <w:rPr>
          <w:rFonts w:ascii="Arial" w:hAnsi="Arial" w:cs="Arial"/>
          <w:sz w:val="24"/>
          <w:szCs w:val="24"/>
        </w:rPr>
        <w:t>Moving on to Ms Davies’ request to change her hours of work to 8am to 3pm without a lunch break, I would suggest that you have justifiable reason to decline this element due to the burden of additional costs that Big Buses Limited might experience to cover the period of 3pm to 5pm each day</w:t>
      </w:r>
      <w:r w:rsidR="004D3F32">
        <w:rPr>
          <w:rFonts w:ascii="Arial" w:hAnsi="Arial" w:cs="Arial"/>
          <w:sz w:val="24"/>
          <w:szCs w:val="24"/>
        </w:rPr>
        <w:t>.</w:t>
      </w:r>
    </w:p>
    <w:p w14:paraId="62607088" w14:textId="77777777" w:rsidR="00DB42C9" w:rsidRPr="003C17F9" w:rsidRDefault="00DB42C9" w:rsidP="003C17F9">
      <w:pPr>
        <w:spacing w:line="360" w:lineRule="auto"/>
        <w:rPr>
          <w:rFonts w:ascii="Arial" w:hAnsi="Arial" w:cs="Arial"/>
          <w:sz w:val="24"/>
          <w:szCs w:val="24"/>
        </w:rPr>
      </w:pPr>
      <w:r w:rsidRPr="003C17F9">
        <w:rPr>
          <w:rFonts w:ascii="Arial" w:hAnsi="Arial" w:cs="Arial"/>
          <w:sz w:val="24"/>
          <w:szCs w:val="24"/>
        </w:rPr>
        <w:t xml:space="preserve">As you have noted, the company are not in a position to employ additional staff to cover this shortfall. Furthermore, your comments regarding the inability to reorganise work amongst existing staff would be considered a legitimate business reason for declining such a request as this could have an adverse effect on your other staff, putting an intolerable strain on them. </w:t>
      </w:r>
    </w:p>
    <w:p w14:paraId="28CA04B9" w14:textId="232173D7" w:rsidR="00DB42C9" w:rsidRPr="003C17F9" w:rsidRDefault="00DB42C9" w:rsidP="003C17F9">
      <w:pPr>
        <w:spacing w:line="360" w:lineRule="auto"/>
        <w:rPr>
          <w:rFonts w:ascii="Arial" w:hAnsi="Arial" w:cs="Arial"/>
          <w:sz w:val="24"/>
          <w:szCs w:val="24"/>
        </w:rPr>
      </w:pPr>
      <w:r w:rsidRPr="003C17F9">
        <w:rPr>
          <w:rFonts w:ascii="Arial" w:hAnsi="Arial" w:cs="Arial"/>
          <w:sz w:val="24"/>
          <w:szCs w:val="24"/>
        </w:rPr>
        <w:t>In addition, assuming Ms Davies is over the age of 18, she is required to take a break during the day (</w:t>
      </w:r>
      <w:r w:rsidRPr="003C17F9">
        <w:rPr>
          <w:rFonts w:ascii="Arial" w:hAnsi="Arial" w:cs="Arial"/>
          <w:i/>
          <w:iCs/>
          <w:sz w:val="24"/>
          <w:szCs w:val="24"/>
        </w:rPr>
        <w:t xml:space="preserve">Working Time Regulations, 1998). </w:t>
      </w:r>
      <w:r w:rsidRPr="003C17F9">
        <w:rPr>
          <w:rFonts w:ascii="Arial" w:hAnsi="Arial" w:cs="Arial"/>
          <w:sz w:val="24"/>
          <w:szCs w:val="24"/>
        </w:rPr>
        <w:t xml:space="preserve">You will need to consult her contract of employment to confirm the exact length. However, if </w:t>
      </w:r>
      <w:r w:rsidR="002E038C">
        <w:rPr>
          <w:rFonts w:ascii="Arial" w:hAnsi="Arial" w:cs="Arial"/>
          <w:sz w:val="24"/>
          <w:szCs w:val="24"/>
        </w:rPr>
        <w:t>it</w:t>
      </w:r>
      <w:r w:rsidRPr="003C17F9">
        <w:rPr>
          <w:rFonts w:ascii="Arial" w:hAnsi="Arial" w:cs="Arial"/>
          <w:sz w:val="24"/>
          <w:szCs w:val="24"/>
        </w:rPr>
        <w:t xml:space="preserve"> is not explicit in </w:t>
      </w:r>
      <w:r w:rsidRPr="003C17F9">
        <w:rPr>
          <w:rFonts w:ascii="Arial" w:hAnsi="Arial" w:cs="Arial"/>
          <w:sz w:val="24"/>
          <w:szCs w:val="24"/>
        </w:rPr>
        <w:lastRenderedPageBreak/>
        <w:t>this regard, she must take no less than a 20-minute uninterrupted break each day. This is due to</w:t>
      </w:r>
      <w:r w:rsidR="002E038C">
        <w:rPr>
          <w:rFonts w:ascii="Arial" w:hAnsi="Arial" w:cs="Arial"/>
          <w:sz w:val="24"/>
          <w:szCs w:val="24"/>
        </w:rPr>
        <w:t xml:space="preserve"> her</w:t>
      </w:r>
      <w:r w:rsidRPr="003C17F9">
        <w:rPr>
          <w:rFonts w:ascii="Arial" w:hAnsi="Arial" w:cs="Arial"/>
          <w:sz w:val="24"/>
          <w:szCs w:val="24"/>
        </w:rPr>
        <w:t xml:space="preserve"> working day exceeding 6 hours. </w:t>
      </w:r>
    </w:p>
    <w:p w14:paraId="6923F596" w14:textId="77777777" w:rsidR="00DB42C9" w:rsidRPr="003C17F9" w:rsidRDefault="00DB42C9" w:rsidP="003C17F9">
      <w:pPr>
        <w:spacing w:line="360" w:lineRule="auto"/>
        <w:rPr>
          <w:rFonts w:ascii="Arial" w:hAnsi="Arial" w:cs="Arial"/>
          <w:i/>
          <w:iCs/>
          <w:sz w:val="24"/>
          <w:szCs w:val="24"/>
        </w:rPr>
      </w:pPr>
      <w:r w:rsidRPr="003C17F9">
        <w:rPr>
          <w:rFonts w:ascii="Arial" w:hAnsi="Arial" w:cs="Arial"/>
          <w:sz w:val="24"/>
          <w:szCs w:val="24"/>
        </w:rPr>
        <w:t>The reason stated for the request for a change in hours and days appear to be linked to childcare and caring responsibilities for her elderly mother who is shielding. I would suggest that due to the children being of school age and according to your email, have no disabilities, Ms Davies would have difficulty raising a case for discrimination (</w:t>
      </w:r>
      <w:r w:rsidRPr="003C17F9">
        <w:rPr>
          <w:rFonts w:ascii="Arial" w:hAnsi="Arial" w:cs="Arial"/>
          <w:i/>
          <w:iCs/>
          <w:sz w:val="24"/>
          <w:szCs w:val="24"/>
        </w:rPr>
        <w:t xml:space="preserve">Equality Act 2010). </w:t>
      </w:r>
    </w:p>
    <w:p w14:paraId="2391672B" w14:textId="738F6A89" w:rsidR="00DB42C9" w:rsidRPr="003C17F9" w:rsidRDefault="00DB42C9" w:rsidP="003C17F9">
      <w:pPr>
        <w:spacing w:line="360" w:lineRule="auto"/>
        <w:rPr>
          <w:rFonts w:ascii="Arial" w:hAnsi="Arial" w:cs="Arial"/>
          <w:sz w:val="24"/>
          <w:szCs w:val="24"/>
        </w:rPr>
      </w:pPr>
      <w:r w:rsidRPr="003C17F9">
        <w:rPr>
          <w:rFonts w:ascii="Arial" w:hAnsi="Arial" w:cs="Arial"/>
          <w:sz w:val="24"/>
          <w:szCs w:val="24"/>
        </w:rPr>
        <w:t xml:space="preserve">However, you will need to be mindful and </w:t>
      </w:r>
      <w:r w:rsidR="001B5BE3">
        <w:rPr>
          <w:rFonts w:ascii="Arial" w:hAnsi="Arial" w:cs="Arial"/>
          <w:sz w:val="24"/>
          <w:szCs w:val="24"/>
        </w:rPr>
        <w:t xml:space="preserve">have someone </w:t>
      </w:r>
      <w:r w:rsidRPr="003C17F9">
        <w:rPr>
          <w:rFonts w:ascii="Arial" w:hAnsi="Arial" w:cs="Arial"/>
          <w:sz w:val="24"/>
          <w:szCs w:val="24"/>
        </w:rPr>
        <w:t xml:space="preserve">discuss in further detail at </w:t>
      </w:r>
      <w:r w:rsidR="001B5BE3">
        <w:rPr>
          <w:rFonts w:ascii="Arial" w:hAnsi="Arial" w:cs="Arial"/>
          <w:sz w:val="24"/>
          <w:szCs w:val="24"/>
        </w:rPr>
        <w:t>the</w:t>
      </w:r>
      <w:r w:rsidRPr="003C17F9">
        <w:rPr>
          <w:rFonts w:ascii="Arial" w:hAnsi="Arial" w:cs="Arial"/>
          <w:sz w:val="24"/>
          <w:szCs w:val="24"/>
        </w:rPr>
        <w:t xml:space="preserve"> meeting whether Ms Davies elderly mother is disabled. If so, your refusal could constitute discrimination by association (</w:t>
      </w:r>
      <w:r w:rsidRPr="003C17F9">
        <w:rPr>
          <w:rFonts w:ascii="Arial" w:hAnsi="Arial" w:cs="Arial"/>
          <w:i/>
          <w:iCs/>
          <w:sz w:val="24"/>
          <w:szCs w:val="24"/>
        </w:rPr>
        <w:t xml:space="preserve">Equality Act 2010). </w:t>
      </w:r>
      <w:r w:rsidRPr="003C17F9">
        <w:rPr>
          <w:rFonts w:ascii="Arial" w:hAnsi="Arial" w:cs="Arial"/>
          <w:sz w:val="24"/>
          <w:szCs w:val="24"/>
        </w:rPr>
        <w:t xml:space="preserve">It will therefore be important for you to determine whether the shielding is as a result of a disability to mitigate any risks of a claim in this regard. </w:t>
      </w:r>
    </w:p>
    <w:p w14:paraId="1C2F90C6" w14:textId="77777777" w:rsidR="00DB42C9" w:rsidRPr="003C17F9" w:rsidRDefault="00DB42C9" w:rsidP="003C17F9">
      <w:pPr>
        <w:spacing w:line="360" w:lineRule="auto"/>
        <w:rPr>
          <w:rFonts w:ascii="Arial" w:hAnsi="Arial" w:cs="Arial"/>
          <w:sz w:val="24"/>
          <w:szCs w:val="24"/>
        </w:rPr>
      </w:pPr>
      <w:r w:rsidRPr="003C17F9">
        <w:rPr>
          <w:rFonts w:ascii="Arial" w:hAnsi="Arial" w:cs="Arial"/>
          <w:sz w:val="24"/>
          <w:szCs w:val="24"/>
        </w:rPr>
        <w:t xml:space="preserve">In line with the ACAS Code of Practice (ACAS, 2014), a trial period may be appropriate to evidence you have dealt with the request in a reasonable manner but this not a statutory requirement. </w:t>
      </w:r>
    </w:p>
    <w:p w14:paraId="67D1BF96" w14:textId="436F15B5" w:rsidR="00DB42C9" w:rsidRPr="003C17F9" w:rsidRDefault="00DB42C9" w:rsidP="003C17F9">
      <w:pPr>
        <w:spacing w:line="360" w:lineRule="auto"/>
        <w:rPr>
          <w:rFonts w:ascii="Arial" w:hAnsi="Arial" w:cs="Arial"/>
          <w:sz w:val="24"/>
          <w:szCs w:val="24"/>
        </w:rPr>
      </w:pPr>
      <w:r w:rsidRPr="003C17F9">
        <w:rPr>
          <w:rFonts w:ascii="Arial" w:hAnsi="Arial" w:cs="Arial"/>
          <w:sz w:val="24"/>
          <w:szCs w:val="24"/>
        </w:rPr>
        <w:t>Once a decision has been made, you should set out your decision in writing. Where her request is rejected, and in line with the ACAS Code, Ms Davies should also be provided with opportunity to Appeal</w:t>
      </w:r>
      <w:r w:rsidR="00C23F7A">
        <w:rPr>
          <w:rFonts w:ascii="Arial" w:hAnsi="Arial" w:cs="Arial"/>
          <w:sz w:val="24"/>
          <w:szCs w:val="24"/>
        </w:rPr>
        <w:t xml:space="preserve"> (ACAS, 2014)</w:t>
      </w:r>
      <w:r w:rsidRPr="003C17F9">
        <w:rPr>
          <w:rFonts w:ascii="Arial" w:hAnsi="Arial" w:cs="Arial"/>
          <w:sz w:val="24"/>
          <w:szCs w:val="24"/>
        </w:rPr>
        <w:t>. I would therefore suggest that you make arrangements for Ms Davies’ line manager to consider the request initially, to enable a more senior member of your team to deal with any associated appeal</w:t>
      </w:r>
      <w:r w:rsidR="00C23F7A">
        <w:rPr>
          <w:rFonts w:ascii="Arial" w:hAnsi="Arial" w:cs="Arial"/>
          <w:sz w:val="24"/>
          <w:szCs w:val="24"/>
        </w:rPr>
        <w:t>s</w:t>
      </w:r>
      <w:r w:rsidRPr="003C17F9">
        <w:rPr>
          <w:rFonts w:ascii="Arial" w:hAnsi="Arial" w:cs="Arial"/>
          <w:sz w:val="24"/>
          <w:szCs w:val="24"/>
        </w:rPr>
        <w:t xml:space="preserve">. </w:t>
      </w:r>
    </w:p>
    <w:p w14:paraId="74AFDE84" w14:textId="77777777" w:rsidR="00DB42C9" w:rsidRPr="003C17F9" w:rsidRDefault="00DB42C9" w:rsidP="003C17F9">
      <w:pPr>
        <w:spacing w:line="360" w:lineRule="auto"/>
        <w:rPr>
          <w:rFonts w:ascii="Arial" w:hAnsi="Arial" w:cs="Arial"/>
          <w:sz w:val="24"/>
          <w:szCs w:val="24"/>
        </w:rPr>
      </w:pPr>
      <w:r w:rsidRPr="003C17F9">
        <w:rPr>
          <w:rFonts w:ascii="Arial" w:hAnsi="Arial" w:cs="Arial"/>
          <w:sz w:val="24"/>
          <w:szCs w:val="24"/>
        </w:rPr>
        <w:t xml:space="preserve">Once a decision has been made, any amendments to Ms Davies’ working pattern will constitute a contractual variation and will be permanent, unless otherwise agreed and you will be required to issue her with a written statement of changes within one month of the changes taking effect </w:t>
      </w:r>
      <w:r w:rsidRPr="003C17F9">
        <w:rPr>
          <w:rFonts w:ascii="Arial" w:hAnsi="Arial" w:cs="Arial"/>
          <w:i/>
          <w:iCs/>
          <w:sz w:val="24"/>
          <w:szCs w:val="24"/>
        </w:rPr>
        <w:t>(Employment Rights Act 1996).</w:t>
      </w:r>
    </w:p>
    <w:p w14:paraId="5BDADA85" w14:textId="77777777" w:rsidR="00E3411B" w:rsidRPr="003C17F9" w:rsidRDefault="00E3411B" w:rsidP="003C17F9">
      <w:pPr>
        <w:spacing w:line="360" w:lineRule="auto"/>
        <w:rPr>
          <w:rFonts w:ascii="Arial" w:hAnsi="Arial" w:cs="Arial"/>
          <w:sz w:val="24"/>
          <w:szCs w:val="24"/>
        </w:rPr>
      </w:pPr>
      <w:r w:rsidRPr="003C17F9">
        <w:rPr>
          <w:rFonts w:ascii="Arial" w:hAnsi="Arial" w:cs="Arial"/>
          <w:sz w:val="24"/>
          <w:szCs w:val="24"/>
        </w:rPr>
        <w:br w:type="page"/>
      </w:r>
    </w:p>
    <w:p w14:paraId="30384B3E" w14:textId="429FA90E" w:rsidR="00E3411B" w:rsidRPr="00670D6A" w:rsidRDefault="00E3411B" w:rsidP="003C17F9">
      <w:pPr>
        <w:pStyle w:val="Heading2"/>
        <w:spacing w:line="360" w:lineRule="auto"/>
        <w:rPr>
          <w:rFonts w:ascii="Arial" w:hAnsi="Arial" w:cs="Arial"/>
          <w:color w:val="auto"/>
          <w:sz w:val="24"/>
          <w:szCs w:val="24"/>
        </w:rPr>
      </w:pPr>
      <w:r w:rsidRPr="00670D6A">
        <w:rPr>
          <w:rFonts w:ascii="Arial" w:hAnsi="Arial" w:cs="Arial"/>
          <w:color w:val="auto"/>
          <w:sz w:val="24"/>
          <w:szCs w:val="24"/>
        </w:rPr>
        <w:lastRenderedPageBreak/>
        <w:t>Question 2</w:t>
      </w:r>
    </w:p>
    <w:p w14:paraId="5E39E12E" w14:textId="77777777" w:rsidR="006D0A56" w:rsidRDefault="006D0A56" w:rsidP="006D0A56">
      <w:pPr>
        <w:spacing w:line="240" w:lineRule="auto"/>
        <w:rPr>
          <w:rFonts w:ascii="Arial" w:hAnsi="Arial" w:cs="Arial"/>
          <w:b/>
          <w:bCs/>
          <w:sz w:val="24"/>
          <w:szCs w:val="24"/>
        </w:rPr>
      </w:pPr>
    </w:p>
    <w:p w14:paraId="0E889AEF" w14:textId="15D31784" w:rsidR="006D0A56" w:rsidRPr="003C17F9" w:rsidRDefault="006D0A56" w:rsidP="006D0A56">
      <w:pPr>
        <w:spacing w:line="240" w:lineRule="auto"/>
        <w:rPr>
          <w:rFonts w:ascii="Arial" w:hAnsi="Arial" w:cs="Arial"/>
          <w:b/>
          <w:bCs/>
          <w:sz w:val="24"/>
          <w:szCs w:val="24"/>
        </w:rPr>
      </w:pPr>
      <w:r w:rsidRPr="003C17F9">
        <w:rPr>
          <w:rFonts w:ascii="Arial" w:hAnsi="Arial" w:cs="Arial"/>
          <w:b/>
          <w:bCs/>
          <w:sz w:val="24"/>
          <w:szCs w:val="24"/>
        </w:rPr>
        <w:t>Rohman Samantha</w:t>
      </w:r>
      <w:r w:rsidRPr="003C17F9">
        <w:rPr>
          <w:rFonts w:ascii="Arial" w:hAnsi="Arial" w:cs="Arial"/>
          <w:b/>
          <w:bCs/>
          <w:sz w:val="24"/>
          <w:szCs w:val="24"/>
        </w:rPr>
        <w:tab/>
        <w:t>HR Advisor</w:t>
      </w:r>
    </w:p>
    <w:p w14:paraId="29AC7939" w14:textId="77777777" w:rsidR="006D0A56" w:rsidRPr="003C17F9" w:rsidRDefault="006D0A56" w:rsidP="006D0A56">
      <w:pPr>
        <w:spacing w:line="240" w:lineRule="auto"/>
        <w:rPr>
          <w:rFonts w:ascii="Arial" w:hAnsi="Arial" w:cs="Arial"/>
          <w:b/>
          <w:bCs/>
          <w:sz w:val="24"/>
          <w:szCs w:val="24"/>
        </w:rPr>
      </w:pPr>
      <w:r w:rsidRPr="003C17F9">
        <w:rPr>
          <w:rFonts w:ascii="Arial" w:hAnsi="Arial" w:cs="Arial"/>
          <w:b/>
          <w:bCs/>
          <w:sz w:val="24"/>
          <w:szCs w:val="24"/>
        </w:rPr>
        <w:t>___________________________________________________________________</w:t>
      </w:r>
    </w:p>
    <w:p w14:paraId="58B35499" w14:textId="77777777" w:rsidR="006D0A56" w:rsidRPr="003C17F9" w:rsidRDefault="006D0A56" w:rsidP="006D0A56">
      <w:pPr>
        <w:spacing w:line="240" w:lineRule="auto"/>
        <w:rPr>
          <w:rFonts w:ascii="Arial" w:hAnsi="Arial" w:cs="Arial"/>
          <w:b/>
          <w:bCs/>
          <w:sz w:val="24"/>
          <w:szCs w:val="24"/>
        </w:rPr>
      </w:pPr>
      <w:r w:rsidRPr="003C17F9">
        <w:rPr>
          <w:rFonts w:ascii="Arial" w:hAnsi="Arial" w:cs="Arial"/>
          <w:b/>
          <w:bCs/>
          <w:sz w:val="24"/>
          <w:szCs w:val="24"/>
        </w:rPr>
        <w:t>From:</w:t>
      </w:r>
      <w:r w:rsidRPr="003C17F9">
        <w:rPr>
          <w:rFonts w:ascii="Arial" w:hAnsi="Arial" w:cs="Arial"/>
          <w:b/>
          <w:bCs/>
          <w:sz w:val="24"/>
          <w:szCs w:val="24"/>
        </w:rPr>
        <w:tab/>
      </w:r>
      <w:r w:rsidRPr="003C17F9">
        <w:rPr>
          <w:rFonts w:ascii="Arial" w:hAnsi="Arial" w:cs="Arial"/>
          <w:b/>
          <w:bCs/>
          <w:sz w:val="24"/>
          <w:szCs w:val="24"/>
        </w:rPr>
        <w:tab/>
      </w:r>
      <w:r w:rsidRPr="003C17F9">
        <w:rPr>
          <w:rFonts w:ascii="Arial" w:hAnsi="Arial" w:cs="Arial"/>
          <w:sz w:val="24"/>
          <w:szCs w:val="24"/>
        </w:rPr>
        <w:tab/>
      </w:r>
      <w:hyperlink r:id="rId13" w:history="1">
        <w:r w:rsidRPr="003C17F9">
          <w:rPr>
            <w:rStyle w:val="Hyperlink"/>
            <w:rFonts w:ascii="Arial" w:hAnsi="Arial" w:cs="Arial"/>
            <w:sz w:val="24"/>
            <w:szCs w:val="24"/>
          </w:rPr>
          <w:t>s.rohman@mawwfire.gov.uk</w:t>
        </w:r>
      </w:hyperlink>
      <w:r w:rsidRPr="003C17F9">
        <w:rPr>
          <w:rFonts w:ascii="Arial" w:hAnsi="Arial" w:cs="Arial"/>
          <w:sz w:val="24"/>
          <w:szCs w:val="24"/>
        </w:rPr>
        <w:t xml:space="preserve"> </w:t>
      </w:r>
    </w:p>
    <w:p w14:paraId="72C16A10" w14:textId="2CD1D4FF" w:rsidR="006D0A56" w:rsidRPr="003C17F9" w:rsidRDefault="006D0A56" w:rsidP="006D0A56">
      <w:pPr>
        <w:spacing w:line="240" w:lineRule="auto"/>
        <w:rPr>
          <w:rFonts w:ascii="Arial" w:hAnsi="Arial" w:cs="Arial"/>
          <w:sz w:val="24"/>
          <w:szCs w:val="24"/>
        </w:rPr>
      </w:pPr>
      <w:r w:rsidRPr="003C17F9">
        <w:rPr>
          <w:rFonts w:ascii="Arial" w:hAnsi="Arial" w:cs="Arial"/>
          <w:b/>
          <w:bCs/>
          <w:sz w:val="24"/>
          <w:szCs w:val="24"/>
        </w:rPr>
        <w:t>Sent:</w:t>
      </w:r>
      <w:r w:rsidRPr="003C17F9">
        <w:rPr>
          <w:rFonts w:ascii="Arial" w:hAnsi="Arial" w:cs="Arial"/>
          <w:sz w:val="24"/>
          <w:szCs w:val="24"/>
        </w:rPr>
        <w:tab/>
      </w:r>
      <w:r w:rsidRPr="003C17F9">
        <w:rPr>
          <w:rFonts w:ascii="Arial" w:hAnsi="Arial" w:cs="Arial"/>
          <w:sz w:val="24"/>
          <w:szCs w:val="24"/>
        </w:rPr>
        <w:tab/>
      </w:r>
      <w:r w:rsidRPr="003C17F9">
        <w:rPr>
          <w:rFonts w:ascii="Arial" w:hAnsi="Arial" w:cs="Arial"/>
          <w:sz w:val="24"/>
          <w:szCs w:val="24"/>
        </w:rPr>
        <w:tab/>
      </w:r>
      <w:r>
        <w:rPr>
          <w:rFonts w:ascii="Arial" w:hAnsi="Arial" w:cs="Arial"/>
          <w:sz w:val="24"/>
          <w:szCs w:val="24"/>
        </w:rPr>
        <w:t>09</w:t>
      </w:r>
      <w:r w:rsidRPr="003C17F9">
        <w:rPr>
          <w:rFonts w:ascii="Arial" w:hAnsi="Arial" w:cs="Arial"/>
          <w:sz w:val="24"/>
          <w:szCs w:val="24"/>
        </w:rPr>
        <w:t xml:space="preserve"> May 2021 </w:t>
      </w:r>
      <w:r w:rsidRPr="003C17F9">
        <w:rPr>
          <w:rFonts w:ascii="Arial" w:hAnsi="Arial" w:cs="Arial"/>
          <w:sz w:val="24"/>
          <w:szCs w:val="24"/>
        </w:rPr>
        <w:tab/>
        <w:t>1</w:t>
      </w:r>
      <w:r>
        <w:rPr>
          <w:rFonts w:ascii="Arial" w:hAnsi="Arial" w:cs="Arial"/>
          <w:sz w:val="24"/>
          <w:szCs w:val="24"/>
        </w:rPr>
        <w:t>6:35</w:t>
      </w:r>
    </w:p>
    <w:p w14:paraId="010EEB04" w14:textId="77777777" w:rsidR="006D0A56" w:rsidRPr="003C17F9" w:rsidRDefault="006D0A56" w:rsidP="006D0A56">
      <w:pPr>
        <w:spacing w:line="240" w:lineRule="auto"/>
        <w:rPr>
          <w:rFonts w:ascii="Arial" w:hAnsi="Arial" w:cs="Arial"/>
          <w:sz w:val="24"/>
          <w:szCs w:val="24"/>
        </w:rPr>
      </w:pPr>
      <w:r w:rsidRPr="003C17F9">
        <w:rPr>
          <w:rFonts w:ascii="Arial" w:hAnsi="Arial" w:cs="Arial"/>
          <w:b/>
          <w:bCs/>
          <w:sz w:val="24"/>
          <w:szCs w:val="24"/>
        </w:rPr>
        <w:t>To:</w:t>
      </w:r>
      <w:r w:rsidRPr="003C17F9">
        <w:rPr>
          <w:rFonts w:ascii="Arial" w:hAnsi="Arial" w:cs="Arial"/>
          <w:sz w:val="24"/>
          <w:szCs w:val="24"/>
        </w:rPr>
        <w:tab/>
      </w:r>
      <w:r w:rsidRPr="003C17F9">
        <w:rPr>
          <w:rFonts w:ascii="Arial" w:hAnsi="Arial" w:cs="Arial"/>
          <w:sz w:val="24"/>
          <w:szCs w:val="24"/>
        </w:rPr>
        <w:tab/>
      </w:r>
      <w:r w:rsidRPr="003C17F9">
        <w:rPr>
          <w:rFonts w:ascii="Arial" w:hAnsi="Arial" w:cs="Arial"/>
          <w:sz w:val="24"/>
          <w:szCs w:val="24"/>
        </w:rPr>
        <w:tab/>
      </w:r>
      <w:hyperlink r:id="rId14" w:history="1">
        <w:r w:rsidRPr="003C17F9">
          <w:rPr>
            <w:rStyle w:val="Hyperlink"/>
            <w:rFonts w:ascii="Arial" w:hAnsi="Arial" w:cs="Arial"/>
            <w:sz w:val="24"/>
            <w:szCs w:val="24"/>
          </w:rPr>
          <w:t>DavidThomas@bigbusesltd.co.uk</w:t>
        </w:r>
      </w:hyperlink>
    </w:p>
    <w:p w14:paraId="345AAE07" w14:textId="3DBD738D" w:rsidR="006D0A56" w:rsidRDefault="006D0A56" w:rsidP="006D0A56">
      <w:pPr>
        <w:spacing w:line="240" w:lineRule="auto"/>
        <w:rPr>
          <w:rFonts w:ascii="Arial" w:hAnsi="Arial" w:cs="Arial"/>
          <w:sz w:val="24"/>
          <w:szCs w:val="24"/>
        </w:rPr>
      </w:pPr>
      <w:r w:rsidRPr="003C17F9">
        <w:rPr>
          <w:rFonts w:ascii="Arial" w:hAnsi="Arial" w:cs="Arial"/>
          <w:b/>
          <w:bCs/>
          <w:sz w:val="24"/>
          <w:szCs w:val="24"/>
        </w:rPr>
        <w:t>Subject:</w:t>
      </w:r>
      <w:r w:rsidRPr="003C17F9">
        <w:rPr>
          <w:rFonts w:ascii="Arial" w:hAnsi="Arial" w:cs="Arial"/>
          <w:b/>
          <w:bCs/>
          <w:sz w:val="24"/>
          <w:szCs w:val="24"/>
        </w:rPr>
        <w:tab/>
      </w:r>
      <w:r w:rsidRPr="003C17F9">
        <w:rPr>
          <w:rFonts w:ascii="Arial" w:hAnsi="Arial" w:cs="Arial"/>
          <w:sz w:val="24"/>
          <w:szCs w:val="24"/>
        </w:rPr>
        <w:tab/>
      </w:r>
      <w:r>
        <w:rPr>
          <w:rFonts w:ascii="Arial" w:hAnsi="Arial" w:cs="Arial"/>
          <w:sz w:val="24"/>
          <w:szCs w:val="24"/>
        </w:rPr>
        <w:t>Lucy Bell</w:t>
      </w:r>
    </w:p>
    <w:p w14:paraId="0F9F1CF2" w14:textId="77777777" w:rsidR="00207DA7" w:rsidRDefault="00207DA7" w:rsidP="003C17F9">
      <w:pPr>
        <w:spacing w:line="360" w:lineRule="auto"/>
        <w:rPr>
          <w:rFonts w:ascii="Arial" w:hAnsi="Arial" w:cs="Arial"/>
          <w:sz w:val="24"/>
          <w:szCs w:val="24"/>
        </w:rPr>
      </w:pPr>
    </w:p>
    <w:p w14:paraId="1C5D7DB4" w14:textId="4995B720" w:rsidR="00E3411B" w:rsidRPr="003C17F9" w:rsidRDefault="00E3411B" w:rsidP="003C17F9">
      <w:pPr>
        <w:spacing w:line="360" w:lineRule="auto"/>
        <w:rPr>
          <w:rFonts w:ascii="Arial" w:hAnsi="Arial" w:cs="Arial"/>
          <w:sz w:val="24"/>
          <w:szCs w:val="24"/>
        </w:rPr>
      </w:pPr>
      <w:r w:rsidRPr="003C17F9">
        <w:rPr>
          <w:rFonts w:ascii="Arial" w:hAnsi="Arial" w:cs="Arial"/>
          <w:sz w:val="24"/>
          <w:szCs w:val="24"/>
        </w:rPr>
        <w:t>Good afternoo</w:t>
      </w:r>
      <w:r w:rsidR="00207DA7">
        <w:rPr>
          <w:rFonts w:ascii="Arial" w:hAnsi="Arial" w:cs="Arial"/>
          <w:sz w:val="24"/>
          <w:szCs w:val="24"/>
        </w:rPr>
        <w:t>n</w:t>
      </w:r>
    </w:p>
    <w:p w14:paraId="49AC156B" w14:textId="77777777" w:rsidR="00E3411B" w:rsidRPr="003C17F9" w:rsidRDefault="00E3411B" w:rsidP="003C17F9">
      <w:pPr>
        <w:spacing w:line="360" w:lineRule="auto"/>
        <w:rPr>
          <w:rFonts w:ascii="Arial" w:hAnsi="Arial" w:cs="Arial"/>
          <w:sz w:val="24"/>
          <w:szCs w:val="24"/>
        </w:rPr>
      </w:pPr>
      <w:r w:rsidRPr="003C17F9">
        <w:rPr>
          <w:rFonts w:ascii="Arial" w:hAnsi="Arial" w:cs="Arial"/>
          <w:sz w:val="24"/>
          <w:szCs w:val="24"/>
        </w:rPr>
        <w:t xml:space="preserve">Further to the information you have shared with us thus far in relation to Lucy Bell, please see the advice in relation to this case set out below. </w:t>
      </w:r>
    </w:p>
    <w:p w14:paraId="69BE7818" w14:textId="77777777" w:rsidR="00E3411B" w:rsidRPr="003C17F9" w:rsidRDefault="00E3411B" w:rsidP="003C17F9">
      <w:pPr>
        <w:spacing w:line="360" w:lineRule="auto"/>
        <w:rPr>
          <w:rFonts w:ascii="Arial" w:hAnsi="Arial" w:cs="Arial"/>
          <w:sz w:val="24"/>
          <w:szCs w:val="24"/>
        </w:rPr>
      </w:pPr>
      <w:r w:rsidRPr="003C17F9">
        <w:rPr>
          <w:rFonts w:ascii="Arial" w:hAnsi="Arial" w:cs="Arial"/>
          <w:sz w:val="24"/>
          <w:szCs w:val="24"/>
        </w:rPr>
        <w:t xml:space="preserve">You state that Ms Bell has raised a formal grievance with her line manager. You should make arrangements to deal with this issue in the first instance. Have her line manager make contact to establish whether she would be open to have with dealt within an informal manner first of all. </w:t>
      </w:r>
    </w:p>
    <w:p w14:paraId="4B1222D6" w14:textId="0078974D" w:rsidR="00E3411B" w:rsidRPr="003C17F9" w:rsidRDefault="00E3411B" w:rsidP="003C17F9">
      <w:pPr>
        <w:spacing w:line="360" w:lineRule="auto"/>
        <w:rPr>
          <w:rFonts w:ascii="Arial" w:hAnsi="Arial" w:cs="Arial"/>
          <w:sz w:val="24"/>
          <w:szCs w:val="24"/>
        </w:rPr>
      </w:pPr>
      <w:r w:rsidRPr="003C17F9">
        <w:rPr>
          <w:rFonts w:ascii="Arial" w:hAnsi="Arial" w:cs="Arial"/>
          <w:sz w:val="24"/>
          <w:szCs w:val="24"/>
        </w:rPr>
        <w:t>Should Ms Bell wish to progress with a formal grievance you should consult your internal Grievance Procedure and follow that if you have one.</w:t>
      </w:r>
      <w:r w:rsidR="00C13FA1">
        <w:rPr>
          <w:rFonts w:ascii="Arial" w:hAnsi="Arial" w:cs="Arial"/>
          <w:sz w:val="24"/>
          <w:szCs w:val="24"/>
        </w:rPr>
        <w:t xml:space="preserve"> </w:t>
      </w:r>
      <w:r w:rsidRPr="003C17F9">
        <w:rPr>
          <w:rFonts w:ascii="Arial" w:hAnsi="Arial" w:cs="Arial"/>
          <w:sz w:val="24"/>
          <w:szCs w:val="24"/>
        </w:rPr>
        <w:t xml:space="preserve">If Big Buses Limited do not have an internal Grievance Procedure, refer to the ACAS Code of Practice on disciplinary and grievance procedures (ACAS, 2015) for guidance on handling the grievance. </w:t>
      </w:r>
    </w:p>
    <w:p w14:paraId="11CF37B9" w14:textId="1005C08C" w:rsidR="00E3411B" w:rsidRPr="003C17F9" w:rsidRDefault="00E3411B" w:rsidP="003C17F9">
      <w:pPr>
        <w:spacing w:line="360" w:lineRule="auto"/>
        <w:rPr>
          <w:rFonts w:ascii="Arial" w:hAnsi="Arial" w:cs="Arial"/>
          <w:sz w:val="24"/>
          <w:szCs w:val="24"/>
        </w:rPr>
      </w:pPr>
      <w:r w:rsidRPr="003C17F9">
        <w:rPr>
          <w:rFonts w:ascii="Arial" w:hAnsi="Arial" w:cs="Arial"/>
          <w:sz w:val="24"/>
          <w:szCs w:val="24"/>
        </w:rPr>
        <w:t xml:space="preserve">Have an independent investigator who has not previously been involved in the case meet with her </w:t>
      </w:r>
      <w:r w:rsidR="00374E59">
        <w:rPr>
          <w:rFonts w:ascii="Arial" w:hAnsi="Arial" w:cs="Arial"/>
          <w:sz w:val="24"/>
          <w:szCs w:val="24"/>
        </w:rPr>
        <w:t xml:space="preserve">within </w:t>
      </w:r>
      <w:r w:rsidRPr="003C17F9">
        <w:rPr>
          <w:rFonts w:ascii="Arial" w:hAnsi="Arial" w:cs="Arial"/>
          <w:sz w:val="24"/>
          <w:szCs w:val="24"/>
        </w:rPr>
        <w:t xml:space="preserve">the next 5 days. This will enable her to provide some further information regarding the issues she has raised and articulate what outcome she would expect, prior to an adjournment for further investigation. While there is no statutory right to be accompanied at this meeting, in line with the ACAS Code of Practice, it is good practice for the appointed investigator to do so (ACAS, 2015). </w:t>
      </w:r>
    </w:p>
    <w:p w14:paraId="55996EBA" w14:textId="77777777" w:rsidR="00E3411B" w:rsidRPr="003C17F9" w:rsidRDefault="00E3411B" w:rsidP="003C17F9">
      <w:pPr>
        <w:spacing w:line="360" w:lineRule="auto"/>
        <w:rPr>
          <w:rFonts w:ascii="Arial" w:hAnsi="Arial" w:cs="Arial"/>
          <w:sz w:val="24"/>
          <w:szCs w:val="24"/>
        </w:rPr>
      </w:pPr>
      <w:r w:rsidRPr="003C17F9">
        <w:rPr>
          <w:rFonts w:ascii="Arial" w:hAnsi="Arial" w:cs="Arial"/>
          <w:sz w:val="24"/>
          <w:szCs w:val="24"/>
        </w:rPr>
        <w:t xml:space="preserve">The investigator should arrange additional interviews with Ms Bell’s line manager to establish the facts surrounding the disclosure of her sensitive personal data, before communicating the outcome to Ms Bell. Ideally this will be at a face-to-face meeting and any suggested remedial work with the line manager instigated. </w:t>
      </w:r>
    </w:p>
    <w:p w14:paraId="7A39AA16" w14:textId="77777777" w:rsidR="00E3411B" w:rsidRPr="003C17F9" w:rsidRDefault="00E3411B" w:rsidP="003C17F9">
      <w:pPr>
        <w:spacing w:line="360" w:lineRule="auto"/>
        <w:rPr>
          <w:rFonts w:ascii="Arial" w:hAnsi="Arial" w:cs="Arial"/>
          <w:sz w:val="24"/>
          <w:szCs w:val="24"/>
        </w:rPr>
      </w:pPr>
      <w:r w:rsidRPr="003C17F9">
        <w:rPr>
          <w:rFonts w:ascii="Arial" w:hAnsi="Arial" w:cs="Arial"/>
          <w:sz w:val="24"/>
          <w:szCs w:val="24"/>
        </w:rPr>
        <w:lastRenderedPageBreak/>
        <w:t>Should the outcome of the grievance investigation not be agreed by Ms Bell, she should be informed of her right to appeal the decision and a further meeting should be conducted by a more senior manager within Big Buses Limited.</w:t>
      </w:r>
    </w:p>
    <w:p w14:paraId="7C913E08" w14:textId="77777777" w:rsidR="008C1CE3" w:rsidRDefault="00E3411B" w:rsidP="003C17F9">
      <w:pPr>
        <w:spacing w:line="360" w:lineRule="auto"/>
        <w:rPr>
          <w:rFonts w:ascii="Arial" w:hAnsi="Arial" w:cs="Arial"/>
          <w:sz w:val="24"/>
          <w:szCs w:val="24"/>
        </w:rPr>
      </w:pPr>
      <w:r w:rsidRPr="003C17F9">
        <w:rPr>
          <w:rFonts w:ascii="Arial" w:hAnsi="Arial" w:cs="Arial"/>
          <w:sz w:val="24"/>
          <w:szCs w:val="24"/>
        </w:rPr>
        <w:t>It should be noted that a failure to deal with the grievance properly can give rise to claims of constructive dismissal, discrimination or victimisation</w:t>
      </w:r>
      <w:r w:rsidR="008C1CE3">
        <w:rPr>
          <w:rFonts w:ascii="Arial" w:hAnsi="Arial" w:cs="Arial"/>
          <w:sz w:val="24"/>
          <w:szCs w:val="24"/>
        </w:rPr>
        <w:t xml:space="preserve"> (Pepple &amp; Adeleye, 2021).</w:t>
      </w:r>
    </w:p>
    <w:p w14:paraId="3A6F6D27" w14:textId="504580E7" w:rsidR="00E3411B" w:rsidRPr="003C17F9" w:rsidRDefault="00E3411B" w:rsidP="003C17F9">
      <w:pPr>
        <w:spacing w:line="360" w:lineRule="auto"/>
        <w:rPr>
          <w:rFonts w:ascii="Arial" w:hAnsi="Arial" w:cs="Arial"/>
          <w:sz w:val="24"/>
          <w:szCs w:val="24"/>
        </w:rPr>
      </w:pPr>
      <w:r w:rsidRPr="003C17F9">
        <w:rPr>
          <w:rFonts w:ascii="Arial" w:hAnsi="Arial" w:cs="Arial"/>
          <w:sz w:val="24"/>
          <w:szCs w:val="24"/>
        </w:rPr>
        <w:t xml:space="preserve">In relation to the specific issues raised, it is important to note that Ms Bell’s line manager appears to have unlawfully processed her sensitive personal data without gaining her prior consent and has breached </w:t>
      </w:r>
      <w:r w:rsidR="002660B8">
        <w:rPr>
          <w:rFonts w:ascii="Arial" w:hAnsi="Arial" w:cs="Arial"/>
          <w:i/>
          <w:iCs/>
          <w:sz w:val="24"/>
          <w:szCs w:val="24"/>
        </w:rPr>
        <w:t xml:space="preserve">(The </w:t>
      </w:r>
      <w:r w:rsidRPr="00AA072A">
        <w:rPr>
          <w:rFonts w:ascii="Arial" w:hAnsi="Arial" w:cs="Arial"/>
          <w:i/>
          <w:iCs/>
          <w:sz w:val="24"/>
          <w:szCs w:val="24"/>
        </w:rPr>
        <w:t>Data Protection Act</w:t>
      </w:r>
      <w:r w:rsidR="002660B8">
        <w:rPr>
          <w:rFonts w:ascii="Arial" w:hAnsi="Arial" w:cs="Arial"/>
          <w:i/>
          <w:iCs/>
          <w:sz w:val="24"/>
          <w:szCs w:val="24"/>
        </w:rPr>
        <w:t xml:space="preserve"> </w:t>
      </w:r>
      <w:r w:rsidRPr="00AA072A">
        <w:rPr>
          <w:rFonts w:ascii="Arial" w:hAnsi="Arial" w:cs="Arial"/>
          <w:i/>
          <w:iCs/>
          <w:sz w:val="24"/>
          <w:szCs w:val="24"/>
        </w:rPr>
        <w:t>2018</w:t>
      </w:r>
      <w:r w:rsidR="002660B8">
        <w:rPr>
          <w:rFonts w:ascii="Arial" w:hAnsi="Arial" w:cs="Arial"/>
          <w:i/>
          <w:iCs/>
          <w:sz w:val="24"/>
          <w:szCs w:val="24"/>
        </w:rPr>
        <w:t>)</w:t>
      </w:r>
      <w:r w:rsidRPr="003C17F9">
        <w:rPr>
          <w:rFonts w:ascii="Arial" w:hAnsi="Arial" w:cs="Arial"/>
          <w:sz w:val="24"/>
          <w:szCs w:val="24"/>
        </w:rPr>
        <w:t xml:space="preserve">. For your awareness here, Ms Bell is within her rights to report this breach to the Information Commissioners Office for further investigation if she so wishes (ICO, 2020). </w:t>
      </w:r>
    </w:p>
    <w:p w14:paraId="5FBB5220" w14:textId="6CFB129C" w:rsidR="00E3411B" w:rsidRPr="003C17F9" w:rsidRDefault="00E3411B" w:rsidP="003C17F9">
      <w:pPr>
        <w:spacing w:line="360" w:lineRule="auto"/>
        <w:rPr>
          <w:rFonts w:ascii="Arial" w:hAnsi="Arial" w:cs="Arial"/>
          <w:sz w:val="24"/>
          <w:szCs w:val="24"/>
        </w:rPr>
      </w:pPr>
      <w:r w:rsidRPr="003C17F9">
        <w:rPr>
          <w:rFonts w:ascii="Arial" w:hAnsi="Arial" w:cs="Arial"/>
          <w:sz w:val="24"/>
          <w:szCs w:val="24"/>
        </w:rPr>
        <w:t>Turning to Ms Bell’s objection to attend a return to work meeting. In the first instance, you should consult your internal procedure for managing long-term absences for guidance on dealing with this matter. You have a duty to ensure the health, safety and welfare of your employees (</w:t>
      </w:r>
      <w:r w:rsidRPr="003C17F9">
        <w:rPr>
          <w:rFonts w:ascii="Arial" w:hAnsi="Arial" w:cs="Arial"/>
          <w:i/>
          <w:iCs/>
          <w:sz w:val="24"/>
          <w:szCs w:val="24"/>
        </w:rPr>
        <w:t>Health and Safety at Work Act 1974</w:t>
      </w:r>
      <w:r w:rsidR="00C07706">
        <w:rPr>
          <w:rFonts w:ascii="Arial" w:hAnsi="Arial" w:cs="Arial"/>
          <w:i/>
          <w:iCs/>
          <w:sz w:val="24"/>
          <w:szCs w:val="24"/>
        </w:rPr>
        <w:t xml:space="preserve">) </w:t>
      </w:r>
      <w:r w:rsidR="00C07706">
        <w:rPr>
          <w:rFonts w:ascii="Arial" w:hAnsi="Arial" w:cs="Arial"/>
          <w:sz w:val="24"/>
          <w:szCs w:val="24"/>
        </w:rPr>
        <w:t>so</w:t>
      </w:r>
      <w:r w:rsidRPr="003C17F9">
        <w:rPr>
          <w:rFonts w:ascii="Arial" w:hAnsi="Arial" w:cs="Arial"/>
          <w:i/>
          <w:iCs/>
          <w:sz w:val="24"/>
          <w:szCs w:val="24"/>
        </w:rPr>
        <w:t xml:space="preserve"> </w:t>
      </w:r>
      <w:r w:rsidRPr="003C17F9">
        <w:rPr>
          <w:rFonts w:ascii="Arial" w:hAnsi="Arial" w:cs="Arial"/>
          <w:sz w:val="24"/>
          <w:szCs w:val="24"/>
        </w:rPr>
        <w:t>I would advise that you insist on this meeting taking place for you to comply with your legal obligations as an employer to ensure the workplace is fit for purpose to accommodate her needs. This is particularly appropriate as Ms Bell has, according to your correspondence attended the workplace.</w:t>
      </w:r>
    </w:p>
    <w:p w14:paraId="304A711D" w14:textId="224D3421" w:rsidR="00E3411B" w:rsidRPr="003C17F9" w:rsidRDefault="00E3411B" w:rsidP="003C17F9">
      <w:pPr>
        <w:spacing w:line="360" w:lineRule="auto"/>
        <w:rPr>
          <w:rFonts w:ascii="Arial" w:hAnsi="Arial" w:cs="Arial"/>
          <w:sz w:val="24"/>
          <w:szCs w:val="24"/>
        </w:rPr>
      </w:pPr>
      <w:r w:rsidRPr="003C17F9">
        <w:rPr>
          <w:rFonts w:ascii="Arial" w:hAnsi="Arial" w:cs="Arial"/>
          <w:sz w:val="24"/>
          <w:szCs w:val="24"/>
        </w:rPr>
        <w:t xml:space="preserve">While I note your comments regarding the requirement for managers to inform staff of sickness absences for adequate cover to be arranged, there was no legal basis for Ms Bell’s line manager to disclose the nature of her health problems, nor did all the staff at Big Buses Limited need to be informed. Ms Bell had not at that time attended the office for anyone to be concerned about any requirements to self-isolate under </w:t>
      </w:r>
      <w:r w:rsidR="003A4663">
        <w:rPr>
          <w:rFonts w:ascii="Arial" w:hAnsi="Arial" w:cs="Arial"/>
          <w:i/>
          <w:iCs/>
          <w:sz w:val="24"/>
          <w:szCs w:val="24"/>
        </w:rPr>
        <w:t>(T</w:t>
      </w:r>
      <w:r w:rsidRPr="003A4663">
        <w:rPr>
          <w:rFonts w:ascii="Arial" w:hAnsi="Arial" w:cs="Arial"/>
          <w:i/>
          <w:iCs/>
          <w:sz w:val="24"/>
          <w:szCs w:val="24"/>
        </w:rPr>
        <w:t>he Coronavirus Act 2020).</w:t>
      </w:r>
      <w:r w:rsidRPr="003C17F9">
        <w:rPr>
          <w:rFonts w:ascii="Arial" w:hAnsi="Arial" w:cs="Arial"/>
          <w:sz w:val="24"/>
          <w:szCs w:val="24"/>
        </w:rPr>
        <w:t xml:space="preserve"> </w:t>
      </w:r>
    </w:p>
    <w:p w14:paraId="32E2370F" w14:textId="77777777" w:rsidR="00E3411B" w:rsidRPr="003C17F9" w:rsidRDefault="00E3411B" w:rsidP="003C17F9">
      <w:pPr>
        <w:spacing w:line="360" w:lineRule="auto"/>
        <w:rPr>
          <w:rFonts w:ascii="Arial" w:hAnsi="Arial" w:cs="Arial"/>
          <w:sz w:val="24"/>
          <w:szCs w:val="24"/>
        </w:rPr>
      </w:pPr>
      <w:r w:rsidRPr="003C17F9">
        <w:rPr>
          <w:rFonts w:ascii="Arial" w:hAnsi="Arial" w:cs="Arial"/>
          <w:sz w:val="24"/>
          <w:szCs w:val="24"/>
        </w:rPr>
        <w:t xml:space="preserve">An appropriate message might have informed the staff that needed to know in order to arrange appropriate cover that Ms Bell was shielding and request that adequate cover be arranged if genuinely necessary. </w:t>
      </w:r>
    </w:p>
    <w:p w14:paraId="2B6705E7" w14:textId="514A63A0" w:rsidR="00E3411B" w:rsidRPr="003C17F9" w:rsidRDefault="00E3411B" w:rsidP="003C17F9">
      <w:pPr>
        <w:spacing w:line="360" w:lineRule="auto"/>
        <w:rPr>
          <w:rFonts w:ascii="Arial" w:hAnsi="Arial" w:cs="Arial"/>
          <w:sz w:val="24"/>
          <w:szCs w:val="24"/>
        </w:rPr>
      </w:pPr>
      <w:r w:rsidRPr="003C17F9">
        <w:rPr>
          <w:rFonts w:ascii="Arial" w:hAnsi="Arial" w:cs="Arial"/>
          <w:sz w:val="24"/>
          <w:szCs w:val="24"/>
        </w:rPr>
        <w:t xml:space="preserve">In relation to your query regarding the retention of records of staff absences due to illness, shielding and self-isolation, I would firstly suggest that you consult any </w:t>
      </w:r>
      <w:r w:rsidRPr="003C17F9">
        <w:rPr>
          <w:rFonts w:ascii="Arial" w:hAnsi="Arial" w:cs="Arial"/>
          <w:sz w:val="24"/>
          <w:szCs w:val="24"/>
        </w:rPr>
        <w:lastRenderedPageBreak/>
        <w:t>internal retention polices that might be available within Big Buses Limited. Where these are not available, my advice would be to keep the records for a period that will allow you to defend any legal proceedings that may be brought against you (</w:t>
      </w:r>
      <w:r w:rsidRPr="003C17F9">
        <w:rPr>
          <w:rFonts w:ascii="Arial" w:hAnsi="Arial" w:cs="Arial"/>
          <w:i/>
          <w:iCs/>
          <w:sz w:val="24"/>
          <w:szCs w:val="24"/>
        </w:rPr>
        <w:t xml:space="preserve">UK Limitation Act 1980; </w:t>
      </w:r>
      <w:r w:rsidRPr="003C17F9">
        <w:rPr>
          <w:rFonts w:ascii="Arial" w:hAnsi="Arial" w:cs="Arial"/>
          <w:sz w:val="24"/>
          <w:szCs w:val="24"/>
        </w:rPr>
        <w:t>CIPD, 2020). Sickness records retention should be in line with the business needs of Big Buses Limited. The CIPD advise</w:t>
      </w:r>
      <w:r w:rsidR="002A67E4">
        <w:rPr>
          <w:rFonts w:ascii="Arial" w:hAnsi="Arial" w:cs="Arial"/>
          <w:sz w:val="24"/>
          <w:szCs w:val="24"/>
        </w:rPr>
        <w:t>s</w:t>
      </w:r>
      <w:r w:rsidRPr="003C17F9">
        <w:rPr>
          <w:rFonts w:ascii="Arial" w:hAnsi="Arial" w:cs="Arial"/>
          <w:sz w:val="24"/>
          <w:szCs w:val="24"/>
        </w:rPr>
        <w:t xml:space="preserve"> that records should be kept for a period of 6 months after the end of a period of sickness (CIPD, 2020). </w:t>
      </w:r>
    </w:p>
    <w:p w14:paraId="2A5A4563" w14:textId="47CCE1F8" w:rsidR="00E3411B" w:rsidRDefault="00E3411B" w:rsidP="003C17F9">
      <w:pPr>
        <w:spacing w:line="360" w:lineRule="auto"/>
        <w:rPr>
          <w:rFonts w:ascii="Arial" w:hAnsi="Arial" w:cs="Arial"/>
          <w:sz w:val="24"/>
          <w:szCs w:val="24"/>
        </w:rPr>
      </w:pPr>
      <w:r w:rsidRPr="003C17F9">
        <w:rPr>
          <w:rFonts w:ascii="Arial" w:hAnsi="Arial" w:cs="Arial"/>
          <w:sz w:val="24"/>
          <w:szCs w:val="24"/>
        </w:rPr>
        <w:t xml:space="preserve">While the employees are still employed, the data should be kept secure, with only relevant individuals able to obtain access the information (ICO, 2020). However, it </w:t>
      </w:r>
      <w:r w:rsidR="00C708B7">
        <w:rPr>
          <w:rFonts w:ascii="Arial" w:hAnsi="Arial" w:cs="Arial"/>
          <w:sz w:val="24"/>
          <w:szCs w:val="24"/>
        </w:rPr>
        <w:t xml:space="preserve">is </w:t>
      </w:r>
      <w:r w:rsidRPr="003C17F9">
        <w:rPr>
          <w:rFonts w:ascii="Arial" w:hAnsi="Arial" w:cs="Arial"/>
          <w:sz w:val="24"/>
          <w:szCs w:val="24"/>
        </w:rPr>
        <w:t xml:space="preserve">advisable that Big Buses Limited consider the introduction of a Retention Policy for such information to enable a consistent approach across the organisation. </w:t>
      </w:r>
    </w:p>
    <w:p w14:paraId="1A05C6C8" w14:textId="6AA79868" w:rsidR="006A7379" w:rsidRDefault="006A7379" w:rsidP="003C17F9">
      <w:pPr>
        <w:spacing w:line="360" w:lineRule="auto"/>
        <w:rPr>
          <w:rFonts w:ascii="Arial" w:hAnsi="Arial" w:cs="Arial"/>
          <w:sz w:val="24"/>
          <w:szCs w:val="24"/>
        </w:rPr>
      </w:pPr>
    </w:p>
    <w:p w14:paraId="3A8EBF00" w14:textId="11422816" w:rsidR="006A7379" w:rsidRDefault="006A7379">
      <w:pPr>
        <w:rPr>
          <w:rFonts w:ascii="Arial" w:hAnsi="Arial" w:cs="Arial"/>
          <w:sz w:val="24"/>
          <w:szCs w:val="24"/>
        </w:rPr>
      </w:pPr>
      <w:r>
        <w:rPr>
          <w:rFonts w:ascii="Arial" w:hAnsi="Arial" w:cs="Arial"/>
          <w:sz w:val="24"/>
          <w:szCs w:val="24"/>
        </w:rPr>
        <w:br w:type="page"/>
      </w:r>
    </w:p>
    <w:p w14:paraId="3208999A" w14:textId="66833B82" w:rsidR="006A7379" w:rsidRPr="006A7379" w:rsidRDefault="006A7379" w:rsidP="006A7379">
      <w:pPr>
        <w:pStyle w:val="Heading1"/>
        <w:rPr>
          <w:rFonts w:ascii="Arial" w:hAnsi="Arial" w:cs="Arial"/>
          <w:color w:val="auto"/>
          <w:sz w:val="24"/>
          <w:szCs w:val="24"/>
        </w:rPr>
      </w:pPr>
      <w:r w:rsidRPr="006A7379">
        <w:rPr>
          <w:rFonts w:ascii="Arial" w:hAnsi="Arial" w:cs="Arial"/>
          <w:color w:val="auto"/>
          <w:sz w:val="24"/>
          <w:szCs w:val="24"/>
        </w:rPr>
        <w:lastRenderedPageBreak/>
        <w:t>Reference List</w:t>
      </w:r>
    </w:p>
    <w:p w14:paraId="538EE183" w14:textId="77777777" w:rsidR="006A7379" w:rsidRPr="006A7379" w:rsidRDefault="006A7379" w:rsidP="006A7379"/>
    <w:p w14:paraId="11F5ACD0" w14:textId="77777777" w:rsidR="006A7379" w:rsidRPr="0034449C" w:rsidRDefault="006A7379" w:rsidP="006A7379">
      <w:pPr>
        <w:spacing w:line="360" w:lineRule="auto"/>
        <w:rPr>
          <w:rFonts w:ascii="Arial" w:hAnsi="Arial" w:cs="Arial"/>
          <w:sz w:val="24"/>
          <w:szCs w:val="24"/>
        </w:rPr>
      </w:pPr>
      <w:r w:rsidRPr="0034449C">
        <w:rPr>
          <w:rFonts w:ascii="Arial" w:hAnsi="Arial" w:cs="Arial"/>
          <w:sz w:val="24"/>
          <w:szCs w:val="24"/>
        </w:rPr>
        <w:t xml:space="preserve">ACAS (2014). </w:t>
      </w:r>
      <w:r w:rsidRPr="0034449C">
        <w:rPr>
          <w:rFonts w:ascii="Arial" w:hAnsi="Arial" w:cs="Arial"/>
          <w:i/>
          <w:iCs/>
          <w:sz w:val="24"/>
          <w:szCs w:val="24"/>
        </w:rPr>
        <w:t xml:space="preserve">Code of Practice on handling in a reasonable manner requests to work flexibly. </w:t>
      </w:r>
      <w:r w:rsidRPr="0034449C">
        <w:rPr>
          <w:rFonts w:ascii="Arial" w:hAnsi="Arial" w:cs="Arial"/>
          <w:sz w:val="24"/>
          <w:szCs w:val="24"/>
        </w:rPr>
        <w:t xml:space="preserve">Available at: </w:t>
      </w:r>
      <w:hyperlink r:id="rId15" w:history="1">
        <w:r w:rsidRPr="0034449C">
          <w:rPr>
            <w:rStyle w:val="Hyperlink"/>
            <w:rFonts w:ascii="Arial" w:hAnsi="Arial" w:cs="Arial"/>
            <w:sz w:val="24"/>
            <w:szCs w:val="24"/>
          </w:rPr>
          <w:t>https://www.acas.org.uk/acas-code-of-practice-on-flexible-working-requests/html</w:t>
        </w:r>
      </w:hyperlink>
      <w:r w:rsidRPr="0034449C">
        <w:rPr>
          <w:rFonts w:ascii="Arial" w:hAnsi="Arial" w:cs="Arial"/>
          <w:sz w:val="24"/>
          <w:szCs w:val="24"/>
        </w:rPr>
        <w:t xml:space="preserve"> (Accessed: 09 May 2021)</w:t>
      </w:r>
    </w:p>
    <w:p w14:paraId="18F37471" w14:textId="77777777" w:rsidR="006A7379" w:rsidRPr="0034449C" w:rsidRDefault="006A7379" w:rsidP="006A7379">
      <w:pPr>
        <w:spacing w:line="360" w:lineRule="auto"/>
        <w:rPr>
          <w:rFonts w:ascii="Arial" w:hAnsi="Arial" w:cs="Arial"/>
          <w:sz w:val="24"/>
          <w:szCs w:val="24"/>
        </w:rPr>
      </w:pPr>
      <w:r w:rsidRPr="0034449C">
        <w:rPr>
          <w:rFonts w:ascii="Arial" w:hAnsi="Arial" w:cs="Arial"/>
          <w:sz w:val="24"/>
          <w:szCs w:val="24"/>
        </w:rPr>
        <w:t xml:space="preserve">ACAS (2015) </w:t>
      </w:r>
      <w:r w:rsidRPr="0034449C">
        <w:rPr>
          <w:rFonts w:ascii="Arial" w:hAnsi="Arial" w:cs="Arial"/>
          <w:i/>
          <w:iCs/>
          <w:sz w:val="24"/>
          <w:szCs w:val="24"/>
        </w:rPr>
        <w:t xml:space="preserve">Code of Practice on disciplinary and grievance procedures. </w:t>
      </w:r>
      <w:r w:rsidRPr="0034449C">
        <w:rPr>
          <w:rFonts w:ascii="Arial" w:hAnsi="Arial" w:cs="Arial"/>
          <w:sz w:val="24"/>
          <w:szCs w:val="24"/>
        </w:rPr>
        <w:t xml:space="preserve">Available at: </w:t>
      </w:r>
      <w:hyperlink r:id="rId16" w:history="1">
        <w:r w:rsidRPr="0034449C">
          <w:rPr>
            <w:rStyle w:val="Hyperlink"/>
            <w:rFonts w:ascii="Arial" w:hAnsi="Arial" w:cs="Arial"/>
            <w:sz w:val="24"/>
            <w:szCs w:val="24"/>
          </w:rPr>
          <w:t>https://www.acas.org.uk/acas-code-of-practice-for-disciplinary-and-grievance-procedures/html</w:t>
        </w:r>
      </w:hyperlink>
      <w:r w:rsidRPr="0034449C">
        <w:rPr>
          <w:rFonts w:ascii="Arial" w:hAnsi="Arial" w:cs="Arial"/>
          <w:sz w:val="24"/>
          <w:szCs w:val="24"/>
        </w:rPr>
        <w:t xml:space="preserve"> (Accessed: 10 May 2021)</w:t>
      </w:r>
    </w:p>
    <w:p w14:paraId="4EC6D476" w14:textId="77777777" w:rsidR="006A7379" w:rsidRPr="0034449C" w:rsidRDefault="006A7379" w:rsidP="006A7379">
      <w:pPr>
        <w:spacing w:line="360" w:lineRule="auto"/>
        <w:rPr>
          <w:rFonts w:ascii="Arial" w:hAnsi="Arial" w:cs="Arial"/>
          <w:sz w:val="24"/>
          <w:szCs w:val="24"/>
        </w:rPr>
      </w:pPr>
      <w:r w:rsidRPr="0034449C">
        <w:rPr>
          <w:rFonts w:ascii="Arial" w:hAnsi="Arial" w:cs="Arial"/>
          <w:sz w:val="24"/>
          <w:szCs w:val="24"/>
        </w:rPr>
        <w:t xml:space="preserve">ACAS (2020) </w:t>
      </w:r>
      <w:r w:rsidRPr="0034449C">
        <w:rPr>
          <w:rFonts w:ascii="Arial" w:hAnsi="Arial" w:cs="Arial"/>
          <w:i/>
          <w:iCs/>
          <w:sz w:val="24"/>
          <w:szCs w:val="24"/>
        </w:rPr>
        <w:t xml:space="preserve">Making a claim to an employment tribunal. </w:t>
      </w:r>
      <w:r w:rsidRPr="0034449C">
        <w:rPr>
          <w:rFonts w:ascii="Arial" w:hAnsi="Arial" w:cs="Arial"/>
          <w:sz w:val="24"/>
          <w:szCs w:val="24"/>
        </w:rPr>
        <w:t xml:space="preserve">Available at: </w:t>
      </w:r>
      <w:hyperlink r:id="rId17" w:history="1">
        <w:r w:rsidRPr="0034449C">
          <w:rPr>
            <w:rStyle w:val="Hyperlink"/>
            <w:rFonts w:ascii="Arial" w:hAnsi="Arial" w:cs="Arial"/>
            <w:sz w:val="24"/>
            <w:szCs w:val="24"/>
          </w:rPr>
          <w:t>https://www.acas.org.uk/making-a-claim-to-an-employment-tribunal</w:t>
        </w:r>
      </w:hyperlink>
      <w:r w:rsidRPr="0034449C">
        <w:rPr>
          <w:rFonts w:ascii="Arial" w:hAnsi="Arial" w:cs="Arial"/>
          <w:sz w:val="24"/>
          <w:szCs w:val="24"/>
        </w:rPr>
        <w:t xml:space="preserve"> (Accessed: 10 May 2021) </w:t>
      </w:r>
    </w:p>
    <w:p w14:paraId="3CD1A2A9" w14:textId="77777777" w:rsidR="006A7379" w:rsidRPr="0034449C" w:rsidRDefault="006A7379" w:rsidP="006A7379">
      <w:pPr>
        <w:spacing w:line="360" w:lineRule="auto"/>
        <w:rPr>
          <w:rStyle w:val="Emphasis"/>
          <w:rFonts w:ascii="Arial" w:hAnsi="Arial" w:cs="Arial"/>
          <w:i w:val="0"/>
          <w:iCs w:val="0"/>
          <w:sz w:val="24"/>
          <w:szCs w:val="24"/>
        </w:rPr>
      </w:pPr>
      <w:r w:rsidRPr="0034449C">
        <w:rPr>
          <w:rStyle w:val="Emphasis"/>
          <w:rFonts w:ascii="Arial" w:hAnsi="Arial" w:cs="Arial"/>
          <w:i w:val="0"/>
          <w:iCs w:val="0"/>
          <w:sz w:val="24"/>
          <w:szCs w:val="24"/>
          <w:shd w:val="clear" w:color="auto" w:fill="FFFFFF"/>
        </w:rPr>
        <w:t>‘Archer and another v Solvent Resource Management Ltd’ (2010) ET/1102496/2009 &amp; ET/1102520/2009</w:t>
      </w:r>
    </w:p>
    <w:p w14:paraId="515A0788" w14:textId="77777777" w:rsidR="006A7379" w:rsidRPr="0034449C" w:rsidRDefault="006A7379" w:rsidP="006A7379">
      <w:pPr>
        <w:spacing w:line="360" w:lineRule="auto"/>
        <w:rPr>
          <w:rFonts w:ascii="Arial" w:hAnsi="Arial" w:cs="Arial"/>
          <w:sz w:val="24"/>
          <w:szCs w:val="24"/>
        </w:rPr>
      </w:pPr>
      <w:r w:rsidRPr="0034449C">
        <w:rPr>
          <w:rFonts w:ascii="Arial" w:hAnsi="Arial" w:cs="Arial"/>
          <w:sz w:val="24"/>
          <w:szCs w:val="24"/>
        </w:rPr>
        <w:t xml:space="preserve">Berstein,A. and Stevens, M (2017) Facing an employment tribunal claim, </w:t>
      </w:r>
      <w:r w:rsidRPr="0034449C">
        <w:rPr>
          <w:rFonts w:ascii="Arial" w:hAnsi="Arial" w:cs="Arial"/>
          <w:i/>
          <w:iCs/>
          <w:sz w:val="24"/>
          <w:szCs w:val="24"/>
        </w:rPr>
        <w:t xml:space="preserve">Practice Management, </w:t>
      </w:r>
      <w:r w:rsidRPr="0034449C">
        <w:rPr>
          <w:rFonts w:ascii="Arial" w:hAnsi="Arial" w:cs="Arial"/>
          <w:sz w:val="24"/>
          <w:szCs w:val="24"/>
        </w:rPr>
        <w:t xml:space="preserve">27 (10). DOI: </w:t>
      </w:r>
      <w:hyperlink r:id="rId18" w:history="1">
        <w:r w:rsidRPr="0034449C">
          <w:rPr>
            <w:rStyle w:val="Hyperlink"/>
            <w:rFonts w:ascii="Arial" w:hAnsi="Arial" w:cs="Arial"/>
            <w:color w:val="2D2F7F"/>
            <w:sz w:val="24"/>
            <w:szCs w:val="24"/>
            <w:shd w:val="clear" w:color="auto" w:fill="FFFFFF"/>
          </w:rPr>
          <w:t>https://doi.org/10.12968/prma.2017.27.10.27</w:t>
        </w:r>
      </w:hyperlink>
      <w:r w:rsidRPr="0034449C">
        <w:rPr>
          <w:rFonts w:ascii="Arial" w:hAnsi="Arial" w:cs="Arial"/>
          <w:sz w:val="24"/>
          <w:szCs w:val="24"/>
        </w:rPr>
        <w:t xml:space="preserve"> </w:t>
      </w:r>
    </w:p>
    <w:p w14:paraId="05DFD9F5" w14:textId="77777777" w:rsidR="006A7379" w:rsidRPr="0034449C" w:rsidRDefault="006A7379" w:rsidP="006A7379">
      <w:pPr>
        <w:spacing w:line="360" w:lineRule="auto"/>
        <w:rPr>
          <w:rFonts w:ascii="Arial" w:hAnsi="Arial" w:cs="Arial"/>
          <w:sz w:val="24"/>
          <w:szCs w:val="24"/>
        </w:rPr>
      </w:pPr>
      <w:r w:rsidRPr="0034449C">
        <w:rPr>
          <w:rFonts w:ascii="Arial" w:hAnsi="Arial" w:cs="Arial"/>
          <w:sz w:val="24"/>
          <w:szCs w:val="24"/>
        </w:rPr>
        <w:t xml:space="preserve">CIPD (2020) </w:t>
      </w:r>
      <w:r w:rsidRPr="0034449C">
        <w:rPr>
          <w:rFonts w:ascii="Arial" w:hAnsi="Arial" w:cs="Arial"/>
          <w:i/>
          <w:iCs/>
          <w:sz w:val="24"/>
          <w:szCs w:val="24"/>
        </w:rPr>
        <w:t xml:space="preserve">Retention of HR Records. </w:t>
      </w:r>
      <w:r w:rsidRPr="0034449C">
        <w:rPr>
          <w:rFonts w:ascii="Arial" w:hAnsi="Arial" w:cs="Arial"/>
          <w:sz w:val="24"/>
          <w:szCs w:val="24"/>
        </w:rPr>
        <w:t xml:space="preserve">Available at: </w:t>
      </w:r>
      <w:hyperlink r:id="rId19" w:history="1">
        <w:r w:rsidRPr="0034449C">
          <w:rPr>
            <w:rStyle w:val="Hyperlink"/>
            <w:rFonts w:ascii="Arial" w:hAnsi="Arial" w:cs="Arial"/>
            <w:sz w:val="24"/>
            <w:szCs w:val="24"/>
          </w:rPr>
          <w:t>https://www.cipd.co.uk/knowledge/fundamentals/people/hr/keeping-records-factsheet</w:t>
        </w:r>
      </w:hyperlink>
      <w:r w:rsidRPr="0034449C">
        <w:rPr>
          <w:rFonts w:ascii="Arial" w:hAnsi="Arial" w:cs="Arial"/>
          <w:sz w:val="24"/>
          <w:szCs w:val="24"/>
        </w:rPr>
        <w:t xml:space="preserve"> (Accessed: 09 May 2021).</w:t>
      </w:r>
    </w:p>
    <w:p w14:paraId="77B92E8B" w14:textId="77777777" w:rsidR="006A7379" w:rsidRPr="0034449C" w:rsidRDefault="006A7379" w:rsidP="006A7379">
      <w:pPr>
        <w:spacing w:line="360" w:lineRule="auto"/>
        <w:rPr>
          <w:rFonts w:ascii="Arial" w:hAnsi="Arial" w:cs="Arial"/>
          <w:sz w:val="24"/>
          <w:szCs w:val="24"/>
        </w:rPr>
      </w:pPr>
      <w:r w:rsidRPr="0034449C">
        <w:rPr>
          <w:rFonts w:ascii="Arial" w:hAnsi="Arial" w:cs="Arial"/>
          <w:sz w:val="24"/>
          <w:szCs w:val="24"/>
        </w:rPr>
        <w:t xml:space="preserve">CIPD, (2020) </w:t>
      </w:r>
      <w:r w:rsidRPr="0034449C">
        <w:rPr>
          <w:rFonts w:ascii="Arial" w:hAnsi="Arial" w:cs="Arial"/>
          <w:i/>
          <w:iCs/>
          <w:sz w:val="24"/>
          <w:szCs w:val="24"/>
        </w:rPr>
        <w:t xml:space="preserve">Data Protection and GDPR in the Workplace. </w:t>
      </w:r>
      <w:r w:rsidRPr="0034449C">
        <w:rPr>
          <w:rFonts w:ascii="Arial" w:hAnsi="Arial" w:cs="Arial"/>
          <w:sz w:val="24"/>
          <w:szCs w:val="24"/>
        </w:rPr>
        <w:t xml:space="preserve">Available at: </w:t>
      </w:r>
      <w:hyperlink r:id="rId20" w:history="1">
        <w:r w:rsidRPr="0034449C">
          <w:rPr>
            <w:rStyle w:val="Hyperlink"/>
            <w:rFonts w:ascii="Arial" w:hAnsi="Arial" w:cs="Arial"/>
            <w:sz w:val="24"/>
            <w:szCs w:val="24"/>
          </w:rPr>
          <w:t>https://www.cipd.co.uk/knowledge/fundamentals/emp-law/data-protection/factsheet#gref</w:t>
        </w:r>
      </w:hyperlink>
      <w:r w:rsidRPr="0034449C">
        <w:rPr>
          <w:rFonts w:ascii="Arial" w:hAnsi="Arial" w:cs="Arial"/>
          <w:sz w:val="24"/>
          <w:szCs w:val="24"/>
        </w:rPr>
        <w:t xml:space="preserve"> (Accessed: 10 May 2021).</w:t>
      </w:r>
    </w:p>
    <w:p w14:paraId="163B8096" w14:textId="77777777" w:rsidR="006A7379" w:rsidRPr="0034449C" w:rsidRDefault="006A7379" w:rsidP="006A7379">
      <w:pPr>
        <w:spacing w:line="360" w:lineRule="auto"/>
        <w:rPr>
          <w:rFonts w:ascii="Arial" w:hAnsi="Arial" w:cs="Arial"/>
          <w:sz w:val="24"/>
          <w:szCs w:val="24"/>
        </w:rPr>
      </w:pPr>
      <w:r w:rsidRPr="0034449C">
        <w:rPr>
          <w:rFonts w:ascii="Arial" w:hAnsi="Arial" w:cs="Arial"/>
          <w:sz w:val="24"/>
          <w:szCs w:val="24"/>
        </w:rPr>
        <w:t xml:space="preserve">Citizens Advice, (2013) </w:t>
      </w:r>
      <w:r w:rsidRPr="0034449C">
        <w:rPr>
          <w:rFonts w:ascii="Arial" w:hAnsi="Arial" w:cs="Arial"/>
          <w:i/>
          <w:iCs/>
          <w:sz w:val="24"/>
          <w:szCs w:val="24"/>
        </w:rPr>
        <w:t xml:space="preserve">Employment Tribunals – how to work out your basic aware if you are claiming unfair dismissal. </w:t>
      </w:r>
      <w:r w:rsidRPr="0034449C">
        <w:rPr>
          <w:rFonts w:ascii="Arial" w:hAnsi="Arial" w:cs="Arial"/>
          <w:sz w:val="24"/>
          <w:szCs w:val="24"/>
        </w:rPr>
        <w:t xml:space="preserve">Available at: </w:t>
      </w:r>
      <w:hyperlink r:id="rId21" w:anchor=":~:text=What%20is%20the%20basic%20award,result%20of%20losing%20your%20job" w:history="1">
        <w:r w:rsidRPr="0034449C">
          <w:rPr>
            <w:rStyle w:val="Hyperlink"/>
            <w:rFonts w:ascii="Arial" w:hAnsi="Arial" w:cs="Arial"/>
            <w:sz w:val="24"/>
            <w:szCs w:val="24"/>
          </w:rPr>
          <w:t>https://www.citizensadvice.org.uk/work/problems-at-work/employment-tribunals-from-29-july-2013/employment-tribunals-valuing-a-claim/employment-tribunals-how-to-work-out-your-basic-award-if-you-are-claiming-unfair-dismissal/</w:t>
        </w:r>
      </w:hyperlink>
      <w:r w:rsidRPr="0034449C">
        <w:rPr>
          <w:rFonts w:ascii="Arial" w:hAnsi="Arial" w:cs="Arial"/>
          <w:sz w:val="24"/>
          <w:szCs w:val="24"/>
        </w:rPr>
        <w:t>. (Accessed: 10 May 2021)</w:t>
      </w:r>
    </w:p>
    <w:p w14:paraId="03C0B82A" w14:textId="77777777" w:rsidR="006A7379" w:rsidRPr="0034449C" w:rsidRDefault="006A7379" w:rsidP="006A7379">
      <w:pPr>
        <w:spacing w:line="360" w:lineRule="auto"/>
        <w:rPr>
          <w:rFonts w:ascii="Arial" w:hAnsi="Arial" w:cs="Arial"/>
          <w:sz w:val="24"/>
          <w:szCs w:val="24"/>
        </w:rPr>
      </w:pPr>
      <w:r w:rsidRPr="0034449C">
        <w:rPr>
          <w:rFonts w:ascii="Arial" w:hAnsi="Arial" w:cs="Arial"/>
          <w:i/>
          <w:iCs/>
          <w:sz w:val="24"/>
          <w:szCs w:val="24"/>
        </w:rPr>
        <w:t xml:space="preserve">Coronavirus Act 2020. </w:t>
      </w:r>
      <w:r w:rsidRPr="0034449C">
        <w:rPr>
          <w:rFonts w:ascii="Arial" w:hAnsi="Arial" w:cs="Arial"/>
          <w:sz w:val="24"/>
          <w:szCs w:val="24"/>
        </w:rPr>
        <w:t xml:space="preserve">Available at: </w:t>
      </w:r>
      <w:hyperlink r:id="rId22" w:history="1">
        <w:r w:rsidRPr="0034449C">
          <w:rPr>
            <w:rStyle w:val="Hyperlink"/>
            <w:rFonts w:ascii="Arial" w:hAnsi="Arial" w:cs="Arial"/>
            <w:sz w:val="24"/>
            <w:szCs w:val="24"/>
          </w:rPr>
          <w:t>https://www.legislation.gov.uk/ukpga/2020/7/schedule/29/enacted</w:t>
        </w:r>
      </w:hyperlink>
      <w:r w:rsidRPr="0034449C">
        <w:rPr>
          <w:rFonts w:ascii="Arial" w:hAnsi="Arial" w:cs="Arial"/>
          <w:sz w:val="24"/>
          <w:szCs w:val="24"/>
        </w:rPr>
        <w:t xml:space="preserve"> (Accessed: 09 May 2021).</w:t>
      </w:r>
    </w:p>
    <w:p w14:paraId="1365C32E" w14:textId="77777777" w:rsidR="006A7379" w:rsidRPr="0034449C" w:rsidRDefault="006A7379" w:rsidP="006A7379">
      <w:pPr>
        <w:spacing w:line="360" w:lineRule="auto"/>
        <w:rPr>
          <w:rFonts w:ascii="Arial" w:hAnsi="Arial" w:cs="Arial"/>
          <w:sz w:val="24"/>
          <w:szCs w:val="24"/>
        </w:rPr>
      </w:pPr>
      <w:r w:rsidRPr="0034449C">
        <w:rPr>
          <w:rFonts w:ascii="Arial" w:hAnsi="Arial" w:cs="Arial"/>
          <w:sz w:val="24"/>
          <w:szCs w:val="24"/>
        </w:rPr>
        <w:lastRenderedPageBreak/>
        <w:t xml:space="preserve">Croner-I (no date) </w:t>
      </w:r>
      <w:r w:rsidRPr="0034449C">
        <w:rPr>
          <w:rFonts w:ascii="Arial" w:hAnsi="Arial" w:cs="Arial"/>
          <w:i/>
          <w:iCs/>
          <w:sz w:val="24"/>
          <w:szCs w:val="24"/>
        </w:rPr>
        <w:t xml:space="preserve">Employment Tribunal Proceedings and Remedies. </w:t>
      </w:r>
      <w:r w:rsidRPr="0034449C">
        <w:rPr>
          <w:rFonts w:ascii="Arial" w:hAnsi="Arial" w:cs="Arial"/>
          <w:sz w:val="24"/>
          <w:szCs w:val="24"/>
        </w:rPr>
        <w:t xml:space="preserve">Available at: </w:t>
      </w:r>
      <w:hyperlink r:id="rId23" w:history="1">
        <w:r w:rsidRPr="0034449C">
          <w:rPr>
            <w:rStyle w:val="Hyperlink"/>
            <w:rFonts w:ascii="Arial" w:hAnsi="Arial" w:cs="Arial"/>
            <w:sz w:val="24"/>
            <w:szCs w:val="24"/>
          </w:rPr>
          <w:t>https://app.cro</w:t>
        </w:r>
        <w:r w:rsidRPr="0034449C">
          <w:rPr>
            <w:rStyle w:val="Hyperlink"/>
            <w:rFonts w:ascii="Arial" w:hAnsi="Arial" w:cs="Arial"/>
            <w:sz w:val="24"/>
            <w:szCs w:val="24"/>
          </w:rPr>
          <w:t>n</w:t>
        </w:r>
        <w:r w:rsidRPr="0034449C">
          <w:rPr>
            <w:rStyle w:val="Hyperlink"/>
            <w:rFonts w:ascii="Arial" w:hAnsi="Arial" w:cs="Arial"/>
            <w:sz w:val="24"/>
            <w:szCs w:val="24"/>
          </w:rPr>
          <w:t>eri.co.uk/topics/employment-tribunal-proceedings-and-remedies/indepth</w:t>
        </w:r>
      </w:hyperlink>
      <w:r w:rsidRPr="0034449C">
        <w:rPr>
          <w:rFonts w:ascii="Arial" w:hAnsi="Arial" w:cs="Arial"/>
          <w:sz w:val="24"/>
          <w:szCs w:val="24"/>
        </w:rPr>
        <w:t xml:space="preserve"> (Accessed: 10 May 2021)</w:t>
      </w:r>
    </w:p>
    <w:p w14:paraId="41FD7DB9" w14:textId="77777777" w:rsidR="006A7379" w:rsidRPr="0034449C" w:rsidRDefault="006A7379" w:rsidP="006A7379">
      <w:pPr>
        <w:spacing w:line="360" w:lineRule="auto"/>
        <w:rPr>
          <w:rFonts w:ascii="Arial" w:hAnsi="Arial" w:cs="Arial"/>
          <w:sz w:val="24"/>
          <w:szCs w:val="24"/>
        </w:rPr>
      </w:pPr>
      <w:r w:rsidRPr="0034449C">
        <w:rPr>
          <w:rFonts w:ascii="Arial" w:hAnsi="Arial" w:cs="Arial"/>
          <w:sz w:val="24"/>
          <w:szCs w:val="24"/>
        </w:rPr>
        <w:t xml:space="preserve">Daniels, K (2019) </w:t>
      </w:r>
      <w:r w:rsidRPr="0034449C">
        <w:rPr>
          <w:rFonts w:ascii="Arial" w:hAnsi="Arial" w:cs="Arial"/>
          <w:i/>
          <w:iCs/>
          <w:sz w:val="24"/>
          <w:szCs w:val="24"/>
        </w:rPr>
        <w:t>Introduction to employment law: fundamentals for HR and business studies.</w:t>
      </w:r>
      <w:r w:rsidRPr="0034449C">
        <w:rPr>
          <w:rFonts w:ascii="Arial" w:hAnsi="Arial" w:cs="Arial"/>
          <w:sz w:val="24"/>
          <w:szCs w:val="24"/>
        </w:rPr>
        <w:t xml:space="preserve"> 5th Ed. London: Kogan Page.</w:t>
      </w:r>
    </w:p>
    <w:p w14:paraId="34CCFD05" w14:textId="77777777" w:rsidR="006A7379" w:rsidRPr="0034449C" w:rsidRDefault="006A7379" w:rsidP="006A7379">
      <w:pPr>
        <w:spacing w:line="360" w:lineRule="auto"/>
        <w:rPr>
          <w:rFonts w:ascii="Arial" w:hAnsi="Arial" w:cs="Arial"/>
          <w:sz w:val="24"/>
          <w:szCs w:val="24"/>
        </w:rPr>
      </w:pPr>
      <w:r w:rsidRPr="0034449C">
        <w:rPr>
          <w:rFonts w:ascii="Arial" w:hAnsi="Arial" w:cs="Arial"/>
          <w:i/>
          <w:iCs/>
          <w:sz w:val="24"/>
          <w:szCs w:val="24"/>
        </w:rPr>
        <w:t xml:space="preserve">Data Protection Act 2018. </w:t>
      </w:r>
      <w:r w:rsidRPr="0034449C">
        <w:rPr>
          <w:rFonts w:ascii="Arial" w:hAnsi="Arial" w:cs="Arial"/>
          <w:sz w:val="24"/>
          <w:szCs w:val="24"/>
        </w:rPr>
        <w:t xml:space="preserve">Available at: </w:t>
      </w:r>
      <w:hyperlink r:id="rId24" w:history="1">
        <w:r w:rsidRPr="0034449C">
          <w:rPr>
            <w:rStyle w:val="Hyperlink"/>
            <w:rFonts w:ascii="Arial" w:hAnsi="Arial" w:cs="Arial"/>
            <w:sz w:val="24"/>
            <w:szCs w:val="24"/>
          </w:rPr>
          <w:t>https://www.legislation.gov.uk/ukpga/2018/12/contents/enacted</w:t>
        </w:r>
      </w:hyperlink>
      <w:r w:rsidRPr="0034449C">
        <w:rPr>
          <w:rFonts w:ascii="Arial" w:hAnsi="Arial" w:cs="Arial"/>
          <w:sz w:val="24"/>
          <w:szCs w:val="24"/>
        </w:rPr>
        <w:t xml:space="preserve"> (Accessed: 09 May 2021).</w:t>
      </w:r>
    </w:p>
    <w:p w14:paraId="3713885A" w14:textId="77777777" w:rsidR="006A7379" w:rsidRPr="0034449C" w:rsidRDefault="006A7379" w:rsidP="006A7379">
      <w:pPr>
        <w:spacing w:line="360" w:lineRule="auto"/>
        <w:rPr>
          <w:rFonts w:ascii="Arial" w:hAnsi="Arial" w:cs="Arial"/>
          <w:sz w:val="24"/>
          <w:szCs w:val="24"/>
        </w:rPr>
      </w:pPr>
      <w:r w:rsidRPr="0034449C">
        <w:rPr>
          <w:rFonts w:ascii="Arial" w:hAnsi="Arial" w:cs="Arial"/>
          <w:i/>
          <w:iCs/>
          <w:sz w:val="24"/>
          <w:szCs w:val="24"/>
        </w:rPr>
        <w:t xml:space="preserve">Employment Rights Act 1996. </w:t>
      </w:r>
      <w:r w:rsidRPr="0034449C">
        <w:rPr>
          <w:rFonts w:ascii="Arial" w:hAnsi="Arial" w:cs="Arial"/>
          <w:sz w:val="24"/>
          <w:szCs w:val="24"/>
        </w:rPr>
        <w:t xml:space="preserve">Available at: </w:t>
      </w:r>
      <w:hyperlink r:id="rId25" w:history="1">
        <w:r w:rsidRPr="0034449C">
          <w:rPr>
            <w:rStyle w:val="Hyperlink"/>
            <w:rFonts w:ascii="Arial" w:hAnsi="Arial" w:cs="Arial"/>
            <w:sz w:val="24"/>
            <w:szCs w:val="24"/>
          </w:rPr>
          <w:t>https://www.legislation.gov.uk/ukpga/1996/18/contents</w:t>
        </w:r>
      </w:hyperlink>
      <w:r w:rsidRPr="0034449C">
        <w:rPr>
          <w:rFonts w:ascii="Arial" w:hAnsi="Arial" w:cs="Arial"/>
          <w:sz w:val="24"/>
          <w:szCs w:val="24"/>
        </w:rPr>
        <w:t xml:space="preserve"> (Accessed: 10 May 2021) </w:t>
      </w:r>
    </w:p>
    <w:p w14:paraId="0362AEE1" w14:textId="77777777" w:rsidR="006A7379" w:rsidRPr="0034449C" w:rsidRDefault="006A7379" w:rsidP="006A7379">
      <w:pPr>
        <w:spacing w:line="360" w:lineRule="auto"/>
        <w:rPr>
          <w:rFonts w:ascii="Arial" w:hAnsi="Arial" w:cs="Arial"/>
          <w:sz w:val="24"/>
          <w:szCs w:val="24"/>
        </w:rPr>
      </w:pPr>
      <w:r w:rsidRPr="0034449C">
        <w:rPr>
          <w:rFonts w:ascii="Arial" w:hAnsi="Arial" w:cs="Arial"/>
          <w:i/>
          <w:iCs/>
          <w:sz w:val="24"/>
          <w:szCs w:val="24"/>
        </w:rPr>
        <w:t xml:space="preserve">Equality Act 2010. </w:t>
      </w:r>
      <w:r w:rsidRPr="0034449C">
        <w:rPr>
          <w:rFonts w:ascii="Arial" w:hAnsi="Arial" w:cs="Arial"/>
          <w:sz w:val="24"/>
          <w:szCs w:val="24"/>
        </w:rPr>
        <w:t xml:space="preserve">Available at: </w:t>
      </w:r>
      <w:hyperlink r:id="rId26" w:history="1">
        <w:r w:rsidRPr="0034449C">
          <w:rPr>
            <w:rStyle w:val="Hyperlink"/>
            <w:rFonts w:ascii="Arial" w:hAnsi="Arial" w:cs="Arial"/>
            <w:sz w:val="24"/>
            <w:szCs w:val="24"/>
          </w:rPr>
          <w:t>https://www.legislation.gov.uk/ukpga/2010/15</w:t>
        </w:r>
      </w:hyperlink>
      <w:r w:rsidRPr="0034449C">
        <w:rPr>
          <w:rFonts w:ascii="Arial" w:hAnsi="Arial" w:cs="Arial"/>
          <w:sz w:val="24"/>
          <w:szCs w:val="24"/>
        </w:rPr>
        <w:t xml:space="preserve"> (Accessed: 09 May 2021).</w:t>
      </w:r>
    </w:p>
    <w:p w14:paraId="7BDB9A78" w14:textId="77777777" w:rsidR="006A7379" w:rsidRPr="0034449C" w:rsidRDefault="006A7379" w:rsidP="006A7379">
      <w:pPr>
        <w:spacing w:line="360" w:lineRule="auto"/>
        <w:rPr>
          <w:rFonts w:ascii="Arial" w:hAnsi="Arial" w:cs="Arial"/>
          <w:sz w:val="24"/>
          <w:szCs w:val="24"/>
        </w:rPr>
      </w:pPr>
      <w:r w:rsidRPr="0034449C">
        <w:rPr>
          <w:rFonts w:ascii="Arial" w:hAnsi="Arial" w:cs="Arial"/>
          <w:sz w:val="24"/>
          <w:szCs w:val="24"/>
        </w:rPr>
        <w:t xml:space="preserve">Gov.uk (2014) </w:t>
      </w:r>
      <w:r w:rsidRPr="0034449C">
        <w:rPr>
          <w:rFonts w:ascii="Arial" w:hAnsi="Arial" w:cs="Arial"/>
          <w:i/>
          <w:iCs/>
          <w:sz w:val="24"/>
          <w:szCs w:val="24"/>
        </w:rPr>
        <w:t xml:space="preserve">Right to request flexible working: application form. </w:t>
      </w:r>
      <w:r w:rsidRPr="0034449C">
        <w:rPr>
          <w:rFonts w:ascii="Arial" w:hAnsi="Arial" w:cs="Arial"/>
          <w:sz w:val="24"/>
          <w:szCs w:val="24"/>
        </w:rPr>
        <w:t xml:space="preserve">Available at: </w:t>
      </w:r>
      <w:hyperlink r:id="rId27" w:history="1">
        <w:r w:rsidRPr="0034449C">
          <w:rPr>
            <w:rStyle w:val="Hyperlink"/>
            <w:rFonts w:ascii="Arial" w:hAnsi="Arial" w:cs="Arial"/>
            <w:sz w:val="24"/>
            <w:szCs w:val="24"/>
          </w:rPr>
          <w:t>https://www.gov.uk/government/publications/the-right-to-request-flexible-working-form</w:t>
        </w:r>
      </w:hyperlink>
      <w:r w:rsidRPr="0034449C">
        <w:rPr>
          <w:rFonts w:ascii="Arial" w:hAnsi="Arial" w:cs="Arial"/>
          <w:sz w:val="24"/>
          <w:szCs w:val="24"/>
        </w:rPr>
        <w:t xml:space="preserve"> (Accessed: 09 May 2021)</w:t>
      </w:r>
    </w:p>
    <w:p w14:paraId="32C1D84B" w14:textId="77777777" w:rsidR="006A7379" w:rsidRPr="0034449C" w:rsidRDefault="006A7379" w:rsidP="006A7379">
      <w:pPr>
        <w:spacing w:line="360" w:lineRule="auto"/>
        <w:rPr>
          <w:rFonts w:ascii="Arial" w:hAnsi="Arial" w:cs="Arial"/>
          <w:sz w:val="24"/>
          <w:szCs w:val="24"/>
        </w:rPr>
      </w:pPr>
      <w:r w:rsidRPr="0034449C">
        <w:rPr>
          <w:rFonts w:ascii="Arial" w:hAnsi="Arial" w:cs="Arial"/>
          <w:sz w:val="24"/>
          <w:szCs w:val="24"/>
        </w:rPr>
        <w:t xml:space="preserve">Gov.uk, (2018) </w:t>
      </w:r>
      <w:r w:rsidRPr="0034449C">
        <w:rPr>
          <w:rFonts w:ascii="Arial" w:hAnsi="Arial" w:cs="Arial"/>
          <w:i/>
          <w:iCs/>
          <w:sz w:val="24"/>
          <w:szCs w:val="24"/>
        </w:rPr>
        <w:t xml:space="preserve">Dismissing Staff. </w:t>
      </w:r>
      <w:r w:rsidRPr="0034449C">
        <w:rPr>
          <w:rFonts w:ascii="Arial" w:hAnsi="Arial" w:cs="Arial"/>
          <w:sz w:val="24"/>
          <w:szCs w:val="24"/>
        </w:rPr>
        <w:t xml:space="preserve">Available at: </w:t>
      </w:r>
      <w:hyperlink r:id="rId28" w:history="1">
        <w:r w:rsidRPr="0034449C">
          <w:rPr>
            <w:rStyle w:val="Hyperlink"/>
            <w:rFonts w:ascii="Arial" w:hAnsi="Arial" w:cs="Arial"/>
            <w:sz w:val="24"/>
            <w:szCs w:val="24"/>
          </w:rPr>
          <w:t>https://www.gov.uk/dismiss-staff/dismissals-on-capability-or-conduct-grounds#:~:text=With%20gross%20misconduct%2C%20you%20can,before%20deciding%20to%20dismiss%20them</w:t>
        </w:r>
      </w:hyperlink>
      <w:r w:rsidRPr="0034449C">
        <w:rPr>
          <w:rFonts w:ascii="Arial" w:hAnsi="Arial" w:cs="Arial"/>
          <w:sz w:val="24"/>
          <w:szCs w:val="24"/>
        </w:rPr>
        <w:t>. (Accessed: 10 May 2021)</w:t>
      </w:r>
    </w:p>
    <w:p w14:paraId="519381E6" w14:textId="77777777" w:rsidR="006A7379" w:rsidRPr="0034449C" w:rsidRDefault="006A7379" w:rsidP="006A7379">
      <w:pPr>
        <w:spacing w:line="360" w:lineRule="auto"/>
        <w:rPr>
          <w:rFonts w:ascii="Arial" w:hAnsi="Arial" w:cs="Arial"/>
          <w:sz w:val="24"/>
          <w:szCs w:val="24"/>
        </w:rPr>
      </w:pPr>
      <w:r w:rsidRPr="0034449C">
        <w:rPr>
          <w:rFonts w:ascii="Arial" w:hAnsi="Arial" w:cs="Arial"/>
          <w:i/>
          <w:iCs/>
          <w:sz w:val="24"/>
          <w:szCs w:val="24"/>
        </w:rPr>
        <w:t>Health and Safety at Work Act 1974.</w:t>
      </w:r>
      <w:r w:rsidRPr="0034449C">
        <w:rPr>
          <w:rFonts w:ascii="Arial" w:hAnsi="Arial" w:cs="Arial"/>
          <w:sz w:val="24"/>
          <w:szCs w:val="24"/>
        </w:rPr>
        <w:t xml:space="preserve"> Available at: </w:t>
      </w:r>
      <w:hyperlink r:id="rId29" w:history="1">
        <w:r w:rsidRPr="0034449C">
          <w:rPr>
            <w:rStyle w:val="Hyperlink"/>
            <w:rFonts w:ascii="Arial" w:hAnsi="Arial" w:cs="Arial"/>
            <w:sz w:val="24"/>
            <w:szCs w:val="24"/>
          </w:rPr>
          <w:t>https://www.legislation.gov.uk/ukpga/1974/37/contents</w:t>
        </w:r>
      </w:hyperlink>
      <w:r w:rsidRPr="0034449C">
        <w:rPr>
          <w:rFonts w:ascii="Arial" w:hAnsi="Arial" w:cs="Arial"/>
          <w:sz w:val="24"/>
          <w:szCs w:val="24"/>
        </w:rPr>
        <w:t xml:space="preserve"> (Accessed: 10 May 2021)</w:t>
      </w:r>
    </w:p>
    <w:p w14:paraId="22EB276D" w14:textId="77777777" w:rsidR="006A7379" w:rsidRPr="0034449C" w:rsidRDefault="006A7379" w:rsidP="006A7379">
      <w:pPr>
        <w:spacing w:line="360" w:lineRule="auto"/>
        <w:rPr>
          <w:rFonts w:ascii="Arial" w:hAnsi="Arial" w:cs="Arial"/>
          <w:sz w:val="24"/>
          <w:szCs w:val="24"/>
        </w:rPr>
      </w:pPr>
      <w:r w:rsidRPr="0034449C">
        <w:rPr>
          <w:rFonts w:ascii="Arial" w:hAnsi="Arial" w:cs="Arial"/>
          <w:sz w:val="24"/>
          <w:szCs w:val="24"/>
        </w:rPr>
        <w:t xml:space="preserve">HSE, (2019) </w:t>
      </w:r>
      <w:r w:rsidRPr="0034449C">
        <w:rPr>
          <w:rFonts w:ascii="Arial" w:hAnsi="Arial" w:cs="Arial"/>
          <w:i/>
          <w:iCs/>
          <w:sz w:val="24"/>
          <w:szCs w:val="24"/>
        </w:rPr>
        <w:t xml:space="preserve">Whistleblowers. </w:t>
      </w:r>
      <w:r w:rsidRPr="0034449C">
        <w:rPr>
          <w:rFonts w:ascii="Arial" w:hAnsi="Arial" w:cs="Arial"/>
          <w:sz w:val="24"/>
          <w:szCs w:val="24"/>
        </w:rPr>
        <w:t xml:space="preserve">Available at: </w:t>
      </w:r>
      <w:hyperlink r:id="rId30" w:history="1">
        <w:r w:rsidRPr="0034449C">
          <w:rPr>
            <w:rStyle w:val="Hyperlink"/>
            <w:rFonts w:ascii="Arial" w:hAnsi="Arial" w:cs="Arial"/>
            <w:sz w:val="24"/>
            <w:szCs w:val="24"/>
          </w:rPr>
          <w:t>https://www.hse.gov.uk/contact/whistleblowers.htm</w:t>
        </w:r>
      </w:hyperlink>
      <w:r w:rsidRPr="0034449C">
        <w:rPr>
          <w:rFonts w:ascii="Arial" w:hAnsi="Arial" w:cs="Arial"/>
          <w:sz w:val="24"/>
          <w:szCs w:val="24"/>
        </w:rPr>
        <w:t xml:space="preserve"> (Accessed: 10 May 2021)</w:t>
      </w:r>
    </w:p>
    <w:p w14:paraId="32545664" w14:textId="77777777" w:rsidR="006A7379" w:rsidRPr="0034449C" w:rsidRDefault="006A7379" w:rsidP="006A7379">
      <w:pPr>
        <w:spacing w:line="360" w:lineRule="auto"/>
        <w:rPr>
          <w:rFonts w:ascii="Arial" w:hAnsi="Arial" w:cs="Arial"/>
          <w:sz w:val="24"/>
          <w:szCs w:val="24"/>
        </w:rPr>
      </w:pPr>
      <w:r w:rsidRPr="0034449C">
        <w:rPr>
          <w:rFonts w:ascii="Arial" w:hAnsi="Arial" w:cs="Arial"/>
          <w:sz w:val="24"/>
          <w:szCs w:val="24"/>
        </w:rPr>
        <w:t xml:space="preserve">ICO (2020). </w:t>
      </w:r>
      <w:r w:rsidRPr="0034449C">
        <w:rPr>
          <w:rFonts w:ascii="Arial" w:hAnsi="Arial" w:cs="Arial"/>
          <w:i/>
          <w:iCs/>
          <w:sz w:val="24"/>
          <w:szCs w:val="24"/>
        </w:rPr>
        <w:t xml:space="preserve">Retention and Disposal Schedule. </w:t>
      </w:r>
      <w:r w:rsidRPr="0034449C">
        <w:rPr>
          <w:rFonts w:ascii="Arial" w:hAnsi="Arial" w:cs="Arial"/>
          <w:sz w:val="24"/>
          <w:szCs w:val="24"/>
        </w:rPr>
        <w:t xml:space="preserve">Available at: </w:t>
      </w:r>
      <w:hyperlink r:id="rId31" w:history="1">
        <w:r w:rsidRPr="0034449C">
          <w:rPr>
            <w:rStyle w:val="Hyperlink"/>
            <w:rFonts w:ascii="Arial" w:hAnsi="Arial" w:cs="Arial"/>
            <w:sz w:val="24"/>
            <w:szCs w:val="24"/>
          </w:rPr>
          <w:t>https://ico.org.uk/media/about-the-ico/policies-and-procedures/2618169/retention-schedule-v5_3.pdf</w:t>
        </w:r>
      </w:hyperlink>
      <w:r w:rsidRPr="0034449C">
        <w:rPr>
          <w:rFonts w:ascii="Arial" w:hAnsi="Arial" w:cs="Arial"/>
          <w:sz w:val="24"/>
          <w:szCs w:val="24"/>
        </w:rPr>
        <w:t xml:space="preserve"> (Accessed: 09 May 2021). </w:t>
      </w:r>
    </w:p>
    <w:p w14:paraId="68831357" w14:textId="77777777" w:rsidR="006A7379" w:rsidRPr="0034449C" w:rsidRDefault="006A7379" w:rsidP="006A7379">
      <w:pPr>
        <w:spacing w:line="360" w:lineRule="auto"/>
        <w:rPr>
          <w:rFonts w:ascii="Arial" w:hAnsi="Arial" w:cs="Arial"/>
          <w:sz w:val="24"/>
          <w:szCs w:val="24"/>
        </w:rPr>
      </w:pPr>
      <w:r w:rsidRPr="0034449C">
        <w:rPr>
          <w:rFonts w:ascii="Arial" w:hAnsi="Arial" w:cs="Arial"/>
          <w:sz w:val="24"/>
          <w:szCs w:val="24"/>
        </w:rPr>
        <w:t xml:space="preserve">ICO. </w:t>
      </w:r>
      <w:r w:rsidRPr="0034449C">
        <w:rPr>
          <w:rFonts w:ascii="Arial" w:hAnsi="Arial" w:cs="Arial"/>
          <w:i/>
          <w:iCs/>
          <w:sz w:val="24"/>
          <w:szCs w:val="24"/>
        </w:rPr>
        <w:t xml:space="preserve">The Employment Practices Code. </w:t>
      </w:r>
      <w:r w:rsidRPr="0034449C">
        <w:rPr>
          <w:rFonts w:ascii="Arial" w:hAnsi="Arial" w:cs="Arial"/>
          <w:sz w:val="24"/>
          <w:szCs w:val="24"/>
        </w:rPr>
        <w:t xml:space="preserve">Available at: </w:t>
      </w:r>
      <w:hyperlink r:id="rId32" w:history="1">
        <w:r w:rsidRPr="0034449C">
          <w:rPr>
            <w:rStyle w:val="Hyperlink"/>
            <w:rFonts w:ascii="Arial" w:hAnsi="Arial" w:cs="Arial"/>
            <w:sz w:val="24"/>
            <w:szCs w:val="24"/>
          </w:rPr>
          <w:t>https://ico.org.uk/media/for-organisations/documents/1064/the_employment_practices_code.pdf</w:t>
        </w:r>
      </w:hyperlink>
      <w:r w:rsidRPr="0034449C">
        <w:rPr>
          <w:rFonts w:ascii="Arial" w:hAnsi="Arial" w:cs="Arial"/>
          <w:sz w:val="24"/>
          <w:szCs w:val="24"/>
        </w:rPr>
        <w:t xml:space="preserve"> (Accessed: 09 May 2021).</w:t>
      </w:r>
    </w:p>
    <w:p w14:paraId="0789E8B8" w14:textId="77777777" w:rsidR="006A7379" w:rsidRPr="0034449C" w:rsidRDefault="006A7379" w:rsidP="006A7379">
      <w:pPr>
        <w:spacing w:line="360" w:lineRule="auto"/>
        <w:rPr>
          <w:rFonts w:ascii="Arial" w:hAnsi="Arial" w:cs="Arial"/>
          <w:sz w:val="24"/>
          <w:szCs w:val="24"/>
        </w:rPr>
      </w:pPr>
      <w:r w:rsidRPr="0034449C">
        <w:rPr>
          <w:rFonts w:ascii="Arial" w:hAnsi="Arial" w:cs="Arial"/>
          <w:sz w:val="24"/>
          <w:szCs w:val="24"/>
        </w:rPr>
        <w:lastRenderedPageBreak/>
        <w:t xml:space="preserve">‘Johnson (A.P) v. Unisys Limited’ (2009) [Online] Available at: </w:t>
      </w:r>
      <w:hyperlink r:id="rId33" w:history="1">
        <w:r w:rsidRPr="0034449C">
          <w:rPr>
            <w:rStyle w:val="Hyperlink"/>
            <w:rFonts w:ascii="Arial" w:hAnsi="Arial" w:cs="Arial"/>
            <w:sz w:val="24"/>
            <w:szCs w:val="24"/>
          </w:rPr>
          <w:t>https://publications.parliament.uk/pa/ld200001/ldjudgmt/jd010322/johnso-3.htm</w:t>
        </w:r>
      </w:hyperlink>
      <w:r w:rsidRPr="0034449C">
        <w:rPr>
          <w:rFonts w:ascii="Arial" w:hAnsi="Arial" w:cs="Arial"/>
          <w:sz w:val="24"/>
          <w:szCs w:val="24"/>
        </w:rPr>
        <w:t xml:space="preserve"> (Accessed: 10 May 2021)</w:t>
      </w:r>
    </w:p>
    <w:p w14:paraId="50B194D6" w14:textId="77777777" w:rsidR="006A7379" w:rsidRPr="0034449C" w:rsidRDefault="006A7379" w:rsidP="006A7379">
      <w:pPr>
        <w:spacing w:line="360" w:lineRule="auto"/>
        <w:rPr>
          <w:rFonts w:ascii="Arial" w:hAnsi="Arial" w:cs="Arial"/>
          <w:sz w:val="24"/>
          <w:szCs w:val="24"/>
        </w:rPr>
      </w:pPr>
      <w:r w:rsidRPr="0034449C">
        <w:rPr>
          <w:rFonts w:ascii="Arial" w:hAnsi="Arial" w:cs="Arial"/>
          <w:sz w:val="24"/>
          <w:szCs w:val="24"/>
        </w:rPr>
        <w:t xml:space="preserve">Kidner, R (2020) </w:t>
      </w:r>
      <w:r w:rsidRPr="0034449C">
        <w:rPr>
          <w:rFonts w:ascii="Arial" w:hAnsi="Arial" w:cs="Arial"/>
          <w:i/>
          <w:iCs/>
          <w:sz w:val="24"/>
          <w:szCs w:val="24"/>
        </w:rPr>
        <w:t xml:space="preserve">Employment Law 2020-2021. </w:t>
      </w:r>
      <w:r w:rsidRPr="0034449C">
        <w:rPr>
          <w:rFonts w:ascii="Arial" w:hAnsi="Arial" w:cs="Arial"/>
          <w:sz w:val="24"/>
          <w:szCs w:val="24"/>
        </w:rPr>
        <w:t>Oxford: University Press.</w:t>
      </w:r>
    </w:p>
    <w:p w14:paraId="47A7C636" w14:textId="77777777" w:rsidR="006A7379" w:rsidRPr="0034449C" w:rsidRDefault="006A7379" w:rsidP="006A7379">
      <w:pPr>
        <w:spacing w:line="360" w:lineRule="auto"/>
        <w:rPr>
          <w:rFonts w:ascii="Arial" w:hAnsi="Arial" w:cs="Arial"/>
          <w:sz w:val="24"/>
          <w:szCs w:val="24"/>
        </w:rPr>
      </w:pPr>
      <w:r w:rsidRPr="0034449C">
        <w:rPr>
          <w:rFonts w:ascii="Arial" w:hAnsi="Arial" w:cs="Arial"/>
          <w:sz w:val="24"/>
          <w:szCs w:val="24"/>
        </w:rPr>
        <w:t xml:space="preserve">Landau, P (2019) </w:t>
      </w:r>
      <w:r w:rsidRPr="0034449C">
        <w:rPr>
          <w:rFonts w:ascii="Arial" w:hAnsi="Arial" w:cs="Arial"/>
          <w:i/>
          <w:iCs/>
          <w:sz w:val="24"/>
          <w:szCs w:val="24"/>
        </w:rPr>
        <w:t xml:space="preserve">Employment Law – Appeal. </w:t>
      </w:r>
      <w:r w:rsidRPr="0034449C">
        <w:rPr>
          <w:rFonts w:ascii="Arial" w:hAnsi="Arial" w:cs="Arial"/>
          <w:sz w:val="24"/>
          <w:szCs w:val="24"/>
        </w:rPr>
        <w:t xml:space="preserve">Available at: </w:t>
      </w:r>
      <w:hyperlink r:id="rId34" w:anchor=":~:text=You%20have%20the%20statutory%20right,days%20from%20the%20original%20decision" w:history="1">
        <w:r w:rsidRPr="0034449C">
          <w:rPr>
            <w:rStyle w:val="Hyperlink"/>
            <w:rFonts w:ascii="Arial" w:hAnsi="Arial" w:cs="Arial"/>
            <w:sz w:val="24"/>
            <w:szCs w:val="24"/>
          </w:rPr>
          <w:t>https://landaulaw.co.uk/appeal/</w:t>
        </w:r>
      </w:hyperlink>
      <w:r w:rsidRPr="0034449C">
        <w:rPr>
          <w:rFonts w:ascii="Arial" w:hAnsi="Arial" w:cs="Arial"/>
          <w:sz w:val="24"/>
          <w:szCs w:val="24"/>
        </w:rPr>
        <w:t xml:space="preserve"> (Accessed: 10 May 2021).</w:t>
      </w:r>
    </w:p>
    <w:p w14:paraId="0A6BD1BF" w14:textId="051DE2BB" w:rsidR="006A7379" w:rsidRPr="0034449C" w:rsidRDefault="006A7379" w:rsidP="006A7379">
      <w:pPr>
        <w:spacing w:line="360" w:lineRule="auto"/>
        <w:rPr>
          <w:rFonts w:ascii="Arial" w:hAnsi="Arial" w:cs="Arial"/>
          <w:sz w:val="24"/>
          <w:szCs w:val="24"/>
        </w:rPr>
      </w:pPr>
      <w:r w:rsidRPr="0034449C">
        <w:rPr>
          <w:rFonts w:ascii="Arial" w:hAnsi="Arial" w:cs="Arial"/>
          <w:sz w:val="24"/>
          <w:szCs w:val="24"/>
        </w:rPr>
        <w:t xml:space="preserve">Lewis, D (2017) </w:t>
      </w:r>
      <w:r w:rsidRPr="0034449C">
        <w:rPr>
          <w:rFonts w:ascii="Arial" w:hAnsi="Arial" w:cs="Arial"/>
          <w:i/>
          <w:iCs/>
          <w:sz w:val="24"/>
          <w:szCs w:val="24"/>
        </w:rPr>
        <w:t xml:space="preserve">Employment Law: the essentials. </w:t>
      </w:r>
      <w:r w:rsidRPr="0034449C">
        <w:rPr>
          <w:rFonts w:ascii="Arial" w:hAnsi="Arial" w:cs="Arial"/>
          <w:sz w:val="24"/>
          <w:szCs w:val="24"/>
        </w:rPr>
        <w:t>14</w:t>
      </w:r>
      <w:r w:rsidRPr="0034449C">
        <w:rPr>
          <w:rFonts w:ascii="Arial" w:hAnsi="Arial" w:cs="Arial"/>
          <w:sz w:val="24"/>
          <w:szCs w:val="24"/>
          <w:vertAlign w:val="superscript"/>
        </w:rPr>
        <w:t>th</w:t>
      </w:r>
      <w:r w:rsidRPr="0034449C">
        <w:rPr>
          <w:rFonts w:ascii="Arial" w:hAnsi="Arial" w:cs="Arial"/>
          <w:sz w:val="24"/>
          <w:szCs w:val="24"/>
        </w:rPr>
        <w:t xml:space="preserve"> ed. London: Kogan Page.</w:t>
      </w:r>
    </w:p>
    <w:p w14:paraId="655A54D7" w14:textId="77777777" w:rsidR="006A7379" w:rsidRPr="0034449C" w:rsidRDefault="006A7379" w:rsidP="006A7379">
      <w:pPr>
        <w:spacing w:line="360" w:lineRule="auto"/>
        <w:rPr>
          <w:rFonts w:ascii="Arial" w:hAnsi="Arial" w:cs="Arial"/>
          <w:sz w:val="24"/>
          <w:szCs w:val="24"/>
        </w:rPr>
      </w:pPr>
      <w:r w:rsidRPr="0034449C">
        <w:rPr>
          <w:rFonts w:ascii="Arial" w:hAnsi="Arial" w:cs="Arial"/>
          <w:sz w:val="24"/>
          <w:szCs w:val="24"/>
        </w:rPr>
        <w:t xml:space="preserve">Lewis, D. and Sargeant, M (2019) </w:t>
      </w:r>
      <w:r w:rsidRPr="0034449C">
        <w:rPr>
          <w:rFonts w:ascii="Arial" w:hAnsi="Arial" w:cs="Arial"/>
          <w:i/>
          <w:iCs/>
          <w:sz w:val="24"/>
          <w:szCs w:val="24"/>
        </w:rPr>
        <w:t xml:space="preserve">Employment Law. </w:t>
      </w:r>
      <w:r w:rsidRPr="0034449C">
        <w:rPr>
          <w:rFonts w:ascii="Arial" w:hAnsi="Arial" w:cs="Arial"/>
          <w:sz w:val="24"/>
          <w:szCs w:val="24"/>
        </w:rPr>
        <w:t>15</w:t>
      </w:r>
      <w:r w:rsidRPr="0034449C">
        <w:rPr>
          <w:rFonts w:ascii="Arial" w:hAnsi="Arial" w:cs="Arial"/>
          <w:sz w:val="24"/>
          <w:szCs w:val="24"/>
          <w:vertAlign w:val="superscript"/>
        </w:rPr>
        <w:t>th</w:t>
      </w:r>
      <w:r w:rsidRPr="0034449C">
        <w:rPr>
          <w:rFonts w:ascii="Arial" w:hAnsi="Arial" w:cs="Arial"/>
          <w:sz w:val="24"/>
          <w:szCs w:val="24"/>
        </w:rPr>
        <w:t xml:space="preserve"> Ed. London: Kogan Page</w:t>
      </w:r>
    </w:p>
    <w:p w14:paraId="5575AEBF" w14:textId="77777777" w:rsidR="006A7379" w:rsidRPr="0034449C" w:rsidRDefault="006A7379" w:rsidP="006A7379">
      <w:pPr>
        <w:spacing w:line="360" w:lineRule="auto"/>
        <w:rPr>
          <w:rFonts w:ascii="Arial" w:hAnsi="Arial" w:cs="Arial"/>
          <w:sz w:val="24"/>
          <w:szCs w:val="24"/>
        </w:rPr>
      </w:pPr>
      <w:r w:rsidRPr="0034449C">
        <w:rPr>
          <w:rFonts w:ascii="Arial" w:hAnsi="Arial" w:cs="Arial"/>
          <w:i/>
          <w:iCs/>
          <w:sz w:val="24"/>
          <w:szCs w:val="24"/>
        </w:rPr>
        <w:t xml:space="preserve">Limitation Act 1980. </w:t>
      </w:r>
      <w:r w:rsidRPr="0034449C">
        <w:rPr>
          <w:rFonts w:ascii="Arial" w:hAnsi="Arial" w:cs="Arial"/>
          <w:sz w:val="24"/>
          <w:szCs w:val="24"/>
        </w:rPr>
        <w:t xml:space="preserve">Available at: </w:t>
      </w:r>
      <w:hyperlink r:id="rId35" w:history="1">
        <w:r w:rsidRPr="0034449C">
          <w:rPr>
            <w:rStyle w:val="Hyperlink"/>
            <w:rFonts w:ascii="Arial" w:hAnsi="Arial" w:cs="Arial"/>
            <w:sz w:val="24"/>
            <w:szCs w:val="24"/>
          </w:rPr>
          <w:t>https://www.legislation.gov.uk/ukpga/1980/58</w:t>
        </w:r>
      </w:hyperlink>
      <w:r w:rsidRPr="0034449C">
        <w:rPr>
          <w:rFonts w:ascii="Arial" w:hAnsi="Arial" w:cs="Arial"/>
          <w:sz w:val="24"/>
          <w:szCs w:val="24"/>
        </w:rPr>
        <w:t xml:space="preserve"> (Accessed: 10 May 2021)</w:t>
      </w:r>
    </w:p>
    <w:p w14:paraId="1EBDABC8" w14:textId="77777777" w:rsidR="006A7379" w:rsidRPr="0034449C" w:rsidRDefault="006A7379" w:rsidP="006A7379">
      <w:pPr>
        <w:spacing w:line="360" w:lineRule="auto"/>
        <w:rPr>
          <w:rFonts w:ascii="Arial" w:hAnsi="Arial" w:cs="Arial"/>
          <w:sz w:val="24"/>
          <w:szCs w:val="24"/>
        </w:rPr>
      </w:pPr>
      <w:r w:rsidRPr="0034449C">
        <w:rPr>
          <w:rFonts w:ascii="Arial" w:hAnsi="Arial" w:cs="Arial"/>
          <w:sz w:val="24"/>
          <w:szCs w:val="24"/>
        </w:rPr>
        <w:t xml:space="preserve">Mayall, S. (2018) </w:t>
      </w:r>
      <w:r w:rsidRPr="0034449C">
        <w:rPr>
          <w:rFonts w:ascii="Arial" w:hAnsi="Arial" w:cs="Arial"/>
          <w:i/>
          <w:iCs/>
          <w:sz w:val="24"/>
          <w:szCs w:val="24"/>
        </w:rPr>
        <w:t xml:space="preserve">Unfair Dismissal. </w:t>
      </w:r>
      <w:r w:rsidRPr="0034449C">
        <w:rPr>
          <w:rFonts w:ascii="Arial" w:hAnsi="Arial" w:cs="Arial"/>
          <w:sz w:val="24"/>
          <w:szCs w:val="24"/>
        </w:rPr>
        <w:t xml:space="preserve">Available at: </w:t>
      </w:r>
      <w:hyperlink r:id="rId36" w:history="1">
        <w:r w:rsidRPr="0034449C">
          <w:rPr>
            <w:rStyle w:val="Hyperlink"/>
            <w:rFonts w:ascii="Arial" w:hAnsi="Arial" w:cs="Arial"/>
            <w:sz w:val="24"/>
            <w:szCs w:val="24"/>
          </w:rPr>
          <w:t>https://www.pearsonlegal.co.uk/site/business/employment_law_business/defending-employment-claims/unfair-dismissal/</w:t>
        </w:r>
      </w:hyperlink>
      <w:r w:rsidRPr="0034449C">
        <w:rPr>
          <w:rFonts w:ascii="Arial" w:hAnsi="Arial" w:cs="Arial"/>
          <w:sz w:val="24"/>
          <w:szCs w:val="24"/>
        </w:rPr>
        <w:t xml:space="preserve"> (Accessed: 10 May 2021)</w:t>
      </w:r>
    </w:p>
    <w:p w14:paraId="6D73DBB0" w14:textId="77777777" w:rsidR="006A7379" w:rsidRPr="0034449C" w:rsidRDefault="006A7379" w:rsidP="006A7379">
      <w:pPr>
        <w:spacing w:line="360" w:lineRule="auto"/>
        <w:rPr>
          <w:rFonts w:ascii="Arial" w:hAnsi="Arial" w:cs="Arial"/>
          <w:sz w:val="24"/>
          <w:szCs w:val="24"/>
        </w:rPr>
      </w:pPr>
      <w:r w:rsidRPr="0034449C">
        <w:rPr>
          <w:rFonts w:ascii="Arial" w:hAnsi="Arial" w:cs="Arial"/>
          <w:sz w:val="24"/>
          <w:szCs w:val="24"/>
        </w:rPr>
        <w:t xml:space="preserve">‘McBride v Scottish Police Authority’ (2016) [Online] Available at: </w:t>
      </w:r>
      <w:hyperlink r:id="rId37" w:history="1">
        <w:r w:rsidRPr="0034449C">
          <w:rPr>
            <w:rStyle w:val="Hyperlink"/>
            <w:rFonts w:ascii="Arial" w:hAnsi="Arial" w:cs="Arial"/>
            <w:sz w:val="24"/>
            <w:szCs w:val="24"/>
          </w:rPr>
          <w:t>https://www.supremecourt.uk/cases/docs/uksc-2014-0235-judgment.pdf</w:t>
        </w:r>
      </w:hyperlink>
      <w:r w:rsidRPr="0034449C">
        <w:rPr>
          <w:rFonts w:ascii="Arial" w:hAnsi="Arial" w:cs="Arial"/>
          <w:sz w:val="24"/>
          <w:szCs w:val="24"/>
        </w:rPr>
        <w:t xml:space="preserve"> (Accessed: 10 May 2021)</w:t>
      </w:r>
    </w:p>
    <w:p w14:paraId="10BFEC72" w14:textId="77777777" w:rsidR="006A7379" w:rsidRPr="0034449C" w:rsidRDefault="006A7379" w:rsidP="006A7379">
      <w:pPr>
        <w:spacing w:line="360" w:lineRule="auto"/>
        <w:rPr>
          <w:rFonts w:ascii="Arial" w:hAnsi="Arial" w:cs="Arial"/>
          <w:sz w:val="24"/>
          <w:szCs w:val="24"/>
        </w:rPr>
      </w:pPr>
      <w:r w:rsidRPr="0034449C">
        <w:rPr>
          <w:rFonts w:ascii="Arial" w:hAnsi="Arial" w:cs="Arial"/>
          <w:sz w:val="24"/>
          <w:szCs w:val="24"/>
        </w:rPr>
        <w:t xml:space="preserve">Medhurst, J (2018) </w:t>
      </w:r>
      <w:r w:rsidRPr="0034449C">
        <w:rPr>
          <w:rFonts w:ascii="Arial" w:hAnsi="Arial" w:cs="Arial"/>
          <w:i/>
          <w:iCs/>
          <w:sz w:val="24"/>
          <w:szCs w:val="24"/>
        </w:rPr>
        <w:t xml:space="preserve">Why the BHS v Burchell devision is still relevant 40 years on. </w:t>
      </w:r>
      <w:r w:rsidRPr="0034449C">
        <w:rPr>
          <w:rFonts w:ascii="Arial" w:hAnsi="Arial" w:cs="Arial"/>
          <w:sz w:val="24"/>
          <w:szCs w:val="24"/>
        </w:rPr>
        <w:t xml:space="preserve">Available at: </w:t>
      </w:r>
      <w:hyperlink r:id="rId38" w:history="1">
        <w:r w:rsidRPr="0034449C">
          <w:rPr>
            <w:rStyle w:val="Hyperlink"/>
            <w:rFonts w:ascii="Arial" w:hAnsi="Arial" w:cs="Arial"/>
            <w:sz w:val="24"/>
            <w:szCs w:val="24"/>
          </w:rPr>
          <w:t>https://www.personneltoday.com/hr/british-home-stores-v-burchell-40-years-on/</w:t>
        </w:r>
      </w:hyperlink>
      <w:r w:rsidRPr="0034449C">
        <w:rPr>
          <w:rFonts w:ascii="Arial" w:hAnsi="Arial" w:cs="Arial"/>
          <w:sz w:val="24"/>
          <w:szCs w:val="24"/>
        </w:rPr>
        <w:t xml:space="preserve"> (Accessed: 10 May 2021)</w:t>
      </w:r>
    </w:p>
    <w:p w14:paraId="2DDE8E7B" w14:textId="77777777" w:rsidR="006A7379" w:rsidRPr="0034449C" w:rsidRDefault="006A7379" w:rsidP="006A7379">
      <w:pPr>
        <w:spacing w:line="360" w:lineRule="auto"/>
        <w:rPr>
          <w:rFonts w:ascii="Arial" w:hAnsi="Arial" w:cs="Arial"/>
          <w:sz w:val="24"/>
          <w:szCs w:val="24"/>
        </w:rPr>
      </w:pPr>
      <w:r w:rsidRPr="0034449C">
        <w:rPr>
          <w:rFonts w:ascii="Arial" w:hAnsi="Arial" w:cs="Arial"/>
          <w:sz w:val="24"/>
          <w:szCs w:val="24"/>
        </w:rPr>
        <w:t xml:space="preserve">Morgan, B (2018) </w:t>
      </w:r>
      <w:r w:rsidRPr="0034449C">
        <w:rPr>
          <w:rFonts w:ascii="Arial" w:hAnsi="Arial" w:cs="Arial"/>
          <w:i/>
          <w:iCs/>
          <w:sz w:val="24"/>
          <w:szCs w:val="24"/>
        </w:rPr>
        <w:t xml:space="preserve">What is a Qualifying Disclosure? </w:t>
      </w:r>
      <w:r w:rsidRPr="0034449C">
        <w:rPr>
          <w:rFonts w:ascii="Arial" w:hAnsi="Arial" w:cs="Arial"/>
          <w:sz w:val="24"/>
          <w:szCs w:val="24"/>
        </w:rPr>
        <w:t xml:space="preserve">Available at: </w:t>
      </w:r>
      <w:hyperlink r:id="rId39" w:history="1">
        <w:r w:rsidRPr="0034449C">
          <w:rPr>
            <w:rStyle w:val="Hyperlink"/>
            <w:rFonts w:ascii="Arial" w:hAnsi="Arial" w:cs="Arial"/>
            <w:sz w:val="24"/>
            <w:szCs w:val="24"/>
          </w:rPr>
          <w:t>https://www.blakemorgan.co.uk/what-is-a-qualifying-disclosure/</w:t>
        </w:r>
      </w:hyperlink>
      <w:r w:rsidRPr="0034449C">
        <w:rPr>
          <w:rFonts w:ascii="Arial" w:hAnsi="Arial" w:cs="Arial"/>
          <w:sz w:val="24"/>
          <w:szCs w:val="24"/>
        </w:rPr>
        <w:t xml:space="preserve"> (Accessed: 10 May 2021)</w:t>
      </w:r>
    </w:p>
    <w:p w14:paraId="4E0CDFF2" w14:textId="77777777" w:rsidR="006A7379" w:rsidRPr="0034449C" w:rsidRDefault="006A7379" w:rsidP="006A7379">
      <w:pPr>
        <w:spacing w:line="360" w:lineRule="auto"/>
        <w:rPr>
          <w:rFonts w:ascii="Arial" w:hAnsi="Arial" w:cs="Arial"/>
          <w:sz w:val="24"/>
          <w:szCs w:val="24"/>
        </w:rPr>
      </w:pPr>
      <w:r w:rsidRPr="0034449C">
        <w:rPr>
          <w:rFonts w:ascii="Arial" w:hAnsi="Arial" w:cs="Arial"/>
          <w:sz w:val="24"/>
          <w:szCs w:val="24"/>
        </w:rPr>
        <w:t xml:space="preserve">Painter, R,W and Holmes, A.E.M (2012) </w:t>
      </w:r>
      <w:r w:rsidRPr="0034449C">
        <w:rPr>
          <w:rFonts w:ascii="Arial" w:hAnsi="Arial" w:cs="Arial"/>
          <w:i/>
          <w:iCs/>
          <w:sz w:val="24"/>
          <w:szCs w:val="24"/>
        </w:rPr>
        <w:t xml:space="preserve">Cases and materials on employment law. </w:t>
      </w:r>
      <w:r w:rsidRPr="0034449C">
        <w:rPr>
          <w:rFonts w:ascii="Arial" w:hAnsi="Arial" w:cs="Arial"/>
          <w:sz w:val="24"/>
          <w:szCs w:val="24"/>
        </w:rPr>
        <w:t>9</w:t>
      </w:r>
      <w:r w:rsidRPr="0034449C">
        <w:rPr>
          <w:rFonts w:ascii="Arial" w:hAnsi="Arial" w:cs="Arial"/>
          <w:sz w:val="24"/>
          <w:szCs w:val="24"/>
          <w:vertAlign w:val="superscript"/>
        </w:rPr>
        <w:t>th</w:t>
      </w:r>
      <w:r w:rsidRPr="0034449C">
        <w:rPr>
          <w:rFonts w:ascii="Arial" w:hAnsi="Arial" w:cs="Arial"/>
          <w:sz w:val="24"/>
          <w:szCs w:val="24"/>
        </w:rPr>
        <w:t xml:space="preserve"> ed. Oxford: Oxford University Press.</w:t>
      </w:r>
    </w:p>
    <w:p w14:paraId="5EF829E5" w14:textId="77777777" w:rsidR="006A7379" w:rsidRPr="0034449C" w:rsidRDefault="006A7379" w:rsidP="006A7379">
      <w:pPr>
        <w:spacing w:line="360" w:lineRule="auto"/>
        <w:rPr>
          <w:rFonts w:ascii="Arial" w:hAnsi="Arial" w:cs="Arial"/>
          <w:sz w:val="24"/>
          <w:szCs w:val="24"/>
        </w:rPr>
      </w:pPr>
      <w:r w:rsidRPr="0034449C">
        <w:rPr>
          <w:rFonts w:ascii="Arial" w:hAnsi="Arial" w:cs="Arial"/>
          <w:sz w:val="24"/>
          <w:szCs w:val="24"/>
        </w:rPr>
        <w:t xml:space="preserve">Pepple, D. and Adeleye, N (2021) Managing Disciplinary and Grievance Cost. </w:t>
      </w:r>
      <w:r w:rsidRPr="0034449C">
        <w:rPr>
          <w:rFonts w:ascii="Arial" w:hAnsi="Arial" w:cs="Arial"/>
          <w:i/>
          <w:iCs/>
          <w:sz w:val="24"/>
          <w:szCs w:val="24"/>
        </w:rPr>
        <w:t xml:space="preserve">Financial and Managerial Aspects in Human Resource Management: A Practical Guide, Bingley: </w:t>
      </w:r>
      <w:r w:rsidRPr="0034449C">
        <w:rPr>
          <w:rFonts w:ascii="Arial" w:hAnsi="Arial" w:cs="Arial"/>
          <w:sz w:val="24"/>
          <w:szCs w:val="24"/>
        </w:rPr>
        <w:t>Emerald Publishing Limited</w:t>
      </w:r>
    </w:p>
    <w:p w14:paraId="716C0E01" w14:textId="77777777" w:rsidR="006A7379" w:rsidRPr="0034449C" w:rsidRDefault="006A7379" w:rsidP="006A7379">
      <w:pPr>
        <w:spacing w:line="360" w:lineRule="auto"/>
        <w:rPr>
          <w:rFonts w:ascii="Arial" w:hAnsi="Arial" w:cs="Arial"/>
          <w:sz w:val="24"/>
          <w:szCs w:val="24"/>
        </w:rPr>
      </w:pPr>
      <w:r w:rsidRPr="0034449C">
        <w:rPr>
          <w:rFonts w:ascii="Arial" w:hAnsi="Arial" w:cs="Arial"/>
          <w:i/>
          <w:iCs/>
          <w:sz w:val="24"/>
          <w:szCs w:val="24"/>
        </w:rPr>
        <w:t xml:space="preserve">Public Interest Disclosure Act 1998. </w:t>
      </w:r>
      <w:r w:rsidRPr="0034449C">
        <w:rPr>
          <w:rFonts w:ascii="Arial" w:hAnsi="Arial" w:cs="Arial"/>
          <w:sz w:val="24"/>
          <w:szCs w:val="24"/>
        </w:rPr>
        <w:t xml:space="preserve">Available at: </w:t>
      </w:r>
      <w:hyperlink r:id="rId40" w:history="1">
        <w:r w:rsidRPr="0034449C">
          <w:rPr>
            <w:rStyle w:val="Hyperlink"/>
            <w:rFonts w:ascii="Arial" w:hAnsi="Arial" w:cs="Arial"/>
            <w:sz w:val="24"/>
            <w:szCs w:val="24"/>
          </w:rPr>
          <w:t>https://www.legislation.gov.uk/ukpga/1998/23/contents</w:t>
        </w:r>
      </w:hyperlink>
      <w:r w:rsidRPr="0034449C">
        <w:rPr>
          <w:rFonts w:ascii="Arial" w:hAnsi="Arial" w:cs="Arial"/>
          <w:sz w:val="24"/>
          <w:szCs w:val="24"/>
        </w:rPr>
        <w:t xml:space="preserve"> (Accessed: 10 May 2021)</w:t>
      </w:r>
    </w:p>
    <w:p w14:paraId="59623812" w14:textId="77777777" w:rsidR="006A7379" w:rsidRPr="0034449C" w:rsidRDefault="006A7379" w:rsidP="006A7379">
      <w:pPr>
        <w:spacing w:line="360" w:lineRule="auto"/>
        <w:rPr>
          <w:rFonts w:ascii="Arial" w:hAnsi="Arial" w:cs="Arial"/>
          <w:sz w:val="24"/>
          <w:szCs w:val="24"/>
        </w:rPr>
      </w:pPr>
      <w:r w:rsidRPr="0034449C">
        <w:rPr>
          <w:rFonts w:ascii="Arial" w:hAnsi="Arial" w:cs="Arial"/>
          <w:sz w:val="24"/>
          <w:szCs w:val="24"/>
        </w:rPr>
        <w:lastRenderedPageBreak/>
        <w:t xml:space="preserve">‘Remiszewski v Atkins Ltd’ (2012) [Online Available at: </w:t>
      </w:r>
      <w:hyperlink r:id="rId41" w:history="1">
        <w:r w:rsidRPr="0034449C">
          <w:rPr>
            <w:rStyle w:val="Hyperlink"/>
            <w:rFonts w:ascii="Arial" w:hAnsi="Arial" w:cs="Arial"/>
            <w:sz w:val="24"/>
            <w:szCs w:val="24"/>
          </w:rPr>
          <w:t>https://www.employmentcasesupdate.co.uk/site.aspx?i=ed12918</w:t>
        </w:r>
      </w:hyperlink>
      <w:r w:rsidRPr="0034449C">
        <w:rPr>
          <w:rFonts w:ascii="Arial" w:hAnsi="Arial" w:cs="Arial"/>
          <w:sz w:val="24"/>
          <w:szCs w:val="24"/>
        </w:rPr>
        <w:t xml:space="preserve"> (Accessed: 10 May 2021)</w:t>
      </w:r>
    </w:p>
    <w:p w14:paraId="280DE02F" w14:textId="77777777" w:rsidR="006A7379" w:rsidRPr="0034449C" w:rsidRDefault="006A7379" w:rsidP="006A7379">
      <w:pPr>
        <w:spacing w:line="360" w:lineRule="auto"/>
        <w:rPr>
          <w:rFonts w:ascii="Arial" w:hAnsi="Arial" w:cs="Arial"/>
          <w:sz w:val="24"/>
          <w:szCs w:val="24"/>
        </w:rPr>
      </w:pPr>
      <w:r w:rsidRPr="0034449C">
        <w:rPr>
          <w:rFonts w:ascii="Arial" w:hAnsi="Arial" w:cs="Arial"/>
          <w:sz w:val="24"/>
          <w:szCs w:val="24"/>
        </w:rPr>
        <w:t xml:space="preserve">Shekhar, N (2021) </w:t>
      </w:r>
      <w:r w:rsidRPr="0034449C">
        <w:rPr>
          <w:rFonts w:ascii="Arial" w:hAnsi="Arial" w:cs="Arial"/>
          <w:i/>
          <w:iCs/>
          <w:sz w:val="24"/>
          <w:szCs w:val="24"/>
        </w:rPr>
        <w:t xml:space="preserve">Everything you need to know about unfair dismissal claims. </w:t>
      </w:r>
      <w:r w:rsidRPr="0034449C">
        <w:rPr>
          <w:rFonts w:ascii="Arial" w:hAnsi="Arial" w:cs="Arial"/>
          <w:sz w:val="24"/>
          <w:szCs w:val="24"/>
        </w:rPr>
        <w:t xml:space="preserve">Available at: </w:t>
      </w:r>
      <w:hyperlink r:id="rId42" w:history="1">
        <w:r w:rsidRPr="0034449C">
          <w:rPr>
            <w:rStyle w:val="Hyperlink"/>
            <w:rFonts w:ascii="Arial" w:hAnsi="Arial" w:cs="Arial"/>
            <w:sz w:val="24"/>
            <w:szCs w:val="24"/>
          </w:rPr>
          <w:t>https://www.truthlegal.com/legal-guides/everything-you-need-to-know-about-unfair-dismissal-claims/</w:t>
        </w:r>
      </w:hyperlink>
      <w:r w:rsidRPr="0034449C">
        <w:rPr>
          <w:rFonts w:ascii="Arial" w:hAnsi="Arial" w:cs="Arial"/>
          <w:sz w:val="24"/>
          <w:szCs w:val="24"/>
        </w:rPr>
        <w:t xml:space="preserve"> (Accessed: 10 May 2021)</w:t>
      </w:r>
    </w:p>
    <w:p w14:paraId="375E3627" w14:textId="77777777" w:rsidR="006A7379" w:rsidRPr="0034449C" w:rsidRDefault="006A7379" w:rsidP="006A7379">
      <w:pPr>
        <w:spacing w:line="360" w:lineRule="auto"/>
        <w:rPr>
          <w:rFonts w:ascii="Arial" w:hAnsi="Arial" w:cs="Arial"/>
          <w:sz w:val="24"/>
          <w:szCs w:val="24"/>
        </w:rPr>
      </w:pPr>
      <w:r w:rsidRPr="0034449C">
        <w:rPr>
          <w:rFonts w:ascii="Arial" w:hAnsi="Arial" w:cs="Arial"/>
          <w:sz w:val="24"/>
          <w:szCs w:val="24"/>
        </w:rPr>
        <w:t xml:space="preserve">Simpson, S (2015) </w:t>
      </w:r>
      <w:r w:rsidRPr="0034449C">
        <w:rPr>
          <w:rFonts w:ascii="Arial" w:hAnsi="Arial" w:cs="Arial"/>
          <w:i/>
          <w:iCs/>
          <w:sz w:val="24"/>
          <w:szCs w:val="24"/>
        </w:rPr>
        <w:t xml:space="preserve">Disciplinary Procedures: 10 Common breaches of the ACAS Code of Practice. </w:t>
      </w:r>
      <w:r w:rsidRPr="0034449C">
        <w:rPr>
          <w:rFonts w:ascii="Arial" w:hAnsi="Arial" w:cs="Arial"/>
          <w:sz w:val="24"/>
          <w:szCs w:val="24"/>
        </w:rPr>
        <w:t xml:space="preserve">Available at: </w:t>
      </w:r>
      <w:hyperlink r:id="rId43" w:history="1">
        <w:r w:rsidRPr="0034449C">
          <w:rPr>
            <w:rStyle w:val="Hyperlink"/>
            <w:rFonts w:ascii="Arial" w:hAnsi="Arial" w:cs="Arial"/>
            <w:sz w:val="24"/>
            <w:szCs w:val="24"/>
          </w:rPr>
          <w:t>https://w</w:t>
        </w:r>
        <w:r w:rsidRPr="0034449C">
          <w:rPr>
            <w:rStyle w:val="Hyperlink"/>
            <w:rFonts w:ascii="Arial" w:hAnsi="Arial" w:cs="Arial"/>
            <w:sz w:val="24"/>
            <w:szCs w:val="24"/>
          </w:rPr>
          <w:t>w</w:t>
        </w:r>
        <w:r w:rsidRPr="0034449C">
          <w:rPr>
            <w:rStyle w:val="Hyperlink"/>
            <w:rFonts w:ascii="Arial" w:hAnsi="Arial" w:cs="Arial"/>
            <w:sz w:val="24"/>
            <w:szCs w:val="24"/>
          </w:rPr>
          <w:t>w.personneltoday.com/hr/disciplinary-procedures-10-common-breaches-of-the-acas-code-of-practice/</w:t>
        </w:r>
      </w:hyperlink>
      <w:r w:rsidRPr="0034449C">
        <w:rPr>
          <w:rFonts w:ascii="Arial" w:hAnsi="Arial" w:cs="Arial"/>
          <w:sz w:val="24"/>
          <w:szCs w:val="24"/>
        </w:rPr>
        <w:t xml:space="preserve"> (Accessed: 10 May 2021)</w:t>
      </w:r>
    </w:p>
    <w:p w14:paraId="34505028" w14:textId="77777777" w:rsidR="006A7379" w:rsidRPr="0034449C" w:rsidRDefault="006A7379" w:rsidP="006A7379">
      <w:pPr>
        <w:spacing w:line="360" w:lineRule="auto"/>
        <w:rPr>
          <w:rFonts w:ascii="Arial" w:hAnsi="Arial" w:cs="Arial"/>
          <w:sz w:val="24"/>
          <w:szCs w:val="24"/>
        </w:rPr>
      </w:pPr>
      <w:r w:rsidRPr="0034449C">
        <w:rPr>
          <w:rFonts w:ascii="Arial" w:hAnsi="Arial" w:cs="Arial"/>
          <w:i/>
          <w:iCs/>
          <w:sz w:val="24"/>
          <w:szCs w:val="24"/>
        </w:rPr>
        <w:t xml:space="preserve">The Employment Rights (Increase of Limits) Order 2020. </w:t>
      </w:r>
      <w:r w:rsidRPr="0034449C">
        <w:rPr>
          <w:rFonts w:ascii="Arial" w:hAnsi="Arial" w:cs="Arial"/>
          <w:sz w:val="24"/>
          <w:szCs w:val="24"/>
        </w:rPr>
        <w:t xml:space="preserve">Available at: </w:t>
      </w:r>
      <w:hyperlink r:id="rId44" w:history="1">
        <w:r w:rsidRPr="0034449C">
          <w:rPr>
            <w:rStyle w:val="Hyperlink"/>
            <w:rFonts w:ascii="Arial" w:hAnsi="Arial" w:cs="Arial"/>
            <w:sz w:val="24"/>
            <w:szCs w:val="24"/>
          </w:rPr>
          <w:t>https://www.legislation.gov.uk/uksi/2020/205/contents/made</w:t>
        </w:r>
      </w:hyperlink>
      <w:r w:rsidRPr="0034449C">
        <w:rPr>
          <w:rFonts w:ascii="Arial" w:hAnsi="Arial" w:cs="Arial"/>
          <w:sz w:val="24"/>
          <w:szCs w:val="24"/>
        </w:rPr>
        <w:t xml:space="preserve"> (Accessed: 10 May 2021)</w:t>
      </w:r>
    </w:p>
    <w:p w14:paraId="081FEE25" w14:textId="77777777" w:rsidR="006A7379" w:rsidRPr="0034449C" w:rsidRDefault="006A7379" w:rsidP="006A7379">
      <w:pPr>
        <w:spacing w:line="360" w:lineRule="auto"/>
        <w:rPr>
          <w:rFonts w:ascii="Arial" w:hAnsi="Arial" w:cs="Arial"/>
          <w:sz w:val="24"/>
          <w:szCs w:val="24"/>
        </w:rPr>
      </w:pPr>
      <w:r w:rsidRPr="0034449C">
        <w:rPr>
          <w:rFonts w:ascii="Arial" w:hAnsi="Arial" w:cs="Arial"/>
          <w:i/>
          <w:iCs/>
          <w:sz w:val="24"/>
          <w:szCs w:val="24"/>
        </w:rPr>
        <w:t xml:space="preserve">The Flexible Working Regulations 2014. </w:t>
      </w:r>
      <w:r w:rsidRPr="0034449C">
        <w:rPr>
          <w:rFonts w:ascii="Arial" w:hAnsi="Arial" w:cs="Arial"/>
          <w:sz w:val="24"/>
          <w:szCs w:val="24"/>
        </w:rPr>
        <w:t xml:space="preserve">Available at: </w:t>
      </w:r>
      <w:hyperlink r:id="rId45" w:history="1">
        <w:r w:rsidRPr="0034449C">
          <w:rPr>
            <w:rStyle w:val="Hyperlink"/>
            <w:rFonts w:ascii="Arial" w:hAnsi="Arial" w:cs="Arial"/>
            <w:sz w:val="24"/>
            <w:szCs w:val="24"/>
          </w:rPr>
          <w:t>https://www.legislation.gov.uk/uksi/2014/1398/made</w:t>
        </w:r>
      </w:hyperlink>
      <w:r w:rsidRPr="0034449C">
        <w:rPr>
          <w:rFonts w:ascii="Arial" w:hAnsi="Arial" w:cs="Arial"/>
          <w:sz w:val="24"/>
          <w:szCs w:val="24"/>
        </w:rPr>
        <w:t xml:space="preserve"> (Accessed: 10 May 2021)</w:t>
      </w:r>
    </w:p>
    <w:p w14:paraId="4BFFAC3A" w14:textId="77777777" w:rsidR="006A7379" w:rsidRDefault="006A7379" w:rsidP="006A7379">
      <w:pPr>
        <w:spacing w:line="360" w:lineRule="auto"/>
        <w:rPr>
          <w:rFonts w:ascii="Arial" w:hAnsi="Arial" w:cs="Arial"/>
          <w:sz w:val="24"/>
          <w:szCs w:val="24"/>
        </w:rPr>
      </w:pPr>
      <w:r w:rsidRPr="0034449C">
        <w:rPr>
          <w:rFonts w:ascii="Arial" w:hAnsi="Arial" w:cs="Arial"/>
          <w:i/>
          <w:iCs/>
          <w:sz w:val="24"/>
          <w:szCs w:val="24"/>
        </w:rPr>
        <w:t xml:space="preserve">The Working Time Regulations 1998. </w:t>
      </w:r>
      <w:r w:rsidRPr="0034449C">
        <w:rPr>
          <w:rFonts w:ascii="Arial" w:hAnsi="Arial" w:cs="Arial"/>
          <w:sz w:val="24"/>
          <w:szCs w:val="24"/>
        </w:rPr>
        <w:t xml:space="preserve">Available at: </w:t>
      </w:r>
      <w:hyperlink r:id="rId46" w:history="1">
        <w:r w:rsidRPr="0034449C">
          <w:rPr>
            <w:rStyle w:val="Hyperlink"/>
            <w:rFonts w:ascii="Arial" w:hAnsi="Arial" w:cs="Arial"/>
            <w:sz w:val="24"/>
            <w:szCs w:val="24"/>
          </w:rPr>
          <w:t>https://www.legislation.gov.uk/uksi/1998/1833/regulation/12/made</w:t>
        </w:r>
      </w:hyperlink>
      <w:r w:rsidRPr="0034449C">
        <w:rPr>
          <w:rFonts w:ascii="Arial" w:hAnsi="Arial" w:cs="Arial"/>
          <w:sz w:val="24"/>
          <w:szCs w:val="24"/>
        </w:rPr>
        <w:t xml:space="preserve"> (Accessed: 09 May 2021)</w:t>
      </w:r>
    </w:p>
    <w:p w14:paraId="2A7EFC0C" w14:textId="77777777" w:rsidR="006A7379" w:rsidRPr="0034449C" w:rsidRDefault="006A7379" w:rsidP="006A7379">
      <w:pPr>
        <w:spacing w:line="360" w:lineRule="auto"/>
        <w:rPr>
          <w:rFonts w:ascii="Arial" w:hAnsi="Arial" w:cs="Arial"/>
          <w:sz w:val="24"/>
          <w:szCs w:val="24"/>
        </w:rPr>
      </w:pPr>
      <w:r w:rsidRPr="0034449C">
        <w:rPr>
          <w:rFonts w:ascii="Arial" w:hAnsi="Arial" w:cs="Arial"/>
          <w:sz w:val="24"/>
          <w:szCs w:val="24"/>
        </w:rPr>
        <w:t xml:space="preserve">‘United Lincolnshire Hospitals NHS Foundation Trust v Farren’ (2017) [Online] Available at: </w:t>
      </w:r>
      <w:hyperlink r:id="rId47" w:history="1">
        <w:r w:rsidRPr="0034449C">
          <w:rPr>
            <w:rStyle w:val="Hyperlink"/>
            <w:rFonts w:ascii="Arial" w:hAnsi="Arial" w:cs="Arial"/>
            <w:sz w:val="24"/>
            <w:szCs w:val="24"/>
          </w:rPr>
          <w:t>https://assets.publishing.service.gov.uk/media/58b4476140f0b67ec8000090/United_Lincolnshire_Hospitals_NHS_Foundation_Trust_v_Mrs_J_Farren_UKEAT_0198_16_LA.pdf</w:t>
        </w:r>
      </w:hyperlink>
      <w:r w:rsidRPr="0034449C">
        <w:rPr>
          <w:rFonts w:ascii="Arial" w:hAnsi="Arial" w:cs="Arial"/>
          <w:sz w:val="24"/>
          <w:szCs w:val="24"/>
        </w:rPr>
        <w:t xml:space="preserve"> (Accessed: 10 May 2021)</w:t>
      </w:r>
    </w:p>
    <w:p w14:paraId="64981D11" w14:textId="77777777" w:rsidR="006A7379" w:rsidRPr="0034449C" w:rsidRDefault="006A7379" w:rsidP="006A7379">
      <w:pPr>
        <w:spacing w:line="360" w:lineRule="auto"/>
        <w:rPr>
          <w:rFonts w:ascii="Arial" w:hAnsi="Arial" w:cs="Arial"/>
          <w:sz w:val="24"/>
          <w:szCs w:val="24"/>
        </w:rPr>
      </w:pPr>
      <w:r w:rsidRPr="0034449C">
        <w:rPr>
          <w:rFonts w:ascii="Arial" w:hAnsi="Arial" w:cs="Arial"/>
          <w:sz w:val="24"/>
          <w:szCs w:val="24"/>
        </w:rPr>
        <w:t xml:space="preserve">Weightmans (2020) </w:t>
      </w:r>
      <w:r w:rsidRPr="0034449C">
        <w:rPr>
          <w:rFonts w:ascii="Arial" w:hAnsi="Arial" w:cs="Arial"/>
          <w:i/>
          <w:iCs/>
          <w:sz w:val="24"/>
          <w:szCs w:val="24"/>
        </w:rPr>
        <w:t xml:space="preserve">Supreme Court Judgement reminds employer of the risk of reinstatement orders. </w:t>
      </w:r>
      <w:r w:rsidRPr="0034449C">
        <w:rPr>
          <w:rFonts w:ascii="Arial" w:hAnsi="Arial" w:cs="Arial"/>
          <w:sz w:val="24"/>
          <w:szCs w:val="24"/>
        </w:rPr>
        <w:t xml:space="preserve">Available at: </w:t>
      </w:r>
      <w:hyperlink r:id="rId48" w:history="1">
        <w:r w:rsidRPr="0034449C">
          <w:rPr>
            <w:rStyle w:val="Hyperlink"/>
            <w:rFonts w:ascii="Arial" w:hAnsi="Arial" w:cs="Arial"/>
            <w:sz w:val="24"/>
            <w:szCs w:val="24"/>
          </w:rPr>
          <w:t>htt</w:t>
        </w:r>
        <w:r w:rsidRPr="0034449C">
          <w:rPr>
            <w:rStyle w:val="Hyperlink"/>
            <w:rFonts w:ascii="Arial" w:hAnsi="Arial" w:cs="Arial"/>
            <w:sz w:val="24"/>
            <w:szCs w:val="24"/>
          </w:rPr>
          <w:t>p</w:t>
        </w:r>
        <w:r w:rsidRPr="0034449C">
          <w:rPr>
            <w:rStyle w:val="Hyperlink"/>
            <w:rFonts w:ascii="Arial" w:hAnsi="Arial" w:cs="Arial"/>
            <w:sz w:val="24"/>
            <w:szCs w:val="24"/>
          </w:rPr>
          <w:t>s://www.weightmans.com/insights/supreme-court-judgment-reminds-employers-of-the-risk-of-reinstatement-orders/</w:t>
        </w:r>
      </w:hyperlink>
      <w:r w:rsidRPr="0034449C">
        <w:rPr>
          <w:rFonts w:ascii="Arial" w:hAnsi="Arial" w:cs="Arial"/>
          <w:sz w:val="24"/>
          <w:szCs w:val="24"/>
        </w:rPr>
        <w:t xml:space="preserve"> (Accessed: 10 May 2021)</w:t>
      </w:r>
    </w:p>
    <w:p w14:paraId="3AA004AB" w14:textId="77777777" w:rsidR="006A7379" w:rsidRPr="0034449C" w:rsidRDefault="006A7379" w:rsidP="006A7379">
      <w:pPr>
        <w:spacing w:line="360" w:lineRule="auto"/>
        <w:rPr>
          <w:rFonts w:ascii="Arial" w:hAnsi="Arial" w:cs="Arial"/>
          <w:sz w:val="24"/>
          <w:szCs w:val="24"/>
        </w:rPr>
      </w:pPr>
      <w:r w:rsidRPr="0034449C">
        <w:rPr>
          <w:rFonts w:ascii="Arial" w:hAnsi="Arial" w:cs="Arial"/>
          <w:sz w:val="24"/>
          <w:szCs w:val="24"/>
        </w:rPr>
        <w:t xml:space="preserve">Wilson, H (2019) </w:t>
      </w:r>
      <w:r w:rsidRPr="0034449C">
        <w:rPr>
          <w:rFonts w:ascii="Arial" w:hAnsi="Arial" w:cs="Arial"/>
          <w:i/>
          <w:iCs/>
          <w:sz w:val="24"/>
          <w:szCs w:val="24"/>
        </w:rPr>
        <w:t xml:space="preserve">The importance of following a disciplinary procedure for an employer. </w:t>
      </w:r>
      <w:r w:rsidRPr="0034449C">
        <w:rPr>
          <w:rFonts w:ascii="Arial" w:hAnsi="Arial" w:cs="Arial"/>
          <w:sz w:val="24"/>
          <w:szCs w:val="24"/>
        </w:rPr>
        <w:t xml:space="preserve">Available at: </w:t>
      </w:r>
      <w:hyperlink r:id="rId49" w:history="1">
        <w:r w:rsidRPr="0034449C">
          <w:rPr>
            <w:rStyle w:val="Hyperlink"/>
            <w:rFonts w:ascii="Arial" w:hAnsi="Arial" w:cs="Arial"/>
            <w:sz w:val="24"/>
            <w:szCs w:val="24"/>
          </w:rPr>
          <w:t>https://www.hja.net/expert-comments/blog/employment-law-</w:t>
        </w:r>
        <w:r w:rsidRPr="0034449C">
          <w:rPr>
            <w:rStyle w:val="Hyperlink"/>
            <w:rFonts w:ascii="Arial" w:hAnsi="Arial" w:cs="Arial"/>
            <w:sz w:val="24"/>
            <w:szCs w:val="24"/>
          </w:rPr>
          <w:lastRenderedPageBreak/>
          <w:t>businesses/the-importance-of-following-a-disciplinary-procedure-for-an-employer/</w:t>
        </w:r>
      </w:hyperlink>
      <w:r w:rsidRPr="0034449C">
        <w:rPr>
          <w:rFonts w:ascii="Arial" w:hAnsi="Arial" w:cs="Arial"/>
          <w:sz w:val="24"/>
          <w:szCs w:val="24"/>
        </w:rPr>
        <w:t xml:space="preserve"> (Accessed: 10 May 2021)</w:t>
      </w:r>
    </w:p>
    <w:p w14:paraId="27DFF8C0" w14:textId="77777777" w:rsidR="006A7379" w:rsidRPr="0034449C" w:rsidRDefault="006A7379" w:rsidP="006A7379">
      <w:pPr>
        <w:spacing w:line="360" w:lineRule="auto"/>
        <w:rPr>
          <w:rFonts w:ascii="Arial" w:hAnsi="Arial" w:cs="Arial"/>
          <w:sz w:val="24"/>
          <w:szCs w:val="24"/>
        </w:rPr>
      </w:pPr>
      <w:r w:rsidRPr="0034449C">
        <w:rPr>
          <w:rFonts w:ascii="Arial" w:hAnsi="Arial" w:cs="Arial"/>
          <w:sz w:val="24"/>
          <w:szCs w:val="24"/>
        </w:rPr>
        <w:t xml:space="preserve">Work Smart. </w:t>
      </w:r>
      <w:r w:rsidRPr="0034449C">
        <w:rPr>
          <w:rFonts w:ascii="Arial" w:hAnsi="Arial" w:cs="Arial"/>
          <w:i/>
          <w:iCs/>
          <w:sz w:val="24"/>
          <w:szCs w:val="24"/>
        </w:rPr>
        <w:t xml:space="preserve">What are the legal duties on my employer to ensure my health, safety and welfare a work? </w:t>
      </w:r>
      <w:r w:rsidRPr="0034449C">
        <w:rPr>
          <w:rFonts w:ascii="Arial" w:hAnsi="Arial" w:cs="Arial"/>
          <w:sz w:val="24"/>
          <w:szCs w:val="24"/>
        </w:rPr>
        <w:t xml:space="preserve">Available at: </w:t>
      </w:r>
      <w:hyperlink r:id="rId50" w:history="1">
        <w:r w:rsidRPr="0034449C">
          <w:rPr>
            <w:rStyle w:val="Hyperlink"/>
            <w:rFonts w:ascii="Arial" w:hAnsi="Arial" w:cs="Arial"/>
            <w:sz w:val="24"/>
            <w:szCs w:val="24"/>
          </w:rPr>
          <w:t>https://worksmart.org.uk/work-rights/health-and-safety/rights-and-responsibilities/what-are-legal-duties-my-employer-ensure</w:t>
        </w:r>
      </w:hyperlink>
      <w:r w:rsidRPr="0034449C">
        <w:rPr>
          <w:rFonts w:ascii="Arial" w:hAnsi="Arial" w:cs="Arial"/>
          <w:sz w:val="24"/>
          <w:szCs w:val="24"/>
        </w:rPr>
        <w:t xml:space="preserve"> (Accessed: 09 May 2021).</w:t>
      </w:r>
    </w:p>
    <w:p w14:paraId="5656B56A" w14:textId="77777777" w:rsidR="006A7379" w:rsidRPr="0034449C" w:rsidRDefault="006A7379" w:rsidP="006A7379">
      <w:pPr>
        <w:spacing w:line="360" w:lineRule="auto"/>
        <w:rPr>
          <w:rFonts w:ascii="Arial" w:hAnsi="Arial" w:cs="Arial"/>
          <w:sz w:val="24"/>
          <w:szCs w:val="24"/>
        </w:rPr>
      </w:pPr>
      <w:r w:rsidRPr="0034449C">
        <w:rPr>
          <w:rFonts w:ascii="Arial" w:hAnsi="Arial" w:cs="Arial"/>
          <w:sz w:val="24"/>
          <w:szCs w:val="24"/>
        </w:rPr>
        <w:t xml:space="preserve">Wynn-Evans, C (2016) </w:t>
      </w:r>
      <w:r w:rsidRPr="0034449C">
        <w:rPr>
          <w:rFonts w:ascii="Arial" w:hAnsi="Arial" w:cs="Arial"/>
          <w:i/>
          <w:iCs/>
          <w:sz w:val="24"/>
          <w:szCs w:val="24"/>
        </w:rPr>
        <w:t xml:space="preserve">Defending tribunal claims: don’t forget mitigation of loss. </w:t>
      </w:r>
      <w:r w:rsidRPr="0034449C">
        <w:rPr>
          <w:rFonts w:ascii="Arial" w:hAnsi="Arial" w:cs="Arial"/>
          <w:sz w:val="24"/>
          <w:szCs w:val="24"/>
        </w:rPr>
        <w:t xml:space="preserve">Available at: </w:t>
      </w:r>
      <w:hyperlink r:id="rId51" w:history="1">
        <w:r w:rsidRPr="0034449C">
          <w:rPr>
            <w:rStyle w:val="Hyperlink"/>
            <w:rFonts w:ascii="Arial" w:hAnsi="Arial" w:cs="Arial"/>
            <w:sz w:val="24"/>
            <w:szCs w:val="24"/>
          </w:rPr>
          <w:t>https://www.personneltoday.com/hr/defending-tribunal-claims-dont-forget-mitigation-loss/</w:t>
        </w:r>
      </w:hyperlink>
      <w:r w:rsidRPr="0034449C">
        <w:rPr>
          <w:rFonts w:ascii="Arial" w:hAnsi="Arial" w:cs="Arial"/>
          <w:sz w:val="24"/>
          <w:szCs w:val="24"/>
        </w:rPr>
        <w:t xml:space="preserve"> (Accessed: 10 May 2021)</w:t>
      </w:r>
    </w:p>
    <w:p w14:paraId="577A9147" w14:textId="0441427B" w:rsidR="006A7379" w:rsidRPr="0034449C" w:rsidRDefault="006A7379" w:rsidP="006A7379">
      <w:pPr>
        <w:spacing w:line="360" w:lineRule="auto"/>
        <w:rPr>
          <w:rFonts w:ascii="Arial" w:hAnsi="Arial" w:cs="Arial"/>
          <w:sz w:val="24"/>
          <w:szCs w:val="24"/>
        </w:rPr>
      </w:pPr>
      <w:proofErr w:type="spellStart"/>
      <w:r w:rsidRPr="0034449C">
        <w:rPr>
          <w:rFonts w:ascii="Arial" w:hAnsi="Arial" w:cs="Arial"/>
          <w:sz w:val="24"/>
          <w:szCs w:val="24"/>
        </w:rPr>
        <w:t>XpertHR</w:t>
      </w:r>
      <w:proofErr w:type="spellEnd"/>
      <w:r w:rsidR="004C6FE3">
        <w:rPr>
          <w:rFonts w:ascii="Arial" w:hAnsi="Arial" w:cs="Arial"/>
          <w:sz w:val="24"/>
          <w:szCs w:val="24"/>
        </w:rPr>
        <w:t>,</w:t>
      </w:r>
      <w:r w:rsidRPr="0034449C">
        <w:rPr>
          <w:rFonts w:ascii="Arial" w:hAnsi="Arial" w:cs="Arial"/>
          <w:sz w:val="24"/>
          <w:szCs w:val="24"/>
        </w:rPr>
        <w:t xml:space="preserve"> (2021</w:t>
      </w:r>
      <w:r w:rsidR="004C6FE3">
        <w:rPr>
          <w:rFonts w:ascii="Arial" w:hAnsi="Arial" w:cs="Arial"/>
          <w:sz w:val="24"/>
          <w:szCs w:val="24"/>
        </w:rPr>
        <w:t>a</w:t>
      </w:r>
      <w:r w:rsidRPr="0034449C">
        <w:rPr>
          <w:rFonts w:ascii="Arial" w:hAnsi="Arial" w:cs="Arial"/>
          <w:sz w:val="24"/>
          <w:szCs w:val="24"/>
        </w:rPr>
        <w:t xml:space="preserve">) </w:t>
      </w:r>
      <w:r w:rsidRPr="0034449C">
        <w:rPr>
          <w:rFonts w:ascii="Arial" w:hAnsi="Arial" w:cs="Arial"/>
          <w:i/>
          <w:iCs/>
          <w:sz w:val="24"/>
          <w:szCs w:val="24"/>
        </w:rPr>
        <w:t xml:space="preserve">Respond to an employment tribunal claim. </w:t>
      </w:r>
      <w:r w:rsidRPr="0034449C">
        <w:rPr>
          <w:rFonts w:ascii="Arial" w:hAnsi="Arial" w:cs="Arial"/>
          <w:sz w:val="24"/>
          <w:szCs w:val="24"/>
        </w:rPr>
        <w:t xml:space="preserve">Available at: </w:t>
      </w:r>
      <w:hyperlink r:id="rId52" w:history="1">
        <w:r w:rsidRPr="0034449C">
          <w:rPr>
            <w:rStyle w:val="Hyperlink"/>
            <w:rFonts w:ascii="Arial" w:hAnsi="Arial" w:cs="Arial"/>
            <w:sz w:val="24"/>
            <w:szCs w:val="24"/>
          </w:rPr>
          <w:t>https://www.xperthr.co.uk/tasks/respond-to-an-employment-tribunal-claim/150659/</w:t>
        </w:r>
      </w:hyperlink>
      <w:r w:rsidRPr="0034449C">
        <w:rPr>
          <w:rFonts w:ascii="Arial" w:hAnsi="Arial" w:cs="Arial"/>
          <w:sz w:val="24"/>
          <w:szCs w:val="24"/>
        </w:rPr>
        <w:t xml:space="preserve"> (Accessed: 10 May 2021)</w:t>
      </w:r>
    </w:p>
    <w:p w14:paraId="14242E9B" w14:textId="56A00EBF" w:rsidR="006A7379" w:rsidRPr="0034449C" w:rsidRDefault="006A7379" w:rsidP="006A7379">
      <w:pPr>
        <w:spacing w:line="360" w:lineRule="auto"/>
        <w:rPr>
          <w:rFonts w:ascii="Arial" w:hAnsi="Arial" w:cs="Arial"/>
          <w:sz w:val="24"/>
          <w:szCs w:val="24"/>
        </w:rPr>
      </w:pPr>
      <w:r w:rsidRPr="0034449C">
        <w:rPr>
          <w:rFonts w:ascii="Arial" w:hAnsi="Arial" w:cs="Arial"/>
          <w:sz w:val="24"/>
          <w:szCs w:val="24"/>
        </w:rPr>
        <w:t>XpertHR, (2021</w:t>
      </w:r>
      <w:r w:rsidR="004C6FE3">
        <w:rPr>
          <w:rFonts w:ascii="Arial" w:hAnsi="Arial" w:cs="Arial"/>
          <w:sz w:val="24"/>
          <w:szCs w:val="24"/>
        </w:rPr>
        <w:t>b</w:t>
      </w:r>
      <w:r w:rsidRPr="0034449C">
        <w:rPr>
          <w:rFonts w:ascii="Arial" w:hAnsi="Arial" w:cs="Arial"/>
          <w:sz w:val="24"/>
          <w:szCs w:val="24"/>
        </w:rPr>
        <w:t xml:space="preserve">) </w:t>
      </w:r>
      <w:r w:rsidRPr="0034449C">
        <w:rPr>
          <w:rFonts w:ascii="Arial" w:hAnsi="Arial" w:cs="Arial"/>
          <w:i/>
          <w:iCs/>
          <w:sz w:val="24"/>
          <w:szCs w:val="24"/>
        </w:rPr>
        <w:t xml:space="preserve">Who should carry out a disciplinary investigation? </w:t>
      </w:r>
      <w:r w:rsidRPr="0034449C">
        <w:rPr>
          <w:rFonts w:ascii="Arial" w:hAnsi="Arial" w:cs="Arial"/>
          <w:sz w:val="24"/>
          <w:szCs w:val="24"/>
        </w:rPr>
        <w:t xml:space="preserve">Available at: </w:t>
      </w:r>
      <w:hyperlink r:id="rId53" w:history="1">
        <w:r w:rsidRPr="0034449C">
          <w:rPr>
            <w:rStyle w:val="Hyperlink"/>
            <w:rFonts w:ascii="Arial" w:hAnsi="Arial" w:cs="Arial"/>
            <w:sz w:val="24"/>
            <w:szCs w:val="24"/>
          </w:rPr>
          <w:t>https://www.xperthr.co.uk/faq/who-should-carry-out-a-disciplinary-investigation/</w:t>
        </w:r>
      </w:hyperlink>
      <w:r w:rsidRPr="0034449C">
        <w:rPr>
          <w:rFonts w:ascii="Arial" w:hAnsi="Arial" w:cs="Arial"/>
          <w:sz w:val="24"/>
          <w:szCs w:val="24"/>
        </w:rPr>
        <w:t xml:space="preserve"> (Accessed: 10 May 2021)</w:t>
      </w:r>
    </w:p>
    <w:p w14:paraId="284FA18F" w14:textId="77777777" w:rsidR="006A7379" w:rsidRPr="006A7379" w:rsidRDefault="006A7379" w:rsidP="006A7379"/>
    <w:p w14:paraId="7F4985C3" w14:textId="4C0E877B" w:rsidR="00A44EB7" w:rsidRPr="003C17F9" w:rsidRDefault="00A44EB7" w:rsidP="003C17F9">
      <w:pPr>
        <w:spacing w:line="360" w:lineRule="auto"/>
        <w:rPr>
          <w:rFonts w:ascii="Arial" w:hAnsi="Arial" w:cs="Arial"/>
          <w:sz w:val="24"/>
          <w:szCs w:val="24"/>
        </w:rPr>
      </w:pPr>
      <w:r w:rsidRPr="003C17F9">
        <w:rPr>
          <w:rFonts w:ascii="Arial" w:hAnsi="Arial" w:cs="Arial"/>
          <w:sz w:val="24"/>
          <w:szCs w:val="24"/>
        </w:rPr>
        <w:t xml:space="preserve"> </w:t>
      </w:r>
    </w:p>
    <w:sectPr w:rsidR="00A44EB7" w:rsidRPr="003C17F9" w:rsidSect="00EB32C5">
      <w:footerReference w:type="default" r:id="rId5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F7786CB" w14:textId="77777777" w:rsidR="00C16620" w:rsidRDefault="00C16620" w:rsidP="00C16620">
      <w:pPr>
        <w:spacing w:after="0" w:line="240" w:lineRule="auto"/>
      </w:pPr>
      <w:r>
        <w:separator/>
      </w:r>
    </w:p>
  </w:endnote>
  <w:endnote w:type="continuationSeparator" w:id="0">
    <w:p w14:paraId="4DAA827D" w14:textId="77777777" w:rsidR="00C16620" w:rsidRDefault="00C16620" w:rsidP="00C1662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767696672"/>
      <w:docPartObj>
        <w:docPartGallery w:val="Page Numbers (Bottom of Page)"/>
        <w:docPartUnique/>
      </w:docPartObj>
    </w:sdtPr>
    <w:sdtEndPr>
      <w:rPr>
        <w:noProof/>
      </w:rPr>
    </w:sdtEndPr>
    <w:sdtContent>
      <w:p w14:paraId="183DB5E9" w14:textId="2F339671" w:rsidR="00C16620" w:rsidRDefault="00C1662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87B6F05" w14:textId="1801FA16" w:rsidR="00C16620" w:rsidRPr="00C16620" w:rsidRDefault="00C16620">
    <w:pPr>
      <w:pStyle w:val="Footer"/>
      <w:rPr>
        <w:rFonts w:ascii="Arial" w:hAnsi="Arial" w:cs="Arial"/>
        <w:sz w:val="24"/>
        <w:szCs w:val="24"/>
      </w:rPr>
    </w:pPr>
    <w:r w:rsidRPr="00C16620">
      <w:rPr>
        <w:rFonts w:ascii="Arial" w:hAnsi="Arial" w:cs="Arial"/>
        <w:sz w:val="24"/>
        <w:szCs w:val="24"/>
      </w:rPr>
      <w:t>Samantha Rohman - 1904664</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A3F565A" w14:textId="77777777" w:rsidR="00C16620" w:rsidRDefault="00C16620" w:rsidP="00C16620">
      <w:pPr>
        <w:spacing w:after="0" w:line="240" w:lineRule="auto"/>
      </w:pPr>
      <w:r>
        <w:separator/>
      </w:r>
    </w:p>
  </w:footnote>
  <w:footnote w:type="continuationSeparator" w:id="0">
    <w:p w14:paraId="58517DD8" w14:textId="77777777" w:rsidR="00C16620" w:rsidRDefault="00C16620" w:rsidP="00C1662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5AB1A4F"/>
    <w:multiLevelType w:val="hybridMultilevel"/>
    <w:tmpl w:val="AA5C155A"/>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E9D41FD"/>
    <w:multiLevelType w:val="hybridMultilevel"/>
    <w:tmpl w:val="947CDDF6"/>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A7C31A1"/>
    <w:multiLevelType w:val="hybridMultilevel"/>
    <w:tmpl w:val="0D26BBDE"/>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CDE038C"/>
    <w:multiLevelType w:val="hybridMultilevel"/>
    <w:tmpl w:val="69184B5A"/>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F0916F9"/>
    <w:multiLevelType w:val="hybridMultilevel"/>
    <w:tmpl w:val="E29865BE"/>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774237A"/>
    <w:multiLevelType w:val="hybridMultilevel"/>
    <w:tmpl w:val="946EB1D8"/>
    <w:lvl w:ilvl="0" w:tplc="6054F51E">
      <w:start w:val="1"/>
      <w:numFmt w:val="bullet"/>
      <w:lvlText w:val="•"/>
      <w:lvlJc w:val="left"/>
      <w:pPr>
        <w:tabs>
          <w:tab w:val="num" w:pos="720"/>
        </w:tabs>
        <w:ind w:left="720" w:hanging="360"/>
      </w:pPr>
      <w:rPr>
        <w:rFonts w:ascii="Arial" w:hAnsi="Arial" w:hint="default"/>
      </w:rPr>
    </w:lvl>
    <w:lvl w:ilvl="1" w:tplc="429CB44E" w:tentative="1">
      <w:start w:val="1"/>
      <w:numFmt w:val="bullet"/>
      <w:lvlText w:val="•"/>
      <w:lvlJc w:val="left"/>
      <w:pPr>
        <w:tabs>
          <w:tab w:val="num" w:pos="1440"/>
        </w:tabs>
        <w:ind w:left="1440" w:hanging="360"/>
      </w:pPr>
      <w:rPr>
        <w:rFonts w:ascii="Arial" w:hAnsi="Arial" w:hint="default"/>
      </w:rPr>
    </w:lvl>
    <w:lvl w:ilvl="2" w:tplc="A866BABC" w:tentative="1">
      <w:start w:val="1"/>
      <w:numFmt w:val="bullet"/>
      <w:lvlText w:val="•"/>
      <w:lvlJc w:val="left"/>
      <w:pPr>
        <w:tabs>
          <w:tab w:val="num" w:pos="2160"/>
        </w:tabs>
        <w:ind w:left="2160" w:hanging="360"/>
      </w:pPr>
      <w:rPr>
        <w:rFonts w:ascii="Arial" w:hAnsi="Arial" w:hint="default"/>
      </w:rPr>
    </w:lvl>
    <w:lvl w:ilvl="3" w:tplc="69EAA1AA" w:tentative="1">
      <w:start w:val="1"/>
      <w:numFmt w:val="bullet"/>
      <w:lvlText w:val="•"/>
      <w:lvlJc w:val="left"/>
      <w:pPr>
        <w:tabs>
          <w:tab w:val="num" w:pos="2880"/>
        </w:tabs>
        <w:ind w:left="2880" w:hanging="360"/>
      </w:pPr>
      <w:rPr>
        <w:rFonts w:ascii="Arial" w:hAnsi="Arial" w:hint="default"/>
      </w:rPr>
    </w:lvl>
    <w:lvl w:ilvl="4" w:tplc="954E592A" w:tentative="1">
      <w:start w:val="1"/>
      <w:numFmt w:val="bullet"/>
      <w:lvlText w:val="•"/>
      <w:lvlJc w:val="left"/>
      <w:pPr>
        <w:tabs>
          <w:tab w:val="num" w:pos="3600"/>
        </w:tabs>
        <w:ind w:left="3600" w:hanging="360"/>
      </w:pPr>
      <w:rPr>
        <w:rFonts w:ascii="Arial" w:hAnsi="Arial" w:hint="default"/>
      </w:rPr>
    </w:lvl>
    <w:lvl w:ilvl="5" w:tplc="284AF258" w:tentative="1">
      <w:start w:val="1"/>
      <w:numFmt w:val="bullet"/>
      <w:lvlText w:val="•"/>
      <w:lvlJc w:val="left"/>
      <w:pPr>
        <w:tabs>
          <w:tab w:val="num" w:pos="4320"/>
        </w:tabs>
        <w:ind w:left="4320" w:hanging="360"/>
      </w:pPr>
      <w:rPr>
        <w:rFonts w:ascii="Arial" w:hAnsi="Arial" w:hint="default"/>
      </w:rPr>
    </w:lvl>
    <w:lvl w:ilvl="6" w:tplc="B4E8AF3E" w:tentative="1">
      <w:start w:val="1"/>
      <w:numFmt w:val="bullet"/>
      <w:lvlText w:val="•"/>
      <w:lvlJc w:val="left"/>
      <w:pPr>
        <w:tabs>
          <w:tab w:val="num" w:pos="5040"/>
        </w:tabs>
        <w:ind w:left="5040" w:hanging="360"/>
      </w:pPr>
      <w:rPr>
        <w:rFonts w:ascii="Arial" w:hAnsi="Arial" w:hint="default"/>
      </w:rPr>
    </w:lvl>
    <w:lvl w:ilvl="7" w:tplc="602C14D6" w:tentative="1">
      <w:start w:val="1"/>
      <w:numFmt w:val="bullet"/>
      <w:lvlText w:val="•"/>
      <w:lvlJc w:val="left"/>
      <w:pPr>
        <w:tabs>
          <w:tab w:val="num" w:pos="5760"/>
        </w:tabs>
        <w:ind w:left="5760" w:hanging="360"/>
      </w:pPr>
      <w:rPr>
        <w:rFonts w:ascii="Arial" w:hAnsi="Arial" w:hint="default"/>
      </w:rPr>
    </w:lvl>
    <w:lvl w:ilvl="8" w:tplc="95602228"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678F31A1"/>
    <w:multiLevelType w:val="hybridMultilevel"/>
    <w:tmpl w:val="5D4A6256"/>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C0127FD"/>
    <w:multiLevelType w:val="hybridMultilevel"/>
    <w:tmpl w:val="8B84B750"/>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D1751C2"/>
    <w:multiLevelType w:val="hybridMultilevel"/>
    <w:tmpl w:val="94DC602C"/>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8"/>
  </w:num>
  <w:num w:numId="3">
    <w:abstractNumId w:val="3"/>
  </w:num>
  <w:num w:numId="4">
    <w:abstractNumId w:val="2"/>
  </w:num>
  <w:num w:numId="5">
    <w:abstractNumId w:val="0"/>
  </w:num>
  <w:num w:numId="6">
    <w:abstractNumId w:val="4"/>
  </w:num>
  <w:num w:numId="7">
    <w:abstractNumId w:val="7"/>
  </w:num>
  <w:num w:numId="8">
    <w:abstractNumId w:val="1"/>
  </w:num>
  <w:num w:numId="9">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7311"/>
    <w:rsid w:val="000207C4"/>
    <w:rsid w:val="00024004"/>
    <w:rsid w:val="000342C0"/>
    <w:rsid w:val="000448AB"/>
    <w:rsid w:val="000613EE"/>
    <w:rsid w:val="00062CC0"/>
    <w:rsid w:val="000662C3"/>
    <w:rsid w:val="00074401"/>
    <w:rsid w:val="0008216A"/>
    <w:rsid w:val="000832BC"/>
    <w:rsid w:val="00093C05"/>
    <w:rsid w:val="00096A62"/>
    <w:rsid w:val="00096E1A"/>
    <w:rsid w:val="000A67B3"/>
    <w:rsid w:val="000B1C54"/>
    <w:rsid w:val="000B2D0D"/>
    <w:rsid w:val="000B3441"/>
    <w:rsid w:val="000D0E42"/>
    <w:rsid w:val="000D5C4D"/>
    <w:rsid w:val="000F5544"/>
    <w:rsid w:val="00104E32"/>
    <w:rsid w:val="001170E7"/>
    <w:rsid w:val="00125C7C"/>
    <w:rsid w:val="0013105A"/>
    <w:rsid w:val="00131249"/>
    <w:rsid w:val="00143164"/>
    <w:rsid w:val="00143DF8"/>
    <w:rsid w:val="00144599"/>
    <w:rsid w:val="00144DE1"/>
    <w:rsid w:val="001451C5"/>
    <w:rsid w:val="0014577F"/>
    <w:rsid w:val="0014650C"/>
    <w:rsid w:val="001524E5"/>
    <w:rsid w:val="00153C96"/>
    <w:rsid w:val="00162023"/>
    <w:rsid w:val="00162357"/>
    <w:rsid w:val="00164564"/>
    <w:rsid w:val="00172E93"/>
    <w:rsid w:val="001873C0"/>
    <w:rsid w:val="00193074"/>
    <w:rsid w:val="001942A5"/>
    <w:rsid w:val="00197489"/>
    <w:rsid w:val="001B0365"/>
    <w:rsid w:val="001B1C12"/>
    <w:rsid w:val="001B2F10"/>
    <w:rsid w:val="001B3EC0"/>
    <w:rsid w:val="001B5BE3"/>
    <w:rsid w:val="001C3097"/>
    <w:rsid w:val="001C67E3"/>
    <w:rsid w:val="001D2C9F"/>
    <w:rsid w:val="001E433A"/>
    <w:rsid w:val="001E74F1"/>
    <w:rsid w:val="001F745B"/>
    <w:rsid w:val="00203E7E"/>
    <w:rsid w:val="002073E8"/>
    <w:rsid w:val="00207DA7"/>
    <w:rsid w:val="002135BB"/>
    <w:rsid w:val="00221158"/>
    <w:rsid w:val="00221DEC"/>
    <w:rsid w:val="00222669"/>
    <w:rsid w:val="00223854"/>
    <w:rsid w:val="002248B1"/>
    <w:rsid w:val="002250D6"/>
    <w:rsid w:val="002305E6"/>
    <w:rsid w:val="00232CC9"/>
    <w:rsid w:val="0023661F"/>
    <w:rsid w:val="002432DA"/>
    <w:rsid w:val="00260EDA"/>
    <w:rsid w:val="00261A9D"/>
    <w:rsid w:val="00262F8F"/>
    <w:rsid w:val="002660B8"/>
    <w:rsid w:val="00270869"/>
    <w:rsid w:val="002719F6"/>
    <w:rsid w:val="00272CD1"/>
    <w:rsid w:val="002746B4"/>
    <w:rsid w:val="00276367"/>
    <w:rsid w:val="00280158"/>
    <w:rsid w:val="002853CF"/>
    <w:rsid w:val="002A03AB"/>
    <w:rsid w:val="002A2B98"/>
    <w:rsid w:val="002A5AF2"/>
    <w:rsid w:val="002A5FA2"/>
    <w:rsid w:val="002A67E4"/>
    <w:rsid w:val="002B0437"/>
    <w:rsid w:val="002B3A4C"/>
    <w:rsid w:val="002B6624"/>
    <w:rsid w:val="002C5BBD"/>
    <w:rsid w:val="002D275B"/>
    <w:rsid w:val="002E038C"/>
    <w:rsid w:val="002F0C7F"/>
    <w:rsid w:val="002F6147"/>
    <w:rsid w:val="00300D22"/>
    <w:rsid w:val="00302596"/>
    <w:rsid w:val="003029C0"/>
    <w:rsid w:val="003052E2"/>
    <w:rsid w:val="0030533A"/>
    <w:rsid w:val="00306B94"/>
    <w:rsid w:val="003148D2"/>
    <w:rsid w:val="00314B9B"/>
    <w:rsid w:val="00316849"/>
    <w:rsid w:val="003204B1"/>
    <w:rsid w:val="00330202"/>
    <w:rsid w:val="00330CD5"/>
    <w:rsid w:val="00330F87"/>
    <w:rsid w:val="003330A3"/>
    <w:rsid w:val="00335052"/>
    <w:rsid w:val="00336BAA"/>
    <w:rsid w:val="0034285C"/>
    <w:rsid w:val="00361C4C"/>
    <w:rsid w:val="00363742"/>
    <w:rsid w:val="003660CD"/>
    <w:rsid w:val="00371616"/>
    <w:rsid w:val="003745F1"/>
    <w:rsid w:val="00374E59"/>
    <w:rsid w:val="0038093D"/>
    <w:rsid w:val="00380AE5"/>
    <w:rsid w:val="003857CD"/>
    <w:rsid w:val="00387E86"/>
    <w:rsid w:val="00397549"/>
    <w:rsid w:val="003A1367"/>
    <w:rsid w:val="003A24CB"/>
    <w:rsid w:val="003A4663"/>
    <w:rsid w:val="003A7815"/>
    <w:rsid w:val="003B074D"/>
    <w:rsid w:val="003B3E7B"/>
    <w:rsid w:val="003B3F7F"/>
    <w:rsid w:val="003C17F9"/>
    <w:rsid w:val="003C44AE"/>
    <w:rsid w:val="003C5197"/>
    <w:rsid w:val="003C6287"/>
    <w:rsid w:val="003D095C"/>
    <w:rsid w:val="003D5250"/>
    <w:rsid w:val="003F2FC9"/>
    <w:rsid w:val="003F54C1"/>
    <w:rsid w:val="00402258"/>
    <w:rsid w:val="00405535"/>
    <w:rsid w:val="00405E5D"/>
    <w:rsid w:val="00406B97"/>
    <w:rsid w:val="00412049"/>
    <w:rsid w:val="0041607E"/>
    <w:rsid w:val="00421371"/>
    <w:rsid w:val="00422DE3"/>
    <w:rsid w:val="00426D0F"/>
    <w:rsid w:val="00433417"/>
    <w:rsid w:val="00434903"/>
    <w:rsid w:val="00447DB6"/>
    <w:rsid w:val="00454078"/>
    <w:rsid w:val="0045511A"/>
    <w:rsid w:val="00455FEA"/>
    <w:rsid w:val="004753A4"/>
    <w:rsid w:val="00495240"/>
    <w:rsid w:val="00496508"/>
    <w:rsid w:val="004A3E29"/>
    <w:rsid w:val="004B176D"/>
    <w:rsid w:val="004C0D28"/>
    <w:rsid w:val="004C4AD2"/>
    <w:rsid w:val="004C6FE3"/>
    <w:rsid w:val="004D38CA"/>
    <w:rsid w:val="004D3F32"/>
    <w:rsid w:val="004E0F3F"/>
    <w:rsid w:val="004E2747"/>
    <w:rsid w:val="004E3E93"/>
    <w:rsid w:val="004F11C2"/>
    <w:rsid w:val="004F2D5E"/>
    <w:rsid w:val="004F5AC6"/>
    <w:rsid w:val="00500554"/>
    <w:rsid w:val="005007B0"/>
    <w:rsid w:val="00502F4A"/>
    <w:rsid w:val="00504BBE"/>
    <w:rsid w:val="005050DB"/>
    <w:rsid w:val="005157D4"/>
    <w:rsid w:val="00525172"/>
    <w:rsid w:val="005260FD"/>
    <w:rsid w:val="00527F53"/>
    <w:rsid w:val="0053334E"/>
    <w:rsid w:val="00533AD1"/>
    <w:rsid w:val="0054107F"/>
    <w:rsid w:val="0054454C"/>
    <w:rsid w:val="005466EC"/>
    <w:rsid w:val="0055564C"/>
    <w:rsid w:val="00562FEF"/>
    <w:rsid w:val="005666AC"/>
    <w:rsid w:val="00582F32"/>
    <w:rsid w:val="00590492"/>
    <w:rsid w:val="00590BCC"/>
    <w:rsid w:val="00595855"/>
    <w:rsid w:val="00596D6C"/>
    <w:rsid w:val="005A61E0"/>
    <w:rsid w:val="005B2D0F"/>
    <w:rsid w:val="005C5D6C"/>
    <w:rsid w:val="005D7403"/>
    <w:rsid w:val="005D7B50"/>
    <w:rsid w:val="005E0C27"/>
    <w:rsid w:val="005E2DA0"/>
    <w:rsid w:val="005F3200"/>
    <w:rsid w:val="005F445E"/>
    <w:rsid w:val="005F6135"/>
    <w:rsid w:val="00600EBE"/>
    <w:rsid w:val="0060194C"/>
    <w:rsid w:val="00602DBB"/>
    <w:rsid w:val="00607DA8"/>
    <w:rsid w:val="0061031F"/>
    <w:rsid w:val="0061298C"/>
    <w:rsid w:val="006207E2"/>
    <w:rsid w:val="00631B5E"/>
    <w:rsid w:val="0063524F"/>
    <w:rsid w:val="00636CAD"/>
    <w:rsid w:val="00650A56"/>
    <w:rsid w:val="00653460"/>
    <w:rsid w:val="006538AF"/>
    <w:rsid w:val="00654E27"/>
    <w:rsid w:val="00657EBE"/>
    <w:rsid w:val="00664585"/>
    <w:rsid w:val="00667B2A"/>
    <w:rsid w:val="00670D6A"/>
    <w:rsid w:val="00690F8B"/>
    <w:rsid w:val="00696598"/>
    <w:rsid w:val="006A164A"/>
    <w:rsid w:val="006A7379"/>
    <w:rsid w:val="006B6878"/>
    <w:rsid w:val="006C1832"/>
    <w:rsid w:val="006C7C8E"/>
    <w:rsid w:val="006D0A56"/>
    <w:rsid w:val="006E5FCF"/>
    <w:rsid w:val="006E615A"/>
    <w:rsid w:val="006F03FB"/>
    <w:rsid w:val="006F358B"/>
    <w:rsid w:val="006F4DAD"/>
    <w:rsid w:val="006F5603"/>
    <w:rsid w:val="00711D28"/>
    <w:rsid w:val="00725FB2"/>
    <w:rsid w:val="00726E46"/>
    <w:rsid w:val="007302C9"/>
    <w:rsid w:val="007360DB"/>
    <w:rsid w:val="00744503"/>
    <w:rsid w:val="007526D2"/>
    <w:rsid w:val="00766DF6"/>
    <w:rsid w:val="007706E9"/>
    <w:rsid w:val="0078229D"/>
    <w:rsid w:val="00784342"/>
    <w:rsid w:val="007A210B"/>
    <w:rsid w:val="007A28CD"/>
    <w:rsid w:val="007C74D7"/>
    <w:rsid w:val="007F08F8"/>
    <w:rsid w:val="007F3F0F"/>
    <w:rsid w:val="007F4DC5"/>
    <w:rsid w:val="007F67D1"/>
    <w:rsid w:val="00801DA2"/>
    <w:rsid w:val="00801DEF"/>
    <w:rsid w:val="008033CE"/>
    <w:rsid w:val="00804F66"/>
    <w:rsid w:val="00806C60"/>
    <w:rsid w:val="0082311D"/>
    <w:rsid w:val="00823DFF"/>
    <w:rsid w:val="0082576A"/>
    <w:rsid w:val="00833945"/>
    <w:rsid w:val="00834AD6"/>
    <w:rsid w:val="008370EE"/>
    <w:rsid w:val="00846D27"/>
    <w:rsid w:val="008474A7"/>
    <w:rsid w:val="00863DDB"/>
    <w:rsid w:val="008642A7"/>
    <w:rsid w:val="00880B14"/>
    <w:rsid w:val="00882B8C"/>
    <w:rsid w:val="008833CC"/>
    <w:rsid w:val="008849F4"/>
    <w:rsid w:val="008912C5"/>
    <w:rsid w:val="00891B0E"/>
    <w:rsid w:val="00892CD4"/>
    <w:rsid w:val="008B27DF"/>
    <w:rsid w:val="008B5E33"/>
    <w:rsid w:val="008C1CE3"/>
    <w:rsid w:val="008D1A91"/>
    <w:rsid w:val="008D72B9"/>
    <w:rsid w:val="008F0395"/>
    <w:rsid w:val="00914A34"/>
    <w:rsid w:val="00915172"/>
    <w:rsid w:val="009317ED"/>
    <w:rsid w:val="00933BD4"/>
    <w:rsid w:val="00942396"/>
    <w:rsid w:val="00955674"/>
    <w:rsid w:val="00956B15"/>
    <w:rsid w:val="00962148"/>
    <w:rsid w:val="009661F5"/>
    <w:rsid w:val="0097320E"/>
    <w:rsid w:val="00980058"/>
    <w:rsid w:val="00980805"/>
    <w:rsid w:val="00982F4E"/>
    <w:rsid w:val="00987A70"/>
    <w:rsid w:val="0099133F"/>
    <w:rsid w:val="00994B0E"/>
    <w:rsid w:val="009A3D05"/>
    <w:rsid w:val="009C08C6"/>
    <w:rsid w:val="009C5C96"/>
    <w:rsid w:val="009D7385"/>
    <w:rsid w:val="009E6241"/>
    <w:rsid w:val="009E6C10"/>
    <w:rsid w:val="009F0D50"/>
    <w:rsid w:val="009F0FE2"/>
    <w:rsid w:val="009F1F08"/>
    <w:rsid w:val="00A05950"/>
    <w:rsid w:val="00A10586"/>
    <w:rsid w:val="00A111B7"/>
    <w:rsid w:val="00A26B90"/>
    <w:rsid w:val="00A3250C"/>
    <w:rsid w:val="00A33A3E"/>
    <w:rsid w:val="00A33E4D"/>
    <w:rsid w:val="00A34493"/>
    <w:rsid w:val="00A44EB7"/>
    <w:rsid w:val="00A50F91"/>
    <w:rsid w:val="00A53D00"/>
    <w:rsid w:val="00A55150"/>
    <w:rsid w:val="00A67BA5"/>
    <w:rsid w:val="00A71591"/>
    <w:rsid w:val="00A7219B"/>
    <w:rsid w:val="00A75A66"/>
    <w:rsid w:val="00A7637D"/>
    <w:rsid w:val="00A778D4"/>
    <w:rsid w:val="00A82A89"/>
    <w:rsid w:val="00A83DD8"/>
    <w:rsid w:val="00A856D7"/>
    <w:rsid w:val="00A97AA4"/>
    <w:rsid w:val="00AA072A"/>
    <w:rsid w:val="00AA150F"/>
    <w:rsid w:val="00AA16E6"/>
    <w:rsid w:val="00AB2340"/>
    <w:rsid w:val="00AB2BCE"/>
    <w:rsid w:val="00AD6151"/>
    <w:rsid w:val="00AD7D0C"/>
    <w:rsid w:val="00AE15A4"/>
    <w:rsid w:val="00AE2D1F"/>
    <w:rsid w:val="00AE3751"/>
    <w:rsid w:val="00AE444A"/>
    <w:rsid w:val="00AF1ED6"/>
    <w:rsid w:val="00AF2BCE"/>
    <w:rsid w:val="00AF2C75"/>
    <w:rsid w:val="00AF454D"/>
    <w:rsid w:val="00AF6A1A"/>
    <w:rsid w:val="00B051B7"/>
    <w:rsid w:val="00B0692F"/>
    <w:rsid w:val="00B2342F"/>
    <w:rsid w:val="00B27FDE"/>
    <w:rsid w:val="00B366C2"/>
    <w:rsid w:val="00B36FB7"/>
    <w:rsid w:val="00B46659"/>
    <w:rsid w:val="00B50961"/>
    <w:rsid w:val="00B53C32"/>
    <w:rsid w:val="00B556CE"/>
    <w:rsid w:val="00B57049"/>
    <w:rsid w:val="00B60A5E"/>
    <w:rsid w:val="00B635C7"/>
    <w:rsid w:val="00B637FA"/>
    <w:rsid w:val="00B70290"/>
    <w:rsid w:val="00B73A6A"/>
    <w:rsid w:val="00B752E2"/>
    <w:rsid w:val="00B77311"/>
    <w:rsid w:val="00B947F6"/>
    <w:rsid w:val="00B9532E"/>
    <w:rsid w:val="00BA2D7B"/>
    <w:rsid w:val="00BC0FF1"/>
    <w:rsid w:val="00BD4349"/>
    <w:rsid w:val="00BD6D33"/>
    <w:rsid w:val="00BE3BBA"/>
    <w:rsid w:val="00BE6BD0"/>
    <w:rsid w:val="00BF5D1F"/>
    <w:rsid w:val="00C00AF3"/>
    <w:rsid w:val="00C02B41"/>
    <w:rsid w:val="00C07706"/>
    <w:rsid w:val="00C13FA1"/>
    <w:rsid w:val="00C16590"/>
    <w:rsid w:val="00C16620"/>
    <w:rsid w:val="00C16A52"/>
    <w:rsid w:val="00C16F16"/>
    <w:rsid w:val="00C207FE"/>
    <w:rsid w:val="00C21893"/>
    <w:rsid w:val="00C23F7A"/>
    <w:rsid w:val="00C50DD6"/>
    <w:rsid w:val="00C53E1A"/>
    <w:rsid w:val="00C61335"/>
    <w:rsid w:val="00C6210E"/>
    <w:rsid w:val="00C708B7"/>
    <w:rsid w:val="00C70BCA"/>
    <w:rsid w:val="00C8206F"/>
    <w:rsid w:val="00C8326A"/>
    <w:rsid w:val="00C848CE"/>
    <w:rsid w:val="00C86808"/>
    <w:rsid w:val="00C87E24"/>
    <w:rsid w:val="00CA4E10"/>
    <w:rsid w:val="00CA734D"/>
    <w:rsid w:val="00CB00AE"/>
    <w:rsid w:val="00CB6A5F"/>
    <w:rsid w:val="00CC08D1"/>
    <w:rsid w:val="00CC7099"/>
    <w:rsid w:val="00CD1103"/>
    <w:rsid w:val="00CD54EC"/>
    <w:rsid w:val="00CE6A29"/>
    <w:rsid w:val="00CF1422"/>
    <w:rsid w:val="00CF3C96"/>
    <w:rsid w:val="00CF43FC"/>
    <w:rsid w:val="00CF6815"/>
    <w:rsid w:val="00D02B54"/>
    <w:rsid w:val="00D050FC"/>
    <w:rsid w:val="00D1453F"/>
    <w:rsid w:val="00D179F0"/>
    <w:rsid w:val="00D304D1"/>
    <w:rsid w:val="00D31E93"/>
    <w:rsid w:val="00D355A7"/>
    <w:rsid w:val="00D356B1"/>
    <w:rsid w:val="00D42028"/>
    <w:rsid w:val="00D43CFA"/>
    <w:rsid w:val="00D43EF0"/>
    <w:rsid w:val="00D45197"/>
    <w:rsid w:val="00D52EF2"/>
    <w:rsid w:val="00D532AF"/>
    <w:rsid w:val="00D64944"/>
    <w:rsid w:val="00D655B3"/>
    <w:rsid w:val="00D75094"/>
    <w:rsid w:val="00D83780"/>
    <w:rsid w:val="00DA5FA6"/>
    <w:rsid w:val="00DA6877"/>
    <w:rsid w:val="00DB42C9"/>
    <w:rsid w:val="00DB590D"/>
    <w:rsid w:val="00DB72B0"/>
    <w:rsid w:val="00DC3644"/>
    <w:rsid w:val="00DD2DA0"/>
    <w:rsid w:val="00DD55A9"/>
    <w:rsid w:val="00DD7B10"/>
    <w:rsid w:val="00DE2BDB"/>
    <w:rsid w:val="00DE3C96"/>
    <w:rsid w:val="00DE65C4"/>
    <w:rsid w:val="00DE65DE"/>
    <w:rsid w:val="00E0036A"/>
    <w:rsid w:val="00E03E4B"/>
    <w:rsid w:val="00E06999"/>
    <w:rsid w:val="00E12434"/>
    <w:rsid w:val="00E12D01"/>
    <w:rsid w:val="00E2017F"/>
    <w:rsid w:val="00E21A00"/>
    <w:rsid w:val="00E22A89"/>
    <w:rsid w:val="00E3411B"/>
    <w:rsid w:val="00E345A3"/>
    <w:rsid w:val="00E36709"/>
    <w:rsid w:val="00E40497"/>
    <w:rsid w:val="00E41707"/>
    <w:rsid w:val="00E444BA"/>
    <w:rsid w:val="00E44855"/>
    <w:rsid w:val="00E47B9A"/>
    <w:rsid w:val="00E56786"/>
    <w:rsid w:val="00E74988"/>
    <w:rsid w:val="00E766AA"/>
    <w:rsid w:val="00E84299"/>
    <w:rsid w:val="00E87AC7"/>
    <w:rsid w:val="00E90907"/>
    <w:rsid w:val="00E9113E"/>
    <w:rsid w:val="00EA43E5"/>
    <w:rsid w:val="00EA732E"/>
    <w:rsid w:val="00EA7C9F"/>
    <w:rsid w:val="00EB32C5"/>
    <w:rsid w:val="00EB5473"/>
    <w:rsid w:val="00EB676E"/>
    <w:rsid w:val="00EB7426"/>
    <w:rsid w:val="00EC6DBB"/>
    <w:rsid w:val="00ED0F5A"/>
    <w:rsid w:val="00ED7ED0"/>
    <w:rsid w:val="00EE0C35"/>
    <w:rsid w:val="00EE3FAE"/>
    <w:rsid w:val="00EF6C1A"/>
    <w:rsid w:val="00EF756E"/>
    <w:rsid w:val="00F02AB9"/>
    <w:rsid w:val="00F12961"/>
    <w:rsid w:val="00F1316F"/>
    <w:rsid w:val="00F1489A"/>
    <w:rsid w:val="00F203CB"/>
    <w:rsid w:val="00F35229"/>
    <w:rsid w:val="00F405FA"/>
    <w:rsid w:val="00F421E1"/>
    <w:rsid w:val="00F45E7A"/>
    <w:rsid w:val="00F56A24"/>
    <w:rsid w:val="00F6569B"/>
    <w:rsid w:val="00F67566"/>
    <w:rsid w:val="00F73C20"/>
    <w:rsid w:val="00F77B98"/>
    <w:rsid w:val="00F82B49"/>
    <w:rsid w:val="00F845FD"/>
    <w:rsid w:val="00F84940"/>
    <w:rsid w:val="00FA4627"/>
    <w:rsid w:val="00FA4BED"/>
    <w:rsid w:val="00FA68DC"/>
    <w:rsid w:val="00FC0E82"/>
    <w:rsid w:val="00FC5948"/>
    <w:rsid w:val="00FF23BA"/>
    <w:rsid w:val="00FF445F"/>
    <w:rsid w:val="00FF7ED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DFFA25"/>
  <w15:chartTrackingRefBased/>
  <w15:docId w15:val="{FAC033C1-E096-4394-88D4-E369C884A8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2"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E2BD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E2BD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BD6D33"/>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legclearfix">
    <w:name w:val="legclearfix"/>
    <w:basedOn w:val="Normal"/>
    <w:rsid w:val="001E74F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legds">
    <w:name w:val="legds"/>
    <w:basedOn w:val="DefaultParagraphFont"/>
    <w:rsid w:val="001E74F1"/>
  </w:style>
  <w:style w:type="paragraph" w:customStyle="1" w:styleId="legrhs">
    <w:name w:val="legrhs"/>
    <w:basedOn w:val="Normal"/>
    <w:rsid w:val="001E74F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F12961"/>
    <w:rPr>
      <w:i/>
      <w:iCs/>
    </w:rPr>
  </w:style>
  <w:style w:type="character" w:styleId="Hyperlink">
    <w:name w:val="Hyperlink"/>
    <w:basedOn w:val="DefaultParagraphFont"/>
    <w:uiPriority w:val="99"/>
    <w:unhideWhenUsed/>
    <w:rsid w:val="005D7B50"/>
    <w:rPr>
      <w:color w:val="0563C1" w:themeColor="hyperlink"/>
      <w:u w:val="single"/>
    </w:rPr>
  </w:style>
  <w:style w:type="character" w:styleId="UnresolvedMention">
    <w:name w:val="Unresolved Mention"/>
    <w:basedOn w:val="DefaultParagraphFont"/>
    <w:uiPriority w:val="99"/>
    <w:semiHidden/>
    <w:unhideWhenUsed/>
    <w:rsid w:val="005D7B50"/>
    <w:rPr>
      <w:color w:val="605E5C"/>
      <w:shd w:val="clear" w:color="auto" w:fill="E1DFDD"/>
    </w:rPr>
  </w:style>
  <w:style w:type="paragraph" w:styleId="ListParagraph">
    <w:name w:val="List Paragraph"/>
    <w:basedOn w:val="Normal"/>
    <w:uiPriority w:val="34"/>
    <w:qFormat/>
    <w:rsid w:val="00405E5D"/>
    <w:pPr>
      <w:spacing w:after="0" w:line="240" w:lineRule="auto"/>
      <w:ind w:left="720"/>
      <w:contextualSpacing/>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DE2BDB"/>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DE2BDB"/>
    <w:rPr>
      <w:rFonts w:asciiTheme="majorHAnsi" w:eastAsiaTheme="majorEastAsia" w:hAnsiTheme="majorHAnsi" w:cstheme="majorBidi"/>
      <w:color w:val="2F5496" w:themeColor="accent1" w:themeShade="BF"/>
      <w:sz w:val="26"/>
      <w:szCs w:val="26"/>
    </w:rPr>
  </w:style>
  <w:style w:type="paragraph" w:styleId="Title">
    <w:name w:val="Title"/>
    <w:basedOn w:val="Normal"/>
    <w:link w:val="TitleChar"/>
    <w:uiPriority w:val="2"/>
    <w:unhideWhenUsed/>
    <w:qFormat/>
    <w:rsid w:val="00F67566"/>
    <w:pPr>
      <w:pBdr>
        <w:top w:val="double" w:sz="6" w:space="8" w:color="404040" w:themeColor="text1" w:themeTint="BF"/>
        <w:bottom w:val="double" w:sz="6" w:space="8" w:color="404040" w:themeColor="text1" w:themeTint="BF"/>
      </w:pBdr>
      <w:spacing w:before="240" w:after="200" w:line="240" w:lineRule="auto"/>
      <w:contextualSpacing/>
      <w:jc w:val="center"/>
    </w:pPr>
    <w:rPr>
      <w:rFonts w:asciiTheme="majorHAnsi" w:eastAsia="Times New Roman" w:hAnsiTheme="majorHAnsi" w:cs="Times New Roman"/>
      <w:b/>
      <w:caps/>
      <w:spacing w:val="20"/>
      <w:lang w:val="en-US"/>
    </w:rPr>
  </w:style>
  <w:style w:type="character" w:customStyle="1" w:styleId="TitleChar">
    <w:name w:val="Title Char"/>
    <w:basedOn w:val="DefaultParagraphFont"/>
    <w:link w:val="Title"/>
    <w:uiPriority w:val="2"/>
    <w:rsid w:val="00F67566"/>
    <w:rPr>
      <w:rFonts w:asciiTheme="majorHAnsi" w:eastAsia="Times New Roman" w:hAnsiTheme="majorHAnsi" w:cs="Times New Roman"/>
      <w:b/>
      <w:caps/>
      <w:spacing w:val="20"/>
      <w:lang w:val="en-US"/>
    </w:rPr>
  </w:style>
  <w:style w:type="character" w:customStyle="1" w:styleId="Heading3Char">
    <w:name w:val="Heading 3 Char"/>
    <w:basedOn w:val="DefaultParagraphFont"/>
    <w:link w:val="Heading3"/>
    <w:uiPriority w:val="9"/>
    <w:semiHidden/>
    <w:rsid w:val="00BD6D33"/>
    <w:rPr>
      <w:rFonts w:asciiTheme="majorHAnsi" w:eastAsiaTheme="majorEastAsia" w:hAnsiTheme="majorHAnsi" w:cstheme="majorBidi"/>
      <w:color w:val="1F3763" w:themeColor="accent1" w:themeShade="7F"/>
      <w:sz w:val="24"/>
      <w:szCs w:val="24"/>
    </w:rPr>
  </w:style>
  <w:style w:type="paragraph" w:styleId="NoSpacing">
    <w:name w:val="No Spacing"/>
    <w:link w:val="NoSpacingChar"/>
    <w:uiPriority w:val="1"/>
    <w:qFormat/>
    <w:rsid w:val="00EB32C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B32C5"/>
    <w:rPr>
      <w:rFonts w:eastAsiaTheme="minorEastAsia"/>
      <w:lang w:val="en-US"/>
    </w:rPr>
  </w:style>
  <w:style w:type="paragraph" w:styleId="Header">
    <w:name w:val="header"/>
    <w:basedOn w:val="Normal"/>
    <w:link w:val="HeaderChar"/>
    <w:uiPriority w:val="99"/>
    <w:unhideWhenUsed/>
    <w:rsid w:val="00C16620"/>
    <w:pPr>
      <w:tabs>
        <w:tab w:val="center" w:pos="4513"/>
        <w:tab w:val="right" w:pos="9026"/>
      </w:tabs>
      <w:spacing w:after="0" w:line="240" w:lineRule="auto"/>
    </w:pPr>
  </w:style>
  <w:style w:type="character" w:customStyle="1" w:styleId="HeaderChar">
    <w:name w:val="Header Char"/>
    <w:basedOn w:val="DefaultParagraphFont"/>
    <w:link w:val="Header"/>
    <w:uiPriority w:val="99"/>
    <w:rsid w:val="00C16620"/>
  </w:style>
  <w:style w:type="paragraph" w:styleId="Footer">
    <w:name w:val="footer"/>
    <w:basedOn w:val="Normal"/>
    <w:link w:val="FooterChar"/>
    <w:uiPriority w:val="99"/>
    <w:unhideWhenUsed/>
    <w:rsid w:val="00C16620"/>
    <w:pPr>
      <w:tabs>
        <w:tab w:val="center" w:pos="4513"/>
        <w:tab w:val="right" w:pos="9026"/>
      </w:tabs>
      <w:spacing w:after="0" w:line="240" w:lineRule="auto"/>
    </w:pPr>
  </w:style>
  <w:style w:type="character" w:customStyle="1" w:styleId="FooterChar">
    <w:name w:val="Footer Char"/>
    <w:basedOn w:val="DefaultParagraphFont"/>
    <w:link w:val="Footer"/>
    <w:uiPriority w:val="99"/>
    <w:rsid w:val="00C1662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274752009">
      <w:bodyDiv w:val="1"/>
      <w:marLeft w:val="0"/>
      <w:marRight w:val="0"/>
      <w:marTop w:val="0"/>
      <w:marBottom w:val="0"/>
      <w:divBdr>
        <w:top w:val="none" w:sz="0" w:space="0" w:color="auto"/>
        <w:left w:val="none" w:sz="0" w:space="0" w:color="auto"/>
        <w:bottom w:val="none" w:sz="0" w:space="0" w:color="auto"/>
        <w:right w:val="none" w:sz="0" w:space="0" w:color="auto"/>
      </w:divBdr>
      <w:divsChild>
        <w:div w:id="401756186">
          <w:marLeft w:val="547"/>
          <w:marRight w:val="0"/>
          <w:marTop w:val="0"/>
          <w:marBottom w:val="0"/>
          <w:divBdr>
            <w:top w:val="none" w:sz="0" w:space="0" w:color="auto"/>
            <w:left w:val="none" w:sz="0" w:space="0" w:color="auto"/>
            <w:bottom w:val="none" w:sz="0" w:space="0" w:color="auto"/>
            <w:right w:val="none" w:sz="0" w:space="0" w:color="auto"/>
          </w:divBdr>
        </w:div>
        <w:div w:id="1636443239">
          <w:marLeft w:val="547"/>
          <w:marRight w:val="0"/>
          <w:marTop w:val="0"/>
          <w:marBottom w:val="0"/>
          <w:divBdr>
            <w:top w:val="none" w:sz="0" w:space="0" w:color="auto"/>
            <w:left w:val="none" w:sz="0" w:space="0" w:color="auto"/>
            <w:bottom w:val="none" w:sz="0" w:space="0" w:color="auto"/>
            <w:right w:val="none" w:sz="0" w:space="0" w:color="auto"/>
          </w:divBdr>
        </w:div>
        <w:div w:id="826481852">
          <w:marLeft w:val="547"/>
          <w:marRight w:val="0"/>
          <w:marTop w:val="0"/>
          <w:marBottom w:val="0"/>
          <w:divBdr>
            <w:top w:val="none" w:sz="0" w:space="0" w:color="auto"/>
            <w:left w:val="none" w:sz="0" w:space="0" w:color="auto"/>
            <w:bottom w:val="none" w:sz="0" w:space="0" w:color="auto"/>
            <w:right w:val="none" w:sz="0" w:space="0" w:color="auto"/>
          </w:divBdr>
        </w:div>
        <w:div w:id="1050422431">
          <w:marLeft w:val="547"/>
          <w:marRight w:val="0"/>
          <w:marTop w:val="0"/>
          <w:marBottom w:val="0"/>
          <w:divBdr>
            <w:top w:val="none" w:sz="0" w:space="0" w:color="auto"/>
            <w:left w:val="none" w:sz="0" w:space="0" w:color="auto"/>
            <w:bottom w:val="none" w:sz="0" w:space="0" w:color="auto"/>
            <w:right w:val="none" w:sz="0" w:space="0" w:color="auto"/>
          </w:divBdr>
        </w:div>
        <w:div w:id="1621565656">
          <w:marLeft w:val="547"/>
          <w:marRight w:val="0"/>
          <w:marTop w:val="0"/>
          <w:marBottom w:val="0"/>
          <w:divBdr>
            <w:top w:val="none" w:sz="0" w:space="0" w:color="auto"/>
            <w:left w:val="none" w:sz="0" w:space="0" w:color="auto"/>
            <w:bottom w:val="none" w:sz="0" w:space="0" w:color="auto"/>
            <w:right w:val="none" w:sz="0" w:space="0" w:color="auto"/>
          </w:divBdr>
        </w:div>
        <w:div w:id="237908510">
          <w:marLeft w:val="547"/>
          <w:marRight w:val="0"/>
          <w:marTop w:val="0"/>
          <w:marBottom w:val="0"/>
          <w:divBdr>
            <w:top w:val="none" w:sz="0" w:space="0" w:color="auto"/>
            <w:left w:val="none" w:sz="0" w:space="0" w:color="auto"/>
            <w:bottom w:val="none" w:sz="0" w:space="0" w:color="auto"/>
            <w:right w:val="none" w:sz="0" w:space="0" w:color="auto"/>
          </w:divBdr>
        </w:div>
      </w:divsChild>
    </w:div>
    <w:div w:id="1353216446">
      <w:bodyDiv w:val="1"/>
      <w:marLeft w:val="0"/>
      <w:marRight w:val="0"/>
      <w:marTop w:val="0"/>
      <w:marBottom w:val="0"/>
      <w:divBdr>
        <w:top w:val="none" w:sz="0" w:space="0" w:color="auto"/>
        <w:left w:val="none" w:sz="0" w:space="0" w:color="auto"/>
        <w:bottom w:val="none" w:sz="0" w:space="0" w:color="auto"/>
        <w:right w:val="none" w:sz="0" w:space="0" w:color="auto"/>
      </w:divBdr>
    </w:div>
    <w:div w:id="16477776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mailto:s.rohman@mawwfire.gov.uk" TargetMode="External"/><Relationship Id="rId18" Type="http://schemas.openxmlformats.org/officeDocument/2006/relationships/hyperlink" Target="https://doi.org/10.12968/prma.2017.27.10.27" TargetMode="External"/><Relationship Id="rId26" Type="http://schemas.openxmlformats.org/officeDocument/2006/relationships/hyperlink" Target="https://www.legislation.gov.uk/ukpga/2010/15" TargetMode="External"/><Relationship Id="rId39" Type="http://schemas.openxmlformats.org/officeDocument/2006/relationships/hyperlink" Target="https://www.blakemorgan.co.uk/what-is-a-qualifying-disclosure/" TargetMode="External"/><Relationship Id="rId21" Type="http://schemas.openxmlformats.org/officeDocument/2006/relationships/hyperlink" Target="https://www.citizensadvice.org.uk/work/problems-at-work/employment-tribunals-from-29-july-2013/employment-tribunals-valuing-a-claim/employment-tribunals-how-to-work-out-your-basic-award-if-you-are-claiming-unfair-dismissal/" TargetMode="External"/><Relationship Id="rId34" Type="http://schemas.openxmlformats.org/officeDocument/2006/relationships/hyperlink" Target="https://landaulaw.co.uk/appeal/" TargetMode="External"/><Relationship Id="rId42" Type="http://schemas.openxmlformats.org/officeDocument/2006/relationships/hyperlink" Target="https://www.truthlegal.com/legal-guides/everything-you-need-to-know-about-unfair-dismissal-claims/" TargetMode="External"/><Relationship Id="rId47" Type="http://schemas.openxmlformats.org/officeDocument/2006/relationships/hyperlink" Target="https://assets.publishing.service.gov.uk/media/58b4476140f0b67ec8000090/United_Lincolnshire_Hospitals_NHS_Foundation_Trust_v_Mrs_J_Farren_UKEAT_0198_16_LA.pdf" TargetMode="External"/><Relationship Id="rId50" Type="http://schemas.openxmlformats.org/officeDocument/2006/relationships/hyperlink" Target="https://worksmart.org.uk/work-rights/health-and-safety/rights-and-responsibilities/what-are-legal-duties-my-employer-ensure" TargetMode="External"/><Relationship Id="rId55" Type="http://schemas.openxmlformats.org/officeDocument/2006/relationships/fontTable" Target="fontTable.xml"/><Relationship Id="rId7" Type="http://schemas.openxmlformats.org/officeDocument/2006/relationships/webSettings" Target="webSettings.xml"/><Relationship Id="rId12" Type="http://schemas.openxmlformats.org/officeDocument/2006/relationships/hyperlink" Target="mailto:DavidThomas@bigbusesltd.co.uk" TargetMode="External"/><Relationship Id="rId17" Type="http://schemas.openxmlformats.org/officeDocument/2006/relationships/hyperlink" Target="https://www.acas.org.uk/making-a-claim-to-an-employment-tribunal" TargetMode="External"/><Relationship Id="rId25" Type="http://schemas.openxmlformats.org/officeDocument/2006/relationships/hyperlink" Target="https://www.legislation.gov.uk/ukpga/1996/18/contents" TargetMode="External"/><Relationship Id="rId33" Type="http://schemas.openxmlformats.org/officeDocument/2006/relationships/hyperlink" Target="https://publications.parliament.uk/pa/ld200001/ldjudgmt/jd010322/johnso-3.htm" TargetMode="External"/><Relationship Id="rId38" Type="http://schemas.openxmlformats.org/officeDocument/2006/relationships/hyperlink" Target="https://www.personneltoday.com/hr/british-home-stores-v-burchell-40-years-on/" TargetMode="External"/><Relationship Id="rId46" Type="http://schemas.openxmlformats.org/officeDocument/2006/relationships/hyperlink" Target="https://www.legislation.gov.uk/uksi/1998/1833/regulation/12/made" TargetMode="External"/><Relationship Id="rId2" Type="http://schemas.openxmlformats.org/officeDocument/2006/relationships/customXml" Target="../customXml/item2.xml"/><Relationship Id="rId16" Type="http://schemas.openxmlformats.org/officeDocument/2006/relationships/hyperlink" Target="https://www.acas.org.uk/acas-code-of-practice-for-disciplinary-and-grievance-procedures/html" TargetMode="External"/><Relationship Id="rId20" Type="http://schemas.openxmlformats.org/officeDocument/2006/relationships/hyperlink" Target="https://www.cipd.co.uk/knowledge/fundamentals/emp-law/data-protection/factsheet#gref" TargetMode="External"/><Relationship Id="rId29" Type="http://schemas.openxmlformats.org/officeDocument/2006/relationships/hyperlink" Target="https://www.legislation.gov.uk/ukpga/1974/37/contents" TargetMode="External"/><Relationship Id="rId41" Type="http://schemas.openxmlformats.org/officeDocument/2006/relationships/hyperlink" Target="https://www.employmentcasesupdate.co.uk/site.aspx?i=ed12918" TargetMode="External"/><Relationship Id="rId54"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mailto:s.rohman@mawwfire.gov.uk" TargetMode="External"/><Relationship Id="rId24" Type="http://schemas.openxmlformats.org/officeDocument/2006/relationships/hyperlink" Target="https://www.legislation.gov.uk/ukpga/2018/12/contents/enacted" TargetMode="External"/><Relationship Id="rId32" Type="http://schemas.openxmlformats.org/officeDocument/2006/relationships/hyperlink" Target="https://ico.org.uk/media/for-organisations/documents/1064/the_employment_practices_code.pdf" TargetMode="External"/><Relationship Id="rId37" Type="http://schemas.openxmlformats.org/officeDocument/2006/relationships/hyperlink" Target="https://www.supremecourt.uk/cases/docs/uksc-2014-0235-judgment.pdf" TargetMode="External"/><Relationship Id="rId40" Type="http://schemas.openxmlformats.org/officeDocument/2006/relationships/hyperlink" Target="https://www.legislation.gov.uk/ukpga/1998/23/contents" TargetMode="External"/><Relationship Id="rId45" Type="http://schemas.openxmlformats.org/officeDocument/2006/relationships/hyperlink" Target="https://www.legislation.gov.uk/uksi/2014/1398/made" TargetMode="External"/><Relationship Id="rId53" Type="http://schemas.openxmlformats.org/officeDocument/2006/relationships/hyperlink" Target="https://www.xperthr.co.uk/faq/who-should-carry-out-a-disciplinary-investigation/104803/?cmpid=ILC|PROF|HRPIO-2013-110-XHR_free_content_links|ptod_article&amp;sfid=701w0000000uNMa" TargetMode="External"/><Relationship Id="rId5" Type="http://schemas.openxmlformats.org/officeDocument/2006/relationships/styles" Target="styles.xml"/><Relationship Id="rId15" Type="http://schemas.openxmlformats.org/officeDocument/2006/relationships/hyperlink" Target="https://www.acas.org.uk/acas-code-of-practice-on-flexible-working-requests/html" TargetMode="External"/><Relationship Id="rId23" Type="http://schemas.openxmlformats.org/officeDocument/2006/relationships/hyperlink" Target="https://app.croneri.co.uk/topics/employment-tribunal-proceedings-and-remedies/indepth" TargetMode="External"/><Relationship Id="rId28" Type="http://schemas.openxmlformats.org/officeDocument/2006/relationships/hyperlink" Target="https://www.gov.uk/dismiss-staff/dismissals-on-capability-or-conduct-grounds#:~:text=With%20gross%20misconduct%2C%20you%20can,before%20deciding%20to%20dismiss%20them" TargetMode="External"/><Relationship Id="rId36" Type="http://schemas.openxmlformats.org/officeDocument/2006/relationships/hyperlink" Target="https://www.pearsonlegal.co.uk/site/business/employment_law_business/defending-employment-claims/unfair-dismissal/" TargetMode="External"/><Relationship Id="rId49" Type="http://schemas.openxmlformats.org/officeDocument/2006/relationships/hyperlink" Target="https://www.hja.net/expert-comments/blog/employment-law-businesses/the-importance-of-following-a-disciplinary-procedure-for-an-employer/" TargetMode="External"/><Relationship Id="rId10" Type="http://schemas.openxmlformats.org/officeDocument/2006/relationships/image" Target="media/image1.jpg"/><Relationship Id="rId19" Type="http://schemas.openxmlformats.org/officeDocument/2006/relationships/hyperlink" Target="https://www.cipd.co.uk/knowledge/fundamentals/people/hr/keeping-records-factsheet" TargetMode="External"/><Relationship Id="rId31" Type="http://schemas.openxmlformats.org/officeDocument/2006/relationships/hyperlink" Target="https://ico.org.uk/media/about-the-ico/policies-and-procedures/2618169/retention-schedule-v5_3.pdf" TargetMode="External"/><Relationship Id="rId44" Type="http://schemas.openxmlformats.org/officeDocument/2006/relationships/hyperlink" Target="https://www.legislation.gov.uk/uksi/2020/205/contents/made" TargetMode="External"/><Relationship Id="rId52" Type="http://schemas.openxmlformats.org/officeDocument/2006/relationships/hyperlink" Target="https://www.xperthr.co.uk/tasks/respond-to-an-employment-tribunal-claim/150659/"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mailto:DavidThomas@bigbusesltd.co.uk" TargetMode="External"/><Relationship Id="rId22" Type="http://schemas.openxmlformats.org/officeDocument/2006/relationships/hyperlink" Target="https://www.legislation.gov.uk/ukpga/2020/7/schedule/29/enacted" TargetMode="External"/><Relationship Id="rId27" Type="http://schemas.openxmlformats.org/officeDocument/2006/relationships/hyperlink" Target="https://www.gov.uk/government/publications/the-right-to-request-flexible-working-form" TargetMode="External"/><Relationship Id="rId30" Type="http://schemas.openxmlformats.org/officeDocument/2006/relationships/hyperlink" Target="https://www.hse.gov.uk/contact/whistleblowers.htm" TargetMode="External"/><Relationship Id="rId35" Type="http://schemas.openxmlformats.org/officeDocument/2006/relationships/hyperlink" Target="https://www.legislation.gov.uk/ukpga/1980/58" TargetMode="External"/><Relationship Id="rId43" Type="http://schemas.openxmlformats.org/officeDocument/2006/relationships/hyperlink" Target="https://www.personneltoday.com/hr/disciplinary-procedures-10-common-breaches-of-the-acas-code-of-practice/" TargetMode="External"/><Relationship Id="rId48" Type="http://schemas.openxmlformats.org/officeDocument/2006/relationships/hyperlink" Target="https://www.weightmans.com/insights/supreme-court-judgment-reminds-employers-of-the-risk-of-reinstatement-orders/" TargetMode="External"/><Relationship Id="rId56" Type="http://schemas.openxmlformats.org/officeDocument/2006/relationships/theme" Target="theme/theme1.xml"/><Relationship Id="rId8" Type="http://schemas.openxmlformats.org/officeDocument/2006/relationships/footnotes" Target="footnotes.xml"/><Relationship Id="rId51" Type="http://schemas.openxmlformats.org/officeDocument/2006/relationships/hyperlink" Target="https://www.personneltoday.com/hr/defending-tribunal-claims-dont-forget-mitigation-loss/" TargetMode="Externa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755FF569B803409838F29011E452E4" ma:contentTypeVersion="13" ma:contentTypeDescription="Create a new document." ma:contentTypeScope="" ma:versionID="df8da7a1fb468de077ced95b0a9f84f7">
  <xsd:schema xmlns:xsd="http://www.w3.org/2001/XMLSchema" xmlns:xs="http://www.w3.org/2001/XMLSchema" xmlns:p="http://schemas.microsoft.com/office/2006/metadata/properties" xmlns:ns3="d9a78803-9509-4c7f-9f79-4b96d5e414b3" xmlns:ns4="54afccec-dd08-4fc3-993b-ea7b5a0b5161" targetNamespace="http://schemas.microsoft.com/office/2006/metadata/properties" ma:root="true" ma:fieldsID="a1da9059c91d9e64ab16adeb4778b431" ns3:_="" ns4:_="">
    <xsd:import namespace="d9a78803-9509-4c7f-9f79-4b96d5e414b3"/>
    <xsd:import namespace="54afccec-dd08-4fc3-993b-ea7b5a0b5161"/>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ServiceAutoTags" minOccurs="0"/>
                <xsd:element ref="ns4:MediaServiceLocation" minOccurs="0"/>
                <xsd:element ref="ns4:MediaServiceOCR" minOccurs="0"/>
                <xsd:element ref="ns4:MediaServiceGenerationTime" minOccurs="0"/>
                <xsd:element ref="ns4:MediaServiceEventHashCode"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9a78803-9509-4c7f-9f79-4b96d5e414b3"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4afccec-dd08-4fc3-993b-ea7b5a0b5161"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MediaServiceAutoTags" ma:internalName="MediaServiceAutoTags" ma:readOnly="true">
      <xsd:simpleType>
        <xsd:restriction base="dms:Text"/>
      </xsd:simpleType>
    </xsd:element>
    <xsd:element name="MediaServiceLocation" ma:index="15" nillable="true" ma:displayName="MediaServiceLocation" ma:internalName="MediaServiceLocation" ma:readOnly="true">
      <xsd:simpleType>
        <xsd:restriction base="dms:Text"/>
      </xsd:simpleType>
    </xsd:element>
    <xsd:element name="MediaServiceOCR" ma:index="16" nillable="true" ma:displayName="MediaServiceOCR"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0538E5F6-CF71-4182-97A1-0C7A7E48035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9a78803-9509-4c7f-9f79-4b96d5e414b3"/>
    <ds:schemaRef ds:uri="54afccec-dd08-4fc3-993b-ea7b5a0b516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7A714FD-E852-4752-8A31-195C9377352A}">
  <ds:schemaRefs>
    <ds:schemaRef ds:uri="http://schemas.microsoft.com/sharepoint/v3/contenttype/forms"/>
  </ds:schemaRefs>
</ds:datastoreItem>
</file>

<file path=customXml/itemProps3.xml><?xml version="1.0" encoding="utf-8"?>
<ds:datastoreItem xmlns:ds="http://schemas.openxmlformats.org/officeDocument/2006/customXml" ds:itemID="{43461911-524E-49B9-BEA3-181999D52C54}">
  <ds:schemaRefs>
    <ds:schemaRef ds:uri="http://purl.org/dc/elements/1.1/"/>
    <ds:schemaRef ds:uri="http://schemas.microsoft.com/office/2006/metadata/properties"/>
    <ds:schemaRef ds:uri="http://purl.org/dc/terms/"/>
    <ds:schemaRef ds:uri="http://schemas.openxmlformats.org/package/2006/metadata/core-properties"/>
    <ds:schemaRef ds:uri="d9a78803-9509-4c7f-9f79-4b96d5e414b3"/>
    <ds:schemaRef ds:uri="http://schemas.microsoft.com/office/2006/documentManagement/types"/>
    <ds:schemaRef ds:uri="http://schemas.microsoft.com/office/infopath/2007/PartnerControls"/>
    <ds:schemaRef ds:uri="54afccec-dd08-4fc3-993b-ea7b5a0b5161"/>
    <ds:schemaRef ds:uri="http://www.w3.org/XML/1998/namespace"/>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22</Pages>
  <Words>5998</Words>
  <Characters>34191</Characters>
  <Application>Microsoft Office Word</Application>
  <DocSecurity>0</DocSecurity>
  <Lines>284</Lines>
  <Paragraphs>80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40109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Employment Law Advice - Big Buses Limited</dc:title>
  <dc:subject>Word Count: 4624</dc:subject>
  <dc:creator>Rohman Samantha     H.Q.</dc:creator>
  <cp:keywords/>
  <dc:description/>
  <cp:lastModifiedBy>Rohman Samantha     H.Q.</cp:lastModifiedBy>
  <cp:revision>8</cp:revision>
  <dcterms:created xsi:type="dcterms:W3CDTF">2021-05-10T21:32:00Z</dcterms:created>
  <dcterms:modified xsi:type="dcterms:W3CDTF">2021-05-10T21:37:00Z</dcterms:modified>
  <cp:category>Employment Law</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0x01010054755FF569B803409838F29011E452E4</vt:lpwstr>
  </property>
</Properties>
</file>