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5150C" w14:textId="1B16278D" w:rsidR="0014573B" w:rsidRDefault="001B2F93" w:rsidP="00D10366">
      <w:pPr>
        <w:pStyle w:val="NormalWeb"/>
        <w:rPr>
          <w:rStyle w:val="Strong"/>
          <w:rFonts w:eastAsiaTheme="majorEastAsia"/>
          <w:b w:val="0"/>
          <w:bCs w:val="0"/>
        </w:rPr>
      </w:pPr>
      <w:r>
        <w:rPr>
          <w:noProof/>
        </w:rPr>
        <w:drawing>
          <wp:anchor distT="0" distB="0" distL="114300" distR="114300" simplePos="0" relativeHeight="251659264" behindDoc="0" locked="0" layoutInCell="1" allowOverlap="1" wp14:anchorId="3CD70363" wp14:editId="2A324899">
            <wp:simplePos x="0" y="0"/>
            <wp:positionH relativeFrom="column">
              <wp:posOffset>4006215</wp:posOffset>
            </wp:positionH>
            <wp:positionV relativeFrom="paragraph">
              <wp:posOffset>0</wp:posOffset>
            </wp:positionV>
            <wp:extent cx="2435860" cy="2435860"/>
            <wp:effectExtent l="0" t="0" r="2540" b="2540"/>
            <wp:wrapTopAndBottom/>
            <wp:docPr id="393221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21957" name=""/>
                    <pic:cNvPicPr/>
                  </pic:nvPicPr>
                  <pic:blipFill>
                    <a:blip r:embed="rId8"/>
                    <a:stretch>
                      <a:fillRect/>
                    </a:stretch>
                  </pic:blipFill>
                  <pic:spPr>
                    <a:xfrm>
                      <a:off x="0" y="0"/>
                      <a:ext cx="2435860" cy="2435860"/>
                    </a:xfrm>
                    <a:prstGeom prst="rect">
                      <a:avLst/>
                    </a:prstGeom>
                  </pic:spPr>
                </pic:pic>
              </a:graphicData>
            </a:graphic>
            <wp14:sizeRelH relativeFrom="margin">
              <wp14:pctWidth>0</wp14:pctWidth>
            </wp14:sizeRelH>
            <wp14:sizeRelV relativeFrom="margin">
              <wp14:pctHeight>0</wp14:pctHeight>
            </wp14:sizeRelV>
          </wp:anchor>
        </w:drawing>
      </w:r>
      <w:r w:rsidR="0014573B" w:rsidRPr="00F15AE7">
        <w:rPr>
          <w:rStyle w:val="Strong"/>
          <w:rFonts w:eastAsiaTheme="majorEastAsia"/>
        </w:rPr>
        <w:t>Student Name:</w:t>
      </w:r>
      <w:r w:rsidR="0014573B">
        <w:rPr>
          <w:rStyle w:val="Strong"/>
          <w:rFonts w:eastAsiaTheme="majorEastAsia"/>
          <w:b w:val="0"/>
          <w:bCs w:val="0"/>
        </w:rPr>
        <w:t xml:space="preserve"> </w:t>
      </w:r>
      <w:proofErr w:type="spellStart"/>
      <w:r w:rsidR="0014573B">
        <w:rPr>
          <w:rStyle w:val="Strong"/>
          <w:rFonts w:eastAsiaTheme="majorEastAsia"/>
          <w:b w:val="0"/>
          <w:bCs w:val="0"/>
        </w:rPr>
        <w:t>Mihael</w:t>
      </w:r>
      <w:proofErr w:type="spellEnd"/>
      <w:r w:rsidR="0014573B">
        <w:rPr>
          <w:rStyle w:val="Strong"/>
          <w:rFonts w:eastAsiaTheme="majorEastAsia"/>
          <w:b w:val="0"/>
          <w:bCs w:val="0"/>
        </w:rPr>
        <w:t xml:space="preserve"> </w:t>
      </w:r>
      <w:proofErr w:type="spellStart"/>
      <w:r w:rsidR="0014573B">
        <w:rPr>
          <w:rStyle w:val="Strong"/>
          <w:rFonts w:eastAsiaTheme="majorEastAsia"/>
          <w:b w:val="0"/>
          <w:bCs w:val="0"/>
        </w:rPr>
        <w:t>Iliyanov</w:t>
      </w:r>
      <w:proofErr w:type="spellEnd"/>
      <w:r w:rsidR="0014573B">
        <w:rPr>
          <w:rStyle w:val="Strong"/>
          <w:rFonts w:eastAsiaTheme="majorEastAsia"/>
          <w:b w:val="0"/>
          <w:bCs w:val="0"/>
        </w:rPr>
        <w:t xml:space="preserve"> Velikov</w:t>
      </w:r>
    </w:p>
    <w:p w14:paraId="3A7917DB" w14:textId="68A45619" w:rsidR="0014573B" w:rsidRDefault="0014573B" w:rsidP="00D10366">
      <w:pPr>
        <w:pStyle w:val="NormalWeb"/>
        <w:rPr>
          <w:rStyle w:val="Strong"/>
          <w:rFonts w:eastAsiaTheme="majorEastAsia"/>
          <w:b w:val="0"/>
          <w:bCs w:val="0"/>
        </w:rPr>
      </w:pPr>
      <w:r w:rsidRPr="00F15AE7">
        <w:rPr>
          <w:rStyle w:val="Strong"/>
          <w:rFonts w:eastAsiaTheme="majorEastAsia"/>
        </w:rPr>
        <w:t>Student number:</w:t>
      </w:r>
      <w:r>
        <w:rPr>
          <w:rStyle w:val="Strong"/>
          <w:rFonts w:eastAsiaTheme="majorEastAsia"/>
          <w:b w:val="0"/>
          <w:bCs w:val="0"/>
        </w:rPr>
        <w:t xml:space="preserve"> 2123841</w:t>
      </w:r>
    </w:p>
    <w:p w14:paraId="11F8B79C" w14:textId="1F32645F" w:rsidR="0014573B" w:rsidRDefault="0014573B" w:rsidP="00D10366">
      <w:pPr>
        <w:pStyle w:val="NormalWeb"/>
        <w:rPr>
          <w:rStyle w:val="Strong"/>
          <w:rFonts w:eastAsiaTheme="majorEastAsia"/>
          <w:b w:val="0"/>
          <w:bCs w:val="0"/>
        </w:rPr>
      </w:pPr>
      <w:r w:rsidRPr="00F15AE7">
        <w:rPr>
          <w:rStyle w:val="Strong"/>
          <w:rFonts w:eastAsiaTheme="majorEastAsia"/>
        </w:rPr>
        <w:t>Course name:</w:t>
      </w:r>
      <w:r>
        <w:rPr>
          <w:rStyle w:val="Strong"/>
          <w:rFonts w:eastAsiaTheme="majorEastAsia"/>
          <w:b w:val="0"/>
          <w:bCs w:val="0"/>
        </w:rPr>
        <w:t xml:space="preserve"> Leadership and Management Theory and Practice</w:t>
      </w:r>
    </w:p>
    <w:p w14:paraId="41BA7401" w14:textId="00EAEEE9" w:rsidR="0014573B" w:rsidRDefault="00F15AE7" w:rsidP="00D10366">
      <w:pPr>
        <w:pStyle w:val="NormalWeb"/>
        <w:rPr>
          <w:rStyle w:val="Strong"/>
          <w:rFonts w:eastAsiaTheme="majorEastAsia"/>
          <w:b w:val="0"/>
          <w:bCs w:val="0"/>
        </w:rPr>
      </w:pPr>
      <w:r w:rsidRPr="00F15AE7">
        <w:rPr>
          <w:rStyle w:val="Strong"/>
          <w:rFonts w:eastAsiaTheme="majorEastAsia"/>
        </w:rPr>
        <w:t>Lecturer name:</w:t>
      </w:r>
      <w:r>
        <w:rPr>
          <w:rStyle w:val="Strong"/>
          <w:rFonts w:eastAsiaTheme="majorEastAsia"/>
          <w:b w:val="0"/>
          <w:bCs w:val="0"/>
        </w:rPr>
        <w:t xml:space="preserve"> Laila Maazouz</w:t>
      </w:r>
    </w:p>
    <w:p w14:paraId="47255025" w14:textId="29303870" w:rsidR="00F15AE7" w:rsidRDefault="00F15AE7" w:rsidP="00D10366">
      <w:pPr>
        <w:pStyle w:val="NormalWeb"/>
        <w:rPr>
          <w:rStyle w:val="Strong"/>
          <w:rFonts w:eastAsiaTheme="majorEastAsia"/>
          <w:b w:val="0"/>
          <w:bCs w:val="0"/>
        </w:rPr>
      </w:pPr>
      <w:r w:rsidRPr="00F15AE7">
        <w:rPr>
          <w:rStyle w:val="Strong"/>
          <w:rFonts w:eastAsiaTheme="majorEastAsia"/>
        </w:rPr>
        <w:t>Assessment title:</w:t>
      </w:r>
      <w:r>
        <w:rPr>
          <w:rStyle w:val="Strong"/>
          <w:rFonts w:eastAsiaTheme="majorEastAsia"/>
          <w:b w:val="0"/>
          <w:bCs w:val="0"/>
        </w:rPr>
        <w:t xml:space="preserve"> Individual Lesson learned leadership report</w:t>
      </w:r>
    </w:p>
    <w:p w14:paraId="0F258CC2" w14:textId="77777777" w:rsidR="00F15AE7" w:rsidRDefault="00F15AE7" w:rsidP="00D10366">
      <w:pPr>
        <w:pStyle w:val="NormalWeb"/>
        <w:rPr>
          <w:rStyle w:val="Strong"/>
          <w:rFonts w:eastAsiaTheme="majorEastAsia"/>
          <w:b w:val="0"/>
          <w:bCs w:val="0"/>
        </w:rPr>
      </w:pPr>
    </w:p>
    <w:p w14:paraId="3EC6100D" w14:textId="77777777" w:rsidR="00F15AE7" w:rsidRDefault="00F15AE7" w:rsidP="00D10366">
      <w:pPr>
        <w:pStyle w:val="NormalWeb"/>
        <w:rPr>
          <w:rStyle w:val="Strong"/>
          <w:rFonts w:eastAsiaTheme="majorEastAsia"/>
          <w:b w:val="0"/>
          <w:bCs w:val="0"/>
        </w:rPr>
      </w:pPr>
    </w:p>
    <w:p w14:paraId="16E8FD4C" w14:textId="77777777" w:rsidR="00F15AE7" w:rsidRDefault="00F15AE7" w:rsidP="00D10366">
      <w:pPr>
        <w:pStyle w:val="NormalWeb"/>
        <w:rPr>
          <w:rStyle w:val="Strong"/>
          <w:rFonts w:eastAsiaTheme="majorEastAsia"/>
          <w:b w:val="0"/>
          <w:bCs w:val="0"/>
        </w:rPr>
      </w:pPr>
    </w:p>
    <w:p w14:paraId="006A8E5B" w14:textId="5A58C8A4" w:rsidR="00F15AE7" w:rsidRDefault="00F15AE7" w:rsidP="00D10366">
      <w:pPr>
        <w:pStyle w:val="NormalWeb"/>
        <w:rPr>
          <w:rStyle w:val="Strong"/>
          <w:rFonts w:eastAsiaTheme="majorEastAsia"/>
          <w:b w:val="0"/>
          <w:bCs w:val="0"/>
        </w:rPr>
      </w:pPr>
    </w:p>
    <w:p w14:paraId="4B948559" w14:textId="77777777" w:rsidR="00F15AE7" w:rsidRDefault="00F15AE7" w:rsidP="00D10366">
      <w:pPr>
        <w:pStyle w:val="NormalWeb"/>
        <w:rPr>
          <w:rStyle w:val="Strong"/>
          <w:rFonts w:eastAsiaTheme="majorEastAsia"/>
          <w:b w:val="0"/>
          <w:bCs w:val="0"/>
        </w:rPr>
      </w:pPr>
    </w:p>
    <w:p w14:paraId="12659586" w14:textId="77777777" w:rsidR="00F15AE7" w:rsidRDefault="00F15AE7" w:rsidP="00D10366">
      <w:pPr>
        <w:pStyle w:val="NormalWeb"/>
        <w:rPr>
          <w:rStyle w:val="Strong"/>
          <w:rFonts w:eastAsiaTheme="majorEastAsia"/>
          <w:b w:val="0"/>
          <w:bCs w:val="0"/>
        </w:rPr>
      </w:pPr>
    </w:p>
    <w:p w14:paraId="7273B269" w14:textId="77777777" w:rsidR="00F15AE7" w:rsidRDefault="00F15AE7" w:rsidP="00D10366">
      <w:pPr>
        <w:pStyle w:val="NormalWeb"/>
        <w:rPr>
          <w:rStyle w:val="Strong"/>
          <w:rFonts w:eastAsiaTheme="majorEastAsia"/>
          <w:b w:val="0"/>
          <w:bCs w:val="0"/>
        </w:rPr>
      </w:pPr>
    </w:p>
    <w:p w14:paraId="4E3A4FED" w14:textId="77777777" w:rsidR="00F15AE7" w:rsidRDefault="00F15AE7" w:rsidP="00D10366">
      <w:pPr>
        <w:pStyle w:val="NormalWeb"/>
        <w:rPr>
          <w:rStyle w:val="Strong"/>
          <w:rFonts w:eastAsiaTheme="majorEastAsia"/>
          <w:b w:val="0"/>
          <w:bCs w:val="0"/>
        </w:rPr>
      </w:pPr>
    </w:p>
    <w:p w14:paraId="12527CDF" w14:textId="77777777" w:rsidR="00F15AE7" w:rsidRDefault="00F15AE7" w:rsidP="00D10366">
      <w:pPr>
        <w:pStyle w:val="NormalWeb"/>
        <w:rPr>
          <w:rStyle w:val="Strong"/>
          <w:rFonts w:eastAsiaTheme="majorEastAsia"/>
          <w:b w:val="0"/>
          <w:bCs w:val="0"/>
        </w:rPr>
      </w:pPr>
    </w:p>
    <w:p w14:paraId="21785A01" w14:textId="77777777" w:rsidR="00F15AE7" w:rsidRDefault="00F15AE7" w:rsidP="00D10366">
      <w:pPr>
        <w:pStyle w:val="NormalWeb"/>
        <w:rPr>
          <w:rStyle w:val="Strong"/>
          <w:rFonts w:eastAsiaTheme="majorEastAsia"/>
          <w:b w:val="0"/>
          <w:bCs w:val="0"/>
        </w:rPr>
      </w:pPr>
    </w:p>
    <w:p w14:paraId="21BED499" w14:textId="77777777" w:rsidR="00F15AE7" w:rsidRDefault="00F15AE7" w:rsidP="00D10366">
      <w:pPr>
        <w:pStyle w:val="NormalWeb"/>
        <w:rPr>
          <w:rStyle w:val="Strong"/>
          <w:rFonts w:eastAsiaTheme="majorEastAsia"/>
          <w:b w:val="0"/>
          <w:bCs w:val="0"/>
        </w:rPr>
      </w:pPr>
    </w:p>
    <w:p w14:paraId="4E8B2EB2" w14:textId="77777777" w:rsidR="00F15AE7" w:rsidRDefault="00F15AE7" w:rsidP="00D10366">
      <w:pPr>
        <w:pStyle w:val="NormalWeb"/>
        <w:rPr>
          <w:rStyle w:val="Strong"/>
          <w:rFonts w:eastAsiaTheme="majorEastAsia"/>
          <w:b w:val="0"/>
          <w:bCs w:val="0"/>
        </w:rPr>
      </w:pPr>
    </w:p>
    <w:p w14:paraId="128D7A4F" w14:textId="77777777" w:rsidR="00F15AE7" w:rsidRDefault="00F15AE7" w:rsidP="00D10366">
      <w:pPr>
        <w:pStyle w:val="NormalWeb"/>
        <w:rPr>
          <w:rStyle w:val="Strong"/>
          <w:rFonts w:eastAsiaTheme="majorEastAsia"/>
          <w:b w:val="0"/>
          <w:bCs w:val="0"/>
        </w:rPr>
      </w:pPr>
    </w:p>
    <w:p w14:paraId="206CE9DC" w14:textId="77777777" w:rsidR="00F15AE7" w:rsidRDefault="00F15AE7" w:rsidP="00D10366">
      <w:pPr>
        <w:pStyle w:val="NormalWeb"/>
        <w:rPr>
          <w:rStyle w:val="Strong"/>
          <w:rFonts w:eastAsiaTheme="majorEastAsia"/>
          <w:b w:val="0"/>
          <w:bCs w:val="0"/>
        </w:rPr>
      </w:pPr>
    </w:p>
    <w:p w14:paraId="79632AC8" w14:textId="77777777" w:rsidR="00F15AE7" w:rsidRDefault="00F15AE7" w:rsidP="00D10366">
      <w:pPr>
        <w:pStyle w:val="NormalWeb"/>
        <w:rPr>
          <w:rStyle w:val="Strong"/>
          <w:rFonts w:eastAsiaTheme="majorEastAsia"/>
          <w:b w:val="0"/>
          <w:bCs w:val="0"/>
        </w:rPr>
      </w:pPr>
    </w:p>
    <w:p w14:paraId="3255DFAD" w14:textId="77777777" w:rsidR="00F15AE7" w:rsidRDefault="00F15AE7" w:rsidP="00D10366">
      <w:pPr>
        <w:pStyle w:val="NormalWeb"/>
        <w:rPr>
          <w:rStyle w:val="Strong"/>
          <w:rFonts w:eastAsiaTheme="majorEastAsia"/>
          <w:b w:val="0"/>
          <w:bCs w:val="0"/>
        </w:rPr>
      </w:pPr>
    </w:p>
    <w:p w14:paraId="0576B933" w14:textId="77777777" w:rsidR="00F15AE7" w:rsidRDefault="00F15AE7" w:rsidP="00D10366">
      <w:pPr>
        <w:pStyle w:val="NormalWeb"/>
        <w:rPr>
          <w:rStyle w:val="Strong"/>
          <w:rFonts w:eastAsiaTheme="majorEastAsia"/>
          <w:b w:val="0"/>
          <w:bCs w:val="0"/>
        </w:rPr>
      </w:pPr>
    </w:p>
    <w:p w14:paraId="6F1667FB" w14:textId="77777777" w:rsidR="00F15AE7" w:rsidRDefault="00F15AE7" w:rsidP="00D10366">
      <w:pPr>
        <w:pStyle w:val="NormalWeb"/>
        <w:rPr>
          <w:rStyle w:val="Strong"/>
          <w:rFonts w:eastAsiaTheme="majorEastAsia"/>
          <w:b w:val="0"/>
          <w:bCs w:val="0"/>
        </w:rPr>
      </w:pPr>
    </w:p>
    <w:p w14:paraId="4654255E" w14:textId="77777777" w:rsidR="00F15AE7" w:rsidRDefault="00F15AE7" w:rsidP="00D10366">
      <w:pPr>
        <w:pStyle w:val="NormalWeb"/>
        <w:rPr>
          <w:rStyle w:val="Strong"/>
          <w:rFonts w:eastAsiaTheme="majorEastAsia"/>
          <w:b w:val="0"/>
          <w:bCs w:val="0"/>
        </w:rPr>
      </w:pPr>
    </w:p>
    <w:p w14:paraId="67A666C2" w14:textId="77777777" w:rsidR="00F15AE7" w:rsidRDefault="00F15AE7" w:rsidP="00D10366">
      <w:pPr>
        <w:pStyle w:val="NormalWeb"/>
        <w:rPr>
          <w:rStyle w:val="Strong"/>
          <w:rFonts w:eastAsiaTheme="majorEastAsia"/>
          <w:b w:val="0"/>
          <w:bCs w:val="0"/>
        </w:rPr>
      </w:pPr>
    </w:p>
    <w:sdt>
      <w:sdtPr>
        <w:rPr>
          <w:rFonts w:asciiTheme="minorHAnsi" w:eastAsiaTheme="minorHAnsi" w:hAnsiTheme="minorHAnsi" w:cstheme="minorBidi"/>
          <w:color w:val="auto"/>
          <w:kern w:val="2"/>
          <w:sz w:val="24"/>
          <w:szCs w:val="24"/>
          <w:lang w:val="en-GB"/>
          <w14:ligatures w14:val="standardContextual"/>
        </w:rPr>
        <w:id w:val="906120484"/>
        <w:docPartObj>
          <w:docPartGallery w:val="Table of Contents"/>
          <w:docPartUnique/>
        </w:docPartObj>
      </w:sdtPr>
      <w:sdtEndPr>
        <w:rPr>
          <w:b w:val="0"/>
          <w:bCs w:val="0"/>
          <w:noProof/>
        </w:rPr>
      </w:sdtEndPr>
      <w:sdtContent>
        <w:p w14:paraId="1AC4FD36" w14:textId="419562F1" w:rsidR="00F15AE7" w:rsidRDefault="00F15AE7">
          <w:pPr>
            <w:pStyle w:val="TOCHeading"/>
          </w:pPr>
          <w:r>
            <w:t>Table of Contents</w:t>
          </w:r>
        </w:p>
        <w:p w14:paraId="398FDF4F" w14:textId="55232FF7" w:rsidR="00F15AE7" w:rsidRDefault="00F15AE7">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72746405" w:history="1">
            <w:r w:rsidRPr="00FC5323">
              <w:rPr>
                <w:rStyle w:val="Hyperlink"/>
                <w:noProof/>
              </w:rPr>
              <w:t>Introduction</w:t>
            </w:r>
            <w:r>
              <w:rPr>
                <w:noProof/>
                <w:webHidden/>
              </w:rPr>
              <w:tab/>
            </w:r>
            <w:r>
              <w:rPr>
                <w:noProof/>
                <w:webHidden/>
              </w:rPr>
              <w:fldChar w:fldCharType="begin"/>
            </w:r>
            <w:r>
              <w:rPr>
                <w:noProof/>
                <w:webHidden/>
              </w:rPr>
              <w:instrText xml:space="preserve"> PAGEREF _Toc172746405 \h </w:instrText>
            </w:r>
            <w:r>
              <w:rPr>
                <w:noProof/>
                <w:webHidden/>
              </w:rPr>
            </w:r>
            <w:r>
              <w:rPr>
                <w:noProof/>
                <w:webHidden/>
              </w:rPr>
              <w:fldChar w:fldCharType="separate"/>
            </w:r>
            <w:r w:rsidR="00E62842">
              <w:rPr>
                <w:noProof/>
                <w:webHidden/>
              </w:rPr>
              <w:t>3</w:t>
            </w:r>
            <w:r>
              <w:rPr>
                <w:noProof/>
                <w:webHidden/>
              </w:rPr>
              <w:fldChar w:fldCharType="end"/>
            </w:r>
          </w:hyperlink>
        </w:p>
        <w:p w14:paraId="5F76B748" w14:textId="4505125C" w:rsidR="00F15AE7" w:rsidRDefault="007B286A">
          <w:pPr>
            <w:pStyle w:val="TOC1"/>
            <w:tabs>
              <w:tab w:val="right" w:leader="dot" w:pos="9016"/>
            </w:tabs>
            <w:rPr>
              <w:rFonts w:eastAsiaTheme="minorEastAsia"/>
              <w:b w:val="0"/>
              <w:bCs w:val="0"/>
              <w:i w:val="0"/>
              <w:iCs w:val="0"/>
              <w:noProof/>
              <w:lang w:eastAsia="en-GB"/>
            </w:rPr>
          </w:pPr>
          <w:hyperlink w:anchor="_Toc172746406" w:history="1">
            <w:r w:rsidR="00F15AE7" w:rsidRPr="00FC5323">
              <w:rPr>
                <w:rStyle w:val="Hyperlink"/>
                <w:noProof/>
              </w:rPr>
              <w:t>Visionary Leadership</w:t>
            </w:r>
            <w:r w:rsidR="00F15AE7">
              <w:rPr>
                <w:noProof/>
                <w:webHidden/>
              </w:rPr>
              <w:tab/>
            </w:r>
            <w:r w:rsidR="00F15AE7">
              <w:rPr>
                <w:noProof/>
                <w:webHidden/>
              </w:rPr>
              <w:fldChar w:fldCharType="begin"/>
            </w:r>
            <w:r w:rsidR="00F15AE7">
              <w:rPr>
                <w:noProof/>
                <w:webHidden/>
              </w:rPr>
              <w:instrText xml:space="preserve"> PAGEREF _Toc172746406 \h </w:instrText>
            </w:r>
            <w:r w:rsidR="00F15AE7">
              <w:rPr>
                <w:noProof/>
                <w:webHidden/>
              </w:rPr>
            </w:r>
            <w:r w:rsidR="00F15AE7">
              <w:rPr>
                <w:noProof/>
                <w:webHidden/>
              </w:rPr>
              <w:fldChar w:fldCharType="separate"/>
            </w:r>
            <w:r w:rsidR="00E62842">
              <w:rPr>
                <w:noProof/>
                <w:webHidden/>
              </w:rPr>
              <w:t>3</w:t>
            </w:r>
            <w:r w:rsidR="00F15AE7">
              <w:rPr>
                <w:noProof/>
                <w:webHidden/>
              </w:rPr>
              <w:fldChar w:fldCharType="end"/>
            </w:r>
          </w:hyperlink>
        </w:p>
        <w:p w14:paraId="68624056" w14:textId="452715EB" w:rsidR="00F15AE7" w:rsidRDefault="007B286A">
          <w:pPr>
            <w:pStyle w:val="TOC1"/>
            <w:tabs>
              <w:tab w:val="right" w:leader="dot" w:pos="9016"/>
            </w:tabs>
            <w:rPr>
              <w:rFonts w:eastAsiaTheme="minorEastAsia"/>
              <w:b w:val="0"/>
              <w:bCs w:val="0"/>
              <w:i w:val="0"/>
              <w:iCs w:val="0"/>
              <w:noProof/>
              <w:lang w:eastAsia="en-GB"/>
            </w:rPr>
          </w:pPr>
          <w:hyperlink w:anchor="_Toc172746407" w:history="1">
            <w:r w:rsidR="00F15AE7" w:rsidRPr="00FC5323">
              <w:rPr>
                <w:rStyle w:val="Hyperlink"/>
                <w:noProof/>
              </w:rPr>
              <w:t>Transformational Leadership</w:t>
            </w:r>
            <w:r w:rsidR="00F15AE7">
              <w:rPr>
                <w:noProof/>
                <w:webHidden/>
              </w:rPr>
              <w:tab/>
            </w:r>
            <w:r w:rsidR="00F15AE7">
              <w:rPr>
                <w:noProof/>
                <w:webHidden/>
              </w:rPr>
              <w:fldChar w:fldCharType="begin"/>
            </w:r>
            <w:r w:rsidR="00F15AE7">
              <w:rPr>
                <w:noProof/>
                <w:webHidden/>
              </w:rPr>
              <w:instrText xml:space="preserve"> PAGEREF _Toc172746407 \h </w:instrText>
            </w:r>
            <w:r w:rsidR="00F15AE7">
              <w:rPr>
                <w:noProof/>
                <w:webHidden/>
              </w:rPr>
            </w:r>
            <w:r w:rsidR="00F15AE7">
              <w:rPr>
                <w:noProof/>
                <w:webHidden/>
              </w:rPr>
              <w:fldChar w:fldCharType="separate"/>
            </w:r>
            <w:r w:rsidR="00E62842">
              <w:rPr>
                <w:noProof/>
                <w:webHidden/>
              </w:rPr>
              <w:t>3</w:t>
            </w:r>
            <w:r w:rsidR="00F15AE7">
              <w:rPr>
                <w:noProof/>
                <w:webHidden/>
              </w:rPr>
              <w:fldChar w:fldCharType="end"/>
            </w:r>
          </w:hyperlink>
        </w:p>
        <w:p w14:paraId="1C4B14C3" w14:textId="6DC6245C" w:rsidR="00F15AE7" w:rsidRDefault="007B286A">
          <w:pPr>
            <w:pStyle w:val="TOC1"/>
            <w:tabs>
              <w:tab w:val="right" w:leader="dot" w:pos="9016"/>
            </w:tabs>
            <w:rPr>
              <w:rFonts w:eastAsiaTheme="minorEastAsia"/>
              <w:b w:val="0"/>
              <w:bCs w:val="0"/>
              <w:i w:val="0"/>
              <w:iCs w:val="0"/>
              <w:noProof/>
              <w:lang w:eastAsia="en-GB"/>
            </w:rPr>
          </w:pPr>
          <w:hyperlink w:anchor="_Toc172746408" w:history="1">
            <w:r w:rsidR="00F15AE7" w:rsidRPr="00FC5323">
              <w:rPr>
                <w:rStyle w:val="Hyperlink"/>
                <w:noProof/>
              </w:rPr>
              <w:t>Hands-On Leadership</w:t>
            </w:r>
            <w:r w:rsidR="00F15AE7">
              <w:rPr>
                <w:noProof/>
                <w:webHidden/>
              </w:rPr>
              <w:tab/>
            </w:r>
            <w:r w:rsidR="00F15AE7">
              <w:rPr>
                <w:noProof/>
                <w:webHidden/>
              </w:rPr>
              <w:fldChar w:fldCharType="begin"/>
            </w:r>
            <w:r w:rsidR="00F15AE7">
              <w:rPr>
                <w:noProof/>
                <w:webHidden/>
              </w:rPr>
              <w:instrText xml:space="preserve"> PAGEREF _Toc172746408 \h </w:instrText>
            </w:r>
            <w:r w:rsidR="00F15AE7">
              <w:rPr>
                <w:noProof/>
                <w:webHidden/>
              </w:rPr>
            </w:r>
            <w:r w:rsidR="00F15AE7">
              <w:rPr>
                <w:noProof/>
                <w:webHidden/>
              </w:rPr>
              <w:fldChar w:fldCharType="separate"/>
            </w:r>
            <w:r w:rsidR="00E62842">
              <w:rPr>
                <w:noProof/>
                <w:webHidden/>
              </w:rPr>
              <w:t>4</w:t>
            </w:r>
            <w:r w:rsidR="00F15AE7">
              <w:rPr>
                <w:noProof/>
                <w:webHidden/>
              </w:rPr>
              <w:fldChar w:fldCharType="end"/>
            </w:r>
          </w:hyperlink>
        </w:p>
        <w:p w14:paraId="07683770" w14:textId="3E138BF7" w:rsidR="00F15AE7" w:rsidRDefault="007B286A">
          <w:pPr>
            <w:pStyle w:val="TOC1"/>
            <w:tabs>
              <w:tab w:val="right" w:leader="dot" w:pos="9016"/>
            </w:tabs>
            <w:rPr>
              <w:rFonts w:eastAsiaTheme="minorEastAsia"/>
              <w:b w:val="0"/>
              <w:bCs w:val="0"/>
              <w:i w:val="0"/>
              <w:iCs w:val="0"/>
              <w:noProof/>
              <w:lang w:eastAsia="en-GB"/>
            </w:rPr>
          </w:pPr>
          <w:hyperlink w:anchor="_Toc172746409" w:history="1">
            <w:r w:rsidR="00F15AE7" w:rsidRPr="00FC5323">
              <w:rPr>
                <w:rStyle w:val="Hyperlink"/>
                <w:noProof/>
              </w:rPr>
              <w:t>Inclusive and Empathetic Leadership</w:t>
            </w:r>
            <w:r w:rsidR="00F15AE7">
              <w:rPr>
                <w:noProof/>
                <w:webHidden/>
              </w:rPr>
              <w:tab/>
            </w:r>
            <w:r w:rsidR="00F15AE7">
              <w:rPr>
                <w:noProof/>
                <w:webHidden/>
              </w:rPr>
              <w:fldChar w:fldCharType="begin"/>
            </w:r>
            <w:r w:rsidR="00F15AE7">
              <w:rPr>
                <w:noProof/>
                <w:webHidden/>
              </w:rPr>
              <w:instrText xml:space="preserve"> PAGEREF _Toc172746409 \h </w:instrText>
            </w:r>
            <w:r w:rsidR="00F15AE7">
              <w:rPr>
                <w:noProof/>
                <w:webHidden/>
              </w:rPr>
            </w:r>
            <w:r w:rsidR="00F15AE7">
              <w:rPr>
                <w:noProof/>
                <w:webHidden/>
              </w:rPr>
              <w:fldChar w:fldCharType="separate"/>
            </w:r>
            <w:r w:rsidR="00E62842">
              <w:rPr>
                <w:noProof/>
                <w:webHidden/>
              </w:rPr>
              <w:t>4</w:t>
            </w:r>
            <w:r w:rsidR="00F15AE7">
              <w:rPr>
                <w:noProof/>
                <w:webHidden/>
              </w:rPr>
              <w:fldChar w:fldCharType="end"/>
            </w:r>
          </w:hyperlink>
        </w:p>
        <w:p w14:paraId="442378D0" w14:textId="42A0833D" w:rsidR="00F15AE7" w:rsidRDefault="007B286A">
          <w:pPr>
            <w:pStyle w:val="TOC1"/>
            <w:tabs>
              <w:tab w:val="right" w:leader="dot" w:pos="9016"/>
            </w:tabs>
            <w:rPr>
              <w:rFonts w:eastAsiaTheme="minorEastAsia"/>
              <w:b w:val="0"/>
              <w:bCs w:val="0"/>
              <w:i w:val="0"/>
              <w:iCs w:val="0"/>
              <w:noProof/>
              <w:lang w:eastAsia="en-GB"/>
            </w:rPr>
          </w:pPr>
          <w:hyperlink w:anchor="_Toc172746410" w:history="1">
            <w:r w:rsidR="00F15AE7" w:rsidRPr="00FC5323">
              <w:rPr>
                <w:rStyle w:val="Hyperlink"/>
                <w:noProof/>
              </w:rPr>
              <w:t>Conclusion</w:t>
            </w:r>
            <w:r w:rsidR="00F15AE7">
              <w:rPr>
                <w:noProof/>
                <w:webHidden/>
              </w:rPr>
              <w:tab/>
            </w:r>
            <w:r w:rsidR="00F15AE7">
              <w:rPr>
                <w:noProof/>
                <w:webHidden/>
              </w:rPr>
              <w:fldChar w:fldCharType="begin"/>
            </w:r>
            <w:r w:rsidR="00F15AE7">
              <w:rPr>
                <w:noProof/>
                <w:webHidden/>
              </w:rPr>
              <w:instrText xml:space="preserve"> PAGEREF _Toc172746410 \h </w:instrText>
            </w:r>
            <w:r w:rsidR="00F15AE7">
              <w:rPr>
                <w:noProof/>
                <w:webHidden/>
              </w:rPr>
            </w:r>
            <w:r w:rsidR="00F15AE7">
              <w:rPr>
                <w:noProof/>
                <w:webHidden/>
              </w:rPr>
              <w:fldChar w:fldCharType="separate"/>
            </w:r>
            <w:r w:rsidR="00E62842">
              <w:rPr>
                <w:noProof/>
                <w:webHidden/>
              </w:rPr>
              <w:t>4</w:t>
            </w:r>
            <w:r w:rsidR="00F15AE7">
              <w:rPr>
                <w:noProof/>
                <w:webHidden/>
              </w:rPr>
              <w:fldChar w:fldCharType="end"/>
            </w:r>
          </w:hyperlink>
        </w:p>
        <w:p w14:paraId="1FDE9516" w14:textId="4209235B" w:rsidR="00F15AE7" w:rsidRDefault="007B286A">
          <w:pPr>
            <w:pStyle w:val="TOC1"/>
            <w:tabs>
              <w:tab w:val="right" w:leader="dot" w:pos="9016"/>
            </w:tabs>
            <w:rPr>
              <w:rFonts w:eastAsiaTheme="minorEastAsia"/>
              <w:b w:val="0"/>
              <w:bCs w:val="0"/>
              <w:i w:val="0"/>
              <w:iCs w:val="0"/>
              <w:noProof/>
              <w:lang w:eastAsia="en-GB"/>
            </w:rPr>
          </w:pPr>
          <w:hyperlink w:anchor="_Toc172746411" w:history="1">
            <w:r w:rsidR="00F15AE7" w:rsidRPr="00FC5323">
              <w:rPr>
                <w:rStyle w:val="Hyperlink"/>
                <w:noProof/>
              </w:rPr>
              <w:t>References:</w:t>
            </w:r>
            <w:r w:rsidR="00F15AE7">
              <w:rPr>
                <w:noProof/>
                <w:webHidden/>
              </w:rPr>
              <w:tab/>
            </w:r>
            <w:r w:rsidR="00F15AE7">
              <w:rPr>
                <w:noProof/>
                <w:webHidden/>
              </w:rPr>
              <w:fldChar w:fldCharType="begin"/>
            </w:r>
            <w:r w:rsidR="00F15AE7">
              <w:rPr>
                <w:noProof/>
                <w:webHidden/>
              </w:rPr>
              <w:instrText xml:space="preserve"> PAGEREF _Toc172746411 \h </w:instrText>
            </w:r>
            <w:r w:rsidR="00F15AE7">
              <w:rPr>
                <w:noProof/>
                <w:webHidden/>
              </w:rPr>
            </w:r>
            <w:r w:rsidR="00F15AE7">
              <w:rPr>
                <w:noProof/>
                <w:webHidden/>
              </w:rPr>
              <w:fldChar w:fldCharType="separate"/>
            </w:r>
            <w:r w:rsidR="00E62842">
              <w:rPr>
                <w:noProof/>
                <w:webHidden/>
              </w:rPr>
              <w:t>5</w:t>
            </w:r>
            <w:r w:rsidR="00F15AE7">
              <w:rPr>
                <w:noProof/>
                <w:webHidden/>
              </w:rPr>
              <w:fldChar w:fldCharType="end"/>
            </w:r>
          </w:hyperlink>
        </w:p>
        <w:p w14:paraId="1232BEE3" w14:textId="390A3872" w:rsidR="00F15AE7" w:rsidRDefault="00F15AE7">
          <w:r>
            <w:rPr>
              <w:b/>
              <w:bCs/>
              <w:noProof/>
            </w:rPr>
            <w:fldChar w:fldCharType="end"/>
          </w:r>
        </w:p>
      </w:sdtContent>
    </w:sdt>
    <w:p w14:paraId="0B4C3931" w14:textId="77777777" w:rsidR="00F15AE7" w:rsidRDefault="00F15AE7" w:rsidP="00D10366">
      <w:pPr>
        <w:pStyle w:val="NormalWeb"/>
        <w:rPr>
          <w:rStyle w:val="Strong"/>
          <w:rFonts w:eastAsiaTheme="majorEastAsia"/>
          <w:b w:val="0"/>
          <w:bCs w:val="0"/>
        </w:rPr>
      </w:pPr>
    </w:p>
    <w:p w14:paraId="161A7F0A" w14:textId="77777777" w:rsidR="00F15AE7" w:rsidRDefault="00F15AE7" w:rsidP="00D10366">
      <w:pPr>
        <w:pStyle w:val="NormalWeb"/>
        <w:rPr>
          <w:rStyle w:val="Strong"/>
          <w:rFonts w:eastAsiaTheme="majorEastAsia"/>
          <w:b w:val="0"/>
          <w:bCs w:val="0"/>
        </w:rPr>
      </w:pPr>
    </w:p>
    <w:p w14:paraId="360045FC" w14:textId="77777777" w:rsidR="00F15AE7" w:rsidRDefault="00F15AE7" w:rsidP="00D10366">
      <w:pPr>
        <w:pStyle w:val="NormalWeb"/>
        <w:rPr>
          <w:rStyle w:val="Strong"/>
          <w:rFonts w:eastAsiaTheme="majorEastAsia"/>
          <w:b w:val="0"/>
          <w:bCs w:val="0"/>
        </w:rPr>
      </w:pPr>
    </w:p>
    <w:p w14:paraId="10A6C3A9" w14:textId="77777777" w:rsidR="00F15AE7" w:rsidRDefault="00F15AE7" w:rsidP="00D10366">
      <w:pPr>
        <w:pStyle w:val="NormalWeb"/>
        <w:rPr>
          <w:rStyle w:val="Strong"/>
          <w:rFonts w:eastAsiaTheme="majorEastAsia"/>
          <w:b w:val="0"/>
          <w:bCs w:val="0"/>
        </w:rPr>
      </w:pPr>
    </w:p>
    <w:p w14:paraId="4E0FDFEB" w14:textId="77777777" w:rsidR="00F15AE7" w:rsidRDefault="00F15AE7" w:rsidP="00D10366">
      <w:pPr>
        <w:pStyle w:val="NormalWeb"/>
        <w:rPr>
          <w:rStyle w:val="Strong"/>
          <w:rFonts w:eastAsiaTheme="majorEastAsia"/>
          <w:b w:val="0"/>
          <w:bCs w:val="0"/>
        </w:rPr>
      </w:pPr>
    </w:p>
    <w:p w14:paraId="090D8940" w14:textId="77777777" w:rsidR="00F15AE7" w:rsidRDefault="00F15AE7" w:rsidP="00D10366">
      <w:pPr>
        <w:pStyle w:val="NormalWeb"/>
        <w:rPr>
          <w:rStyle w:val="Strong"/>
          <w:rFonts w:eastAsiaTheme="majorEastAsia"/>
        </w:rPr>
      </w:pPr>
    </w:p>
    <w:p w14:paraId="0FBB9E80" w14:textId="77777777" w:rsidR="00F15AE7" w:rsidRDefault="00F15AE7" w:rsidP="00D10366">
      <w:pPr>
        <w:pStyle w:val="NormalWeb"/>
        <w:rPr>
          <w:rStyle w:val="Strong"/>
          <w:rFonts w:eastAsiaTheme="majorEastAsia"/>
        </w:rPr>
      </w:pPr>
    </w:p>
    <w:p w14:paraId="6FF44112" w14:textId="77777777" w:rsidR="00F15AE7" w:rsidRDefault="00F15AE7" w:rsidP="00D10366">
      <w:pPr>
        <w:pStyle w:val="NormalWeb"/>
        <w:rPr>
          <w:rStyle w:val="Strong"/>
          <w:rFonts w:eastAsiaTheme="majorEastAsia"/>
        </w:rPr>
      </w:pPr>
    </w:p>
    <w:p w14:paraId="79D70E30" w14:textId="77777777" w:rsidR="00F15AE7" w:rsidRDefault="00F15AE7" w:rsidP="00D10366">
      <w:pPr>
        <w:pStyle w:val="NormalWeb"/>
        <w:rPr>
          <w:rStyle w:val="Strong"/>
          <w:rFonts w:eastAsiaTheme="majorEastAsia"/>
        </w:rPr>
      </w:pPr>
    </w:p>
    <w:p w14:paraId="5380BE46" w14:textId="77777777" w:rsidR="00F15AE7" w:rsidRDefault="00F15AE7" w:rsidP="00D10366">
      <w:pPr>
        <w:pStyle w:val="NormalWeb"/>
        <w:rPr>
          <w:rStyle w:val="Strong"/>
          <w:rFonts w:eastAsiaTheme="majorEastAsia"/>
        </w:rPr>
      </w:pPr>
    </w:p>
    <w:p w14:paraId="482A4DFD" w14:textId="77777777" w:rsidR="00F15AE7" w:rsidRDefault="00F15AE7" w:rsidP="00D10366">
      <w:pPr>
        <w:pStyle w:val="NormalWeb"/>
        <w:rPr>
          <w:rStyle w:val="Strong"/>
          <w:rFonts w:eastAsiaTheme="majorEastAsia"/>
        </w:rPr>
      </w:pPr>
    </w:p>
    <w:p w14:paraId="5BE10BD4" w14:textId="77777777" w:rsidR="00F15AE7" w:rsidRDefault="00F15AE7" w:rsidP="00D10366">
      <w:pPr>
        <w:pStyle w:val="NormalWeb"/>
        <w:rPr>
          <w:rStyle w:val="Strong"/>
          <w:rFonts w:eastAsiaTheme="majorEastAsia"/>
        </w:rPr>
      </w:pPr>
    </w:p>
    <w:p w14:paraId="177C8E2C" w14:textId="77777777" w:rsidR="00F15AE7" w:rsidRDefault="00F15AE7" w:rsidP="00D10366">
      <w:pPr>
        <w:pStyle w:val="NormalWeb"/>
        <w:rPr>
          <w:rStyle w:val="Strong"/>
          <w:rFonts w:eastAsiaTheme="majorEastAsia"/>
        </w:rPr>
      </w:pPr>
    </w:p>
    <w:p w14:paraId="2956B5D6" w14:textId="77777777" w:rsidR="00F15AE7" w:rsidRDefault="00F15AE7" w:rsidP="00D10366">
      <w:pPr>
        <w:pStyle w:val="NormalWeb"/>
        <w:rPr>
          <w:rStyle w:val="Strong"/>
          <w:rFonts w:eastAsiaTheme="majorEastAsia"/>
        </w:rPr>
      </w:pPr>
    </w:p>
    <w:p w14:paraId="291A0128" w14:textId="77777777" w:rsidR="00F15AE7" w:rsidRDefault="00F15AE7" w:rsidP="00D10366">
      <w:pPr>
        <w:pStyle w:val="NormalWeb"/>
        <w:rPr>
          <w:rStyle w:val="Strong"/>
          <w:rFonts w:eastAsiaTheme="majorEastAsia"/>
        </w:rPr>
      </w:pPr>
    </w:p>
    <w:p w14:paraId="17D448FD" w14:textId="6C88344D" w:rsidR="00D10366" w:rsidRDefault="00D10366" w:rsidP="00E62842">
      <w:pPr>
        <w:pStyle w:val="Heading1"/>
        <w:jc w:val="both"/>
      </w:pPr>
      <w:bookmarkStart w:id="0" w:name="_Toc172746405"/>
      <w:r>
        <w:rPr>
          <w:rStyle w:val="Strong"/>
        </w:rPr>
        <w:t>Introduction</w:t>
      </w:r>
      <w:bookmarkEnd w:id="0"/>
    </w:p>
    <w:p w14:paraId="4600C0E4" w14:textId="639EEA7A" w:rsidR="00D10366" w:rsidRDefault="00D10366" w:rsidP="00E62842">
      <w:pPr>
        <w:pStyle w:val="NormalWeb"/>
        <w:jc w:val="both"/>
      </w:pPr>
      <w:r>
        <w:t xml:space="preserve">Examining the leadership styles of Henry Ford, Nelson Mandela, Elon Musk, and Jacinda Ardern provides valuable insights into effective leadership across different contexts. </w:t>
      </w:r>
      <w:r>
        <w:lastRenderedPageBreak/>
        <w:t>Leadership, defined as the ability to influence and guide others toward shared goals, varies widely in form and execution.</w:t>
      </w:r>
      <w:r w:rsidR="00D67F45">
        <w:t xml:space="preserve"> </w:t>
      </w:r>
      <w:r w:rsidR="00D67F45" w:rsidRPr="00140CC6">
        <w:rPr>
          <w:lang w:val="en-US"/>
        </w:rPr>
        <w:t>(</w:t>
      </w:r>
      <w:r w:rsidR="00D67F45" w:rsidRPr="00140CC6">
        <w:t>Yukl et al., 2020)</w:t>
      </w:r>
      <w:r>
        <w:t xml:space="preserve"> Despite their diverse backgrounds, these leaders share core traits: a compelling vision, transformational impact, hands-on involvement, and a commitment to empathy and inclusivity. Analysing their leadership through these lenses reveals how these attributes contribute to their significant influence in their fields and societies.</w:t>
      </w:r>
    </w:p>
    <w:p w14:paraId="25F4C066" w14:textId="77777777" w:rsidR="00D10366" w:rsidRDefault="00D10366" w:rsidP="00E62842">
      <w:pPr>
        <w:pStyle w:val="Heading1"/>
        <w:jc w:val="both"/>
      </w:pPr>
      <w:bookmarkStart w:id="1" w:name="_Toc172746406"/>
      <w:r>
        <w:rPr>
          <w:rStyle w:val="Strong"/>
        </w:rPr>
        <w:t>Visionary Leadership</w:t>
      </w:r>
      <w:bookmarkEnd w:id="1"/>
    </w:p>
    <w:p w14:paraId="3985CD2A" w14:textId="77777777" w:rsidR="00D10366" w:rsidRDefault="00D10366" w:rsidP="00E62842">
      <w:pPr>
        <w:pStyle w:val="NormalWeb"/>
        <w:jc w:val="both"/>
      </w:pPr>
      <w:r>
        <w:t>A strong vision guides and inspires, setting ambitious goals that challenge the status quo and drive innovation. Leaders with a clear vision can mobilize resources effectively and achieve transformative results.</w:t>
      </w:r>
    </w:p>
    <w:p w14:paraId="5D1CA25E" w14:textId="77777777" w:rsidR="00D10366" w:rsidRDefault="00D10366" w:rsidP="00E62842">
      <w:pPr>
        <w:pStyle w:val="NormalWeb"/>
        <w:numPr>
          <w:ilvl w:val="0"/>
          <w:numId w:val="17"/>
        </w:numPr>
        <w:jc w:val="both"/>
      </w:pPr>
      <w:r>
        <w:rPr>
          <w:rStyle w:val="Strong"/>
          <w:rFonts w:eastAsiaTheme="majorEastAsia"/>
        </w:rPr>
        <w:t>Henry Ford:</w:t>
      </w:r>
      <w:r>
        <w:t xml:space="preserve"> Ford's vision to make cars affordable led to the assembly line's development, revolutionizing the automobile industry and reducing production costs, impacting manufacturing across various sectors (Ford &amp; Crowther, 1926).</w:t>
      </w:r>
    </w:p>
    <w:p w14:paraId="2E8DCF62" w14:textId="77777777" w:rsidR="00D10366" w:rsidRDefault="00D10366" w:rsidP="00E62842">
      <w:pPr>
        <w:pStyle w:val="NormalWeb"/>
        <w:numPr>
          <w:ilvl w:val="0"/>
          <w:numId w:val="17"/>
        </w:numPr>
        <w:jc w:val="both"/>
      </w:pPr>
      <w:r>
        <w:rPr>
          <w:rStyle w:val="Strong"/>
          <w:rFonts w:eastAsiaTheme="majorEastAsia"/>
        </w:rPr>
        <w:t>Elon Musk:</w:t>
      </w:r>
      <w:r>
        <w:t xml:space="preserve"> Musk’s ambitious vision for sustainable energy and space exploration through Tesla and SpaceX pushes technological boundaries and addresses global challenges, highlighting the transformative power of a compelling vision (Vance, 2015).</w:t>
      </w:r>
    </w:p>
    <w:p w14:paraId="1159B746" w14:textId="77777777" w:rsidR="00D10366" w:rsidRDefault="00D10366" w:rsidP="00E62842">
      <w:pPr>
        <w:pStyle w:val="NormalWeb"/>
        <w:jc w:val="both"/>
      </w:pPr>
      <w:r>
        <w:t>Ford and Musk demonstrate how a well-articulated vision can direct strategy and inspire significant industry changes.</w:t>
      </w:r>
    </w:p>
    <w:p w14:paraId="39D8B5A6" w14:textId="77777777" w:rsidR="00D10366" w:rsidRDefault="00D10366" w:rsidP="00E62842">
      <w:pPr>
        <w:pStyle w:val="Heading1"/>
        <w:jc w:val="both"/>
      </w:pPr>
      <w:bookmarkStart w:id="2" w:name="_Toc172746407"/>
      <w:r>
        <w:rPr>
          <w:rStyle w:val="Strong"/>
        </w:rPr>
        <w:t>Transformational Leadership</w:t>
      </w:r>
      <w:bookmarkEnd w:id="2"/>
    </w:p>
    <w:p w14:paraId="49BD6424" w14:textId="77777777" w:rsidR="00D10366" w:rsidRDefault="00D10366" w:rsidP="00E62842">
      <w:pPr>
        <w:pStyle w:val="NormalWeb"/>
        <w:jc w:val="both"/>
      </w:pPr>
      <w:r>
        <w:t>Transformational leaders inspire followers to transcend their own interests for the greater good, fostering a shared sense of purpose and challenging conventional thinking.</w:t>
      </w:r>
    </w:p>
    <w:p w14:paraId="01B793D2" w14:textId="77777777" w:rsidR="00D10366" w:rsidRDefault="00D10366" w:rsidP="00E62842">
      <w:pPr>
        <w:pStyle w:val="NormalWeb"/>
        <w:numPr>
          <w:ilvl w:val="0"/>
          <w:numId w:val="18"/>
        </w:numPr>
        <w:jc w:val="both"/>
      </w:pPr>
      <w:r>
        <w:rPr>
          <w:rStyle w:val="Strong"/>
          <w:rFonts w:eastAsiaTheme="majorEastAsia"/>
        </w:rPr>
        <w:t>Nelson Mandela:</w:t>
      </w:r>
      <w:r>
        <w:t xml:space="preserve"> Mandela’s leadership in ending apartheid and fostering reconciliation in South Africa shows how transformational leaders can drive systemic change and promote unity (Mandela, 1994).</w:t>
      </w:r>
    </w:p>
    <w:p w14:paraId="7AAE917D" w14:textId="2713E4D7" w:rsidR="00D10366" w:rsidRDefault="00D10366" w:rsidP="00E62842">
      <w:pPr>
        <w:pStyle w:val="NormalWeb"/>
        <w:numPr>
          <w:ilvl w:val="0"/>
          <w:numId w:val="18"/>
        </w:numPr>
        <w:jc w:val="both"/>
      </w:pPr>
      <w:r>
        <w:rPr>
          <w:rStyle w:val="Strong"/>
          <w:rFonts w:eastAsiaTheme="majorEastAsia"/>
        </w:rPr>
        <w:t>Jacinda Ardern:</w:t>
      </w:r>
      <w:r>
        <w:t xml:space="preserve"> Ardern’s empathetic handling of crises like the Christchurch shootings and COVID-19 highlights her transformational approach, enhancing public trust and resilience (</w:t>
      </w:r>
      <w:r w:rsidR="00D67F45">
        <w:t>Leverage Edu, 2024</w:t>
      </w:r>
      <w:r>
        <w:t>).</w:t>
      </w:r>
    </w:p>
    <w:p w14:paraId="16105D14" w14:textId="77777777" w:rsidR="00D10366" w:rsidRDefault="00D10366" w:rsidP="00E62842">
      <w:pPr>
        <w:pStyle w:val="NormalWeb"/>
        <w:jc w:val="both"/>
      </w:pPr>
      <w:r>
        <w:t>Mandela and Ardern’s leadership underscores the impact of emotional connection and purpose in driving societal progress and unity.</w:t>
      </w:r>
    </w:p>
    <w:p w14:paraId="0CCF8BA1" w14:textId="79D00E35" w:rsidR="00D10366" w:rsidRDefault="00D10366" w:rsidP="00E62842">
      <w:pPr>
        <w:pStyle w:val="Heading1"/>
        <w:jc w:val="both"/>
      </w:pPr>
      <w:bookmarkStart w:id="3" w:name="_Toc172746408"/>
      <w:r>
        <w:rPr>
          <w:rStyle w:val="Strong"/>
        </w:rPr>
        <w:t>Hands-On Leadership</w:t>
      </w:r>
      <w:bookmarkEnd w:id="3"/>
    </w:p>
    <w:p w14:paraId="112C5E48" w14:textId="77777777" w:rsidR="00D10366" w:rsidRDefault="00D10366" w:rsidP="00E62842">
      <w:pPr>
        <w:pStyle w:val="NormalWeb"/>
        <w:jc w:val="both"/>
      </w:pPr>
      <w:r>
        <w:t>Hands-on leaders actively engage in operational aspects, gaining deeper insights into challenges and driving efficiency and innovation.</w:t>
      </w:r>
    </w:p>
    <w:p w14:paraId="6E29ABDF" w14:textId="77777777" w:rsidR="00D10366" w:rsidRDefault="00D10366" w:rsidP="00E62842">
      <w:pPr>
        <w:pStyle w:val="NormalWeb"/>
        <w:numPr>
          <w:ilvl w:val="0"/>
          <w:numId w:val="19"/>
        </w:numPr>
        <w:jc w:val="both"/>
      </w:pPr>
      <w:r>
        <w:rPr>
          <w:rStyle w:val="Strong"/>
          <w:rFonts w:eastAsiaTheme="majorEastAsia"/>
        </w:rPr>
        <w:t>Henry Ford:</w:t>
      </w:r>
      <w:r>
        <w:t xml:space="preserve"> Ford’s direct involvement in the assembly line’s development was crucial to his vision’s success, setting new standards for industrial efficiency (Ford &amp; Crowther, 1926).</w:t>
      </w:r>
    </w:p>
    <w:p w14:paraId="4FB3814C" w14:textId="77777777" w:rsidR="00D10366" w:rsidRDefault="00D10366" w:rsidP="00E62842">
      <w:pPr>
        <w:pStyle w:val="NormalWeb"/>
        <w:numPr>
          <w:ilvl w:val="0"/>
          <w:numId w:val="19"/>
        </w:numPr>
        <w:jc w:val="both"/>
      </w:pPr>
      <w:r>
        <w:rPr>
          <w:rStyle w:val="Strong"/>
          <w:rFonts w:eastAsiaTheme="majorEastAsia"/>
        </w:rPr>
        <w:lastRenderedPageBreak/>
        <w:t>Elon Musk:</w:t>
      </w:r>
      <w:r>
        <w:t xml:space="preserve"> Musk’s engagement with Tesla and SpaceX’s technical aspects ensures high standards of innovation and quality, exemplifying the benefits of a hands-on approach (Vance, 2015).</w:t>
      </w:r>
    </w:p>
    <w:p w14:paraId="3474210B" w14:textId="77777777" w:rsidR="00D10366" w:rsidRDefault="00D10366" w:rsidP="00E62842">
      <w:pPr>
        <w:pStyle w:val="NormalWeb"/>
        <w:jc w:val="both"/>
      </w:pPr>
      <w:r>
        <w:t>Ford and Musk show how direct involvement enhances operational success and innovation.</w:t>
      </w:r>
    </w:p>
    <w:p w14:paraId="66247411" w14:textId="77777777" w:rsidR="00D10366" w:rsidRDefault="00D10366" w:rsidP="00E62842">
      <w:pPr>
        <w:pStyle w:val="Heading1"/>
        <w:jc w:val="both"/>
      </w:pPr>
      <w:bookmarkStart w:id="4" w:name="_Toc172746409"/>
      <w:r>
        <w:rPr>
          <w:rStyle w:val="Strong"/>
        </w:rPr>
        <w:t>Inclusive and Empathetic Leadership</w:t>
      </w:r>
      <w:bookmarkEnd w:id="4"/>
    </w:p>
    <w:p w14:paraId="1F859E8C" w14:textId="77777777" w:rsidR="00D10366" w:rsidRDefault="00D10366" w:rsidP="00E62842">
      <w:pPr>
        <w:pStyle w:val="NormalWeb"/>
        <w:jc w:val="both"/>
      </w:pPr>
      <w:r>
        <w:t>Leaders who emphasize empathy and inclusivity build strong relationships and navigate crises effectively, fostering a sense of community and driving positive change.</w:t>
      </w:r>
    </w:p>
    <w:p w14:paraId="642029B0" w14:textId="77777777" w:rsidR="00D10366" w:rsidRDefault="00D10366" w:rsidP="00E62842">
      <w:pPr>
        <w:pStyle w:val="NormalWeb"/>
        <w:numPr>
          <w:ilvl w:val="0"/>
          <w:numId w:val="20"/>
        </w:numPr>
        <w:jc w:val="both"/>
      </w:pPr>
      <w:r>
        <w:rPr>
          <w:rStyle w:val="Strong"/>
          <w:rFonts w:eastAsiaTheme="majorEastAsia"/>
        </w:rPr>
        <w:t>Nelson Mandela:</w:t>
      </w:r>
      <w:r>
        <w:t xml:space="preserve"> Mandela’s focus on forgiveness and inclusivity helped unite South Africa post-apartheid, facilitating a transition to a more equitable society (Mandela, 1994).</w:t>
      </w:r>
    </w:p>
    <w:p w14:paraId="40EC340E" w14:textId="22E29354" w:rsidR="00D10366" w:rsidRDefault="00D10366" w:rsidP="00E62842">
      <w:pPr>
        <w:pStyle w:val="NormalWeb"/>
        <w:numPr>
          <w:ilvl w:val="0"/>
          <w:numId w:val="20"/>
        </w:numPr>
        <w:jc w:val="both"/>
      </w:pPr>
      <w:r>
        <w:rPr>
          <w:rStyle w:val="Strong"/>
          <w:rFonts w:eastAsiaTheme="majorEastAsia"/>
        </w:rPr>
        <w:t>Jacinda Ardern:</w:t>
      </w:r>
      <w:r>
        <w:t xml:space="preserve"> Ardern’s compassionate response to crises demonstrates her commitment to inclusivity, strengthening public trust and showcasing effective empathetic leadership (</w:t>
      </w:r>
      <w:r w:rsidR="0014573B">
        <w:t>Leverage Edu, 2024</w:t>
      </w:r>
      <w:r>
        <w:t>).</w:t>
      </w:r>
    </w:p>
    <w:p w14:paraId="4095E53D" w14:textId="77777777" w:rsidR="00D10366" w:rsidRDefault="00D10366" w:rsidP="00E62842">
      <w:pPr>
        <w:pStyle w:val="NormalWeb"/>
        <w:jc w:val="both"/>
      </w:pPr>
      <w:r>
        <w:t>Mandela and Ardern’s styles highlight how empathy and inclusivity enhance trust and cohesion.</w:t>
      </w:r>
    </w:p>
    <w:p w14:paraId="51881B11" w14:textId="77777777" w:rsidR="00D10366" w:rsidRDefault="00D10366" w:rsidP="00E62842">
      <w:pPr>
        <w:pStyle w:val="Heading1"/>
        <w:jc w:val="both"/>
        <w:rPr>
          <w:rStyle w:val="Strong"/>
        </w:rPr>
      </w:pPr>
      <w:bookmarkStart w:id="5" w:name="_Toc172746410"/>
      <w:r>
        <w:rPr>
          <w:rStyle w:val="Strong"/>
        </w:rPr>
        <w:t>Conclusion</w:t>
      </w:r>
      <w:bookmarkEnd w:id="5"/>
    </w:p>
    <w:p w14:paraId="1FA3D662" w14:textId="306F6328" w:rsidR="0014573B" w:rsidRDefault="0014573B" w:rsidP="00E62842">
      <w:pPr>
        <w:pStyle w:val="NormalWeb"/>
        <w:jc w:val="both"/>
      </w:pPr>
      <w:r>
        <w:t>The leadership styles of Henry Ford, Nelson Mandela, Elon Musk, and Jacinda Ardern offer valuable lessons in visionary, transformational, hands-on, and inclusive leadership. Their diverse approaches highlight the significance of adaptability, empathy, and a clear vision in achieving both organizational success and societal impact. Ford's innovation, Mandela's unity-building, Musk's technological advancements, and Ardern's empathetic leadership each demonstrate how different styles can effectively address challenges and drive meaningful change. Their examples show that impactful leadership comes in various forms, each contributing to significant achievements and improvements in their respective fields and societies.</w:t>
      </w:r>
    </w:p>
    <w:p w14:paraId="396068F8" w14:textId="77777777" w:rsidR="00F15AE7" w:rsidRDefault="00F15AE7" w:rsidP="00F15AE7">
      <w:pPr>
        <w:pStyle w:val="Heading1"/>
      </w:pPr>
      <w:bookmarkStart w:id="6" w:name="_Toc172746411"/>
    </w:p>
    <w:p w14:paraId="0318F393" w14:textId="74E968A5" w:rsidR="00D67F45" w:rsidRDefault="00D67F45" w:rsidP="00F15AE7">
      <w:pPr>
        <w:pStyle w:val="Heading1"/>
      </w:pPr>
      <w:r>
        <w:t>References:</w:t>
      </w:r>
      <w:bookmarkEnd w:id="6"/>
    </w:p>
    <w:p w14:paraId="257B6B77" w14:textId="4402F993" w:rsidR="0014573B" w:rsidRPr="0014573B" w:rsidRDefault="0014573B" w:rsidP="0014573B">
      <w:pPr>
        <w:pStyle w:val="NormalWeb"/>
        <w:numPr>
          <w:ilvl w:val="0"/>
          <w:numId w:val="23"/>
        </w:numPr>
        <w:rPr>
          <w:i/>
          <w:iCs/>
        </w:rPr>
      </w:pPr>
      <w:r w:rsidRPr="0014573B">
        <w:rPr>
          <w:rStyle w:val="Strong"/>
          <w:rFonts w:eastAsiaTheme="majorEastAsia"/>
          <w:b w:val="0"/>
          <w:bCs w:val="0"/>
          <w:i/>
          <w:iCs/>
        </w:rPr>
        <w:t>Ford, H. and Crowther, S., 1926.</w:t>
      </w:r>
      <w:r w:rsidRPr="0014573B">
        <w:rPr>
          <w:i/>
          <w:iCs/>
        </w:rPr>
        <w:t xml:space="preserve"> </w:t>
      </w:r>
      <w:r w:rsidRPr="0014573B">
        <w:rPr>
          <w:rStyle w:val="Emphasis"/>
          <w:rFonts w:eastAsiaTheme="majorEastAsia"/>
          <w:i w:val="0"/>
          <w:iCs w:val="0"/>
        </w:rPr>
        <w:t>My Life and Work</w:t>
      </w:r>
      <w:r w:rsidRPr="0014573B">
        <w:rPr>
          <w:i/>
          <w:iCs/>
        </w:rPr>
        <w:t>. Garden City Publishing Co.</w:t>
      </w:r>
    </w:p>
    <w:p w14:paraId="0AD68262" w14:textId="7E30C964" w:rsidR="0014573B" w:rsidRPr="0014573B" w:rsidRDefault="0014573B" w:rsidP="0014573B">
      <w:pPr>
        <w:pStyle w:val="NormalWeb"/>
        <w:numPr>
          <w:ilvl w:val="0"/>
          <w:numId w:val="23"/>
        </w:numPr>
        <w:rPr>
          <w:i/>
          <w:iCs/>
        </w:rPr>
      </w:pPr>
      <w:r w:rsidRPr="0014573B">
        <w:rPr>
          <w:rStyle w:val="Strong"/>
          <w:rFonts w:eastAsiaTheme="majorEastAsia"/>
          <w:b w:val="0"/>
          <w:bCs w:val="0"/>
          <w:i/>
          <w:iCs/>
        </w:rPr>
        <w:t>Leverage Edu, 2024.</w:t>
      </w:r>
      <w:r w:rsidRPr="0014573B">
        <w:rPr>
          <w:i/>
          <w:iCs/>
        </w:rPr>
        <w:t xml:space="preserve"> </w:t>
      </w:r>
      <w:r w:rsidRPr="0014573B">
        <w:rPr>
          <w:rStyle w:val="Emphasis"/>
          <w:rFonts w:eastAsiaTheme="majorEastAsia"/>
          <w:i w:val="0"/>
          <w:iCs w:val="0"/>
        </w:rPr>
        <w:t>Jacinda Ardern Leadership Style</w:t>
      </w:r>
      <w:r w:rsidRPr="0014573B">
        <w:rPr>
          <w:i/>
          <w:iCs/>
        </w:rPr>
        <w:t xml:space="preserve">. Available at: </w:t>
      </w:r>
      <w:hyperlink r:id="rId9" w:tgtFrame="_new" w:history="1">
        <w:r w:rsidRPr="0014573B">
          <w:rPr>
            <w:rStyle w:val="Hyperlink"/>
            <w:rFonts w:eastAsiaTheme="majorEastAsia"/>
            <w:i/>
            <w:iCs/>
          </w:rPr>
          <w:t>https://leverageedu.com/blog/jacinda-ardern-leadership-style/</w:t>
        </w:r>
      </w:hyperlink>
      <w:r w:rsidRPr="0014573B">
        <w:rPr>
          <w:i/>
          <w:iCs/>
        </w:rPr>
        <w:t xml:space="preserve"> </w:t>
      </w:r>
      <w:r>
        <w:rPr>
          <w:i/>
          <w:iCs/>
        </w:rPr>
        <w:t>(</w:t>
      </w:r>
      <w:r w:rsidRPr="0014573B">
        <w:rPr>
          <w:i/>
          <w:iCs/>
        </w:rPr>
        <w:t>Accessed 2</w:t>
      </w:r>
      <w:r w:rsidR="005C3EA2">
        <w:rPr>
          <w:i/>
          <w:iCs/>
        </w:rPr>
        <w:t>1</w:t>
      </w:r>
      <w:r w:rsidR="005C3EA2" w:rsidRPr="005C3EA2">
        <w:rPr>
          <w:i/>
          <w:iCs/>
          <w:vertAlign w:val="superscript"/>
        </w:rPr>
        <w:t>st</w:t>
      </w:r>
      <w:r w:rsidR="005C3EA2">
        <w:rPr>
          <w:i/>
          <w:iCs/>
        </w:rPr>
        <w:t xml:space="preserve">  </w:t>
      </w:r>
      <w:r w:rsidR="005C3EA2" w:rsidRPr="0014573B">
        <w:rPr>
          <w:i/>
          <w:iCs/>
        </w:rPr>
        <w:t>July</w:t>
      </w:r>
      <w:r>
        <w:rPr>
          <w:i/>
          <w:iCs/>
        </w:rPr>
        <w:t>)</w:t>
      </w:r>
    </w:p>
    <w:p w14:paraId="6254AE62" w14:textId="0588A0B9" w:rsidR="0014573B" w:rsidRPr="0014573B" w:rsidRDefault="0014573B" w:rsidP="0014573B">
      <w:pPr>
        <w:pStyle w:val="NormalWeb"/>
        <w:numPr>
          <w:ilvl w:val="0"/>
          <w:numId w:val="23"/>
        </w:numPr>
        <w:rPr>
          <w:i/>
          <w:iCs/>
        </w:rPr>
      </w:pPr>
      <w:r w:rsidRPr="0014573B">
        <w:rPr>
          <w:rStyle w:val="Strong"/>
          <w:rFonts w:eastAsiaTheme="majorEastAsia"/>
          <w:b w:val="0"/>
          <w:bCs w:val="0"/>
          <w:i/>
          <w:iCs/>
        </w:rPr>
        <w:t>Mandela, N., 1994.</w:t>
      </w:r>
      <w:r w:rsidRPr="0014573B">
        <w:rPr>
          <w:i/>
          <w:iCs/>
        </w:rPr>
        <w:t xml:space="preserve"> </w:t>
      </w:r>
      <w:r w:rsidRPr="0014573B">
        <w:rPr>
          <w:rStyle w:val="Emphasis"/>
          <w:rFonts w:eastAsiaTheme="majorEastAsia"/>
          <w:i w:val="0"/>
          <w:iCs w:val="0"/>
        </w:rPr>
        <w:t>Long Walk to Freedom: The Autobiography of Nelson Mandela</w:t>
      </w:r>
      <w:r w:rsidRPr="0014573B">
        <w:rPr>
          <w:i/>
          <w:iCs/>
        </w:rPr>
        <w:t>. Little, Brown and Company.</w:t>
      </w:r>
    </w:p>
    <w:p w14:paraId="65B2DC10" w14:textId="658A8603" w:rsidR="0014573B" w:rsidRPr="0014573B" w:rsidRDefault="0014573B" w:rsidP="0014573B">
      <w:pPr>
        <w:pStyle w:val="NormalWeb"/>
        <w:numPr>
          <w:ilvl w:val="0"/>
          <w:numId w:val="23"/>
        </w:numPr>
        <w:rPr>
          <w:i/>
          <w:iCs/>
        </w:rPr>
      </w:pPr>
      <w:r w:rsidRPr="0014573B">
        <w:rPr>
          <w:rStyle w:val="Strong"/>
          <w:rFonts w:eastAsiaTheme="majorEastAsia"/>
          <w:b w:val="0"/>
          <w:bCs w:val="0"/>
          <w:i/>
          <w:iCs/>
        </w:rPr>
        <w:t>Vance, A., 2015.</w:t>
      </w:r>
      <w:r w:rsidRPr="0014573B">
        <w:rPr>
          <w:i/>
          <w:iCs/>
        </w:rPr>
        <w:t xml:space="preserve"> </w:t>
      </w:r>
      <w:r w:rsidRPr="0014573B">
        <w:rPr>
          <w:rStyle w:val="Emphasis"/>
          <w:rFonts w:eastAsiaTheme="majorEastAsia"/>
          <w:i w:val="0"/>
          <w:iCs w:val="0"/>
        </w:rPr>
        <w:t>Elon Musk: Tesla, SpaceX, and the Quest for a Fantastic Future</w:t>
      </w:r>
      <w:r w:rsidRPr="0014573B">
        <w:rPr>
          <w:i/>
          <w:iCs/>
        </w:rPr>
        <w:t>. HarperCollins.</w:t>
      </w:r>
    </w:p>
    <w:p w14:paraId="19B13253" w14:textId="0E4412C2" w:rsidR="0014573B" w:rsidRPr="0014573B" w:rsidRDefault="0014573B" w:rsidP="0014573B">
      <w:pPr>
        <w:pStyle w:val="NormalWeb"/>
        <w:numPr>
          <w:ilvl w:val="0"/>
          <w:numId w:val="23"/>
        </w:numPr>
        <w:rPr>
          <w:i/>
          <w:iCs/>
        </w:rPr>
      </w:pPr>
      <w:r w:rsidRPr="0014573B">
        <w:rPr>
          <w:rStyle w:val="Strong"/>
          <w:rFonts w:eastAsiaTheme="majorEastAsia"/>
          <w:b w:val="0"/>
          <w:bCs w:val="0"/>
          <w:i/>
          <w:iCs/>
        </w:rPr>
        <w:lastRenderedPageBreak/>
        <w:t>Yukl, G.A. and Gardner, W.L., 2020.</w:t>
      </w:r>
      <w:r w:rsidRPr="0014573B">
        <w:rPr>
          <w:i/>
          <w:iCs/>
        </w:rPr>
        <w:t xml:space="preserve"> </w:t>
      </w:r>
      <w:r w:rsidRPr="0014573B">
        <w:rPr>
          <w:rStyle w:val="Emphasis"/>
          <w:rFonts w:eastAsiaTheme="majorEastAsia"/>
          <w:i w:val="0"/>
          <w:iCs w:val="0"/>
        </w:rPr>
        <w:t>Leadership in Organizations</w:t>
      </w:r>
      <w:r w:rsidRPr="0014573B">
        <w:rPr>
          <w:i/>
          <w:iCs/>
        </w:rPr>
        <w:t>. Ninth edition. Harlow: Pearson Education Limited.</w:t>
      </w:r>
    </w:p>
    <w:p w14:paraId="77DFD9B2" w14:textId="77777777" w:rsidR="00D67F45" w:rsidRPr="0014573B" w:rsidRDefault="00D67F45" w:rsidP="00D10366">
      <w:pPr>
        <w:pStyle w:val="NormalWeb"/>
      </w:pPr>
    </w:p>
    <w:p w14:paraId="130287ED" w14:textId="77777777" w:rsidR="005953C5" w:rsidRDefault="005953C5"/>
    <w:sectPr w:rsidR="005953C5" w:rsidSect="00F15AE7">
      <w:footerReference w:type="even"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5298D" w14:textId="77777777" w:rsidR="007F1779" w:rsidRDefault="007F1779" w:rsidP="00F15AE7">
      <w:pPr>
        <w:spacing w:after="0" w:line="240" w:lineRule="auto"/>
      </w:pPr>
      <w:r>
        <w:separator/>
      </w:r>
    </w:p>
  </w:endnote>
  <w:endnote w:type="continuationSeparator" w:id="0">
    <w:p w14:paraId="788E8C28" w14:textId="77777777" w:rsidR="007F1779" w:rsidRDefault="007F1779" w:rsidP="00F15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0090361"/>
      <w:docPartObj>
        <w:docPartGallery w:val="Page Numbers (Bottom of Page)"/>
        <w:docPartUnique/>
      </w:docPartObj>
    </w:sdtPr>
    <w:sdtEndPr>
      <w:rPr>
        <w:rStyle w:val="PageNumber"/>
      </w:rPr>
    </w:sdtEndPr>
    <w:sdtContent>
      <w:p w14:paraId="0BD3A66E" w14:textId="2E7E4296" w:rsidR="00F15AE7" w:rsidRDefault="00F15AE7" w:rsidP="00F51A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8C84E8" w14:textId="77777777" w:rsidR="00F15AE7" w:rsidRDefault="00F15AE7" w:rsidP="00F15A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3234753"/>
      <w:docPartObj>
        <w:docPartGallery w:val="Page Numbers (Bottom of Page)"/>
        <w:docPartUnique/>
      </w:docPartObj>
    </w:sdtPr>
    <w:sdtEndPr>
      <w:rPr>
        <w:rStyle w:val="PageNumber"/>
      </w:rPr>
    </w:sdtEndPr>
    <w:sdtContent>
      <w:p w14:paraId="187AC91D" w14:textId="00492896" w:rsidR="00F15AE7" w:rsidRDefault="00F15AE7" w:rsidP="00F51A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347E722" w14:textId="77777777" w:rsidR="00F15AE7" w:rsidRDefault="00F15AE7" w:rsidP="00F15AE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E3C30" w14:textId="77777777" w:rsidR="007F1779" w:rsidRDefault="007F1779" w:rsidP="00F15AE7">
      <w:pPr>
        <w:spacing w:after="0" w:line="240" w:lineRule="auto"/>
      </w:pPr>
      <w:r>
        <w:separator/>
      </w:r>
    </w:p>
  </w:footnote>
  <w:footnote w:type="continuationSeparator" w:id="0">
    <w:p w14:paraId="54584E14" w14:textId="77777777" w:rsidR="007F1779" w:rsidRDefault="007F1779" w:rsidP="00F15A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00A22"/>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97559E"/>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42CA6"/>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F4C10"/>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D90A9C"/>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166A0"/>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5605CC"/>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1F6CC0"/>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D922AB"/>
    <w:multiLevelType w:val="hybridMultilevel"/>
    <w:tmpl w:val="7E228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6215B8D"/>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F16A4E"/>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712F3C"/>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3D01FC"/>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1601F9"/>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CE262F"/>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5A3509"/>
    <w:multiLevelType w:val="hybridMultilevel"/>
    <w:tmpl w:val="951CF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ED2D84"/>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474CD0"/>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530F69"/>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EA0314"/>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D15B53"/>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1B181E"/>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AC4308"/>
    <w:multiLevelType w:val="multilevel"/>
    <w:tmpl w:val="0B1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0868161">
    <w:abstractNumId w:val="7"/>
  </w:num>
  <w:num w:numId="2" w16cid:durableId="1177036785">
    <w:abstractNumId w:val="11"/>
  </w:num>
  <w:num w:numId="3" w16cid:durableId="455029246">
    <w:abstractNumId w:val="2"/>
  </w:num>
  <w:num w:numId="4" w16cid:durableId="1176264661">
    <w:abstractNumId w:val="5"/>
  </w:num>
  <w:num w:numId="5" w16cid:durableId="588513608">
    <w:abstractNumId w:val="6"/>
  </w:num>
  <w:num w:numId="6" w16cid:durableId="224805825">
    <w:abstractNumId w:val="14"/>
  </w:num>
  <w:num w:numId="7" w16cid:durableId="1378509356">
    <w:abstractNumId w:val="1"/>
  </w:num>
  <w:num w:numId="8" w16cid:durableId="1568418015">
    <w:abstractNumId w:val="22"/>
  </w:num>
  <w:num w:numId="9" w16cid:durableId="1848447588">
    <w:abstractNumId w:val="9"/>
  </w:num>
  <w:num w:numId="10" w16cid:durableId="1286616926">
    <w:abstractNumId w:val="12"/>
  </w:num>
  <w:num w:numId="11" w16cid:durableId="1294605359">
    <w:abstractNumId w:val="19"/>
  </w:num>
  <w:num w:numId="12" w16cid:durableId="1168641068">
    <w:abstractNumId w:val="20"/>
  </w:num>
  <w:num w:numId="13" w16cid:durableId="2013219696">
    <w:abstractNumId w:val="0"/>
  </w:num>
  <w:num w:numId="14" w16cid:durableId="101338625">
    <w:abstractNumId w:val="17"/>
  </w:num>
  <w:num w:numId="15" w16cid:durableId="95643324">
    <w:abstractNumId w:val="10"/>
  </w:num>
  <w:num w:numId="16" w16cid:durableId="1934821462">
    <w:abstractNumId w:val="21"/>
  </w:num>
  <w:num w:numId="17" w16cid:durableId="1450661813">
    <w:abstractNumId w:val="16"/>
  </w:num>
  <w:num w:numId="18" w16cid:durableId="1320234092">
    <w:abstractNumId w:val="3"/>
  </w:num>
  <w:num w:numId="19" w16cid:durableId="1565946492">
    <w:abstractNumId w:val="18"/>
  </w:num>
  <w:num w:numId="20" w16cid:durableId="1613826256">
    <w:abstractNumId w:val="13"/>
  </w:num>
  <w:num w:numId="21" w16cid:durableId="976911692">
    <w:abstractNumId w:val="4"/>
  </w:num>
  <w:num w:numId="22" w16cid:durableId="1531913873">
    <w:abstractNumId w:val="15"/>
  </w:num>
  <w:num w:numId="23" w16cid:durableId="3257421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BBD"/>
    <w:rsid w:val="0014573B"/>
    <w:rsid w:val="001B2F93"/>
    <w:rsid w:val="001D2A07"/>
    <w:rsid w:val="00261BE2"/>
    <w:rsid w:val="00284EC2"/>
    <w:rsid w:val="00366446"/>
    <w:rsid w:val="005953C5"/>
    <w:rsid w:val="005C3EA2"/>
    <w:rsid w:val="0076347A"/>
    <w:rsid w:val="007F1779"/>
    <w:rsid w:val="008B3585"/>
    <w:rsid w:val="00C64BBD"/>
    <w:rsid w:val="00D10366"/>
    <w:rsid w:val="00D67F45"/>
    <w:rsid w:val="00E62842"/>
    <w:rsid w:val="00F15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2F5C"/>
  <w15:chartTrackingRefBased/>
  <w15:docId w15:val="{A500493B-0D45-774D-B8C2-77D7B5460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4B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4B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4B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64B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4B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4B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4B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4B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4B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B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4B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4B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64B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4B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4B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4B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4B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4BBD"/>
    <w:rPr>
      <w:rFonts w:eastAsiaTheme="majorEastAsia" w:cstheme="majorBidi"/>
      <w:color w:val="272727" w:themeColor="text1" w:themeTint="D8"/>
    </w:rPr>
  </w:style>
  <w:style w:type="paragraph" w:styleId="Title">
    <w:name w:val="Title"/>
    <w:basedOn w:val="Normal"/>
    <w:next w:val="Normal"/>
    <w:link w:val="TitleChar"/>
    <w:uiPriority w:val="10"/>
    <w:qFormat/>
    <w:rsid w:val="00C64B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B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4B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B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4BBD"/>
    <w:pPr>
      <w:spacing w:before="160"/>
      <w:jc w:val="center"/>
    </w:pPr>
    <w:rPr>
      <w:i/>
      <w:iCs/>
      <w:color w:val="404040" w:themeColor="text1" w:themeTint="BF"/>
    </w:rPr>
  </w:style>
  <w:style w:type="character" w:customStyle="1" w:styleId="QuoteChar">
    <w:name w:val="Quote Char"/>
    <w:basedOn w:val="DefaultParagraphFont"/>
    <w:link w:val="Quote"/>
    <w:uiPriority w:val="29"/>
    <w:rsid w:val="00C64BBD"/>
    <w:rPr>
      <w:i/>
      <w:iCs/>
      <w:color w:val="404040" w:themeColor="text1" w:themeTint="BF"/>
    </w:rPr>
  </w:style>
  <w:style w:type="paragraph" w:styleId="ListParagraph">
    <w:name w:val="List Paragraph"/>
    <w:basedOn w:val="Normal"/>
    <w:uiPriority w:val="34"/>
    <w:qFormat/>
    <w:rsid w:val="00C64BBD"/>
    <w:pPr>
      <w:ind w:left="720"/>
      <w:contextualSpacing/>
    </w:pPr>
  </w:style>
  <w:style w:type="character" w:styleId="IntenseEmphasis">
    <w:name w:val="Intense Emphasis"/>
    <w:basedOn w:val="DefaultParagraphFont"/>
    <w:uiPriority w:val="21"/>
    <w:qFormat/>
    <w:rsid w:val="00C64BBD"/>
    <w:rPr>
      <w:i/>
      <w:iCs/>
      <w:color w:val="0F4761" w:themeColor="accent1" w:themeShade="BF"/>
    </w:rPr>
  </w:style>
  <w:style w:type="paragraph" w:styleId="IntenseQuote">
    <w:name w:val="Intense Quote"/>
    <w:basedOn w:val="Normal"/>
    <w:next w:val="Normal"/>
    <w:link w:val="IntenseQuoteChar"/>
    <w:uiPriority w:val="30"/>
    <w:qFormat/>
    <w:rsid w:val="00C64B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4BBD"/>
    <w:rPr>
      <w:i/>
      <w:iCs/>
      <w:color w:val="0F4761" w:themeColor="accent1" w:themeShade="BF"/>
    </w:rPr>
  </w:style>
  <w:style w:type="character" w:styleId="IntenseReference">
    <w:name w:val="Intense Reference"/>
    <w:basedOn w:val="DefaultParagraphFont"/>
    <w:uiPriority w:val="32"/>
    <w:qFormat/>
    <w:rsid w:val="00C64BBD"/>
    <w:rPr>
      <w:b/>
      <w:bCs/>
      <w:smallCaps/>
      <w:color w:val="0F4761" w:themeColor="accent1" w:themeShade="BF"/>
      <w:spacing w:val="5"/>
    </w:rPr>
  </w:style>
  <w:style w:type="paragraph" w:styleId="NormalWeb">
    <w:name w:val="Normal (Web)"/>
    <w:basedOn w:val="Normal"/>
    <w:uiPriority w:val="99"/>
    <w:unhideWhenUsed/>
    <w:rsid w:val="00C64BB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64BBD"/>
    <w:rPr>
      <w:b/>
      <w:bCs/>
    </w:rPr>
  </w:style>
  <w:style w:type="character" w:styleId="Emphasis">
    <w:name w:val="Emphasis"/>
    <w:basedOn w:val="DefaultParagraphFont"/>
    <w:uiPriority w:val="20"/>
    <w:qFormat/>
    <w:rsid w:val="00D67F45"/>
    <w:rPr>
      <w:i/>
      <w:iCs/>
    </w:rPr>
  </w:style>
  <w:style w:type="character" w:styleId="Hyperlink">
    <w:name w:val="Hyperlink"/>
    <w:basedOn w:val="DefaultParagraphFont"/>
    <w:uiPriority w:val="99"/>
    <w:unhideWhenUsed/>
    <w:rsid w:val="0014573B"/>
    <w:rPr>
      <w:color w:val="0000FF"/>
      <w:u w:val="single"/>
    </w:rPr>
  </w:style>
  <w:style w:type="paragraph" w:styleId="TOCHeading">
    <w:name w:val="TOC Heading"/>
    <w:basedOn w:val="Heading1"/>
    <w:next w:val="Normal"/>
    <w:uiPriority w:val="39"/>
    <w:unhideWhenUsed/>
    <w:qFormat/>
    <w:rsid w:val="00F15AE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15AE7"/>
    <w:pPr>
      <w:spacing w:before="120" w:after="0"/>
    </w:pPr>
    <w:rPr>
      <w:b/>
      <w:bCs/>
      <w:i/>
      <w:iCs/>
    </w:rPr>
  </w:style>
  <w:style w:type="paragraph" w:styleId="TOC2">
    <w:name w:val="toc 2"/>
    <w:basedOn w:val="Normal"/>
    <w:next w:val="Normal"/>
    <w:autoRedefine/>
    <w:uiPriority w:val="39"/>
    <w:semiHidden/>
    <w:unhideWhenUsed/>
    <w:rsid w:val="00F15AE7"/>
    <w:pPr>
      <w:spacing w:before="120" w:after="0"/>
      <w:ind w:left="240"/>
    </w:pPr>
    <w:rPr>
      <w:b/>
      <w:bCs/>
      <w:sz w:val="22"/>
      <w:szCs w:val="22"/>
    </w:rPr>
  </w:style>
  <w:style w:type="paragraph" w:styleId="TOC3">
    <w:name w:val="toc 3"/>
    <w:basedOn w:val="Normal"/>
    <w:next w:val="Normal"/>
    <w:autoRedefine/>
    <w:uiPriority w:val="39"/>
    <w:semiHidden/>
    <w:unhideWhenUsed/>
    <w:rsid w:val="00F15AE7"/>
    <w:pPr>
      <w:spacing w:after="0"/>
      <w:ind w:left="480"/>
    </w:pPr>
    <w:rPr>
      <w:sz w:val="20"/>
      <w:szCs w:val="20"/>
    </w:rPr>
  </w:style>
  <w:style w:type="paragraph" w:styleId="TOC4">
    <w:name w:val="toc 4"/>
    <w:basedOn w:val="Normal"/>
    <w:next w:val="Normal"/>
    <w:autoRedefine/>
    <w:uiPriority w:val="39"/>
    <w:semiHidden/>
    <w:unhideWhenUsed/>
    <w:rsid w:val="00F15AE7"/>
    <w:pPr>
      <w:spacing w:after="0"/>
      <w:ind w:left="720"/>
    </w:pPr>
    <w:rPr>
      <w:sz w:val="20"/>
      <w:szCs w:val="20"/>
    </w:rPr>
  </w:style>
  <w:style w:type="paragraph" w:styleId="TOC5">
    <w:name w:val="toc 5"/>
    <w:basedOn w:val="Normal"/>
    <w:next w:val="Normal"/>
    <w:autoRedefine/>
    <w:uiPriority w:val="39"/>
    <w:semiHidden/>
    <w:unhideWhenUsed/>
    <w:rsid w:val="00F15AE7"/>
    <w:pPr>
      <w:spacing w:after="0"/>
      <w:ind w:left="960"/>
    </w:pPr>
    <w:rPr>
      <w:sz w:val="20"/>
      <w:szCs w:val="20"/>
    </w:rPr>
  </w:style>
  <w:style w:type="paragraph" w:styleId="TOC6">
    <w:name w:val="toc 6"/>
    <w:basedOn w:val="Normal"/>
    <w:next w:val="Normal"/>
    <w:autoRedefine/>
    <w:uiPriority w:val="39"/>
    <w:semiHidden/>
    <w:unhideWhenUsed/>
    <w:rsid w:val="00F15AE7"/>
    <w:pPr>
      <w:spacing w:after="0"/>
      <w:ind w:left="1200"/>
    </w:pPr>
    <w:rPr>
      <w:sz w:val="20"/>
      <w:szCs w:val="20"/>
    </w:rPr>
  </w:style>
  <w:style w:type="paragraph" w:styleId="TOC7">
    <w:name w:val="toc 7"/>
    <w:basedOn w:val="Normal"/>
    <w:next w:val="Normal"/>
    <w:autoRedefine/>
    <w:uiPriority w:val="39"/>
    <w:semiHidden/>
    <w:unhideWhenUsed/>
    <w:rsid w:val="00F15AE7"/>
    <w:pPr>
      <w:spacing w:after="0"/>
      <w:ind w:left="1440"/>
    </w:pPr>
    <w:rPr>
      <w:sz w:val="20"/>
      <w:szCs w:val="20"/>
    </w:rPr>
  </w:style>
  <w:style w:type="paragraph" w:styleId="TOC8">
    <w:name w:val="toc 8"/>
    <w:basedOn w:val="Normal"/>
    <w:next w:val="Normal"/>
    <w:autoRedefine/>
    <w:uiPriority w:val="39"/>
    <w:semiHidden/>
    <w:unhideWhenUsed/>
    <w:rsid w:val="00F15AE7"/>
    <w:pPr>
      <w:spacing w:after="0"/>
      <w:ind w:left="1680"/>
    </w:pPr>
    <w:rPr>
      <w:sz w:val="20"/>
      <w:szCs w:val="20"/>
    </w:rPr>
  </w:style>
  <w:style w:type="paragraph" w:styleId="TOC9">
    <w:name w:val="toc 9"/>
    <w:basedOn w:val="Normal"/>
    <w:next w:val="Normal"/>
    <w:autoRedefine/>
    <w:uiPriority w:val="39"/>
    <w:semiHidden/>
    <w:unhideWhenUsed/>
    <w:rsid w:val="00F15AE7"/>
    <w:pPr>
      <w:spacing w:after="0"/>
      <w:ind w:left="1920"/>
    </w:pPr>
    <w:rPr>
      <w:sz w:val="20"/>
      <w:szCs w:val="20"/>
    </w:rPr>
  </w:style>
  <w:style w:type="paragraph" w:styleId="Footer">
    <w:name w:val="footer"/>
    <w:basedOn w:val="Normal"/>
    <w:link w:val="FooterChar"/>
    <w:uiPriority w:val="99"/>
    <w:unhideWhenUsed/>
    <w:rsid w:val="00F15A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AE7"/>
  </w:style>
  <w:style w:type="character" w:styleId="PageNumber">
    <w:name w:val="page number"/>
    <w:basedOn w:val="DefaultParagraphFont"/>
    <w:uiPriority w:val="99"/>
    <w:semiHidden/>
    <w:unhideWhenUsed/>
    <w:rsid w:val="00F15A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20362">
      <w:bodyDiv w:val="1"/>
      <w:marLeft w:val="0"/>
      <w:marRight w:val="0"/>
      <w:marTop w:val="0"/>
      <w:marBottom w:val="0"/>
      <w:divBdr>
        <w:top w:val="none" w:sz="0" w:space="0" w:color="auto"/>
        <w:left w:val="none" w:sz="0" w:space="0" w:color="auto"/>
        <w:bottom w:val="none" w:sz="0" w:space="0" w:color="auto"/>
        <w:right w:val="none" w:sz="0" w:space="0" w:color="auto"/>
      </w:divBdr>
    </w:div>
    <w:div w:id="308097275">
      <w:bodyDiv w:val="1"/>
      <w:marLeft w:val="0"/>
      <w:marRight w:val="0"/>
      <w:marTop w:val="0"/>
      <w:marBottom w:val="0"/>
      <w:divBdr>
        <w:top w:val="none" w:sz="0" w:space="0" w:color="auto"/>
        <w:left w:val="none" w:sz="0" w:space="0" w:color="auto"/>
        <w:bottom w:val="none" w:sz="0" w:space="0" w:color="auto"/>
        <w:right w:val="none" w:sz="0" w:space="0" w:color="auto"/>
      </w:divBdr>
      <w:divsChild>
        <w:div w:id="1775246418">
          <w:marLeft w:val="0"/>
          <w:marRight w:val="0"/>
          <w:marTop w:val="0"/>
          <w:marBottom w:val="0"/>
          <w:divBdr>
            <w:top w:val="none" w:sz="0" w:space="0" w:color="auto"/>
            <w:left w:val="none" w:sz="0" w:space="0" w:color="auto"/>
            <w:bottom w:val="none" w:sz="0" w:space="0" w:color="auto"/>
            <w:right w:val="none" w:sz="0" w:space="0" w:color="auto"/>
          </w:divBdr>
          <w:divsChild>
            <w:div w:id="521087662">
              <w:marLeft w:val="0"/>
              <w:marRight w:val="0"/>
              <w:marTop w:val="0"/>
              <w:marBottom w:val="0"/>
              <w:divBdr>
                <w:top w:val="none" w:sz="0" w:space="0" w:color="auto"/>
                <w:left w:val="none" w:sz="0" w:space="0" w:color="auto"/>
                <w:bottom w:val="none" w:sz="0" w:space="0" w:color="auto"/>
                <w:right w:val="none" w:sz="0" w:space="0" w:color="auto"/>
              </w:divBdr>
              <w:divsChild>
                <w:div w:id="481580442">
                  <w:marLeft w:val="0"/>
                  <w:marRight w:val="0"/>
                  <w:marTop w:val="0"/>
                  <w:marBottom w:val="0"/>
                  <w:divBdr>
                    <w:top w:val="none" w:sz="0" w:space="0" w:color="auto"/>
                    <w:left w:val="none" w:sz="0" w:space="0" w:color="auto"/>
                    <w:bottom w:val="none" w:sz="0" w:space="0" w:color="auto"/>
                    <w:right w:val="none" w:sz="0" w:space="0" w:color="auto"/>
                  </w:divBdr>
                  <w:divsChild>
                    <w:div w:id="202173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169734">
      <w:bodyDiv w:val="1"/>
      <w:marLeft w:val="0"/>
      <w:marRight w:val="0"/>
      <w:marTop w:val="0"/>
      <w:marBottom w:val="0"/>
      <w:divBdr>
        <w:top w:val="none" w:sz="0" w:space="0" w:color="auto"/>
        <w:left w:val="none" w:sz="0" w:space="0" w:color="auto"/>
        <w:bottom w:val="none" w:sz="0" w:space="0" w:color="auto"/>
        <w:right w:val="none" w:sz="0" w:space="0" w:color="auto"/>
      </w:divBdr>
    </w:div>
    <w:div w:id="846679864">
      <w:bodyDiv w:val="1"/>
      <w:marLeft w:val="0"/>
      <w:marRight w:val="0"/>
      <w:marTop w:val="0"/>
      <w:marBottom w:val="0"/>
      <w:divBdr>
        <w:top w:val="none" w:sz="0" w:space="0" w:color="auto"/>
        <w:left w:val="none" w:sz="0" w:space="0" w:color="auto"/>
        <w:bottom w:val="none" w:sz="0" w:space="0" w:color="auto"/>
        <w:right w:val="none" w:sz="0" w:space="0" w:color="auto"/>
      </w:divBdr>
    </w:div>
    <w:div w:id="934287907">
      <w:bodyDiv w:val="1"/>
      <w:marLeft w:val="0"/>
      <w:marRight w:val="0"/>
      <w:marTop w:val="0"/>
      <w:marBottom w:val="0"/>
      <w:divBdr>
        <w:top w:val="none" w:sz="0" w:space="0" w:color="auto"/>
        <w:left w:val="none" w:sz="0" w:space="0" w:color="auto"/>
        <w:bottom w:val="none" w:sz="0" w:space="0" w:color="auto"/>
        <w:right w:val="none" w:sz="0" w:space="0" w:color="auto"/>
      </w:divBdr>
    </w:div>
    <w:div w:id="955212530">
      <w:bodyDiv w:val="1"/>
      <w:marLeft w:val="0"/>
      <w:marRight w:val="0"/>
      <w:marTop w:val="0"/>
      <w:marBottom w:val="0"/>
      <w:divBdr>
        <w:top w:val="none" w:sz="0" w:space="0" w:color="auto"/>
        <w:left w:val="none" w:sz="0" w:space="0" w:color="auto"/>
        <w:bottom w:val="none" w:sz="0" w:space="0" w:color="auto"/>
        <w:right w:val="none" w:sz="0" w:space="0" w:color="auto"/>
      </w:divBdr>
    </w:div>
    <w:div w:id="212680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leverageedu.com/blog/jacinda-ardern-leadership-styl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20C0A-3692-8849-97FC-9EEDC139512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861</Words>
  <Characters>4909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Szabina Molnar (2121168)</dc:creator>
  <cp:keywords/>
  <dc:description/>
  <cp:lastModifiedBy>michael.velikov95@gmail.com</cp:lastModifiedBy>
  <cp:revision>2</cp:revision>
  <dcterms:created xsi:type="dcterms:W3CDTF">2024-07-24T20:01:00Z</dcterms:created>
  <dcterms:modified xsi:type="dcterms:W3CDTF">2024-07-24T20:01:00Z</dcterms:modified>
</cp:coreProperties>
</file>