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B098F" w14:textId="53CA7D56" w:rsidR="00757C7C" w:rsidRDefault="007C61A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cris</w:t>
              </w:r>
              <w:r w:rsidR="00D01733">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s faced by the energy sector</w:t>
              </w:r>
            </w:p>
          </w:sdtContent>
        </w:sdt>
        <w:sdt>
          <w:sdtPr>
            <w:rPr>
              <w:color w:val="4472C4" w:themeColor="accent1"/>
              <w:sz w:val="28"/>
              <w:szCs w:val="28"/>
            </w:rPr>
            <w:alias w:val="Subtitle"/>
            <w:tag w:val=""/>
            <w:id w:val="328029620"/>
            <w:placeholder>
              <w:docPart w:val="C9599B4632CE44DCB75204B94AFABFE5"/>
            </w:placeholder>
            <w:dataBinding w:prefixMappings="xmlns:ns0='http://purl.org/dc/elements/1.1/' xmlns:ns1='http://schemas.openxmlformats.org/package/2006/metadata/core-properties' " w:xpath="/ns1:coreProperties[1]/ns0:subject[1]" w:storeItemID="{6C3C8BC8-F283-45AE-878A-BAB7291924A1}"/>
            <w:text/>
          </w:sdtPr>
          <w:sdtContent>
            <w:p w14:paraId="09AA7BB5" w14:textId="777251E5" w:rsidR="00757C7C" w:rsidRDefault="007C61A4">
              <w:pPr>
                <w:pStyle w:val="NoSpacing"/>
                <w:jc w:val="center"/>
                <w:rPr>
                  <w:color w:val="4472C4" w:themeColor="accent1"/>
                  <w:sz w:val="28"/>
                  <w:szCs w:val="28"/>
                </w:rPr>
              </w:pPr>
              <w:r>
                <w:rPr>
                  <w:color w:val="4472C4" w:themeColor="accent1"/>
                  <w:sz w:val="28"/>
                  <w:szCs w:val="28"/>
                </w:rPr>
                <w:t>1920088</w:t>
              </w:r>
            </w:p>
          </w:sdtContent>
        </w:sdt>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0BC59499" w:rsidR="00757C7C" w:rsidRDefault="007C61A4">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7E13577E"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C61A4">
                                      <w:rPr>
                                        <w:caps/>
                                        <w:color w:val="4472C4" w:themeColor="accent1"/>
                                      </w:rPr>
                                      <w:t>irina tanase</w:t>
                                    </w:r>
                                  </w:sdtContent>
                                </w:sdt>
                              </w:p>
                              <w:p w14:paraId="527D5DD1" w14:textId="5CC2C992" w:rsidR="00757C7C"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C61A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0BC59499" w:rsidR="00757C7C" w:rsidRDefault="007C61A4">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7E13577E"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C61A4">
                                <w:rPr>
                                  <w:caps/>
                                  <w:color w:val="4472C4" w:themeColor="accent1"/>
                                </w:rPr>
                                <w:t>irina tanase</w:t>
                              </w:r>
                            </w:sdtContent>
                          </w:sdt>
                        </w:p>
                        <w:p w14:paraId="527D5DD1" w14:textId="5CC2C992" w:rsidR="00757C7C"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C61A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4491C2" w14:textId="4FB5B171" w:rsidR="00757C7C" w:rsidRDefault="00757C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227EA851"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Pr>
                <w:noProof/>
                <w:webHidden/>
              </w:rPr>
              <w:t>2</w:t>
            </w:r>
            <w:r>
              <w:rPr>
                <w:noProof/>
                <w:webHidden/>
              </w:rPr>
              <w:fldChar w:fldCharType="end"/>
            </w:r>
          </w:hyperlink>
        </w:p>
        <w:p w14:paraId="052283DC" w14:textId="5946124E" w:rsidR="00757C7C" w:rsidRDefault="00000000">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8295402" w14:textId="4E9D3C20" w:rsidR="00757C7C" w:rsidRDefault="00000000">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4889657" w14:textId="019931E8" w:rsidR="00757C7C" w:rsidRDefault="00000000">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6FC3145" w14:textId="4D3D976F" w:rsidR="00757C7C" w:rsidRDefault="00000000">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3FAD73F" w14:textId="1BC7AB82" w:rsidR="00757C7C" w:rsidRDefault="00000000">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757C7C">
              <w:rPr>
                <w:noProof/>
                <w:webHidden/>
              </w:rPr>
              <w:t>4</w:t>
            </w:r>
            <w:r w:rsidR="00757C7C">
              <w:rPr>
                <w:noProof/>
                <w:webHidden/>
              </w:rPr>
              <w:fldChar w:fldCharType="end"/>
            </w:r>
          </w:hyperlink>
        </w:p>
        <w:p w14:paraId="192041B0" w14:textId="44739196" w:rsidR="00757C7C" w:rsidRDefault="00000000">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757C7C">
              <w:rPr>
                <w:noProof/>
                <w:webHidden/>
              </w:rPr>
              <w:t>5</w:t>
            </w:r>
            <w:r w:rsidR="00757C7C">
              <w:rPr>
                <w:noProof/>
                <w:webHidden/>
              </w:rPr>
              <w:fldChar w:fldCharType="end"/>
            </w:r>
          </w:hyperlink>
        </w:p>
        <w:p w14:paraId="0584C074" w14:textId="48DCE92F" w:rsidR="00757C7C" w:rsidRDefault="00000000">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757C7C">
              <w:rPr>
                <w:noProof/>
                <w:webHidden/>
              </w:rPr>
              <w:t>6</w:t>
            </w:r>
            <w:r w:rsidR="00757C7C">
              <w:rPr>
                <w:noProof/>
                <w:webHidden/>
              </w:rPr>
              <w:fldChar w:fldCharType="end"/>
            </w:r>
          </w:hyperlink>
        </w:p>
        <w:p w14:paraId="50D7C881" w14:textId="4078CB2F" w:rsidR="00757C7C" w:rsidRDefault="00000000">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757C7C">
              <w:rPr>
                <w:noProof/>
                <w:webHidden/>
              </w:rPr>
              <w:t>7</w:t>
            </w:r>
            <w:r w:rsidR="00757C7C">
              <w:rPr>
                <w:noProof/>
                <w:webHidden/>
              </w:rPr>
              <w:fldChar w:fldCharType="end"/>
            </w:r>
          </w:hyperlink>
        </w:p>
        <w:p w14:paraId="0133D6B5" w14:textId="11742ECE" w:rsidR="00757C7C" w:rsidRDefault="00000000">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757C7C">
              <w:rPr>
                <w:noProof/>
                <w:webHidden/>
              </w:rPr>
              <w:t>8</w:t>
            </w:r>
            <w:r w:rsidR="00757C7C">
              <w:rPr>
                <w:noProof/>
                <w:webHidden/>
              </w:rPr>
              <w:fldChar w:fldCharType="end"/>
            </w:r>
          </w:hyperlink>
        </w:p>
        <w:p w14:paraId="7E25C5AD" w14:textId="3CC08910" w:rsidR="00757C7C" w:rsidRDefault="00757C7C">
          <w:r>
            <w:rPr>
              <w:b/>
              <w:bCs/>
              <w:noProof/>
            </w:rPr>
            <w:fldChar w:fldCharType="end"/>
          </w:r>
        </w:p>
      </w:sdtContent>
    </w:sdt>
    <w:p w14:paraId="5252611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38F1C368" w14:textId="77777777" w:rsidR="00790298" w:rsidRDefault="00757C7C" w:rsidP="00757C7C">
      <w:pPr>
        <w:pStyle w:val="Heading1"/>
        <w:numPr>
          <w:ilvl w:val="0"/>
          <w:numId w:val="1"/>
        </w:numPr>
      </w:pPr>
      <w:bookmarkStart w:id="0" w:name="_Toc119317345"/>
      <w:r>
        <w:lastRenderedPageBreak/>
        <w:t>Introduction</w:t>
      </w:r>
      <w:bookmarkEnd w:id="0"/>
    </w:p>
    <w:p w14:paraId="3CC12922" w14:textId="4FEE2BF3" w:rsidR="00757C7C" w:rsidRPr="006B5CBD" w:rsidRDefault="007C61A4" w:rsidP="00790298">
      <w:pPr>
        <w:pStyle w:val="Heading1"/>
        <w:ind w:left="720"/>
        <w:rPr>
          <w:b/>
          <w:bCs/>
        </w:rPr>
      </w:pPr>
      <w:r>
        <w:rPr>
          <w:rStyle w:val="normaltextrun"/>
          <w:rFonts w:ascii="Calibri" w:hAnsi="Calibri" w:cs="Calibri"/>
          <w:color w:val="000000"/>
          <w:sz w:val="22"/>
          <w:szCs w:val="22"/>
          <w:shd w:val="clear" w:color="auto" w:fill="FFFFFF"/>
        </w:rPr>
        <w:t xml:space="preserve">Energy is playing a huge role in </w:t>
      </w:r>
      <w:r>
        <w:rPr>
          <w:rStyle w:val="normaltextrun"/>
          <w:rFonts w:ascii="Calibri" w:hAnsi="Calibri" w:cs="Calibri"/>
          <w:color w:val="000000"/>
          <w:sz w:val="22"/>
          <w:szCs w:val="22"/>
          <w:shd w:val="clear" w:color="auto" w:fill="FFFFFF"/>
        </w:rPr>
        <w:t>humans’</w:t>
      </w:r>
      <w:r>
        <w:rPr>
          <w:rStyle w:val="normaltextrun"/>
          <w:rFonts w:ascii="Calibri" w:hAnsi="Calibri" w:cs="Calibri"/>
          <w:color w:val="000000"/>
          <w:sz w:val="22"/>
          <w:szCs w:val="22"/>
          <w:shd w:val="clear" w:color="auto" w:fill="FFFFFF"/>
        </w:rPr>
        <w:t> lives' today. It is one of the basic needs in life. A person </w:t>
      </w:r>
      <w:r>
        <w:rPr>
          <w:rStyle w:val="normaltextrun"/>
          <w:rFonts w:ascii="Calibri" w:hAnsi="Calibri" w:cs="Calibri"/>
          <w:color w:val="000000"/>
          <w:sz w:val="22"/>
          <w:szCs w:val="22"/>
          <w:shd w:val="clear" w:color="auto" w:fill="FFFFFF"/>
        </w:rPr>
        <w:t>needs</w:t>
      </w:r>
      <w:r>
        <w:rPr>
          <w:rStyle w:val="normaltextrun"/>
          <w:rFonts w:ascii="Calibri" w:hAnsi="Calibri" w:cs="Calibri"/>
          <w:color w:val="000000"/>
          <w:sz w:val="22"/>
          <w:szCs w:val="22"/>
          <w:shd w:val="clear" w:color="auto" w:fill="FFFFFF"/>
        </w:rPr>
        <w:t xml:space="preserve"> all these sources of energy for cooking, worming up our households, commuting to work and back. On the last recension were 7 </w:t>
      </w:r>
      <w:r w:rsidR="005D73CB">
        <w:rPr>
          <w:rStyle w:val="normaltextrun"/>
          <w:rFonts w:ascii="Calibri" w:hAnsi="Calibri" w:cs="Calibri"/>
          <w:color w:val="000000"/>
          <w:sz w:val="22"/>
          <w:szCs w:val="22"/>
          <w:shd w:val="clear" w:color="auto" w:fill="FFFFFF"/>
        </w:rPr>
        <w:t>billion people</w:t>
      </w:r>
      <w:r>
        <w:rPr>
          <w:rStyle w:val="normaltextrun"/>
          <w:rFonts w:ascii="Calibri" w:hAnsi="Calibri" w:cs="Calibri"/>
          <w:color w:val="000000"/>
          <w:sz w:val="22"/>
          <w:szCs w:val="22"/>
          <w:shd w:val="clear" w:color="auto" w:fill="FFFFFF"/>
        </w:rPr>
        <w:t xml:space="preserve"> on this planet </w:t>
      </w:r>
      <w:r>
        <w:rPr>
          <w:rStyle w:val="normaltextrun"/>
          <w:rFonts w:ascii="Calibri" w:hAnsi="Calibri" w:cs="Calibri"/>
          <w:color w:val="000000"/>
          <w:sz w:val="22"/>
          <w:szCs w:val="22"/>
          <w:shd w:val="clear" w:color="auto" w:fill="FFFFFF"/>
        </w:rPr>
        <w:t>who</w:t>
      </w:r>
      <w:r>
        <w:rPr>
          <w:rStyle w:val="normaltextrun"/>
          <w:rFonts w:ascii="Calibri" w:hAnsi="Calibri" w:cs="Calibri"/>
          <w:color w:val="000000"/>
          <w:sz w:val="22"/>
          <w:szCs w:val="22"/>
          <w:shd w:val="clear" w:color="auto" w:fill="FFFFFF"/>
        </w:rPr>
        <w:t xml:space="preserve"> are dependent on energy. Due to so much exploitation of resources nations will end up in a huge crisis. Around the world now there is a serious energy </w:t>
      </w:r>
      <w:r>
        <w:rPr>
          <w:rStyle w:val="normaltextrun"/>
          <w:rFonts w:ascii="Calibri" w:hAnsi="Calibri" w:cs="Calibri"/>
          <w:color w:val="000000"/>
          <w:sz w:val="22"/>
          <w:szCs w:val="22"/>
          <w:shd w:val="clear" w:color="auto" w:fill="FFFFFF"/>
        </w:rPr>
        <w:t>deficit. Humans</w:t>
      </w:r>
      <w:r>
        <w:rPr>
          <w:rStyle w:val="normaltextrun"/>
          <w:rFonts w:ascii="Calibri" w:hAnsi="Calibri" w:cs="Calibri"/>
          <w:color w:val="000000"/>
          <w:sz w:val="22"/>
          <w:szCs w:val="22"/>
          <w:shd w:val="clear" w:color="auto" w:fill="FFFFFF"/>
        </w:rPr>
        <w:t xml:space="preserve"> need electricity to develop and grow as it is one of the primary factors of survival. Due to lack of responsibility from </w:t>
      </w:r>
      <w:r>
        <w:rPr>
          <w:rStyle w:val="normaltextrun"/>
          <w:rFonts w:ascii="Calibri" w:hAnsi="Calibri" w:cs="Calibri"/>
          <w:color w:val="000000"/>
          <w:sz w:val="22"/>
          <w:szCs w:val="22"/>
          <w:shd w:val="clear" w:color="auto" w:fill="FFFFFF"/>
        </w:rPr>
        <w:t>governments</w:t>
      </w:r>
      <w:r>
        <w:rPr>
          <w:rStyle w:val="normaltextrun"/>
          <w:rFonts w:ascii="Calibri" w:hAnsi="Calibri" w:cs="Calibri"/>
          <w:color w:val="000000"/>
          <w:sz w:val="22"/>
          <w:szCs w:val="22"/>
          <w:shd w:val="clear" w:color="auto" w:fill="FFFFFF"/>
        </w:rPr>
        <w:t xml:space="preserve"> it is all gone get </w:t>
      </w:r>
      <w:r>
        <w:rPr>
          <w:rStyle w:val="normaltextrun"/>
          <w:rFonts w:ascii="Calibri" w:hAnsi="Calibri" w:cs="Calibri"/>
          <w:color w:val="000000"/>
          <w:sz w:val="22"/>
          <w:szCs w:val="22"/>
          <w:shd w:val="clear" w:color="auto" w:fill="FFFFFF"/>
        </w:rPr>
        <w:t>harder</w:t>
      </w:r>
      <w:r>
        <w:rPr>
          <w:rStyle w:val="normaltextrun"/>
          <w:rFonts w:ascii="Calibri" w:hAnsi="Calibri" w:cs="Calibri"/>
          <w:color w:val="000000"/>
          <w:sz w:val="22"/>
          <w:szCs w:val="22"/>
          <w:shd w:val="clear" w:color="auto" w:fill="FFFFFF"/>
        </w:rPr>
        <w:t xml:space="preserve"> as the days pass.</w:t>
      </w:r>
      <w:r>
        <w:rPr>
          <w:rStyle w:val="eop"/>
          <w:rFonts w:ascii="Calibri" w:hAnsi="Calibri" w:cs="Calibri"/>
          <w:color w:val="000000"/>
          <w:sz w:val="22"/>
          <w:szCs w:val="22"/>
          <w:shd w:val="clear" w:color="auto" w:fill="FFFFFF"/>
        </w:rPr>
        <w:t> </w:t>
      </w:r>
      <w:r>
        <w:rPr>
          <w:rStyle w:val="eop"/>
          <w:rFonts w:ascii="Calibri" w:hAnsi="Calibri" w:cs="Calibri"/>
          <w:color w:val="000000"/>
          <w:sz w:val="22"/>
          <w:szCs w:val="22"/>
          <w:shd w:val="clear" w:color="auto" w:fill="FFFFFF"/>
        </w:rPr>
        <w:t xml:space="preserve">According to </w:t>
      </w:r>
      <w:proofErr w:type="spellStart"/>
      <w:r>
        <w:rPr>
          <w:rStyle w:val="eop"/>
          <w:rFonts w:ascii="Calibri" w:hAnsi="Calibri" w:cs="Calibri"/>
          <w:color w:val="000000"/>
          <w:sz w:val="22"/>
          <w:szCs w:val="22"/>
          <w:shd w:val="clear" w:color="auto" w:fill="FFFFFF"/>
        </w:rPr>
        <w:t>Balo</w:t>
      </w:r>
      <w:proofErr w:type="spellEnd"/>
      <w:r>
        <w:rPr>
          <w:rStyle w:val="eop"/>
          <w:rFonts w:ascii="Calibri" w:hAnsi="Calibri" w:cs="Calibri"/>
          <w:color w:val="000000"/>
          <w:sz w:val="22"/>
          <w:szCs w:val="22"/>
          <w:shd w:val="clear" w:color="auto" w:fill="FFFFFF"/>
        </w:rPr>
        <w:t xml:space="preserve"> (2022) humanity is facing depletion of resources due to socio-economic development.</w:t>
      </w:r>
      <w:r w:rsidR="001F62DD">
        <w:rPr>
          <w:rStyle w:val="eop"/>
          <w:rFonts w:ascii="Calibri" w:hAnsi="Calibri" w:cs="Calibri"/>
          <w:color w:val="000000"/>
          <w:sz w:val="22"/>
          <w:szCs w:val="22"/>
          <w:shd w:val="clear" w:color="auto" w:fill="FFFFFF"/>
        </w:rPr>
        <w:t xml:space="preserve"> Speaking about the UK only, it is one of the worst crises in a generation and the government doesn’t approach the problem with </w:t>
      </w:r>
      <w:r w:rsidR="00947B21">
        <w:rPr>
          <w:rStyle w:val="eop"/>
          <w:rFonts w:ascii="Calibri" w:hAnsi="Calibri" w:cs="Calibri"/>
          <w:color w:val="000000"/>
          <w:sz w:val="22"/>
          <w:szCs w:val="22"/>
          <w:shd w:val="clear" w:color="auto" w:fill="FFFFFF"/>
        </w:rPr>
        <w:t xml:space="preserve">the right measures, but they only come with a short-term </w:t>
      </w:r>
      <w:r w:rsidR="005D73CB">
        <w:rPr>
          <w:rStyle w:val="eop"/>
          <w:rFonts w:ascii="Calibri" w:hAnsi="Calibri" w:cs="Calibri"/>
          <w:color w:val="000000"/>
          <w:sz w:val="22"/>
          <w:szCs w:val="22"/>
          <w:shd w:val="clear" w:color="auto" w:fill="FFFFFF"/>
        </w:rPr>
        <w:t>solution. Coyle &amp; Simmons (2014) mention that in history when technology and policy is not well aligned, they fail on their collective promises.</w:t>
      </w:r>
      <w:r w:rsidR="00F05738">
        <w:rPr>
          <w:rStyle w:val="eop"/>
          <w:rFonts w:ascii="Calibri" w:hAnsi="Calibri" w:cs="Calibri"/>
          <w:color w:val="000000"/>
          <w:sz w:val="22"/>
          <w:szCs w:val="22"/>
          <w:shd w:val="clear" w:color="auto" w:fill="FFFFFF"/>
        </w:rPr>
        <w:t xml:space="preserve"> </w:t>
      </w:r>
      <w:r w:rsidR="00D01733">
        <w:rPr>
          <w:rStyle w:val="eop"/>
          <w:rFonts w:ascii="Calibri" w:hAnsi="Calibri" w:cs="Calibri"/>
          <w:color w:val="000000"/>
          <w:sz w:val="22"/>
          <w:szCs w:val="22"/>
          <w:shd w:val="clear" w:color="auto" w:fill="FFFFFF"/>
        </w:rPr>
        <w:t>High-cost bills</w:t>
      </w:r>
      <w:r w:rsidR="00F05738">
        <w:rPr>
          <w:rStyle w:val="eop"/>
          <w:rFonts w:ascii="Calibri" w:hAnsi="Calibri" w:cs="Calibri"/>
          <w:color w:val="000000"/>
          <w:sz w:val="22"/>
          <w:szCs w:val="22"/>
          <w:shd w:val="clear" w:color="auto" w:fill="FFFFFF"/>
        </w:rPr>
        <w:t xml:space="preserve"> will bring world in poverty. Being on the edge of UK being left without electricity, the Government decided that is the time to invest more on </w:t>
      </w:r>
      <w:r w:rsidR="00D01733">
        <w:rPr>
          <w:rStyle w:val="eop"/>
          <w:rFonts w:ascii="Calibri" w:hAnsi="Calibri" w:cs="Calibri"/>
          <w:color w:val="000000"/>
          <w:sz w:val="22"/>
          <w:szCs w:val="22"/>
          <w:shd w:val="clear" w:color="auto" w:fill="FFFFFF"/>
        </w:rPr>
        <w:t>nuclear plants, wind turbines, and renewable energy.</w:t>
      </w:r>
      <w:r w:rsidR="00757C7C" w:rsidRPr="006B5CBD">
        <w:rPr>
          <w:b/>
          <w:bCs/>
        </w:rPr>
        <w:br w:type="page"/>
      </w:r>
    </w:p>
    <w:p w14:paraId="30B13A8B" w14:textId="07F42878" w:rsidR="00757C7C" w:rsidRDefault="00757C7C" w:rsidP="00757C7C">
      <w:pPr>
        <w:pStyle w:val="Heading1"/>
        <w:numPr>
          <w:ilvl w:val="0"/>
          <w:numId w:val="1"/>
        </w:numPr>
      </w:pPr>
      <w:bookmarkStart w:id="1" w:name="_Toc119317346"/>
      <w:r>
        <w:lastRenderedPageBreak/>
        <w:t>Main Findings</w:t>
      </w:r>
      <w:bookmarkEnd w:id="1"/>
    </w:p>
    <w:p w14:paraId="00E8A3BF" w14:textId="111B9277" w:rsidR="00757C7C" w:rsidRDefault="00757C7C" w:rsidP="00757C7C">
      <w:pPr>
        <w:pStyle w:val="Heading2"/>
        <w:numPr>
          <w:ilvl w:val="1"/>
          <w:numId w:val="1"/>
        </w:numPr>
      </w:pPr>
      <w:bookmarkStart w:id="2" w:name="_Toc119317347"/>
      <w:r>
        <w:t>Nature, Scope and Impact</w:t>
      </w:r>
      <w:bookmarkEnd w:id="2"/>
    </w:p>
    <w:p w14:paraId="75587A1E" w14:textId="01EF19C4" w:rsidR="00D01733" w:rsidRDefault="0072771A" w:rsidP="00D01733">
      <w:pPr>
        <w:rPr>
          <w:rStyle w:val="normaltextrun"/>
          <w:rFonts w:ascii="Calibri" w:hAnsi="Calibri" w:cs="Calibri"/>
          <w:color w:val="000000"/>
          <w:shd w:val="clear" w:color="auto" w:fill="FFFFFF"/>
        </w:rPr>
      </w:pPr>
      <w:r w:rsidRPr="0072771A">
        <w:rPr>
          <w:rStyle w:val="normaltextrun"/>
          <w:rFonts w:ascii="Calibri" w:hAnsi="Calibri" w:cs="Calibri"/>
          <w:color w:val="000000"/>
          <w:shd w:val="clear" w:color="auto" w:fill="FFFFFF"/>
        </w:rPr>
        <w:t>Negligence on the part of the British government has had a profound and permanent impact on people's lives as well as the economy of the entire nation. They ignored the need to accumulate sufficient resources and instead assumed everything. Because they don't prioritise being proactive, the government of the United Kingdom never anticipated that such a disaster would occur in history. While other nations with a publicly owned energy sector are not suffering the same issues as the United Kingdom, the British government decided to privatise the sector in 1990. Everyone is aware that energy is a crucial component of people's lives. The nation imports about 35% of its energy needs from countries like Russia and Norway. Wang and Tian (2015) mention that the energy market might take into consideration the cost of energy</w:t>
      </w:r>
      <w:r w:rsidR="00D01733">
        <w:rPr>
          <w:rStyle w:val="normaltextrun"/>
          <w:rFonts w:ascii="Calibri" w:hAnsi="Calibri" w:cs="Calibri"/>
          <w:color w:val="000000"/>
          <w:shd w:val="clear" w:color="auto" w:fill="FFFFFF"/>
        </w:rPr>
        <w:t xml:space="preserve">. </w:t>
      </w:r>
      <w:r w:rsidR="00BE5095" w:rsidRPr="00BE5095">
        <w:rPr>
          <w:rStyle w:val="normaltextrun"/>
          <w:rFonts w:ascii="Calibri" w:hAnsi="Calibri" w:cs="Calibri"/>
          <w:color w:val="000000"/>
          <w:shd w:val="clear" w:color="auto" w:fill="FFFFFF"/>
        </w:rPr>
        <w:t xml:space="preserve">It is remarkable that prices have risen more dramatically in the United Kingdom than in many other countries, </w:t>
      </w:r>
      <w:proofErr w:type="gramStart"/>
      <w:r w:rsidR="00BE5095" w:rsidRPr="00BE5095">
        <w:rPr>
          <w:rStyle w:val="normaltextrun"/>
          <w:rFonts w:ascii="Calibri" w:hAnsi="Calibri" w:cs="Calibri"/>
          <w:color w:val="000000"/>
          <w:shd w:val="clear" w:color="auto" w:fill="FFFFFF"/>
        </w:rPr>
        <w:t>despite the fact that</w:t>
      </w:r>
      <w:proofErr w:type="gramEnd"/>
      <w:r w:rsidR="00BE5095" w:rsidRPr="00BE5095">
        <w:rPr>
          <w:rStyle w:val="normaltextrun"/>
          <w:rFonts w:ascii="Calibri" w:hAnsi="Calibri" w:cs="Calibri"/>
          <w:color w:val="000000"/>
          <w:shd w:val="clear" w:color="auto" w:fill="FFFFFF"/>
        </w:rPr>
        <w:t xml:space="preserve"> this is more akin to a worldwide crisis. In addition to providing energy for companies, residences, and transportation, the energy sector has a significant impact on everyone's daily lives.</w:t>
      </w:r>
    </w:p>
    <w:p w14:paraId="772F048E" w14:textId="7B3CC117" w:rsidR="00D01733" w:rsidRDefault="00BE5095" w:rsidP="00D01733">
      <w:pPr>
        <w:rPr>
          <w:rStyle w:val="normaltextrun"/>
          <w:rFonts w:ascii="Calibri" w:hAnsi="Calibri" w:cs="Calibri"/>
          <w:color w:val="000000"/>
          <w:shd w:val="clear" w:color="auto" w:fill="FFFFFF"/>
        </w:rPr>
      </w:pPr>
      <w:r w:rsidRPr="00BE5095">
        <w:rPr>
          <w:rStyle w:val="eop"/>
          <w:rFonts w:ascii="Calibri" w:hAnsi="Calibri" w:cs="Calibri"/>
          <w:color w:val="000000"/>
          <w:shd w:val="clear" w:color="auto" w:fill="FFFFFF"/>
        </w:rPr>
        <w:t>Simply put, the energy sector crisis has an impact on everyone. Because they can't afford to pay their staff, businesses are closing. The standard of living is essentially impacted by lack of access to energy sources</w:t>
      </w:r>
      <w:r w:rsidR="00D01733">
        <w:rPr>
          <w:rStyle w:val="normaltextrun"/>
          <w:rFonts w:ascii="Calibri" w:hAnsi="Calibri" w:cs="Calibri"/>
          <w:color w:val="000000"/>
          <w:shd w:val="clear" w:color="auto" w:fill="FFFFFF"/>
        </w:rPr>
        <w:t xml:space="preserve">. </w:t>
      </w:r>
      <w:r w:rsidRPr="00BE5095">
        <w:rPr>
          <w:rStyle w:val="normaltextrun"/>
          <w:rFonts w:ascii="Calibri" w:hAnsi="Calibri" w:cs="Calibri"/>
          <w:color w:val="000000"/>
          <w:shd w:val="clear" w:color="auto" w:fill="FFFFFF"/>
        </w:rPr>
        <w:t xml:space="preserve">Energy supply chains are important for society's survival, according to </w:t>
      </w:r>
      <w:proofErr w:type="spellStart"/>
      <w:r w:rsidRPr="00BE5095">
        <w:rPr>
          <w:rStyle w:val="normaltextrun"/>
          <w:rFonts w:ascii="Calibri" w:hAnsi="Calibri" w:cs="Calibri"/>
          <w:color w:val="000000"/>
          <w:shd w:val="clear" w:color="auto" w:fill="FFFFFF"/>
        </w:rPr>
        <w:t>Urciuoli</w:t>
      </w:r>
      <w:proofErr w:type="spellEnd"/>
      <w:r w:rsidRPr="00BE5095">
        <w:rPr>
          <w:rStyle w:val="normaltextrun"/>
          <w:rFonts w:ascii="Calibri" w:hAnsi="Calibri" w:cs="Calibri"/>
          <w:color w:val="000000"/>
          <w:shd w:val="clear" w:color="auto" w:fill="FFFFFF"/>
        </w:rPr>
        <w:t xml:space="preserve"> et al. (2014), and their disruption would have a significant influence on enterprises and people's lives. The way the government handles the problem will have an impact on external stakeholders like customers, suppliers, and distributors, whilst internal stakeholders like management, the board of directors, and shareholders have an impact on enterprises.</w:t>
      </w:r>
    </w:p>
    <w:p w14:paraId="69CE934E" w14:textId="30B2E279" w:rsidR="00D01733" w:rsidRDefault="00BE5095" w:rsidP="00D01733">
      <w:pPr>
        <w:rPr>
          <w:rStyle w:val="eop"/>
          <w:rFonts w:ascii="Calibri" w:hAnsi="Calibri" w:cs="Calibri"/>
          <w:color w:val="000000"/>
          <w:shd w:val="clear" w:color="auto" w:fill="FFFFFF"/>
        </w:rPr>
      </w:pPr>
      <w:r w:rsidRPr="00BE5095">
        <w:rPr>
          <w:rStyle w:val="normaltextrun"/>
          <w:rFonts w:ascii="Calibri" w:hAnsi="Calibri" w:cs="Calibri"/>
          <w:color w:val="000000"/>
          <w:shd w:val="clear" w:color="auto" w:fill="FFFFFF"/>
        </w:rPr>
        <w:t>It affects people since the government doesn't invest in their own energy resources. Because they are under constant stress from having to pay their debts, people's lives are being utterly wrecked. Bill prices have climbed by about nine times, and many firms have folded. They may save the nation by developing their own energy facilities. As well as the fact that United Kingdom have the most poorly insulated homes compare with other homes on the continent.</w:t>
      </w:r>
      <w:r w:rsidRPr="00BE5095">
        <w:rPr>
          <w:rStyle w:val="normaltextrun"/>
          <w:rFonts w:ascii="Calibri" w:hAnsi="Calibri" w:cs="Calibri"/>
          <w:color w:val="000000"/>
          <w:shd w:val="clear" w:color="auto" w:fill="FFFFFF"/>
        </w:rPr>
        <w:t xml:space="preserve"> </w:t>
      </w:r>
      <w:r w:rsidRPr="00BE5095">
        <w:rPr>
          <w:rStyle w:val="normaltextrun"/>
          <w:rFonts w:ascii="Calibri" w:hAnsi="Calibri" w:cs="Calibri"/>
          <w:color w:val="000000"/>
          <w:shd w:val="clear" w:color="auto" w:fill="FFFFFF"/>
        </w:rPr>
        <w:t xml:space="preserve">Power outages are becoming ever more likely in the United Kingdom as the demand for energy generating capacity declines. </w:t>
      </w:r>
      <w:proofErr w:type="gramStart"/>
      <w:r w:rsidRPr="00BE5095">
        <w:rPr>
          <w:rStyle w:val="normaltextrun"/>
          <w:rFonts w:ascii="Calibri" w:hAnsi="Calibri" w:cs="Calibri"/>
          <w:color w:val="000000"/>
          <w:shd w:val="clear" w:color="auto" w:fill="FFFFFF"/>
        </w:rPr>
        <w:t>All of</w:t>
      </w:r>
      <w:proofErr w:type="gramEnd"/>
      <w:r w:rsidRPr="00BE5095">
        <w:rPr>
          <w:rStyle w:val="normaltextrun"/>
          <w:rFonts w:ascii="Calibri" w:hAnsi="Calibri" w:cs="Calibri"/>
          <w:color w:val="000000"/>
          <w:shd w:val="clear" w:color="auto" w:fill="FFFFFF"/>
        </w:rPr>
        <w:t xml:space="preserve"> the aforementioned have a significant impact on people's manner of life, health, and outlook on life. The United Kingdom anticipates the crisis to persist at least through 2024, information that will have a significant impact on those from low-income households. According to </w:t>
      </w:r>
      <w:proofErr w:type="spellStart"/>
      <w:r w:rsidRPr="00BE5095">
        <w:rPr>
          <w:rStyle w:val="normaltextrun"/>
          <w:rFonts w:ascii="Calibri" w:hAnsi="Calibri" w:cs="Calibri"/>
          <w:color w:val="000000"/>
          <w:shd w:val="clear" w:color="auto" w:fill="FFFFFF"/>
        </w:rPr>
        <w:t>Samonikov</w:t>
      </w:r>
      <w:proofErr w:type="spellEnd"/>
      <w:r w:rsidRPr="00BE5095">
        <w:rPr>
          <w:rStyle w:val="normaltextrun"/>
          <w:rFonts w:ascii="Calibri" w:hAnsi="Calibri" w:cs="Calibri"/>
          <w:color w:val="000000"/>
          <w:shd w:val="clear" w:color="auto" w:fill="FFFFFF"/>
        </w:rPr>
        <w:t xml:space="preserve"> and </w:t>
      </w:r>
      <w:proofErr w:type="spellStart"/>
      <w:r w:rsidRPr="00BE5095">
        <w:rPr>
          <w:rStyle w:val="normaltextrun"/>
          <w:rFonts w:ascii="Calibri" w:hAnsi="Calibri" w:cs="Calibri"/>
          <w:color w:val="000000"/>
          <w:shd w:val="clear" w:color="auto" w:fill="FFFFFF"/>
        </w:rPr>
        <w:t>Vaselinova</w:t>
      </w:r>
      <w:proofErr w:type="spellEnd"/>
      <w:r w:rsidRPr="00BE5095">
        <w:rPr>
          <w:rStyle w:val="normaltextrun"/>
          <w:rFonts w:ascii="Calibri" w:hAnsi="Calibri" w:cs="Calibri"/>
          <w:color w:val="000000"/>
          <w:shd w:val="clear" w:color="auto" w:fill="FFFFFF"/>
        </w:rPr>
        <w:t xml:space="preserve"> (2018), history has shown that there are a variety of obstacles facing the world now, and the economy has caused many people to face recurring problems.</w:t>
      </w:r>
    </w:p>
    <w:p w14:paraId="7F8B5555" w14:textId="77777777" w:rsidR="00D01733" w:rsidRPr="00D01733" w:rsidRDefault="00D01733" w:rsidP="00D01733"/>
    <w:p w14:paraId="08FCD7E7" w14:textId="71381F74" w:rsidR="00622AA6" w:rsidRPr="00622AA6" w:rsidRDefault="00C67AAA" w:rsidP="00622AA6">
      <w:pPr>
        <w:pStyle w:val="Heading1"/>
        <w:shd w:val="clear" w:color="auto" w:fill="FFFFFF"/>
        <w:spacing w:before="0" w:line="570" w:lineRule="atLeast"/>
        <w:textAlignment w:val="baseline"/>
        <w:rPr>
          <w:rFonts w:ascii="Nunito Sans" w:hAnsi="Nunito Sans"/>
          <w:color w:val="333333"/>
        </w:rPr>
      </w:pPr>
      <w:r>
        <w:t xml:space="preserve">    </w:t>
      </w:r>
      <w:r w:rsidR="00D01733">
        <w:rPr>
          <w:rFonts w:ascii="Nunito Sans" w:hAnsi="Nunito Sans"/>
          <w:color w:val="333333"/>
        </w:rPr>
        <w:t>Negligence of Government</w:t>
      </w:r>
    </w:p>
    <w:p w14:paraId="666F24CE" w14:textId="66F35C5B" w:rsidR="00693087" w:rsidRDefault="00693087" w:rsidP="00693087"/>
    <w:p w14:paraId="32CB7D73" w14:textId="77777777" w:rsidR="00622AA6" w:rsidRPr="00693087" w:rsidRDefault="00622AA6" w:rsidP="00693087"/>
    <w:p w14:paraId="7E734190" w14:textId="1A3720EA" w:rsidR="00757C7C" w:rsidRDefault="00757C7C" w:rsidP="00757C7C">
      <w:pPr>
        <w:pStyle w:val="Heading2"/>
        <w:numPr>
          <w:ilvl w:val="1"/>
          <w:numId w:val="1"/>
        </w:numPr>
      </w:pPr>
      <w:bookmarkStart w:id="3" w:name="_Toc119317348"/>
      <w:r>
        <w:t>SWOT Analysis</w:t>
      </w:r>
      <w:bookmarkEnd w:id="3"/>
    </w:p>
    <w:p w14:paraId="4FF66E39" w14:textId="0606165A" w:rsidR="00D01733" w:rsidRDefault="00D01733" w:rsidP="00D01733">
      <w:r>
        <w:t xml:space="preserve">SWOT </w:t>
      </w:r>
      <w:r w:rsidR="007243EE">
        <w:t>(Strengths</w:t>
      </w:r>
      <w:r>
        <w:t xml:space="preserve">, Weaknesses, Opportunities, Threats) Analysis is a method of identifying and </w:t>
      </w:r>
      <w:r w:rsidR="007243EE">
        <w:t>analysing internal strengths and weaknesses and external opportunities and threats that a company or an organisation might have.</w:t>
      </w:r>
    </w:p>
    <w:p w14:paraId="3D9640DC" w14:textId="7CB1635A" w:rsidR="007243EE" w:rsidRDefault="007243EE" w:rsidP="007243EE">
      <w:pPr>
        <w:ind w:left="1080"/>
      </w:pPr>
    </w:p>
    <w:p w14:paraId="3C3D7147" w14:textId="4565FB08" w:rsidR="007243EE" w:rsidRPr="004F66CB" w:rsidRDefault="007243EE" w:rsidP="007243EE">
      <w:pPr>
        <w:ind w:left="1080"/>
        <w:rPr>
          <w:b/>
          <w:bCs/>
        </w:rPr>
      </w:pPr>
      <w:r w:rsidRPr="004F66CB">
        <w:rPr>
          <w:b/>
          <w:bCs/>
        </w:rPr>
        <w:lastRenderedPageBreak/>
        <w:t>Strengths</w:t>
      </w:r>
    </w:p>
    <w:p w14:paraId="745C475B" w14:textId="170D33A7" w:rsidR="007243EE" w:rsidRDefault="007243EE" w:rsidP="007243EE">
      <w:pPr>
        <w:ind w:left="1080"/>
      </w:pPr>
      <w:r>
        <w:t>Potential of renewable energy generation (solar, bio, wind, hydro) which will help the planet.</w:t>
      </w:r>
    </w:p>
    <w:p w14:paraId="70833D18" w14:textId="13229816" w:rsidR="007243EE" w:rsidRDefault="007243EE" w:rsidP="007243EE">
      <w:pPr>
        <w:ind w:left="1080"/>
      </w:pPr>
      <w:r>
        <w:t>Fossil fuel (domestic coal reserve and opportunity of building gas infrastructure)</w:t>
      </w:r>
      <w:r w:rsidR="004F66CB">
        <w:t xml:space="preserve"> which is formed naturally in the earth crust from the death plants and animals.</w:t>
      </w:r>
    </w:p>
    <w:p w14:paraId="58E8BB28" w14:textId="313133B9" w:rsidR="007243EE" w:rsidRPr="004F66CB" w:rsidRDefault="007243EE" w:rsidP="007243EE">
      <w:pPr>
        <w:ind w:left="1080"/>
        <w:rPr>
          <w:b/>
          <w:bCs/>
        </w:rPr>
      </w:pPr>
      <w:r w:rsidRPr="004F66CB">
        <w:rPr>
          <w:b/>
          <w:bCs/>
        </w:rPr>
        <w:t>Weaknesses</w:t>
      </w:r>
    </w:p>
    <w:p w14:paraId="479A0EBB" w14:textId="1CF0E30D" w:rsidR="004F66CB" w:rsidRDefault="004F66CB" w:rsidP="007243EE">
      <w:pPr>
        <w:ind w:left="1080"/>
      </w:pPr>
      <w:r>
        <w:t>Inefficient utilization of domestic resources.</w:t>
      </w:r>
    </w:p>
    <w:p w14:paraId="604319E6" w14:textId="2963C55B" w:rsidR="004F66CB" w:rsidRDefault="004F66CB" w:rsidP="007243EE">
      <w:pPr>
        <w:ind w:left="1080"/>
      </w:pPr>
      <w:r>
        <w:t xml:space="preserve">High demand of energy due to population growing rapidly. </w:t>
      </w:r>
    </w:p>
    <w:p w14:paraId="5D6DA1A8" w14:textId="6745E141" w:rsidR="007243EE" w:rsidRDefault="004F66CB" w:rsidP="004F66CB">
      <w:pPr>
        <w:ind w:left="1080"/>
      </w:pPr>
      <w:r>
        <w:t>Rising costs of electric grids.</w:t>
      </w:r>
    </w:p>
    <w:p w14:paraId="7EDF6263" w14:textId="41907F4E" w:rsidR="004F66CB" w:rsidRPr="0072771A" w:rsidRDefault="004F66CB" w:rsidP="004F66CB">
      <w:pPr>
        <w:ind w:left="1080"/>
        <w:rPr>
          <w:b/>
          <w:bCs/>
        </w:rPr>
      </w:pPr>
      <w:r w:rsidRPr="0072771A">
        <w:rPr>
          <w:b/>
          <w:bCs/>
        </w:rPr>
        <w:t>Opportunities</w:t>
      </w:r>
    </w:p>
    <w:p w14:paraId="5F70A980" w14:textId="261F1D7A" w:rsidR="004F66CB" w:rsidRDefault="004F66CB" w:rsidP="004F66CB">
      <w:pPr>
        <w:ind w:left="1080"/>
      </w:pPr>
      <w:r>
        <w:t>Diversification into renewable energy.</w:t>
      </w:r>
    </w:p>
    <w:p w14:paraId="2410CA53" w14:textId="53045969" w:rsidR="007243EE" w:rsidRDefault="0072771A" w:rsidP="0072771A">
      <w:pPr>
        <w:ind w:left="1080"/>
      </w:pPr>
      <w:r>
        <w:t>Fast growing sector.</w:t>
      </w:r>
    </w:p>
    <w:p w14:paraId="68E6FE8A" w14:textId="7EA42A20" w:rsidR="0072771A" w:rsidRDefault="0072771A" w:rsidP="0072771A">
      <w:pPr>
        <w:ind w:left="1080"/>
      </w:pPr>
      <w:r>
        <w:t>High social acceptance.</w:t>
      </w:r>
    </w:p>
    <w:p w14:paraId="7AF10D60" w14:textId="2C86CF07" w:rsidR="0072771A" w:rsidRDefault="0072771A" w:rsidP="0072771A">
      <w:pPr>
        <w:ind w:left="1080"/>
        <w:rPr>
          <w:b/>
          <w:bCs/>
        </w:rPr>
      </w:pPr>
      <w:r w:rsidRPr="0072771A">
        <w:rPr>
          <w:b/>
          <w:bCs/>
        </w:rPr>
        <w:t>Threats</w:t>
      </w:r>
    </w:p>
    <w:p w14:paraId="4AC10C92" w14:textId="2B3422F9" w:rsidR="0072771A" w:rsidRDefault="0072771A" w:rsidP="0072771A">
      <w:pPr>
        <w:ind w:left="1080"/>
      </w:pPr>
      <w:r>
        <w:t xml:space="preserve">Climate policy and carbon pricing. </w:t>
      </w:r>
    </w:p>
    <w:p w14:paraId="0A2E6521" w14:textId="2F5B0742" w:rsidR="0072771A" w:rsidRPr="0072771A" w:rsidRDefault="0072771A" w:rsidP="0072771A">
      <w:pPr>
        <w:ind w:left="1080"/>
      </w:pPr>
      <w:r>
        <w:t>High per-unit generation cost.</w:t>
      </w:r>
    </w:p>
    <w:p w14:paraId="0D69BD10" w14:textId="77777777" w:rsidR="0072771A" w:rsidRDefault="0072771A" w:rsidP="0072771A">
      <w:pPr>
        <w:ind w:left="1080"/>
      </w:pPr>
    </w:p>
    <w:p w14:paraId="2509A8F9" w14:textId="77777777" w:rsidR="0072771A" w:rsidRDefault="0072771A" w:rsidP="0072771A">
      <w:pPr>
        <w:ind w:left="1080"/>
      </w:pPr>
    </w:p>
    <w:p w14:paraId="0A9F2A88" w14:textId="77777777" w:rsidR="007243EE" w:rsidRPr="00D01733" w:rsidRDefault="007243EE" w:rsidP="00D01733"/>
    <w:p w14:paraId="23DE4DA1" w14:textId="0BC143C3" w:rsidR="00757C7C" w:rsidRDefault="00757C7C" w:rsidP="00757C7C">
      <w:pPr>
        <w:pStyle w:val="Heading2"/>
        <w:numPr>
          <w:ilvl w:val="1"/>
          <w:numId w:val="1"/>
        </w:numPr>
      </w:pPr>
      <w:bookmarkStart w:id="4" w:name="_Toc119317349"/>
      <w:r>
        <w:t>PESTLE Analysis</w:t>
      </w:r>
      <w:bookmarkEnd w:id="4"/>
    </w:p>
    <w:p w14:paraId="105147D1" w14:textId="434AF6A1" w:rsidR="00BE5095" w:rsidRDefault="00BE5095" w:rsidP="00BE5095">
      <w:r w:rsidRPr="00BE5095">
        <w:t>An organization's primary external influences—political, economic, sociological, technological, legal, and environmental—are examined through a PESTLE analysis. It can be applied in a variety of situations and aid senior managers and human resource specialists in making strategic decisions.</w:t>
      </w:r>
    </w:p>
    <w:p w14:paraId="2DE46777" w14:textId="1EF363AF" w:rsidR="00BE5095" w:rsidRDefault="00BE5095" w:rsidP="00BE5095">
      <w:r>
        <w:t>Political</w:t>
      </w:r>
      <w:r w:rsidR="009204FE">
        <w:t xml:space="preserve"> Factors</w:t>
      </w:r>
    </w:p>
    <w:p w14:paraId="419818DE" w14:textId="2A90CB73" w:rsidR="000938AA" w:rsidRDefault="000938AA" w:rsidP="00BE5095">
      <w:r w:rsidRPr="000938AA">
        <w:t>The factors that can have an impact on a country are heavily influenced by political factors.</w:t>
      </w:r>
      <w:r>
        <w:t xml:space="preserve"> There were plenty of arguments related to today’s crises in UK Government. There are several factors as we can see the following:</w:t>
      </w:r>
    </w:p>
    <w:p w14:paraId="0FD9CDE0" w14:textId="11B60C51" w:rsidR="00535000" w:rsidRDefault="00535000" w:rsidP="00535000">
      <w:pPr>
        <w:pStyle w:val="ListParagraph"/>
        <w:numPr>
          <w:ilvl w:val="0"/>
          <w:numId w:val="8"/>
        </w:numPr>
      </w:pPr>
      <w:r>
        <w:t>P</w:t>
      </w:r>
      <w:r w:rsidRPr="00535000">
        <w:t>olitical stability and national economy importance</w:t>
      </w:r>
    </w:p>
    <w:p w14:paraId="13F9D25C" w14:textId="66B8EE98" w:rsidR="00535000" w:rsidRDefault="00535000" w:rsidP="00535000">
      <w:pPr>
        <w:pStyle w:val="ListParagraph"/>
        <w:numPr>
          <w:ilvl w:val="0"/>
          <w:numId w:val="8"/>
        </w:numPr>
      </w:pPr>
      <w:r>
        <w:t>Level of corruption</w:t>
      </w:r>
    </w:p>
    <w:p w14:paraId="794060A8" w14:textId="53A9EFE8" w:rsidR="00535000" w:rsidRDefault="00535000" w:rsidP="00535000">
      <w:pPr>
        <w:pStyle w:val="ListParagraph"/>
        <w:numPr>
          <w:ilvl w:val="0"/>
          <w:numId w:val="8"/>
        </w:numPr>
      </w:pPr>
      <w:r>
        <w:t>Legal framework for contract enforcement</w:t>
      </w:r>
    </w:p>
    <w:p w14:paraId="56B4B6CA" w14:textId="059D0DD3" w:rsidR="00535000" w:rsidRDefault="00535000" w:rsidP="00535000">
      <w:pPr>
        <w:pStyle w:val="ListParagraph"/>
        <w:numPr>
          <w:ilvl w:val="0"/>
          <w:numId w:val="8"/>
        </w:numPr>
      </w:pPr>
      <w:r>
        <w:t>Trade regulations</w:t>
      </w:r>
    </w:p>
    <w:p w14:paraId="550F98AF" w14:textId="1A0F3BE2" w:rsidR="00535000" w:rsidRDefault="00535000" w:rsidP="00535000">
      <w:pPr>
        <w:pStyle w:val="ListParagraph"/>
        <w:numPr>
          <w:ilvl w:val="0"/>
          <w:numId w:val="8"/>
        </w:numPr>
      </w:pPr>
      <w:r>
        <w:t>Favoured trading partners</w:t>
      </w:r>
    </w:p>
    <w:p w14:paraId="52313B2B" w14:textId="1DBC0394" w:rsidR="00535000" w:rsidRDefault="00535000" w:rsidP="00535000">
      <w:pPr>
        <w:pStyle w:val="ListParagraph"/>
        <w:numPr>
          <w:ilvl w:val="0"/>
          <w:numId w:val="8"/>
        </w:numPr>
      </w:pPr>
      <w:r>
        <w:t>Pricing regulation</w:t>
      </w:r>
    </w:p>
    <w:p w14:paraId="1DAE2B94" w14:textId="0A6FD801" w:rsidR="00535000" w:rsidRDefault="00535000" w:rsidP="00535000">
      <w:pPr>
        <w:pStyle w:val="ListParagraph"/>
        <w:numPr>
          <w:ilvl w:val="0"/>
          <w:numId w:val="8"/>
        </w:numPr>
      </w:pPr>
      <w:r>
        <w:t>Taxation-tax rates and incentives</w:t>
      </w:r>
    </w:p>
    <w:p w14:paraId="0373F618" w14:textId="469DD104" w:rsidR="00535000" w:rsidRDefault="00535000" w:rsidP="00535000">
      <w:pPr>
        <w:pStyle w:val="ListParagraph"/>
        <w:numPr>
          <w:ilvl w:val="0"/>
          <w:numId w:val="8"/>
        </w:numPr>
      </w:pPr>
      <w:r>
        <w:t>Product labelling</w:t>
      </w:r>
    </w:p>
    <w:p w14:paraId="38051BC1" w14:textId="1A71B46B" w:rsidR="00535000" w:rsidRDefault="00535000" w:rsidP="00535000">
      <w:pPr>
        <w:pStyle w:val="ListParagraph"/>
        <w:numPr>
          <w:ilvl w:val="0"/>
          <w:numId w:val="8"/>
        </w:numPr>
      </w:pPr>
      <w:r>
        <w:t>Wage legislation</w:t>
      </w:r>
    </w:p>
    <w:p w14:paraId="0C818C6D" w14:textId="501B07BF" w:rsidR="00535000" w:rsidRDefault="00535000" w:rsidP="00535000">
      <w:pPr>
        <w:pStyle w:val="ListParagraph"/>
        <w:numPr>
          <w:ilvl w:val="0"/>
          <w:numId w:val="8"/>
        </w:numPr>
      </w:pPr>
      <w:r>
        <w:lastRenderedPageBreak/>
        <w:t>age legislation</w:t>
      </w:r>
    </w:p>
    <w:p w14:paraId="65688298" w14:textId="16C3055C" w:rsidR="00535000" w:rsidRDefault="00535000" w:rsidP="00535000">
      <w:pPr>
        <w:pStyle w:val="ListParagraph"/>
        <w:numPr>
          <w:ilvl w:val="0"/>
          <w:numId w:val="8"/>
        </w:numPr>
      </w:pPr>
      <w:r>
        <w:t>anti-trust laws</w:t>
      </w:r>
    </w:p>
    <w:p w14:paraId="52B15491" w14:textId="1A98E400" w:rsidR="00535000" w:rsidRDefault="00535000" w:rsidP="00535000">
      <w:pPr>
        <w:ind w:left="360"/>
        <w:jc w:val="both"/>
      </w:pPr>
      <w:r>
        <w:t xml:space="preserve">Economic </w:t>
      </w:r>
      <w:r w:rsidR="009204FE">
        <w:t>Factors</w:t>
      </w:r>
    </w:p>
    <w:p w14:paraId="0D504275" w14:textId="43EC3DA3" w:rsidR="00535000" w:rsidRDefault="00535000" w:rsidP="00535000">
      <w:pPr>
        <w:ind w:left="360"/>
        <w:jc w:val="both"/>
      </w:pPr>
      <w:r w:rsidRPr="00535000">
        <w:t xml:space="preserve">The </w:t>
      </w:r>
      <w:r>
        <w:t>Macro</w:t>
      </w:r>
      <w:r w:rsidRPr="00535000">
        <w:t xml:space="preserve"> environment factors that affect an economy's aggregate demand and investment include the inflation rate, savings rate, interest rate, foreign exchange rate, and economic cycle.</w:t>
      </w:r>
      <w:r w:rsidRPr="00535000">
        <w:t xml:space="preserve"> </w:t>
      </w:r>
      <w:r w:rsidRPr="00535000">
        <w:t xml:space="preserve">While </w:t>
      </w:r>
      <w:r>
        <w:t xml:space="preserve">Micro </w:t>
      </w:r>
      <w:r w:rsidRPr="00535000">
        <w:t>elements like industry norms have an impact on the firm's competitive edge.</w:t>
      </w:r>
    </w:p>
    <w:p w14:paraId="590572FA" w14:textId="61D62D41" w:rsidR="00535000" w:rsidRDefault="00535000" w:rsidP="00535000">
      <w:pPr>
        <w:pStyle w:val="ListParagraph"/>
        <w:numPr>
          <w:ilvl w:val="0"/>
          <w:numId w:val="9"/>
        </w:numPr>
        <w:jc w:val="both"/>
      </w:pPr>
      <w:r w:rsidRPr="00535000">
        <w:t>Exchange rates and currency stability in the host country.</w:t>
      </w:r>
    </w:p>
    <w:p w14:paraId="7093098D" w14:textId="1943D4BC" w:rsidR="00535000" w:rsidRDefault="00535000" w:rsidP="00535000">
      <w:pPr>
        <w:pStyle w:val="ListParagraph"/>
        <w:numPr>
          <w:ilvl w:val="0"/>
          <w:numId w:val="9"/>
        </w:numPr>
        <w:jc w:val="both"/>
      </w:pPr>
      <w:r>
        <w:t>Infrastructure excellence.</w:t>
      </w:r>
    </w:p>
    <w:p w14:paraId="5A44FB00" w14:textId="2AF0E84D" w:rsidR="00535000" w:rsidRDefault="00535000" w:rsidP="00535000">
      <w:pPr>
        <w:pStyle w:val="ListParagraph"/>
        <w:numPr>
          <w:ilvl w:val="0"/>
          <w:numId w:val="9"/>
        </w:numPr>
        <w:jc w:val="both"/>
      </w:pPr>
      <w:r w:rsidRPr="00535000">
        <w:t>Financial markets' effectiveness</w:t>
      </w:r>
      <w:r w:rsidR="009204FE">
        <w:t>.</w:t>
      </w:r>
    </w:p>
    <w:p w14:paraId="03CA9725" w14:textId="6619877D" w:rsidR="00535000" w:rsidRDefault="00535000" w:rsidP="00535000">
      <w:pPr>
        <w:pStyle w:val="ListParagraph"/>
        <w:numPr>
          <w:ilvl w:val="0"/>
          <w:numId w:val="9"/>
        </w:numPr>
        <w:jc w:val="both"/>
      </w:pPr>
      <w:r>
        <w:t>C</w:t>
      </w:r>
      <w:r w:rsidRPr="00535000">
        <w:t>omparative advantages of the host nation and its basic materials industry.</w:t>
      </w:r>
    </w:p>
    <w:p w14:paraId="7C6FA3FE" w14:textId="770C8F7C" w:rsidR="004C0CFD" w:rsidRDefault="004C0CFD" w:rsidP="00535000">
      <w:pPr>
        <w:pStyle w:val="ListParagraph"/>
        <w:numPr>
          <w:ilvl w:val="0"/>
          <w:numId w:val="9"/>
        </w:numPr>
        <w:jc w:val="both"/>
      </w:pPr>
      <w:r>
        <w:t>Economic growth rate</w:t>
      </w:r>
      <w:r w:rsidR="009204FE">
        <w:t>.</w:t>
      </w:r>
    </w:p>
    <w:p w14:paraId="0AB26E14" w14:textId="2F26C9F8" w:rsidR="004C0CFD" w:rsidRDefault="004C0CFD" w:rsidP="009317E6">
      <w:pPr>
        <w:pStyle w:val="ListParagraph"/>
        <w:numPr>
          <w:ilvl w:val="0"/>
          <w:numId w:val="9"/>
        </w:numPr>
        <w:jc w:val="both"/>
      </w:pPr>
      <w:r>
        <w:t xml:space="preserve">Unemployment </w:t>
      </w:r>
      <w:bookmarkStart w:id="5" w:name="_Toc119317350"/>
      <w:r w:rsidR="009204FE">
        <w:t>rate.</w:t>
      </w:r>
    </w:p>
    <w:p w14:paraId="2808F86B" w14:textId="15D7A885" w:rsidR="004C0CFD" w:rsidRDefault="004C0CFD" w:rsidP="009317E6">
      <w:pPr>
        <w:pStyle w:val="ListParagraph"/>
        <w:numPr>
          <w:ilvl w:val="0"/>
          <w:numId w:val="9"/>
        </w:numPr>
        <w:jc w:val="both"/>
      </w:pPr>
      <w:r>
        <w:t>Inflation rate</w:t>
      </w:r>
      <w:r w:rsidR="009204FE">
        <w:t>.</w:t>
      </w:r>
    </w:p>
    <w:p w14:paraId="13E50A77" w14:textId="0D68AA05" w:rsidR="004C0CFD" w:rsidRDefault="004C0CFD" w:rsidP="009317E6">
      <w:pPr>
        <w:pStyle w:val="ListParagraph"/>
        <w:numPr>
          <w:ilvl w:val="0"/>
          <w:numId w:val="9"/>
        </w:numPr>
        <w:jc w:val="both"/>
      </w:pPr>
      <w:r>
        <w:t>Interest rate</w:t>
      </w:r>
      <w:r w:rsidR="009204FE">
        <w:t>.</w:t>
      </w:r>
    </w:p>
    <w:p w14:paraId="57505C87" w14:textId="592672D8" w:rsidR="004C0CFD" w:rsidRDefault="004C0CFD" w:rsidP="004C0CFD">
      <w:r>
        <w:t xml:space="preserve">       Social</w:t>
      </w:r>
      <w:r w:rsidR="009204FE">
        <w:t xml:space="preserve"> Factors</w:t>
      </w:r>
    </w:p>
    <w:p w14:paraId="3325093D" w14:textId="1130050B" w:rsidR="004C0CFD" w:rsidRDefault="004C0CFD" w:rsidP="004C0CFD">
      <w:r w:rsidRPr="004C0CFD">
        <w:t xml:space="preserve">The manner of life and culture of the society </w:t>
      </w:r>
      <w:r w:rsidRPr="004C0CFD">
        <w:t>influence</w:t>
      </w:r>
      <w:r w:rsidRPr="004C0CFD">
        <w:t xml:space="preserve"> the organisational culture </w:t>
      </w:r>
      <w:proofErr w:type="gramStart"/>
      <w:r w:rsidRPr="004C0CFD">
        <w:t>in a given</w:t>
      </w:r>
      <w:proofErr w:type="gramEnd"/>
      <w:r w:rsidRPr="004C0CFD">
        <w:t xml:space="preserve"> setting. Shared attitudes and opinions among the populace are very important</w:t>
      </w:r>
      <w:r>
        <w:t>.</w:t>
      </w:r>
    </w:p>
    <w:p w14:paraId="7A3E2EAA" w14:textId="5FBB4628" w:rsidR="004C0CFD" w:rsidRDefault="004C0CFD" w:rsidP="004C0CFD">
      <w:pPr>
        <w:pStyle w:val="ListParagraph"/>
        <w:numPr>
          <w:ilvl w:val="0"/>
          <w:numId w:val="12"/>
        </w:numPr>
      </w:pPr>
      <w:r>
        <w:t>Demographic</w:t>
      </w:r>
      <w:r w:rsidR="009204FE">
        <w:t xml:space="preserve"> and degree of education of the populace.</w:t>
      </w:r>
    </w:p>
    <w:p w14:paraId="2E7F605F" w14:textId="16342E10" w:rsidR="009204FE" w:rsidRDefault="009204FE" w:rsidP="004C0CFD">
      <w:pPr>
        <w:pStyle w:val="ListParagraph"/>
        <w:numPr>
          <w:ilvl w:val="0"/>
          <w:numId w:val="12"/>
        </w:numPr>
      </w:pPr>
      <w:r>
        <w:t>Society’s class system, hierarchy, and power structure.</w:t>
      </w:r>
    </w:p>
    <w:p w14:paraId="6AD7CE63" w14:textId="4C840146" w:rsidR="009204FE" w:rsidRDefault="009204FE" w:rsidP="004C0CFD">
      <w:pPr>
        <w:pStyle w:val="ListParagraph"/>
        <w:numPr>
          <w:ilvl w:val="0"/>
          <w:numId w:val="12"/>
        </w:numPr>
      </w:pPr>
      <w:r>
        <w:t>Attitudes.</w:t>
      </w:r>
    </w:p>
    <w:p w14:paraId="6ABFBE2C" w14:textId="31FCFFCF" w:rsidR="009204FE" w:rsidRDefault="009204FE" w:rsidP="004C0CFD">
      <w:pPr>
        <w:pStyle w:val="ListParagraph"/>
        <w:numPr>
          <w:ilvl w:val="0"/>
          <w:numId w:val="12"/>
        </w:numPr>
      </w:pPr>
      <w:r>
        <w:t>Culture.</w:t>
      </w:r>
    </w:p>
    <w:p w14:paraId="32115444" w14:textId="7A4405C4" w:rsidR="009204FE" w:rsidRDefault="009204FE" w:rsidP="009204FE">
      <w:r>
        <w:t xml:space="preserve">      Technological Factors </w:t>
      </w:r>
    </w:p>
    <w:p w14:paraId="1E9E1E33" w14:textId="621721F9" w:rsidR="009204FE" w:rsidRDefault="009204FE" w:rsidP="009204FE">
      <w:pPr>
        <w:pStyle w:val="ListParagraph"/>
        <w:numPr>
          <w:ilvl w:val="0"/>
          <w:numId w:val="13"/>
        </w:numPr>
      </w:pPr>
      <w:r>
        <w:t>Impact in cost structure.</w:t>
      </w:r>
    </w:p>
    <w:p w14:paraId="2C7F390E" w14:textId="1F6576D7" w:rsidR="009204FE" w:rsidRDefault="009204FE" w:rsidP="009204FE">
      <w:pPr>
        <w:pStyle w:val="ListParagraph"/>
        <w:numPr>
          <w:ilvl w:val="0"/>
          <w:numId w:val="13"/>
        </w:numPr>
      </w:pPr>
      <w:r>
        <w:t>Rate of technological diffusion.</w:t>
      </w:r>
    </w:p>
    <w:p w14:paraId="128CD905" w14:textId="77777777" w:rsidR="009204FE" w:rsidRDefault="009204FE" w:rsidP="009204FE">
      <w:pPr>
        <w:pStyle w:val="ListParagraph"/>
        <w:numPr>
          <w:ilvl w:val="0"/>
          <w:numId w:val="13"/>
        </w:numPr>
      </w:pPr>
    </w:p>
    <w:bookmarkEnd w:id="5"/>
    <w:p w14:paraId="621BD8E1" w14:textId="327B0749" w:rsidR="004C0CFD" w:rsidRDefault="004C0CFD" w:rsidP="004C0CFD">
      <w:pPr>
        <w:pStyle w:val="Heading1"/>
      </w:pPr>
      <w:r>
        <w:t>3.0 Conclusion</w:t>
      </w:r>
    </w:p>
    <w:p w14:paraId="17FC4193" w14:textId="55F639FF" w:rsidR="00757C7C" w:rsidRPr="004C0CFD" w:rsidRDefault="00757C7C" w:rsidP="004C0CFD">
      <w:pPr>
        <w:pStyle w:val="Heading1"/>
      </w:pPr>
      <w:r>
        <w:br w:type="page"/>
      </w:r>
    </w:p>
    <w:p w14:paraId="7D858FBE" w14:textId="09A848C4" w:rsidR="00757C7C" w:rsidRDefault="00757C7C" w:rsidP="00757C7C">
      <w:pPr>
        <w:pStyle w:val="Heading1"/>
      </w:pPr>
      <w:bookmarkStart w:id="6" w:name="_Toc119317351"/>
      <w:r>
        <w:lastRenderedPageBreak/>
        <w:t>4.0 Recommendations</w:t>
      </w:r>
      <w:bookmarkEnd w:id="6"/>
    </w:p>
    <w:p w14:paraId="3151236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B0F4688" w14:textId="436C6AFC" w:rsidR="00757C7C" w:rsidRDefault="00757C7C" w:rsidP="00757C7C">
      <w:pPr>
        <w:pStyle w:val="Heading1"/>
      </w:pPr>
      <w:bookmarkStart w:id="7" w:name="_Toc119317352"/>
      <w:r>
        <w:lastRenderedPageBreak/>
        <w:t>5.0 Planning, Monitoring and Reviewing the Solution</w:t>
      </w:r>
      <w:bookmarkEnd w:id="7"/>
    </w:p>
    <w:p w14:paraId="0F699EB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146FD9E6" w14:textId="10C923A8" w:rsidR="00757C7C" w:rsidRDefault="00757C7C" w:rsidP="00757C7C">
      <w:pPr>
        <w:pStyle w:val="Heading1"/>
      </w:pPr>
      <w:bookmarkStart w:id="8" w:name="_Toc119317353"/>
      <w:r>
        <w:lastRenderedPageBreak/>
        <w:t>6.0 Appendices</w:t>
      </w:r>
      <w:bookmarkEnd w:id="8"/>
    </w:p>
    <w:p w14:paraId="52FD3172"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7C40A686" w14:textId="4D318238" w:rsidR="00757C7C" w:rsidRDefault="00757C7C" w:rsidP="00757C7C">
      <w:pPr>
        <w:pStyle w:val="Heading1"/>
      </w:pPr>
      <w:bookmarkStart w:id="9" w:name="_Toc119317354"/>
      <w:r>
        <w:lastRenderedPageBreak/>
        <w:t>7.0 Reference List</w:t>
      </w:r>
      <w:bookmarkEnd w:id="9"/>
      <w:r>
        <w:t xml:space="preserve"> </w:t>
      </w:r>
    </w:p>
    <w:p w14:paraId="7F5D757B" w14:textId="30C6DCAD" w:rsidR="005319A7" w:rsidRDefault="001F62DD" w:rsidP="005319A7">
      <w:pPr>
        <w:rPr>
          <w:rFonts w:ascii="Helvetica" w:hAnsi="Helvetica" w:cs="Helvetica"/>
          <w:color w:val="000000"/>
          <w:spacing w:val="-5"/>
        </w:rPr>
      </w:pPr>
      <w:proofErr w:type="spellStart"/>
      <w:proofErr w:type="gramStart"/>
      <w:r>
        <w:rPr>
          <w:rFonts w:ascii="Helvetica" w:hAnsi="Helvetica" w:cs="Helvetica"/>
          <w:color w:val="000000"/>
          <w:spacing w:val="-5"/>
        </w:rPr>
        <w:t>Balo</w:t>
      </w:r>
      <w:proofErr w:type="spellEnd"/>
      <w:r>
        <w:rPr>
          <w:rFonts w:ascii="Helvetica" w:hAnsi="Helvetica" w:cs="Helvetica"/>
          <w:color w:val="000000"/>
          <w:spacing w:val="-5"/>
        </w:rPr>
        <w:t>.(</w:t>
      </w:r>
      <w:proofErr w:type="gramEnd"/>
      <w:r>
        <w:rPr>
          <w:rFonts w:ascii="Helvetica" w:hAnsi="Helvetica" w:cs="Helvetica"/>
          <w:color w:val="000000"/>
          <w:spacing w:val="-5"/>
        </w:rPr>
        <w:t>2022). Optimization and decision-making in the renewable energy industry (</w:t>
      </w:r>
      <w:proofErr w:type="spellStart"/>
      <w:r>
        <w:rPr>
          <w:rFonts w:ascii="Helvetica" w:hAnsi="Helvetica" w:cs="Helvetica"/>
          <w:color w:val="000000"/>
          <w:spacing w:val="-5"/>
        </w:rPr>
        <w:t>Balo</w:t>
      </w:r>
      <w:proofErr w:type="spellEnd"/>
      <w:r>
        <w:rPr>
          <w:rFonts w:ascii="Helvetica" w:hAnsi="Helvetica" w:cs="Helvetica"/>
          <w:color w:val="000000"/>
          <w:spacing w:val="-5"/>
        </w:rPr>
        <w:t>, ED). Engineering science Reference.</w:t>
      </w:r>
    </w:p>
    <w:p w14:paraId="580CB72E" w14:textId="535310B5" w:rsidR="005D73CB" w:rsidRDefault="005D73CB" w:rsidP="005319A7">
      <w:pPr>
        <w:rPr>
          <w:rFonts w:ascii="Helvetica" w:hAnsi="Helvetica" w:cs="Helvetica"/>
          <w:color w:val="000000"/>
          <w:spacing w:val="-5"/>
        </w:rPr>
      </w:pPr>
      <w:r>
        <w:rPr>
          <w:rFonts w:ascii="Helvetica" w:hAnsi="Helvetica" w:cs="Helvetica"/>
          <w:color w:val="000000"/>
          <w:spacing w:val="-5"/>
        </w:rPr>
        <w:t xml:space="preserve">Coyle and Simmons (2014). Understanding the global energy crises. Edited by Coyle and Simmons. West </w:t>
      </w:r>
      <w:proofErr w:type="spellStart"/>
      <w:r>
        <w:rPr>
          <w:rFonts w:ascii="Helvetica" w:hAnsi="Helvetica" w:cs="Helvetica"/>
          <w:color w:val="000000"/>
          <w:spacing w:val="-5"/>
        </w:rPr>
        <w:t>Lafavette</w:t>
      </w:r>
      <w:proofErr w:type="spellEnd"/>
      <w:r>
        <w:rPr>
          <w:rFonts w:ascii="Helvetica" w:hAnsi="Helvetica" w:cs="Helvetica"/>
          <w:color w:val="000000"/>
          <w:spacing w:val="-5"/>
        </w:rPr>
        <w:t>. Indiana. Published on behalf of the Global Policy Research Institute by Purdue University Press.</w:t>
      </w:r>
    </w:p>
    <w:p w14:paraId="5B6981A8" w14:textId="77777777" w:rsidR="000938AA" w:rsidRDefault="000938AA" w:rsidP="000938A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rPr>
        <w:t>Vaselinova</w:t>
      </w:r>
      <w:proofErr w:type="spellEnd"/>
      <w:r>
        <w:rPr>
          <w:rStyle w:val="normaltextrun"/>
          <w:rFonts w:ascii="Calibri" w:hAnsi="Calibri" w:cs="Calibri"/>
        </w:rPr>
        <w:t xml:space="preserve"> &amp; </w:t>
      </w:r>
      <w:proofErr w:type="spellStart"/>
      <w:proofErr w:type="gramStart"/>
      <w:r>
        <w:rPr>
          <w:rStyle w:val="normaltextrun"/>
          <w:rFonts w:ascii="Calibri" w:hAnsi="Calibri" w:cs="Calibri"/>
        </w:rPr>
        <w:t>Samonikov</w:t>
      </w:r>
      <w:proofErr w:type="spellEnd"/>
      <w:r>
        <w:rPr>
          <w:rStyle w:val="normaltextrun"/>
          <w:rFonts w:ascii="Calibri" w:hAnsi="Calibri" w:cs="Calibri"/>
        </w:rPr>
        <w:t>(</w:t>
      </w:r>
      <w:proofErr w:type="gramEnd"/>
      <w:r>
        <w:rPr>
          <w:rStyle w:val="normaltextrun"/>
          <w:rFonts w:ascii="Calibri" w:hAnsi="Calibri" w:cs="Calibri"/>
        </w:rPr>
        <w:t>2018) Building brand equity and consumer trust through radical transparency practices. Hershey, Pennsylvania: IGI GLOBAL.</w:t>
      </w:r>
      <w:r>
        <w:rPr>
          <w:rStyle w:val="eop"/>
          <w:rFonts w:ascii="Calibri" w:hAnsi="Calibri" w:cs="Calibri"/>
        </w:rPr>
        <w:t> </w:t>
      </w:r>
    </w:p>
    <w:p w14:paraId="799FEF8E" w14:textId="77777777" w:rsidR="000938AA" w:rsidRDefault="000938AA" w:rsidP="000938A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rPr>
        <w:t>Urciouli</w:t>
      </w:r>
      <w:proofErr w:type="spellEnd"/>
      <w:r>
        <w:rPr>
          <w:rStyle w:val="normaltextrun"/>
          <w:rFonts w:ascii="Calibri" w:hAnsi="Calibri" w:cs="Calibri"/>
        </w:rPr>
        <w:t>, et al (2014) ‘The resilience of energy supply chains: a multiple case study approach on oil and gas supply to Europe’.</w:t>
      </w:r>
      <w:r>
        <w:rPr>
          <w:rStyle w:val="eop"/>
          <w:rFonts w:ascii="Calibri" w:hAnsi="Calibri" w:cs="Calibri"/>
        </w:rPr>
        <w:t> </w:t>
      </w:r>
    </w:p>
    <w:p w14:paraId="07B61F83" w14:textId="77777777" w:rsidR="000938AA" w:rsidRDefault="000938AA" w:rsidP="000938A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Wang &amp; Tian (2015) ‘Regulating effect of the energy market – theoretical and empirical analysis based on a novel energy price - energy supply- economic growth dynamic system.</w:t>
      </w:r>
      <w:r>
        <w:rPr>
          <w:rStyle w:val="eop"/>
          <w:rFonts w:ascii="Calibri" w:hAnsi="Calibri" w:cs="Calibri"/>
        </w:rPr>
        <w:t> </w:t>
      </w:r>
    </w:p>
    <w:p w14:paraId="34B4D057" w14:textId="77777777" w:rsidR="000938AA" w:rsidRPr="005319A7" w:rsidRDefault="000938AA" w:rsidP="005319A7"/>
    <w:sectPr w:rsidR="000938AA" w:rsidRPr="005319A7" w:rsidSect="00757C7C">
      <w:headerReference w:type="default" r:id="rId14"/>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33859" w14:textId="77777777" w:rsidR="00060C14" w:rsidRDefault="00060C14" w:rsidP="00757C7C">
      <w:pPr>
        <w:spacing w:after="0" w:line="240" w:lineRule="auto"/>
      </w:pPr>
      <w:r>
        <w:separator/>
      </w:r>
    </w:p>
  </w:endnote>
  <w:endnote w:type="continuationSeparator" w:id="0">
    <w:p w14:paraId="157809A4" w14:textId="77777777" w:rsidR="00060C14" w:rsidRDefault="00060C14"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Nunito Sans">
    <w:charset w:val="00"/>
    <w:family w:val="auto"/>
    <w:pitch w:val="variable"/>
    <w:sig w:usb0="A00002FF" w:usb1="5000204B" w:usb2="00000000" w:usb3="00000000" w:csb0="00000197"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687639"/>
      <w:docPartObj>
        <w:docPartGallery w:val="Page Numbers (Bottom of Page)"/>
        <w:docPartUnique/>
      </w:docPartObj>
    </w:sdtPr>
    <w:sdtEndPr>
      <w:rPr>
        <w:noProof/>
      </w:rPr>
    </w:sdtEndPr>
    <w:sdtContent>
      <w:p w14:paraId="235FC5D9" w14:textId="21A0C5DA" w:rsidR="00757C7C" w:rsidRDefault="00757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CE5D8" w14:textId="77777777" w:rsidR="00060C14" w:rsidRDefault="00060C14" w:rsidP="00757C7C">
      <w:pPr>
        <w:spacing w:after="0" w:line="240" w:lineRule="auto"/>
      </w:pPr>
      <w:r>
        <w:separator/>
      </w:r>
    </w:p>
  </w:footnote>
  <w:footnote w:type="continuationSeparator" w:id="0">
    <w:p w14:paraId="5F9BF3F3" w14:textId="77777777" w:rsidR="00060C14" w:rsidRDefault="00060C14"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35F6"/>
    <w:multiLevelType w:val="hybridMultilevel"/>
    <w:tmpl w:val="D4E4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57091"/>
    <w:multiLevelType w:val="hybridMultilevel"/>
    <w:tmpl w:val="54B6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A092D"/>
    <w:multiLevelType w:val="hybridMultilevel"/>
    <w:tmpl w:val="5FB62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E475C"/>
    <w:multiLevelType w:val="hybridMultilevel"/>
    <w:tmpl w:val="5BA4F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B746ED0"/>
    <w:multiLevelType w:val="hybridMultilevel"/>
    <w:tmpl w:val="D332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8306E22"/>
    <w:multiLevelType w:val="hybridMultilevel"/>
    <w:tmpl w:val="C4E89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34B03"/>
    <w:multiLevelType w:val="hybridMultilevel"/>
    <w:tmpl w:val="7F0EE4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79A3BAB"/>
    <w:multiLevelType w:val="hybridMultilevel"/>
    <w:tmpl w:val="BAB0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A1D22"/>
    <w:multiLevelType w:val="hybridMultilevel"/>
    <w:tmpl w:val="B8809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D0494"/>
    <w:multiLevelType w:val="hybridMultilevel"/>
    <w:tmpl w:val="8DBC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AC0A2C"/>
    <w:multiLevelType w:val="hybridMultilevel"/>
    <w:tmpl w:val="B1C2E2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BED77F8"/>
    <w:multiLevelType w:val="multilevel"/>
    <w:tmpl w:val="636A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7314309">
    <w:abstractNumId w:val="5"/>
  </w:num>
  <w:num w:numId="2" w16cid:durableId="1649748129">
    <w:abstractNumId w:val="8"/>
  </w:num>
  <w:num w:numId="3" w16cid:durableId="618298327">
    <w:abstractNumId w:val="2"/>
  </w:num>
  <w:num w:numId="4" w16cid:durableId="1767069777">
    <w:abstractNumId w:val="7"/>
  </w:num>
  <w:num w:numId="5" w16cid:durableId="1019308755">
    <w:abstractNumId w:val="11"/>
  </w:num>
  <w:num w:numId="6" w16cid:durableId="9993495">
    <w:abstractNumId w:val="1"/>
  </w:num>
  <w:num w:numId="7" w16cid:durableId="731469264">
    <w:abstractNumId w:val="6"/>
  </w:num>
  <w:num w:numId="8" w16cid:durableId="584648580">
    <w:abstractNumId w:val="0"/>
  </w:num>
  <w:num w:numId="9" w16cid:durableId="452676236">
    <w:abstractNumId w:val="3"/>
  </w:num>
  <w:num w:numId="10" w16cid:durableId="365329118">
    <w:abstractNumId w:val="12"/>
  </w:num>
  <w:num w:numId="11" w16cid:durableId="708459890">
    <w:abstractNumId w:val="9"/>
  </w:num>
  <w:num w:numId="12" w16cid:durableId="31350249">
    <w:abstractNumId w:val="10"/>
  </w:num>
  <w:num w:numId="13" w16cid:durableId="1738166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60C14"/>
    <w:rsid w:val="000938AA"/>
    <w:rsid w:val="000A36A0"/>
    <w:rsid w:val="001F62DD"/>
    <w:rsid w:val="002B46E3"/>
    <w:rsid w:val="00390F26"/>
    <w:rsid w:val="00457CD4"/>
    <w:rsid w:val="004C0CFD"/>
    <w:rsid w:val="004F66CB"/>
    <w:rsid w:val="005319A7"/>
    <w:rsid w:val="00535000"/>
    <w:rsid w:val="005669FB"/>
    <w:rsid w:val="005905FB"/>
    <w:rsid w:val="005A024B"/>
    <w:rsid w:val="005D68AC"/>
    <w:rsid w:val="005D73CB"/>
    <w:rsid w:val="00622AA6"/>
    <w:rsid w:val="00693087"/>
    <w:rsid w:val="006B5CBD"/>
    <w:rsid w:val="007243EE"/>
    <w:rsid w:val="0072771A"/>
    <w:rsid w:val="00757C7C"/>
    <w:rsid w:val="00790298"/>
    <w:rsid w:val="007C4FBC"/>
    <w:rsid w:val="007C61A4"/>
    <w:rsid w:val="0084409F"/>
    <w:rsid w:val="008D43A4"/>
    <w:rsid w:val="009204FE"/>
    <w:rsid w:val="00947B21"/>
    <w:rsid w:val="00A82B33"/>
    <w:rsid w:val="00A857A1"/>
    <w:rsid w:val="00A94A8D"/>
    <w:rsid w:val="00BE5095"/>
    <w:rsid w:val="00C67AAA"/>
    <w:rsid w:val="00D01733"/>
    <w:rsid w:val="00F05738"/>
    <w:rsid w:val="00F923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character" w:customStyle="1" w:styleId="normaltextrun">
    <w:name w:val="normaltextrun"/>
    <w:basedOn w:val="DefaultParagraphFont"/>
    <w:rsid w:val="007C61A4"/>
  </w:style>
  <w:style w:type="character" w:customStyle="1" w:styleId="eop">
    <w:name w:val="eop"/>
    <w:basedOn w:val="DefaultParagraphFont"/>
    <w:rsid w:val="007C61A4"/>
  </w:style>
  <w:style w:type="paragraph" w:styleId="ListParagraph">
    <w:name w:val="List Paragraph"/>
    <w:basedOn w:val="Normal"/>
    <w:uiPriority w:val="34"/>
    <w:qFormat/>
    <w:rsid w:val="007243EE"/>
    <w:pPr>
      <w:ind w:left="720"/>
      <w:contextualSpacing/>
    </w:pPr>
  </w:style>
  <w:style w:type="paragraph" w:customStyle="1" w:styleId="paragraph">
    <w:name w:val="paragraph"/>
    <w:basedOn w:val="Normal"/>
    <w:rsid w:val="000938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460729">
      <w:bodyDiv w:val="1"/>
      <w:marLeft w:val="0"/>
      <w:marRight w:val="0"/>
      <w:marTop w:val="0"/>
      <w:marBottom w:val="0"/>
      <w:divBdr>
        <w:top w:val="none" w:sz="0" w:space="0" w:color="auto"/>
        <w:left w:val="none" w:sz="0" w:space="0" w:color="auto"/>
        <w:bottom w:val="none" w:sz="0" w:space="0" w:color="auto"/>
        <w:right w:val="none" w:sz="0" w:space="0" w:color="auto"/>
      </w:divBdr>
      <w:divsChild>
        <w:div w:id="2100633707">
          <w:marLeft w:val="0"/>
          <w:marRight w:val="0"/>
          <w:marTop w:val="0"/>
          <w:marBottom w:val="0"/>
          <w:divBdr>
            <w:top w:val="none" w:sz="0" w:space="0" w:color="auto"/>
            <w:left w:val="none" w:sz="0" w:space="0" w:color="auto"/>
            <w:bottom w:val="none" w:sz="0" w:space="0" w:color="auto"/>
            <w:right w:val="none" w:sz="0" w:space="0" w:color="auto"/>
          </w:divBdr>
        </w:div>
        <w:div w:id="907694166">
          <w:marLeft w:val="0"/>
          <w:marRight w:val="0"/>
          <w:marTop w:val="0"/>
          <w:marBottom w:val="0"/>
          <w:divBdr>
            <w:top w:val="none" w:sz="0" w:space="0" w:color="auto"/>
            <w:left w:val="none" w:sz="0" w:space="0" w:color="auto"/>
            <w:bottom w:val="none" w:sz="0" w:space="0" w:color="auto"/>
            <w:right w:val="none" w:sz="0" w:space="0" w:color="auto"/>
          </w:divBdr>
        </w:div>
        <w:div w:id="202445103">
          <w:marLeft w:val="0"/>
          <w:marRight w:val="0"/>
          <w:marTop w:val="0"/>
          <w:marBottom w:val="0"/>
          <w:divBdr>
            <w:top w:val="none" w:sz="0" w:space="0" w:color="auto"/>
            <w:left w:val="none" w:sz="0" w:space="0" w:color="auto"/>
            <w:bottom w:val="none" w:sz="0" w:space="0" w:color="auto"/>
            <w:right w:val="none" w:sz="0" w:space="0" w:color="auto"/>
          </w:divBdr>
        </w:div>
      </w:divsChild>
    </w:div>
    <w:div w:id="1340425550">
      <w:bodyDiv w:val="1"/>
      <w:marLeft w:val="0"/>
      <w:marRight w:val="0"/>
      <w:marTop w:val="0"/>
      <w:marBottom w:val="0"/>
      <w:divBdr>
        <w:top w:val="none" w:sz="0" w:space="0" w:color="auto"/>
        <w:left w:val="none" w:sz="0" w:space="0" w:color="auto"/>
        <w:bottom w:val="none" w:sz="0" w:space="0" w:color="auto"/>
        <w:right w:val="none" w:sz="0" w:space="0" w:color="auto"/>
      </w:divBdr>
    </w:div>
    <w:div w:id="193281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BF3AF6"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
      <w:docPartPr>
        <w:name w:val="C9599B4632CE44DCB75204B94AFABFE5"/>
        <w:category>
          <w:name w:val="General"/>
          <w:gallery w:val="placeholder"/>
        </w:category>
        <w:types>
          <w:type w:val="bbPlcHdr"/>
        </w:types>
        <w:behaviors>
          <w:behavior w:val="content"/>
        </w:behaviors>
        <w:guid w:val="{76182B9F-D090-4FD4-AA60-D831C2ACA056}"/>
      </w:docPartPr>
      <w:docPartBody>
        <w:p w:rsidR="00BF3AF6" w:rsidRDefault="008A25BB" w:rsidP="008A25BB">
          <w:pPr>
            <w:pStyle w:val="C9599B4632CE44DCB75204B94AFAB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Nunito Sans">
    <w:charset w:val="00"/>
    <w:family w:val="auto"/>
    <w:pitch w:val="variable"/>
    <w:sig w:usb0="A00002FF" w:usb1="5000204B" w:usb2="00000000" w:usb3="00000000" w:csb0="00000197"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84487B"/>
    <w:rsid w:val="008A25BB"/>
    <w:rsid w:val="00BF3AF6"/>
    <w:rsid w:val="00EA70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 w:type="paragraph" w:customStyle="1" w:styleId="C9599B4632CE44DCB75204B94AFABFE5">
    <w:name w:val="C9599B4632CE44DCB75204B94AFABFE5"/>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13" ma:contentTypeDescription="Create a new document." ma:contentTypeScope="" ma:versionID="317e941ecd7adaf2526431295be713ea">
  <xsd:schema xmlns:xsd="http://www.w3.org/2001/XMLSchema" xmlns:xs="http://www.w3.org/2001/XMLSchema" xmlns:p="http://schemas.microsoft.com/office/2006/metadata/properties" xmlns:ns3="fb8d8ad0-312e-46a2-9327-b65a0e9852ce" xmlns:ns4="9267ca95-43da-40e6-a5f4-91ddd9965bdf" targetNamespace="http://schemas.microsoft.com/office/2006/metadata/properties" ma:root="true" ma:fieldsID="6761103dd294f529f2af26a410b01173" ns3:_="" ns4:_="">
    <xsd:import namespace="fb8d8ad0-312e-46a2-9327-b65a0e9852ce"/>
    <xsd:import namespace="9267ca95-43da-40e6-a5f4-91ddd9965b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67ca95-43da-40e6-a5f4-91ddd9965bd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fb8d8ad0-312e-46a2-9327-b65a0e9852c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customXml/itemProps3.xml><?xml version="1.0" encoding="utf-8"?>
<ds:datastoreItem xmlns:ds="http://schemas.openxmlformats.org/officeDocument/2006/customXml" ds:itemID="{4CC55D53-9FE7-48AF-8533-902C6604E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9267ca95-43da-40e6-a5f4-91ddd9965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E95297-B678-4057-9C41-8A1E9BBCCEC3}">
  <ds:schemaRefs>
    <ds:schemaRef ds:uri="http://schemas.microsoft.com/sharepoint/v3/contenttype/forms"/>
  </ds:schemaRefs>
</ds:datastoreItem>
</file>

<file path=customXml/itemProps5.xml><?xml version="1.0" encoding="utf-8"?>
<ds:datastoreItem xmlns:ds="http://schemas.openxmlformats.org/officeDocument/2006/customXml" ds:itemID="{DC6F3C65-06A9-475A-96FA-81F13F498C3C}">
  <ds:schemaRefs>
    <ds:schemaRef ds:uri="http://schemas.microsoft.com/office/2006/metadata/properties"/>
    <ds:schemaRef ds:uri="http://schemas.microsoft.com/office/infopath/2007/PartnerControls"/>
    <ds:schemaRef ds:uri="fb8d8ad0-312e-46a2-9327-b65a0e9852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1358</Words>
  <Characters>7337</Characters>
  <Application>Microsoft Office Word</Application>
  <DocSecurity>0</DocSecurity>
  <Lines>163</Lines>
  <Paragraphs>77</Paragraphs>
  <ScaleCrop>false</ScaleCrop>
  <HeadingPairs>
    <vt:vector size="2" baseType="variant">
      <vt:variant>
        <vt:lpstr>Title</vt:lpstr>
      </vt:variant>
      <vt:variant>
        <vt:i4>1</vt:i4>
      </vt:variant>
    </vt:vector>
  </HeadingPairs>
  <TitlesOfParts>
    <vt:vector size="1" baseType="lpstr">
      <vt:lpstr>crises faced by the energy sector</vt:lpstr>
    </vt:vector>
  </TitlesOfParts>
  <Company>irina tanase</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crises faced by the energy sector</dc:title>
  <dc:subject>1920088</dc:subject>
  <dc:creator>Laura James</dc:creator>
  <cp:keywords/>
  <dc:description/>
  <cp:lastModifiedBy>Irina Tanase (1920088)</cp:lastModifiedBy>
  <cp:revision>2</cp:revision>
  <dcterms:created xsi:type="dcterms:W3CDTF">2022-12-09T10:46:00Z</dcterms:created>
  <dcterms:modified xsi:type="dcterms:W3CDTF">2022-12-09T10:46:00Z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0x01010045DE7180B2459040B8ADB0F36372BEBE</vt:lpwstr>
  </property>
</Properties>
</file>