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Pr="00CD33A8" w:rsidR="00762906" w:rsidP="00CD33A8" w:rsidRDefault="00074402" w14:paraId="4BA52CE3" w14:textId="240113BE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Pr="00CD33A8" w:rsidR="00074402" w:rsidP="00CD33A8" w:rsidRDefault="00074402" w14:paraId="585F3537" w14:textId="57896CF9">
      <w:pPr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4E267F2C" w14:textId="35E99859">
      <w:pPr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5D864E3F" w14:textId="04749E68">
      <w:pPr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22F2817A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CD33A8" w:rsidP="00CD33A8" w:rsidRDefault="00CD33A8" w14:paraId="7D557BA5" w14:textId="2C9D3E3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2115ACFD" w:rsidR="00CD33A8">
        <w:rPr>
          <w:rFonts w:ascii="Arial" w:hAnsi="Arial" w:cs="Arial"/>
          <w:b w:val="1"/>
          <w:bCs w:val="1"/>
          <w:sz w:val="28"/>
          <w:szCs w:val="28"/>
          <w:lang w:val="nl-NL"/>
        </w:rPr>
        <w:t>Module name</w:t>
      </w:r>
      <w:r w:rsidRPr="2115ACFD" w:rsid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Pr="2115ACFD" w:rsidR="182CB226">
        <w:rPr>
          <w:rFonts w:ascii="Arial" w:hAnsi="Arial" w:cs="Arial"/>
          <w:sz w:val="28"/>
          <w:szCs w:val="28"/>
          <w:lang w:val="nl-NL"/>
        </w:rPr>
        <w:t>Introduction to independent research</w:t>
      </w:r>
      <w:r w:rsidRPr="2115ACFD" w:rsidR="00D3C901">
        <w:rPr>
          <w:rFonts w:ascii="Arial" w:hAnsi="Arial" w:cs="Arial"/>
          <w:sz w:val="28"/>
          <w:szCs w:val="28"/>
          <w:lang w:val="nl-NL"/>
        </w:rPr>
        <w:t xml:space="preserve"> ski</w:t>
      </w:r>
      <w:r w:rsidRPr="2115ACFD" w:rsidR="2C6353C7">
        <w:rPr>
          <w:rFonts w:ascii="Arial" w:hAnsi="Arial" w:cs="Arial"/>
          <w:sz w:val="28"/>
          <w:szCs w:val="28"/>
          <w:lang w:val="nl-NL"/>
        </w:rPr>
        <w:t>lls</w:t>
      </w:r>
    </w:p>
    <w:p w:rsidRPr="00CD33A8" w:rsidR="00CD33A8" w:rsidP="00CD33A8" w:rsidRDefault="00CD33A8" w14:paraId="537571AF" w14:textId="2D1AEDA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2115ACFD" w:rsidR="00CD33A8">
        <w:rPr>
          <w:rFonts w:ascii="Arial" w:hAnsi="Arial" w:cs="Arial"/>
          <w:b w:val="1"/>
          <w:bCs w:val="1"/>
          <w:sz w:val="28"/>
          <w:szCs w:val="28"/>
        </w:rPr>
        <w:t>Module code</w:t>
      </w:r>
      <w:r w:rsidRPr="2115ACFD" w:rsidR="00CD33A8">
        <w:rPr>
          <w:rFonts w:ascii="Arial" w:hAnsi="Arial" w:cs="Arial"/>
          <w:sz w:val="28"/>
          <w:szCs w:val="28"/>
        </w:rPr>
        <w:t>:</w:t>
      </w:r>
      <w:r w:rsidRPr="2115ACFD" w:rsidR="2AD2D2C2">
        <w:rPr>
          <w:rFonts w:ascii="Arial" w:hAnsi="Arial" w:cs="Arial"/>
          <w:sz w:val="28"/>
          <w:szCs w:val="28"/>
        </w:rPr>
        <w:t xml:space="preserve"> BMHP5019</w:t>
      </w:r>
    </w:p>
    <w:p w:rsidRPr="00CD33A8" w:rsidR="00CD33A8" w:rsidP="00CD33A8" w:rsidRDefault="00CD33A8" w14:paraId="529D7354" w14:textId="77777777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:rsidRPr="00CD33A8" w:rsidR="00074402" w:rsidP="00CD33A8" w:rsidRDefault="00074402" w14:paraId="0A48766D" w14:textId="41953A5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2115ACFD" w:rsidR="00074402">
        <w:rPr>
          <w:rFonts w:ascii="Arial" w:hAnsi="Arial" w:cs="Arial"/>
          <w:b w:val="1"/>
          <w:bCs w:val="1"/>
          <w:sz w:val="28"/>
          <w:szCs w:val="28"/>
          <w:lang w:val="nl-NL"/>
        </w:rPr>
        <w:t>Student name</w:t>
      </w:r>
      <w:r w:rsidRPr="2115ACFD" w:rsidR="00074402">
        <w:rPr>
          <w:rFonts w:ascii="Arial" w:hAnsi="Arial" w:cs="Arial"/>
          <w:sz w:val="28"/>
          <w:szCs w:val="28"/>
          <w:lang w:val="nl-NL"/>
        </w:rPr>
        <w:t>:</w:t>
      </w:r>
      <w:r w:rsidRPr="2115ACFD" w:rsidR="3075047E">
        <w:rPr>
          <w:rFonts w:ascii="Arial" w:hAnsi="Arial" w:cs="Arial"/>
          <w:sz w:val="28"/>
          <w:szCs w:val="28"/>
          <w:lang w:val="nl-NL"/>
        </w:rPr>
        <w:t xml:space="preserve"> Nazma Begum</w:t>
      </w:r>
    </w:p>
    <w:p w:rsidRPr="00CD33A8" w:rsidR="00074402" w:rsidP="00CD33A8" w:rsidRDefault="00074402" w14:paraId="39AA4413" w14:textId="6443F944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2115ACFD" w:rsidR="00074402">
        <w:rPr>
          <w:rFonts w:ascii="Arial" w:hAnsi="Arial" w:cs="Arial"/>
          <w:b w:val="1"/>
          <w:bCs w:val="1"/>
          <w:sz w:val="28"/>
          <w:szCs w:val="28"/>
          <w:lang w:val="nl-NL"/>
        </w:rPr>
        <w:t>Student ID</w:t>
      </w:r>
      <w:r w:rsidRPr="2115ACFD" w:rsidR="00074402">
        <w:rPr>
          <w:rFonts w:ascii="Arial" w:hAnsi="Arial" w:cs="Arial"/>
          <w:sz w:val="28"/>
          <w:szCs w:val="28"/>
          <w:lang w:val="nl-NL"/>
        </w:rPr>
        <w:t>:</w:t>
      </w:r>
      <w:r w:rsidRPr="2115ACFD" w:rsidR="2C2CFD6E">
        <w:rPr>
          <w:rFonts w:ascii="Arial" w:hAnsi="Arial" w:cs="Arial"/>
          <w:sz w:val="28"/>
          <w:szCs w:val="28"/>
          <w:lang w:val="nl-NL"/>
        </w:rPr>
        <w:t xml:space="preserve"> 1912288</w:t>
      </w:r>
    </w:p>
    <w:p w:rsidRPr="00CD33A8" w:rsidR="00074402" w:rsidP="00CD33A8" w:rsidRDefault="00074402" w14:paraId="5E81F6AD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:rsidRPr="00CD33A8" w:rsidR="00074402" w:rsidP="00CD33A8" w:rsidRDefault="00CD33A8" w14:paraId="1A0B2D2B" w14:textId="13E2D0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2115ACFD" w:rsidR="00CD33A8">
        <w:rPr>
          <w:rFonts w:ascii="Arial" w:hAnsi="Arial" w:cs="Arial"/>
          <w:b w:val="1"/>
          <w:bCs w:val="1"/>
          <w:sz w:val="28"/>
          <w:szCs w:val="28"/>
        </w:rPr>
        <w:t>Word count</w:t>
      </w:r>
      <w:r w:rsidRPr="2115ACFD" w:rsidR="00074402">
        <w:rPr>
          <w:rFonts w:ascii="Arial" w:hAnsi="Arial" w:cs="Arial"/>
          <w:sz w:val="28"/>
          <w:szCs w:val="28"/>
        </w:rPr>
        <w:t>:</w:t>
      </w:r>
      <w:r w:rsidRPr="2115ACFD" w:rsidR="46AF369C">
        <w:rPr>
          <w:rFonts w:ascii="Arial" w:hAnsi="Arial" w:cs="Arial"/>
          <w:sz w:val="28"/>
          <w:szCs w:val="28"/>
        </w:rPr>
        <w:t xml:space="preserve"> 3600</w:t>
      </w:r>
    </w:p>
    <w:p w:rsidRPr="00CD33A8" w:rsidR="00074402" w:rsidP="00CD33A8" w:rsidRDefault="00074402" w14:paraId="39D08584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5B66D125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291524A2" w14:textId="2CBFF360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B87E75" w:rsidP="00CD33A8" w:rsidRDefault="00B87E75" w14:paraId="5AE88297" w14:textId="24E6B71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B87E75" w:rsidP="00CD33A8" w:rsidRDefault="00B87E75" w14:paraId="420ADE33" w14:textId="35FB1322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:rsidRPr="00246BE1" w:rsidR="00246BE1" w:rsidP="2115ACFD" w:rsidRDefault="00246BE1" w14:paraId="54CD0666" w14:textId="00894BA2">
      <w:pPr>
        <w:pStyle w:val="Normal"/>
      </w:pPr>
      <w:r w:rsidRPr="2115ACFD" w:rsidR="1FC64A50">
        <w:rPr>
          <w:rStyle w:val="Emphasis"/>
          <w:rFonts w:ascii="Arial" w:hAnsi="Arial" w:cs="Arial"/>
          <w:b w:val="1"/>
          <w:bCs w:val="1"/>
          <w:i w:val="0"/>
          <w:iCs w:val="0"/>
          <w:color w:val="000000" w:themeColor="text1" w:themeTint="FF" w:themeShade="FF"/>
          <w:sz w:val="48"/>
          <w:szCs w:val="48"/>
        </w:rPr>
        <w:t xml:space="preserve">The role of healthy eating to improve </w:t>
      </w:r>
      <w:r w:rsidRPr="2115ACFD" w:rsidR="1FC64A50">
        <w:rPr>
          <w:rStyle w:val="Emphasis"/>
          <w:rFonts w:ascii="Arial" w:hAnsi="Arial" w:cs="Arial"/>
          <w:b w:val="1"/>
          <w:bCs w:val="1"/>
          <w:i w:val="0"/>
          <w:iCs w:val="0"/>
          <w:color w:val="000000" w:themeColor="text1" w:themeTint="FF" w:themeShade="FF"/>
          <w:sz w:val="48"/>
          <w:szCs w:val="48"/>
        </w:rPr>
        <w:t>adults'</w:t>
      </w:r>
      <w:r w:rsidRPr="2115ACFD" w:rsidR="1FC64A50">
        <w:rPr>
          <w:rStyle w:val="Emphasis"/>
          <w:rFonts w:ascii="Arial" w:hAnsi="Arial" w:cs="Arial"/>
          <w:b w:val="1"/>
          <w:bCs w:val="1"/>
          <w:i w:val="0"/>
          <w:iCs w:val="0"/>
          <w:color w:val="000000" w:themeColor="text1" w:themeTint="FF" w:themeShade="FF"/>
          <w:sz w:val="48"/>
          <w:szCs w:val="48"/>
        </w:rPr>
        <w:t xml:space="preserve"> mental health.</w:t>
      </w:r>
    </w:p>
    <w:p w:rsidRPr="00CD33A8" w:rsidR="00B87E75" w:rsidP="2115ACFD" w:rsidRDefault="00B87E75" w14:paraId="07EE5CC6" w14:textId="24118101">
      <w:pPr>
        <w:jc w:val="center"/>
        <w:rPr>
          <w:rStyle w:val="Emphasis"/>
          <w:rFonts w:ascii="Arial" w:hAnsi="Arial" w:cs="Arial"/>
          <w:b w:val="1"/>
          <w:bCs w:val="1"/>
          <w:i w:val="0"/>
          <w:iCs w:val="0"/>
          <w:color w:val="000000" w:themeColor="text1" w:themeTint="FF" w:themeShade="FF"/>
          <w:sz w:val="36"/>
          <w:szCs w:val="36"/>
        </w:rPr>
      </w:pPr>
      <w:r w:rsidRPr="2115ACFD" w:rsidR="7F886DCF">
        <w:rPr>
          <w:rStyle w:val="Emphasis"/>
          <w:rFonts w:ascii="Arial" w:hAnsi="Arial" w:cs="Arial"/>
          <w:b w:val="1"/>
          <w:bCs w:val="1"/>
          <w:i w:val="0"/>
          <w:iCs w:val="0"/>
          <w:color w:val="000000" w:themeColor="text1" w:themeTint="FF" w:themeShade="FF"/>
          <w:sz w:val="36"/>
          <w:szCs w:val="36"/>
        </w:rPr>
        <w:t>A scoping review of evidence (2015-2025)</w:t>
      </w:r>
    </w:p>
    <w:p w:rsidRPr="00CD33A8" w:rsidR="00B87E75" w:rsidP="2115ACFD" w:rsidRDefault="00B87E75" w14:paraId="05AB2C84" w14:textId="23B49325">
      <w:pPr>
        <w:jc w:val="center"/>
        <w:rPr>
          <w:b w:val="1"/>
          <w:bCs w:val="1"/>
          <w:sz w:val="36"/>
          <w:szCs w:val="36"/>
        </w:rPr>
      </w:pPr>
      <w:r w:rsidRPr="2115ACFD" w:rsidR="00B87E75">
        <w:rPr>
          <w:b w:val="1"/>
          <w:bCs w:val="1"/>
          <w:sz w:val="36"/>
          <w:szCs w:val="36"/>
        </w:rPr>
        <w:t>Table of contents</w:t>
      </w:r>
    </w:p>
    <w:p w:rsidRPr="00CD33A8" w:rsidR="00B87E75" w:rsidP="2115ACFD" w:rsidRDefault="00B87E75" w14:paraId="13E00080" w14:textId="137FF22A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CD33A8" w:rsidP="2115ACFD" w:rsidRDefault="00CD33A8" w14:paraId="4F6D6C3F" w14:textId="0B05A0EF">
      <w:pPr>
        <w:spacing w:line="360" w:lineRule="auto"/>
      </w:pPr>
      <w:r w:rsidRPr="2115ACFD" w:rsidR="04CB8D99">
        <w:rPr>
          <w:rFonts w:ascii="Arial" w:hAnsi="Arial" w:asciiTheme="minorBidi" w:hAnsiTheme="minorBidi"/>
          <w:sz w:val="22"/>
          <w:szCs w:val="22"/>
        </w:rPr>
        <w:t>Abstract</w:t>
      </w:r>
      <w:r w:rsidRPr="2115ACFD" w:rsidR="04CB8D99">
        <w:rPr>
          <w:rFonts w:ascii="Arial" w:hAnsi="Arial" w:asciiTheme="minorBidi" w:hAnsiTheme="minorBidi"/>
          <w:sz w:val="22"/>
          <w:szCs w:val="22"/>
        </w:rPr>
        <w:t>........................................ 3</w:t>
      </w:r>
    </w:p>
    <w:p w:rsidR="00CD33A8" w:rsidP="2115ACFD" w:rsidRDefault="00CD33A8" w14:paraId="7E9F3530" w14:textId="71520F6A">
      <w:pPr>
        <w:spacing w:line="360" w:lineRule="auto"/>
      </w:pPr>
      <w:r w:rsidRPr="2115ACFD" w:rsidR="04CB8D99">
        <w:rPr>
          <w:rFonts w:ascii="Arial" w:hAnsi="Arial" w:asciiTheme="minorBidi" w:hAnsiTheme="minorBidi"/>
          <w:sz w:val="22"/>
          <w:szCs w:val="22"/>
        </w:rPr>
        <w:t>Introduction................................... 3</w:t>
      </w:r>
    </w:p>
    <w:p w:rsidR="00CD33A8" w:rsidP="2115ACFD" w:rsidRDefault="00CD33A8" w14:paraId="7569E634" w14:textId="392C9DDC">
      <w:pPr>
        <w:spacing w:line="360" w:lineRule="auto"/>
      </w:pPr>
      <w:r w:rsidRPr="2115ACFD" w:rsidR="24B614C7">
        <w:rPr>
          <w:rFonts w:ascii="Arial" w:hAnsi="Arial" w:asciiTheme="minorBidi" w:hAnsiTheme="minorBidi"/>
          <w:sz w:val="22"/>
          <w:szCs w:val="22"/>
        </w:rPr>
        <w:t>Rationale....................................... 4</w:t>
      </w:r>
    </w:p>
    <w:p w:rsidR="00CD33A8" w:rsidP="2115ACFD" w:rsidRDefault="00CD33A8" w14:paraId="3E69EBC8" w14:textId="467D6DF7">
      <w:pPr>
        <w:spacing w:line="360" w:lineRule="auto"/>
      </w:pPr>
      <w:r w:rsidRPr="2115ACFD" w:rsidR="24B614C7">
        <w:rPr>
          <w:rFonts w:ascii="Arial" w:hAnsi="Arial" w:asciiTheme="minorBidi" w:hAnsiTheme="minorBidi"/>
          <w:sz w:val="22"/>
          <w:szCs w:val="22"/>
        </w:rPr>
        <w:t>Objectives..................................... 5</w:t>
      </w:r>
    </w:p>
    <w:p w:rsidR="00CD33A8" w:rsidP="2115ACFD" w:rsidRDefault="00CD33A8" w14:paraId="70DDF853" w14:textId="76C7376B">
      <w:pPr>
        <w:spacing w:line="360" w:lineRule="auto"/>
      </w:pPr>
      <w:r w:rsidRPr="2115ACFD" w:rsidR="13474308">
        <w:rPr>
          <w:rFonts w:ascii="Arial" w:hAnsi="Arial" w:asciiTheme="minorBidi" w:hAnsiTheme="minorBidi"/>
          <w:sz w:val="22"/>
          <w:szCs w:val="22"/>
        </w:rPr>
        <w:t>Background................................... 6</w:t>
      </w:r>
    </w:p>
    <w:p w:rsidR="00CD33A8" w:rsidP="2115ACFD" w:rsidRDefault="00CD33A8" w14:paraId="7858194B" w14:textId="71F30E77">
      <w:pPr>
        <w:spacing w:line="360" w:lineRule="auto"/>
      </w:pPr>
      <w:r w:rsidRPr="2115ACFD" w:rsidR="514D634A">
        <w:rPr>
          <w:rFonts w:ascii="Arial" w:hAnsi="Arial" w:asciiTheme="minorBidi" w:hAnsiTheme="minorBidi"/>
          <w:sz w:val="22"/>
          <w:szCs w:val="22"/>
        </w:rPr>
        <w:t>Contextual/</w:t>
      </w:r>
      <w:r w:rsidRPr="2115ACFD" w:rsidR="0394FC31">
        <w:rPr>
          <w:rFonts w:ascii="Arial" w:hAnsi="Arial" w:asciiTheme="minorBidi" w:hAnsiTheme="minorBidi"/>
          <w:sz w:val="22"/>
          <w:szCs w:val="22"/>
        </w:rPr>
        <w:t xml:space="preserve"> Methods......................7</w:t>
      </w:r>
    </w:p>
    <w:p w:rsidR="00CD33A8" w:rsidP="2115ACFD" w:rsidRDefault="00CD33A8" w14:paraId="21290B31" w14:textId="692D31F6">
      <w:pPr>
        <w:spacing w:line="360" w:lineRule="auto"/>
      </w:pPr>
      <w:r w:rsidRPr="2115ACFD" w:rsidR="37472C13">
        <w:rPr>
          <w:rFonts w:ascii="Arial" w:hAnsi="Arial" w:asciiTheme="minorBidi" w:hAnsiTheme="minorBidi"/>
          <w:sz w:val="22"/>
          <w:szCs w:val="22"/>
        </w:rPr>
        <w:t>Inclusion criteria / ..........................8</w:t>
      </w:r>
    </w:p>
    <w:p w:rsidR="00CD33A8" w:rsidP="2115ACFD" w:rsidRDefault="00CD33A8" w14:paraId="46D5EAEB" w14:textId="5A962B56">
      <w:pPr>
        <w:spacing w:line="360" w:lineRule="auto"/>
      </w:pPr>
      <w:r w:rsidRPr="2115ACFD" w:rsidR="21E5F349">
        <w:rPr>
          <w:rFonts w:ascii="Arial" w:hAnsi="Arial" w:asciiTheme="minorBidi" w:hAnsiTheme="minorBidi"/>
          <w:sz w:val="22"/>
          <w:szCs w:val="22"/>
        </w:rPr>
        <w:t>Results/ Ethical considerati</w:t>
      </w:r>
      <w:r w:rsidRPr="2115ACFD" w:rsidR="3CDA12B0">
        <w:rPr>
          <w:rFonts w:ascii="Arial" w:hAnsi="Arial" w:asciiTheme="minorBidi" w:hAnsiTheme="minorBidi"/>
          <w:sz w:val="22"/>
          <w:szCs w:val="22"/>
        </w:rPr>
        <w:t>on</w:t>
      </w:r>
      <w:r w:rsidRPr="2115ACFD" w:rsidR="21E5F349">
        <w:rPr>
          <w:rFonts w:ascii="Arial" w:hAnsi="Arial" w:asciiTheme="minorBidi" w:hAnsiTheme="minorBidi"/>
          <w:sz w:val="22"/>
          <w:szCs w:val="22"/>
        </w:rPr>
        <w:t>.........9</w:t>
      </w:r>
    </w:p>
    <w:p w:rsidR="00CD33A8" w:rsidP="2115ACFD" w:rsidRDefault="00CD33A8" w14:paraId="28FDF548" w14:textId="1FB8B5D3">
      <w:pPr>
        <w:spacing w:line="360" w:lineRule="auto"/>
      </w:pPr>
      <w:r w:rsidRPr="2115ACFD" w:rsidR="0D24BBA8">
        <w:rPr>
          <w:rFonts w:ascii="Arial" w:hAnsi="Arial" w:asciiTheme="minorBidi" w:hAnsiTheme="minorBidi"/>
          <w:sz w:val="22"/>
          <w:szCs w:val="22"/>
        </w:rPr>
        <w:t>Themes ......................................... 11</w:t>
      </w:r>
    </w:p>
    <w:p w:rsidR="00CD33A8" w:rsidP="2115ACFD" w:rsidRDefault="00CD33A8" w14:paraId="40D2E415" w14:textId="3023FEE1">
      <w:pPr>
        <w:spacing w:line="360" w:lineRule="auto"/>
      </w:pPr>
      <w:r w:rsidRPr="2115ACFD" w:rsidR="142B142E">
        <w:rPr>
          <w:rFonts w:ascii="Arial" w:hAnsi="Arial" w:asciiTheme="minorBidi" w:hAnsiTheme="minorBidi"/>
          <w:sz w:val="22"/>
          <w:szCs w:val="22"/>
        </w:rPr>
        <w:t>Discussion ..................................... 12</w:t>
      </w:r>
    </w:p>
    <w:p w:rsidR="00CD33A8" w:rsidP="2115ACFD" w:rsidRDefault="00CD33A8" w14:paraId="538429A9" w14:textId="78ECEEBC">
      <w:pPr>
        <w:spacing w:line="360" w:lineRule="auto"/>
      </w:pPr>
      <w:r w:rsidRPr="2115ACFD" w:rsidR="142B142E">
        <w:rPr>
          <w:rFonts w:ascii="Arial" w:hAnsi="Arial" w:asciiTheme="minorBidi" w:hAnsiTheme="minorBidi"/>
          <w:sz w:val="22"/>
          <w:szCs w:val="22"/>
        </w:rPr>
        <w:t>Mechanism/Implications...............</w:t>
      </w:r>
      <w:r w:rsidRPr="2115ACFD" w:rsidR="1F57BE59">
        <w:rPr>
          <w:rFonts w:ascii="Arial" w:hAnsi="Arial" w:asciiTheme="minorBidi" w:hAnsiTheme="minorBidi"/>
          <w:sz w:val="22"/>
          <w:szCs w:val="22"/>
        </w:rPr>
        <w:t>.</w:t>
      </w:r>
      <w:r w:rsidRPr="2115ACFD" w:rsidR="142B142E">
        <w:rPr>
          <w:rFonts w:ascii="Arial" w:hAnsi="Arial" w:asciiTheme="minorBidi" w:hAnsiTheme="minorBidi"/>
          <w:sz w:val="22"/>
          <w:szCs w:val="22"/>
        </w:rPr>
        <w:t>.</w:t>
      </w:r>
      <w:r w:rsidRPr="2115ACFD" w:rsidR="61035F81">
        <w:rPr>
          <w:rFonts w:ascii="Arial" w:hAnsi="Arial" w:asciiTheme="minorBidi" w:hAnsiTheme="minorBidi"/>
          <w:sz w:val="22"/>
          <w:szCs w:val="22"/>
        </w:rPr>
        <w:t xml:space="preserve"> 13</w:t>
      </w:r>
      <w:r w:rsidRPr="2115ACFD" w:rsidR="02C783EA">
        <w:rPr>
          <w:rFonts w:ascii="Arial" w:hAnsi="Arial" w:asciiTheme="minorBidi" w:hAnsiTheme="minorBidi"/>
          <w:sz w:val="22"/>
          <w:szCs w:val="22"/>
        </w:rPr>
        <w:t xml:space="preserve"> </w:t>
      </w:r>
      <w:r w:rsidRPr="2115ACFD" w:rsidR="656078F3">
        <w:rPr>
          <w:rFonts w:ascii="Arial" w:hAnsi="Arial" w:asciiTheme="minorBidi" w:hAnsiTheme="minorBidi"/>
          <w:sz w:val="22"/>
          <w:szCs w:val="22"/>
        </w:rPr>
        <w:t xml:space="preserve"> </w:t>
      </w:r>
    </w:p>
    <w:p w:rsidR="00CD33A8" w:rsidP="2115ACFD" w:rsidRDefault="00CD33A8" w14:paraId="3D6CC0B1" w14:textId="0226DB39">
      <w:pPr>
        <w:pStyle w:val="Normal"/>
        <w:spacing w:line="360" w:lineRule="auto"/>
      </w:pPr>
      <w:r w:rsidRPr="2115ACFD" w:rsidR="61035F81">
        <w:rPr>
          <w:rFonts w:ascii="Arial" w:hAnsi="Arial" w:asciiTheme="minorBidi" w:hAnsiTheme="minorBidi"/>
          <w:sz w:val="22"/>
          <w:szCs w:val="22"/>
        </w:rPr>
        <w:t>Importance of the findings</w:t>
      </w:r>
    </w:p>
    <w:p w:rsidR="00CD33A8" w:rsidP="2115ACFD" w:rsidRDefault="00CD33A8" w14:paraId="4AF019D7" w14:textId="46DE8FF7">
      <w:pPr>
        <w:spacing w:line="360" w:lineRule="auto"/>
      </w:pPr>
      <w:r w:rsidRPr="2115ACFD" w:rsidR="61035F81">
        <w:rPr>
          <w:rFonts w:ascii="Arial" w:hAnsi="Arial" w:asciiTheme="minorBidi" w:hAnsiTheme="minorBidi"/>
          <w:sz w:val="22"/>
          <w:szCs w:val="22"/>
        </w:rPr>
        <w:t xml:space="preserve"> for Health </w:t>
      </w:r>
      <w:r w:rsidRPr="2115ACFD" w:rsidR="61035F81">
        <w:rPr>
          <w:rFonts w:ascii="Arial" w:hAnsi="Arial" w:asciiTheme="minorBidi" w:hAnsiTheme="minorBidi"/>
          <w:sz w:val="22"/>
          <w:szCs w:val="22"/>
        </w:rPr>
        <w:t xml:space="preserve">and </w:t>
      </w:r>
      <w:r w:rsidRPr="2115ACFD" w:rsidR="1C354E69">
        <w:rPr>
          <w:rFonts w:ascii="Arial" w:hAnsi="Arial" w:asciiTheme="minorBidi" w:hAnsiTheme="minorBidi"/>
          <w:sz w:val="22"/>
          <w:szCs w:val="22"/>
        </w:rPr>
        <w:t>social</w:t>
      </w:r>
      <w:r w:rsidRPr="2115ACFD" w:rsidR="61035F81">
        <w:rPr>
          <w:rFonts w:ascii="Arial" w:hAnsi="Arial" w:asciiTheme="minorBidi" w:hAnsiTheme="minorBidi"/>
          <w:sz w:val="22"/>
          <w:szCs w:val="22"/>
        </w:rPr>
        <w:t xml:space="preserve"> care </w:t>
      </w:r>
      <w:r w:rsidRPr="2115ACFD" w:rsidR="666A52EE">
        <w:rPr>
          <w:rFonts w:ascii="Arial" w:hAnsi="Arial" w:asciiTheme="minorBidi" w:hAnsiTheme="minorBidi"/>
          <w:sz w:val="22"/>
          <w:szCs w:val="22"/>
        </w:rPr>
        <w:t>............</w:t>
      </w:r>
      <w:r w:rsidRPr="2115ACFD" w:rsidR="61035F81">
        <w:rPr>
          <w:rFonts w:ascii="Arial" w:hAnsi="Arial" w:asciiTheme="minorBidi" w:hAnsiTheme="minorBidi"/>
          <w:sz w:val="22"/>
          <w:szCs w:val="22"/>
        </w:rPr>
        <w:t xml:space="preserve"> 14</w:t>
      </w:r>
    </w:p>
    <w:p w:rsidR="00CD33A8" w:rsidP="2115ACFD" w:rsidRDefault="00CD33A8" w14:paraId="2806E1A8" w14:textId="3B715A4E">
      <w:pPr>
        <w:spacing w:line="360" w:lineRule="auto"/>
      </w:pPr>
      <w:r w:rsidRPr="2115ACFD" w:rsidR="4A8628B3">
        <w:rPr>
          <w:rFonts w:ascii="Arial" w:hAnsi="Arial" w:asciiTheme="minorBidi" w:hAnsiTheme="minorBidi"/>
          <w:sz w:val="22"/>
          <w:szCs w:val="22"/>
        </w:rPr>
        <w:t xml:space="preserve">Conclusion/recommendation ......... 16 </w:t>
      </w:r>
    </w:p>
    <w:p w:rsidR="00CD33A8" w:rsidP="2115ACFD" w:rsidRDefault="00CD33A8" w14:paraId="30420FE7" w14:textId="19518FCE">
      <w:pPr>
        <w:spacing w:line="360" w:lineRule="auto"/>
      </w:pPr>
      <w:r w:rsidRPr="2115ACFD" w:rsidR="799B2A18">
        <w:rPr>
          <w:rFonts w:ascii="Arial" w:hAnsi="Arial" w:asciiTheme="minorBidi" w:hAnsiTheme="minorBidi"/>
          <w:sz w:val="22"/>
          <w:szCs w:val="22"/>
        </w:rPr>
        <w:t>References .................................... 17</w:t>
      </w:r>
    </w:p>
    <w:p w:rsidR="00CD33A8" w:rsidP="2115ACFD" w:rsidRDefault="00CD33A8" w14:paraId="46723BC6" w14:textId="7E58EE8F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CD33A8" w:rsidP="2115ACFD" w:rsidRDefault="00CD33A8" w14:paraId="700727CB" w14:textId="6C9F4402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CD33A8" w:rsidP="2115ACFD" w:rsidRDefault="00CD33A8" w14:paraId="664E1AA6" w14:textId="040B20FD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CD33A8" w:rsidP="2115ACFD" w:rsidRDefault="00CD33A8" w14:paraId="4E8D36C8" w14:textId="03401B15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CD33A8" w:rsidP="2115ACFD" w:rsidRDefault="00CD33A8" w14:paraId="0477CFAB" w14:textId="6948904A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CD33A8" w:rsidP="2115ACFD" w:rsidRDefault="00CD33A8" w14:paraId="3914D9AE" w14:textId="111E11FC">
      <w:pPr>
        <w:pStyle w:val="Heading1"/>
        <w:spacing w:line="360" w:lineRule="auto"/>
      </w:pPr>
      <w:r w:rsidR="00CD33A8">
        <w:rPr/>
        <w:t>Abstract</w:t>
      </w:r>
    </w:p>
    <w:p w:rsidR="2115ACFD" w:rsidP="2115ACFD" w:rsidRDefault="2115ACFD" w14:paraId="3CAB6E62" w14:textId="3C142C29">
      <w:pPr>
        <w:rPr>
          <w:rFonts w:ascii="Arial" w:hAnsi="Arial" w:cs="Arial"/>
          <w:sz w:val="22"/>
          <w:szCs w:val="22"/>
        </w:rPr>
      </w:pPr>
    </w:p>
    <w:p w:rsidRPr="00CD33A8" w:rsidR="00CD33A8" w:rsidP="00CD33A8" w:rsidRDefault="00CD33A8" w14:paraId="313ED97C" w14:textId="62092DC2">
      <w:pPr/>
      <w:r w:rsidRPr="2115ACFD" w:rsidR="7FACF00D">
        <w:rPr>
          <w:rFonts w:ascii="Arial" w:hAnsi="Arial" w:cs="Arial"/>
          <w:sz w:val="22"/>
          <w:szCs w:val="22"/>
        </w:rPr>
        <w:t>Hea</w:t>
      </w:r>
      <w:r w:rsidRPr="2115ACFD" w:rsidR="5E0793E9">
        <w:rPr>
          <w:rFonts w:ascii="Arial" w:hAnsi="Arial" w:cs="Arial"/>
          <w:sz w:val="22"/>
          <w:szCs w:val="22"/>
        </w:rPr>
        <w:t>lthy eating is increasingly recognized as a critical dete</w:t>
      </w:r>
      <w:r w:rsidRPr="2115ACFD" w:rsidR="5F318DC2">
        <w:rPr>
          <w:rFonts w:ascii="Arial" w:hAnsi="Arial" w:cs="Arial"/>
          <w:sz w:val="22"/>
          <w:szCs w:val="22"/>
        </w:rPr>
        <w:t xml:space="preserve">rminant of both physical and mental health in adulthood. Over the </w:t>
      </w:r>
      <w:r w:rsidRPr="2115ACFD" w:rsidR="0EC3BD23">
        <w:rPr>
          <w:rFonts w:ascii="Arial" w:hAnsi="Arial" w:cs="Arial"/>
          <w:sz w:val="22"/>
          <w:szCs w:val="22"/>
        </w:rPr>
        <w:t xml:space="preserve">past decade research has been conducted on how </w:t>
      </w:r>
      <w:r w:rsidRPr="2115ACFD" w:rsidR="025E0C57">
        <w:rPr>
          <w:rFonts w:ascii="Arial" w:hAnsi="Arial" w:cs="Arial"/>
          <w:sz w:val="22"/>
          <w:szCs w:val="22"/>
        </w:rPr>
        <w:t xml:space="preserve">dietary patterns influence </w:t>
      </w:r>
      <w:r w:rsidRPr="2115ACFD" w:rsidR="3CC2D567">
        <w:rPr>
          <w:rFonts w:ascii="Arial" w:hAnsi="Arial" w:cs="Arial"/>
          <w:sz w:val="22"/>
          <w:szCs w:val="22"/>
        </w:rPr>
        <w:t>psychological</w:t>
      </w:r>
      <w:r w:rsidRPr="2115ACFD" w:rsidR="025E0C57">
        <w:rPr>
          <w:rFonts w:ascii="Arial" w:hAnsi="Arial" w:cs="Arial"/>
          <w:sz w:val="22"/>
          <w:szCs w:val="22"/>
        </w:rPr>
        <w:t xml:space="preserve"> well-being, with grow</w:t>
      </w:r>
      <w:r w:rsidRPr="2115ACFD" w:rsidR="6454314C">
        <w:rPr>
          <w:rFonts w:ascii="Arial" w:hAnsi="Arial" w:cs="Arial"/>
          <w:sz w:val="22"/>
          <w:szCs w:val="22"/>
        </w:rPr>
        <w:t xml:space="preserve">ing evidence linking </w:t>
      </w:r>
      <w:r w:rsidRPr="2115ACFD" w:rsidR="1EB09287">
        <w:rPr>
          <w:rFonts w:ascii="Arial" w:hAnsi="Arial" w:cs="Arial"/>
          <w:sz w:val="22"/>
          <w:szCs w:val="22"/>
        </w:rPr>
        <w:t>quality</w:t>
      </w:r>
      <w:r w:rsidRPr="2115ACFD" w:rsidR="6454314C">
        <w:rPr>
          <w:rFonts w:ascii="Arial" w:hAnsi="Arial" w:cs="Arial"/>
          <w:sz w:val="22"/>
          <w:szCs w:val="22"/>
        </w:rPr>
        <w:t xml:space="preserve"> </w:t>
      </w:r>
      <w:r w:rsidRPr="2115ACFD" w:rsidR="3155E406">
        <w:rPr>
          <w:rFonts w:ascii="Arial" w:hAnsi="Arial" w:cs="Arial"/>
          <w:sz w:val="22"/>
          <w:szCs w:val="22"/>
        </w:rPr>
        <w:t xml:space="preserve">to mood </w:t>
      </w:r>
      <w:r w:rsidRPr="2115ACFD" w:rsidR="060FC72E">
        <w:rPr>
          <w:rFonts w:ascii="Arial" w:hAnsi="Arial" w:cs="Arial"/>
          <w:sz w:val="22"/>
          <w:szCs w:val="22"/>
        </w:rPr>
        <w:t>regulation</w:t>
      </w:r>
      <w:r w:rsidRPr="2115ACFD" w:rsidR="3155E406">
        <w:rPr>
          <w:rFonts w:ascii="Arial" w:hAnsi="Arial" w:cs="Arial"/>
          <w:sz w:val="22"/>
          <w:szCs w:val="22"/>
        </w:rPr>
        <w:t xml:space="preserve"> and mental health outcomes.</w:t>
      </w:r>
      <w:r w:rsidRPr="2115ACFD" w:rsidR="34718F73">
        <w:rPr>
          <w:rFonts w:ascii="Arial" w:hAnsi="Arial" w:cs="Arial"/>
          <w:sz w:val="22"/>
          <w:szCs w:val="22"/>
        </w:rPr>
        <w:t xml:space="preserve"> (</w:t>
      </w:r>
      <w:r w:rsidRPr="2115ACFD" w:rsidR="34718F73">
        <w:rPr>
          <w:rFonts w:ascii="Arial" w:hAnsi="Arial" w:cs="Arial"/>
          <w:sz w:val="22"/>
          <w:szCs w:val="22"/>
        </w:rPr>
        <w:t>Bizzozero</w:t>
      </w:r>
      <w:r w:rsidRPr="2115ACFD" w:rsidR="34718F73">
        <w:rPr>
          <w:rFonts w:ascii="Arial" w:hAnsi="Arial" w:cs="Arial"/>
          <w:sz w:val="22"/>
          <w:szCs w:val="22"/>
        </w:rPr>
        <w:t>-Peroni et al., 20</w:t>
      </w:r>
      <w:r w:rsidRPr="2115ACFD" w:rsidR="0974D86B">
        <w:rPr>
          <w:rFonts w:ascii="Arial" w:hAnsi="Arial" w:cs="Arial"/>
          <w:sz w:val="22"/>
          <w:szCs w:val="22"/>
        </w:rPr>
        <w:t>25; Lane et al., 2022).</w:t>
      </w:r>
      <w:r w:rsidRPr="2115ACFD" w:rsidR="3155E406">
        <w:rPr>
          <w:rFonts w:ascii="Arial" w:hAnsi="Arial" w:cs="Arial"/>
          <w:sz w:val="22"/>
          <w:szCs w:val="22"/>
        </w:rPr>
        <w:t xml:space="preserve"> This scoping review aims to map</w:t>
      </w:r>
      <w:r w:rsidRPr="2115ACFD" w:rsidR="65EC05D3">
        <w:rPr>
          <w:rFonts w:ascii="Arial" w:hAnsi="Arial" w:cs="Arial"/>
          <w:sz w:val="22"/>
          <w:szCs w:val="22"/>
        </w:rPr>
        <w:t xml:space="preserve"> the existing literature on the role of healthy eating in adults aged 18 and over</w:t>
      </w:r>
      <w:r w:rsidRPr="2115ACFD" w:rsidR="73ACCE42">
        <w:rPr>
          <w:rFonts w:ascii="Arial" w:hAnsi="Arial" w:cs="Arial"/>
          <w:sz w:val="22"/>
          <w:szCs w:val="22"/>
        </w:rPr>
        <w:t xml:space="preserve">, focusing on associates between dietary </w:t>
      </w:r>
      <w:r w:rsidRPr="2115ACFD" w:rsidR="1FFC3A99">
        <w:rPr>
          <w:rFonts w:ascii="Arial" w:hAnsi="Arial" w:cs="Arial"/>
          <w:sz w:val="22"/>
          <w:szCs w:val="22"/>
        </w:rPr>
        <w:t>patterns</w:t>
      </w:r>
      <w:r w:rsidRPr="2115ACFD" w:rsidR="73ACCE42">
        <w:rPr>
          <w:rFonts w:ascii="Arial" w:hAnsi="Arial" w:cs="Arial"/>
          <w:sz w:val="22"/>
          <w:szCs w:val="22"/>
        </w:rPr>
        <w:t xml:space="preserve"> and mental health indicat</w:t>
      </w:r>
      <w:r w:rsidRPr="2115ACFD" w:rsidR="076D5155">
        <w:rPr>
          <w:rFonts w:ascii="Arial" w:hAnsi="Arial" w:cs="Arial"/>
          <w:sz w:val="22"/>
          <w:szCs w:val="22"/>
        </w:rPr>
        <w:t xml:space="preserve">ors such as </w:t>
      </w:r>
      <w:r w:rsidRPr="2115ACFD" w:rsidR="3A299F73">
        <w:rPr>
          <w:rFonts w:ascii="Arial" w:hAnsi="Arial" w:cs="Arial"/>
          <w:sz w:val="22"/>
          <w:szCs w:val="22"/>
        </w:rPr>
        <w:t xml:space="preserve">depression, </w:t>
      </w:r>
      <w:r w:rsidRPr="2115ACFD" w:rsidR="3A299F73">
        <w:rPr>
          <w:rFonts w:ascii="Arial" w:hAnsi="Arial" w:cs="Arial"/>
          <w:sz w:val="22"/>
          <w:szCs w:val="22"/>
        </w:rPr>
        <w:t>anxiety</w:t>
      </w:r>
      <w:r w:rsidRPr="2115ACFD" w:rsidR="076D5155">
        <w:rPr>
          <w:rFonts w:ascii="Arial" w:hAnsi="Arial" w:cs="Arial"/>
          <w:sz w:val="22"/>
          <w:szCs w:val="22"/>
        </w:rPr>
        <w:t xml:space="preserve"> and overall mood.</w:t>
      </w:r>
      <w:r w:rsidRPr="2115ACFD" w:rsidR="05E40453">
        <w:rPr>
          <w:rFonts w:ascii="Arial" w:hAnsi="Arial" w:cs="Arial"/>
          <w:sz w:val="22"/>
          <w:szCs w:val="22"/>
        </w:rPr>
        <w:t xml:space="preserve"> (Montgomery et al., 2024)</w:t>
      </w:r>
      <w:r w:rsidRPr="2115ACFD" w:rsidR="076D5155">
        <w:rPr>
          <w:rFonts w:ascii="Arial" w:hAnsi="Arial" w:cs="Arial"/>
          <w:sz w:val="22"/>
          <w:szCs w:val="22"/>
        </w:rPr>
        <w:t xml:space="preserve"> Using a scoping review </w:t>
      </w:r>
      <w:r w:rsidRPr="2115ACFD" w:rsidR="1494B715">
        <w:rPr>
          <w:rFonts w:ascii="Arial" w:hAnsi="Arial" w:cs="Arial"/>
          <w:sz w:val="22"/>
          <w:szCs w:val="22"/>
        </w:rPr>
        <w:t>approach, what</w:t>
      </w:r>
      <w:r w:rsidRPr="2115ACFD" w:rsidR="71FB616F">
        <w:rPr>
          <w:rFonts w:ascii="Arial" w:hAnsi="Arial" w:cs="Arial"/>
          <w:sz w:val="22"/>
          <w:szCs w:val="22"/>
        </w:rPr>
        <w:t xml:space="preserve"> was included was studies published between 2015 </w:t>
      </w:r>
      <w:r w:rsidRPr="2115ACFD" w:rsidR="542DDC6A">
        <w:rPr>
          <w:rFonts w:ascii="Arial" w:hAnsi="Arial" w:cs="Arial"/>
          <w:sz w:val="22"/>
          <w:szCs w:val="22"/>
        </w:rPr>
        <w:t>and 2025 from PubMed, Google scholar</w:t>
      </w:r>
      <w:r w:rsidRPr="2115ACFD" w:rsidR="539B9375">
        <w:rPr>
          <w:rFonts w:ascii="Arial" w:hAnsi="Arial" w:cs="Arial"/>
          <w:sz w:val="22"/>
          <w:szCs w:val="22"/>
        </w:rPr>
        <w:t xml:space="preserve"> </w:t>
      </w:r>
      <w:r w:rsidRPr="2115ACFD" w:rsidR="542DDC6A">
        <w:rPr>
          <w:rFonts w:ascii="Arial" w:hAnsi="Arial" w:cs="Arial"/>
          <w:sz w:val="22"/>
          <w:szCs w:val="22"/>
        </w:rPr>
        <w:t xml:space="preserve">and </w:t>
      </w:r>
      <w:r w:rsidRPr="2115ACFD" w:rsidR="0A12F273">
        <w:rPr>
          <w:rFonts w:ascii="Arial" w:hAnsi="Arial" w:cs="Arial"/>
          <w:sz w:val="22"/>
          <w:szCs w:val="22"/>
        </w:rPr>
        <w:t>P</w:t>
      </w:r>
      <w:r w:rsidRPr="2115ACFD" w:rsidR="542DDC6A">
        <w:rPr>
          <w:rFonts w:ascii="Arial" w:hAnsi="Arial" w:cs="Arial"/>
          <w:sz w:val="22"/>
          <w:szCs w:val="22"/>
        </w:rPr>
        <w:t>ro Quest</w:t>
      </w:r>
      <w:r w:rsidRPr="2115ACFD" w:rsidR="1DF48417">
        <w:rPr>
          <w:rFonts w:ascii="Arial" w:hAnsi="Arial" w:cs="Arial"/>
          <w:sz w:val="22"/>
          <w:szCs w:val="22"/>
        </w:rPr>
        <w:t>, incorporating both primary research (randomized controlled trials</w:t>
      </w:r>
      <w:r w:rsidRPr="2115ACFD" w:rsidR="6FB0FB14">
        <w:rPr>
          <w:rFonts w:ascii="Arial" w:hAnsi="Arial" w:cs="Arial"/>
          <w:sz w:val="22"/>
          <w:szCs w:val="22"/>
        </w:rPr>
        <w:t>, cohort studies) and secondary sourc</w:t>
      </w:r>
      <w:r w:rsidRPr="2115ACFD" w:rsidR="37ACCCC1">
        <w:rPr>
          <w:rFonts w:ascii="Arial" w:hAnsi="Arial" w:cs="Arial"/>
          <w:sz w:val="22"/>
          <w:szCs w:val="22"/>
        </w:rPr>
        <w:t>es</w:t>
      </w:r>
      <w:r w:rsidRPr="2115ACFD" w:rsidR="21250939">
        <w:rPr>
          <w:rFonts w:ascii="Arial" w:hAnsi="Arial" w:cs="Arial"/>
          <w:sz w:val="22"/>
          <w:szCs w:val="22"/>
        </w:rPr>
        <w:t xml:space="preserve"> </w:t>
      </w:r>
      <w:r w:rsidRPr="2115ACFD" w:rsidR="240A980A">
        <w:rPr>
          <w:rFonts w:ascii="Arial" w:hAnsi="Arial" w:cs="Arial"/>
          <w:sz w:val="22"/>
          <w:szCs w:val="22"/>
        </w:rPr>
        <w:t>(</w:t>
      </w:r>
      <w:r w:rsidRPr="2115ACFD" w:rsidR="691984A5">
        <w:rPr>
          <w:rFonts w:ascii="Arial" w:hAnsi="Arial" w:cs="Arial"/>
          <w:sz w:val="22"/>
          <w:szCs w:val="22"/>
        </w:rPr>
        <w:t>systemic</w:t>
      </w:r>
      <w:r w:rsidRPr="2115ACFD" w:rsidR="21250939">
        <w:rPr>
          <w:rFonts w:ascii="Arial" w:hAnsi="Arial" w:cs="Arial"/>
          <w:sz w:val="22"/>
          <w:szCs w:val="22"/>
        </w:rPr>
        <w:t xml:space="preserve"> </w:t>
      </w:r>
      <w:r w:rsidRPr="2115ACFD" w:rsidR="711EB165">
        <w:rPr>
          <w:rFonts w:ascii="Arial" w:hAnsi="Arial" w:cs="Arial"/>
          <w:sz w:val="22"/>
          <w:szCs w:val="22"/>
        </w:rPr>
        <w:t xml:space="preserve">reviews, </w:t>
      </w:r>
      <w:r w:rsidRPr="2115ACFD" w:rsidR="6A3B97EE">
        <w:rPr>
          <w:rFonts w:ascii="Arial" w:hAnsi="Arial" w:cs="Arial"/>
          <w:sz w:val="22"/>
          <w:szCs w:val="22"/>
        </w:rPr>
        <w:t>meta  analyses</w:t>
      </w:r>
      <w:r w:rsidRPr="2115ACFD" w:rsidR="453036E6">
        <w:rPr>
          <w:rFonts w:ascii="Arial" w:hAnsi="Arial" w:cs="Arial"/>
          <w:sz w:val="22"/>
          <w:szCs w:val="22"/>
        </w:rPr>
        <w:t>)</w:t>
      </w:r>
      <w:r w:rsidRPr="2115ACFD" w:rsidR="76D04FC3">
        <w:rPr>
          <w:rFonts w:ascii="Arial" w:hAnsi="Arial" w:cs="Arial"/>
          <w:sz w:val="22"/>
          <w:szCs w:val="22"/>
        </w:rPr>
        <w:t>.Evidence suggests that adherence to healthy diet</w:t>
      </w:r>
      <w:r w:rsidRPr="2115ACFD" w:rsidR="42C880F8">
        <w:rPr>
          <w:rFonts w:ascii="Arial" w:hAnsi="Arial" w:cs="Arial"/>
          <w:sz w:val="22"/>
          <w:szCs w:val="22"/>
        </w:rPr>
        <w:t>ary patterns- such as</w:t>
      </w:r>
      <w:r w:rsidRPr="2115ACFD" w:rsidR="4BAA16A1">
        <w:rPr>
          <w:rFonts w:ascii="Arial" w:hAnsi="Arial" w:cs="Arial"/>
          <w:sz w:val="22"/>
          <w:szCs w:val="22"/>
        </w:rPr>
        <w:t xml:space="preserve"> the </w:t>
      </w:r>
      <w:r w:rsidRPr="2115ACFD" w:rsidR="18B91B70">
        <w:rPr>
          <w:rFonts w:ascii="Arial" w:hAnsi="Arial" w:cs="Arial"/>
          <w:sz w:val="22"/>
          <w:szCs w:val="22"/>
        </w:rPr>
        <w:t>Mediterranean</w:t>
      </w:r>
      <w:r w:rsidRPr="2115ACFD" w:rsidR="4BAA16A1">
        <w:rPr>
          <w:rFonts w:ascii="Arial" w:hAnsi="Arial" w:cs="Arial"/>
          <w:sz w:val="22"/>
          <w:szCs w:val="22"/>
        </w:rPr>
        <w:t xml:space="preserve"> diet or diets high in fruits. </w:t>
      </w:r>
      <w:r w:rsidRPr="2115ACFD" w:rsidR="591A8296">
        <w:rPr>
          <w:rFonts w:ascii="Arial" w:hAnsi="Arial" w:cs="Arial"/>
          <w:sz w:val="22"/>
          <w:szCs w:val="22"/>
        </w:rPr>
        <w:t>Vegetables</w:t>
      </w:r>
      <w:r w:rsidRPr="2115ACFD" w:rsidR="4BAA16A1">
        <w:rPr>
          <w:rFonts w:ascii="Arial" w:hAnsi="Arial" w:cs="Arial"/>
          <w:sz w:val="22"/>
          <w:szCs w:val="22"/>
        </w:rPr>
        <w:t>, whole grains</w:t>
      </w:r>
      <w:r w:rsidRPr="2115ACFD" w:rsidR="4B14268A">
        <w:rPr>
          <w:rFonts w:ascii="Arial" w:hAnsi="Arial" w:cs="Arial"/>
          <w:sz w:val="22"/>
          <w:szCs w:val="22"/>
        </w:rPr>
        <w:t xml:space="preserve">, and unsaturated fats is associated with reduced risk of </w:t>
      </w:r>
      <w:r w:rsidRPr="2115ACFD" w:rsidR="3F9A26B6">
        <w:rPr>
          <w:rFonts w:ascii="Arial" w:hAnsi="Arial" w:cs="Arial"/>
          <w:sz w:val="22"/>
          <w:szCs w:val="22"/>
        </w:rPr>
        <w:t>depression</w:t>
      </w:r>
      <w:r w:rsidRPr="2115ACFD" w:rsidR="4B14268A">
        <w:rPr>
          <w:rFonts w:ascii="Arial" w:hAnsi="Arial" w:cs="Arial"/>
          <w:sz w:val="22"/>
          <w:szCs w:val="22"/>
        </w:rPr>
        <w:t xml:space="preserve"> and improved mood. </w:t>
      </w:r>
    </w:p>
    <w:p w:rsidR="67A956CC" w:rsidP="2115ACFD" w:rsidRDefault="67A956CC" w14:paraId="4D2071A5" w14:textId="2918D5E3">
      <w:pPr>
        <w:rPr>
          <w:rFonts w:ascii="Arial" w:hAnsi="Arial" w:cs="Arial"/>
          <w:sz w:val="22"/>
          <w:szCs w:val="22"/>
        </w:rPr>
      </w:pPr>
      <w:r w:rsidRPr="2115ACFD" w:rsidR="67A956CC">
        <w:rPr>
          <w:rFonts w:ascii="Arial" w:hAnsi="Arial" w:cs="Arial"/>
          <w:sz w:val="22"/>
          <w:szCs w:val="22"/>
        </w:rPr>
        <w:t>Conversely</w:t>
      </w:r>
      <w:r w:rsidRPr="2115ACFD" w:rsidR="57BA9574">
        <w:rPr>
          <w:rFonts w:ascii="Arial" w:hAnsi="Arial" w:cs="Arial"/>
          <w:sz w:val="22"/>
          <w:szCs w:val="22"/>
        </w:rPr>
        <w:t xml:space="preserve"> diets high in </w:t>
      </w:r>
      <w:r w:rsidRPr="2115ACFD" w:rsidR="2C26FCF9">
        <w:rPr>
          <w:rFonts w:ascii="Arial" w:hAnsi="Arial" w:cs="Arial"/>
          <w:sz w:val="22"/>
          <w:szCs w:val="22"/>
        </w:rPr>
        <w:t>ultra</w:t>
      </w:r>
      <w:r w:rsidRPr="2115ACFD" w:rsidR="57BA9574">
        <w:rPr>
          <w:rFonts w:ascii="Arial" w:hAnsi="Arial" w:cs="Arial"/>
          <w:sz w:val="22"/>
          <w:szCs w:val="22"/>
        </w:rPr>
        <w:t xml:space="preserve"> processed foods and junk food are consistently linked to poorer </w:t>
      </w:r>
      <w:r w:rsidRPr="2115ACFD" w:rsidR="3F862EF1">
        <w:rPr>
          <w:rFonts w:ascii="Arial" w:hAnsi="Arial" w:cs="Arial"/>
          <w:sz w:val="22"/>
          <w:szCs w:val="22"/>
        </w:rPr>
        <w:t xml:space="preserve">mental health outcomes, including increased depressive and anxiety </w:t>
      </w:r>
      <w:r w:rsidRPr="2115ACFD" w:rsidR="139D274E">
        <w:rPr>
          <w:rFonts w:ascii="Arial" w:hAnsi="Arial" w:cs="Arial"/>
          <w:sz w:val="22"/>
          <w:szCs w:val="22"/>
        </w:rPr>
        <w:t>symptoms</w:t>
      </w:r>
      <w:r w:rsidRPr="2115ACFD" w:rsidR="3F862EF1">
        <w:rPr>
          <w:rFonts w:ascii="Arial" w:hAnsi="Arial" w:cs="Arial"/>
          <w:sz w:val="22"/>
          <w:szCs w:val="22"/>
        </w:rPr>
        <w:t>. Nut</w:t>
      </w:r>
      <w:r w:rsidRPr="2115ACFD" w:rsidR="5687D2D9">
        <w:rPr>
          <w:rFonts w:ascii="Arial" w:hAnsi="Arial" w:cs="Arial"/>
          <w:sz w:val="22"/>
          <w:szCs w:val="22"/>
        </w:rPr>
        <w:t>ritional interventi</w:t>
      </w:r>
      <w:r w:rsidRPr="2115ACFD" w:rsidR="5687D2D9">
        <w:rPr>
          <w:rFonts w:ascii="Arial" w:hAnsi="Arial" w:cs="Arial"/>
          <w:sz w:val="22"/>
          <w:szCs w:val="22"/>
        </w:rPr>
        <w:t>ons targeting specific nutrients (</w:t>
      </w:r>
      <w:r w:rsidRPr="2115ACFD" w:rsidR="561ED283">
        <w:rPr>
          <w:rFonts w:ascii="Arial" w:hAnsi="Arial" w:cs="Arial"/>
          <w:sz w:val="22"/>
          <w:szCs w:val="22"/>
        </w:rPr>
        <w:t>e.g.</w:t>
      </w:r>
      <w:r w:rsidRPr="2115ACFD" w:rsidR="5687D2D9">
        <w:rPr>
          <w:rFonts w:ascii="Arial" w:hAnsi="Arial" w:cs="Arial"/>
          <w:sz w:val="22"/>
          <w:szCs w:val="22"/>
        </w:rPr>
        <w:t xml:space="preserve"> B-vitamins</w:t>
      </w:r>
      <w:r w:rsidRPr="2115ACFD" w:rsidR="6AC2381C">
        <w:rPr>
          <w:rFonts w:ascii="Arial" w:hAnsi="Arial" w:cs="Arial"/>
          <w:sz w:val="22"/>
          <w:szCs w:val="22"/>
        </w:rPr>
        <w:t xml:space="preserve">, zinc, vitamin D) also shows promise in improving mental </w:t>
      </w:r>
      <w:r w:rsidRPr="2115ACFD" w:rsidR="5429FD01">
        <w:rPr>
          <w:rFonts w:ascii="Arial" w:hAnsi="Arial" w:cs="Arial"/>
          <w:sz w:val="22"/>
          <w:szCs w:val="22"/>
        </w:rPr>
        <w:t xml:space="preserve">health, though findings </w:t>
      </w:r>
      <w:r w:rsidRPr="2115ACFD" w:rsidR="5429FD01">
        <w:rPr>
          <w:rFonts w:ascii="Arial" w:hAnsi="Arial" w:cs="Arial"/>
          <w:sz w:val="22"/>
          <w:szCs w:val="22"/>
        </w:rPr>
        <w:t>remain</w:t>
      </w:r>
      <w:r w:rsidRPr="2115ACFD" w:rsidR="5429FD01">
        <w:rPr>
          <w:rFonts w:ascii="Arial" w:hAnsi="Arial" w:cs="Arial"/>
          <w:sz w:val="22"/>
          <w:szCs w:val="22"/>
        </w:rPr>
        <w:t xml:space="preserve"> </w:t>
      </w:r>
      <w:r w:rsidRPr="2115ACFD" w:rsidR="16974DAC">
        <w:rPr>
          <w:rFonts w:ascii="Arial" w:hAnsi="Arial" w:cs="Arial"/>
          <w:sz w:val="22"/>
          <w:szCs w:val="22"/>
        </w:rPr>
        <w:t>heterogeneous.</w:t>
      </w:r>
      <w:r w:rsidRPr="2115ACFD" w:rsidR="10E880A8">
        <w:rPr>
          <w:rFonts w:ascii="Arial" w:hAnsi="Arial" w:cs="Arial"/>
          <w:sz w:val="22"/>
          <w:szCs w:val="22"/>
        </w:rPr>
        <w:t xml:space="preserve"> </w:t>
      </w:r>
      <w:r w:rsidRPr="2115ACFD" w:rsidR="4BB6A253">
        <w:rPr>
          <w:rFonts w:ascii="Arial" w:hAnsi="Arial" w:cs="Arial"/>
          <w:sz w:val="22"/>
          <w:szCs w:val="22"/>
        </w:rPr>
        <w:t>(Shafiei</w:t>
      </w:r>
      <w:r w:rsidRPr="2115ACFD" w:rsidR="10E880A8">
        <w:rPr>
          <w:rFonts w:ascii="Arial" w:hAnsi="Arial" w:cs="Arial"/>
          <w:sz w:val="22"/>
          <w:szCs w:val="22"/>
        </w:rPr>
        <w:t xml:space="preserve"> et al., 2023; Yin et al., 2021</w:t>
      </w:r>
      <w:r w:rsidRPr="2115ACFD" w:rsidR="50BDBCC9">
        <w:rPr>
          <w:rFonts w:ascii="Arial" w:hAnsi="Arial" w:cs="Arial"/>
          <w:sz w:val="22"/>
          <w:szCs w:val="22"/>
        </w:rPr>
        <w:t>) Uk</w:t>
      </w:r>
      <w:r w:rsidRPr="2115ACFD" w:rsidR="16974DAC">
        <w:rPr>
          <w:rFonts w:ascii="Arial" w:hAnsi="Arial" w:cs="Arial"/>
          <w:sz w:val="22"/>
          <w:szCs w:val="22"/>
        </w:rPr>
        <w:t xml:space="preserve"> population data from the national diet </w:t>
      </w:r>
      <w:r w:rsidRPr="2115ACFD" w:rsidR="56943ECA">
        <w:rPr>
          <w:rFonts w:ascii="Arial" w:hAnsi="Arial" w:cs="Arial"/>
          <w:sz w:val="22"/>
          <w:szCs w:val="22"/>
        </w:rPr>
        <w:t>and nutrition survey (NDNS) highlight</w:t>
      </w:r>
      <w:r w:rsidRPr="2115ACFD" w:rsidR="17BF2D56">
        <w:rPr>
          <w:rFonts w:ascii="Arial" w:hAnsi="Arial" w:cs="Arial"/>
          <w:sz w:val="22"/>
          <w:szCs w:val="22"/>
        </w:rPr>
        <w:t xml:space="preserve"> </w:t>
      </w:r>
      <w:r w:rsidRPr="2115ACFD" w:rsidR="116AE99D">
        <w:rPr>
          <w:rFonts w:ascii="Arial" w:hAnsi="Arial" w:cs="Arial"/>
          <w:sz w:val="22"/>
          <w:szCs w:val="22"/>
        </w:rPr>
        <w:t>persistent</w:t>
      </w:r>
      <w:r w:rsidRPr="2115ACFD" w:rsidR="17BF2D56">
        <w:rPr>
          <w:rFonts w:ascii="Arial" w:hAnsi="Arial" w:cs="Arial"/>
          <w:sz w:val="22"/>
          <w:szCs w:val="22"/>
        </w:rPr>
        <w:t xml:space="preserve"> gaps in diet quality, reinforcing the </w:t>
      </w:r>
      <w:r w:rsidRPr="2115ACFD" w:rsidR="2F3CAB90">
        <w:rPr>
          <w:rFonts w:ascii="Arial" w:hAnsi="Arial" w:cs="Arial"/>
          <w:sz w:val="22"/>
          <w:szCs w:val="22"/>
        </w:rPr>
        <w:t>relevance</w:t>
      </w:r>
      <w:r w:rsidRPr="2115ACFD" w:rsidR="17BF2D56">
        <w:rPr>
          <w:rFonts w:ascii="Arial" w:hAnsi="Arial" w:cs="Arial"/>
          <w:sz w:val="22"/>
          <w:szCs w:val="22"/>
        </w:rPr>
        <w:t xml:space="preserve"> of </w:t>
      </w:r>
      <w:r w:rsidRPr="2115ACFD" w:rsidR="3CD290AA">
        <w:rPr>
          <w:rFonts w:ascii="Arial" w:hAnsi="Arial" w:cs="Arial"/>
          <w:sz w:val="22"/>
          <w:szCs w:val="22"/>
        </w:rPr>
        <w:t>dietary</w:t>
      </w:r>
      <w:r w:rsidRPr="2115ACFD" w:rsidR="17BF2D56">
        <w:rPr>
          <w:rFonts w:ascii="Arial" w:hAnsi="Arial" w:cs="Arial"/>
          <w:sz w:val="22"/>
          <w:szCs w:val="22"/>
        </w:rPr>
        <w:t xml:space="preserve"> improvements </w:t>
      </w:r>
      <w:r w:rsidRPr="2115ACFD" w:rsidR="67646371">
        <w:rPr>
          <w:rFonts w:ascii="Arial" w:hAnsi="Arial" w:cs="Arial"/>
          <w:sz w:val="22"/>
          <w:szCs w:val="22"/>
        </w:rPr>
        <w:t>for mental well-being.</w:t>
      </w:r>
      <w:r w:rsidRPr="2115ACFD" w:rsidR="2A793556">
        <w:rPr>
          <w:rFonts w:ascii="Arial" w:hAnsi="Arial" w:cs="Arial"/>
          <w:sz w:val="22"/>
          <w:szCs w:val="22"/>
        </w:rPr>
        <w:t xml:space="preserve"> </w:t>
      </w:r>
      <w:r w:rsidRPr="2115ACFD" w:rsidR="67646371">
        <w:rPr>
          <w:rFonts w:ascii="Arial" w:hAnsi="Arial" w:cs="Arial"/>
          <w:sz w:val="22"/>
          <w:szCs w:val="22"/>
        </w:rPr>
        <w:t xml:space="preserve"> This review underscores the importance of pr</w:t>
      </w:r>
      <w:r w:rsidRPr="2115ACFD" w:rsidR="2995F61A">
        <w:rPr>
          <w:rFonts w:ascii="Arial" w:hAnsi="Arial" w:cs="Arial"/>
          <w:sz w:val="22"/>
          <w:szCs w:val="22"/>
        </w:rPr>
        <w:t xml:space="preserve">omoting healthy eating as a </w:t>
      </w:r>
      <w:r w:rsidRPr="2115ACFD" w:rsidR="0337B6D6">
        <w:rPr>
          <w:rFonts w:ascii="Arial" w:hAnsi="Arial" w:cs="Arial"/>
          <w:sz w:val="22"/>
          <w:szCs w:val="22"/>
        </w:rPr>
        <w:t>modifiable</w:t>
      </w:r>
      <w:r w:rsidRPr="2115ACFD" w:rsidR="2995F61A">
        <w:rPr>
          <w:rFonts w:ascii="Arial" w:hAnsi="Arial" w:cs="Arial"/>
          <w:sz w:val="22"/>
          <w:szCs w:val="22"/>
        </w:rPr>
        <w:t xml:space="preserve"> factor in mental health </w:t>
      </w:r>
      <w:r w:rsidRPr="2115ACFD" w:rsidR="03749D75">
        <w:rPr>
          <w:rFonts w:ascii="Arial" w:hAnsi="Arial" w:cs="Arial"/>
          <w:sz w:val="22"/>
          <w:szCs w:val="22"/>
        </w:rPr>
        <w:t>strategies</w:t>
      </w:r>
      <w:r w:rsidRPr="2115ACFD" w:rsidR="51B5905F">
        <w:rPr>
          <w:rFonts w:ascii="Arial" w:hAnsi="Arial" w:cs="Arial"/>
          <w:sz w:val="22"/>
          <w:szCs w:val="22"/>
        </w:rPr>
        <w:t xml:space="preserve"> and </w:t>
      </w:r>
      <w:r w:rsidRPr="2115ACFD" w:rsidR="51B5905F">
        <w:rPr>
          <w:rFonts w:ascii="Arial" w:hAnsi="Arial" w:cs="Arial"/>
          <w:sz w:val="22"/>
          <w:szCs w:val="22"/>
        </w:rPr>
        <w:t>identifies</w:t>
      </w:r>
      <w:r w:rsidRPr="2115ACFD" w:rsidR="51B5905F">
        <w:rPr>
          <w:rFonts w:ascii="Arial" w:hAnsi="Arial" w:cs="Arial"/>
          <w:sz w:val="22"/>
          <w:szCs w:val="22"/>
        </w:rPr>
        <w:t xml:space="preserve"> areas for future research, including long-term intervention</w:t>
      </w:r>
      <w:r w:rsidRPr="2115ACFD" w:rsidR="63D76857">
        <w:rPr>
          <w:rFonts w:ascii="Arial" w:hAnsi="Arial" w:cs="Arial"/>
          <w:sz w:val="22"/>
          <w:szCs w:val="22"/>
        </w:rPr>
        <w:t xml:space="preserve"> trials and mechanistic studies.</w:t>
      </w:r>
    </w:p>
    <w:p w:rsidRPr="00CD33A8" w:rsidR="00CD33A8" w:rsidP="00CD33A8" w:rsidRDefault="00CD33A8" w14:paraId="46C3E29E" w14:textId="77777777">
      <w:pPr>
        <w:rPr>
          <w:rFonts w:ascii="Arial" w:hAnsi="Arial" w:cs="Arial"/>
          <w:sz w:val="22"/>
        </w:rPr>
      </w:pPr>
    </w:p>
    <w:p w:rsidRPr="00CD33A8" w:rsidR="00B87E75" w:rsidP="00E620E7" w:rsidRDefault="00B87E75" w14:paraId="12D76753" w14:textId="393172FB">
      <w:pPr>
        <w:pStyle w:val="Heading1"/>
      </w:pPr>
      <w:r w:rsidR="00B87E75">
        <w:rPr/>
        <w:t>1. Introduction</w:t>
      </w:r>
    </w:p>
    <w:p w:rsidR="00AE1DF6" w:rsidP="2115ACFD" w:rsidRDefault="00AE1DF6" w14:paraId="5E17F571" w14:textId="618B8E7A">
      <w:pPr>
        <w:pStyle w:val="Normal"/>
      </w:pPr>
    </w:p>
    <w:p w:rsidR="00AE1DF6" w:rsidP="2115ACFD" w:rsidRDefault="00AE1DF6" w14:paraId="2E0CA122" w14:textId="6E6FB945">
      <w:pPr>
        <w:pStyle w:val="Normal"/>
      </w:pPr>
      <w:r w:rsidRPr="2115ACFD" w:rsidR="2FDDD2BF">
        <w:rPr>
          <w:rFonts w:ascii="Arial" w:hAnsi="Arial" w:eastAsia="Arial" w:cs="Arial"/>
          <w:sz w:val="22"/>
          <w:szCs w:val="22"/>
        </w:rPr>
        <w:t xml:space="preserve">Healthy eating plays a </w:t>
      </w:r>
      <w:r w:rsidRPr="2115ACFD" w:rsidR="0B868F1C">
        <w:rPr>
          <w:rFonts w:ascii="Arial" w:hAnsi="Arial" w:eastAsia="Arial" w:cs="Arial"/>
          <w:sz w:val="22"/>
          <w:szCs w:val="22"/>
        </w:rPr>
        <w:t>fundamental</w:t>
      </w:r>
      <w:r w:rsidRPr="2115ACFD" w:rsidR="2FDDD2BF">
        <w:rPr>
          <w:rFonts w:ascii="Arial" w:hAnsi="Arial" w:eastAsia="Arial" w:cs="Arial"/>
          <w:sz w:val="22"/>
          <w:szCs w:val="22"/>
        </w:rPr>
        <w:t xml:space="preserve"> role in </w:t>
      </w:r>
      <w:r w:rsidRPr="2115ACFD" w:rsidR="2FDDD2BF">
        <w:rPr>
          <w:rFonts w:ascii="Arial" w:hAnsi="Arial" w:eastAsia="Arial" w:cs="Arial"/>
          <w:sz w:val="22"/>
          <w:szCs w:val="22"/>
        </w:rPr>
        <w:t>maintaining</w:t>
      </w:r>
      <w:r w:rsidRPr="2115ACFD" w:rsidR="2FDDD2BF">
        <w:rPr>
          <w:rFonts w:ascii="Arial" w:hAnsi="Arial" w:eastAsia="Arial" w:cs="Arial"/>
          <w:sz w:val="22"/>
          <w:szCs w:val="22"/>
        </w:rPr>
        <w:t xml:space="preserve"> physical health, reducing chronic disease </w:t>
      </w:r>
      <w:r w:rsidRPr="2115ACFD" w:rsidR="192E7E14">
        <w:rPr>
          <w:rFonts w:ascii="Arial" w:hAnsi="Arial" w:eastAsia="Arial" w:cs="Arial"/>
          <w:sz w:val="22"/>
          <w:szCs w:val="22"/>
        </w:rPr>
        <w:t>risk</w:t>
      </w:r>
      <w:r w:rsidRPr="2115ACFD" w:rsidR="192E7E14">
        <w:rPr>
          <w:rFonts w:ascii="Arial" w:hAnsi="Arial" w:eastAsia="Arial" w:cs="Arial"/>
          <w:sz w:val="22"/>
          <w:szCs w:val="22"/>
        </w:rPr>
        <w:t xml:space="preserve"> and supporting overall well-being (</w:t>
      </w:r>
      <w:r w:rsidRPr="2115ACFD" w:rsidR="192E7E14">
        <w:rPr>
          <w:rFonts w:ascii="Arial" w:hAnsi="Arial" w:eastAsia="Arial" w:cs="Arial"/>
          <w:sz w:val="22"/>
          <w:szCs w:val="22"/>
        </w:rPr>
        <w:t>Bapen</w:t>
      </w:r>
      <w:r w:rsidRPr="2115ACFD" w:rsidR="192E7E14">
        <w:rPr>
          <w:rFonts w:ascii="Arial" w:hAnsi="Arial" w:eastAsia="Arial" w:cs="Arial"/>
          <w:sz w:val="22"/>
          <w:szCs w:val="22"/>
        </w:rPr>
        <w:t>, 2025). In recent y</w:t>
      </w:r>
      <w:r w:rsidRPr="2115ACFD" w:rsidR="441BA764">
        <w:rPr>
          <w:rFonts w:ascii="Arial" w:hAnsi="Arial" w:eastAsia="Arial" w:cs="Arial"/>
          <w:sz w:val="22"/>
          <w:szCs w:val="22"/>
        </w:rPr>
        <w:t xml:space="preserve">ears, attention has shifted toward its impact on mental health, particularly in </w:t>
      </w:r>
      <w:r w:rsidRPr="2115ACFD" w:rsidR="109B09C9">
        <w:rPr>
          <w:rFonts w:ascii="Arial" w:hAnsi="Arial" w:eastAsia="Arial" w:cs="Arial"/>
          <w:sz w:val="22"/>
          <w:szCs w:val="22"/>
        </w:rPr>
        <w:t xml:space="preserve">adults. Mental health disorders such as depression and anxiety are leading </w:t>
      </w:r>
      <w:r w:rsidRPr="2115ACFD" w:rsidR="7BCDD84D">
        <w:rPr>
          <w:rFonts w:ascii="Arial" w:hAnsi="Arial" w:eastAsia="Arial" w:cs="Arial"/>
          <w:sz w:val="22"/>
          <w:szCs w:val="22"/>
        </w:rPr>
        <w:t>causes of disability world</w:t>
      </w:r>
      <w:r w:rsidRPr="2115ACFD" w:rsidR="7A8025F4">
        <w:rPr>
          <w:rFonts w:ascii="Arial" w:hAnsi="Arial" w:eastAsia="Arial" w:cs="Arial"/>
          <w:sz w:val="22"/>
          <w:szCs w:val="22"/>
        </w:rPr>
        <w:t xml:space="preserve">wide and lifestyle factors </w:t>
      </w:r>
      <w:r w:rsidRPr="2115ACFD" w:rsidR="035AF475">
        <w:rPr>
          <w:rFonts w:ascii="Arial" w:hAnsi="Arial" w:eastAsia="Arial" w:cs="Arial"/>
          <w:sz w:val="22"/>
          <w:szCs w:val="22"/>
        </w:rPr>
        <w:t>including</w:t>
      </w:r>
      <w:r w:rsidRPr="2115ACFD" w:rsidR="7A8025F4">
        <w:rPr>
          <w:rFonts w:ascii="Arial" w:hAnsi="Arial" w:eastAsia="Arial" w:cs="Arial"/>
          <w:sz w:val="22"/>
          <w:szCs w:val="22"/>
        </w:rPr>
        <w:t xml:space="preserve"> diet are increasingly </w:t>
      </w:r>
      <w:r w:rsidRPr="2115ACFD" w:rsidR="014BDB51">
        <w:rPr>
          <w:rFonts w:ascii="Arial" w:hAnsi="Arial" w:eastAsia="Arial" w:cs="Arial"/>
          <w:sz w:val="22"/>
          <w:szCs w:val="22"/>
        </w:rPr>
        <w:t>recognized as modifiable determinants (Lane et al., 2022). Emerging evidence</w:t>
      </w:r>
      <w:r w:rsidRPr="2115ACFD" w:rsidR="3BE64504">
        <w:rPr>
          <w:rFonts w:ascii="Arial" w:hAnsi="Arial" w:eastAsia="Arial" w:cs="Arial"/>
          <w:sz w:val="22"/>
          <w:szCs w:val="22"/>
        </w:rPr>
        <w:t xml:space="preserve"> suggests that </w:t>
      </w:r>
      <w:r w:rsidRPr="2115ACFD" w:rsidR="101BF57B">
        <w:rPr>
          <w:rFonts w:ascii="Arial" w:hAnsi="Arial" w:eastAsia="Arial" w:cs="Arial"/>
          <w:sz w:val="22"/>
          <w:szCs w:val="22"/>
        </w:rPr>
        <w:t>dietary</w:t>
      </w:r>
      <w:r w:rsidRPr="2115ACFD" w:rsidR="3BE64504">
        <w:rPr>
          <w:rFonts w:ascii="Arial" w:hAnsi="Arial" w:eastAsia="Arial" w:cs="Arial"/>
          <w:sz w:val="22"/>
          <w:szCs w:val="22"/>
        </w:rPr>
        <w:t xml:space="preserve"> patterns rich in whole foods, fibre, and essent</w:t>
      </w:r>
      <w:r w:rsidRPr="2115ACFD" w:rsidR="226A5488">
        <w:rPr>
          <w:rFonts w:ascii="Arial" w:hAnsi="Arial" w:eastAsia="Arial" w:cs="Arial"/>
          <w:sz w:val="22"/>
          <w:szCs w:val="22"/>
        </w:rPr>
        <w:t xml:space="preserve">ial nutrients may protect against mental health problems, while </w:t>
      </w:r>
      <w:r w:rsidRPr="2115ACFD" w:rsidR="7B2E6FF3">
        <w:rPr>
          <w:rFonts w:ascii="Arial" w:hAnsi="Arial" w:eastAsia="Arial" w:cs="Arial"/>
          <w:sz w:val="22"/>
          <w:szCs w:val="22"/>
        </w:rPr>
        <w:t xml:space="preserve">diets high in ultra- processed foods and added  </w:t>
      </w:r>
      <w:r w:rsidRPr="2115ACFD" w:rsidR="162E3C30">
        <w:rPr>
          <w:rFonts w:ascii="Arial" w:hAnsi="Arial" w:eastAsia="Arial" w:cs="Arial"/>
          <w:sz w:val="22"/>
          <w:szCs w:val="22"/>
        </w:rPr>
        <w:t>sugars</w:t>
      </w:r>
      <w:r w:rsidRPr="2115ACFD" w:rsidR="7B2E6FF3">
        <w:rPr>
          <w:rFonts w:ascii="Arial" w:hAnsi="Arial" w:eastAsia="Arial" w:cs="Arial"/>
          <w:sz w:val="22"/>
          <w:szCs w:val="22"/>
        </w:rPr>
        <w:t xml:space="preserve"> may </w:t>
      </w:r>
      <w:r w:rsidRPr="2115ACFD" w:rsidR="2A9ABA78">
        <w:rPr>
          <w:rFonts w:ascii="Arial" w:hAnsi="Arial" w:eastAsia="Arial" w:cs="Arial"/>
          <w:sz w:val="22"/>
          <w:szCs w:val="22"/>
        </w:rPr>
        <w:t>exacerbate</w:t>
      </w:r>
      <w:r w:rsidRPr="2115ACFD" w:rsidR="22C83FB8">
        <w:rPr>
          <w:rFonts w:ascii="Arial" w:hAnsi="Arial" w:eastAsia="Arial" w:cs="Arial"/>
          <w:sz w:val="22"/>
          <w:szCs w:val="22"/>
        </w:rPr>
        <w:t xml:space="preserve"> them (</w:t>
      </w:r>
      <w:r w:rsidRPr="2115ACFD" w:rsidR="22C83FB8">
        <w:rPr>
          <w:rFonts w:ascii="Arial" w:hAnsi="Arial" w:eastAsia="Arial" w:cs="Arial"/>
          <w:sz w:val="22"/>
          <w:szCs w:val="22"/>
        </w:rPr>
        <w:t>Ejtahed</w:t>
      </w:r>
      <w:r w:rsidRPr="2115ACFD" w:rsidR="22C83FB8">
        <w:rPr>
          <w:rFonts w:ascii="Arial" w:hAnsi="Arial" w:eastAsia="Arial" w:cs="Arial"/>
          <w:sz w:val="22"/>
          <w:szCs w:val="22"/>
        </w:rPr>
        <w:t xml:space="preserve"> et al., 2024; Lane et al., 2022) Mech</w:t>
      </w:r>
      <w:r w:rsidRPr="2115ACFD" w:rsidR="12D964EB">
        <w:rPr>
          <w:rFonts w:ascii="Arial" w:hAnsi="Arial" w:eastAsia="Arial" w:cs="Arial"/>
          <w:sz w:val="22"/>
          <w:szCs w:val="22"/>
        </w:rPr>
        <w:t>anistic pathways proposed include inflammation, oxidative stress</w:t>
      </w:r>
      <w:r w:rsidRPr="2115ACFD" w:rsidR="700DBFD7">
        <w:rPr>
          <w:rFonts w:ascii="Arial" w:hAnsi="Arial" w:eastAsia="Arial" w:cs="Arial"/>
          <w:sz w:val="22"/>
          <w:szCs w:val="22"/>
        </w:rPr>
        <w:t xml:space="preserve">, gut- brain axis </w:t>
      </w:r>
      <w:r w:rsidRPr="2115ACFD" w:rsidR="175C131B">
        <w:rPr>
          <w:rFonts w:ascii="Arial" w:hAnsi="Arial" w:eastAsia="Arial" w:cs="Arial"/>
          <w:sz w:val="22"/>
          <w:szCs w:val="22"/>
        </w:rPr>
        <w:t>modulation</w:t>
      </w:r>
      <w:r w:rsidRPr="2115ACFD" w:rsidR="700DBFD7">
        <w:rPr>
          <w:rFonts w:ascii="Arial" w:hAnsi="Arial" w:eastAsia="Arial" w:cs="Arial"/>
          <w:sz w:val="22"/>
          <w:szCs w:val="22"/>
        </w:rPr>
        <w:t>, and nutrient deficiency affecting neurotransmitter</w:t>
      </w:r>
      <w:r w:rsidRPr="2115ACFD" w:rsidR="2F477B65">
        <w:rPr>
          <w:rFonts w:ascii="Arial" w:hAnsi="Arial" w:eastAsia="Arial" w:cs="Arial"/>
          <w:sz w:val="22"/>
          <w:szCs w:val="22"/>
        </w:rPr>
        <w:t xml:space="preserve"> synthesis (Morse &amp; Garcia, 2025). Given the </w:t>
      </w:r>
      <w:r w:rsidRPr="2115ACFD" w:rsidR="04CDF9B8">
        <w:rPr>
          <w:rFonts w:ascii="Arial" w:hAnsi="Arial" w:eastAsia="Arial" w:cs="Arial"/>
          <w:sz w:val="22"/>
          <w:szCs w:val="22"/>
        </w:rPr>
        <w:t>complexity</w:t>
      </w:r>
      <w:r w:rsidRPr="2115ACFD" w:rsidR="441F6232">
        <w:rPr>
          <w:rFonts w:ascii="Arial" w:hAnsi="Arial" w:eastAsia="Arial" w:cs="Arial"/>
          <w:sz w:val="22"/>
          <w:szCs w:val="22"/>
        </w:rPr>
        <w:t xml:space="preserve"> of these relationships, a scoping review approach is </w:t>
      </w:r>
      <w:r w:rsidRPr="2115ACFD" w:rsidR="441F6232">
        <w:rPr>
          <w:rFonts w:ascii="Arial" w:hAnsi="Arial" w:eastAsia="Arial" w:cs="Arial"/>
          <w:sz w:val="22"/>
          <w:szCs w:val="22"/>
        </w:rPr>
        <w:t>appropriate to</w:t>
      </w:r>
      <w:r w:rsidRPr="2115ACFD" w:rsidR="441F6232">
        <w:rPr>
          <w:rFonts w:ascii="Arial" w:hAnsi="Arial" w:eastAsia="Arial" w:cs="Arial"/>
          <w:sz w:val="22"/>
          <w:szCs w:val="22"/>
        </w:rPr>
        <w:t xml:space="preserve"> map the</w:t>
      </w:r>
      <w:r w:rsidRPr="2115ACFD" w:rsidR="6DB831E6">
        <w:rPr>
          <w:rFonts w:ascii="Arial" w:hAnsi="Arial" w:eastAsia="Arial" w:cs="Arial"/>
          <w:sz w:val="22"/>
          <w:szCs w:val="22"/>
        </w:rPr>
        <w:t xml:space="preserve"> breadth of evidence and </w:t>
      </w:r>
      <w:r w:rsidRPr="2115ACFD" w:rsidR="6DB831E6">
        <w:rPr>
          <w:rFonts w:ascii="Arial" w:hAnsi="Arial" w:eastAsia="Arial" w:cs="Arial"/>
          <w:sz w:val="22"/>
          <w:szCs w:val="22"/>
        </w:rPr>
        <w:t>identify</w:t>
      </w:r>
      <w:r w:rsidRPr="2115ACFD" w:rsidR="6DB831E6">
        <w:rPr>
          <w:rFonts w:ascii="Arial" w:hAnsi="Arial" w:eastAsia="Arial" w:cs="Arial"/>
          <w:sz w:val="22"/>
          <w:szCs w:val="22"/>
        </w:rPr>
        <w:t xml:space="preserve"> gaps for future research. This review </w:t>
      </w:r>
      <w:r w:rsidRPr="2115ACFD" w:rsidR="1C9B29F9">
        <w:rPr>
          <w:rFonts w:ascii="Arial" w:hAnsi="Arial" w:eastAsia="Arial" w:cs="Arial"/>
          <w:sz w:val="22"/>
          <w:szCs w:val="22"/>
        </w:rPr>
        <w:t>synthesizes</w:t>
      </w:r>
      <w:r w:rsidRPr="2115ACFD" w:rsidR="6DB831E6">
        <w:rPr>
          <w:rFonts w:ascii="Arial" w:hAnsi="Arial" w:eastAsia="Arial" w:cs="Arial"/>
          <w:sz w:val="22"/>
          <w:szCs w:val="22"/>
        </w:rPr>
        <w:t xml:space="preserve"> findings </w:t>
      </w:r>
      <w:r w:rsidRPr="2115ACFD" w:rsidR="0925BD16">
        <w:rPr>
          <w:rFonts w:ascii="Arial" w:hAnsi="Arial" w:eastAsia="Arial" w:cs="Arial"/>
          <w:sz w:val="22"/>
          <w:szCs w:val="22"/>
        </w:rPr>
        <w:t xml:space="preserve">from the last decade to explore how healthy eating influences mental health </w:t>
      </w:r>
      <w:r w:rsidRPr="2115ACFD" w:rsidR="45E659B5">
        <w:rPr>
          <w:rFonts w:ascii="Arial" w:hAnsi="Arial" w:eastAsia="Arial" w:cs="Arial"/>
          <w:sz w:val="22"/>
          <w:szCs w:val="22"/>
        </w:rPr>
        <w:t>outcomes in adults.</w:t>
      </w:r>
    </w:p>
    <w:p w:rsidR="00AE1DF6" w:rsidP="2115ACFD" w:rsidRDefault="00AE1DF6" w14:paraId="4B96A628" w14:textId="6978479E">
      <w:pPr>
        <w:pStyle w:val="Normal"/>
        <w:rPr>
          <w:rFonts w:ascii="Arial" w:hAnsi="Arial" w:eastAsia="Arial" w:cs="Arial"/>
          <w:sz w:val="22"/>
          <w:szCs w:val="22"/>
        </w:rPr>
      </w:pPr>
    </w:p>
    <w:p w:rsidR="00AE1DF6" w:rsidP="2115ACFD" w:rsidRDefault="00AE1DF6" w14:paraId="35C60B20" w14:textId="34968532">
      <w:pPr>
        <w:pStyle w:val="Normal"/>
        <w:rPr>
          <w:rFonts w:ascii="Arial" w:hAnsi="Arial" w:eastAsia="Arial" w:cs="Arial"/>
          <w:sz w:val="22"/>
          <w:szCs w:val="22"/>
        </w:rPr>
      </w:pPr>
    </w:p>
    <w:p w:rsidR="00AE1DF6" w:rsidP="2115ACFD" w:rsidRDefault="00AE1DF6" w14:paraId="16E17E01" w14:textId="4F79F7CE">
      <w:pPr>
        <w:pStyle w:val="Normal"/>
        <w:rPr>
          <w:rFonts w:ascii="Arial" w:hAnsi="Arial" w:eastAsia="Arial" w:cs="Arial"/>
          <w:sz w:val="22"/>
          <w:szCs w:val="22"/>
        </w:rPr>
      </w:pPr>
    </w:p>
    <w:p w:rsidR="00AE1DF6" w:rsidP="2115ACFD" w:rsidRDefault="00AE1DF6" w14:paraId="7381BE49" w14:textId="3CE9C739">
      <w:pPr>
        <w:pStyle w:val="Normal"/>
        <w:rPr>
          <w:rFonts w:ascii="Arial" w:hAnsi="Arial" w:eastAsia="Arial" w:cs="Arial"/>
          <w:sz w:val="22"/>
          <w:szCs w:val="22"/>
        </w:rPr>
      </w:pPr>
      <w:r w:rsidRPr="2115ACFD" w:rsidR="5BDC9BA0">
        <w:rPr>
          <w:rFonts w:ascii="Arial" w:hAnsi="Arial" w:eastAsia="Arial" w:cs="Arial"/>
          <w:sz w:val="22"/>
          <w:szCs w:val="22"/>
        </w:rPr>
        <w:t>Fiqure</w:t>
      </w:r>
      <w:r w:rsidRPr="2115ACFD" w:rsidR="5BDC9BA0">
        <w:rPr>
          <w:rFonts w:ascii="Arial" w:hAnsi="Arial" w:eastAsia="Arial" w:cs="Arial"/>
          <w:sz w:val="22"/>
          <w:szCs w:val="22"/>
        </w:rPr>
        <w:t xml:space="preserve"> 2 shows ratios for the association between junk food </w:t>
      </w:r>
      <w:r w:rsidRPr="2115ACFD" w:rsidR="66CF0582">
        <w:rPr>
          <w:rFonts w:ascii="Arial" w:hAnsi="Arial" w:eastAsia="Arial" w:cs="Arial"/>
          <w:sz w:val="22"/>
          <w:szCs w:val="22"/>
        </w:rPr>
        <w:t>consumption</w:t>
      </w:r>
      <w:r w:rsidRPr="2115ACFD" w:rsidR="5BDC9BA0">
        <w:rPr>
          <w:rFonts w:ascii="Arial" w:hAnsi="Arial" w:eastAsia="Arial" w:cs="Arial"/>
          <w:sz w:val="22"/>
          <w:szCs w:val="22"/>
        </w:rPr>
        <w:t xml:space="preserve"> and mental </w:t>
      </w:r>
      <w:r w:rsidRPr="2115ACFD" w:rsidR="47F93F82">
        <w:rPr>
          <w:rFonts w:ascii="Arial" w:hAnsi="Arial" w:eastAsia="Arial" w:cs="Arial"/>
          <w:sz w:val="22"/>
          <w:szCs w:val="22"/>
        </w:rPr>
        <w:t>health outcomes (stress and depression) in adults (</w:t>
      </w:r>
      <w:r w:rsidRPr="2115ACFD" w:rsidR="47F93F82">
        <w:rPr>
          <w:rFonts w:ascii="Arial" w:hAnsi="Arial" w:eastAsia="Arial" w:cs="Arial"/>
          <w:sz w:val="22"/>
          <w:szCs w:val="22"/>
        </w:rPr>
        <w:t>Ejahed</w:t>
      </w:r>
      <w:r w:rsidRPr="2115ACFD" w:rsidR="47F93F82">
        <w:rPr>
          <w:rFonts w:ascii="Arial" w:hAnsi="Arial" w:eastAsia="Arial" w:cs="Arial"/>
          <w:sz w:val="22"/>
          <w:szCs w:val="22"/>
        </w:rPr>
        <w:t xml:space="preserve"> et al., 2024). </w:t>
      </w:r>
    </w:p>
    <w:p w:rsidR="00AE1DF6" w:rsidP="2115ACFD" w:rsidRDefault="00AE1DF6" w14:paraId="26E6390F" w14:textId="379D0880">
      <w:pPr>
        <w:pStyle w:val="Normal"/>
      </w:pPr>
    </w:p>
    <w:p w:rsidR="00AE1DF6" w:rsidP="2115ACFD" w:rsidRDefault="00AE1DF6" w14:paraId="0D419F80" w14:textId="0D65C901">
      <w:pPr>
        <w:pStyle w:val="Normal"/>
      </w:pPr>
    </w:p>
    <w:p w:rsidR="00AE1DF6" w:rsidP="2115ACFD" w:rsidRDefault="00AE1DF6" w14:paraId="2BB4536E" w14:textId="485D8F0A">
      <w:pPr>
        <w:pStyle w:val="Normal"/>
      </w:pPr>
    </w:p>
    <w:p w:rsidR="00AE1DF6" w:rsidP="2115ACFD" w:rsidRDefault="00AE1DF6" w14:paraId="2E8A04D7" w14:textId="046B20D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68C6A1DD">
        <w:drawing>
          <wp:inline wp14:editId="4344CFAF" wp14:anchorId="78730E25">
            <wp:extent cx="5724525" cy="2638425"/>
            <wp:effectExtent l="0" t="0" r="0" b="0"/>
            <wp:docPr id="8802761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0276111" name="Picture 880276111"/>
                    <pic:cNvPicPr/>
                  </pic:nvPicPr>
                  <pic:blipFill>
                    <a:blip xmlns:r="http://schemas.openxmlformats.org/officeDocument/2006/relationships" r:embed="rId17803822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115ACFD" w:rsidR="691EDB1A">
        <w:rPr>
          <w:rFonts w:ascii="Arial" w:hAnsi="Arial" w:eastAsia="Arial" w:cs="Arial"/>
          <w:sz w:val="22"/>
          <w:szCs w:val="22"/>
        </w:rPr>
        <w:t>Systemic review and meta- analysis of observational studies.</w:t>
      </w:r>
    </w:p>
    <w:p w:rsidR="2115ACFD" w:rsidP="2115ACFD" w:rsidRDefault="2115ACFD" w14:paraId="42F74319" w14:textId="2808595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2115ACFD" w:rsidP="2115ACFD" w:rsidRDefault="2115ACFD" w14:paraId="7BB52717" w14:textId="5A98980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00AE1DF6" w:rsidP="00AE1DF6" w:rsidRDefault="00AE1DF6" w14:paraId="0ED331F4" w14:textId="0205CA8F">
      <w:pPr>
        <w:tabs>
          <w:tab w:val="left" w:pos="6540"/>
        </w:tabs>
        <w:spacing w:line="360" w:lineRule="auto"/>
      </w:pPr>
      <w:r w:rsidRPr="2115ACFD" w:rsidR="4701B262">
        <w:rPr>
          <w:rFonts w:ascii="Arial" w:hAnsi="Arial" w:cs="Arial"/>
          <w:sz w:val="28"/>
          <w:szCs w:val="28"/>
        </w:rPr>
        <w:t>“</w:t>
      </w:r>
      <w:r w:rsidRPr="2115ACFD" w:rsidR="00AE1DF6">
        <w:rPr>
          <w:rFonts w:ascii="Arial" w:hAnsi="Arial" w:cs="Arial"/>
          <w:sz w:val="28"/>
          <w:szCs w:val="28"/>
        </w:rPr>
        <w:t>Figure</w:t>
      </w:r>
      <w:r w:rsidRPr="2115ACFD" w:rsidR="00AE1DF6">
        <w:rPr>
          <w:rFonts w:ascii="Arial" w:hAnsi="Arial" w:cs="Arial"/>
          <w:sz w:val="28"/>
          <w:szCs w:val="28"/>
        </w:rPr>
        <w:t xml:space="preserve"> </w:t>
      </w:r>
      <w:r w:rsidRPr="2115ACFD" w:rsidR="1C260328">
        <w:rPr>
          <w:rFonts w:ascii="Arial" w:hAnsi="Arial" w:cs="Arial"/>
          <w:sz w:val="28"/>
          <w:szCs w:val="28"/>
        </w:rPr>
        <w:t>2</w:t>
      </w:r>
      <w:r w:rsidRPr="2115ACFD" w:rsidR="00AE1DF6">
        <w:rPr>
          <w:rFonts w:ascii="Arial" w:hAnsi="Arial" w:cs="Arial"/>
          <w:sz w:val="28"/>
          <w:szCs w:val="28"/>
        </w:rPr>
        <w:t>: (</w:t>
      </w:r>
      <w:r w:rsidRPr="2115ACFD" w:rsidR="48DDA060">
        <w:rPr>
          <w:rFonts w:ascii="Arial" w:hAnsi="Arial" w:cs="Arial"/>
          <w:sz w:val="28"/>
          <w:szCs w:val="28"/>
        </w:rPr>
        <w:t>Ejtahed</w:t>
      </w:r>
      <w:r w:rsidRPr="2115ACFD" w:rsidR="48DDA060">
        <w:rPr>
          <w:rFonts w:ascii="Arial" w:hAnsi="Arial" w:cs="Arial"/>
          <w:sz w:val="28"/>
          <w:szCs w:val="28"/>
        </w:rPr>
        <w:t xml:space="preserve"> et al. 2024</w:t>
      </w:r>
      <w:r w:rsidRPr="2115ACFD" w:rsidR="00AE1DF6">
        <w:rPr>
          <w:rFonts w:ascii="Arial" w:hAnsi="Arial" w:cs="Arial"/>
          <w:sz w:val="28"/>
          <w:szCs w:val="28"/>
        </w:rPr>
        <w:t>)</w:t>
      </w:r>
      <w:r w:rsidRPr="2115ACFD" w:rsidR="7E8AED06">
        <w:rPr>
          <w:rFonts w:ascii="Arial" w:hAnsi="Arial" w:cs="Arial"/>
          <w:sz w:val="28"/>
          <w:szCs w:val="28"/>
        </w:rPr>
        <w:t xml:space="preserve">, </w:t>
      </w:r>
      <w:r w:rsidRPr="2115ACFD" w:rsidR="7E8AED06">
        <w:rPr>
          <w:rFonts w:ascii="Arial" w:hAnsi="Arial" w:cs="Arial"/>
          <w:i w:val="1"/>
          <w:iCs w:val="1"/>
          <w:sz w:val="28"/>
          <w:szCs w:val="28"/>
        </w:rPr>
        <w:t xml:space="preserve">BMC </w:t>
      </w:r>
      <w:r w:rsidRPr="2115ACFD" w:rsidR="524AC978">
        <w:rPr>
          <w:rFonts w:ascii="Arial" w:hAnsi="Arial" w:cs="Arial"/>
          <w:i w:val="1"/>
          <w:iCs w:val="1"/>
          <w:sz w:val="28"/>
          <w:szCs w:val="28"/>
        </w:rPr>
        <w:t>psychiatry”</w:t>
      </w:r>
    </w:p>
    <w:p w:rsidR="444FF09C" w:rsidP="2115ACFD" w:rsidRDefault="444FF09C" w14:paraId="4127263D" w14:textId="16EA6409">
      <w:pPr>
        <w:tabs>
          <w:tab w:val="left" w:leader="none" w:pos="6540"/>
        </w:tabs>
        <w:spacing w:line="360" w:lineRule="auto"/>
      </w:pPr>
      <w:r w:rsidRPr="2115ACFD" w:rsidR="444FF09C">
        <w:rPr>
          <w:rFonts w:ascii="Arial" w:hAnsi="Arial" w:eastAsia="Arial" w:cs="Arial"/>
          <w:i w:val="0"/>
          <w:iCs w:val="0"/>
          <w:sz w:val="22"/>
          <w:szCs w:val="22"/>
        </w:rPr>
        <w:t xml:space="preserve">Key </w:t>
      </w:r>
      <w:r w:rsidRPr="2115ACFD" w:rsidR="009016B2">
        <w:rPr>
          <w:rFonts w:ascii="Arial" w:hAnsi="Arial" w:eastAsia="Arial" w:cs="Arial"/>
          <w:i w:val="0"/>
          <w:iCs w:val="0"/>
          <w:sz w:val="22"/>
          <w:szCs w:val="22"/>
        </w:rPr>
        <w:t>findings</w:t>
      </w:r>
      <w:r w:rsidRPr="2115ACFD" w:rsidR="444FF09C">
        <w:rPr>
          <w:rFonts w:ascii="Arial" w:hAnsi="Arial" w:eastAsia="Arial" w:cs="Arial"/>
          <w:i w:val="0"/>
          <w:iCs w:val="0"/>
          <w:sz w:val="22"/>
          <w:szCs w:val="22"/>
        </w:rPr>
        <w:t xml:space="preserve"> included “Higher junk food intake was associated with increased odds of </w:t>
      </w:r>
      <w:r w:rsidRPr="2115ACFD" w:rsidR="13A04982">
        <w:rPr>
          <w:rFonts w:ascii="Arial" w:hAnsi="Arial" w:eastAsia="Arial" w:cs="Arial"/>
          <w:i w:val="0"/>
          <w:iCs w:val="0"/>
          <w:sz w:val="22"/>
          <w:szCs w:val="22"/>
        </w:rPr>
        <w:t>depression (</w:t>
      </w:r>
      <w:r w:rsidRPr="2115ACFD" w:rsidR="444FF09C">
        <w:rPr>
          <w:rFonts w:ascii="Arial" w:hAnsi="Arial" w:eastAsia="Arial" w:cs="Arial"/>
          <w:i w:val="0"/>
          <w:iCs w:val="0"/>
          <w:sz w:val="22"/>
          <w:szCs w:val="22"/>
        </w:rPr>
        <w:t>OR=</w:t>
      </w:r>
      <w:r w:rsidRPr="2115ACFD" w:rsidR="1A43EA03">
        <w:rPr>
          <w:rFonts w:ascii="Arial" w:hAnsi="Arial" w:eastAsia="Arial" w:cs="Arial"/>
          <w:i w:val="0"/>
          <w:iCs w:val="0"/>
          <w:sz w:val="22"/>
          <w:szCs w:val="22"/>
        </w:rPr>
        <w:t>1.15) and stress (OR= 1.16).”</w:t>
      </w:r>
    </w:p>
    <w:p w:rsidRPr="00246BE1" w:rsidR="00246BE1" w:rsidP="00246BE1" w:rsidRDefault="00246BE1" w14:paraId="3FC8B2EB" w14:textId="3F853D70">
      <w:pPr>
        <w:keepNext/>
        <w:keepLines/>
        <w:spacing w:before="40" w:after="0" w:line="360" w:lineRule="auto"/>
        <w:outlineLvl w:val="1"/>
        <w:rPr>
          <w:rFonts w:ascii="Arial" w:hAnsi="Arial" w:cs="Arial" w:eastAsiaTheme="majorEastAsia"/>
          <w:b/>
          <w:bCs/>
          <w:iCs/>
          <w:color w:val="000000"/>
          <w:szCs w:val="24"/>
        </w:rPr>
      </w:pPr>
      <w:r w:rsidRPr="00246BE1">
        <w:rPr>
          <w:rFonts w:ascii="Arial" w:hAnsi="Arial" w:cs="Arial" w:eastAsiaTheme="majorEastAsia"/>
          <w:b/>
          <w:bCs/>
          <w:iCs/>
          <w:color w:val="000000"/>
          <w:szCs w:val="24"/>
        </w:rPr>
        <w:t>Rationale</w:t>
      </w:r>
    </w:p>
    <w:p w:rsidR="00246BE1" w:rsidP="2115ACFD" w:rsidRDefault="00246BE1" w14:paraId="78841861" w14:textId="462CE373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</w:pPr>
      <w:r w:rsidRPr="2115ACFD" w:rsidR="51C55D72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</w:t>
      </w:r>
      <w:r w:rsidRPr="2115ACFD" w:rsidR="4319F8F4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The </w:t>
      </w:r>
      <w:r w:rsidRPr="2115ACFD" w:rsidR="202F1426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rationale</w:t>
      </w:r>
      <w:r w:rsidRPr="2115ACFD" w:rsidR="4319F8F4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for exploring this topic stems from the growing evidence that diet is a modifiable lifestyle factor </w:t>
      </w:r>
      <w:r w:rsidRPr="2115ACFD" w:rsidR="397AE402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with significant implications for mental health. Mental health disorders such as depression and anxiety are among the </w:t>
      </w:r>
      <w:r w:rsidRPr="2115ACFD" w:rsidR="42C19186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leading</w:t>
      </w:r>
      <w:r w:rsidRPr="2115ACFD" w:rsidR="444C911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causes of disability</w:t>
      </w:r>
      <w:r w:rsidRPr="2115ACFD" w:rsidR="1C278992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worldwide and their </w:t>
      </w:r>
      <w:r w:rsidRPr="2115ACFD" w:rsidR="5B7AC6B1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prevalence</w:t>
      </w:r>
      <w:r w:rsidRPr="2115ACFD" w:rsidR="1C278992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continues to </w:t>
      </w:r>
      <w:r w:rsidRPr="2115ACFD" w:rsidR="0D78E046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rise</w:t>
      </w:r>
      <w:r w:rsidRPr="2115ACFD" w:rsidR="375956C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. Traditional </w:t>
      </w:r>
      <w:r w:rsidRPr="2115ACFD" w:rsidR="60890AFB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treatment </w:t>
      </w:r>
      <w:r w:rsidRPr="2115ACFD" w:rsidR="4BFD6B6E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approaches</w:t>
      </w:r>
      <w:r w:rsidRPr="2115ACFD" w:rsidR="60890AFB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often focus on pharmacological and psychological </w:t>
      </w:r>
      <w:r w:rsidRPr="2115ACFD" w:rsidR="19F6547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interventions,</w:t>
      </w:r>
      <w:r w:rsidRPr="2115ACFD" w:rsidR="60890AFB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but these can be costly</w:t>
      </w:r>
      <w:r w:rsidRPr="2115ACFD" w:rsidR="720EADFE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, have side effects and may not be accessible to all populations. </w:t>
      </w:r>
      <w:r w:rsidRPr="2115ACFD" w:rsidR="558A26D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Therefore, </w:t>
      </w:r>
      <w:r w:rsidRPr="2115ACFD" w:rsidR="558A26D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identifying</w:t>
      </w:r>
      <w:r w:rsidRPr="2115ACFD" w:rsidR="720EADFE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preventive and complementa</w:t>
      </w:r>
      <w:r w:rsidRPr="2115ACFD" w:rsidR="65D786AE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ry strategies is critical. </w:t>
      </w:r>
      <w:r w:rsidRPr="2115ACFD" w:rsidR="6F95F75B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(Shafiei et</w:t>
      </w:r>
      <w:r w:rsidRPr="2115ACFD" w:rsidR="1D1D57FB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al., 2023)</w:t>
      </w:r>
    </w:p>
    <w:p w:rsidR="00246BE1" w:rsidP="2115ACFD" w:rsidRDefault="00246BE1" w14:paraId="168D1D00" w14:textId="419E6D9D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</w:pPr>
      <w:r w:rsidRPr="2115ACFD" w:rsidR="29C8780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Healthy eating is on such </w:t>
      </w:r>
      <w:r w:rsidRPr="2115ACFD" w:rsidR="228BCF32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strategy</w:t>
      </w:r>
      <w:r w:rsidRPr="2115ACFD" w:rsidR="29C8780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. </w:t>
      </w:r>
      <w:r w:rsidRPr="2115ACFD" w:rsidR="3285002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Research shows that over the past decade that </w:t>
      </w:r>
      <w:r w:rsidRPr="2115ACFD" w:rsidR="23109F8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dietary</w:t>
      </w:r>
      <w:r w:rsidRPr="2115ACFD" w:rsidR="3285002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2115ACFD" w:rsidR="4F5296A8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patterns</w:t>
      </w:r>
      <w:r w:rsidRPr="2115ACFD" w:rsidR="3285002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rich in whole foods</w:t>
      </w:r>
      <w:r w:rsidRPr="2115ACFD" w:rsidR="26E5D755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, fruits and </w:t>
      </w:r>
      <w:r w:rsidRPr="2115ACFD" w:rsidR="110EA226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vegetables</w:t>
      </w:r>
      <w:r w:rsidRPr="2115ACFD" w:rsidR="26E5D755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, lean </w:t>
      </w:r>
      <w:r w:rsidRPr="2115ACFD" w:rsidR="675693A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proteins</w:t>
      </w:r>
      <w:r w:rsidRPr="2115ACFD" w:rsidR="26E5D755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and healthy fats are associated with better mental health outcomes</w:t>
      </w:r>
      <w:r w:rsidRPr="2115ACFD" w:rsidR="0C471868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, including reduced risk pf depression and improved mood (</w:t>
      </w:r>
      <w:r w:rsidRPr="2115ACFD" w:rsidR="0C471868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Bizzozero</w:t>
      </w:r>
      <w:r w:rsidRPr="2115ACFD" w:rsidR="0C471868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-Peroni et al.,2025</w:t>
      </w:r>
      <w:r w:rsidRPr="2115ACFD" w:rsidR="4DDA9E93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)</w:t>
      </w:r>
    </w:p>
    <w:p w:rsidR="00246BE1" w:rsidP="2115ACFD" w:rsidRDefault="00246BE1" w14:paraId="581B97C6" w14:textId="502AEB46">
      <w:pPr>
        <w:spacing w:before="100" w:beforeAutospacing="on" w:after="100" w:afterAutospacing="on" w:line="360" w:lineRule="auto"/>
      </w:pPr>
      <w:r w:rsidRPr="2115ACFD" w:rsidR="7A800416">
        <w:rPr>
          <w:rFonts w:ascii="Arial" w:hAnsi="Arial" w:eastAsia="Arial" w:cs="Arial"/>
          <w:sz w:val="22"/>
          <w:szCs w:val="22"/>
        </w:rPr>
        <w:t>These associations are supported by both observational studies and randomized con</w:t>
      </w:r>
      <w:r w:rsidRPr="2115ACFD" w:rsidR="79167D24">
        <w:rPr>
          <w:rFonts w:ascii="Arial" w:hAnsi="Arial" w:eastAsia="Arial" w:cs="Arial"/>
          <w:sz w:val="22"/>
          <w:szCs w:val="22"/>
        </w:rPr>
        <w:t xml:space="preserve">trolled trials, suggesting that diet quality may influence </w:t>
      </w:r>
      <w:r w:rsidRPr="2115ACFD" w:rsidR="7AC8FFBB">
        <w:rPr>
          <w:rFonts w:ascii="Arial" w:hAnsi="Arial" w:eastAsia="Arial" w:cs="Arial"/>
          <w:sz w:val="22"/>
          <w:szCs w:val="22"/>
        </w:rPr>
        <w:t xml:space="preserve">mental health through </w:t>
      </w:r>
      <w:r w:rsidRPr="2115ACFD" w:rsidR="2B5AFD55">
        <w:rPr>
          <w:rFonts w:ascii="Arial" w:hAnsi="Arial" w:eastAsia="Arial" w:cs="Arial"/>
          <w:sz w:val="22"/>
          <w:szCs w:val="22"/>
        </w:rPr>
        <w:t>mechanical such as inflammation, oxidative stress, gut-brain axis modulation, an</w:t>
      </w:r>
      <w:r w:rsidRPr="2115ACFD" w:rsidR="21BE7AE0">
        <w:rPr>
          <w:rFonts w:ascii="Arial" w:hAnsi="Arial" w:eastAsia="Arial" w:cs="Arial"/>
          <w:sz w:val="22"/>
          <w:szCs w:val="22"/>
        </w:rPr>
        <w:t xml:space="preserve">d nutrient </w:t>
      </w:r>
      <w:r w:rsidRPr="2115ACFD" w:rsidR="068E0D91">
        <w:rPr>
          <w:rFonts w:ascii="Arial" w:hAnsi="Arial" w:eastAsia="Arial" w:cs="Arial"/>
          <w:sz w:val="22"/>
          <w:szCs w:val="22"/>
        </w:rPr>
        <w:t>deficiencies</w:t>
      </w:r>
      <w:r w:rsidRPr="2115ACFD" w:rsidR="21BE7AE0">
        <w:rPr>
          <w:rFonts w:ascii="Arial" w:hAnsi="Arial" w:eastAsia="Arial" w:cs="Arial"/>
          <w:sz w:val="22"/>
          <w:szCs w:val="22"/>
        </w:rPr>
        <w:t xml:space="preserve"> (</w:t>
      </w:r>
      <w:r w:rsidRPr="2115ACFD" w:rsidR="21BE7AE0">
        <w:rPr>
          <w:rFonts w:ascii="Arial" w:hAnsi="Arial" w:eastAsia="Arial" w:cs="Arial"/>
          <w:sz w:val="22"/>
          <w:szCs w:val="22"/>
        </w:rPr>
        <w:t>Morsew</w:t>
      </w:r>
      <w:r w:rsidRPr="2115ACFD" w:rsidR="4424C961">
        <w:rPr>
          <w:rFonts w:ascii="Arial" w:hAnsi="Arial" w:eastAsia="Arial" w:cs="Arial"/>
          <w:sz w:val="22"/>
          <w:szCs w:val="22"/>
        </w:rPr>
        <w:t xml:space="preserve"> </w:t>
      </w:r>
      <w:r w:rsidRPr="2115ACFD" w:rsidR="21BE7AE0">
        <w:rPr>
          <w:rFonts w:ascii="Arial" w:hAnsi="Arial" w:eastAsia="Arial" w:cs="Arial"/>
          <w:sz w:val="22"/>
          <w:szCs w:val="22"/>
        </w:rPr>
        <w:t xml:space="preserve">&amp; </w:t>
      </w:r>
      <w:r w:rsidRPr="2115ACFD" w:rsidR="79BD372B">
        <w:rPr>
          <w:rFonts w:ascii="Arial" w:hAnsi="Arial" w:eastAsia="Arial" w:cs="Arial"/>
          <w:sz w:val="22"/>
          <w:szCs w:val="22"/>
        </w:rPr>
        <w:t>Garcia, 2025)</w:t>
      </w:r>
    </w:p>
    <w:p w:rsidR="00246BE1" w:rsidP="2115ACFD" w:rsidRDefault="00246BE1" w14:paraId="01A2F3CB" w14:textId="5685C0DF">
      <w:pPr>
        <w:pStyle w:val="Normal"/>
        <w:spacing w:before="100" w:beforeAutospacing="on" w:after="100" w:afterAutospacing="on" w:line="360" w:lineRule="auto"/>
      </w:pPr>
    </w:p>
    <w:p w:rsidR="00246BE1" w:rsidP="2115ACFD" w:rsidRDefault="00246BE1" w14:paraId="12C9131B" w14:textId="62820D7A">
      <w:pPr>
        <w:spacing w:before="100" w:beforeAutospacing="on" w:after="100" w:afterAutospacing="on" w:line="360" w:lineRule="auto"/>
      </w:pPr>
      <w:r w:rsidRPr="2115ACFD" w:rsidR="79BD372B">
        <w:rPr>
          <w:rFonts w:ascii="Arial" w:hAnsi="Arial" w:eastAsia="Arial" w:cs="Arial"/>
          <w:sz w:val="22"/>
          <w:szCs w:val="22"/>
        </w:rPr>
        <w:t>Given</w:t>
      </w:r>
      <w:r w:rsidRPr="2115ACFD" w:rsidR="21347193">
        <w:rPr>
          <w:rFonts w:ascii="Arial" w:hAnsi="Arial" w:eastAsia="Arial" w:cs="Arial"/>
          <w:sz w:val="22"/>
          <w:szCs w:val="22"/>
        </w:rPr>
        <w:t xml:space="preserve"> the high burden of mental health disorder</w:t>
      </w:r>
      <w:r w:rsidRPr="2115ACFD" w:rsidR="14167971">
        <w:rPr>
          <w:rFonts w:ascii="Arial" w:hAnsi="Arial" w:eastAsia="Arial" w:cs="Arial"/>
          <w:sz w:val="22"/>
          <w:szCs w:val="22"/>
        </w:rPr>
        <w:t xml:space="preserve"> and the modifiable nature of diet, understanding the role of healthy eating offers a</w:t>
      </w:r>
      <w:r w:rsidRPr="2115ACFD" w:rsidR="5759AAAF">
        <w:rPr>
          <w:rFonts w:ascii="Arial" w:hAnsi="Arial" w:eastAsia="Arial" w:cs="Arial"/>
          <w:sz w:val="22"/>
          <w:szCs w:val="22"/>
        </w:rPr>
        <w:t xml:space="preserve">n opportunity for cost-effective, </w:t>
      </w:r>
      <w:r w:rsidRPr="2115ACFD" w:rsidR="59041B0D">
        <w:rPr>
          <w:rFonts w:ascii="Arial" w:hAnsi="Arial" w:eastAsia="Arial" w:cs="Arial"/>
          <w:sz w:val="22"/>
          <w:szCs w:val="22"/>
        </w:rPr>
        <w:t>accessible</w:t>
      </w:r>
      <w:r w:rsidRPr="2115ACFD" w:rsidR="5759AAAF">
        <w:rPr>
          <w:rFonts w:ascii="Arial" w:hAnsi="Arial" w:eastAsia="Arial" w:cs="Arial"/>
          <w:sz w:val="22"/>
          <w:szCs w:val="22"/>
        </w:rPr>
        <w:t xml:space="preserve"> interventions that can complement exist</w:t>
      </w:r>
      <w:r w:rsidRPr="2115ACFD" w:rsidR="7ACAE5E7">
        <w:rPr>
          <w:rFonts w:ascii="Arial" w:hAnsi="Arial" w:eastAsia="Arial" w:cs="Arial"/>
          <w:sz w:val="22"/>
          <w:szCs w:val="22"/>
        </w:rPr>
        <w:t>ing treatments and improve overall well-being in adults.</w:t>
      </w:r>
      <w:r w:rsidRPr="2115ACFD" w:rsidR="14167971">
        <w:rPr>
          <w:rFonts w:ascii="Arial" w:hAnsi="Arial" w:eastAsia="Arial" w:cs="Arial"/>
          <w:sz w:val="22"/>
          <w:szCs w:val="22"/>
        </w:rPr>
        <w:t xml:space="preserve"> </w:t>
      </w:r>
    </w:p>
    <w:p w:rsidR="00246BE1" w:rsidP="2115ACFD" w:rsidRDefault="00246BE1" w14:paraId="1545E113" w14:textId="686A7236">
      <w:pPr>
        <w:spacing w:before="100" w:beforeAutospacing="on" w:after="100" w:afterAutospacing="on" w:line="360" w:lineRule="auto"/>
        <w:rPr>
          <w:rFonts w:ascii="Arial" w:hAnsi="Arial" w:eastAsia="Arial" w:cs="Arial"/>
          <w:sz w:val="22"/>
          <w:szCs w:val="22"/>
        </w:rPr>
      </w:pPr>
      <w:r w:rsidRPr="2115ACFD" w:rsidR="0324F034">
        <w:rPr>
          <w:rFonts w:ascii="Arial" w:hAnsi="Arial" w:eastAsia="Arial" w:cs="Arial"/>
          <w:sz w:val="22"/>
          <w:szCs w:val="22"/>
        </w:rPr>
        <w:t xml:space="preserve">This research </w:t>
      </w:r>
      <w:r w:rsidRPr="2115ACFD" w:rsidR="5BDB678F">
        <w:rPr>
          <w:rFonts w:ascii="Arial" w:hAnsi="Arial" w:eastAsia="Arial" w:cs="Arial"/>
          <w:sz w:val="22"/>
          <w:szCs w:val="22"/>
        </w:rPr>
        <w:t xml:space="preserve">will show how </w:t>
      </w:r>
      <w:r w:rsidRPr="2115ACFD" w:rsidR="0DC940A3">
        <w:rPr>
          <w:rFonts w:ascii="Arial" w:hAnsi="Arial" w:eastAsia="Arial" w:cs="Arial"/>
          <w:sz w:val="22"/>
          <w:szCs w:val="22"/>
        </w:rPr>
        <w:t>dietary</w:t>
      </w:r>
      <w:r w:rsidRPr="2115ACFD" w:rsidR="5BDB678F">
        <w:rPr>
          <w:rFonts w:ascii="Arial" w:hAnsi="Arial" w:eastAsia="Arial" w:cs="Arial"/>
          <w:sz w:val="22"/>
          <w:szCs w:val="22"/>
        </w:rPr>
        <w:t xml:space="preserve"> </w:t>
      </w:r>
      <w:r w:rsidRPr="2115ACFD" w:rsidR="656719B2">
        <w:rPr>
          <w:rFonts w:ascii="Arial" w:hAnsi="Arial" w:eastAsia="Arial" w:cs="Arial"/>
          <w:sz w:val="22"/>
          <w:szCs w:val="22"/>
        </w:rPr>
        <w:t>patterns</w:t>
      </w:r>
      <w:r w:rsidRPr="2115ACFD" w:rsidR="5BDB678F">
        <w:rPr>
          <w:rFonts w:ascii="Arial" w:hAnsi="Arial" w:eastAsia="Arial" w:cs="Arial"/>
          <w:sz w:val="22"/>
          <w:szCs w:val="22"/>
        </w:rPr>
        <w:t xml:space="preserve"> influence </w:t>
      </w:r>
      <w:r w:rsidRPr="2115ACFD" w:rsidR="78EBCFE1">
        <w:rPr>
          <w:rFonts w:ascii="Arial" w:hAnsi="Arial" w:eastAsia="Arial" w:cs="Arial"/>
          <w:sz w:val="22"/>
          <w:szCs w:val="22"/>
        </w:rPr>
        <w:t>mental health outcomes in adults based on evidence from the last decade</w:t>
      </w:r>
      <w:r w:rsidRPr="2115ACFD" w:rsidR="17F6368F">
        <w:rPr>
          <w:rFonts w:ascii="Arial" w:hAnsi="Arial" w:eastAsia="Arial" w:cs="Arial"/>
          <w:sz w:val="22"/>
          <w:szCs w:val="22"/>
        </w:rPr>
        <w:t>.</w:t>
      </w:r>
    </w:p>
    <w:p w:rsidR="00246BE1" w:rsidP="2115ACFD" w:rsidRDefault="00246BE1" w14:paraId="1184C0FC" w14:textId="62190C1C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lang w:eastAsia="en-GB"/>
        </w:rPr>
      </w:pPr>
      <w:r>
        <w:br/>
      </w:r>
    </w:p>
    <w:p w:rsidRPr="00246BE1" w:rsidR="00246BE1" w:rsidP="00246BE1" w:rsidRDefault="00246BE1" w14:paraId="18E74665" w14:textId="5437B1AE">
      <w:pPr>
        <w:spacing w:before="100" w:beforeAutospacing="1" w:after="100" w:afterAutospacing="1" w:line="360" w:lineRule="auto"/>
        <w:rPr>
          <w:rFonts w:ascii="Arial" w:hAnsi="Arial" w:eastAsia="Times New Roman" w:cs="Arial"/>
          <w:b/>
          <w:bCs/>
          <w:color w:val="000000"/>
          <w:szCs w:val="24"/>
          <w:lang w:eastAsia="en-GB"/>
        </w:rPr>
      </w:pPr>
      <w:r w:rsidRPr="00246BE1">
        <w:rPr>
          <w:rFonts w:ascii="Arial" w:hAnsi="Arial" w:eastAsia="Times New Roman" w:cs="Arial"/>
          <w:b/>
          <w:bCs/>
          <w:color w:val="000000"/>
          <w:szCs w:val="24"/>
          <w:lang w:eastAsia="en-GB"/>
        </w:rPr>
        <w:t>Review Question</w:t>
      </w:r>
    </w:p>
    <w:p w:rsidRPr="00246BE1" w:rsidR="00246BE1" w:rsidP="2115ACFD" w:rsidRDefault="00246BE1" w14:paraId="7B845E77" w14:textId="50951FFA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lang w:eastAsia="en-GB"/>
        </w:rPr>
      </w:pPr>
      <w:r w:rsidRPr="2115ACFD" w:rsidR="03FE79F9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How does an adults diet </w:t>
      </w:r>
      <w:r w:rsidRPr="2115ACFD" w:rsidR="03FE79F9">
        <w:rPr>
          <w:rFonts w:ascii="Arial" w:hAnsi="Arial" w:eastAsia="Times New Roman" w:cs="Arial"/>
          <w:color w:val="000000" w:themeColor="text1" w:themeTint="FF" w:themeShade="FF"/>
          <w:lang w:eastAsia="en-GB"/>
        </w:rPr>
        <w:t>impact</w:t>
      </w:r>
      <w:r w:rsidRPr="2115ACFD" w:rsidR="03FE79F9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their mental health</w:t>
      </w:r>
      <w:r w:rsidRPr="2115ACFD" w:rsidR="00246BE1">
        <w:rPr>
          <w:rFonts w:ascii="Arial" w:hAnsi="Arial" w:eastAsia="Times New Roman" w:cs="Arial"/>
          <w:color w:val="000000" w:themeColor="text1" w:themeTint="FF" w:themeShade="FF"/>
          <w:lang w:eastAsia="en-GB"/>
        </w:rPr>
        <w:t>?</w:t>
      </w:r>
    </w:p>
    <w:p w:rsidRPr="00246BE1" w:rsidR="00246BE1" w:rsidP="00246BE1" w:rsidRDefault="00246BE1" w14:paraId="2028E9E7" w14:textId="77777777">
      <w:pPr>
        <w:spacing w:before="100" w:beforeAutospacing="1" w:after="100" w:afterAutospacing="1" w:line="360" w:lineRule="auto"/>
        <w:rPr>
          <w:rFonts w:ascii="Arial" w:hAnsi="Arial" w:eastAsia="Times New Roman" w:cs="Arial"/>
          <w:color w:val="000000"/>
          <w:szCs w:val="24"/>
          <w:lang w:eastAsia="en-GB"/>
        </w:rPr>
      </w:pPr>
    </w:p>
    <w:p w:rsidRPr="00246BE1" w:rsidR="00246BE1" w:rsidP="00246BE1" w:rsidRDefault="00246BE1" w14:paraId="5CA20155" w14:textId="0024BEAA">
      <w:pPr>
        <w:spacing w:before="100" w:beforeAutospacing="1" w:after="100" w:afterAutospacing="1" w:line="360" w:lineRule="auto"/>
        <w:rPr>
          <w:rFonts w:ascii="Arial" w:hAnsi="Arial" w:eastAsia="Times New Roman" w:cs="Arial"/>
          <w:b/>
          <w:bCs/>
          <w:color w:val="000000"/>
          <w:szCs w:val="24"/>
          <w:lang w:eastAsia="en-GB"/>
        </w:rPr>
      </w:pPr>
      <w:r w:rsidRPr="00246BE1">
        <w:rPr>
          <w:rFonts w:ascii="Arial" w:hAnsi="Arial" w:eastAsia="Times New Roman" w:cs="Arial"/>
          <w:b/>
          <w:bCs/>
          <w:color w:val="000000"/>
          <w:szCs w:val="24"/>
          <w:lang w:eastAsia="en-GB"/>
        </w:rPr>
        <w:t>Objectives</w:t>
      </w:r>
    </w:p>
    <w:p w:rsidRPr="00246BE1" w:rsidR="00246BE1" w:rsidP="2115ACFD" w:rsidRDefault="00246BE1" w14:paraId="4E19FF7B" w14:textId="56FEF6AA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00246BE1">
        <w:rPr>
          <w:rFonts w:ascii="Arial" w:hAnsi="Arial" w:eastAsia="Times New Roman" w:cs="Arial"/>
          <w:color w:val="000000" w:themeColor="text1" w:themeTint="FF" w:themeShade="FF"/>
          <w:lang w:eastAsia="en-GB"/>
        </w:rPr>
        <w:t>•</w:t>
      </w:r>
      <w:r>
        <w:tab/>
      </w:r>
      <w:r w:rsidRPr="2115ACFD" w:rsidR="086956B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To </w:t>
      </w:r>
      <w:r w:rsidRPr="2115ACFD" w:rsidR="086956B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identify</w:t>
      </w:r>
      <w:r w:rsidRPr="2115ACFD" w:rsidR="086956B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and map existing research published in </w:t>
      </w:r>
      <w:r w:rsidRPr="2115ACFD" w:rsidR="086956B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the</w:t>
      </w:r>
      <w:r w:rsidRPr="2115ACFD" w:rsidR="0929D83E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2115ACFD" w:rsidR="086956B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last</w:t>
      </w:r>
      <w:r w:rsidRPr="2115ACFD" w:rsidR="086956B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10 years (2015-2025) on the relationship </w:t>
      </w:r>
      <w:r w:rsidRPr="2115ACFD" w:rsidR="594B5D3A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between dietary patterns and mental health outcomes in </w:t>
      </w:r>
      <w:r w:rsidRPr="2115ACFD" w:rsidR="1F261743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adults (</w:t>
      </w:r>
      <w:r w:rsidRPr="2115ACFD" w:rsidR="594B5D3A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aged 18 </w:t>
      </w:r>
      <w:r w:rsidRPr="2115ACFD" w:rsidR="1A7D4BB5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and over)</w:t>
      </w:r>
      <w:r w:rsidRPr="2115ACFD" w:rsidR="67BFA5F4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. </w:t>
      </w:r>
    </w:p>
    <w:p w:rsidRPr="00246BE1" w:rsidR="00246BE1" w:rsidP="2115ACFD" w:rsidRDefault="00246BE1" w14:paraId="62B2B0B5" w14:textId="7BF2B1E1">
      <w:pPr>
        <w:pStyle w:val="ListParagraph"/>
        <w:spacing w:before="100" w:beforeAutospacing="on" w:after="100" w:afterAutospacing="on" w:line="360" w:lineRule="auto"/>
        <w:ind w:left="720"/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</w:pPr>
    </w:p>
    <w:p w:rsidRPr="00246BE1" w:rsidR="00246BE1" w:rsidP="2115ACFD" w:rsidRDefault="00246BE1" w14:paraId="566AF736" w14:textId="3AAD34FD">
      <w:pPr>
        <w:pStyle w:val="ListParagraph"/>
        <w:numPr>
          <w:ilvl w:val="0"/>
          <w:numId w:val="10"/>
        </w:num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1BA24E0A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    </w:t>
      </w:r>
      <w:r w:rsidRPr="2115ACFD" w:rsidR="00246BE1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To </w:t>
      </w:r>
      <w:r w:rsidRPr="2115ACFD" w:rsidR="0EEC8902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compare the effects of healthy diets versus unhealthy diets (e.g., Mediterranean- style </w:t>
      </w:r>
      <w:r w:rsidRPr="2115ACFD" w:rsidR="2012609A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diet vs junk/ </w:t>
      </w:r>
      <w:r w:rsidRPr="2115ACFD" w:rsidR="3F4D2BD5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ultra</w:t>
      </w:r>
      <w:r w:rsidRPr="2115ACFD" w:rsidR="2012609A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processed food </w:t>
      </w:r>
      <w:r w:rsidRPr="2115ACFD" w:rsidR="744CD524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consumption</w:t>
      </w:r>
      <w:r w:rsidRPr="2115ACFD" w:rsidR="2012609A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) on mental health indicators such as depression, </w:t>
      </w:r>
      <w:r w:rsidRPr="2115ACFD" w:rsidR="2012609A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a</w:t>
      </w:r>
      <w:r w:rsidRPr="2115ACFD" w:rsidR="387BBA5B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nxiety</w:t>
      </w:r>
      <w:r w:rsidRPr="2115ACFD" w:rsidR="387BBA5B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and overall mood. </w:t>
      </w:r>
    </w:p>
    <w:p w:rsidRPr="00246BE1" w:rsidR="00246BE1" w:rsidP="2115ACFD" w:rsidRDefault="00246BE1" w14:paraId="420214E5" w14:textId="25A1B28B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</w:pPr>
    </w:p>
    <w:p w:rsidRPr="00246BE1" w:rsidR="00246BE1" w:rsidP="2115ACFD" w:rsidRDefault="00246BE1" w14:paraId="1FBE7B82" w14:textId="1BCDC553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 w:themeColor="text1" w:themeTint="FF" w:themeShade="FF"/>
          <w:lang w:eastAsia="en-GB"/>
        </w:rPr>
      </w:pPr>
    </w:p>
    <w:p w:rsidRPr="00246BE1" w:rsidR="00246BE1" w:rsidP="2115ACFD" w:rsidRDefault="00246BE1" w14:paraId="1ACAB4E6" w14:textId="5BCDEDA7">
      <w:pPr>
        <w:pStyle w:val="ListParagraph"/>
        <w:numPr>
          <w:ilvl w:val="0"/>
          <w:numId w:val="8"/>
        </w:num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lang w:eastAsia="en-GB"/>
        </w:rPr>
      </w:pPr>
      <w:r w:rsidRPr="2115ACFD" w:rsidR="00246BE1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To </w:t>
      </w:r>
      <w:r w:rsidRPr="2115ACFD" w:rsidR="5714A385">
        <w:rPr>
          <w:rFonts w:ascii="Arial" w:hAnsi="Arial" w:eastAsia="Times New Roman" w:cs="Arial"/>
          <w:color w:val="000000" w:themeColor="text1" w:themeTint="FF" w:themeShade="FF"/>
          <w:lang w:eastAsia="en-GB"/>
        </w:rPr>
        <w:t>examine evidence from both primary and secondary sources, inc</w:t>
      </w:r>
      <w:r w:rsidRPr="2115ACFD" w:rsidR="6EFCDCED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luding randomized controlled </w:t>
      </w:r>
      <w:r w:rsidRPr="2115ACFD" w:rsidR="7C624D61">
        <w:rPr>
          <w:rFonts w:ascii="Arial" w:hAnsi="Arial" w:eastAsia="Times New Roman" w:cs="Arial"/>
          <w:color w:val="000000" w:themeColor="text1" w:themeTint="FF" w:themeShade="FF"/>
          <w:lang w:eastAsia="en-GB"/>
        </w:rPr>
        <w:t>trials, cohort studies, systemic reviews, and meta-analy</w:t>
      </w:r>
      <w:r w:rsidRPr="2115ACFD" w:rsidR="45D9C4F4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ses to understand the </w:t>
      </w:r>
      <w:r w:rsidRPr="2115ACFD" w:rsidR="1FA7FE7F">
        <w:rPr>
          <w:rFonts w:ascii="Arial" w:hAnsi="Arial" w:eastAsia="Times New Roman" w:cs="Arial"/>
          <w:color w:val="000000" w:themeColor="text1" w:themeTint="FF" w:themeShade="FF"/>
          <w:lang w:eastAsia="en-GB"/>
        </w:rPr>
        <w:t>strengths</w:t>
      </w:r>
      <w:r w:rsidRPr="2115ACFD" w:rsidR="45D9C4F4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and </w:t>
      </w:r>
      <w:r w:rsidRPr="2115ACFD" w:rsidR="01187E96">
        <w:rPr>
          <w:rFonts w:ascii="Arial" w:hAnsi="Arial" w:eastAsia="Times New Roman" w:cs="Arial"/>
          <w:color w:val="000000" w:themeColor="text1" w:themeTint="FF" w:themeShade="FF"/>
          <w:lang w:eastAsia="en-GB"/>
        </w:rPr>
        <w:t>consistency of associations.</w:t>
      </w:r>
      <w:r w:rsidRPr="2115ACFD" w:rsidR="6EFCDCED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</w:t>
      </w:r>
    </w:p>
    <w:p w:rsidR="2115ACFD" w:rsidP="2115ACFD" w:rsidRDefault="2115ACFD" w14:paraId="17A2BB31" w14:textId="4D292BEC">
      <w:pPr>
        <w:spacing w:beforeAutospacing="on" w:afterAutospacing="on" w:line="360" w:lineRule="auto"/>
        <w:rPr>
          <w:rFonts w:ascii="Arial" w:hAnsi="Arial" w:eastAsia="Times New Roman" w:cs="Arial"/>
          <w:color w:val="000000" w:themeColor="text1" w:themeTint="FF" w:themeShade="FF"/>
          <w:lang w:eastAsia="en-GB"/>
        </w:rPr>
      </w:pPr>
    </w:p>
    <w:p w:rsidR="2FBD8E66" w:rsidP="2115ACFD" w:rsidRDefault="2FBD8E66" w14:paraId="1A756A13" w14:textId="5B62CCA1">
      <w:pPr>
        <w:pStyle w:val="ListParagraph"/>
        <w:numPr>
          <w:ilvl w:val="0"/>
          <w:numId w:val="8"/>
        </w:numPr>
        <w:spacing w:beforeAutospacing="on" w:afterAutospacing="on" w:line="360" w:lineRule="auto"/>
        <w:rPr>
          <w:rFonts w:ascii="Arial" w:hAnsi="Arial" w:eastAsia="Times New Roman" w:cs="Arial"/>
          <w:color w:val="000000" w:themeColor="text1" w:themeTint="FF" w:themeShade="FF"/>
          <w:lang w:eastAsia="en-GB"/>
        </w:rPr>
      </w:pPr>
      <w:r w:rsidRPr="2115ACFD" w:rsidR="2FBD8E66">
        <w:rPr>
          <w:rFonts w:ascii="Arial" w:hAnsi="Arial" w:eastAsia="Times New Roman" w:cs="Arial"/>
          <w:color w:val="000000" w:themeColor="text1" w:themeTint="FF" w:themeShade="FF"/>
          <w:lang w:eastAsia="en-GB"/>
        </w:rPr>
        <w:t>To explore potential mechanisms (</w:t>
      </w:r>
      <w:r w:rsidRPr="2115ACFD" w:rsidR="157D7467">
        <w:rPr>
          <w:rFonts w:ascii="Arial" w:hAnsi="Arial" w:eastAsia="Times New Roman" w:cs="Arial"/>
          <w:color w:val="000000" w:themeColor="text1" w:themeTint="FF" w:themeShade="FF"/>
          <w:lang w:eastAsia="en-GB"/>
        </w:rPr>
        <w:t>E.g.</w:t>
      </w:r>
      <w:r w:rsidRPr="2115ACFD" w:rsidR="2FBD8E66">
        <w:rPr>
          <w:rFonts w:ascii="Arial" w:hAnsi="Arial" w:eastAsia="Times New Roman" w:cs="Arial"/>
          <w:color w:val="000000" w:themeColor="text1" w:themeTint="FF" w:themeShade="FF"/>
          <w:lang w:eastAsia="en-GB"/>
        </w:rPr>
        <w:t>, inflammation, gut-brain axis, nutrie</w:t>
      </w:r>
      <w:r w:rsidRPr="2115ACFD" w:rsidR="7542BB0D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nt deficiencies) that explain how diet influences mental health. </w:t>
      </w:r>
    </w:p>
    <w:p w:rsidR="2115ACFD" w:rsidP="2115ACFD" w:rsidRDefault="2115ACFD" w14:paraId="3D3D20CE" w14:textId="2EF73C8E">
      <w:pPr>
        <w:pStyle w:val="ListParagraph"/>
        <w:spacing w:beforeAutospacing="on" w:afterAutospacing="on" w:line="360" w:lineRule="auto"/>
        <w:ind w:left="720"/>
        <w:rPr>
          <w:rFonts w:ascii="Arial" w:hAnsi="Arial" w:eastAsia="Times New Roman" w:cs="Arial"/>
          <w:color w:val="000000" w:themeColor="text1" w:themeTint="FF" w:themeShade="FF"/>
          <w:lang w:eastAsia="en-GB"/>
        </w:rPr>
      </w:pPr>
    </w:p>
    <w:p w:rsidR="0715F7F1" w:rsidP="2115ACFD" w:rsidRDefault="0715F7F1" w14:paraId="79E21C6E" w14:textId="628AB5C9">
      <w:pPr>
        <w:pStyle w:val="ListParagraph"/>
        <w:numPr>
          <w:ilvl w:val="0"/>
          <w:numId w:val="8"/>
        </w:numPr>
        <w:spacing w:beforeAutospacing="on" w:afterAutospacing="on" w:line="360" w:lineRule="auto"/>
        <w:rPr>
          <w:rFonts w:ascii="Arial" w:hAnsi="Arial" w:eastAsia="Times New Roman" w:cs="Arial"/>
          <w:color w:val="000000" w:themeColor="text1" w:themeTint="FF" w:themeShade="FF"/>
          <w:lang w:eastAsia="en-GB"/>
        </w:rPr>
      </w:pPr>
      <w:r w:rsidRPr="2115ACFD" w:rsidR="0715F7F1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To </w:t>
      </w:r>
      <w:r w:rsidRPr="2115ACFD" w:rsidR="0239324D">
        <w:rPr>
          <w:rFonts w:ascii="Arial" w:hAnsi="Arial" w:eastAsia="Times New Roman" w:cs="Arial"/>
          <w:color w:val="000000" w:themeColor="text1" w:themeTint="FF" w:themeShade="FF"/>
          <w:lang w:eastAsia="en-GB"/>
        </w:rPr>
        <w:t>access</w:t>
      </w:r>
      <w:r w:rsidRPr="2115ACFD" w:rsidR="0715F7F1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gaps in current </w:t>
      </w:r>
      <w:r w:rsidRPr="2115ACFD" w:rsidR="0E19548F">
        <w:rPr>
          <w:rFonts w:ascii="Arial" w:hAnsi="Arial" w:eastAsia="Times New Roman" w:cs="Arial"/>
          <w:color w:val="000000" w:themeColor="text1" w:themeTint="FF" w:themeShade="FF"/>
          <w:lang w:eastAsia="en-GB"/>
        </w:rPr>
        <w:t>research</w:t>
      </w:r>
      <w:r w:rsidRPr="2115ACFD" w:rsidR="0715F7F1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and </w:t>
      </w:r>
      <w:r w:rsidRPr="2115ACFD" w:rsidR="0715F7F1">
        <w:rPr>
          <w:rFonts w:ascii="Arial" w:hAnsi="Arial" w:eastAsia="Times New Roman" w:cs="Arial"/>
          <w:color w:val="000000" w:themeColor="text1" w:themeTint="FF" w:themeShade="FF"/>
          <w:lang w:eastAsia="en-GB"/>
        </w:rPr>
        <w:t>identify</w:t>
      </w:r>
      <w:r w:rsidRPr="2115ACFD" w:rsidR="0715F7F1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areas for future studies, such as long-term</w:t>
      </w:r>
      <w:r w:rsidRPr="2115ACFD" w:rsidR="0715F7F1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interventions tr</w:t>
      </w:r>
      <w:r w:rsidRPr="2115ACFD" w:rsidR="6D260537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ials a</w:t>
      </w:r>
      <w:r w:rsidRPr="2115ACFD" w:rsidR="6D260537">
        <w:rPr>
          <w:rFonts w:ascii="Arial" w:hAnsi="Arial" w:eastAsia="Times New Roman" w:cs="Arial"/>
          <w:color w:val="000000" w:themeColor="text1" w:themeTint="FF" w:themeShade="FF"/>
          <w:lang w:eastAsia="en-GB"/>
        </w:rPr>
        <w:t>nd culturally diverse populations.</w:t>
      </w:r>
      <w:r w:rsidRPr="2115ACFD" w:rsidR="23ED82B9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To explore mental health using validated scales (E.g., ND</w:t>
      </w:r>
      <w:r w:rsidRPr="2115ACFD" w:rsidR="173B8124">
        <w:rPr>
          <w:rFonts w:ascii="Arial" w:hAnsi="Arial" w:eastAsia="Times New Roman" w:cs="Arial"/>
          <w:color w:val="000000" w:themeColor="text1" w:themeTint="FF" w:themeShade="FF"/>
          <w:lang w:eastAsia="en-GB"/>
        </w:rPr>
        <w:t>NS/</w:t>
      </w:r>
      <w:r w:rsidRPr="2115ACFD" w:rsidR="173B8124">
        <w:rPr>
          <w:rFonts w:ascii="Arial" w:hAnsi="Arial" w:eastAsia="Times New Roman" w:cs="Arial"/>
          <w:color w:val="000000" w:themeColor="text1" w:themeTint="FF" w:themeShade="FF"/>
          <w:lang w:eastAsia="en-GB"/>
        </w:rPr>
        <w:t>Bapen</w:t>
      </w:r>
      <w:r w:rsidRPr="2115ACFD" w:rsidR="173B8124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) </w:t>
      </w:r>
    </w:p>
    <w:p w:rsidR="2115ACFD" w:rsidP="2115ACFD" w:rsidRDefault="2115ACFD" w14:paraId="0C8152BB" w14:textId="69979320">
      <w:pPr>
        <w:pStyle w:val="ListParagraph"/>
        <w:spacing w:beforeAutospacing="on" w:afterAutospacing="on" w:line="360" w:lineRule="auto"/>
        <w:ind w:left="720"/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</w:pPr>
    </w:p>
    <w:p w:rsidR="6D260537" w:rsidP="2115ACFD" w:rsidRDefault="6D260537" w14:paraId="616C498A" w14:textId="75684278">
      <w:pPr>
        <w:pStyle w:val="ListParagraph"/>
        <w:numPr>
          <w:ilvl w:val="0"/>
          <w:numId w:val="8"/>
        </w:numPr>
        <w:spacing w:beforeAutospacing="on" w:afterAutospacing="on" w:line="360" w:lineRule="auto"/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</w:pPr>
      <w:r w:rsidRPr="2115ACFD" w:rsidR="6D260537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To provide practical implications for public health </w:t>
      </w:r>
      <w:r w:rsidRPr="2115ACFD" w:rsidR="4122AA99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strategies</w:t>
      </w:r>
      <w:r w:rsidRPr="2115ACFD" w:rsidR="6D260537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and clinical </w:t>
      </w:r>
      <w:r w:rsidRPr="2115ACFD" w:rsidR="79F96E75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practice</w:t>
      </w:r>
      <w:r w:rsidRPr="2115ACFD" w:rsidR="6D260537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2115ACFD" w:rsidR="17FA52AE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by </w:t>
      </w:r>
      <w:r w:rsidRPr="2115ACFD" w:rsidR="71D1D09F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highlighting</w:t>
      </w:r>
      <w:r w:rsidRPr="2115ACFD" w:rsidR="17FA52AE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diet as a modifiable factor for improving mental well-being in adults</w:t>
      </w:r>
      <w:r w:rsidRPr="2115ACFD" w:rsidR="388BF956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.</w:t>
      </w:r>
    </w:p>
    <w:p w:rsidRPr="00246BE1" w:rsidR="00246BE1" w:rsidP="00246BE1" w:rsidRDefault="00246BE1" w14:paraId="2CEC2E55" w14:textId="77777777">
      <w:pPr>
        <w:spacing w:line="360" w:lineRule="auto"/>
        <w:rPr>
          <w:rFonts w:ascii="Arial" w:hAnsi="Arial" w:cs="Arial"/>
          <w:szCs w:val="24"/>
        </w:rPr>
      </w:pPr>
    </w:p>
    <w:p w:rsidRPr="00CD33A8" w:rsidR="0026393A" w:rsidP="2115ACFD" w:rsidRDefault="0026393A" w14:paraId="0F7D7609" w14:textId="0E499841">
      <w:pPr>
        <w:pStyle w:val="Heading1"/>
        <w:spacing w:line="360" w:lineRule="auto"/>
      </w:pPr>
      <w:r w:rsidR="0026393A">
        <w:rPr/>
        <w:t>2.Background</w:t>
      </w:r>
    </w:p>
    <w:p w:rsidR="003E4ECF" w:rsidP="2115ACFD" w:rsidRDefault="00697EFF" w14:paraId="5E23288A" w14:textId="5ABBC742">
      <w:pPr>
        <w:pStyle w:val="Normal"/>
        <w:rPr>
          <w:rFonts w:ascii="Arial" w:hAnsi="Arial" w:eastAsia="Arial" w:cs="Arial"/>
          <w:sz w:val="22"/>
          <w:szCs w:val="22"/>
        </w:rPr>
      </w:pPr>
    </w:p>
    <w:p w:rsidR="003E4ECF" w:rsidP="2115ACFD" w:rsidRDefault="00697EFF" w14:paraId="444C4885" w14:textId="48E19CBF">
      <w:pPr>
        <w:pStyle w:val="Normal"/>
      </w:pPr>
      <w:r w:rsidRPr="2115ACFD" w:rsidR="639C5BE4">
        <w:rPr>
          <w:rFonts w:ascii="Arial" w:hAnsi="Arial" w:eastAsia="Arial" w:cs="Arial"/>
          <w:sz w:val="22"/>
          <w:szCs w:val="22"/>
        </w:rPr>
        <w:t>The role of healthy eating in improving mental health among adults is supported by UK public</w:t>
      </w:r>
      <w:r w:rsidRPr="2115ACFD" w:rsidR="492B988A">
        <w:rPr>
          <w:rFonts w:ascii="Arial" w:hAnsi="Arial" w:eastAsia="Arial" w:cs="Arial"/>
          <w:sz w:val="22"/>
          <w:szCs w:val="22"/>
        </w:rPr>
        <w:t xml:space="preserve"> health polices and safeguarding legislation.</w:t>
      </w:r>
    </w:p>
    <w:p w:rsidR="003E4ECF" w:rsidP="2115ACFD" w:rsidRDefault="00697EFF" w14:paraId="270A34EA" w14:textId="7A0BE56B">
      <w:pPr>
        <w:pStyle w:val="Normal"/>
      </w:pPr>
      <w:r w:rsidRPr="2115ACFD" w:rsidR="492B988A">
        <w:rPr>
          <w:rFonts w:ascii="Arial" w:hAnsi="Arial" w:eastAsia="Arial" w:cs="Arial"/>
          <w:sz w:val="22"/>
          <w:szCs w:val="22"/>
        </w:rPr>
        <w:t xml:space="preserve">Nationale strategies such as </w:t>
      </w:r>
      <w:r w:rsidRPr="2115ACFD" w:rsidR="492B988A">
        <w:rPr>
          <w:rFonts w:ascii="Arial" w:hAnsi="Arial" w:eastAsia="Arial" w:cs="Arial"/>
          <w:b w:val="1"/>
          <w:bCs w:val="1"/>
          <w:sz w:val="22"/>
          <w:szCs w:val="22"/>
        </w:rPr>
        <w:t xml:space="preserve">Eatwell Guide </w:t>
      </w:r>
      <w:r w:rsidRPr="2115ACFD" w:rsidR="6AC1C6D4">
        <w:rPr>
          <w:rFonts w:ascii="Arial" w:hAnsi="Arial" w:eastAsia="Arial" w:cs="Arial"/>
          <w:b w:val="0"/>
          <w:bCs w:val="0"/>
          <w:sz w:val="22"/>
          <w:szCs w:val="22"/>
        </w:rPr>
        <w:t xml:space="preserve">and mental health promotion frameworks </w:t>
      </w:r>
      <w:r w:rsidRPr="2115ACFD" w:rsidR="12B79E22">
        <w:rPr>
          <w:rFonts w:ascii="Arial" w:hAnsi="Arial" w:eastAsia="Arial" w:cs="Arial"/>
          <w:b w:val="0"/>
          <w:bCs w:val="0"/>
          <w:sz w:val="22"/>
          <w:szCs w:val="22"/>
        </w:rPr>
        <w:t>emphasize</w:t>
      </w:r>
      <w:r w:rsidRPr="2115ACFD" w:rsidR="6AC1C6D4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of balanced diets for o</w:t>
      </w:r>
      <w:r w:rsidRPr="2115ACFD" w:rsidR="5287D067">
        <w:rPr>
          <w:rFonts w:ascii="Arial" w:hAnsi="Arial" w:eastAsia="Arial" w:cs="Arial"/>
          <w:b w:val="0"/>
          <w:bCs w:val="0"/>
          <w:sz w:val="22"/>
          <w:szCs w:val="22"/>
        </w:rPr>
        <w:t xml:space="preserve">verall well-being (Public Health England, 2020) </w:t>
      </w:r>
    </w:p>
    <w:p w:rsidR="003E4ECF" w:rsidP="2115ACFD" w:rsidRDefault="00697EFF" w14:paraId="4A968E3C" w14:textId="19900E7A">
      <w:pPr>
        <w:pStyle w:val="Normal"/>
      </w:pPr>
      <w:r w:rsidRPr="2115ACFD" w:rsidR="6D976CAF">
        <w:rPr>
          <w:rFonts w:ascii="Arial" w:hAnsi="Arial" w:eastAsia="Arial" w:cs="Arial"/>
          <w:b w:val="1"/>
          <w:bCs w:val="1"/>
          <w:sz w:val="22"/>
          <w:szCs w:val="22"/>
        </w:rPr>
        <w:t xml:space="preserve">The </w:t>
      </w:r>
      <w:r w:rsidRPr="2115ACFD" w:rsidR="59D535C6">
        <w:rPr>
          <w:rFonts w:ascii="Arial" w:hAnsi="Arial" w:eastAsia="Arial" w:cs="Arial"/>
          <w:b w:val="1"/>
          <w:bCs w:val="1"/>
          <w:sz w:val="22"/>
          <w:szCs w:val="22"/>
        </w:rPr>
        <w:t>national</w:t>
      </w:r>
      <w:r w:rsidRPr="2115ACFD" w:rsidR="6D976CAF">
        <w:rPr>
          <w:rFonts w:ascii="Arial" w:hAnsi="Arial" w:eastAsia="Arial" w:cs="Arial"/>
          <w:b w:val="1"/>
          <w:bCs w:val="1"/>
          <w:sz w:val="22"/>
          <w:szCs w:val="22"/>
        </w:rPr>
        <w:t xml:space="preserve"> Diet and nutrition survey</w:t>
      </w:r>
      <w:r w:rsidRPr="2115ACFD" w:rsidR="6D976CAF">
        <w:rPr>
          <w:rFonts w:ascii="Arial" w:hAnsi="Arial" w:eastAsia="Arial" w:cs="Arial"/>
          <w:b w:val="0"/>
          <w:bCs w:val="0"/>
          <w:sz w:val="22"/>
          <w:szCs w:val="22"/>
        </w:rPr>
        <w:t xml:space="preserve"> (NDNS) provides ongoing data on dietary habits showi</w:t>
      </w:r>
      <w:r w:rsidRPr="2115ACFD" w:rsidR="793DDB78">
        <w:rPr>
          <w:rFonts w:ascii="Arial" w:hAnsi="Arial" w:eastAsia="Arial" w:cs="Arial"/>
          <w:b w:val="0"/>
          <w:bCs w:val="0"/>
          <w:sz w:val="22"/>
          <w:szCs w:val="22"/>
        </w:rPr>
        <w:t xml:space="preserve">ng that many UK adults </w:t>
      </w:r>
      <w:r w:rsidRPr="2115ACFD" w:rsidR="793DDB78">
        <w:rPr>
          <w:rFonts w:ascii="Arial" w:hAnsi="Arial" w:eastAsia="Arial" w:cs="Arial"/>
          <w:b w:val="0"/>
          <w:bCs w:val="0"/>
          <w:sz w:val="22"/>
          <w:szCs w:val="22"/>
        </w:rPr>
        <w:t>fail to</w:t>
      </w:r>
      <w:r w:rsidRPr="2115ACFD" w:rsidR="793DDB78">
        <w:rPr>
          <w:rFonts w:ascii="Arial" w:hAnsi="Arial" w:eastAsia="Arial" w:cs="Arial"/>
          <w:b w:val="0"/>
          <w:bCs w:val="0"/>
          <w:sz w:val="22"/>
          <w:szCs w:val="22"/>
        </w:rPr>
        <w:t xml:space="preserve"> meet recommended intakes for fruit, vegetables, and </w:t>
      </w:r>
      <w:r w:rsidRPr="2115ACFD" w:rsidR="03CD0063">
        <w:rPr>
          <w:rFonts w:ascii="Arial" w:hAnsi="Arial" w:eastAsia="Arial" w:cs="Arial"/>
          <w:b w:val="0"/>
          <w:bCs w:val="0"/>
          <w:sz w:val="22"/>
          <w:szCs w:val="22"/>
        </w:rPr>
        <w:t>fibre while</w:t>
      </w:r>
      <w:r w:rsidRPr="2115ACFD" w:rsidR="138FDF9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115ACFD" w:rsidR="0F824797">
        <w:rPr>
          <w:rFonts w:ascii="Arial" w:hAnsi="Arial" w:eastAsia="Arial" w:cs="Arial"/>
          <w:b w:val="0"/>
          <w:bCs w:val="0"/>
          <w:sz w:val="22"/>
          <w:szCs w:val="22"/>
        </w:rPr>
        <w:t>exceeding</w:t>
      </w:r>
      <w:r w:rsidRPr="2115ACFD" w:rsidR="138FDF9E">
        <w:rPr>
          <w:rFonts w:ascii="Arial" w:hAnsi="Arial" w:eastAsia="Arial" w:cs="Arial"/>
          <w:b w:val="0"/>
          <w:bCs w:val="0"/>
          <w:sz w:val="22"/>
          <w:szCs w:val="22"/>
        </w:rPr>
        <w:t xml:space="preserve"> limits for free </w:t>
      </w:r>
      <w:r w:rsidRPr="2115ACFD" w:rsidR="4ACD5B08">
        <w:rPr>
          <w:rFonts w:ascii="Arial" w:hAnsi="Arial" w:eastAsia="Arial" w:cs="Arial"/>
          <w:b w:val="0"/>
          <w:bCs w:val="0"/>
          <w:sz w:val="22"/>
          <w:szCs w:val="22"/>
        </w:rPr>
        <w:t>sugars</w:t>
      </w:r>
      <w:r w:rsidRPr="2115ACFD" w:rsidR="138FDF9E">
        <w:rPr>
          <w:rFonts w:ascii="Arial" w:hAnsi="Arial" w:eastAsia="Arial" w:cs="Arial"/>
          <w:b w:val="0"/>
          <w:bCs w:val="0"/>
          <w:sz w:val="22"/>
          <w:szCs w:val="22"/>
        </w:rPr>
        <w:t xml:space="preserve"> cand saturated fats- patterns associated with poorer mental health outcomes (</w:t>
      </w:r>
      <w:r w:rsidRPr="2115ACFD" w:rsidR="138FDF9E">
        <w:rPr>
          <w:rFonts w:ascii="Arial" w:hAnsi="Arial" w:eastAsia="Arial" w:cs="Arial"/>
          <w:b w:val="0"/>
          <w:bCs w:val="0"/>
          <w:sz w:val="22"/>
          <w:szCs w:val="22"/>
        </w:rPr>
        <w:t>Bapen</w:t>
      </w:r>
      <w:r w:rsidRPr="2115ACFD" w:rsidR="5DD59ACD">
        <w:rPr>
          <w:rFonts w:ascii="Arial" w:hAnsi="Arial" w:eastAsia="Arial" w:cs="Arial"/>
          <w:b w:val="0"/>
          <w:bCs w:val="0"/>
          <w:sz w:val="22"/>
          <w:szCs w:val="22"/>
        </w:rPr>
        <w:t xml:space="preserve">, 2025) </w:t>
      </w:r>
    </w:p>
    <w:p w:rsidR="003E4ECF" w:rsidP="2115ACFD" w:rsidRDefault="00697EFF" w14:paraId="7EEEEBCE" w14:textId="69094F12">
      <w:pPr>
        <w:pStyle w:val="Normal"/>
      </w:pPr>
      <w:r w:rsidRPr="2115ACFD" w:rsidR="5549C1A7">
        <w:rPr>
          <w:rFonts w:ascii="Arial" w:hAnsi="Arial" w:eastAsia="Arial" w:cs="Arial"/>
          <w:b w:val="0"/>
          <w:bCs w:val="0"/>
          <w:sz w:val="22"/>
          <w:szCs w:val="22"/>
        </w:rPr>
        <w:t>Legislation</w:t>
      </w:r>
      <w:r w:rsidRPr="2115ACFD" w:rsidR="5DD59ACD">
        <w:rPr>
          <w:rFonts w:ascii="Arial" w:hAnsi="Arial" w:eastAsia="Arial" w:cs="Arial"/>
          <w:b w:val="0"/>
          <w:bCs w:val="0"/>
          <w:sz w:val="22"/>
          <w:szCs w:val="22"/>
        </w:rPr>
        <w:t xml:space="preserve"> also plays a </w:t>
      </w:r>
      <w:r w:rsidRPr="2115ACFD" w:rsidR="4DAA67D3">
        <w:rPr>
          <w:rFonts w:ascii="Arial" w:hAnsi="Arial" w:eastAsia="Arial" w:cs="Arial"/>
          <w:b w:val="0"/>
          <w:bCs w:val="0"/>
          <w:sz w:val="22"/>
          <w:szCs w:val="22"/>
        </w:rPr>
        <w:t>critical</w:t>
      </w:r>
      <w:r w:rsidRPr="2115ACFD" w:rsidR="5DD59ACD">
        <w:rPr>
          <w:rFonts w:ascii="Arial" w:hAnsi="Arial" w:eastAsia="Arial" w:cs="Arial"/>
          <w:b w:val="0"/>
          <w:bCs w:val="0"/>
          <w:sz w:val="22"/>
          <w:szCs w:val="22"/>
        </w:rPr>
        <w:t xml:space="preserve"> role in ensuring safe and ethical delivery of health interventions. </w:t>
      </w:r>
      <w:r w:rsidRPr="2115ACFD" w:rsidR="5DD59ACD">
        <w:rPr>
          <w:rFonts w:ascii="Arial" w:hAnsi="Arial" w:eastAsia="Arial" w:cs="Arial"/>
          <w:b w:val="1"/>
          <w:bCs w:val="1"/>
          <w:sz w:val="22"/>
          <w:szCs w:val="22"/>
        </w:rPr>
        <w:t xml:space="preserve">The </w:t>
      </w:r>
      <w:r w:rsidRPr="2115ACFD" w:rsidR="4B1D41B8">
        <w:rPr>
          <w:rFonts w:ascii="Arial" w:hAnsi="Arial" w:eastAsia="Arial" w:cs="Arial"/>
          <w:b w:val="1"/>
          <w:bCs w:val="1"/>
          <w:sz w:val="22"/>
          <w:szCs w:val="22"/>
        </w:rPr>
        <w:t>Safeguarding Vulnerable Groups Act 2006</w:t>
      </w:r>
      <w:r w:rsidRPr="2115ACFD" w:rsidR="4B1D41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115ACFD" w:rsidR="4B1D41B8">
        <w:rPr>
          <w:rFonts w:ascii="Arial" w:hAnsi="Arial" w:eastAsia="Arial" w:cs="Arial"/>
          <w:b w:val="0"/>
          <w:bCs w:val="0"/>
          <w:sz w:val="22"/>
          <w:szCs w:val="22"/>
        </w:rPr>
        <w:t>establishes</w:t>
      </w:r>
      <w:r w:rsidRPr="2115ACFD" w:rsidR="4B1D41B8">
        <w:rPr>
          <w:rFonts w:ascii="Arial" w:hAnsi="Arial" w:eastAsia="Arial" w:cs="Arial"/>
          <w:b w:val="0"/>
          <w:bCs w:val="0"/>
          <w:sz w:val="22"/>
          <w:szCs w:val="22"/>
        </w:rPr>
        <w:t xml:space="preserve"> a vetting and barring system for individuals </w:t>
      </w:r>
      <w:r w:rsidRPr="2115ACFD" w:rsidR="31C25CA6">
        <w:rPr>
          <w:rFonts w:ascii="Arial" w:hAnsi="Arial" w:eastAsia="Arial" w:cs="Arial"/>
          <w:b w:val="0"/>
          <w:bCs w:val="0"/>
          <w:sz w:val="22"/>
          <w:szCs w:val="22"/>
        </w:rPr>
        <w:t xml:space="preserve">working with </w:t>
      </w:r>
      <w:r w:rsidRPr="2115ACFD" w:rsidR="6B9FC86B">
        <w:rPr>
          <w:rFonts w:ascii="Arial" w:hAnsi="Arial" w:eastAsia="Arial" w:cs="Arial"/>
          <w:b w:val="0"/>
          <w:bCs w:val="0"/>
          <w:sz w:val="22"/>
          <w:szCs w:val="22"/>
        </w:rPr>
        <w:t>vulnerable</w:t>
      </w:r>
      <w:r w:rsidRPr="2115ACFD" w:rsidR="31C25CA6">
        <w:rPr>
          <w:rFonts w:ascii="Arial" w:hAnsi="Arial" w:eastAsia="Arial" w:cs="Arial"/>
          <w:b w:val="0"/>
          <w:bCs w:val="0"/>
          <w:sz w:val="22"/>
          <w:szCs w:val="22"/>
        </w:rPr>
        <w:t xml:space="preserve"> adults including thos</w:t>
      </w:r>
      <w:r w:rsidRPr="2115ACFD" w:rsidR="31C25CA6">
        <w:rPr>
          <w:rFonts w:ascii="Arial" w:hAnsi="Arial" w:eastAsia="Arial" w:cs="Arial"/>
          <w:b w:val="0"/>
          <w:bCs w:val="0"/>
          <w:sz w:val="22"/>
          <w:szCs w:val="22"/>
        </w:rPr>
        <w:t xml:space="preserve">e with mental health conditions to prevent harm and abuse (UK </w:t>
      </w:r>
      <w:r w:rsidRPr="2115ACFD" w:rsidR="57D76703">
        <w:rPr>
          <w:rFonts w:ascii="Arial" w:hAnsi="Arial" w:eastAsia="Arial" w:cs="Arial"/>
          <w:b w:val="0"/>
          <w:bCs w:val="0"/>
          <w:sz w:val="22"/>
          <w:szCs w:val="22"/>
        </w:rPr>
        <w:t>Government</w:t>
      </w:r>
      <w:r w:rsidRPr="2115ACFD" w:rsidR="2197E5BF">
        <w:rPr>
          <w:rFonts w:ascii="Arial" w:hAnsi="Arial" w:eastAsia="Arial" w:cs="Arial"/>
          <w:b w:val="0"/>
          <w:bCs w:val="0"/>
          <w:sz w:val="22"/>
          <w:szCs w:val="22"/>
        </w:rPr>
        <w:t>, 2006).</w:t>
      </w:r>
      <w:r w:rsidRPr="2115ACFD" w:rsidR="793DDB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03E4ECF" w:rsidP="2115ACFD" w:rsidRDefault="00697EFF" w14:paraId="010DFED4" w14:textId="70E8CB19">
      <w:pPr>
        <w:pStyle w:val="Normal"/>
      </w:pPr>
      <w:r w:rsidRPr="2115ACFD" w:rsidR="1111106C">
        <w:rPr>
          <w:rFonts w:ascii="Arial" w:hAnsi="Arial" w:eastAsia="Arial" w:cs="Arial"/>
          <w:b w:val="0"/>
          <w:bCs w:val="0"/>
          <w:sz w:val="22"/>
          <w:szCs w:val="22"/>
        </w:rPr>
        <w:t>This legal framework ensures that professionals implemen</w:t>
      </w:r>
      <w:r w:rsidRPr="2115ACFD" w:rsidR="549CA8E9">
        <w:rPr>
          <w:rFonts w:ascii="Arial" w:hAnsi="Arial" w:eastAsia="Arial" w:cs="Arial"/>
          <w:b w:val="0"/>
          <w:bCs w:val="0"/>
          <w:sz w:val="22"/>
          <w:szCs w:val="22"/>
        </w:rPr>
        <w:t>ting dietary or mental health</w:t>
      </w:r>
      <w:r w:rsidRPr="2115ACFD" w:rsidR="2D5AEE8A">
        <w:rPr>
          <w:rFonts w:ascii="Arial" w:hAnsi="Arial" w:eastAsia="Arial" w:cs="Arial"/>
          <w:b w:val="0"/>
          <w:bCs w:val="0"/>
          <w:sz w:val="22"/>
          <w:szCs w:val="22"/>
        </w:rPr>
        <w:t xml:space="preserve"> programs are properly checked and trained reinforcing the duty of care in health</w:t>
      </w:r>
      <w:r w:rsidRPr="2115ACFD" w:rsidR="549CA8E9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settings.</w:t>
      </w:r>
    </w:p>
    <w:p w:rsidR="003E4ECF" w:rsidP="2115ACFD" w:rsidRDefault="00697EFF" w14:paraId="3ABF12EA" w14:textId="6B4B50E4">
      <w:pPr>
        <w:pStyle w:val="Normal"/>
      </w:pPr>
      <w:r w:rsidRPr="2115ACFD" w:rsidR="3D60D473">
        <w:rPr>
          <w:rFonts w:ascii="Arial" w:hAnsi="Arial" w:eastAsia="Arial" w:cs="Arial"/>
          <w:b w:val="0"/>
          <w:bCs w:val="0"/>
          <w:sz w:val="22"/>
          <w:szCs w:val="22"/>
        </w:rPr>
        <w:t xml:space="preserve">By </w:t>
      </w:r>
      <w:r w:rsidRPr="2115ACFD" w:rsidR="67BEF465">
        <w:rPr>
          <w:rFonts w:ascii="Arial" w:hAnsi="Arial" w:eastAsia="Arial" w:cs="Arial"/>
          <w:b w:val="0"/>
          <w:bCs w:val="0"/>
          <w:sz w:val="22"/>
          <w:szCs w:val="22"/>
        </w:rPr>
        <w:t xml:space="preserve">aligning nutritional interventions with UK policy and safeguarding legislation this research supports evidence- based </w:t>
      </w:r>
      <w:r w:rsidRPr="2115ACFD" w:rsidR="4899BD01">
        <w:rPr>
          <w:rFonts w:ascii="Arial" w:hAnsi="Arial" w:eastAsia="Arial" w:cs="Arial"/>
          <w:b w:val="0"/>
          <w:bCs w:val="0"/>
          <w:sz w:val="22"/>
          <w:szCs w:val="22"/>
        </w:rPr>
        <w:t>strategies that are both effective and ethically sound.</w:t>
      </w:r>
      <w:r w:rsidRPr="2115ACFD" w:rsidR="17B1D18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03E4ECF" w:rsidP="2115ACFD" w:rsidRDefault="00697EFF" w14:paraId="1B73CD25" w14:textId="498CE234">
      <w:pPr>
        <w:pStyle w:val="Normal"/>
      </w:pPr>
      <w:r w:rsidRPr="2115ACFD" w:rsidR="17B1D188">
        <w:rPr>
          <w:rFonts w:ascii="Arial" w:hAnsi="Arial" w:eastAsia="Arial" w:cs="Arial"/>
          <w:b w:val="1"/>
          <w:bCs w:val="1"/>
          <w:sz w:val="22"/>
          <w:szCs w:val="22"/>
        </w:rPr>
        <w:t xml:space="preserve">The </w:t>
      </w:r>
      <w:r w:rsidRPr="2115ACFD" w:rsidR="6F094509">
        <w:rPr>
          <w:rFonts w:ascii="Arial" w:hAnsi="Arial" w:eastAsia="Arial" w:cs="Arial"/>
          <w:b w:val="1"/>
          <w:bCs w:val="1"/>
          <w:sz w:val="22"/>
          <w:szCs w:val="22"/>
        </w:rPr>
        <w:t>E</w:t>
      </w:r>
      <w:r w:rsidRPr="2115ACFD" w:rsidR="17B1D188">
        <w:rPr>
          <w:rFonts w:ascii="Arial" w:hAnsi="Arial" w:eastAsia="Arial" w:cs="Arial"/>
          <w:b w:val="1"/>
          <w:bCs w:val="1"/>
          <w:sz w:val="22"/>
          <w:szCs w:val="22"/>
        </w:rPr>
        <w:t xml:space="preserve">quality Act 2010 </w:t>
      </w:r>
      <w:r w:rsidRPr="2115ACFD" w:rsidR="17B1D188">
        <w:rPr>
          <w:rFonts w:ascii="Arial" w:hAnsi="Arial" w:eastAsia="Arial" w:cs="Arial"/>
          <w:b w:val="0"/>
          <w:bCs w:val="0"/>
          <w:sz w:val="22"/>
          <w:szCs w:val="22"/>
        </w:rPr>
        <w:t>provides a legal framework to protect individuals from discrimination and promote e</w:t>
      </w:r>
      <w:r w:rsidRPr="2115ACFD" w:rsidR="0A6A2465">
        <w:rPr>
          <w:rFonts w:ascii="Arial" w:hAnsi="Arial" w:eastAsia="Arial" w:cs="Arial"/>
          <w:b w:val="0"/>
          <w:bCs w:val="0"/>
          <w:sz w:val="22"/>
          <w:szCs w:val="22"/>
        </w:rPr>
        <w:t xml:space="preserve">qual opportunities in </w:t>
      </w:r>
      <w:r w:rsidRPr="2115ACFD" w:rsidR="136B6AAA">
        <w:rPr>
          <w:rFonts w:ascii="Arial" w:hAnsi="Arial" w:eastAsia="Arial" w:cs="Arial"/>
          <w:b w:val="0"/>
          <w:bCs w:val="0"/>
          <w:sz w:val="22"/>
          <w:szCs w:val="22"/>
        </w:rPr>
        <w:t>accessing</w:t>
      </w:r>
      <w:r w:rsidRPr="2115ACFD" w:rsidR="0A6A2465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services including mental health and nutrition programs. It ensures that </w:t>
      </w:r>
      <w:r w:rsidRPr="2115ACFD" w:rsidR="0A6A2465">
        <w:rPr>
          <w:rFonts w:ascii="Arial" w:hAnsi="Arial" w:eastAsia="Arial" w:cs="Arial"/>
          <w:b w:val="0"/>
          <w:bCs w:val="0"/>
          <w:sz w:val="22"/>
          <w:szCs w:val="22"/>
        </w:rPr>
        <w:t>intervent</w:t>
      </w:r>
      <w:r w:rsidRPr="2115ACFD" w:rsidR="0A6A2465">
        <w:rPr>
          <w:rFonts w:ascii="Arial" w:hAnsi="Arial" w:eastAsia="Arial" w:cs="Arial"/>
          <w:b w:val="0"/>
          <w:bCs w:val="0"/>
          <w:sz w:val="22"/>
          <w:szCs w:val="22"/>
        </w:rPr>
        <w:t>ions</w:t>
      </w:r>
      <w:r w:rsidRPr="2115ACFD" w:rsidR="65CB13BE">
        <w:rPr>
          <w:rFonts w:ascii="Arial" w:hAnsi="Arial" w:eastAsia="Arial" w:cs="Arial"/>
          <w:b w:val="0"/>
          <w:bCs w:val="0"/>
          <w:sz w:val="22"/>
          <w:szCs w:val="22"/>
        </w:rPr>
        <w:t xml:space="preserve"> are inclusive and do not disadvantage individuals based on protected characteristics such as age,</w:t>
      </w:r>
      <w:r w:rsidRPr="2115ACFD" w:rsidR="274B6792">
        <w:rPr>
          <w:rFonts w:ascii="Arial" w:hAnsi="Arial" w:eastAsia="Arial" w:cs="Arial"/>
          <w:b w:val="0"/>
          <w:bCs w:val="0"/>
          <w:sz w:val="22"/>
          <w:szCs w:val="22"/>
        </w:rPr>
        <w:t xml:space="preserve"> disabilities race or gender (UK </w:t>
      </w:r>
      <w:r w:rsidRPr="2115ACFD" w:rsidR="4877E5ED">
        <w:rPr>
          <w:rFonts w:ascii="Arial" w:hAnsi="Arial" w:eastAsia="Arial" w:cs="Arial"/>
          <w:b w:val="0"/>
          <w:bCs w:val="0"/>
          <w:sz w:val="22"/>
          <w:szCs w:val="22"/>
        </w:rPr>
        <w:t>Government</w:t>
      </w:r>
      <w:r w:rsidRPr="2115ACFD" w:rsidR="274B6792">
        <w:rPr>
          <w:rFonts w:ascii="Arial" w:hAnsi="Arial" w:eastAsia="Arial" w:cs="Arial"/>
          <w:b w:val="0"/>
          <w:bCs w:val="0"/>
          <w:sz w:val="22"/>
          <w:szCs w:val="22"/>
        </w:rPr>
        <w:t xml:space="preserve">, 2010). </w:t>
      </w:r>
    </w:p>
    <w:p w:rsidR="003E4ECF" w:rsidP="2115ACFD" w:rsidRDefault="00697EFF" w14:paraId="48A0DD09" w14:textId="78230A1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274B6792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particularly relevant when designing </w:t>
      </w:r>
      <w:r w:rsidRPr="2115ACFD" w:rsidR="7FDB2DF1">
        <w:rPr>
          <w:rFonts w:ascii="Arial" w:hAnsi="Arial" w:eastAsia="Arial" w:cs="Arial"/>
          <w:b w:val="0"/>
          <w:bCs w:val="0"/>
          <w:sz w:val="22"/>
          <w:szCs w:val="22"/>
        </w:rPr>
        <w:t>dietary</w:t>
      </w:r>
      <w:r w:rsidRPr="2115ACFD" w:rsidR="37F7C1C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115ACFD" w:rsidR="274B6792">
        <w:rPr>
          <w:rFonts w:ascii="Arial" w:hAnsi="Arial" w:eastAsia="Arial" w:cs="Arial"/>
          <w:b w:val="0"/>
          <w:bCs w:val="0"/>
          <w:sz w:val="22"/>
          <w:szCs w:val="22"/>
        </w:rPr>
        <w:t xml:space="preserve">interventions for adults with mental adults with mental </w:t>
      </w:r>
      <w:r w:rsidRPr="2115ACFD" w:rsidR="415F83FD">
        <w:rPr>
          <w:rFonts w:ascii="Arial" w:hAnsi="Arial" w:eastAsia="Arial" w:cs="Arial"/>
          <w:b w:val="0"/>
          <w:bCs w:val="0"/>
          <w:sz w:val="22"/>
          <w:szCs w:val="22"/>
        </w:rPr>
        <w:t xml:space="preserve">health challenges, ensuring fairness and </w:t>
      </w:r>
      <w:r w:rsidRPr="2115ACFD" w:rsidR="6E080CDD">
        <w:rPr>
          <w:rFonts w:ascii="Arial" w:hAnsi="Arial" w:eastAsia="Arial" w:cs="Arial"/>
          <w:b w:val="0"/>
          <w:bCs w:val="0"/>
          <w:sz w:val="22"/>
          <w:szCs w:val="22"/>
        </w:rPr>
        <w:t>accessibility</w:t>
      </w:r>
      <w:r w:rsidRPr="2115ACFD" w:rsidR="4757FC66">
        <w:rPr>
          <w:rFonts w:ascii="Arial" w:hAnsi="Arial" w:eastAsia="Arial" w:cs="Arial"/>
          <w:b w:val="0"/>
          <w:bCs w:val="0"/>
          <w:sz w:val="22"/>
          <w:szCs w:val="22"/>
        </w:rPr>
        <w:t xml:space="preserve">, using Uk policy and safeguarding legislation. </w:t>
      </w:r>
    </w:p>
    <w:p w:rsidR="003E4ECF" w:rsidP="2115ACFD" w:rsidRDefault="00697EFF" w14:paraId="6321E986" w14:textId="5EAFEF86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3E4ECF" w:rsidP="2115ACFD" w:rsidRDefault="00697EFF" w14:paraId="2C7BC910" w14:textId="58E3A528">
      <w:pPr>
        <w:pStyle w:val="Normal"/>
        <w:tabs>
          <w:tab w:val="left" w:pos="6540"/>
        </w:tabs>
        <w:spacing w:line="360" w:lineRule="auto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p w:rsidR="003E4ECF" w:rsidP="2115ACFD" w:rsidRDefault="00697EFF" w14:paraId="12773A65" w14:textId="0015403C">
      <w:pPr>
        <w:pStyle w:val="Normal"/>
        <w:tabs>
          <w:tab w:val="left" w:pos="6540"/>
        </w:tabs>
        <w:spacing w:line="360" w:lineRule="auto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p w:rsidR="003E4ECF" w:rsidP="2115ACFD" w:rsidRDefault="00697EFF" w14:paraId="0537CEF5" w14:textId="524C956C">
      <w:pPr>
        <w:pStyle w:val="Normal"/>
        <w:tabs>
          <w:tab w:val="left" w:pos="6540"/>
        </w:tabs>
        <w:spacing w:line="360" w:lineRule="auto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2115ACFD" w:rsidR="0026393A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Contextual </w:t>
      </w:r>
      <w:r w:rsidRPr="2115ACFD" w:rsidR="1E67D5E6">
        <w:rPr>
          <w:rFonts w:ascii="Arial" w:hAnsi="Arial" w:asciiTheme="minorBidi" w:hAnsiTheme="minorBidi"/>
          <w:b w:val="1"/>
          <w:bCs w:val="1"/>
          <w:sz w:val="28"/>
          <w:szCs w:val="28"/>
        </w:rPr>
        <w:t>information Policy</w:t>
      </w:r>
      <w:r w:rsidRPr="2115ACFD" w:rsidR="00697EFF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 and legislation in the UK </w:t>
      </w:r>
    </w:p>
    <w:p w:rsidR="2115ACFD" w:rsidP="2115ACFD" w:rsidRDefault="2115ACFD" w14:paraId="3960F16E" w14:textId="79EB081B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76B7214" w:rsidP="2115ACFD" w:rsidRDefault="076B7214" w14:paraId="0D5ED557" w14:textId="5AF03DD3">
      <w:pPr>
        <w:tabs>
          <w:tab w:val="left" w:leader="none" w:pos="6540"/>
        </w:tabs>
        <w:spacing w:line="360" w:lineRule="auto"/>
      </w:pPr>
      <w:r w:rsidRPr="2115ACFD" w:rsidR="076B7214">
        <w:rPr>
          <w:rFonts w:ascii="Arial" w:hAnsi="Arial" w:asciiTheme="minorBidi" w:hAnsiTheme="minorBidi"/>
          <w:sz w:val="22"/>
          <w:szCs w:val="22"/>
        </w:rPr>
        <w:t xml:space="preserve">Healthy eating and mental health promotion in adults are influenced </w:t>
      </w:r>
      <w:r w:rsidRPr="2115ACFD" w:rsidR="700E0ABE">
        <w:rPr>
          <w:rFonts w:ascii="Arial" w:hAnsi="Arial" w:asciiTheme="minorBidi" w:hAnsiTheme="minorBidi"/>
          <w:sz w:val="22"/>
          <w:szCs w:val="22"/>
        </w:rPr>
        <w:t xml:space="preserve">by national polices and legal frameworks </w:t>
      </w:r>
      <w:r w:rsidRPr="2115ACFD" w:rsidR="552326D5">
        <w:rPr>
          <w:rFonts w:ascii="Arial" w:hAnsi="Arial" w:asciiTheme="minorBidi" w:hAnsiTheme="minorBidi"/>
          <w:sz w:val="22"/>
          <w:szCs w:val="22"/>
        </w:rPr>
        <w:t xml:space="preserve">that ensure safe, </w:t>
      </w:r>
      <w:r w:rsidRPr="2115ACFD" w:rsidR="552326D5">
        <w:rPr>
          <w:rFonts w:ascii="Arial" w:hAnsi="Arial" w:asciiTheme="minorBidi" w:hAnsiTheme="minorBidi"/>
          <w:sz w:val="22"/>
          <w:szCs w:val="22"/>
        </w:rPr>
        <w:t>equitable</w:t>
      </w:r>
      <w:r w:rsidRPr="2115ACFD" w:rsidR="552326D5">
        <w:rPr>
          <w:rFonts w:ascii="Arial" w:hAnsi="Arial" w:asciiTheme="minorBidi" w:hAnsiTheme="minorBidi"/>
          <w:sz w:val="22"/>
          <w:szCs w:val="22"/>
        </w:rPr>
        <w:t>, and ethical delivery of interventions.</w:t>
      </w:r>
    </w:p>
    <w:p w:rsidR="552326D5" w:rsidP="2115ACFD" w:rsidRDefault="552326D5" w14:paraId="3E521F12" w14:textId="7D016A88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2"/>
          <w:szCs w:val="22"/>
        </w:rPr>
      </w:pPr>
      <w:r w:rsidRPr="2115ACFD" w:rsidR="552326D5">
        <w:rPr>
          <w:rFonts w:ascii="Arial" w:hAnsi="Arial" w:asciiTheme="minorBidi" w:hAnsiTheme="minorBidi"/>
          <w:sz w:val="22"/>
          <w:szCs w:val="22"/>
        </w:rPr>
        <w:t>Public Health policy in the Uk promotes healthy eating through initiatives such as t</w:t>
      </w:r>
      <w:r w:rsidRPr="2115ACFD" w:rsidR="0FE3C721">
        <w:rPr>
          <w:rFonts w:ascii="Arial" w:hAnsi="Arial" w:asciiTheme="minorBidi" w:hAnsiTheme="minorBidi"/>
          <w:sz w:val="22"/>
          <w:szCs w:val="22"/>
        </w:rPr>
        <w:t>he</w:t>
      </w:r>
      <w:r w:rsidRPr="2115ACFD" w:rsidR="0FE3C721">
        <w:rPr>
          <w:rFonts w:ascii="Arial" w:hAnsi="Arial" w:asciiTheme="minorBidi" w:hAnsiTheme="minorBidi"/>
          <w:b w:val="1"/>
          <w:bCs w:val="1"/>
          <w:sz w:val="22"/>
          <w:szCs w:val="22"/>
        </w:rPr>
        <w:t xml:space="preserve"> Eatwell Guide</w:t>
      </w:r>
      <w:r w:rsidRPr="2115ACFD" w:rsidR="0FE3C721">
        <w:rPr>
          <w:rFonts w:ascii="Arial" w:hAnsi="Arial" w:asciiTheme="minorBidi" w:hAnsiTheme="minorBidi"/>
          <w:sz w:val="22"/>
          <w:szCs w:val="22"/>
        </w:rPr>
        <w:t xml:space="preserve">, which provides recommendations for </w:t>
      </w:r>
      <w:r w:rsidRPr="2115ACFD" w:rsidR="163BDDCE">
        <w:rPr>
          <w:rFonts w:ascii="Arial" w:hAnsi="Arial" w:asciiTheme="minorBidi" w:hAnsiTheme="minorBidi"/>
          <w:sz w:val="22"/>
          <w:szCs w:val="22"/>
        </w:rPr>
        <w:t>balanced diets to support physical and mental well-being (Public Health England, 2020). Additionally</w:t>
      </w:r>
      <w:r w:rsidRPr="2115ACFD" w:rsidR="7CC4CC13">
        <w:rPr>
          <w:rFonts w:ascii="Arial" w:hAnsi="Arial" w:asciiTheme="minorBidi" w:hAnsiTheme="minorBidi"/>
          <w:sz w:val="22"/>
          <w:szCs w:val="22"/>
        </w:rPr>
        <w:t>, the</w:t>
      </w:r>
      <w:r w:rsidRPr="2115ACFD" w:rsidR="7CC4CC13">
        <w:rPr>
          <w:rFonts w:ascii="Arial" w:hAnsi="Arial" w:asciiTheme="minorBidi" w:hAnsiTheme="minorBidi"/>
          <w:b w:val="1"/>
          <w:bCs w:val="1"/>
          <w:sz w:val="22"/>
          <w:szCs w:val="22"/>
        </w:rPr>
        <w:t xml:space="preserve"> National Diet and Nutrition</w:t>
      </w:r>
      <w:r w:rsidRPr="2115ACFD" w:rsidR="7CC4CC13">
        <w:rPr>
          <w:rFonts w:ascii="Arial" w:hAnsi="Arial" w:asciiTheme="minorBidi" w:hAnsiTheme="minorBidi"/>
          <w:sz w:val="22"/>
          <w:szCs w:val="22"/>
        </w:rPr>
        <w:t xml:space="preserve"> </w:t>
      </w:r>
      <w:r w:rsidRPr="2115ACFD" w:rsidR="7CC4CC13">
        <w:rPr>
          <w:rFonts w:ascii="Arial" w:hAnsi="Arial" w:asciiTheme="minorBidi" w:hAnsiTheme="minorBidi"/>
          <w:b w:val="1"/>
          <w:bCs w:val="1"/>
          <w:sz w:val="22"/>
          <w:szCs w:val="22"/>
        </w:rPr>
        <w:t>Survey (NDNS)</w:t>
      </w:r>
      <w:r w:rsidRPr="2115ACFD" w:rsidR="0FE3C721">
        <w:rPr>
          <w:rFonts w:ascii="Arial" w:hAnsi="Arial" w:asciiTheme="minorBidi" w:hAnsiTheme="minorBidi"/>
          <w:b w:val="1"/>
          <w:bCs w:val="1"/>
          <w:sz w:val="22"/>
          <w:szCs w:val="22"/>
        </w:rPr>
        <w:t xml:space="preserve"> </w:t>
      </w:r>
      <w:r w:rsidRPr="2115ACFD" w:rsidR="5394B38A">
        <w:rPr>
          <w:rFonts w:ascii="Arial" w:hAnsi="Arial" w:asciiTheme="minorBidi" w:hAnsiTheme="minorBidi"/>
          <w:b w:val="0"/>
          <w:bCs w:val="0"/>
          <w:sz w:val="22"/>
          <w:szCs w:val="22"/>
        </w:rPr>
        <w:t>monitor</w:t>
      </w:r>
      <w:r w:rsidRPr="2115ACFD" w:rsidR="6F0E0365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</w:t>
      </w:r>
      <w:r w:rsidRPr="2115ACFD" w:rsidR="77F34F8E">
        <w:rPr>
          <w:rFonts w:ascii="Arial" w:hAnsi="Arial" w:asciiTheme="minorBidi" w:hAnsiTheme="minorBidi"/>
          <w:b w:val="0"/>
          <w:bCs w:val="0"/>
          <w:sz w:val="22"/>
          <w:szCs w:val="22"/>
        </w:rPr>
        <w:t>dietary</w:t>
      </w:r>
      <w:r w:rsidRPr="2115ACFD" w:rsidR="6F0E0365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trends and nutrient intake, informing public health </w:t>
      </w:r>
      <w:r w:rsidRPr="2115ACFD" w:rsidR="6C673F3B">
        <w:rPr>
          <w:rFonts w:ascii="Arial" w:hAnsi="Arial" w:asciiTheme="minorBidi" w:hAnsiTheme="minorBidi"/>
          <w:b w:val="0"/>
          <w:bCs w:val="0"/>
          <w:sz w:val="22"/>
          <w:szCs w:val="22"/>
        </w:rPr>
        <w:t>strategies</w:t>
      </w:r>
      <w:r w:rsidRPr="2115ACFD" w:rsidR="6F0E0365">
        <w:rPr>
          <w:rFonts w:ascii="Arial" w:hAnsi="Arial" w:asciiTheme="minorBidi" w:hAnsiTheme="minorBidi"/>
          <w:b w:val="0"/>
          <w:bCs w:val="0"/>
          <w:sz w:val="22"/>
          <w:szCs w:val="22"/>
        </w:rPr>
        <w:t>. Recent NDNS reports highlight</w:t>
      </w:r>
      <w:r w:rsidRPr="2115ACFD" w:rsidR="72CE9DF2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that many adults </w:t>
      </w:r>
      <w:r w:rsidRPr="2115ACFD" w:rsidR="72CE9DF2">
        <w:rPr>
          <w:rFonts w:ascii="Arial" w:hAnsi="Arial" w:asciiTheme="minorBidi" w:hAnsiTheme="minorBidi"/>
          <w:b w:val="0"/>
          <w:bCs w:val="0"/>
          <w:sz w:val="22"/>
          <w:szCs w:val="22"/>
        </w:rPr>
        <w:t>fail to</w:t>
      </w:r>
      <w:r w:rsidRPr="2115ACFD" w:rsidR="72CE9DF2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meet recommended fruit and vegetable intake and exceed limits for </w:t>
      </w:r>
      <w:r w:rsidRPr="2115ACFD" w:rsidR="16C8D127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free sugars-patterns </w:t>
      </w:r>
      <w:r w:rsidRPr="2115ACFD" w:rsidR="23497B4D">
        <w:rPr>
          <w:rFonts w:ascii="Arial" w:hAnsi="Arial" w:asciiTheme="minorBidi" w:hAnsiTheme="minorBidi"/>
          <w:b w:val="0"/>
          <w:bCs w:val="0"/>
          <w:sz w:val="22"/>
          <w:szCs w:val="22"/>
        </w:rPr>
        <w:t>linked poorer</w:t>
      </w:r>
      <w:r w:rsidRPr="2115ACFD" w:rsidR="3FA043EA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mental health outcomes (</w:t>
      </w:r>
      <w:r w:rsidRPr="2115ACFD" w:rsidR="3FA043EA">
        <w:rPr>
          <w:rFonts w:ascii="Arial" w:hAnsi="Arial" w:asciiTheme="minorBidi" w:hAnsiTheme="minorBidi"/>
          <w:b w:val="0"/>
          <w:bCs w:val="0"/>
          <w:sz w:val="22"/>
          <w:szCs w:val="22"/>
        </w:rPr>
        <w:t>Bapen</w:t>
      </w:r>
      <w:r w:rsidRPr="2115ACFD" w:rsidR="3FA043EA">
        <w:rPr>
          <w:rFonts w:ascii="Arial" w:hAnsi="Arial" w:asciiTheme="minorBidi" w:hAnsiTheme="minorBidi"/>
          <w:b w:val="0"/>
          <w:bCs w:val="0"/>
          <w:sz w:val="22"/>
          <w:szCs w:val="22"/>
        </w:rPr>
        <w:t>, 2025)</w:t>
      </w:r>
    </w:p>
    <w:p w:rsidR="2115ACFD" w:rsidP="2115ACFD" w:rsidRDefault="2115ACFD" w14:paraId="4F410993" w14:textId="152E5054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1"/>
          <w:bCs w:val="1"/>
          <w:sz w:val="22"/>
          <w:szCs w:val="22"/>
        </w:rPr>
      </w:pPr>
    </w:p>
    <w:p w:rsidRPr="00CD33A8" w:rsidR="00B87E75" w:rsidP="00E620E7" w:rsidRDefault="0026393A" w14:paraId="60B2CDC3" w14:textId="1888C1D2">
      <w:pPr>
        <w:pStyle w:val="Heading1"/>
      </w:pPr>
      <w:r w:rsidR="00B87E75">
        <w:rPr/>
        <w:t xml:space="preserve"> Method</w:t>
      </w:r>
      <w:r w:rsidR="003E4ECF">
        <w:rPr/>
        <w:t>s</w:t>
      </w:r>
    </w:p>
    <w:p w:rsidRPr="00BC675C" w:rsidR="00BC675C" w:rsidP="2115ACFD" w:rsidRDefault="00BC675C" w14:paraId="32DCCE55" w14:textId="55451360">
      <w:pPr>
        <w:pStyle w:val="Normal"/>
      </w:pPr>
    </w:p>
    <w:p w:rsidRPr="00BC675C" w:rsidR="00BC675C" w:rsidP="2115ACFD" w:rsidRDefault="00BC675C" w14:paraId="593BC14E" w14:textId="34A9D6AB">
      <w:pPr>
        <w:pStyle w:val="Normal"/>
      </w:pPr>
      <w:r w:rsidRPr="2115ACFD" w:rsidR="21BC701A">
        <w:rPr>
          <w:rFonts w:ascii="Arial" w:hAnsi="Arial" w:eastAsia="Arial" w:cs="Arial"/>
          <w:sz w:val="22"/>
          <w:szCs w:val="22"/>
        </w:rPr>
        <w:t xml:space="preserve">This research adopts a scoping review </w:t>
      </w:r>
      <w:r w:rsidRPr="2115ACFD" w:rsidR="62E7819C">
        <w:rPr>
          <w:rFonts w:ascii="Arial" w:hAnsi="Arial" w:eastAsia="Arial" w:cs="Arial"/>
          <w:sz w:val="22"/>
          <w:szCs w:val="22"/>
        </w:rPr>
        <w:t>approach,</w:t>
      </w:r>
      <w:r w:rsidRPr="2115ACFD" w:rsidR="21BC701A">
        <w:rPr>
          <w:rFonts w:ascii="Arial" w:hAnsi="Arial" w:eastAsia="Arial" w:cs="Arial"/>
          <w:sz w:val="22"/>
          <w:szCs w:val="22"/>
        </w:rPr>
        <w:t xml:space="preserve"> which is </w:t>
      </w:r>
      <w:r w:rsidRPr="2115ACFD" w:rsidR="21BC701A">
        <w:rPr>
          <w:rFonts w:ascii="Arial" w:hAnsi="Arial" w:eastAsia="Arial" w:cs="Arial"/>
          <w:sz w:val="22"/>
          <w:szCs w:val="22"/>
        </w:rPr>
        <w:t>appropriate for</w:t>
      </w:r>
      <w:r w:rsidRPr="2115ACFD" w:rsidR="21BC701A">
        <w:rPr>
          <w:rFonts w:ascii="Arial" w:hAnsi="Arial" w:eastAsia="Arial" w:cs="Arial"/>
          <w:sz w:val="22"/>
          <w:szCs w:val="22"/>
        </w:rPr>
        <w:t xml:space="preserve"> mapping the breadth and nature of evidence on the role of </w:t>
      </w:r>
      <w:r w:rsidRPr="2115ACFD" w:rsidR="754A7D9F">
        <w:rPr>
          <w:rFonts w:ascii="Arial" w:hAnsi="Arial" w:eastAsia="Arial" w:cs="Arial"/>
          <w:sz w:val="22"/>
          <w:szCs w:val="22"/>
        </w:rPr>
        <w:t>healthy eating in improving mental health among adults</w:t>
      </w:r>
      <w:r w:rsidRPr="2115ACFD" w:rsidR="3BCDF047">
        <w:rPr>
          <w:rFonts w:ascii="Arial" w:hAnsi="Arial" w:eastAsia="Arial" w:cs="Arial"/>
          <w:sz w:val="22"/>
          <w:szCs w:val="22"/>
        </w:rPr>
        <w:t xml:space="preserve">. Scoping reviews allow </w:t>
      </w:r>
      <w:r w:rsidRPr="2115ACFD" w:rsidR="5EFEA871">
        <w:rPr>
          <w:rFonts w:ascii="Arial" w:hAnsi="Arial" w:eastAsia="Arial" w:cs="Arial"/>
          <w:sz w:val="22"/>
          <w:szCs w:val="22"/>
        </w:rPr>
        <w:t>inclusions</w:t>
      </w:r>
      <w:r w:rsidRPr="2115ACFD" w:rsidR="3BCDF047">
        <w:rPr>
          <w:rFonts w:ascii="Arial" w:hAnsi="Arial" w:eastAsia="Arial" w:cs="Arial"/>
          <w:sz w:val="22"/>
          <w:szCs w:val="22"/>
        </w:rPr>
        <w:t xml:space="preserve"> of both primary research (e.g., randomized </w:t>
      </w:r>
      <w:r w:rsidRPr="2115ACFD" w:rsidR="7D6EEEB9">
        <w:rPr>
          <w:rFonts w:ascii="Arial" w:hAnsi="Arial" w:eastAsia="Arial" w:cs="Arial"/>
          <w:sz w:val="22"/>
          <w:szCs w:val="22"/>
        </w:rPr>
        <w:t>controlled</w:t>
      </w:r>
      <w:r w:rsidRPr="2115ACFD" w:rsidR="63606CE3">
        <w:rPr>
          <w:rFonts w:ascii="Arial" w:hAnsi="Arial" w:eastAsia="Arial" w:cs="Arial"/>
          <w:sz w:val="22"/>
          <w:szCs w:val="22"/>
        </w:rPr>
        <w:t xml:space="preserve"> trials, cohort studies) and secondary sources (</w:t>
      </w:r>
      <w:r w:rsidRPr="2115ACFD" w:rsidR="4418AE7F">
        <w:rPr>
          <w:rFonts w:ascii="Arial" w:hAnsi="Arial" w:eastAsia="Arial" w:cs="Arial"/>
          <w:sz w:val="22"/>
          <w:szCs w:val="22"/>
        </w:rPr>
        <w:t>e.g.</w:t>
      </w:r>
      <w:r w:rsidRPr="2115ACFD" w:rsidR="63606CE3">
        <w:rPr>
          <w:rFonts w:ascii="Arial" w:hAnsi="Arial" w:eastAsia="Arial" w:cs="Arial"/>
          <w:sz w:val="22"/>
          <w:szCs w:val="22"/>
        </w:rPr>
        <w:t xml:space="preserve"> </w:t>
      </w:r>
      <w:r w:rsidRPr="2115ACFD" w:rsidR="1BC0A6AD">
        <w:rPr>
          <w:rFonts w:ascii="Arial" w:hAnsi="Arial" w:eastAsia="Arial" w:cs="Arial"/>
          <w:sz w:val="22"/>
          <w:szCs w:val="22"/>
        </w:rPr>
        <w:t>systemic</w:t>
      </w:r>
      <w:r w:rsidRPr="2115ACFD" w:rsidR="63606CE3">
        <w:rPr>
          <w:rFonts w:ascii="Arial" w:hAnsi="Arial" w:eastAsia="Arial" w:cs="Arial"/>
          <w:sz w:val="22"/>
          <w:szCs w:val="22"/>
        </w:rPr>
        <w:t xml:space="preserve"> reviews</w:t>
      </w:r>
      <w:r w:rsidRPr="2115ACFD" w:rsidR="79D4B53C">
        <w:rPr>
          <w:rFonts w:ascii="Arial" w:hAnsi="Arial" w:eastAsia="Arial" w:cs="Arial"/>
          <w:sz w:val="22"/>
          <w:szCs w:val="22"/>
        </w:rPr>
        <w:t xml:space="preserve">, </w:t>
      </w:r>
      <w:r w:rsidRPr="2115ACFD" w:rsidR="100ED506">
        <w:rPr>
          <w:rFonts w:ascii="Arial" w:hAnsi="Arial" w:eastAsia="Arial" w:cs="Arial"/>
          <w:sz w:val="22"/>
          <w:szCs w:val="22"/>
        </w:rPr>
        <w:t xml:space="preserve">meta-analyses) to provide a comprehensive overview (Arksey &amp; </w:t>
      </w:r>
      <w:r w:rsidRPr="2115ACFD" w:rsidR="2E0069C5">
        <w:rPr>
          <w:rFonts w:ascii="Arial" w:hAnsi="Arial" w:eastAsia="Arial" w:cs="Arial"/>
          <w:sz w:val="22"/>
          <w:szCs w:val="22"/>
        </w:rPr>
        <w:t>O’Malley, 20</w:t>
      </w:r>
      <w:r w:rsidRPr="2115ACFD" w:rsidR="72CCFC95">
        <w:rPr>
          <w:rFonts w:ascii="Arial" w:hAnsi="Arial" w:eastAsia="Arial" w:cs="Arial"/>
          <w:sz w:val="22"/>
          <w:szCs w:val="22"/>
        </w:rPr>
        <w:t>0</w:t>
      </w:r>
      <w:r w:rsidRPr="2115ACFD" w:rsidR="2E0069C5">
        <w:rPr>
          <w:rFonts w:ascii="Arial" w:hAnsi="Arial" w:eastAsia="Arial" w:cs="Arial"/>
          <w:sz w:val="22"/>
          <w:szCs w:val="22"/>
        </w:rPr>
        <w:t>5).</w:t>
      </w:r>
      <w:r w:rsidRPr="2115ACFD" w:rsidR="26A26DCD">
        <w:rPr>
          <w:rFonts w:ascii="Arial" w:hAnsi="Arial" w:eastAsia="Arial" w:cs="Arial"/>
          <w:sz w:val="22"/>
          <w:szCs w:val="22"/>
        </w:rPr>
        <w:t xml:space="preserve"> </w:t>
      </w:r>
    </w:p>
    <w:p w:rsidRPr="00BC675C" w:rsidR="00BC675C" w:rsidP="2115ACFD" w:rsidRDefault="00BC675C" w14:paraId="13297F6F" w14:textId="6F6055B2">
      <w:pPr>
        <w:pStyle w:val="Normal"/>
      </w:pPr>
      <w:r w:rsidRPr="2115ACFD" w:rsidR="26A26DCD">
        <w:rPr>
          <w:rFonts w:ascii="Arial" w:hAnsi="Arial" w:eastAsia="Arial" w:cs="Arial"/>
          <w:sz w:val="22"/>
          <w:szCs w:val="22"/>
        </w:rPr>
        <w:t>Information s</w:t>
      </w:r>
      <w:r w:rsidRPr="2115ACFD" w:rsidR="26A26DCD">
        <w:rPr>
          <w:rFonts w:ascii="Arial" w:hAnsi="Arial" w:eastAsia="Arial" w:cs="Arial"/>
          <w:sz w:val="22"/>
          <w:szCs w:val="22"/>
        </w:rPr>
        <w:t xml:space="preserve">ources included databases such as PubMed, Google </w:t>
      </w:r>
      <w:r w:rsidRPr="2115ACFD" w:rsidR="2A13D2CD">
        <w:rPr>
          <w:rFonts w:ascii="Arial" w:hAnsi="Arial" w:eastAsia="Arial" w:cs="Arial"/>
          <w:sz w:val="22"/>
          <w:szCs w:val="22"/>
        </w:rPr>
        <w:t>Scholar,</w:t>
      </w:r>
      <w:r w:rsidRPr="2115ACFD" w:rsidR="26A26DCD">
        <w:rPr>
          <w:rFonts w:ascii="Arial" w:hAnsi="Arial" w:eastAsia="Arial" w:cs="Arial"/>
          <w:sz w:val="22"/>
          <w:szCs w:val="22"/>
        </w:rPr>
        <w:t xml:space="preserve"> ProQuest, search items combined with keywords such as: </w:t>
      </w:r>
      <w:r w:rsidRPr="2115ACFD" w:rsidR="26A26DCD">
        <w:rPr>
          <w:rFonts w:ascii="Arial" w:hAnsi="Arial" w:eastAsia="Arial" w:cs="Arial"/>
          <w:i w:val="1"/>
          <w:iCs w:val="1"/>
          <w:sz w:val="22"/>
          <w:szCs w:val="22"/>
        </w:rPr>
        <w:t>Healthy eating, diet quality, Mediterranean diet, junk food, ultra processed foods, mental health, junk food, ultra-processed foods, mental health, depression, anxiety, adults, systemic review, and meta-analyses.</w:t>
      </w:r>
    </w:p>
    <w:p w:rsidRPr="00BC675C" w:rsidR="00BC675C" w:rsidP="2115ACFD" w:rsidRDefault="00BC675C" w14:paraId="22831D7C" w14:textId="099F12A2">
      <w:pPr>
        <w:pStyle w:val="Normal"/>
      </w:pPr>
      <w:r w:rsidRPr="2115ACFD" w:rsidR="3E6EB709">
        <w:rPr>
          <w:rFonts w:ascii="Arial" w:hAnsi="Arial" w:eastAsia="Arial" w:cs="Arial"/>
          <w:i w:val="0"/>
          <w:iCs w:val="0"/>
          <w:sz w:val="22"/>
          <w:szCs w:val="22"/>
        </w:rPr>
        <w:t xml:space="preserve">Three peer-reviewed journal articles were selected as the primary </w:t>
      </w:r>
      <w:r w:rsidRPr="2115ACFD" w:rsidR="1554008A">
        <w:rPr>
          <w:rFonts w:ascii="Arial" w:hAnsi="Arial" w:eastAsia="Arial" w:cs="Arial"/>
          <w:i w:val="0"/>
          <w:iCs w:val="0"/>
          <w:sz w:val="22"/>
          <w:szCs w:val="22"/>
        </w:rPr>
        <w:t>sources of evidence:</w:t>
      </w:r>
    </w:p>
    <w:p w:rsidRPr="00BC675C" w:rsidR="00BC675C" w:rsidP="2115ACFD" w:rsidRDefault="00BC675C" w14:paraId="26AA0B3A" w14:textId="1AEB74F3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BC675C" w:rsidR="00BC675C" w:rsidP="2115ACFD" w:rsidRDefault="00BC675C" w14:paraId="37BF1C58" w14:textId="30612F33">
      <w:pPr>
        <w:pStyle w:val="ListParagraph"/>
        <w:numPr>
          <w:ilvl w:val="0"/>
          <w:numId w:val="11"/>
        </w:numPr>
        <w:rPr>
          <w:rFonts w:ascii="Arial" w:hAnsi="Arial" w:eastAsia="Arial" w:cs="Arial"/>
          <w:i w:val="0"/>
          <w:iCs w:val="0"/>
          <w:sz w:val="22"/>
          <w:szCs w:val="22"/>
        </w:rPr>
      </w:pPr>
      <w:r w:rsidRPr="2115ACFD" w:rsidR="1554008A">
        <w:rPr>
          <w:rFonts w:ascii="Arial" w:hAnsi="Arial" w:eastAsia="Arial" w:cs="Arial"/>
          <w:i w:val="0"/>
          <w:iCs w:val="0"/>
          <w:sz w:val="22"/>
          <w:szCs w:val="22"/>
        </w:rPr>
        <w:t>Ejtahed</w:t>
      </w:r>
      <w:r w:rsidRPr="2115ACFD" w:rsidR="1554008A">
        <w:rPr>
          <w:rFonts w:ascii="Arial" w:hAnsi="Arial" w:eastAsia="Arial" w:cs="Arial"/>
          <w:i w:val="0"/>
          <w:iCs w:val="0"/>
          <w:sz w:val="22"/>
          <w:szCs w:val="22"/>
        </w:rPr>
        <w:t xml:space="preserve"> et al. (2024)- Association between junk food consumption and </w:t>
      </w:r>
      <w:r w:rsidRPr="2115ACFD" w:rsidR="4197D263">
        <w:rPr>
          <w:rFonts w:ascii="Arial" w:hAnsi="Arial" w:eastAsia="Arial" w:cs="Arial"/>
          <w:i w:val="0"/>
          <w:iCs w:val="0"/>
          <w:sz w:val="22"/>
          <w:szCs w:val="22"/>
        </w:rPr>
        <w:t>mental</w:t>
      </w:r>
      <w:r w:rsidRPr="2115ACFD" w:rsidR="1554008A">
        <w:rPr>
          <w:rFonts w:ascii="Arial" w:hAnsi="Arial" w:eastAsia="Arial" w:cs="Arial"/>
          <w:i w:val="0"/>
          <w:iCs w:val="0"/>
          <w:sz w:val="22"/>
          <w:szCs w:val="22"/>
        </w:rPr>
        <w:t xml:space="preserve"> health</w:t>
      </w:r>
      <w:r w:rsidRPr="2115ACFD" w:rsidR="5C57FC34">
        <w:rPr>
          <w:rFonts w:ascii="Arial" w:hAnsi="Arial" w:eastAsia="Arial" w:cs="Arial"/>
          <w:i w:val="0"/>
          <w:iCs w:val="0"/>
          <w:sz w:val="22"/>
          <w:szCs w:val="22"/>
        </w:rPr>
        <w:t xml:space="preserve"> problems in adults: A systemic review and </w:t>
      </w:r>
      <w:r w:rsidRPr="2115ACFD" w:rsidR="2A6ED79F">
        <w:rPr>
          <w:rFonts w:ascii="Arial" w:hAnsi="Arial" w:eastAsia="Arial" w:cs="Arial"/>
          <w:i w:val="0"/>
          <w:iCs w:val="0"/>
          <w:sz w:val="22"/>
          <w:szCs w:val="22"/>
        </w:rPr>
        <w:t>meta-analyses</w:t>
      </w:r>
      <w:r w:rsidRPr="2115ACFD" w:rsidR="5C57FC34">
        <w:rPr>
          <w:rFonts w:ascii="Arial" w:hAnsi="Arial" w:eastAsia="Arial" w:cs="Arial"/>
          <w:i w:val="0"/>
          <w:iCs w:val="0"/>
          <w:sz w:val="22"/>
          <w:szCs w:val="22"/>
        </w:rPr>
        <w:t>.</w:t>
      </w:r>
    </w:p>
    <w:p w:rsidRPr="00BC675C" w:rsidR="00BC675C" w:rsidP="2115ACFD" w:rsidRDefault="00BC675C" w14:paraId="29369C76" w14:textId="71C5B8FC">
      <w:pPr>
        <w:pStyle w:val="ListParagraph"/>
        <w:numPr>
          <w:ilvl w:val="0"/>
          <w:numId w:val="11"/>
        </w:numPr>
        <w:rPr>
          <w:rFonts w:ascii="Arial" w:hAnsi="Arial" w:eastAsia="Arial" w:cs="Arial"/>
          <w:i w:val="0"/>
          <w:iCs w:val="0"/>
          <w:sz w:val="22"/>
          <w:szCs w:val="22"/>
          <w:lang w:val="en-US"/>
        </w:rPr>
      </w:pPr>
      <w:r w:rsidRPr="2115ACFD" w:rsidR="5C57FC3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Bizzozero</w:t>
      </w:r>
      <w:r w:rsidRPr="2115ACFD" w:rsidR="5C57FC3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- Peroni et al. (2025)- Mediterranean diet and depression o</w:t>
      </w:r>
      <w:r w:rsidRPr="2115ACFD" w:rsidR="395FDCA2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utcomes: Meta- analyses of randomized </w:t>
      </w:r>
      <w:r w:rsidRPr="2115ACFD" w:rsidR="69FC0F44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controlled</w:t>
      </w:r>
      <w:r w:rsidRPr="2115ACFD" w:rsidR="395FDCA2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trials.</w:t>
      </w:r>
    </w:p>
    <w:p w:rsidRPr="00BC675C" w:rsidR="00BC675C" w:rsidP="2115ACFD" w:rsidRDefault="00BC675C" w14:paraId="4C958003" w14:textId="5EB2C9EE">
      <w:pPr>
        <w:pStyle w:val="ListParagraph"/>
        <w:numPr>
          <w:ilvl w:val="0"/>
          <w:numId w:val="11"/>
        </w:numPr>
        <w:rPr>
          <w:rFonts w:ascii="Arial" w:hAnsi="Arial" w:eastAsia="Arial" w:cs="Arial"/>
          <w:i w:val="0"/>
          <w:iCs w:val="0"/>
          <w:sz w:val="22"/>
          <w:szCs w:val="22"/>
          <w:lang w:val="en-US"/>
        </w:rPr>
      </w:pPr>
      <w:r w:rsidRPr="2115ACFD" w:rsidR="395FDCA2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Montogomery et al. (2024)- Impact of </w:t>
      </w:r>
      <w:r w:rsidRPr="2115ACFD" w:rsidR="55F31DE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nutrition</w:t>
      </w:r>
      <w:r w:rsidRPr="2115ACFD" w:rsidR="395FDCA2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interventions on mental health outcomes in adults</w:t>
      </w:r>
      <w:r w:rsidRPr="2115ACFD" w:rsidR="5417641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: Systemic review </w:t>
      </w:r>
      <w:r w:rsidRPr="2115ACFD" w:rsidR="5417641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a</w:t>
      </w:r>
      <w:r w:rsidRPr="2115ACFD" w:rsidR="2FB95758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n</w:t>
      </w:r>
      <w:r w:rsidRPr="2115ACFD" w:rsidR="5417641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d</w:t>
      </w:r>
      <w:r w:rsidRPr="2115ACFD" w:rsidR="5417641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meta-</w:t>
      </w:r>
      <w:r w:rsidRPr="2115ACFD" w:rsidR="1A30968C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analysis</w:t>
      </w:r>
      <w:r w:rsidRPr="2115ACFD" w:rsidR="54176411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>.</w:t>
      </w:r>
    </w:p>
    <w:p w:rsidRPr="00BC675C" w:rsidR="00BC675C" w:rsidP="2115ACFD" w:rsidRDefault="00BC675C" w14:paraId="0F84815C" w14:textId="463B501B">
      <w:pPr>
        <w:pStyle w:val="ListParagraph"/>
        <w:ind w:left="720"/>
        <w:rPr>
          <w:rFonts w:ascii="Arial" w:hAnsi="Arial" w:eastAsia="Arial" w:cs="Arial"/>
          <w:i w:val="0"/>
          <w:iCs w:val="0"/>
          <w:sz w:val="22"/>
          <w:szCs w:val="22"/>
          <w:lang w:val="en-US"/>
        </w:rPr>
      </w:pPr>
      <w:r w:rsidRPr="2115ACFD" w:rsidR="1554008A">
        <w:rPr>
          <w:rFonts w:ascii="Arial" w:hAnsi="Arial" w:eastAsia="Arial" w:cs="Arial"/>
          <w:i w:val="0"/>
          <w:iCs w:val="0"/>
          <w:sz w:val="22"/>
          <w:szCs w:val="22"/>
          <w:lang w:val="en-US"/>
        </w:rPr>
        <w:t xml:space="preserve"> </w:t>
      </w:r>
    </w:p>
    <w:p w:rsidRPr="00BC675C" w:rsidR="00BC675C" w:rsidP="2115ACFD" w:rsidRDefault="00BC675C" w14:paraId="64F3BAC0" w14:textId="07072ACA">
      <w:pPr>
        <w:pStyle w:val="Normal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BC675C" w:rsidR="00BC675C" w:rsidP="2115ACFD" w:rsidRDefault="00BC675C" w14:paraId="64A9D951" w14:textId="27CB5595">
      <w:pPr>
        <w:pStyle w:val="Normal"/>
        <w:rPr>
          <w:rFonts w:ascii="Arial" w:hAnsi="Arial" w:eastAsia="Times New Roman" w:cs="Times New Roman"/>
          <w:lang w:eastAsia="en-GB"/>
        </w:rPr>
      </w:pP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lang w:eastAsia="en-GB"/>
        </w:rPr>
        <w:t>Inclusion Criteria</w:t>
      </w:r>
    </w:p>
    <w:p w:rsidRPr="00BC675C" w:rsidR="00BC675C" w:rsidP="2115ACFD" w:rsidRDefault="00BC675C" w14:paraId="6302DCC1" w14:textId="1D7BED69">
      <w:pPr>
        <w:numPr>
          <w:ilvl w:val="0"/>
          <w:numId w:val="3"/>
        </w:num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Studies published in </w:t>
      </w: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English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 between</w:t>
      </w:r>
      <w:r w:rsidRPr="2115ACFD" w:rsidR="3EA3F488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January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 </w:t>
      </w:r>
      <w:r w:rsidRPr="2115ACFD" w:rsidR="384F8D60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2015- </w:t>
      </w:r>
      <w:r w:rsidRPr="2115ACFD" w:rsidR="51E39A81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December</w:t>
      </w:r>
      <w:r w:rsidRPr="2115ACFD" w:rsidR="112376A1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 2025.</w:t>
      </w:r>
    </w:p>
    <w:p w:rsidRPr="00BC675C" w:rsidR="00BC675C" w:rsidP="2115ACFD" w:rsidRDefault="00BC675C" w14:paraId="7FDBBA44" w14:textId="77FF69A0">
      <w:pPr>
        <w:numPr>
          <w:ilvl w:val="0"/>
          <w:numId w:val="3"/>
        </w:numPr>
        <w:spacing w:before="100" w:beforeAutospacing="on" w:after="100" w:afterAutospacing="on" w:line="360" w:lineRule="auto"/>
        <w:rPr>
          <w:rFonts w:ascii="Arial" w:hAnsi="Arial" w:eastAsia="Times New Roman" w:cs="Arial"/>
          <w:b w:val="1"/>
          <w:bCs w:val="1"/>
          <w:color w:val="000000"/>
          <w:sz w:val="22"/>
          <w:szCs w:val="22"/>
          <w:lang w:eastAsia="en-GB"/>
        </w:rPr>
      </w:pP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Primary and Secondary research </w:t>
      </w:r>
      <w:r w:rsidRPr="2115ACFD" w:rsidR="5FE34406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Random</w:t>
      </w:r>
      <w:r w:rsidRPr="2115ACFD" w:rsidR="52562368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 xml:space="preserve"> controlled trials</w:t>
      </w:r>
    </w:p>
    <w:p w:rsidRPr="00BC675C" w:rsidR="00BC675C" w:rsidP="2115ACFD" w:rsidRDefault="00BC675C" w14:paraId="2B85C0F5" w14:textId="77777777">
      <w:pPr>
        <w:numPr>
          <w:ilvl w:val="0"/>
          <w:numId w:val="3"/>
        </w:num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Focused on </w:t>
      </w: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adults (18 years and above)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 living in the </w:t>
      </w: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UK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.</w:t>
      </w:r>
    </w:p>
    <w:p w:rsidRPr="00BC675C" w:rsidR="00BC675C" w:rsidP="2115ACFD" w:rsidRDefault="00BC675C" w14:paraId="45485364" w14:textId="69A2C4A6">
      <w:pPr>
        <w:numPr>
          <w:ilvl w:val="0"/>
          <w:numId w:val="3"/>
        </w:num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242A1D76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Studies</w:t>
      </w:r>
      <w:r w:rsidRPr="2115ACFD" w:rsidR="31A97E5A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2115ACFD" w:rsidR="31A97E5A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examining the </w:t>
      </w:r>
      <w:r w:rsidRPr="2115ACFD" w:rsidR="0088A17E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relationship</w:t>
      </w:r>
      <w:r w:rsidRPr="2115ACFD" w:rsidR="31A97E5A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between</w:t>
      </w:r>
      <w:r w:rsidRPr="2115ACFD" w:rsidR="501C593E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2115ACFD" w:rsidR="443367EB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dietary</w:t>
      </w:r>
      <w:r w:rsidRPr="2115ACFD" w:rsidR="501C593E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patterns </w:t>
      </w:r>
      <w:r w:rsidRPr="2115ACFD" w:rsidR="0BE3BB9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(healthy eating </w:t>
      </w:r>
      <w:r w:rsidRPr="2115ACFD" w:rsidR="0BCC574A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Mediterranean</w:t>
      </w:r>
      <w:r w:rsidRPr="2115ACFD" w:rsidR="0BE3BB9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diet) junk </w:t>
      </w:r>
      <w:r w:rsidRPr="2115ACFD" w:rsidR="2B1F8EDE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food</w:t>
      </w:r>
      <w:r w:rsidRPr="2115ACFD" w:rsidR="0BE3BB9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, </w:t>
      </w:r>
      <w:r w:rsidRPr="2115ACFD" w:rsidR="689EE2A8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outcomes</w:t>
      </w:r>
      <w:r w:rsidRPr="2115ACFD" w:rsidR="00BC675C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 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(e.g., depression, anxiety, stress, wellbeing).</w:t>
      </w:r>
    </w:p>
    <w:p w:rsidRPr="00BC675C" w:rsidR="00BC675C" w:rsidP="2115ACFD" w:rsidRDefault="00BC675C" w14:paraId="02B3FBBF" w14:textId="77777777">
      <w:pPr>
        <w:spacing w:before="100" w:beforeAutospacing="on" w:after="100" w:afterAutospacing="on" w:line="360" w:lineRule="auto"/>
        <w:ind w:left="720" w:hanging="360"/>
        <w:outlineLvl w:val="2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Exclusion Criteria</w:t>
      </w:r>
    </w:p>
    <w:p w:rsidRPr="00BC675C" w:rsidR="00BC675C" w:rsidP="2115ACFD" w:rsidRDefault="00BC675C" w14:paraId="4DCD8EC0" w14:textId="5515530D">
      <w:pPr>
        <w:spacing w:before="100" w:beforeAutospacing="on" w:after="100" w:afterAutospacing="on" w:line="360" w:lineRule="auto"/>
        <w:ind w:left="720" w:hanging="360"/>
        <w:outlineLvl w:val="2"/>
        <w:rPr>
          <w:rFonts w:ascii="Arial" w:hAnsi="Arial" w:eastAsia="Times New Roman" w:cs="Times New Roman"/>
          <w:sz w:val="22"/>
          <w:szCs w:val="22"/>
          <w:lang w:eastAsia="en-GB"/>
        </w:rPr>
      </w:pPr>
      <w:r w:rsidRPr="2115ACFD" w:rsidR="1F7D48F2">
        <w:rPr>
          <w:rFonts w:ascii="Arial" w:hAnsi="Arial" w:eastAsia="Times New Roman" w:cs="Times New Roman"/>
          <w:sz w:val="22"/>
          <w:szCs w:val="22"/>
          <w:lang w:eastAsia="en-GB"/>
        </w:rPr>
        <w:t xml:space="preserve"> </w:t>
      </w:r>
      <w:r w:rsidRPr="2115ACFD" w:rsidR="00BC675C">
        <w:rPr>
          <w:rFonts w:ascii="Arial" w:hAnsi="Arial" w:eastAsia="Times New Roman" w:cs="Times New Roman"/>
          <w:sz w:val="22"/>
          <w:szCs w:val="22"/>
          <w:lang w:eastAsia="en-GB"/>
        </w:rPr>
        <w:t>Reports, websites, books</w:t>
      </w:r>
    </w:p>
    <w:p w:rsidRPr="00BC675C" w:rsidR="00BC675C" w:rsidP="2115ACFD" w:rsidRDefault="00BC675C" w14:paraId="61EA36B7" w14:textId="77777777">
      <w:pPr>
        <w:numPr>
          <w:ilvl w:val="0"/>
          <w:numId w:val="4"/>
        </w:num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Studies focused on </w:t>
      </w: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children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 or </w:t>
      </w: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adolescents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.</w:t>
      </w:r>
    </w:p>
    <w:p w:rsidRPr="00BC675C" w:rsidR="00BC675C" w:rsidP="2115ACFD" w:rsidRDefault="00BC675C" w14:paraId="7141E896" w14:textId="77777777">
      <w:pPr>
        <w:numPr>
          <w:ilvl w:val="0"/>
          <w:numId w:val="4"/>
        </w:num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sz w:val="22"/>
          <w:szCs w:val="22"/>
          <w:lang w:eastAsia="en-GB"/>
        </w:rPr>
      </w:pP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 xml:space="preserve">Research conducted outside the </w:t>
      </w: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UK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.</w:t>
      </w:r>
    </w:p>
    <w:p w:rsidRPr="00BC675C" w:rsidR="00BC675C" w:rsidP="2115ACFD" w:rsidRDefault="00BC675C" w14:paraId="68FCEF19" w14:textId="64A5D145">
      <w:pPr>
        <w:numPr>
          <w:ilvl w:val="0"/>
          <w:numId w:val="4"/>
        </w:numPr>
        <w:spacing w:beforeAutospacing="on" w:afterAutospacing="on" w:line="360" w:lineRule="auto"/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</w:pPr>
      <w:r w:rsidRPr="2115ACFD" w:rsidR="00BC675C">
        <w:rPr>
          <w:rFonts w:ascii="Arial" w:hAnsi="Arial" w:eastAsia="Times New Roman" w:cs="Arial"/>
          <w:color w:val="000000" w:themeColor="text1" w:themeTint="FF" w:themeShade="FF"/>
          <w:sz w:val="22"/>
          <w:szCs w:val="22"/>
          <w:lang w:eastAsia="en-GB"/>
        </w:rPr>
        <w:t>Non-English papers or those published before 2015</w:t>
      </w:r>
    </w:p>
    <w:p w:rsidRPr="00BC675C" w:rsidR="00BC675C" w:rsidP="2115ACFD" w:rsidRDefault="00BC675C" w14:paraId="4A6D7CA1" w14:textId="77777777">
      <w:pPr>
        <w:keepNext w:val="1"/>
        <w:keepLines w:val="1"/>
        <w:spacing w:before="40" w:after="0" w:line="360" w:lineRule="auto"/>
        <w:outlineLvl w:val="1"/>
        <w:rPr>
          <w:rFonts w:ascii="Arial" w:hAnsi="Arial" w:eastAsia="等线 Light" w:cs="Arial" w:eastAsiaTheme="majorEastAsia"/>
          <w:b w:val="1"/>
          <w:bCs w:val="1"/>
          <w:i w:val="0"/>
          <w:iCs w:val="0"/>
          <w:color w:val="000000"/>
          <w:sz w:val="24"/>
          <w:szCs w:val="24"/>
        </w:rPr>
      </w:pPr>
      <w:r w:rsidRPr="2115ACFD" w:rsidR="00BC675C">
        <w:rPr>
          <w:rFonts w:ascii="Arial" w:hAnsi="Arial" w:eastAsia="等线 Light" w:cs="Arial" w:eastAsiaTheme="majorEastAsia"/>
          <w:i w:val="1"/>
          <w:iCs w:val="1"/>
          <w:color w:val="000000" w:themeColor="text1" w:themeTint="FF" w:themeShade="FF"/>
          <w:sz w:val="22"/>
          <w:szCs w:val="22"/>
        </w:rPr>
        <w:t xml:space="preserve">5) </w:t>
      </w:r>
      <w:r w:rsidRPr="2115ACFD" w:rsidR="00BC675C">
        <w:rPr>
          <w:rFonts w:ascii="Arial" w:hAnsi="Arial" w:eastAsia="等线 Light" w:cs="Arial" w:eastAsiaTheme="majorEastAsia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  <w:t>Ethical Considerations</w:t>
      </w:r>
    </w:p>
    <w:p w:rsidR="2115ACFD" w:rsidP="2115ACFD" w:rsidRDefault="2115ACFD" w14:paraId="2B65CE70" w14:textId="18FC22B9">
      <w:pPr>
        <w:keepNext w:val="1"/>
        <w:keepLines w:val="1"/>
        <w:spacing w:before="40" w:after="0" w:line="360" w:lineRule="auto"/>
        <w:outlineLvl w:val="1"/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</w:pPr>
    </w:p>
    <w:p w:rsidR="38E2F719" w:rsidP="2115ACFD" w:rsidRDefault="38E2F719" w14:paraId="14CBA923" w14:textId="05B8B63C">
      <w:pPr>
        <w:keepNext w:val="1"/>
        <w:keepLines w:val="1"/>
        <w:spacing w:before="40" w:after="0" w:line="360" w:lineRule="auto"/>
        <w:outlineLvl w:val="1"/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</w:pPr>
      <w:r w:rsidRPr="2115ACFD" w:rsidR="38E2F719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This study is based on </w:t>
      </w:r>
      <w:r w:rsidRPr="2115ACFD" w:rsidR="790A9E7C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secondary</w:t>
      </w:r>
      <w:r w:rsidRPr="2115ACFD" w:rsidR="38E2F719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 research, meaning it uses existing data from published peer-reviewed articles rather tha</w:t>
      </w:r>
      <w:r w:rsidRPr="2115ACFD" w:rsidR="0D7768B5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n </w:t>
      </w:r>
      <w:r w:rsidRPr="2115ACFD" w:rsidR="07BF86C1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collecting</w:t>
      </w:r>
      <w:r w:rsidRPr="2115ACFD" w:rsidR="0D7768B5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 data from human </w:t>
      </w:r>
      <w:r w:rsidRPr="2115ACFD" w:rsidR="2FA01360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participants. Therefore</w:t>
      </w:r>
      <w:r w:rsidRPr="2115ACFD" w:rsidR="0D7768B5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, no direct ethi</w:t>
      </w:r>
      <w:r w:rsidRPr="2115ACFD" w:rsidR="28B206DA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cal approval from an </w:t>
      </w:r>
      <w:r w:rsidRPr="2115ACFD" w:rsidR="5A7B166D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institutional</w:t>
      </w:r>
      <w:r w:rsidRPr="2115ACFD" w:rsidR="28B206DA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 review board is </w:t>
      </w:r>
      <w:r w:rsidRPr="2115ACFD" w:rsidR="28B206DA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required</w:t>
      </w:r>
      <w:r w:rsidRPr="2115ACFD" w:rsidR="28B206DA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 (Emick, 2024</w:t>
      </w:r>
      <w:r w:rsidRPr="2115ACFD" w:rsidR="1389ED03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; Ralph &amp; Baltes, 2022). However, several ethical principles </w:t>
      </w:r>
      <w:r w:rsidRPr="2115ACFD" w:rsidR="003E2DE7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still</w:t>
      </w:r>
      <w:r w:rsidRPr="2115ACFD" w:rsidR="1389ED03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 xml:space="preserve"> apply</w:t>
      </w:r>
      <w:r w:rsidRPr="2115ACFD" w:rsidR="00C96E1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:</w:t>
      </w:r>
    </w:p>
    <w:p w:rsidR="00C96E1E" w:rsidP="2115ACFD" w:rsidRDefault="00C96E1E" w14:paraId="58CA6061" w14:textId="2205C97F">
      <w:pPr>
        <w:pStyle w:val="ListParagraph"/>
        <w:keepNext w:val="1"/>
        <w:keepLines w:val="1"/>
        <w:numPr>
          <w:ilvl w:val="0"/>
          <w:numId w:val="12"/>
        </w:numPr>
        <w:spacing w:before="40" w:after="0" w:line="360" w:lineRule="auto"/>
        <w:outlineLvl w:val="1"/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</w:pPr>
      <w:r w:rsidRPr="2115ACFD" w:rsidR="00C96E1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  <w:sz w:val="22"/>
          <w:szCs w:val="22"/>
        </w:rPr>
        <w:t>Use of credible sources only peer reviewed journal and articles and official</w:t>
      </w:r>
      <w:r w:rsidRPr="2115ACFD" w:rsidR="00C96E1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</w:t>
      </w:r>
      <w:r w:rsidRPr="2115ACFD" w:rsidR="11F0E68F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reports</w:t>
      </w:r>
      <w:r w:rsidRPr="2115ACFD" w:rsidR="00C96E1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(e.g., NDNS</w:t>
      </w:r>
      <w:r w:rsidRPr="2115ACFD" w:rsidR="6264EE8A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/</w:t>
      </w:r>
      <w:r w:rsidRPr="2115ACFD" w:rsidR="00C96E1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BAPEN </w:t>
      </w:r>
      <w:r w:rsidRPr="2115ACFD" w:rsidR="41419910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were included to ensure accuracy.</w:t>
      </w:r>
    </w:p>
    <w:p w:rsidR="40435302" w:rsidP="2115ACFD" w:rsidRDefault="40435302" w14:paraId="00C83545" w14:textId="3FADF953">
      <w:pPr>
        <w:pStyle w:val="ListParagraph"/>
        <w:keepNext w:val="1"/>
        <w:keepLines w:val="1"/>
        <w:numPr>
          <w:ilvl w:val="0"/>
          <w:numId w:val="12"/>
        </w:numPr>
        <w:spacing w:before="40" w:after="0" w:line="360" w:lineRule="auto"/>
        <w:outlineLvl w:val="1"/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</w:pPr>
      <w:r w:rsidRPr="2115ACFD" w:rsidR="40435302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Transparency</w:t>
      </w:r>
      <w:r w:rsidRPr="2115ACFD" w:rsidR="41419910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and integrity, all sources are properly acknowledged through AP</w:t>
      </w:r>
      <w:r w:rsidRPr="2115ACFD" w:rsidR="0D45FB12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A in text </w:t>
      </w:r>
      <w:r w:rsidRPr="2115ACFD" w:rsidR="25DA69CF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citations</w:t>
      </w:r>
      <w:r w:rsidRPr="2115ACFD" w:rsidR="0D45FB12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and references, avoiding </w:t>
      </w:r>
      <w:r w:rsidRPr="2115ACFD" w:rsidR="201F5C93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plagiarisms</w:t>
      </w:r>
      <w:r w:rsidRPr="2115ACFD" w:rsidR="0D45FB12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and </w:t>
      </w:r>
      <w:r w:rsidRPr="2115ACFD" w:rsidR="703BAF64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misinterpretations</w:t>
      </w:r>
      <w:r w:rsidRPr="2115ACFD" w:rsidR="0D45FB12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of findin</w:t>
      </w:r>
      <w:r w:rsidRPr="2115ACFD" w:rsidR="7C5C21B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gs.</w:t>
      </w:r>
    </w:p>
    <w:p w:rsidR="7C5C21BE" w:rsidP="2115ACFD" w:rsidRDefault="7C5C21BE" w14:paraId="4886C673" w14:textId="6C8E126C">
      <w:pPr>
        <w:pStyle w:val="ListParagraph"/>
        <w:keepNext w:val="1"/>
        <w:keepLines w:val="1"/>
        <w:numPr>
          <w:ilvl w:val="0"/>
          <w:numId w:val="12"/>
        </w:numPr>
        <w:spacing w:before="40" w:after="0" w:line="360" w:lineRule="auto"/>
        <w:outlineLvl w:val="1"/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</w:pPr>
      <w:r w:rsidRPr="2115ACFD" w:rsidR="7C5C21B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Respect for original authors data and interpretation are presented accurately without </w:t>
      </w:r>
      <w:r w:rsidRPr="2115ACFD" w:rsidR="7C5C21BE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disortation</w:t>
      </w:r>
      <w:r w:rsidRPr="2115ACFD" w:rsidR="25DE5DE4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, and </w:t>
      </w:r>
      <w:r w:rsidRPr="2115ACFD" w:rsidR="30F20861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intellectual</w:t>
      </w:r>
      <w:r w:rsidRPr="2115ACFD" w:rsidR="25DE5DE4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property rights were respected.</w:t>
      </w:r>
    </w:p>
    <w:p w:rsidR="78DA3E23" w:rsidP="2115ACFD" w:rsidRDefault="78DA3E23" w14:paraId="3EAC3926" w14:textId="2CF8853A">
      <w:pPr>
        <w:pStyle w:val="ListParagraph"/>
        <w:keepNext w:val="1"/>
        <w:keepLines w:val="1"/>
        <w:numPr>
          <w:ilvl w:val="0"/>
          <w:numId w:val="12"/>
        </w:numPr>
        <w:spacing w:before="40" w:after="0" w:line="360" w:lineRule="auto"/>
        <w:outlineLvl w:val="1"/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</w:pPr>
      <w:r w:rsidRPr="2115ACFD" w:rsidR="78DA3E23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No harm principle, no primary </w:t>
      </w:r>
      <w:r w:rsidRPr="2115ACFD" w:rsidR="3D2B3C94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data</w:t>
      </w:r>
      <w:r w:rsidRPr="2115ACFD" w:rsidR="78DA3E23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collection </w:t>
      </w:r>
      <w:r w:rsidRPr="2115ACFD" w:rsidR="5A4CB164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occurred</w:t>
      </w:r>
      <w:r w:rsidRPr="2115ACFD" w:rsidR="78DA3E23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there is no risk. The review focuses on synthesizing existing evidence.</w:t>
      </w:r>
    </w:p>
    <w:p w:rsidR="71C152B6" w:rsidP="2115ACFD" w:rsidRDefault="71C152B6" w14:paraId="21BDA3C5" w14:textId="14BB4713">
      <w:pPr>
        <w:pStyle w:val="ListParagraph"/>
        <w:keepNext w:val="1"/>
        <w:keepLines w:val="1"/>
        <w:numPr>
          <w:ilvl w:val="0"/>
          <w:numId w:val="12"/>
        </w:numPr>
        <w:spacing w:before="40" w:after="0" w:line="360" w:lineRule="auto"/>
        <w:outlineLvl w:val="1"/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</w:pPr>
      <w:r w:rsidRPr="2115ACFD" w:rsidR="71C152B6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Compliances with UK Legislation, </w:t>
      </w:r>
      <w:r w:rsidRPr="2115ACFD" w:rsidR="5C92F75D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the</w:t>
      </w:r>
      <w:r w:rsidRPr="2115ACFD" w:rsidR="71C152B6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study aligns with </w:t>
      </w:r>
      <w:r w:rsidRPr="2115ACFD" w:rsidR="4692B14C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ethical standards outlined in UK </w:t>
      </w:r>
      <w:r w:rsidRPr="2115ACFD" w:rsidR="694D478B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frameworks</w:t>
      </w:r>
      <w:r w:rsidRPr="2115ACFD" w:rsidR="4692B14C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such as the Equality Act 2010 and </w:t>
      </w:r>
      <w:r w:rsidRPr="2115ACFD" w:rsidR="7934497B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Safeguarding</w:t>
      </w:r>
      <w:r w:rsidRPr="2115ACFD" w:rsidR="4692B14C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</w:t>
      </w:r>
      <w:r w:rsidRPr="2115ACFD" w:rsidR="3F682D5D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Vulnerable</w:t>
      </w:r>
      <w:r w:rsidRPr="2115ACFD" w:rsidR="4692B14C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 Groups Ac</w:t>
      </w:r>
      <w:r w:rsidRPr="2115ACFD" w:rsidR="31F7178F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 xml:space="preserve">t </w:t>
      </w:r>
      <w:r w:rsidRPr="2115ACFD" w:rsidR="4692B14C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2002, ensuring in</w:t>
      </w:r>
      <w:r w:rsidRPr="2115ACFD" w:rsidR="627B2DFD">
        <w:rPr>
          <w:rFonts w:ascii="Arial" w:hAnsi="Arial" w:eastAsia="等线 Light" w:cs="Arial" w:eastAsiaTheme="majorEastAsia"/>
          <w:i w:val="0"/>
          <w:iCs w:val="0"/>
          <w:color w:val="000000" w:themeColor="text1" w:themeTint="FF" w:themeShade="FF"/>
        </w:rPr>
        <w:t>clusivity and fairness when discussing intervention for mental health.</w:t>
      </w:r>
    </w:p>
    <w:p w:rsidRPr="00BC675C" w:rsidR="00BC675C" w:rsidP="2115ACFD" w:rsidRDefault="00BC675C" w14:paraId="65531191" w14:textId="1D680340">
      <w:pPr>
        <w:spacing w:before="100" w:beforeAutospacing="on" w:after="100" w:afterAutospacing="on" w:line="360" w:lineRule="auto"/>
        <w:rPr>
          <w:rFonts w:ascii="Arial" w:hAnsi="Arial" w:eastAsia="Times New Roman" w:cs="Arial"/>
          <w:color w:val="000000"/>
          <w:lang w:eastAsia="en-GB"/>
        </w:rPr>
      </w:pP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>Since this project uses </w:t>
      </w:r>
      <w:r w:rsidRPr="2115ACFD" w:rsidR="00BC675C">
        <w:rPr>
          <w:rFonts w:ascii="Arial" w:hAnsi="Arial" w:eastAsia="Times New Roman" w:cs="Arial"/>
          <w:b w:val="1"/>
          <w:bCs w:val="1"/>
          <w:color w:val="000000" w:themeColor="text1" w:themeTint="FF" w:themeShade="FF"/>
          <w:lang w:eastAsia="en-GB"/>
        </w:rPr>
        <w:t>secondary data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> (</w:t>
      </w:r>
      <w:r w:rsidRPr="2115ACFD" w:rsidR="7A4CF37F">
        <w:rPr>
          <w:rFonts w:ascii="Arial" w:hAnsi="Arial" w:eastAsia="Times New Roman" w:cs="Arial"/>
          <w:color w:val="000000" w:themeColor="text1" w:themeTint="FF" w:themeShade="FF"/>
          <w:lang w:eastAsia="en-GB"/>
        </w:rPr>
        <w:t>research that has already been published)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will follow ethical considerations for secondary studies. </w:t>
      </w:r>
      <w:r w:rsidRPr="2115ACFD" w:rsidR="2026841E">
        <w:rPr>
          <w:rFonts w:ascii="Arial" w:hAnsi="Arial" w:eastAsia="Times New Roman" w:cs="Arial"/>
          <w:color w:val="000000" w:themeColor="text1" w:themeTint="FF" w:themeShade="FF"/>
          <w:lang w:eastAsia="en-GB"/>
        </w:rPr>
        <w:t>All the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sources </w:t>
      </w:r>
      <w:r w:rsidRPr="2115ACFD" w:rsidR="09F3FB52">
        <w:rPr>
          <w:rFonts w:ascii="Arial" w:hAnsi="Arial" w:eastAsia="Times New Roman" w:cs="Arial"/>
          <w:color w:val="000000" w:themeColor="text1" w:themeTint="FF" w:themeShade="FF"/>
          <w:lang w:eastAsia="en-GB"/>
        </w:rPr>
        <w:t>that are used will be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properly cited, and only</w:t>
      </w:r>
      <w:r w:rsidRPr="2115ACFD" w:rsidR="29110C23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sources that are available to the public will be used.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</w:t>
      </w:r>
      <w:r>
        <w:br/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>The research</w:t>
      </w:r>
      <w:r w:rsidRPr="2115ACFD" w:rsidR="10ADDEF2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done</w:t>
      </w:r>
      <w:r w:rsidRPr="2115ACFD" w:rsidR="00BC675C">
        <w:rPr>
          <w:rFonts w:ascii="Arial" w:hAnsi="Arial" w:eastAsia="Times New Roman" w:cs="Arial"/>
          <w:color w:val="000000" w:themeColor="text1" w:themeTint="FF" w:themeShade="FF"/>
          <w:lang w:eastAsia="en-GB"/>
        </w:rPr>
        <w:t xml:space="preserve"> will also ensure transparency, fairness, and respect for intellectual property. The information will be reported accurately (BHBIA, 2020). </w:t>
      </w:r>
    </w:p>
    <w:p w:rsidRPr="00CD33A8" w:rsidR="00B87E75" w:rsidP="00CD33A8" w:rsidRDefault="00B87E75" w14:paraId="4FC14C6B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="00B87E75" w:rsidP="00E620E7" w:rsidRDefault="004A736E" w14:paraId="581C99BF" w14:textId="794A5B0B">
      <w:pPr>
        <w:pStyle w:val="Heading1"/>
      </w:pPr>
      <w:r w:rsidRPr="00CD33A8">
        <w:t>4</w:t>
      </w:r>
      <w:r w:rsidRPr="00CD33A8" w:rsidR="00B87E75">
        <w:t>. Results</w:t>
      </w:r>
    </w:p>
    <w:p w:rsidR="0062067A" w:rsidP="0062067A" w:rsidRDefault="0062067A" w14:paraId="61E73416" w14:textId="77777777"/>
    <w:p w:rsidRPr="006A5B38" w:rsidR="0062067A" w:rsidP="2115ACFD" w:rsidRDefault="0062067A" w14:paraId="33DE063F" w14:textId="514FBFDD">
      <w:pPr>
        <w:rPr>
          <w:rFonts w:ascii="Arial" w:hAnsi="Arial" w:cs="Arial"/>
          <w:sz w:val="22"/>
          <w:szCs w:val="22"/>
        </w:rPr>
      </w:pPr>
      <w:r w:rsidRPr="2115ACFD" w:rsidR="0062067A">
        <w:rPr>
          <w:rFonts w:ascii="Arial" w:hAnsi="Arial" w:cs="Arial"/>
          <w:sz w:val="22"/>
          <w:szCs w:val="22"/>
        </w:rPr>
        <w:t xml:space="preserve">The table below shows the characteristics of the study selected in the scooping review.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6"/>
        <w:gridCol w:w="2002"/>
        <w:gridCol w:w="2881"/>
        <w:gridCol w:w="2007"/>
      </w:tblGrid>
      <w:tr w:rsidRPr="006A5B38" w:rsidR="003F4A3E" w:rsidTr="2115ACFD" w14:paraId="58B4D0E3" w14:textId="77777777">
        <w:tc>
          <w:tcPr>
            <w:tcW w:w="2254" w:type="dxa"/>
            <w:tcMar/>
          </w:tcPr>
          <w:p w:rsidRPr="006A5B38" w:rsidR="003F4A3E" w:rsidP="2115ACFD" w:rsidRDefault="003F4A3E" w14:paraId="66F88ACF" w14:textId="7A6ACAE8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115ACFD" w:rsidR="43ACD90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Author/s and publication year </w:t>
            </w:r>
          </w:p>
        </w:tc>
        <w:tc>
          <w:tcPr>
            <w:tcW w:w="2254" w:type="dxa"/>
            <w:tcMar/>
          </w:tcPr>
          <w:p w:rsidRPr="006A5B38" w:rsidR="003F4A3E" w:rsidP="2115ACFD" w:rsidRDefault="003F4A3E" w14:paraId="67F21EA2" w14:textId="487ADA07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115ACFD" w:rsidR="43ACD90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Aim</w:t>
            </w:r>
          </w:p>
        </w:tc>
        <w:tc>
          <w:tcPr>
            <w:tcW w:w="2254" w:type="dxa"/>
            <w:tcMar/>
          </w:tcPr>
          <w:p w:rsidRPr="006A5B38" w:rsidR="003F4A3E" w:rsidP="2115ACFD" w:rsidRDefault="003F4A3E" w14:paraId="4E8E1B38" w14:textId="58F18A64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115ACFD" w:rsidR="43ACD90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Methodo</w:t>
            </w:r>
            <w:r w:rsidRPr="2115ACFD" w:rsidR="0062067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logy </w:t>
            </w:r>
            <w:r w:rsidRPr="2115ACFD" w:rsidR="43ACD90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and methods </w:t>
            </w:r>
          </w:p>
        </w:tc>
        <w:tc>
          <w:tcPr>
            <w:tcW w:w="2254" w:type="dxa"/>
            <w:tcMar/>
          </w:tcPr>
          <w:p w:rsidRPr="006A5B38" w:rsidR="003F4A3E" w:rsidP="2115ACFD" w:rsidRDefault="0062067A" w14:paraId="3CB7228A" w14:textId="45DD617B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115ACFD" w:rsidR="0062067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Findings </w:t>
            </w:r>
          </w:p>
        </w:tc>
      </w:tr>
      <w:tr w:rsidRPr="006A5B38" w:rsidR="003F4A3E" w:rsidTr="2115ACFD" w14:paraId="27EE6DDC" w14:textId="77777777">
        <w:tc>
          <w:tcPr>
            <w:tcW w:w="2254" w:type="dxa"/>
            <w:tcMar/>
          </w:tcPr>
          <w:p w:rsidRPr="006A5B38" w:rsidR="003F4A3E" w:rsidP="2115ACFD" w:rsidRDefault="0062067A" w14:paraId="2BBE7C9E" w14:textId="094CF079">
            <w:pPr>
              <w:pStyle w:val="ListParagraph"/>
              <w:numPr>
                <w:ilvl w:val="0"/>
                <w:numId w:val="5"/>
              </w:num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5E3A3D1A">
              <w:rPr>
                <w:rFonts w:ascii="Arial" w:hAnsi="Arial" w:cs="Arial"/>
                <w:sz w:val="22"/>
                <w:szCs w:val="22"/>
              </w:rPr>
              <w:t>Ejtahed</w:t>
            </w:r>
            <w:r w:rsidRPr="2115ACFD" w:rsidR="0062067A">
              <w:rPr>
                <w:rFonts w:ascii="Arial" w:hAnsi="Arial" w:cs="Arial"/>
                <w:sz w:val="22"/>
                <w:szCs w:val="22"/>
              </w:rPr>
              <w:t xml:space="preserve"> et a</w:t>
            </w:r>
            <w:r w:rsidRPr="2115ACFD" w:rsidR="0062067A">
              <w:rPr>
                <w:rFonts w:ascii="Arial" w:hAnsi="Arial" w:cs="Arial"/>
                <w:sz w:val="22"/>
                <w:szCs w:val="22"/>
                <w:highlight w:val="yellow"/>
              </w:rPr>
              <w:t>l. (202</w:t>
            </w:r>
            <w:r w:rsidRPr="2115ACFD" w:rsidR="061667BC">
              <w:rPr>
                <w:rFonts w:ascii="Arial" w:hAnsi="Arial" w:cs="Arial"/>
                <w:sz w:val="22"/>
                <w:szCs w:val="22"/>
                <w:highlight w:val="yellow"/>
              </w:rPr>
              <w:t>4</w:t>
            </w:r>
            <w:r w:rsidRPr="2115ACFD" w:rsidR="0062067A">
              <w:rPr>
                <w:rFonts w:ascii="Arial" w:hAnsi="Arial" w:cs="Arial"/>
                <w:sz w:val="22"/>
                <w:szCs w:val="22"/>
                <w:highlight w:val="yellow"/>
              </w:rPr>
              <w:t>)</w:t>
            </w:r>
          </w:p>
        </w:tc>
        <w:tc>
          <w:tcPr>
            <w:tcW w:w="2254" w:type="dxa"/>
            <w:tcMar/>
          </w:tcPr>
          <w:p w:rsidRPr="006A5B38" w:rsidR="003F4A3E" w:rsidP="2115ACFD" w:rsidRDefault="0062067A" w14:paraId="45BF7F4E" w14:textId="2AF897BC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58F3087D">
              <w:rPr>
                <w:rFonts w:ascii="Arial" w:hAnsi="Arial" w:cs="Arial"/>
                <w:sz w:val="22"/>
                <w:szCs w:val="22"/>
              </w:rPr>
              <w:t xml:space="preserve">To see the mental health of participants who consumed junk </w:t>
            </w:r>
            <w:r w:rsidRPr="2115ACFD" w:rsidR="52EDEE03">
              <w:rPr>
                <w:rFonts w:ascii="Arial" w:hAnsi="Arial" w:cs="Arial"/>
                <w:sz w:val="22"/>
                <w:szCs w:val="22"/>
              </w:rPr>
              <w:t>food</w:t>
            </w:r>
          </w:p>
        </w:tc>
        <w:tc>
          <w:tcPr>
            <w:tcW w:w="2254" w:type="dxa"/>
            <w:tcMar/>
          </w:tcPr>
          <w:p w:rsidRPr="006A5B38" w:rsidR="0056566B" w:rsidP="2115ACFD" w:rsidRDefault="0056566B" w14:paraId="2C71CC4A" w14:textId="4740CFDD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52EDEE03">
              <w:rPr>
                <w:rFonts w:ascii="Arial" w:hAnsi="Arial" w:cs="Arial"/>
                <w:sz w:val="22"/>
                <w:szCs w:val="22"/>
              </w:rPr>
              <w:t>Systemic review and meta-analyses of observational studies.</w:t>
            </w:r>
          </w:p>
          <w:p w:rsidRPr="006A5B38" w:rsidR="0056566B" w:rsidP="2115ACFD" w:rsidRDefault="0056566B" w14:paraId="021D45F5" w14:textId="5CA879E0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296BB38D">
              <w:rPr>
                <w:rFonts w:ascii="Arial" w:hAnsi="Arial" w:cs="Arial"/>
                <w:sz w:val="22"/>
                <w:szCs w:val="22"/>
              </w:rPr>
              <w:t>Searched data bases (PubMed, Scopus, Web of Science) for studies published up to 2023.</w:t>
            </w:r>
          </w:p>
          <w:p w:rsidRPr="006A5B38" w:rsidR="0056566B" w:rsidP="2115ACFD" w:rsidRDefault="0056566B" w14:paraId="62E06568" w14:textId="1F487049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40A539C1">
              <w:rPr>
                <w:rFonts w:ascii="Arial" w:hAnsi="Arial" w:cs="Arial"/>
                <w:sz w:val="22"/>
                <w:szCs w:val="22"/>
              </w:rPr>
              <w:t>Adults over 18 years, junk food intake, mental health outcomes.</w:t>
            </w:r>
          </w:p>
          <w:p w:rsidRPr="006A5B38" w:rsidR="0056566B" w:rsidP="2115ACFD" w:rsidRDefault="0056566B" w14:paraId="5E83BF3B" w14:textId="0560EE0D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54" w:type="dxa"/>
            <w:tcMar/>
          </w:tcPr>
          <w:p w:rsidRPr="006A5B38" w:rsidR="003F4A3E" w:rsidP="2115ACFD" w:rsidRDefault="0056566B" w14:paraId="7F4C29D9" w14:textId="22B5B614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6984288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115ACFD" w:rsidR="65DBBC38">
              <w:rPr>
                <w:rFonts w:ascii="Arial" w:hAnsi="Arial" w:cs="Arial"/>
                <w:sz w:val="22"/>
                <w:szCs w:val="22"/>
              </w:rPr>
              <w:t xml:space="preserve">The result of the study found that higher consumption of junk food </w:t>
            </w:r>
            <w:r w:rsidRPr="2115ACFD" w:rsidR="5BA9425A">
              <w:rPr>
                <w:rFonts w:ascii="Arial" w:hAnsi="Arial" w:cs="Arial"/>
                <w:sz w:val="22"/>
                <w:szCs w:val="22"/>
              </w:rPr>
              <w:t>(fast food, sugary snacks, ultra processed items)</w:t>
            </w:r>
            <w:r w:rsidRPr="2115ACFD" w:rsidR="22F2B845">
              <w:rPr>
                <w:rFonts w:ascii="Arial" w:hAnsi="Arial" w:cs="Arial"/>
                <w:sz w:val="22"/>
                <w:szCs w:val="22"/>
              </w:rPr>
              <w:t xml:space="preserve"> was significantly associated with poor mental health outcomes. C</w:t>
            </w:r>
            <w:r w:rsidRPr="2115ACFD" w:rsidR="0D472FBE">
              <w:rPr>
                <w:rFonts w:ascii="Arial" w:hAnsi="Arial" w:cs="Arial"/>
                <w:sz w:val="22"/>
                <w:szCs w:val="22"/>
              </w:rPr>
              <w:t>ross-section studies</w:t>
            </w:r>
            <w:r w:rsidRPr="2115ACFD" w:rsidR="563A0DA3">
              <w:rPr>
                <w:rFonts w:ascii="Arial" w:hAnsi="Arial" w:cs="Arial"/>
                <w:sz w:val="22"/>
                <w:szCs w:val="22"/>
              </w:rPr>
              <w:t>:</w:t>
            </w:r>
            <w:r w:rsidRPr="2115ACFD" w:rsidR="0D472FBE">
              <w:rPr>
                <w:rFonts w:ascii="Arial" w:hAnsi="Arial" w:cs="Arial"/>
                <w:sz w:val="22"/>
                <w:szCs w:val="22"/>
              </w:rPr>
              <w:t xml:space="preserve"> OR=1.15(95%) CI: 1.06-1.23) for </w:t>
            </w:r>
            <w:r w:rsidRPr="2115ACFD" w:rsidR="0D472FBE">
              <w:rPr>
                <w:rFonts w:ascii="Arial" w:hAnsi="Arial" w:cs="Arial"/>
                <w:sz w:val="22"/>
                <w:szCs w:val="22"/>
              </w:rPr>
              <w:t>dce</w:t>
            </w:r>
            <w:r w:rsidRPr="2115ACFD" w:rsidR="01DC6D41">
              <w:rPr>
                <w:rFonts w:ascii="Arial" w:hAnsi="Arial" w:cs="Arial"/>
                <w:sz w:val="22"/>
                <w:szCs w:val="22"/>
              </w:rPr>
              <w:t>pression</w:t>
            </w:r>
            <w:r w:rsidRPr="2115ACFD" w:rsidR="01DC6D41">
              <w:rPr>
                <w:rFonts w:ascii="Arial" w:hAnsi="Arial" w:cs="Arial"/>
                <w:sz w:val="22"/>
                <w:szCs w:val="22"/>
              </w:rPr>
              <w:t xml:space="preserve"> and stress. Cohort studies</w:t>
            </w:r>
            <w:r w:rsidRPr="2115ACFD" w:rsidR="75769773">
              <w:rPr>
                <w:rFonts w:ascii="Arial" w:hAnsi="Arial" w:cs="Arial"/>
                <w:sz w:val="22"/>
                <w:szCs w:val="22"/>
              </w:rPr>
              <w:t>:</w:t>
            </w:r>
            <w:r w:rsidRPr="2115ACFD" w:rsidR="1644678B">
              <w:rPr>
                <w:rFonts w:ascii="Arial" w:hAnsi="Arial" w:cs="Arial"/>
                <w:sz w:val="22"/>
                <w:szCs w:val="22"/>
              </w:rPr>
              <w:t xml:space="preserve"> OR+1.16(95% CI: 1.0</w:t>
            </w:r>
            <w:r w:rsidRPr="2115ACFD" w:rsidR="1A066595">
              <w:rPr>
                <w:rFonts w:ascii="Arial" w:hAnsi="Arial" w:cs="Arial"/>
                <w:sz w:val="22"/>
                <w:szCs w:val="22"/>
              </w:rPr>
              <w:t>7</w:t>
            </w:r>
            <w:r w:rsidRPr="2115ACFD" w:rsidR="1644678B">
              <w:rPr>
                <w:rFonts w:ascii="Arial" w:hAnsi="Arial" w:cs="Arial"/>
                <w:sz w:val="22"/>
                <w:szCs w:val="22"/>
              </w:rPr>
              <w:t>-1.24</w:t>
            </w:r>
            <w:r w:rsidRPr="2115ACFD" w:rsidR="6EF0C2F5">
              <w:rPr>
                <w:rFonts w:ascii="Arial" w:hAnsi="Arial" w:cs="Arial"/>
                <w:sz w:val="22"/>
                <w:szCs w:val="22"/>
              </w:rPr>
              <w:t>) for developing mental health problems. Adults who consumed more junk food have a 15-16</w:t>
            </w:r>
            <w:r w:rsidRPr="2115ACFD" w:rsidR="7134E9F2">
              <w:rPr>
                <w:rFonts w:ascii="Arial" w:hAnsi="Arial" w:cs="Arial"/>
                <w:sz w:val="22"/>
                <w:szCs w:val="22"/>
              </w:rPr>
              <w:t xml:space="preserve">% higher risk of depression and psychological stress compared to those with </w:t>
            </w:r>
            <w:r w:rsidRPr="2115ACFD" w:rsidR="6B9CEFF6">
              <w:rPr>
                <w:rFonts w:ascii="Arial" w:hAnsi="Arial" w:cs="Arial"/>
                <w:sz w:val="22"/>
                <w:szCs w:val="22"/>
              </w:rPr>
              <w:t>lower intake.</w:t>
            </w:r>
          </w:p>
        </w:tc>
      </w:tr>
      <w:tr w:rsidRPr="006A5B38" w:rsidR="003F4A3E" w:rsidTr="2115ACFD" w14:paraId="416F4A42" w14:textId="77777777">
        <w:tc>
          <w:tcPr>
            <w:tcW w:w="2254" w:type="dxa"/>
            <w:tcMar/>
          </w:tcPr>
          <w:p w:rsidRPr="006A5B38" w:rsidR="003F4A3E" w:rsidP="2115ACFD" w:rsidRDefault="002F3949" w14:paraId="00F94680" w14:textId="2ADD885D">
            <w:pPr>
              <w:pStyle w:val="ListParagraph"/>
              <w:numPr>
                <w:ilvl w:val="0"/>
                <w:numId w:val="5"/>
              </w:num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01046981">
              <w:rPr>
                <w:rFonts w:ascii="Arial" w:hAnsi="Arial" w:cs="Arial"/>
                <w:sz w:val="22"/>
                <w:szCs w:val="22"/>
              </w:rPr>
              <w:t>Bizzozer</w:t>
            </w:r>
            <w:r w:rsidRPr="2115ACFD" w:rsidR="01046981">
              <w:rPr>
                <w:rFonts w:ascii="Arial" w:hAnsi="Arial" w:cs="Arial"/>
                <w:sz w:val="22"/>
                <w:szCs w:val="22"/>
              </w:rPr>
              <w:t>o</w:t>
            </w:r>
            <w:r w:rsidRPr="2115ACFD" w:rsidR="01046981">
              <w:rPr>
                <w:rFonts w:ascii="Arial" w:hAnsi="Arial" w:cs="Arial"/>
                <w:sz w:val="22"/>
                <w:szCs w:val="22"/>
              </w:rPr>
              <w:t xml:space="preserve">-Peroni </w:t>
            </w:r>
            <w:r w:rsidRPr="2115ACFD" w:rsidR="002F3949">
              <w:rPr>
                <w:rFonts w:ascii="Arial" w:hAnsi="Arial" w:cs="Arial"/>
                <w:sz w:val="22"/>
                <w:szCs w:val="22"/>
              </w:rPr>
              <w:t xml:space="preserve">et al. </w:t>
            </w:r>
            <w:r w:rsidRPr="2115ACFD" w:rsidR="002F3949">
              <w:rPr>
                <w:rFonts w:ascii="Arial" w:hAnsi="Arial" w:cs="Arial"/>
                <w:sz w:val="22"/>
                <w:szCs w:val="22"/>
              </w:rPr>
              <w:t>(202</w:t>
            </w:r>
            <w:r w:rsidRPr="2115ACFD" w:rsidR="7A5172FC">
              <w:rPr>
                <w:rFonts w:ascii="Arial" w:hAnsi="Arial" w:cs="Arial"/>
                <w:sz w:val="22"/>
                <w:szCs w:val="22"/>
              </w:rPr>
              <w:t>5</w:t>
            </w:r>
            <w:r w:rsidRPr="2115ACFD" w:rsidR="002F3949"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2254" w:type="dxa"/>
            <w:tcMar/>
          </w:tcPr>
          <w:p w:rsidRPr="006A5B38" w:rsidR="003F4A3E" w:rsidP="2115ACFD" w:rsidRDefault="002F3949" w14:paraId="76124B1A" w14:textId="08B0D053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002F3949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2115ACFD" w:rsidR="002F3949">
              <w:rPr>
                <w:rFonts w:ascii="Arial" w:hAnsi="Arial" w:cs="Arial"/>
                <w:sz w:val="22"/>
                <w:szCs w:val="22"/>
              </w:rPr>
              <w:t xml:space="preserve">explore </w:t>
            </w:r>
            <w:r w:rsidRPr="2115ACFD" w:rsidR="0A8A7104">
              <w:rPr>
                <w:rFonts w:ascii="Arial" w:hAnsi="Arial" w:cs="Arial"/>
                <w:sz w:val="22"/>
                <w:szCs w:val="22"/>
              </w:rPr>
              <w:t xml:space="preserve">how </w:t>
            </w:r>
            <w:r w:rsidRPr="2115ACFD" w:rsidR="1638BCDE">
              <w:rPr>
                <w:rFonts w:ascii="Arial" w:hAnsi="Arial" w:cs="Arial"/>
                <w:sz w:val="22"/>
                <w:szCs w:val="22"/>
              </w:rPr>
              <w:t>the Mediterranean</w:t>
            </w:r>
            <w:r w:rsidRPr="2115ACFD" w:rsidR="750D23F0">
              <w:rPr>
                <w:rFonts w:ascii="Arial" w:hAnsi="Arial" w:cs="Arial"/>
                <w:sz w:val="22"/>
                <w:szCs w:val="22"/>
              </w:rPr>
              <w:t xml:space="preserve"> diet </w:t>
            </w:r>
            <w:r w:rsidRPr="2115ACFD" w:rsidR="176BCFC0">
              <w:rPr>
                <w:rFonts w:ascii="Arial" w:hAnsi="Arial" w:cs="Arial"/>
                <w:sz w:val="22"/>
                <w:szCs w:val="22"/>
              </w:rPr>
              <w:t>influences</w:t>
            </w:r>
            <w:r w:rsidRPr="2115ACFD" w:rsidR="32969581">
              <w:rPr>
                <w:rFonts w:ascii="Arial" w:hAnsi="Arial" w:cs="Arial"/>
                <w:sz w:val="22"/>
                <w:szCs w:val="22"/>
              </w:rPr>
              <w:t xml:space="preserve"> mental health. </w:t>
            </w:r>
          </w:p>
        </w:tc>
        <w:tc>
          <w:tcPr>
            <w:tcW w:w="2254" w:type="dxa"/>
            <w:tcMar/>
          </w:tcPr>
          <w:p w:rsidRPr="006A5B38" w:rsidR="002F3949" w:rsidP="2115ACFD" w:rsidRDefault="002F3949" w14:paraId="36D823E7" w14:textId="120FD72C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002F39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115ACFD" w:rsidR="4C1F8119">
              <w:rPr>
                <w:rFonts w:ascii="Arial" w:hAnsi="Arial" w:cs="Arial"/>
                <w:sz w:val="22"/>
                <w:szCs w:val="22"/>
              </w:rPr>
              <w:t>Meta-analysis of randomized controlled trials</w:t>
            </w:r>
            <w:r w:rsidRPr="2115ACFD" w:rsidR="2742B57F">
              <w:rPr>
                <w:rFonts w:ascii="Arial" w:hAnsi="Arial" w:cs="Arial"/>
                <w:sz w:val="22"/>
                <w:szCs w:val="22"/>
              </w:rPr>
              <w:t xml:space="preserve">. Depressive </w:t>
            </w:r>
            <w:r w:rsidRPr="2115ACFD" w:rsidR="2742B57F">
              <w:rPr>
                <w:rFonts w:ascii="Arial" w:hAnsi="Arial" w:cs="Arial"/>
                <w:sz w:val="22"/>
                <w:szCs w:val="22"/>
              </w:rPr>
              <w:t>symptoms</w:t>
            </w:r>
            <w:r w:rsidRPr="2115ACFD" w:rsidR="2742B57F">
              <w:rPr>
                <w:rFonts w:ascii="Arial" w:hAnsi="Arial" w:cs="Arial"/>
                <w:sz w:val="22"/>
                <w:szCs w:val="22"/>
              </w:rPr>
              <w:t xml:space="preserve"> measured by </w:t>
            </w:r>
            <w:r w:rsidRPr="2115ACFD" w:rsidR="2742B57F">
              <w:rPr>
                <w:rFonts w:ascii="Arial" w:hAnsi="Arial" w:cs="Arial"/>
                <w:sz w:val="22"/>
                <w:szCs w:val="22"/>
              </w:rPr>
              <w:t>validated</w:t>
            </w:r>
            <w:r w:rsidRPr="2115ACFD" w:rsidR="2742B57F">
              <w:rPr>
                <w:rFonts w:ascii="Arial" w:hAnsi="Arial" w:cs="Arial"/>
                <w:sz w:val="22"/>
                <w:szCs w:val="22"/>
              </w:rPr>
              <w:t xml:space="preserve"> scales.</w:t>
            </w:r>
          </w:p>
        </w:tc>
        <w:tc>
          <w:tcPr>
            <w:tcW w:w="2254" w:type="dxa"/>
            <w:tcMar/>
          </w:tcPr>
          <w:p w:rsidRPr="006A5B38" w:rsidR="003F4A3E" w:rsidP="2115ACFD" w:rsidRDefault="002F3949" w14:paraId="1CE612E3" w14:textId="7A67EF53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15C0E7C1">
              <w:rPr>
                <w:rFonts w:ascii="Arial" w:hAnsi="Arial" w:cs="Arial"/>
                <w:sz w:val="22"/>
                <w:szCs w:val="22"/>
              </w:rPr>
              <w:t xml:space="preserve">Pooled effect size: </w:t>
            </w:r>
            <w:r w:rsidRPr="2115ACFD" w:rsidR="7F39F205">
              <w:rPr>
                <w:rFonts w:ascii="Arial" w:hAnsi="Arial" w:cs="Arial"/>
                <w:sz w:val="22"/>
                <w:szCs w:val="22"/>
              </w:rPr>
              <w:t>standardized</w:t>
            </w:r>
            <w:r w:rsidRPr="2115ACFD" w:rsidR="15C0E7C1">
              <w:rPr>
                <w:rFonts w:ascii="Arial" w:hAnsi="Arial" w:cs="Arial"/>
                <w:sz w:val="22"/>
                <w:szCs w:val="22"/>
              </w:rPr>
              <w:t xml:space="preserve"> mean </w:t>
            </w:r>
            <w:r w:rsidRPr="2115ACFD" w:rsidR="6919B302">
              <w:rPr>
                <w:rFonts w:ascii="Arial" w:hAnsi="Arial" w:cs="Arial"/>
                <w:sz w:val="22"/>
                <w:szCs w:val="22"/>
              </w:rPr>
              <w:t>difference</w:t>
            </w:r>
            <w:r w:rsidRPr="2115ACFD" w:rsidR="15C0E7C1">
              <w:rPr>
                <w:rFonts w:ascii="Arial" w:hAnsi="Arial" w:cs="Arial"/>
                <w:sz w:val="22"/>
                <w:szCs w:val="22"/>
              </w:rPr>
              <w:t xml:space="preserve"> (SMD)= -0.53 </w:t>
            </w:r>
            <w:r w:rsidRPr="2115ACFD" w:rsidR="15C0E7C1">
              <w:rPr>
                <w:rFonts w:ascii="Arial" w:hAnsi="Arial" w:cs="Arial"/>
                <w:sz w:val="22"/>
                <w:szCs w:val="22"/>
              </w:rPr>
              <w:t>indicating</w:t>
            </w:r>
            <w:r w:rsidRPr="2115ACFD" w:rsidR="15C0E7C1">
              <w:rPr>
                <w:rFonts w:ascii="Arial" w:hAnsi="Arial" w:cs="Arial"/>
                <w:sz w:val="22"/>
                <w:szCs w:val="22"/>
              </w:rPr>
              <w:t xml:space="preserve"> a small to moderate improvement </w:t>
            </w:r>
            <w:r w:rsidRPr="2115ACFD" w:rsidR="1EDFDD2E">
              <w:rPr>
                <w:rFonts w:ascii="Arial" w:hAnsi="Arial" w:cs="Arial"/>
                <w:sz w:val="22"/>
                <w:szCs w:val="22"/>
              </w:rPr>
              <w:t xml:space="preserve">in depressive scores. Adults </w:t>
            </w:r>
            <w:r w:rsidRPr="2115ACFD" w:rsidR="5B71CBC6">
              <w:rPr>
                <w:rFonts w:ascii="Arial" w:hAnsi="Arial" w:cs="Arial"/>
                <w:sz w:val="22"/>
                <w:szCs w:val="22"/>
              </w:rPr>
              <w:t xml:space="preserve">following a mediterranean diet experienced notable improvements in mood and depressive </w:t>
            </w:r>
            <w:r w:rsidRPr="2115ACFD" w:rsidR="05FBF4CE">
              <w:rPr>
                <w:rFonts w:ascii="Arial" w:hAnsi="Arial" w:cs="Arial"/>
                <w:sz w:val="22"/>
                <w:szCs w:val="22"/>
              </w:rPr>
              <w:t>symptoms</w:t>
            </w:r>
            <w:r w:rsidRPr="2115ACFD" w:rsidR="5B71CBC6">
              <w:rPr>
                <w:rFonts w:ascii="Arial" w:hAnsi="Arial" w:cs="Arial"/>
                <w:sz w:val="22"/>
                <w:szCs w:val="22"/>
              </w:rPr>
              <w:t>, though</w:t>
            </w:r>
            <w:r w:rsidRPr="2115ACFD" w:rsidR="0C77575A">
              <w:rPr>
                <w:rFonts w:ascii="Arial" w:hAnsi="Arial" w:cs="Arial"/>
                <w:sz w:val="22"/>
                <w:szCs w:val="22"/>
              </w:rPr>
              <w:t xml:space="preserve"> heterogenic among trials was high.</w:t>
            </w:r>
          </w:p>
        </w:tc>
      </w:tr>
      <w:tr w:rsidRPr="006A5B38" w:rsidR="003F4A3E" w:rsidTr="2115ACFD" w14:paraId="0CEDFFBC" w14:textId="77777777">
        <w:tc>
          <w:tcPr>
            <w:tcW w:w="2254" w:type="dxa"/>
            <w:tcMar/>
          </w:tcPr>
          <w:p w:rsidRPr="006A5B38" w:rsidR="003F4A3E" w:rsidP="2115ACFD" w:rsidRDefault="002F3949" w14:paraId="65809DDE" w14:textId="58F9A504">
            <w:pPr>
              <w:pStyle w:val="ListParagraph"/>
              <w:numPr>
                <w:ilvl w:val="0"/>
                <w:numId w:val="5"/>
              </w:numPr>
              <w:tabs>
                <w:tab w:val="left" w:pos="6540"/>
              </w:tabs>
              <w:spacing w:line="360" w:lineRule="auto"/>
              <w:rPr>
                <w:rFonts w:ascii="Arial" w:hAnsi="Arial" w:eastAsia="Times New Roman" w:cs="Arial"/>
                <w:sz w:val="22"/>
                <w:szCs w:val="22"/>
                <w:lang w:eastAsia="zh-CN"/>
              </w:rPr>
            </w:pPr>
            <w:r w:rsidRPr="2115ACFD" w:rsidR="17757587">
              <w:rPr>
                <w:rFonts w:ascii="Arial" w:hAnsi="Arial" w:eastAsia="Times New Roman" w:cs="Arial"/>
                <w:sz w:val="22"/>
                <w:szCs w:val="22"/>
                <w:lang w:eastAsia="zh-CN"/>
              </w:rPr>
              <w:t>Montgom</w:t>
            </w:r>
            <w:r w:rsidRPr="2115ACFD" w:rsidR="0A51B6D9">
              <w:rPr>
                <w:rFonts w:ascii="Arial" w:hAnsi="Arial" w:eastAsia="Times New Roman" w:cs="Arial"/>
                <w:sz w:val="22"/>
                <w:szCs w:val="22"/>
                <w:lang w:eastAsia="zh-CN"/>
              </w:rPr>
              <w:t>ery e</w:t>
            </w:r>
            <w:r w:rsidRPr="2115ACFD" w:rsidR="002F3949">
              <w:rPr>
                <w:rFonts w:ascii="Arial" w:hAnsi="Arial" w:eastAsia="Times New Roman" w:cs="Arial"/>
                <w:sz w:val="22"/>
                <w:szCs w:val="22"/>
                <w:lang w:eastAsia="zh-CN"/>
              </w:rPr>
              <w:t>t al</w:t>
            </w:r>
            <w:r w:rsidRPr="2115ACFD" w:rsidR="002F3949">
              <w:rPr>
                <w:rFonts w:ascii="Arial" w:hAnsi="Arial" w:eastAsia="Times New Roman" w:cs="Arial"/>
                <w:i w:val="1"/>
                <w:iCs w:val="1"/>
                <w:sz w:val="22"/>
                <w:szCs w:val="22"/>
                <w:lang w:eastAsia="zh-CN"/>
              </w:rPr>
              <w:t>.</w:t>
            </w:r>
            <w:r w:rsidRPr="2115ACFD" w:rsidR="002F3949">
              <w:rPr>
                <w:rFonts w:ascii="Arial" w:hAnsi="Arial" w:eastAsia="Times New Roman" w:cs="Arial"/>
                <w:sz w:val="22"/>
                <w:szCs w:val="22"/>
                <w:lang w:eastAsia="zh-CN"/>
              </w:rPr>
              <w:t xml:space="preserve"> (20</w:t>
            </w:r>
            <w:r w:rsidRPr="2115ACFD" w:rsidR="572754D3">
              <w:rPr>
                <w:rFonts w:ascii="Arial" w:hAnsi="Arial" w:eastAsia="Times New Roman" w:cs="Arial"/>
                <w:sz w:val="22"/>
                <w:szCs w:val="22"/>
                <w:lang w:eastAsia="zh-CN"/>
              </w:rPr>
              <w:t>24</w:t>
            </w:r>
            <w:r w:rsidRPr="2115ACFD" w:rsidR="002F3949">
              <w:rPr>
                <w:rFonts w:ascii="Arial" w:hAnsi="Arial" w:eastAsia="Times New Roman" w:cs="Arial"/>
                <w:sz w:val="22"/>
                <w:szCs w:val="22"/>
                <w:lang w:eastAsia="zh-CN"/>
              </w:rPr>
              <w:t>)</w:t>
            </w:r>
          </w:p>
        </w:tc>
        <w:tc>
          <w:tcPr>
            <w:tcW w:w="2254" w:type="dxa"/>
            <w:tcMar/>
          </w:tcPr>
          <w:p w:rsidRPr="006A5B38" w:rsidR="003F4A3E" w:rsidP="2115ACFD" w:rsidRDefault="002F3949" w14:paraId="123529F7" w14:textId="4B460AEC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2115ACFD" w:rsidR="25BEA892">
              <w:rPr>
                <w:rFonts w:ascii="Arial" w:hAnsi="Arial" w:cs="Arial"/>
                <w:sz w:val="22"/>
                <w:szCs w:val="22"/>
              </w:rPr>
              <w:t xml:space="preserve">Nutrition interventions mental health. Trials on nutrient </w:t>
            </w:r>
            <w:r w:rsidRPr="2115ACFD" w:rsidR="0405C56D">
              <w:rPr>
                <w:rFonts w:ascii="Arial" w:hAnsi="Arial" w:cs="Arial"/>
                <w:sz w:val="22"/>
                <w:szCs w:val="22"/>
              </w:rPr>
              <w:t>supplementations</w:t>
            </w:r>
            <w:r w:rsidRPr="2115ACFD" w:rsidR="70512882">
              <w:rPr>
                <w:rFonts w:ascii="Arial" w:hAnsi="Arial" w:cs="Arial"/>
                <w:sz w:val="22"/>
                <w:szCs w:val="22"/>
              </w:rPr>
              <w:t xml:space="preserve"> (B-</w:t>
            </w:r>
            <w:r w:rsidRPr="2115ACFD" w:rsidR="134E0DA6">
              <w:rPr>
                <w:rFonts w:ascii="Arial" w:hAnsi="Arial" w:cs="Arial"/>
                <w:sz w:val="22"/>
                <w:szCs w:val="22"/>
              </w:rPr>
              <w:t>vitamin's</w:t>
            </w:r>
            <w:r w:rsidRPr="2115ACFD" w:rsidR="70512882">
              <w:rPr>
                <w:rFonts w:ascii="Arial" w:hAnsi="Arial" w:cs="Arial"/>
                <w:sz w:val="22"/>
                <w:szCs w:val="22"/>
              </w:rPr>
              <w:t>, zinc, vitamin D, omega-3)</w:t>
            </w:r>
            <w:r w:rsidRPr="2115ACFD" w:rsidR="002F39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115ACFD" w:rsidR="0E1E6660">
              <w:rPr>
                <w:rFonts w:ascii="Arial" w:hAnsi="Arial" w:cs="Arial"/>
                <w:sz w:val="22"/>
                <w:szCs w:val="22"/>
              </w:rPr>
              <w:t xml:space="preserve">and mental health </w:t>
            </w:r>
            <w:r w:rsidRPr="2115ACFD" w:rsidR="1EC4EADE">
              <w:rPr>
                <w:rFonts w:ascii="Arial" w:hAnsi="Arial" w:cs="Arial"/>
                <w:sz w:val="22"/>
                <w:szCs w:val="22"/>
              </w:rPr>
              <w:t>outcomes.</w:t>
            </w:r>
          </w:p>
        </w:tc>
        <w:tc>
          <w:tcPr>
            <w:tcW w:w="2254" w:type="dxa"/>
            <w:tcMar/>
          </w:tcPr>
          <w:p w:rsidRPr="006A5B38" w:rsidR="002F3949" w:rsidP="2115ACFD" w:rsidRDefault="002F3949" w14:paraId="1C9793D1" w14:textId="02B2B8B4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2115ACFD" w:rsidR="76B4C8D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Adults were </w:t>
            </w:r>
            <w:r w:rsidRPr="2115ACFD" w:rsidR="23E5E08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monitored</w:t>
            </w:r>
            <w:r w:rsidRPr="2115ACFD" w:rsidR="76B4C8D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for 12 weeks measured on a </w:t>
            </w:r>
            <w:r w:rsidRPr="2115ACFD" w:rsidR="0FA7D3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validated scale</w:t>
            </w:r>
            <w:r w:rsidRPr="2115ACFD" w:rsidR="76B4C8D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 Data extraction: effect sizes (SMD) for depressi</w:t>
            </w:r>
            <w:r w:rsidRPr="2115ACFD" w:rsidR="499EBA6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on and anxiety symptoms. </w:t>
            </w:r>
            <w:r w:rsidRPr="2115ACFD" w:rsidR="6E3D2D1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Statistics</w:t>
            </w:r>
            <w:r w:rsidRPr="2115ACFD" w:rsidR="499EBA6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analysis using random-effects model: subgroup analy</w:t>
            </w:r>
            <w:r w:rsidRPr="2115ACFD" w:rsidR="7093928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ses by nutrient type.</w:t>
            </w:r>
          </w:p>
        </w:tc>
        <w:tc>
          <w:tcPr>
            <w:tcW w:w="2254" w:type="dxa"/>
            <w:tcMar/>
          </w:tcPr>
          <w:p w:rsidRPr="006A5B38" w:rsidR="003F4A3E" w:rsidP="2115ACFD" w:rsidRDefault="002F3949" w14:paraId="51B174EA" w14:textId="60613F05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2115ACFD" w:rsidR="2D5C028C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B-vitamins: SMD=1.91 (large effect on reducing depression) Zinc: S</w:t>
            </w:r>
            <w:r w:rsidRPr="2115ACFD" w:rsidR="569AC55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MD=-0.59(moderate effect) </w:t>
            </w:r>
          </w:p>
          <w:p w:rsidRPr="006A5B38" w:rsidR="003F4A3E" w:rsidP="2115ACFD" w:rsidRDefault="002F3949" w14:paraId="7E0E7D68" w14:textId="4BF5E3F7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2115ACFD" w:rsidR="569AC55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Vitamin D: Mixed results; some benefit for anxiety (SMD=-</w:t>
            </w:r>
            <w:r w:rsidRPr="2115ACFD" w:rsidR="7D8F24D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0.69), </w:t>
            </w:r>
            <w:r w:rsidRPr="2115ACFD" w:rsidR="326532B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inconsistent for</w:t>
            </w:r>
            <w:r w:rsidRPr="2115ACFD" w:rsidR="5E1F039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depression. Omega-3 fatty acids:</w:t>
            </w:r>
            <w:r w:rsidRPr="2115ACFD" w:rsidR="1560036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Minimal or no minimal effect.</w:t>
            </w:r>
            <w:r w:rsidRPr="2115ACFD" w:rsidR="5506FAE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Targeted nutrient supplication can improve mental health, </w:t>
            </w:r>
            <w:r w:rsidRPr="2115ACFD" w:rsidR="2C05439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especially</w:t>
            </w:r>
            <w:r w:rsidRPr="2115ACFD" w:rsidR="5506FAE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B-vitamins and zin</w:t>
            </w:r>
            <w:r w:rsidRPr="2115ACFD" w:rsidR="34BEC51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c, but results vary by nutrient and study design.</w:t>
            </w:r>
          </w:p>
        </w:tc>
      </w:tr>
    </w:tbl>
    <w:p w:rsidRPr="006A5B38" w:rsidR="00B87E75" w:rsidP="00CD33A8" w:rsidRDefault="00B87E75" w14:paraId="0B299BAA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Pr="006A5B38" w:rsidR="003F4A3E" w:rsidP="00CD33A8" w:rsidRDefault="002F3949" w14:paraId="68047A78" w14:textId="36FEE6F0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6A5B38">
        <w:rPr>
          <w:rFonts w:ascii="Arial" w:hAnsi="Arial" w:cs="Arial"/>
          <w:szCs w:val="24"/>
        </w:rPr>
        <w:t xml:space="preserve">From the analysis of the findings, two themes have been generated. </w:t>
      </w:r>
    </w:p>
    <w:p w:rsidRPr="006A5B38" w:rsidR="002F3949" w:rsidP="00CD33A8" w:rsidRDefault="002F3949" w14:paraId="1716FD13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Pr="006A5B38" w:rsidR="002F3949" w:rsidP="00CD33A8" w:rsidRDefault="002F3949" w14:paraId="1CD76AF9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Pr="006A5B38" w:rsidR="002F3949" w:rsidTr="2115ACFD" w14:paraId="37AE3A58" w14:textId="77777777">
        <w:tc>
          <w:tcPr>
            <w:tcW w:w="9016" w:type="dxa"/>
            <w:gridSpan w:val="2"/>
            <w:tcMar/>
          </w:tcPr>
          <w:p w:rsidRPr="006A5B38" w:rsidR="002F3949" w:rsidP="00CD33A8" w:rsidRDefault="002F3949" w14:paraId="58545E30" w14:textId="59936434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6A5B38">
              <w:rPr>
                <w:rFonts w:ascii="Arial" w:hAnsi="Arial" w:cs="Arial"/>
                <w:b/>
                <w:bCs/>
                <w:szCs w:val="24"/>
              </w:rPr>
              <w:t xml:space="preserve">Themes </w:t>
            </w:r>
          </w:p>
        </w:tc>
      </w:tr>
      <w:tr w:rsidRPr="006A5B38" w:rsidR="002F3949" w:rsidTr="2115ACFD" w14:paraId="03AA9287" w14:textId="77777777">
        <w:tc>
          <w:tcPr>
            <w:tcW w:w="2122" w:type="dxa"/>
            <w:tcMar/>
          </w:tcPr>
          <w:p w:rsidRPr="006A5B38" w:rsidR="002F3949" w:rsidP="00CD33A8" w:rsidRDefault="002F3949" w14:paraId="320112D1" w14:textId="3ACF3C89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6A5B38">
              <w:rPr>
                <w:rFonts w:ascii="Arial" w:hAnsi="Arial" w:cs="Arial"/>
                <w:b/>
                <w:bCs/>
                <w:szCs w:val="24"/>
              </w:rPr>
              <w:t xml:space="preserve">Theme1 </w:t>
            </w:r>
          </w:p>
        </w:tc>
        <w:tc>
          <w:tcPr>
            <w:tcW w:w="6894" w:type="dxa"/>
            <w:tcMar/>
          </w:tcPr>
          <w:p w:rsidRPr="006A5B38" w:rsidR="002F3949" w:rsidP="00CD33A8" w:rsidRDefault="002F3949" w14:paraId="6E3BB563" w14:textId="3963B133">
            <w:pPr>
              <w:tabs>
                <w:tab w:val="left" w:pos="6540"/>
              </w:tabs>
              <w:spacing w:line="360" w:lineRule="auto"/>
            </w:pPr>
            <w:r w:rsidRPr="2115ACFD" w:rsidR="60EFAC04">
              <w:rPr>
                <w:rFonts w:ascii="Arial" w:hAnsi="Arial" w:cs="Arial"/>
              </w:rPr>
              <w:t>Impact of dietary patterns on Mental Health</w:t>
            </w:r>
          </w:p>
        </w:tc>
      </w:tr>
      <w:tr w:rsidRPr="006A5B38" w:rsidR="002F3949" w:rsidTr="2115ACFD" w14:paraId="6CD7C4C2" w14:textId="77777777">
        <w:tc>
          <w:tcPr>
            <w:tcW w:w="2122" w:type="dxa"/>
            <w:tcMar/>
          </w:tcPr>
          <w:p w:rsidRPr="006A5B38" w:rsidR="002F3949" w:rsidP="00CD33A8" w:rsidRDefault="002F3949" w14:paraId="41C3E663" w14:textId="7C8B23AC">
            <w:pPr>
              <w:tabs>
                <w:tab w:val="left" w:pos="6540"/>
              </w:tabs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6A5B38">
              <w:rPr>
                <w:rFonts w:ascii="Arial" w:hAnsi="Arial" w:cs="Arial"/>
                <w:b/>
                <w:bCs/>
                <w:szCs w:val="24"/>
              </w:rPr>
              <w:t xml:space="preserve">Theme2 </w:t>
            </w:r>
          </w:p>
        </w:tc>
        <w:tc>
          <w:tcPr>
            <w:tcW w:w="6894" w:type="dxa"/>
            <w:tcMar/>
          </w:tcPr>
          <w:p w:rsidRPr="006A5B38" w:rsidR="002F3949" w:rsidP="00CD33A8" w:rsidRDefault="002F3949" w14:paraId="136A374A" w14:textId="6F19334A">
            <w:pPr>
              <w:tabs>
                <w:tab w:val="left" w:pos="6540"/>
              </w:tabs>
              <w:spacing w:line="360" w:lineRule="auto"/>
            </w:pPr>
            <w:r w:rsidRPr="2115ACFD" w:rsidR="13951395">
              <w:rPr>
                <w:rFonts w:ascii="Arial" w:hAnsi="Arial" w:cs="Arial"/>
              </w:rPr>
              <w:t>Nutritional interventions and specific nutrients</w:t>
            </w:r>
          </w:p>
        </w:tc>
      </w:tr>
    </w:tbl>
    <w:p w:rsidRPr="006A5B38" w:rsidR="002F3949" w:rsidP="00CD33A8" w:rsidRDefault="002F3949" w14:paraId="2A14CC86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Pr="006A5B38" w:rsidR="002F3949" w:rsidP="2115ACFD" w:rsidRDefault="002F3949" w14:paraId="4A830683" w14:textId="6A909D74">
      <w:pPr>
        <w:tabs>
          <w:tab w:val="left" w:pos="6540"/>
        </w:tabs>
        <w:spacing w:line="360" w:lineRule="auto"/>
        <w:rPr>
          <w:rFonts w:ascii="Arial" w:hAnsi="Arial" w:cs="Arial"/>
          <w:b w:val="1"/>
          <w:bCs w:val="1"/>
        </w:rPr>
      </w:pPr>
      <w:r w:rsidRPr="2115ACFD" w:rsidR="002F3949">
        <w:rPr>
          <w:rFonts w:ascii="Arial" w:hAnsi="Arial" w:cs="Arial"/>
          <w:b w:val="1"/>
          <w:bCs w:val="1"/>
        </w:rPr>
        <w:t xml:space="preserve">Theme 1 </w:t>
      </w:r>
      <w:r w:rsidRPr="2115ACFD" w:rsidR="354E3346">
        <w:rPr>
          <w:rFonts w:ascii="Arial" w:hAnsi="Arial" w:cs="Arial"/>
          <w:b w:val="1"/>
          <w:bCs w:val="1"/>
        </w:rPr>
        <w:t>Impact of dietary patterns on Mental Health</w:t>
      </w:r>
    </w:p>
    <w:p w:rsidRPr="006A5B38" w:rsidR="002F3949" w:rsidP="2115ACFD" w:rsidRDefault="002F3949" w14:paraId="363D311F" w14:textId="1248AA44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  <w:r w:rsidRPr="2115ACFD" w:rsidR="002F3949">
        <w:rPr>
          <w:rFonts w:ascii="Arial" w:hAnsi="Arial" w:cs="Arial"/>
        </w:rPr>
        <w:t xml:space="preserve">  </w:t>
      </w:r>
      <w:r w:rsidRPr="2115ACFD" w:rsidR="462D01F4">
        <w:rPr>
          <w:rFonts w:ascii="Arial" w:hAnsi="Arial" w:cs="Arial"/>
          <w:sz w:val="22"/>
          <w:szCs w:val="22"/>
        </w:rPr>
        <w:t xml:space="preserve">Evidence consistently shows that dietary patterns influence mental health outcomes in adults. Healthy diets, such as </w:t>
      </w:r>
      <w:r w:rsidRPr="2115ACFD" w:rsidR="4D8739D7">
        <w:rPr>
          <w:rFonts w:ascii="Arial" w:hAnsi="Arial" w:cs="Arial"/>
          <w:sz w:val="22"/>
          <w:szCs w:val="22"/>
        </w:rPr>
        <w:t>the mediterranean diet, are associated with improved mood and reduced depressive symptoms (</w:t>
      </w:r>
      <w:r w:rsidRPr="2115ACFD" w:rsidR="4D8739D7">
        <w:rPr>
          <w:rFonts w:ascii="Arial" w:hAnsi="Arial" w:cs="Arial"/>
          <w:sz w:val="22"/>
          <w:szCs w:val="22"/>
        </w:rPr>
        <w:t>Bi</w:t>
      </w:r>
      <w:r w:rsidRPr="2115ACFD" w:rsidR="5079F277">
        <w:rPr>
          <w:rFonts w:ascii="Arial" w:hAnsi="Arial" w:cs="Arial"/>
          <w:sz w:val="22"/>
          <w:szCs w:val="22"/>
        </w:rPr>
        <w:t>zzozero</w:t>
      </w:r>
      <w:r w:rsidRPr="2115ACFD" w:rsidR="5079F277">
        <w:rPr>
          <w:rFonts w:ascii="Arial" w:hAnsi="Arial" w:cs="Arial"/>
          <w:sz w:val="22"/>
          <w:szCs w:val="22"/>
        </w:rPr>
        <w:t>-Peroni et al., 2025; Shafiei</w:t>
      </w:r>
      <w:r w:rsidRPr="2115ACFD" w:rsidR="373AFB27">
        <w:rPr>
          <w:rFonts w:ascii="Arial" w:hAnsi="Arial" w:cs="Arial"/>
          <w:sz w:val="22"/>
          <w:szCs w:val="22"/>
        </w:rPr>
        <w:t xml:space="preserve"> et al., 2023). Meta analyses of </w:t>
      </w:r>
      <w:r w:rsidRPr="2115ACFD" w:rsidR="2E05BCA5">
        <w:rPr>
          <w:rFonts w:ascii="Arial" w:hAnsi="Arial" w:cs="Arial"/>
          <w:sz w:val="22"/>
          <w:szCs w:val="22"/>
        </w:rPr>
        <w:t>randomised</w:t>
      </w:r>
      <w:r w:rsidRPr="2115ACFD" w:rsidR="373AFB27">
        <w:rPr>
          <w:rFonts w:ascii="Arial" w:hAnsi="Arial" w:cs="Arial"/>
          <w:sz w:val="22"/>
          <w:szCs w:val="22"/>
        </w:rPr>
        <w:t xml:space="preserve"> controlled trials </w:t>
      </w:r>
      <w:r w:rsidRPr="2115ACFD" w:rsidR="373AFB27">
        <w:rPr>
          <w:rFonts w:ascii="Arial" w:hAnsi="Arial" w:cs="Arial"/>
          <w:sz w:val="22"/>
          <w:szCs w:val="22"/>
        </w:rPr>
        <w:t>indicate</w:t>
      </w:r>
      <w:r w:rsidRPr="2115ACFD" w:rsidR="373AFB27">
        <w:rPr>
          <w:rFonts w:ascii="Arial" w:hAnsi="Arial" w:cs="Arial"/>
          <w:sz w:val="22"/>
          <w:szCs w:val="22"/>
        </w:rPr>
        <w:t xml:space="preserve"> that </w:t>
      </w:r>
      <w:r w:rsidRPr="2115ACFD" w:rsidR="6717B8A1">
        <w:rPr>
          <w:rFonts w:ascii="Arial" w:hAnsi="Arial" w:cs="Arial"/>
          <w:sz w:val="22"/>
          <w:szCs w:val="22"/>
        </w:rPr>
        <w:t>adherence</w:t>
      </w:r>
      <w:r w:rsidRPr="2115ACFD" w:rsidR="373AFB27">
        <w:rPr>
          <w:rFonts w:ascii="Arial" w:hAnsi="Arial" w:cs="Arial"/>
          <w:sz w:val="22"/>
          <w:szCs w:val="22"/>
        </w:rPr>
        <w:t xml:space="preserve"> t</w:t>
      </w:r>
      <w:r w:rsidRPr="2115ACFD" w:rsidR="1DD5BCBF">
        <w:rPr>
          <w:rFonts w:ascii="Arial" w:hAnsi="Arial" w:cs="Arial"/>
          <w:sz w:val="22"/>
          <w:szCs w:val="22"/>
        </w:rPr>
        <w:t>o a Mediterranean diet can lead to small-to-moderate reductions in depression and psychologica</w:t>
      </w:r>
      <w:r w:rsidRPr="2115ACFD" w:rsidR="27ABB967">
        <w:rPr>
          <w:rFonts w:ascii="Arial" w:hAnsi="Arial" w:cs="Arial"/>
          <w:sz w:val="22"/>
          <w:szCs w:val="22"/>
        </w:rPr>
        <w:t>l stress. (</w:t>
      </w:r>
      <w:r w:rsidRPr="2115ACFD" w:rsidR="27ABB967">
        <w:rPr>
          <w:rFonts w:ascii="Arial" w:hAnsi="Arial" w:cs="Arial"/>
          <w:sz w:val="22"/>
          <w:szCs w:val="22"/>
        </w:rPr>
        <w:t>Ejtahed</w:t>
      </w:r>
      <w:r w:rsidRPr="2115ACFD" w:rsidR="27ABB967">
        <w:rPr>
          <w:rFonts w:ascii="Arial" w:hAnsi="Arial" w:cs="Arial"/>
          <w:sz w:val="22"/>
          <w:szCs w:val="22"/>
        </w:rPr>
        <w:t xml:space="preserve"> et al., 2024) reported pooled odds ratio of 1.15-1.16, </w:t>
      </w:r>
      <w:r w:rsidRPr="2115ACFD" w:rsidR="27ABB967">
        <w:rPr>
          <w:rFonts w:ascii="Arial" w:hAnsi="Arial" w:cs="Arial"/>
          <w:sz w:val="22"/>
          <w:szCs w:val="22"/>
        </w:rPr>
        <w:t>in</w:t>
      </w:r>
      <w:r w:rsidRPr="2115ACFD" w:rsidR="1611040C">
        <w:rPr>
          <w:rFonts w:ascii="Arial" w:hAnsi="Arial" w:cs="Arial"/>
          <w:sz w:val="22"/>
          <w:szCs w:val="22"/>
        </w:rPr>
        <w:t>dicating</w:t>
      </w:r>
      <w:r w:rsidRPr="2115ACFD" w:rsidR="1611040C">
        <w:rPr>
          <w:rFonts w:ascii="Arial" w:hAnsi="Arial" w:cs="Arial"/>
          <w:sz w:val="22"/>
          <w:szCs w:val="22"/>
        </w:rPr>
        <w:t xml:space="preserve"> a significant association between junk food </w:t>
      </w:r>
      <w:r w:rsidRPr="2115ACFD" w:rsidR="2F35740B">
        <w:rPr>
          <w:rFonts w:ascii="Arial" w:hAnsi="Arial" w:cs="Arial"/>
          <w:sz w:val="22"/>
          <w:szCs w:val="22"/>
        </w:rPr>
        <w:t>consumption</w:t>
      </w:r>
      <w:r w:rsidRPr="2115ACFD" w:rsidR="1611040C">
        <w:rPr>
          <w:rFonts w:ascii="Arial" w:hAnsi="Arial" w:cs="Arial"/>
          <w:sz w:val="22"/>
          <w:szCs w:val="22"/>
        </w:rPr>
        <w:t xml:space="preserve"> and poor health outcomes, </w:t>
      </w:r>
      <w:r w:rsidRPr="2115ACFD" w:rsidR="3371556E">
        <w:rPr>
          <w:rFonts w:ascii="Arial" w:hAnsi="Arial" w:cs="Arial"/>
          <w:sz w:val="22"/>
          <w:szCs w:val="22"/>
        </w:rPr>
        <w:t>these</w:t>
      </w:r>
      <w:r w:rsidRPr="2115ACFD" w:rsidR="02D51395">
        <w:rPr>
          <w:rFonts w:ascii="Arial" w:hAnsi="Arial" w:cs="Arial"/>
          <w:sz w:val="22"/>
          <w:szCs w:val="22"/>
        </w:rPr>
        <w:t xml:space="preserve"> findings suggest that improving overall diet quality may serve as a preventative and complementary </w:t>
      </w:r>
      <w:r w:rsidRPr="2115ACFD" w:rsidR="76BF7575">
        <w:rPr>
          <w:rFonts w:ascii="Arial" w:hAnsi="Arial" w:cs="Arial"/>
          <w:sz w:val="22"/>
          <w:szCs w:val="22"/>
        </w:rPr>
        <w:t>strategy</w:t>
      </w:r>
      <w:r w:rsidRPr="2115ACFD" w:rsidR="418B5EEF">
        <w:rPr>
          <w:rFonts w:ascii="Arial" w:hAnsi="Arial" w:cs="Arial"/>
          <w:sz w:val="22"/>
          <w:szCs w:val="22"/>
        </w:rPr>
        <w:t xml:space="preserve"> for mental health </w:t>
      </w:r>
      <w:r w:rsidRPr="2115ACFD" w:rsidR="7F3D4BC5">
        <w:rPr>
          <w:rFonts w:ascii="Arial" w:hAnsi="Arial" w:cs="Arial"/>
          <w:sz w:val="22"/>
          <w:szCs w:val="22"/>
        </w:rPr>
        <w:t>management</w:t>
      </w:r>
      <w:r w:rsidRPr="2115ACFD" w:rsidR="418B5EEF">
        <w:rPr>
          <w:rFonts w:ascii="Arial" w:hAnsi="Arial" w:cs="Arial"/>
          <w:sz w:val="22"/>
          <w:szCs w:val="22"/>
        </w:rPr>
        <w:t>.</w:t>
      </w:r>
    </w:p>
    <w:p w:rsidRPr="006A5B38" w:rsidR="002F3949" w:rsidP="00CD33A8" w:rsidRDefault="002F3949" w14:paraId="42A40542" w14:textId="511FD6EF">
      <w:pPr>
        <w:tabs>
          <w:tab w:val="left" w:pos="6540"/>
        </w:tabs>
        <w:spacing w:line="360" w:lineRule="auto"/>
      </w:pPr>
      <w:r w:rsidRPr="2115ACFD" w:rsidR="002F3949">
        <w:rPr>
          <w:rFonts w:ascii="Arial" w:hAnsi="Arial" w:cs="Arial"/>
          <w:b w:val="1"/>
          <w:bCs w:val="1"/>
        </w:rPr>
        <w:t>Theme 2 Physical activity is not widely used as treatment for poor mental health</w:t>
      </w:r>
    </w:p>
    <w:p w:rsidR="02227401" w:rsidP="2115ACFD" w:rsidRDefault="02227401" w14:paraId="315DD2E0" w14:textId="16BFA0C8">
      <w:pPr>
        <w:tabs>
          <w:tab w:val="left" w:leader="none" w:pos="6540"/>
        </w:tabs>
        <w:spacing w:line="360" w:lineRule="auto"/>
        <w:rPr>
          <w:rFonts w:ascii="Arial" w:hAnsi="Arial" w:cs="Arial"/>
          <w:b w:val="0"/>
          <w:bCs w:val="0"/>
          <w:sz w:val="22"/>
          <w:szCs w:val="22"/>
        </w:rPr>
      </w:pPr>
      <w:r w:rsidRPr="2115ACFD" w:rsidR="02227401">
        <w:rPr>
          <w:rFonts w:ascii="Arial" w:hAnsi="Arial" w:cs="Arial"/>
          <w:b w:val="0"/>
          <w:bCs w:val="0"/>
          <w:sz w:val="22"/>
          <w:szCs w:val="22"/>
        </w:rPr>
        <w:t xml:space="preserve">Beyond whole-diet patterns, targeted nutrient interventions have shown potential benefits </w:t>
      </w:r>
      <w:r w:rsidRPr="2115ACFD" w:rsidR="78759F33">
        <w:rPr>
          <w:rFonts w:ascii="Arial" w:hAnsi="Arial" w:cs="Arial"/>
          <w:b w:val="0"/>
          <w:bCs w:val="0"/>
          <w:sz w:val="22"/>
          <w:szCs w:val="22"/>
        </w:rPr>
        <w:t xml:space="preserve">for mental </w:t>
      </w:r>
      <w:r w:rsidRPr="2115ACFD" w:rsidR="1CBE6799">
        <w:rPr>
          <w:rFonts w:ascii="Arial" w:hAnsi="Arial" w:cs="Arial"/>
          <w:b w:val="0"/>
          <w:bCs w:val="0"/>
          <w:sz w:val="22"/>
          <w:szCs w:val="22"/>
        </w:rPr>
        <w:t xml:space="preserve">health. </w:t>
      </w:r>
      <w:r w:rsidRPr="2115ACFD" w:rsidR="139907DF">
        <w:rPr>
          <w:rFonts w:ascii="Arial" w:hAnsi="Arial" w:cs="Arial"/>
          <w:b w:val="0"/>
          <w:bCs w:val="0"/>
          <w:sz w:val="22"/>
          <w:szCs w:val="22"/>
        </w:rPr>
        <w:t>(Montgomery</w:t>
      </w:r>
      <w:r w:rsidRPr="2115ACFD" w:rsidR="78759F33">
        <w:rPr>
          <w:rFonts w:ascii="Arial" w:hAnsi="Arial" w:cs="Arial"/>
          <w:b w:val="0"/>
          <w:bCs w:val="0"/>
          <w:sz w:val="22"/>
          <w:szCs w:val="22"/>
        </w:rPr>
        <w:t xml:space="preserve"> et al., 2024) found that supplication with B-vitamins </w:t>
      </w:r>
      <w:r w:rsidRPr="2115ACFD" w:rsidR="206B241E">
        <w:rPr>
          <w:rFonts w:ascii="Arial" w:hAnsi="Arial" w:cs="Arial"/>
          <w:b w:val="0"/>
          <w:bCs w:val="0"/>
          <w:sz w:val="22"/>
          <w:szCs w:val="22"/>
        </w:rPr>
        <w:t xml:space="preserve">and zinc significantly reduced depressive </w:t>
      </w:r>
      <w:r w:rsidRPr="2115ACFD" w:rsidR="2B670FB8">
        <w:rPr>
          <w:rFonts w:ascii="Arial" w:hAnsi="Arial" w:cs="Arial"/>
          <w:b w:val="0"/>
          <w:bCs w:val="0"/>
          <w:sz w:val="22"/>
          <w:szCs w:val="22"/>
        </w:rPr>
        <w:t>symptoms</w:t>
      </w:r>
      <w:r w:rsidRPr="2115ACFD" w:rsidR="15B2A808">
        <w:rPr>
          <w:rFonts w:ascii="Arial" w:hAnsi="Arial" w:cs="Arial"/>
          <w:b w:val="0"/>
          <w:bCs w:val="0"/>
          <w:sz w:val="22"/>
          <w:szCs w:val="22"/>
        </w:rPr>
        <w:t xml:space="preserve">. Vitamin D </w:t>
      </w:r>
      <w:r w:rsidRPr="2115ACFD" w:rsidR="15B2A808">
        <w:rPr>
          <w:rFonts w:ascii="Arial" w:hAnsi="Arial" w:cs="Arial"/>
          <w:b w:val="0"/>
          <w:bCs w:val="0"/>
          <w:sz w:val="22"/>
          <w:szCs w:val="22"/>
        </w:rPr>
        <w:t>demonstrated</w:t>
      </w:r>
      <w:r w:rsidRPr="2115ACFD" w:rsidR="15B2A808">
        <w:rPr>
          <w:rFonts w:ascii="Arial" w:hAnsi="Arial" w:cs="Arial"/>
          <w:b w:val="0"/>
          <w:bCs w:val="0"/>
          <w:sz w:val="22"/>
          <w:szCs w:val="22"/>
        </w:rPr>
        <w:t xml:space="preserve"> mixed results, with some benefit for anxiety </w:t>
      </w:r>
      <w:r w:rsidRPr="2115ACFD" w:rsidR="04322E04">
        <w:rPr>
          <w:rFonts w:ascii="Arial" w:hAnsi="Arial" w:cs="Arial"/>
          <w:b w:val="0"/>
          <w:bCs w:val="0"/>
          <w:sz w:val="22"/>
          <w:szCs w:val="22"/>
        </w:rPr>
        <w:t>symptoms</w:t>
      </w:r>
      <w:r w:rsidRPr="2115ACFD" w:rsidR="230ED1E8">
        <w:rPr>
          <w:rFonts w:ascii="Arial" w:hAnsi="Arial" w:cs="Arial"/>
          <w:b w:val="0"/>
          <w:bCs w:val="0"/>
          <w:sz w:val="22"/>
          <w:szCs w:val="22"/>
        </w:rPr>
        <w:t xml:space="preserve">, while omega-3 fatty acids showed minimal or no effect, </w:t>
      </w:r>
      <w:r w:rsidRPr="2115ACFD" w:rsidR="7EC742DE">
        <w:rPr>
          <w:rFonts w:ascii="Arial" w:hAnsi="Arial" w:cs="Arial"/>
          <w:b w:val="0"/>
          <w:bCs w:val="0"/>
          <w:sz w:val="22"/>
          <w:szCs w:val="22"/>
        </w:rPr>
        <w:t>these</w:t>
      </w:r>
      <w:r w:rsidRPr="2115ACFD" w:rsidR="230ED1E8">
        <w:rPr>
          <w:rFonts w:ascii="Arial" w:hAnsi="Arial" w:cs="Arial"/>
          <w:b w:val="0"/>
          <w:bCs w:val="0"/>
          <w:sz w:val="22"/>
          <w:szCs w:val="22"/>
        </w:rPr>
        <w:t xml:space="preserve"> f</w:t>
      </w:r>
      <w:r w:rsidRPr="2115ACFD" w:rsidR="28A51380">
        <w:rPr>
          <w:rFonts w:ascii="Arial" w:hAnsi="Arial" w:cs="Arial"/>
          <w:b w:val="0"/>
          <w:bCs w:val="0"/>
          <w:sz w:val="22"/>
          <w:szCs w:val="22"/>
        </w:rPr>
        <w:t>indings highlight the importance of nutrient adequacy in suppo</w:t>
      </w:r>
      <w:r w:rsidRPr="2115ACFD" w:rsidR="5FF9DC88">
        <w:rPr>
          <w:rFonts w:ascii="Arial" w:hAnsi="Arial" w:cs="Arial"/>
          <w:b w:val="0"/>
          <w:bCs w:val="0"/>
          <w:sz w:val="22"/>
          <w:szCs w:val="22"/>
        </w:rPr>
        <w:t>rting mental health and suggest that specific supplementation may be beneficial, par</w:t>
      </w:r>
      <w:r w:rsidRPr="2115ACFD" w:rsidR="61AB8A52">
        <w:rPr>
          <w:rFonts w:ascii="Arial" w:hAnsi="Arial" w:cs="Arial"/>
          <w:b w:val="0"/>
          <w:bCs w:val="0"/>
          <w:sz w:val="22"/>
          <w:szCs w:val="22"/>
        </w:rPr>
        <w:t xml:space="preserve">ticularly for individuals with certain </w:t>
      </w:r>
      <w:r w:rsidRPr="2115ACFD" w:rsidR="19225EC3">
        <w:rPr>
          <w:rFonts w:ascii="Arial" w:hAnsi="Arial" w:cs="Arial"/>
          <w:b w:val="0"/>
          <w:bCs w:val="0"/>
          <w:sz w:val="22"/>
          <w:szCs w:val="22"/>
        </w:rPr>
        <w:t>deficiencies</w:t>
      </w:r>
      <w:r w:rsidRPr="2115ACFD" w:rsidR="61AB8A52">
        <w:rPr>
          <w:rFonts w:ascii="Arial" w:hAnsi="Arial" w:cs="Arial"/>
          <w:b w:val="0"/>
          <w:bCs w:val="0"/>
          <w:sz w:val="22"/>
          <w:szCs w:val="22"/>
        </w:rPr>
        <w:t>.</w:t>
      </w:r>
    </w:p>
    <w:p w:rsidR="2115ACFD" w:rsidP="2115ACFD" w:rsidRDefault="2115ACFD" w14:paraId="3CDB864F" w14:textId="60BBBDF1">
      <w:pPr>
        <w:pStyle w:val="Heading1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Pr="006A5B38" w:rsidR="00B87E75" w:rsidP="00E620E7" w:rsidRDefault="002F3949" w14:paraId="5C43254D" w14:textId="51C21834">
      <w:pPr>
        <w:pStyle w:val="Heading1"/>
      </w:pPr>
      <w:r w:rsidRPr="2115ACFD" w:rsidR="002F3949">
        <w:rPr>
          <w:rFonts w:cs="Arial"/>
          <w:sz w:val="24"/>
          <w:szCs w:val="24"/>
        </w:rPr>
        <w:t>5</w:t>
      </w:r>
      <w:r w:rsidRPr="2115ACFD" w:rsidR="00B87E75">
        <w:rPr>
          <w:rFonts w:cs="Arial"/>
          <w:sz w:val="24"/>
          <w:szCs w:val="24"/>
        </w:rPr>
        <w:t>. Discussion</w:t>
      </w:r>
    </w:p>
    <w:p w:rsidRPr="006A5B38" w:rsidR="00B87E75" w:rsidP="2115ACFD" w:rsidRDefault="001D7C03" w14:paraId="430618E2" w14:textId="7C42B07A">
      <w:pPr>
        <w:pStyle w:val="Normal"/>
      </w:pPr>
    </w:p>
    <w:p w:rsidRPr="006A5B38" w:rsidR="00B87E75" w:rsidP="2115ACFD" w:rsidRDefault="001D7C03" w14:paraId="23D3DE96" w14:textId="1F8033FC">
      <w:pPr>
        <w:pStyle w:val="Normal"/>
        <w:rPr>
          <w:rFonts w:ascii="Arial" w:hAnsi="Arial" w:eastAsia="Arial" w:cs="Arial"/>
        </w:rPr>
      </w:pPr>
      <w:r w:rsidRPr="2115ACFD" w:rsidR="0E512D87">
        <w:rPr>
          <w:rFonts w:ascii="Arial" w:hAnsi="Arial" w:eastAsia="Arial" w:cs="Arial"/>
        </w:rPr>
        <w:t xml:space="preserve"> The </w:t>
      </w:r>
      <w:r w:rsidRPr="2115ACFD" w:rsidR="6BD36994">
        <w:rPr>
          <w:rFonts w:ascii="Arial" w:hAnsi="Arial" w:eastAsia="Arial" w:cs="Arial"/>
        </w:rPr>
        <w:t>review question</w:t>
      </w:r>
      <w:r w:rsidRPr="2115ACFD" w:rsidR="0E512D87">
        <w:rPr>
          <w:rFonts w:ascii="Arial" w:hAnsi="Arial" w:eastAsia="Arial" w:cs="Arial"/>
        </w:rPr>
        <w:t xml:space="preserve"> asks </w:t>
      </w:r>
      <w:r w:rsidRPr="2115ACFD" w:rsidR="189DE576">
        <w:rPr>
          <w:rFonts w:ascii="Arial" w:hAnsi="Arial" w:eastAsia="Arial" w:cs="Arial"/>
        </w:rPr>
        <w:t>How does an adults diet affect their mental</w:t>
      </w:r>
      <w:r w:rsidRPr="2115ACFD" w:rsidR="6E682893">
        <w:rPr>
          <w:rFonts w:ascii="Arial" w:hAnsi="Arial" w:eastAsia="Arial" w:cs="Arial"/>
        </w:rPr>
        <w:t xml:space="preserve"> health?</w:t>
      </w:r>
    </w:p>
    <w:p w:rsidRPr="006A5B38" w:rsidR="00B87E75" w:rsidP="2115ACFD" w:rsidRDefault="001D7C03" w14:paraId="5B7325AC" w14:textId="3F2E736D">
      <w:pPr>
        <w:pStyle w:val="Normal"/>
      </w:pPr>
      <w:r w:rsidRPr="2115ACFD" w:rsidR="189DE576">
        <w:rPr>
          <w:rFonts w:ascii="Arial" w:hAnsi="Arial" w:eastAsia="Arial" w:cs="Arial"/>
        </w:rPr>
        <w:t>Health Diet</w:t>
      </w:r>
      <w:r w:rsidRPr="2115ACFD" w:rsidR="733B3AFB">
        <w:rPr>
          <w:rFonts w:ascii="Arial" w:hAnsi="Arial" w:eastAsia="Arial" w:cs="Arial"/>
        </w:rPr>
        <w:t xml:space="preserve"> </w:t>
      </w:r>
      <w:r w:rsidRPr="2115ACFD" w:rsidR="004499F0">
        <w:rPr>
          <w:rFonts w:ascii="Arial" w:hAnsi="Arial" w:eastAsia="Arial" w:cs="Arial"/>
        </w:rPr>
        <w:t xml:space="preserve">influences mental health through mechanisms such as inflammation </w:t>
      </w:r>
      <w:r w:rsidRPr="2115ACFD" w:rsidR="45087D20">
        <w:rPr>
          <w:rFonts w:ascii="Arial" w:hAnsi="Arial" w:eastAsia="Arial" w:cs="Arial"/>
        </w:rPr>
        <w:t>regulation, neurotransmitter</w:t>
      </w:r>
      <w:r w:rsidRPr="2115ACFD" w:rsidR="733B3AFB">
        <w:rPr>
          <w:rFonts w:ascii="Arial" w:hAnsi="Arial" w:eastAsia="Arial" w:cs="Arial"/>
        </w:rPr>
        <w:t xml:space="preserve"> </w:t>
      </w:r>
      <w:r w:rsidRPr="2115ACFD" w:rsidR="0C1E9A4F">
        <w:rPr>
          <w:rFonts w:ascii="Arial" w:hAnsi="Arial" w:eastAsia="Arial" w:cs="Arial"/>
        </w:rPr>
        <w:t>synthesises</w:t>
      </w:r>
      <w:r w:rsidRPr="2115ACFD" w:rsidR="6B424515">
        <w:rPr>
          <w:rFonts w:ascii="Arial" w:hAnsi="Arial" w:eastAsia="Arial" w:cs="Arial"/>
        </w:rPr>
        <w:t xml:space="preserve">, and gut-brain axis </w:t>
      </w:r>
      <w:r w:rsidRPr="2115ACFD" w:rsidR="43798C28">
        <w:rPr>
          <w:rFonts w:ascii="Arial" w:hAnsi="Arial" w:eastAsia="Arial" w:cs="Arial"/>
        </w:rPr>
        <w:t>modulation (M</w:t>
      </w:r>
      <w:r w:rsidRPr="2115ACFD" w:rsidR="55AD0323">
        <w:rPr>
          <w:rFonts w:ascii="Arial" w:hAnsi="Arial" w:eastAsia="Arial" w:cs="Arial"/>
        </w:rPr>
        <w:t>o</w:t>
      </w:r>
      <w:r w:rsidRPr="2115ACFD" w:rsidR="43798C28">
        <w:rPr>
          <w:rFonts w:ascii="Arial" w:hAnsi="Arial" w:eastAsia="Arial" w:cs="Arial"/>
        </w:rPr>
        <w:t>ngomery et al., 2025). Evidence from randomized controlled tri</w:t>
      </w:r>
      <w:r w:rsidRPr="2115ACFD" w:rsidR="2E825705">
        <w:rPr>
          <w:rFonts w:ascii="Arial" w:hAnsi="Arial" w:eastAsia="Arial" w:cs="Arial"/>
        </w:rPr>
        <w:t xml:space="preserve">als (RCTs) and systemic reviews suggest that both overall </w:t>
      </w:r>
      <w:r w:rsidRPr="2115ACFD" w:rsidR="212E9B39">
        <w:rPr>
          <w:rFonts w:ascii="Arial" w:hAnsi="Arial" w:eastAsia="Arial" w:cs="Arial"/>
        </w:rPr>
        <w:t>dietary</w:t>
      </w:r>
      <w:r w:rsidRPr="2115ACFD" w:rsidR="2E825705">
        <w:rPr>
          <w:rFonts w:ascii="Arial" w:hAnsi="Arial" w:eastAsia="Arial" w:cs="Arial"/>
        </w:rPr>
        <w:t xml:space="preserve"> </w:t>
      </w:r>
      <w:r w:rsidRPr="2115ACFD" w:rsidR="562B750C">
        <w:rPr>
          <w:rFonts w:ascii="Arial" w:hAnsi="Arial" w:eastAsia="Arial" w:cs="Arial"/>
        </w:rPr>
        <w:t>patterns</w:t>
      </w:r>
      <w:r w:rsidRPr="2115ACFD" w:rsidR="2E825705">
        <w:rPr>
          <w:rFonts w:ascii="Arial" w:hAnsi="Arial" w:eastAsia="Arial" w:cs="Arial"/>
        </w:rPr>
        <w:t xml:space="preserve"> </w:t>
      </w:r>
      <w:r w:rsidRPr="2115ACFD" w:rsidR="0AC2575C">
        <w:rPr>
          <w:rFonts w:ascii="Arial" w:hAnsi="Arial" w:eastAsia="Arial" w:cs="Arial"/>
        </w:rPr>
        <w:t xml:space="preserve">and specific nutrient intake significantly affect depressive and anxiety </w:t>
      </w:r>
      <w:r w:rsidRPr="2115ACFD" w:rsidR="236C9452">
        <w:rPr>
          <w:rFonts w:ascii="Arial" w:hAnsi="Arial" w:eastAsia="Arial" w:cs="Arial"/>
        </w:rPr>
        <w:t>symptoms</w:t>
      </w:r>
      <w:r w:rsidRPr="2115ACFD" w:rsidR="0AC2575C">
        <w:rPr>
          <w:rFonts w:ascii="Arial" w:hAnsi="Arial" w:eastAsia="Arial" w:cs="Arial"/>
        </w:rPr>
        <w:t xml:space="preserve"> in adults.</w:t>
      </w:r>
    </w:p>
    <w:p w:rsidRPr="006A5B38" w:rsidR="00B87E75" w:rsidP="2115ACFD" w:rsidRDefault="001D7C03" w14:paraId="36230011" w14:textId="7EC0A531">
      <w:pPr>
        <w:pStyle w:val="Normal"/>
        <w:rPr>
          <w:rFonts w:ascii="Arial" w:hAnsi="Arial" w:eastAsia="Arial" w:cs="Arial"/>
        </w:rPr>
      </w:pPr>
    </w:p>
    <w:p w:rsidRPr="006A5B38" w:rsidR="00B87E75" w:rsidP="2115ACFD" w:rsidRDefault="001D7C03" w14:paraId="7EC05D52" w14:textId="01488DA9">
      <w:pPr>
        <w:pStyle w:val="Normal"/>
        <w:rPr>
          <w:rFonts w:ascii="Arial" w:hAnsi="Arial" w:eastAsia="Arial" w:cs="Arial"/>
          <w:b w:val="1"/>
          <w:bCs w:val="1"/>
        </w:rPr>
      </w:pPr>
      <w:r w:rsidRPr="2115ACFD" w:rsidR="706295D1">
        <w:rPr>
          <w:rFonts w:ascii="Arial" w:hAnsi="Arial" w:eastAsia="Arial" w:cs="Arial"/>
          <w:b w:val="1"/>
          <w:bCs w:val="1"/>
        </w:rPr>
        <w:t>Mediterranean Diet and Mental Health</w:t>
      </w:r>
    </w:p>
    <w:p w:rsidRPr="006A5B38" w:rsidR="00B87E75" w:rsidP="2115ACFD" w:rsidRDefault="001D7C03" w14:paraId="4090968A" w14:textId="26EBD769">
      <w:pPr>
        <w:pStyle w:val="Normal"/>
        <w:rPr>
          <w:rFonts w:ascii="Arial" w:hAnsi="Arial" w:eastAsia="Arial" w:cs="Arial"/>
        </w:rPr>
      </w:pPr>
    </w:p>
    <w:p w:rsidRPr="006A5B38" w:rsidR="00B87E75" w:rsidP="2115ACFD" w:rsidRDefault="001D7C03" w14:paraId="4E100F4D" w14:textId="78119010">
      <w:pPr>
        <w:pStyle w:val="Normal"/>
        <w:rPr>
          <w:rFonts w:ascii="Arial" w:hAnsi="Arial" w:eastAsia="Arial" w:cs="Arial"/>
          <w:sz w:val="22"/>
          <w:szCs w:val="22"/>
        </w:rPr>
      </w:pPr>
      <w:r w:rsidRPr="2115ACFD" w:rsidR="706295D1">
        <w:rPr>
          <w:rFonts w:ascii="Arial" w:hAnsi="Arial" w:eastAsia="Arial" w:cs="Arial"/>
          <w:sz w:val="22"/>
          <w:szCs w:val="22"/>
        </w:rPr>
        <w:t>Bizzozero</w:t>
      </w:r>
      <w:r w:rsidRPr="2115ACFD" w:rsidR="706295D1">
        <w:rPr>
          <w:rFonts w:ascii="Arial" w:hAnsi="Arial" w:eastAsia="Arial" w:cs="Arial"/>
          <w:sz w:val="22"/>
          <w:szCs w:val="22"/>
        </w:rPr>
        <w:t>-Peroni et al., (2025) conducted a systemic review of RCTs examining the Mediterranean</w:t>
      </w:r>
      <w:r w:rsidRPr="2115ACFD" w:rsidR="04B6121D">
        <w:rPr>
          <w:rFonts w:ascii="Arial" w:hAnsi="Arial" w:eastAsia="Arial" w:cs="Arial"/>
          <w:sz w:val="22"/>
          <w:szCs w:val="22"/>
        </w:rPr>
        <w:t xml:space="preserve"> diet (MD) in adults with depression. Findings </w:t>
      </w:r>
      <w:r w:rsidRPr="2115ACFD" w:rsidR="04B6121D">
        <w:rPr>
          <w:rFonts w:ascii="Arial" w:hAnsi="Arial" w:eastAsia="Arial" w:cs="Arial"/>
          <w:sz w:val="22"/>
          <w:szCs w:val="22"/>
        </w:rPr>
        <w:t>indicate</w:t>
      </w:r>
      <w:r w:rsidRPr="2115ACFD" w:rsidR="04B6121D">
        <w:rPr>
          <w:rFonts w:ascii="Arial" w:hAnsi="Arial" w:eastAsia="Arial" w:cs="Arial"/>
          <w:sz w:val="22"/>
          <w:szCs w:val="22"/>
        </w:rPr>
        <w:t xml:space="preserve"> that </w:t>
      </w:r>
      <w:r w:rsidRPr="2115ACFD" w:rsidR="71FF892E">
        <w:rPr>
          <w:rFonts w:ascii="Arial" w:hAnsi="Arial" w:eastAsia="Arial" w:cs="Arial"/>
          <w:sz w:val="22"/>
          <w:szCs w:val="22"/>
        </w:rPr>
        <w:t>Mediterranean diet interventions led to moderate reductions in depressive symptoms</w:t>
      </w:r>
      <w:r w:rsidRPr="2115ACFD" w:rsidR="60C6ECFE">
        <w:rPr>
          <w:rFonts w:ascii="Arial" w:hAnsi="Arial" w:eastAsia="Arial" w:cs="Arial"/>
          <w:sz w:val="22"/>
          <w:szCs w:val="22"/>
        </w:rPr>
        <w:t xml:space="preserve"> (</w:t>
      </w:r>
      <w:r w:rsidRPr="2115ACFD" w:rsidR="60C6ECFE">
        <w:rPr>
          <w:rFonts w:ascii="Arial" w:hAnsi="Arial" w:eastAsia="Arial" w:cs="Arial"/>
          <w:sz w:val="22"/>
          <w:szCs w:val="22"/>
        </w:rPr>
        <w:t>BIzzozero</w:t>
      </w:r>
      <w:r w:rsidRPr="2115ACFD" w:rsidR="60C6ECFE">
        <w:rPr>
          <w:rFonts w:ascii="Arial" w:hAnsi="Arial" w:eastAsia="Arial" w:cs="Arial"/>
          <w:sz w:val="22"/>
          <w:szCs w:val="22"/>
        </w:rPr>
        <w:t xml:space="preserve">-Peroni et al., 2025). The mediterranean diet </w:t>
      </w:r>
      <w:r w:rsidRPr="2115ACFD" w:rsidR="680EF732">
        <w:rPr>
          <w:rFonts w:ascii="Arial" w:hAnsi="Arial" w:eastAsia="Arial" w:cs="Arial"/>
          <w:sz w:val="22"/>
          <w:szCs w:val="22"/>
        </w:rPr>
        <w:t>emphasizes</w:t>
      </w:r>
      <w:r w:rsidRPr="2115ACFD" w:rsidR="60C6ECFE">
        <w:rPr>
          <w:rFonts w:ascii="Arial" w:hAnsi="Arial" w:eastAsia="Arial" w:cs="Arial"/>
          <w:sz w:val="22"/>
          <w:szCs w:val="22"/>
        </w:rPr>
        <w:t xml:space="preserve"> fruits an</w:t>
      </w:r>
      <w:r w:rsidRPr="2115ACFD" w:rsidR="060B3E66">
        <w:rPr>
          <w:rFonts w:ascii="Arial" w:hAnsi="Arial" w:eastAsia="Arial" w:cs="Arial"/>
          <w:sz w:val="22"/>
          <w:szCs w:val="22"/>
        </w:rPr>
        <w:t xml:space="preserve">d </w:t>
      </w:r>
      <w:r w:rsidRPr="2115ACFD" w:rsidR="68B92D1B">
        <w:rPr>
          <w:rFonts w:ascii="Arial" w:hAnsi="Arial" w:eastAsia="Arial" w:cs="Arial"/>
          <w:sz w:val="22"/>
          <w:szCs w:val="22"/>
        </w:rPr>
        <w:t>vegetables</w:t>
      </w:r>
      <w:r w:rsidRPr="2115ACFD" w:rsidR="060B3E66">
        <w:rPr>
          <w:rFonts w:ascii="Arial" w:hAnsi="Arial" w:eastAsia="Arial" w:cs="Arial"/>
          <w:sz w:val="22"/>
          <w:szCs w:val="22"/>
        </w:rPr>
        <w:t xml:space="preserve"> as well as whole grains, </w:t>
      </w:r>
      <w:r w:rsidRPr="2115ACFD" w:rsidR="060B3E66">
        <w:rPr>
          <w:rFonts w:ascii="Arial" w:hAnsi="Arial" w:eastAsia="Arial" w:cs="Arial"/>
          <w:sz w:val="22"/>
          <w:szCs w:val="22"/>
        </w:rPr>
        <w:t>legumes</w:t>
      </w:r>
      <w:r w:rsidRPr="2115ACFD" w:rsidR="060B3E66">
        <w:rPr>
          <w:rFonts w:ascii="Arial" w:hAnsi="Arial" w:eastAsia="Arial" w:cs="Arial"/>
          <w:sz w:val="22"/>
          <w:szCs w:val="22"/>
        </w:rPr>
        <w:t xml:space="preserve"> and omega-3 rich foods, which are as</w:t>
      </w:r>
      <w:r w:rsidRPr="2115ACFD" w:rsidR="548BC53E">
        <w:rPr>
          <w:rFonts w:ascii="Arial" w:hAnsi="Arial" w:eastAsia="Arial" w:cs="Arial"/>
          <w:sz w:val="22"/>
          <w:szCs w:val="22"/>
        </w:rPr>
        <w:t xml:space="preserve">sociated with reduced </w:t>
      </w:r>
      <w:r w:rsidRPr="2115ACFD" w:rsidR="4ECDC65F">
        <w:rPr>
          <w:rFonts w:ascii="Arial" w:hAnsi="Arial" w:eastAsia="Arial" w:cs="Arial"/>
          <w:sz w:val="22"/>
          <w:szCs w:val="22"/>
        </w:rPr>
        <w:t>inflammation</w:t>
      </w:r>
      <w:r w:rsidRPr="2115ACFD" w:rsidR="548BC53E">
        <w:rPr>
          <w:rFonts w:ascii="Arial" w:hAnsi="Arial" w:eastAsia="Arial" w:cs="Arial"/>
          <w:sz w:val="22"/>
          <w:szCs w:val="22"/>
        </w:rPr>
        <w:t xml:space="preserve"> and oxidative stress, mechanisms linked to improved mood </w:t>
      </w:r>
      <w:r w:rsidRPr="2115ACFD" w:rsidR="7DE5359D">
        <w:rPr>
          <w:rFonts w:ascii="Arial" w:hAnsi="Arial" w:eastAsia="Arial" w:cs="Arial"/>
          <w:sz w:val="22"/>
          <w:szCs w:val="22"/>
        </w:rPr>
        <w:t>regulation</w:t>
      </w:r>
      <w:r w:rsidRPr="2115ACFD" w:rsidR="548BC53E">
        <w:rPr>
          <w:rFonts w:ascii="Arial" w:hAnsi="Arial" w:eastAsia="Arial" w:cs="Arial"/>
          <w:sz w:val="22"/>
          <w:szCs w:val="22"/>
        </w:rPr>
        <w:t xml:space="preserve"> </w:t>
      </w:r>
      <w:r w:rsidRPr="2115ACFD" w:rsidR="6403E1B8">
        <w:rPr>
          <w:rFonts w:ascii="Arial" w:hAnsi="Arial" w:eastAsia="Arial" w:cs="Arial"/>
          <w:sz w:val="22"/>
          <w:szCs w:val="22"/>
        </w:rPr>
        <w:t>(</w:t>
      </w:r>
      <w:r w:rsidRPr="2115ACFD" w:rsidR="6403E1B8">
        <w:rPr>
          <w:rFonts w:ascii="Arial" w:hAnsi="Arial" w:eastAsia="Arial" w:cs="Arial"/>
          <w:sz w:val="22"/>
          <w:szCs w:val="22"/>
        </w:rPr>
        <w:t>Bizzozero</w:t>
      </w:r>
      <w:r w:rsidRPr="2115ACFD" w:rsidR="6403E1B8">
        <w:rPr>
          <w:rFonts w:ascii="Arial" w:hAnsi="Arial" w:eastAsia="Arial" w:cs="Arial"/>
          <w:sz w:val="22"/>
          <w:szCs w:val="22"/>
        </w:rPr>
        <w:t>-Peroni et al., 2025). However, the evidence quality was rated as low due to small sample s</w:t>
      </w:r>
      <w:r w:rsidRPr="2115ACFD" w:rsidR="25CDB46F">
        <w:rPr>
          <w:rFonts w:ascii="Arial" w:hAnsi="Arial" w:eastAsia="Arial" w:cs="Arial"/>
          <w:sz w:val="22"/>
          <w:szCs w:val="22"/>
        </w:rPr>
        <w:t>izes and heterogeneity, highlighting the need for further research (</w:t>
      </w:r>
      <w:r w:rsidRPr="2115ACFD" w:rsidR="25CDB46F">
        <w:rPr>
          <w:rFonts w:ascii="Arial" w:hAnsi="Arial" w:eastAsia="Arial" w:cs="Arial"/>
          <w:sz w:val="22"/>
          <w:szCs w:val="22"/>
        </w:rPr>
        <w:t>Bizzozero</w:t>
      </w:r>
      <w:r w:rsidRPr="2115ACFD" w:rsidR="25CDB46F">
        <w:rPr>
          <w:rFonts w:ascii="Arial" w:hAnsi="Arial" w:eastAsia="Arial" w:cs="Arial"/>
          <w:sz w:val="22"/>
          <w:szCs w:val="22"/>
        </w:rPr>
        <w:t>-Peroni et al</w:t>
      </w:r>
      <w:r w:rsidRPr="2115ACFD" w:rsidR="1256EDB2">
        <w:rPr>
          <w:rFonts w:ascii="Arial" w:hAnsi="Arial" w:eastAsia="Arial" w:cs="Arial"/>
          <w:sz w:val="22"/>
          <w:szCs w:val="22"/>
        </w:rPr>
        <w:t>., 2025)</w:t>
      </w:r>
    </w:p>
    <w:p w:rsidRPr="006A5B38" w:rsidR="00B87E75" w:rsidP="2115ACFD" w:rsidRDefault="001D7C03" w14:paraId="0B90AF0D" w14:textId="0AE6F973">
      <w:pPr>
        <w:pStyle w:val="Normal"/>
        <w:rPr>
          <w:rFonts w:ascii="Arial" w:hAnsi="Arial" w:eastAsia="Arial" w:cs="Arial"/>
        </w:rPr>
      </w:pPr>
    </w:p>
    <w:p w:rsidRPr="006A5B38" w:rsidR="00B87E75" w:rsidP="2115ACFD" w:rsidRDefault="001D7C03" w14:paraId="349F50B5" w14:textId="00ECB01D">
      <w:pPr>
        <w:pStyle w:val="Normal"/>
        <w:rPr>
          <w:rFonts w:ascii="Arial" w:hAnsi="Arial" w:eastAsia="Arial" w:cs="Arial"/>
          <w:b w:val="1"/>
          <w:bCs w:val="1"/>
        </w:rPr>
      </w:pPr>
      <w:r w:rsidRPr="2115ACFD" w:rsidR="64CF5C76">
        <w:rPr>
          <w:rFonts w:ascii="Arial" w:hAnsi="Arial" w:eastAsia="Arial" w:cs="Arial"/>
          <w:b w:val="1"/>
          <w:bCs w:val="1"/>
        </w:rPr>
        <w:t>Nutrients-Specific Interventions</w:t>
      </w:r>
    </w:p>
    <w:p w:rsidRPr="006A5B38" w:rsidR="00B87E75" w:rsidP="2115ACFD" w:rsidRDefault="001D7C03" w14:paraId="2B60BE34" w14:textId="5728A0A1">
      <w:pPr>
        <w:pStyle w:val="Normal"/>
        <w:rPr>
          <w:rFonts w:ascii="Arial" w:hAnsi="Arial" w:eastAsia="Arial" w:cs="Arial"/>
        </w:rPr>
      </w:pPr>
    </w:p>
    <w:p w:rsidRPr="006A5B38" w:rsidR="00B87E75" w:rsidP="2115ACFD" w:rsidRDefault="001D7C03" w14:paraId="77461902" w14:textId="69B1491F">
      <w:pPr>
        <w:pStyle w:val="Normal"/>
        <w:rPr>
          <w:rFonts w:ascii="Arial" w:hAnsi="Arial" w:eastAsia="Arial" w:cs="Arial"/>
          <w:sz w:val="22"/>
          <w:szCs w:val="22"/>
        </w:rPr>
      </w:pPr>
      <w:r w:rsidRPr="2115ACFD" w:rsidR="64CF5C76">
        <w:rPr>
          <w:rFonts w:ascii="Arial" w:hAnsi="Arial" w:eastAsia="Arial" w:cs="Arial"/>
        </w:rPr>
        <w:t>(</w:t>
      </w:r>
      <w:r w:rsidRPr="2115ACFD" w:rsidR="64CF5C76">
        <w:rPr>
          <w:rFonts w:ascii="Arial" w:hAnsi="Arial" w:eastAsia="Arial" w:cs="Arial"/>
          <w:sz w:val="22"/>
          <w:szCs w:val="22"/>
        </w:rPr>
        <w:t>Montogomery et al., 2024) reviewed 83 randomized control</w:t>
      </w:r>
      <w:r w:rsidRPr="2115ACFD" w:rsidR="15C519B9">
        <w:rPr>
          <w:rFonts w:ascii="Arial" w:hAnsi="Arial" w:eastAsia="Arial" w:cs="Arial"/>
          <w:sz w:val="22"/>
          <w:szCs w:val="22"/>
        </w:rPr>
        <w:t>led trials on nutrient supplementation and found</w:t>
      </w:r>
      <w:r w:rsidRPr="2115ACFD" w:rsidR="7D883AFB">
        <w:rPr>
          <w:rFonts w:ascii="Arial" w:hAnsi="Arial" w:eastAsia="Arial" w:cs="Arial"/>
          <w:sz w:val="22"/>
          <w:szCs w:val="22"/>
        </w:rPr>
        <w:t>:</w:t>
      </w:r>
    </w:p>
    <w:p w:rsidRPr="006A5B38" w:rsidR="00B87E75" w:rsidP="2115ACFD" w:rsidRDefault="001D7C03" w14:paraId="35F8B90B" w14:textId="544802FB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2115ACFD" w:rsidR="7D883AFB">
        <w:rPr>
          <w:rFonts w:ascii="Arial" w:hAnsi="Arial" w:eastAsia="Arial" w:cs="Arial"/>
          <w:sz w:val="22"/>
          <w:szCs w:val="22"/>
        </w:rPr>
        <w:t xml:space="preserve">B-vitamins (B6, B9, B12) significantly reduced depressive </w:t>
      </w:r>
      <w:r w:rsidRPr="2115ACFD" w:rsidR="5246501C">
        <w:rPr>
          <w:rFonts w:ascii="Arial" w:hAnsi="Arial" w:eastAsia="Arial" w:cs="Arial"/>
          <w:sz w:val="22"/>
          <w:szCs w:val="22"/>
        </w:rPr>
        <w:t>symptoms</w:t>
      </w:r>
      <w:r w:rsidRPr="2115ACFD" w:rsidR="7D883AFB">
        <w:rPr>
          <w:rFonts w:ascii="Arial" w:hAnsi="Arial" w:eastAsia="Arial" w:cs="Arial"/>
          <w:sz w:val="22"/>
          <w:szCs w:val="22"/>
        </w:rPr>
        <w:t xml:space="preserve"> </w:t>
      </w:r>
      <w:r w:rsidRPr="2115ACFD" w:rsidR="35B850AD">
        <w:rPr>
          <w:rFonts w:ascii="Arial" w:hAnsi="Arial" w:eastAsia="Arial" w:cs="Arial"/>
          <w:sz w:val="22"/>
          <w:szCs w:val="22"/>
        </w:rPr>
        <w:t>(Montgomery et al., 2024).</w:t>
      </w:r>
    </w:p>
    <w:p w:rsidRPr="006A5B38" w:rsidR="00B87E75" w:rsidP="2115ACFD" w:rsidRDefault="001D7C03" w14:paraId="4F56776C" w14:textId="0B79F5AD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2115ACFD" w:rsidR="35B850AD">
        <w:rPr>
          <w:rFonts w:ascii="Arial" w:hAnsi="Arial" w:eastAsia="Arial" w:cs="Arial"/>
          <w:sz w:val="22"/>
          <w:szCs w:val="22"/>
        </w:rPr>
        <w:t xml:space="preserve">Zinc </w:t>
      </w:r>
      <w:r w:rsidRPr="2115ACFD" w:rsidR="66B85E51">
        <w:rPr>
          <w:rFonts w:ascii="Arial" w:hAnsi="Arial" w:eastAsia="Arial" w:cs="Arial"/>
          <w:sz w:val="22"/>
          <w:szCs w:val="22"/>
        </w:rPr>
        <w:t>supplementation</w:t>
      </w:r>
      <w:r w:rsidRPr="2115ACFD" w:rsidR="35B850AD">
        <w:rPr>
          <w:rFonts w:ascii="Arial" w:hAnsi="Arial" w:eastAsia="Arial" w:cs="Arial"/>
          <w:sz w:val="22"/>
          <w:szCs w:val="22"/>
        </w:rPr>
        <w:t xml:space="preserve"> produced moderate</w:t>
      </w:r>
      <w:r w:rsidRPr="2115ACFD" w:rsidR="56193A20">
        <w:rPr>
          <w:rFonts w:ascii="Arial" w:hAnsi="Arial" w:eastAsia="Arial" w:cs="Arial"/>
          <w:sz w:val="22"/>
          <w:szCs w:val="22"/>
        </w:rPr>
        <w:t xml:space="preserve"> </w:t>
      </w:r>
      <w:r w:rsidRPr="2115ACFD" w:rsidR="2607DDA3">
        <w:rPr>
          <w:rFonts w:ascii="Arial" w:hAnsi="Arial" w:eastAsia="Arial" w:cs="Arial"/>
          <w:sz w:val="22"/>
          <w:szCs w:val="22"/>
        </w:rPr>
        <w:t>improvements</w:t>
      </w:r>
      <w:r w:rsidRPr="2115ACFD" w:rsidR="56193A20">
        <w:rPr>
          <w:rFonts w:ascii="Arial" w:hAnsi="Arial" w:eastAsia="Arial" w:cs="Arial"/>
          <w:sz w:val="22"/>
          <w:szCs w:val="22"/>
        </w:rPr>
        <w:t xml:space="preserve"> in depression (Montgomery et al., 2024).</w:t>
      </w:r>
    </w:p>
    <w:p w:rsidRPr="006A5B38" w:rsidR="00B87E75" w:rsidP="2115ACFD" w:rsidRDefault="001D7C03" w14:paraId="4A54EEEF" w14:textId="1A507355">
      <w:pPr>
        <w:pStyle w:val="ListParagraph"/>
        <w:numPr>
          <w:ilvl w:val="0"/>
          <w:numId w:val="13"/>
        </w:numPr>
        <w:rPr>
          <w:rFonts w:ascii="Arial" w:hAnsi="Arial" w:eastAsia="Arial" w:cs="Arial"/>
          <w:sz w:val="22"/>
          <w:szCs w:val="22"/>
        </w:rPr>
      </w:pPr>
      <w:r w:rsidRPr="2115ACFD" w:rsidR="10BD8DAC">
        <w:rPr>
          <w:rFonts w:ascii="Arial" w:hAnsi="Arial" w:eastAsia="Arial" w:cs="Arial"/>
          <w:sz w:val="22"/>
          <w:szCs w:val="22"/>
        </w:rPr>
        <w:t xml:space="preserve">Vitamin D </w:t>
      </w:r>
      <w:r w:rsidRPr="2115ACFD" w:rsidR="31439609">
        <w:rPr>
          <w:rFonts w:ascii="Arial" w:hAnsi="Arial" w:eastAsia="Arial" w:cs="Arial"/>
          <w:sz w:val="22"/>
          <w:szCs w:val="22"/>
        </w:rPr>
        <w:t>supplementation</w:t>
      </w:r>
      <w:r w:rsidRPr="2115ACFD" w:rsidR="10BD8DAC">
        <w:rPr>
          <w:rFonts w:ascii="Arial" w:hAnsi="Arial" w:eastAsia="Arial" w:cs="Arial"/>
          <w:sz w:val="22"/>
          <w:szCs w:val="22"/>
        </w:rPr>
        <w:t xml:space="preserve"> was beneficial for both depression and anxiety, particularly</w:t>
      </w:r>
      <w:r w:rsidRPr="2115ACFD" w:rsidR="35B850AD">
        <w:rPr>
          <w:rFonts w:ascii="Arial" w:hAnsi="Arial" w:eastAsia="Arial" w:cs="Arial"/>
          <w:sz w:val="22"/>
          <w:szCs w:val="22"/>
        </w:rPr>
        <w:t xml:space="preserve"> </w:t>
      </w:r>
      <w:r w:rsidRPr="2115ACFD" w:rsidR="66EB5C6A">
        <w:rPr>
          <w:rFonts w:ascii="Arial" w:hAnsi="Arial" w:eastAsia="Arial" w:cs="Arial"/>
          <w:sz w:val="22"/>
          <w:szCs w:val="22"/>
        </w:rPr>
        <w:t>when adminis</w:t>
      </w:r>
      <w:r w:rsidRPr="2115ACFD" w:rsidR="3E8B77E4">
        <w:rPr>
          <w:rFonts w:ascii="Arial" w:hAnsi="Arial" w:eastAsia="Arial" w:cs="Arial"/>
          <w:sz w:val="22"/>
          <w:szCs w:val="22"/>
        </w:rPr>
        <w:t>tered</w:t>
      </w:r>
      <w:r w:rsidRPr="2115ACFD" w:rsidR="66EB5C6A">
        <w:rPr>
          <w:rFonts w:ascii="Arial" w:hAnsi="Arial" w:eastAsia="Arial" w:cs="Arial"/>
          <w:sz w:val="22"/>
          <w:szCs w:val="22"/>
        </w:rPr>
        <w:t xml:space="preserve"> for 12 </w:t>
      </w:r>
      <w:r w:rsidRPr="2115ACFD" w:rsidR="30743951">
        <w:rPr>
          <w:rFonts w:ascii="Arial" w:hAnsi="Arial" w:eastAsia="Arial" w:cs="Arial"/>
          <w:sz w:val="22"/>
          <w:szCs w:val="22"/>
        </w:rPr>
        <w:t>weeks. (</w:t>
      </w:r>
      <w:r w:rsidRPr="2115ACFD" w:rsidR="66EB5C6A">
        <w:rPr>
          <w:rFonts w:ascii="Arial" w:hAnsi="Arial" w:eastAsia="Arial" w:cs="Arial"/>
          <w:sz w:val="22"/>
          <w:szCs w:val="22"/>
        </w:rPr>
        <w:t>Montogomery et al., 2024)</w:t>
      </w:r>
      <w:r w:rsidRPr="2115ACFD" w:rsidR="78F56E17">
        <w:rPr>
          <w:rFonts w:ascii="Arial" w:hAnsi="Arial" w:eastAsia="Arial" w:cs="Arial"/>
          <w:sz w:val="22"/>
          <w:szCs w:val="22"/>
        </w:rPr>
        <w:t>.</w:t>
      </w:r>
    </w:p>
    <w:p w:rsidRPr="006A5B38" w:rsidR="00B87E75" w:rsidP="2115ACFD" w:rsidRDefault="001D7C03" w14:paraId="583B0F2C" w14:textId="53A06F51">
      <w:pPr>
        <w:pStyle w:val="Normal"/>
        <w:rPr>
          <w:rFonts w:ascii="Arial" w:hAnsi="Arial" w:eastAsia="Arial" w:cs="Arial"/>
          <w:sz w:val="22"/>
          <w:szCs w:val="22"/>
        </w:rPr>
      </w:pPr>
    </w:p>
    <w:p w:rsidRPr="006A5B38" w:rsidR="00B87E75" w:rsidP="2115ACFD" w:rsidRDefault="001D7C03" w14:paraId="0025469D" w14:textId="3141B377">
      <w:pPr>
        <w:pStyle w:val="Normal"/>
        <w:rPr>
          <w:rFonts w:ascii="Arial" w:hAnsi="Arial" w:eastAsia="Arial" w:cs="Arial"/>
          <w:sz w:val="22"/>
          <w:szCs w:val="22"/>
        </w:rPr>
      </w:pPr>
      <w:r w:rsidRPr="2115ACFD" w:rsidR="78F56E17">
        <w:rPr>
          <w:rFonts w:ascii="Arial" w:hAnsi="Arial" w:eastAsia="Arial" w:cs="Arial"/>
          <w:sz w:val="22"/>
          <w:szCs w:val="22"/>
        </w:rPr>
        <w:t>These findings suggest that correcting micronutrient deficiencies can significantly improve mood disorders</w:t>
      </w:r>
      <w:r w:rsidRPr="2115ACFD" w:rsidR="1E0E3168">
        <w:rPr>
          <w:rFonts w:ascii="Arial" w:hAnsi="Arial" w:eastAsia="Arial" w:cs="Arial"/>
          <w:sz w:val="22"/>
          <w:szCs w:val="22"/>
        </w:rPr>
        <w:t xml:space="preserve"> (Montogomery et al., 2024)</w:t>
      </w:r>
    </w:p>
    <w:p w:rsidRPr="006A5B38" w:rsidR="00B87E75" w:rsidP="2115ACFD" w:rsidRDefault="001D7C03" w14:paraId="7E392A7F" w14:textId="0CCC9B29">
      <w:pPr>
        <w:pStyle w:val="Normal"/>
        <w:rPr>
          <w:rFonts w:ascii="Arial" w:hAnsi="Arial" w:eastAsia="Arial" w:cs="Arial"/>
          <w:sz w:val="22"/>
          <w:szCs w:val="22"/>
        </w:rPr>
      </w:pPr>
    </w:p>
    <w:p w:rsidRPr="006A5B38" w:rsidR="00B87E75" w:rsidP="2115ACFD" w:rsidRDefault="001D7C03" w14:paraId="4A556EC8" w14:textId="782CED35">
      <w:pPr>
        <w:pStyle w:val="Normal"/>
        <w:rPr>
          <w:rFonts w:ascii="Arial" w:hAnsi="Arial" w:eastAsia="Arial" w:cs="Arial"/>
          <w:b w:val="1"/>
          <w:bCs w:val="1"/>
        </w:rPr>
      </w:pPr>
    </w:p>
    <w:p w:rsidRPr="006A5B38" w:rsidR="00B87E75" w:rsidP="2115ACFD" w:rsidRDefault="001D7C03" w14:paraId="368985FA" w14:textId="7E5E3F82">
      <w:pPr>
        <w:pStyle w:val="Normal"/>
        <w:rPr>
          <w:rFonts w:ascii="Arial" w:hAnsi="Arial" w:eastAsia="Arial" w:cs="Arial"/>
          <w:b w:val="1"/>
          <w:bCs w:val="1"/>
        </w:rPr>
      </w:pPr>
      <w:r w:rsidRPr="2115ACFD" w:rsidR="1E0E3168">
        <w:rPr>
          <w:rFonts w:ascii="Arial" w:hAnsi="Arial" w:eastAsia="Arial" w:cs="Arial"/>
          <w:b w:val="1"/>
          <w:bCs w:val="1"/>
        </w:rPr>
        <w:t>Mechanisms</w:t>
      </w:r>
    </w:p>
    <w:p w:rsidRPr="006A5B38" w:rsidR="00B87E75" w:rsidP="2115ACFD" w:rsidRDefault="001D7C03" w14:paraId="1F210CDB" w14:textId="00186A75">
      <w:pPr>
        <w:pStyle w:val="Normal"/>
        <w:rPr>
          <w:rFonts w:ascii="Arial" w:hAnsi="Arial" w:eastAsia="Arial" w:cs="Arial"/>
        </w:rPr>
      </w:pPr>
    </w:p>
    <w:p w:rsidRPr="006A5B38" w:rsidR="00B87E75" w:rsidP="2115ACFD" w:rsidRDefault="001D7C03" w14:paraId="12C088F9" w14:textId="5855BF7B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2115ACFD" w:rsidR="1E0E3168">
        <w:rPr>
          <w:rFonts w:ascii="Arial" w:hAnsi="Arial" w:eastAsia="Arial" w:cs="Arial"/>
          <w:sz w:val="22"/>
          <w:szCs w:val="22"/>
        </w:rPr>
        <w:t xml:space="preserve">Neurotransmitter synthesis: B-vitamins and zinc are essential for serotonin and dopamine </w:t>
      </w:r>
      <w:r w:rsidRPr="2115ACFD" w:rsidR="3F61B69F">
        <w:rPr>
          <w:rFonts w:ascii="Arial" w:hAnsi="Arial" w:eastAsia="Arial" w:cs="Arial"/>
          <w:sz w:val="22"/>
          <w:szCs w:val="22"/>
        </w:rPr>
        <w:t>production</w:t>
      </w:r>
      <w:r w:rsidRPr="2115ACFD" w:rsidR="1E0E3168">
        <w:rPr>
          <w:rFonts w:ascii="Arial" w:hAnsi="Arial" w:eastAsia="Arial" w:cs="Arial"/>
          <w:sz w:val="22"/>
          <w:szCs w:val="22"/>
        </w:rPr>
        <w:t xml:space="preserve"> (Montgomery et al., 2024).</w:t>
      </w:r>
    </w:p>
    <w:p w:rsidRPr="006A5B38" w:rsidR="00B87E75" w:rsidP="2115ACFD" w:rsidRDefault="001D7C03" w14:paraId="7939B041" w14:textId="65488479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2115ACFD" w:rsidR="1E0E3168">
        <w:rPr>
          <w:rFonts w:ascii="Arial" w:hAnsi="Arial" w:eastAsia="Arial" w:cs="Arial"/>
          <w:sz w:val="22"/>
          <w:szCs w:val="22"/>
        </w:rPr>
        <w:t xml:space="preserve">Inflammation </w:t>
      </w:r>
      <w:r w:rsidRPr="2115ACFD" w:rsidR="1AB05EE3">
        <w:rPr>
          <w:rFonts w:ascii="Arial" w:hAnsi="Arial" w:eastAsia="Arial" w:cs="Arial"/>
          <w:sz w:val="22"/>
          <w:szCs w:val="22"/>
        </w:rPr>
        <w:t>modulation</w:t>
      </w:r>
      <w:r w:rsidRPr="2115ACFD" w:rsidR="1E0E3168">
        <w:rPr>
          <w:rFonts w:ascii="Arial" w:hAnsi="Arial" w:eastAsia="Arial" w:cs="Arial"/>
          <w:sz w:val="22"/>
          <w:szCs w:val="22"/>
        </w:rPr>
        <w:t>: MD and vitamins D reduce systemic inflammation, which is linked to depression (</w:t>
      </w:r>
      <w:r w:rsidRPr="2115ACFD" w:rsidR="1E0E3168">
        <w:rPr>
          <w:rFonts w:ascii="Arial" w:hAnsi="Arial" w:eastAsia="Arial" w:cs="Arial"/>
          <w:sz w:val="22"/>
          <w:szCs w:val="22"/>
        </w:rPr>
        <w:t>Bizzo</w:t>
      </w:r>
      <w:r w:rsidRPr="2115ACFD" w:rsidR="51D27CAE">
        <w:rPr>
          <w:rFonts w:ascii="Arial" w:hAnsi="Arial" w:eastAsia="Arial" w:cs="Arial"/>
          <w:sz w:val="22"/>
          <w:szCs w:val="22"/>
        </w:rPr>
        <w:t>zero</w:t>
      </w:r>
      <w:r w:rsidRPr="2115ACFD" w:rsidR="51D27CAE">
        <w:rPr>
          <w:rFonts w:ascii="Arial" w:hAnsi="Arial" w:eastAsia="Arial" w:cs="Arial"/>
          <w:sz w:val="22"/>
          <w:szCs w:val="22"/>
        </w:rPr>
        <w:t>-Peroni et al., 2025).</w:t>
      </w:r>
    </w:p>
    <w:p w:rsidRPr="006A5B38" w:rsidR="00B87E75" w:rsidP="2115ACFD" w:rsidRDefault="001D7C03" w14:paraId="42214F12" w14:textId="25DF6570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2"/>
          <w:szCs w:val="22"/>
        </w:rPr>
      </w:pPr>
      <w:r w:rsidRPr="2115ACFD" w:rsidR="19B60445">
        <w:rPr>
          <w:rFonts w:ascii="Arial" w:hAnsi="Arial" w:eastAsia="Arial" w:cs="Arial"/>
          <w:sz w:val="22"/>
          <w:szCs w:val="22"/>
        </w:rPr>
        <w:t xml:space="preserve">Gut brain axis: Fiber-rich foods in </w:t>
      </w:r>
      <w:r w:rsidRPr="2115ACFD" w:rsidR="6DC900AA">
        <w:rPr>
          <w:rFonts w:ascii="Arial" w:hAnsi="Arial" w:eastAsia="Arial" w:cs="Arial"/>
          <w:sz w:val="22"/>
          <w:szCs w:val="22"/>
        </w:rPr>
        <w:t>one's</w:t>
      </w:r>
      <w:r w:rsidRPr="2115ACFD" w:rsidR="19B60445">
        <w:rPr>
          <w:rFonts w:ascii="Arial" w:hAnsi="Arial" w:eastAsia="Arial" w:cs="Arial"/>
          <w:sz w:val="22"/>
          <w:szCs w:val="22"/>
        </w:rPr>
        <w:t xml:space="preserve"> diet like the </w:t>
      </w:r>
      <w:r w:rsidRPr="2115ACFD" w:rsidR="35485272">
        <w:rPr>
          <w:rFonts w:ascii="Arial" w:hAnsi="Arial" w:eastAsia="Arial" w:cs="Arial"/>
          <w:sz w:val="22"/>
          <w:szCs w:val="22"/>
        </w:rPr>
        <w:t>Mediterranean</w:t>
      </w:r>
      <w:r w:rsidRPr="2115ACFD" w:rsidR="19B60445">
        <w:rPr>
          <w:rFonts w:ascii="Arial" w:hAnsi="Arial" w:eastAsia="Arial" w:cs="Arial"/>
          <w:sz w:val="22"/>
          <w:szCs w:val="22"/>
        </w:rPr>
        <w:t xml:space="preserve"> diet promote healthy microbiota, inf</w:t>
      </w:r>
      <w:r w:rsidRPr="2115ACFD" w:rsidR="12117E1A">
        <w:rPr>
          <w:rFonts w:ascii="Arial" w:hAnsi="Arial" w:eastAsia="Arial" w:cs="Arial"/>
          <w:sz w:val="22"/>
          <w:szCs w:val="22"/>
        </w:rPr>
        <w:t xml:space="preserve">luencing mood </w:t>
      </w:r>
      <w:r w:rsidRPr="2115ACFD" w:rsidR="4B203A25">
        <w:rPr>
          <w:rFonts w:ascii="Arial" w:hAnsi="Arial" w:eastAsia="Arial" w:cs="Arial"/>
          <w:sz w:val="22"/>
          <w:szCs w:val="22"/>
        </w:rPr>
        <w:t>regulations</w:t>
      </w:r>
      <w:r w:rsidRPr="2115ACFD" w:rsidR="12117E1A">
        <w:rPr>
          <w:rFonts w:ascii="Arial" w:hAnsi="Arial" w:eastAsia="Arial" w:cs="Arial"/>
          <w:sz w:val="22"/>
          <w:szCs w:val="22"/>
        </w:rPr>
        <w:t xml:space="preserve"> (</w:t>
      </w:r>
      <w:r w:rsidRPr="2115ACFD" w:rsidR="12117E1A">
        <w:rPr>
          <w:rFonts w:ascii="Arial" w:hAnsi="Arial" w:eastAsia="Arial" w:cs="Arial"/>
          <w:sz w:val="22"/>
          <w:szCs w:val="22"/>
        </w:rPr>
        <w:t>Bizzozero</w:t>
      </w:r>
      <w:r w:rsidRPr="2115ACFD" w:rsidR="12117E1A">
        <w:rPr>
          <w:rFonts w:ascii="Arial" w:hAnsi="Arial" w:eastAsia="Arial" w:cs="Arial"/>
          <w:sz w:val="22"/>
          <w:szCs w:val="22"/>
        </w:rPr>
        <w:t>-Peroni</w:t>
      </w:r>
    </w:p>
    <w:p w:rsidRPr="006A5B38" w:rsidR="00B87E75" w:rsidP="2115ACFD" w:rsidRDefault="001D7C03" w14:paraId="590E2C1B" w14:textId="442AB17C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  <w:r w:rsidRPr="2115ACFD" w:rsidR="12117E1A">
        <w:rPr>
          <w:rFonts w:ascii="Arial" w:hAnsi="Arial" w:eastAsia="Arial" w:cs="Arial"/>
          <w:sz w:val="22"/>
          <w:szCs w:val="22"/>
        </w:rPr>
        <w:t xml:space="preserve"> et al., 2025)</w:t>
      </w:r>
    </w:p>
    <w:p w:rsidRPr="006A5B38" w:rsidR="00B87E75" w:rsidP="2115ACFD" w:rsidRDefault="001D7C03" w14:paraId="57F6F2CA" w14:textId="7D923F6D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Pr="006A5B38" w:rsidR="00B87E75" w:rsidP="2115ACFD" w:rsidRDefault="001D7C03" w14:paraId="3D4D8269" w14:textId="6588B8F9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Pr="006A5B38" w:rsidR="00B87E75" w:rsidP="2115ACFD" w:rsidRDefault="001D7C03" w14:paraId="6888B3F0" w14:textId="4E3DF75B">
      <w:pPr>
        <w:pStyle w:val="ListParagraph"/>
        <w:ind w:left="720"/>
      </w:pPr>
      <w:r w:rsidRPr="2115ACFD" w:rsidR="323B5771">
        <w:rPr>
          <w:rFonts w:ascii="Arial" w:hAnsi="Arial" w:eastAsia="Arial" w:cs="Arial"/>
          <w:b w:val="1"/>
          <w:bCs w:val="1"/>
        </w:rPr>
        <w:t>Implications</w:t>
      </w:r>
    </w:p>
    <w:p w:rsidRPr="006A5B38" w:rsidR="00B87E75" w:rsidP="2115ACFD" w:rsidRDefault="001D7C03" w14:paraId="442746CA" w14:textId="562FAA11">
      <w:pPr>
        <w:pStyle w:val="ListParagraph"/>
        <w:ind w:left="720"/>
        <w:rPr>
          <w:rFonts w:ascii="Arial" w:hAnsi="Arial" w:eastAsia="Arial" w:cs="Arial"/>
          <w:b w:val="1"/>
          <w:bCs w:val="1"/>
        </w:rPr>
      </w:pPr>
    </w:p>
    <w:p w:rsidRPr="006A5B38" w:rsidR="00B87E75" w:rsidP="2115ACFD" w:rsidRDefault="001D7C03" w14:paraId="59D9B76A" w14:textId="393EC251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323B5771">
        <w:rPr>
          <w:rFonts w:ascii="Arial" w:hAnsi="Arial" w:eastAsia="Arial" w:cs="Arial"/>
          <w:b w:val="0"/>
          <w:bCs w:val="0"/>
          <w:sz w:val="22"/>
          <w:szCs w:val="22"/>
        </w:rPr>
        <w:t xml:space="preserve">Dietary patterns such as </w:t>
      </w:r>
      <w:r w:rsidRPr="2115ACFD" w:rsidR="0C61E185">
        <w:rPr>
          <w:rFonts w:ascii="Arial" w:hAnsi="Arial" w:eastAsia="Arial" w:cs="Arial"/>
          <w:b w:val="0"/>
          <w:bCs w:val="0"/>
          <w:sz w:val="22"/>
          <w:szCs w:val="22"/>
        </w:rPr>
        <w:t>Mediterranean</w:t>
      </w:r>
      <w:r w:rsidRPr="2115ACFD" w:rsidR="323B5771">
        <w:rPr>
          <w:rFonts w:ascii="Arial" w:hAnsi="Arial" w:eastAsia="Arial" w:cs="Arial"/>
          <w:b w:val="0"/>
          <w:bCs w:val="0"/>
          <w:sz w:val="22"/>
          <w:szCs w:val="22"/>
        </w:rPr>
        <w:t xml:space="preserve"> diet offer broad benefits and are sustainable lifestyle interventions (</w:t>
      </w:r>
      <w:r w:rsidRPr="2115ACFD" w:rsidR="048E668D">
        <w:rPr>
          <w:rFonts w:ascii="Arial" w:hAnsi="Arial" w:eastAsia="Arial" w:cs="Arial"/>
          <w:b w:val="0"/>
          <w:bCs w:val="0"/>
          <w:sz w:val="22"/>
          <w:szCs w:val="22"/>
        </w:rPr>
        <w:t>Bizzozero</w:t>
      </w:r>
      <w:r w:rsidRPr="2115ACFD" w:rsidR="048E668D">
        <w:rPr>
          <w:rFonts w:ascii="Arial" w:hAnsi="Arial" w:eastAsia="Arial" w:cs="Arial"/>
          <w:b w:val="0"/>
          <w:bCs w:val="0"/>
          <w:sz w:val="22"/>
          <w:szCs w:val="22"/>
        </w:rPr>
        <w:t>- Peroni et al., 2025).</w:t>
      </w:r>
    </w:p>
    <w:p w:rsidRPr="006A5B38" w:rsidR="00B87E75" w:rsidP="2115ACFD" w:rsidRDefault="001D7C03" w14:paraId="59396747" w14:textId="1A3DADCC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048E668D">
        <w:rPr>
          <w:rFonts w:ascii="Arial" w:hAnsi="Arial" w:eastAsia="Arial" w:cs="Arial"/>
          <w:b w:val="0"/>
          <w:bCs w:val="0"/>
          <w:sz w:val="22"/>
          <w:szCs w:val="22"/>
        </w:rPr>
        <w:t xml:space="preserve">Targeted </w:t>
      </w:r>
      <w:r w:rsidRPr="2115ACFD" w:rsidR="1744DDEC">
        <w:rPr>
          <w:rFonts w:ascii="Arial" w:hAnsi="Arial" w:eastAsia="Arial" w:cs="Arial"/>
          <w:b w:val="0"/>
          <w:bCs w:val="0"/>
          <w:sz w:val="22"/>
          <w:szCs w:val="22"/>
        </w:rPr>
        <w:t>supplementation</w:t>
      </w:r>
      <w:r w:rsidRPr="2115ACFD" w:rsidR="048E668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115ACFD" w:rsidR="048E668D">
        <w:rPr>
          <w:rFonts w:ascii="Arial" w:hAnsi="Arial" w:eastAsia="Arial" w:cs="Arial"/>
          <w:b w:val="0"/>
          <w:bCs w:val="0"/>
          <w:sz w:val="22"/>
          <w:szCs w:val="22"/>
        </w:rPr>
        <w:t>maybe necessary</w:t>
      </w:r>
      <w:r w:rsidRPr="2115ACFD" w:rsidR="048E668D">
        <w:rPr>
          <w:rFonts w:ascii="Arial" w:hAnsi="Arial" w:eastAsia="Arial" w:cs="Arial"/>
          <w:b w:val="0"/>
          <w:bCs w:val="0"/>
          <w:sz w:val="22"/>
          <w:szCs w:val="22"/>
        </w:rPr>
        <w:t xml:space="preserve"> for individuals with </w:t>
      </w:r>
      <w:r w:rsidRPr="2115ACFD" w:rsidR="134A4B2C">
        <w:rPr>
          <w:rFonts w:ascii="Arial" w:hAnsi="Arial" w:eastAsia="Arial" w:cs="Arial"/>
          <w:b w:val="0"/>
          <w:bCs w:val="0"/>
          <w:sz w:val="22"/>
          <w:szCs w:val="22"/>
        </w:rPr>
        <w:t>deficiencies</w:t>
      </w:r>
      <w:r w:rsidRPr="2115ACFD" w:rsidR="11936CD5">
        <w:rPr>
          <w:rFonts w:ascii="Arial" w:hAnsi="Arial" w:eastAsia="Arial" w:cs="Arial"/>
          <w:b w:val="0"/>
          <w:bCs w:val="0"/>
          <w:sz w:val="22"/>
          <w:szCs w:val="22"/>
        </w:rPr>
        <w:t xml:space="preserve"> or clinical depression (Montgomery et al., 2024).</w:t>
      </w:r>
    </w:p>
    <w:p w:rsidRPr="006A5B38" w:rsidR="00B87E75" w:rsidP="2115ACFD" w:rsidRDefault="001D7C03" w14:paraId="7FC586A5" w14:textId="524A2126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7F6E0127">
        <w:rPr>
          <w:rFonts w:ascii="Arial" w:hAnsi="Arial" w:eastAsia="Arial" w:cs="Arial"/>
          <w:b w:val="0"/>
          <w:bCs w:val="0"/>
          <w:sz w:val="22"/>
          <w:szCs w:val="22"/>
        </w:rPr>
        <w:t>Combining both approaches could yield synergistic effects (Montgomery et al., 2024)</w:t>
      </w:r>
      <w:r w:rsidRPr="2115ACFD" w:rsidR="590212C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6A5B38" w:rsidR="00B87E75" w:rsidP="2115ACFD" w:rsidRDefault="001D7C03" w14:paraId="207B7E31" w14:textId="2A5DB030">
      <w:pPr>
        <w:pStyle w:val="Normal"/>
        <w:rPr>
          <w:rFonts w:ascii="Arial" w:hAnsi="Arial" w:eastAsia="Arial" w:cs="Arial"/>
          <w:b w:val="0"/>
          <w:bCs w:val="0"/>
        </w:rPr>
      </w:pPr>
    </w:p>
    <w:p w:rsidRPr="006A5B38" w:rsidR="00B87E75" w:rsidP="2115ACFD" w:rsidRDefault="001D7C03" w14:paraId="17ACF21B" w14:textId="2E2E3246">
      <w:pPr>
        <w:pStyle w:val="Normal"/>
      </w:pPr>
      <w:r w:rsidRPr="2115ACFD" w:rsidR="500F0AF9">
        <w:rPr>
          <w:rFonts w:ascii="Arial" w:hAnsi="Arial" w:eastAsia="Arial" w:cs="Arial"/>
          <w:b w:val="1"/>
          <w:bCs w:val="1"/>
        </w:rPr>
        <w:t>Research</w:t>
      </w:r>
      <w:r w:rsidRPr="2115ACFD" w:rsidR="4A427046">
        <w:rPr>
          <w:rFonts w:ascii="Arial" w:hAnsi="Arial" w:eastAsia="Arial" w:cs="Arial"/>
          <w:b w:val="1"/>
          <w:bCs w:val="1"/>
        </w:rPr>
        <w:t xml:space="preserve"> Gaps</w:t>
      </w:r>
      <w:r w:rsidRPr="2115ACFD" w:rsidR="6E3E049D">
        <w:rPr>
          <w:rFonts w:ascii="Arial" w:hAnsi="Arial" w:eastAsia="Arial" w:cs="Arial"/>
          <w:b w:val="1"/>
          <w:bCs w:val="1"/>
        </w:rPr>
        <w:t xml:space="preserve"> </w:t>
      </w:r>
    </w:p>
    <w:p w:rsidRPr="006A5B38" w:rsidR="00B87E75" w:rsidP="2115ACFD" w:rsidRDefault="001D7C03" w14:paraId="2C8545CB" w14:textId="4B95D9AE">
      <w:pPr>
        <w:pStyle w:val="Normal"/>
        <w:rPr>
          <w:rFonts w:ascii="Arial" w:hAnsi="Arial" w:eastAsia="Arial" w:cs="Arial"/>
          <w:b w:val="1"/>
          <w:bCs w:val="1"/>
          <w:lang w:val="en-US"/>
        </w:rPr>
      </w:pPr>
    </w:p>
    <w:p w:rsidRPr="006A5B38" w:rsidR="00B87E75" w:rsidP="2115ACFD" w:rsidRDefault="001D7C03" w14:paraId="3F18C4A3" w14:textId="66C01BA5">
      <w:pPr>
        <w:pStyle w:val="Normal"/>
      </w:pPr>
      <w:r w:rsidRPr="2115ACFD" w:rsidR="1C320CAE">
        <w:rPr>
          <w:rFonts w:ascii="Arial" w:hAnsi="Arial" w:eastAsia="Arial" w:cs="Arial"/>
          <w:b w:val="1"/>
          <w:bCs w:val="1"/>
          <w:lang w:val="en-US"/>
        </w:rPr>
        <w:t>Bizzozero</w:t>
      </w:r>
      <w:r w:rsidRPr="2115ACFD" w:rsidR="1C320CAE">
        <w:rPr>
          <w:rFonts w:ascii="Arial" w:hAnsi="Arial" w:eastAsia="Arial" w:cs="Arial"/>
          <w:b w:val="1"/>
          <w:bCs w:val="1"/>
          <w:lang w:val="en-US"/>
        </w:rPr>
        <w:t>-Peroni et al., 2025- Mediterranean Diet RCT Meta-A</w:t>
      </w:r>
      <w:r w:rsidRPr="2115ACFD" w:rsidR="30CB42F8">
        <w:rPr>
          <w:rFonts w:ascii="Arial" w:hAnsi="Arial" w:eastAsia="Arial" w:cs="Arial"/>
          <w:b w:val="1"/>
          <w:bCs w:val="1"/>
          <w:lang w:val="en-US"/>
        </w:rPr>
        <w:t>nalysis</w:t>
      </w:r>
    </w:p>
    <w:p w:rsidRPr="006A5B38" w:rsidR="00B87E75" w:rsidP="2115ACFD" w:rsidRDefault="001D7C03" w14:paraId="5790003B" w14:textId="73C14F60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2115ACFD" w:rsidR="30CB42F8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Low certainty of evidence: Risk of bias ranged from “some concerns” to “high” and overall </w:t>
      </w:r>
      <w:r w:rsidRPr="2115ACFD" w:rsidR="58E26FC1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certainty was low, (</w:t>
      </w:r>
      <w:r w:rsidRPr="2115ACFD" w:rsidR="58E26FC1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Bizzozero</w:t>
      </w:r>
      <w:r w:rsidRPr="2115ACFD" w:rsidR="58E26FC1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-Peroni et</w:t>
      </w:r>
      <w:r w:rsidRPr="2115ACFD" w:rsidR="0E5B3C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al.,2025). </w:t>
      </w:r>
    </w:p>
    <w:p w:rsidRPr="006A5B38" w:rsidR="00B87E75" w:rsidP="2115ACFD" w:rsidRDefault="001D7C03" w14:paraId="0A021190" w14:textId="51AA78AC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2115ACFD" w:rsidR="0E5B3C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Higher </w:t>
      </w:r>
      <w:r w:rsidRPr="2115ACFD" w:rsidR="59C27455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heterogeneity:</w:t>
      </w:r>
      <w:r w:rsidRPr="2115ACFD" w:rsidR="0E5B3C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I was 87%</w:t>
      </w:r>
      <w:r w:rsidRPr="2115ACFD" w:rsidR="0E5B3C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, </w:t>
      </w:r>
      <w:r w:rsidRPr="2115ACFD" w:rsidR="0E5B3C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i</w:t>
      </w:r>
      <w:r w:rsidRPr="2115ACFD" w:rsidR="267C741F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ndicating</w:t>
      </w:r>
      <w:r w:rsidRPr="2115ACFD" w:rsidR="267C741F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substantial variability in trial designs and outcomes.</w:t>
      </w:r>
    </w:p>
    <w:p w:rsidRPr="006A5B38" w:rsidR="00B87E75" w:rsidP="2115ACFD" w:rsidRDefault="001D7C03" w14:paraId="7E0AFC41" w14:textId="1158788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2115ACFD" w:rsidR="267C741F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Limited trial number and small samples: Analysis is based on only 5 </w:t>
      </w:r>
      <w:r w:rsidRPr="2115ACFD" w:rsidR="27D13923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randomized</w:t>
      </w:r>
      <w:r w:rsidRPr="2115ACFD" w:rsidR="267C741F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controlled trials (RCTs) </w:t>
      </w:r>
      <w:r w:rsidRPr="2115ACFD" w:rsidR="3B4BE12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all short to moderate </w:t>
      </w:r>
      <w:r w:rsidRPr="2115ACFD" w:rsidR="79B25DC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duration</w:t>
      </w:r>
      <w:r w:rsidRPr="2115ACFD" w:rsidR="3B4BE12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(</w:t>
      </w:r>
      <w:r w:rsidRPr="2115ACFD" w:rsidR="3B4BE12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Bizzozero</w:t>
      </w:r>
      <w:r w:rsidRPr="2115ACFD" w:rsidR="3B4BE12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-Peroni et </w:t>
      </w:r>
      <w:bookmarkStart w:name="_Int_asFBHYCy" w:id="909038249"/>
      <w:r w:rsidRPr="2115ACFD" w:rsidR="3B4BE12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al .</w:t>
      </w:r>
      <w:bookmarkEnd w:id="909038249"/>
      <w:r w:rsidRPr="2115ACFD" w:rsidR="3B4BE12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, 2025).</w:t>
      </w:r>
    </w:p>
    <w:p w:rsidRPr="006A5B38" w:rsidR="00B87E75" w:rsidP="2115ACFD" w:rsidRDefault="001D7C03" w14:paraId="2F8A9EF5" w14:textId="03DE37BF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2115ACFD" w:rsidR="3B4BE12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Short intervention periods</w:t>
      </w:r>
      <w:r w:rsidRPr="2115ACFD" w:rsidR="3E3BF2A0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: Most </w:t>
      </w:r>
      <w:r w:rsidRPr="2115ACFD" w:rsidR="4BD44067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randomized</w:t>
      </w:r>
      <w:r w:rsidRPr="2115ACFD" w:rsidR="3E3BF2A0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controlled trials lasted just weeks or months, making long-term effects </w:t>
      </w:r>
      <w:r w:rsidRPr="2115ACFD" w:rsidR="649F0826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unknown (</w:t>
      </w:r>
      <w:r w:rsidRPr="2115ACFD" w:rsidR="649F0826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BIzzozero</w:t>
      </w:r>
      <w:r w:rsidRPr="2115ACFD" w:rsidR="649F0826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-Peroni et al., 2025)</w:t>
      </w:r>
      <w:r w:rsidRPr="2115ACFD" w:rsidR="45C9E169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.</w:t>
      </w:r>
    </w:p>
    <w:p w:rsidRPr="006A5B38" w:rsidR="00B87E75" w:rsidP="2115ACFD" w:rsidRDefault="001D7C03" w14:paraId="108F2532" w14:textId="04A51757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2115ACFD" w:rsidR="45C9E169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Geographic bias: </w:t>
      </w:r>
      <w:r w:rsidRPr="2115ACFD" w:rsidR="5BEEE81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Participants</w:t>
      </w:r>
      <w:r w:rsidRPr="2115ACFD" w:rsidR="45C9E169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were primarily from specific countries, limiting generaliza</w:t>
      </w:r>
      <w:r w:rsidRPr="2115ACFD" w:rsidR="41450F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bility (</w:t>
      </w:r>
      <w:r w:rsidRPr="2115ACFD" w:rsidR="41450F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Bizzozero</w:t>
      </w:r>
      <w:r w:rsidRPr="2115ACFD" w:rsidR="41450F6C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-Peroni et al., 2025)</w:t>
      </w:r>
      <w:r w:rsidRPr="2115ACFD" w:rsidR="68826732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.</w:t>
      </w:r>
    </w:p>
    <w:p w:rsidRPr="006A5B38" w:rsidR="00B87E75" w:rsidP="2115ACFD" w:rsidRDefault="001D7C03" w14:paraId="5B324823" w14:textId="728E4F6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0C61443E" w14:textId="1A9B15D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4A427046">
        <w:rPr>
          <w:rFonts w:ascii="Arial" w:hAnsi="Arial" w:eastAsia="Arial" w:cs="Arial"/>
          <w:b w:val="0"/>
          <w:bCs w:val="0"/>
          <w:sz w:val="22"/>
          <w:szCs w:val="22"/>
        </w:rPr>
        <w:t xml:space="preserve">There is a need for a </w:t>
      </w:r>
      <w:r w:rsidRPr="2115ACFD" w:rsidR="5CE64E2D">
        <w:rPr>
          <w:rFonts w:ascii="Arial" w:hAnsi="Arial" w:eastAsia="Arial" w:cs="Arial"/>
          <w:b w:val="0"/>
          <w:bCs w:val="0"/>
          <w:sz w:val="22"/>
          <w:szCs w:val="22"/>
        </w:rPr>
        <w:t>large-scale, long-term</w:t>
      </w:r>
      <w:r w:rsidRPr="2115ACFD" w:rsidR="4A427046">
        <w:rPr>
          <w:rFonts w:ascii="Arial" w:hAnsi="Arial" w:eastAsia="Arial" w:cs="Arial"/>
          <w:b w:val="0"/>
          <w:bCs w:val="0"/>
          <w:sz w:val="22"/>
          <w:szCs w:val="22"/>
        </w:rPr>
        <w:t xml:space="preserve"> randomized controlled trials</w:t>
      </w:r>
      <w:r w:rsidRPr="2115ACFD" w:rsidR="3A7E1D7B">
        <w:rPr>
          <w:rFonts w:ascii="Arial" w:hAnsi="Arial" w:eastAsia="Arial" w:cs="Arial"/>
          <w:b w:val="0"/>
          <w:bCs w:val="0"/>
          <w:sz w:val="22"/>
          <w:szCs w:val="22"/>
        </w:rPr>
        <w:t xml:space="preserve"> comparing dietary patterns and supplementation, as well as explora</w:t>
      </w:r>
      <w:r w:rsidRPr="2115ACFD" w:rsidR="6D881146">
        <w:rPr>
          <w:rFonts w:ascii="Arial" w:hAnsi="Arial" w:eastAsia="Arial" w:cs="Arial"/>
          <w:b w:val="0"/>
          <w:bCs w:val="0"/>
          <w:sz w:val="22"/>
          <w:szCs w:val="22"/>
        </w:rPr>
        <w:t xml:space="preserve">tion of </w:t>
      </w:r>
      <w:r w:rsidRPr="2115ACFD" w:rsidR="6CC88342">
        <w:rPr>
          <w:rFonts w:ascii="Arial" w:hAnsi="Arial" w:eastAsia="Arial" w:cs="Arial"/>
          <w:b w:val="0"/>
          <w:bCs w:val="0"/>
          <w:sz w:val="22"/>
          <w:szCs w:val="22"/>
        </w:rPr>
        <w:t>personalized</w:t>
      </w:r>
      <w:r w:rsidRPr="2115ACFD" w:rsidR="6D881146">
        <w:rPr>
          <w:rFonts w:ascii="Arial" w:hAnsi="Arial" w:eastAsia="Arial" w:cs="Arial"/>
          <w:b w:val="0"/>
          <w:bCs w:val="0"/>
          <w:sz w:val="22"/>
          <w:szCs w:val="22"/>
        </w:rPr>
        <w:t xml:space="preserve"> nutrition based on genetic and microbiome profiles </w:t>
      </w:r>
      <w:r w:rsidRPr="2115ACFD" w:rsidR="6D881146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2115ACFD" w:rsidR="6D881146">
        <w:rPr>
          <w:rFonts w:ascii="Arial" w:hAnsi="Arial" w:eastAsia="Arial" w:cs="Arial"/>
          <w:b w:val="0"/>
          <w:bCs w:val="0"/>
          <w:sz w:val="22"/>
          <w:szCs w:val="22"/>
        </w:rPr>
        <w:t>Bizzozer</w:t>
      </w:r>
      <w:r w:rsidRPr="2115ACFD" w:rsidR="6D881146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2115ACFD" w:rsidR="6D881146">
        <w:rPr>
          <w:rFonts w:ascii="Arial" w:hAnsi="Arial" w:eastAsia="Arial" w:cs="Arial"/>
          <w:b w:val="0"/>
          <w:bCs w:val="0"/>
          <w:sz w:val="22"/>
          <w:szCs w:val="22"/>
        </w:rPr>
        <w:t>-Pe</w:t>
      </w:r>
      <w:r w:rsidRPr="2115ACFD" w:rsidR="3C99E1FF">
        <w:rPr>
          <w:rFonts w:ascii="Arial" w:hAnsi="Arial" w:eastAsia="Arial" w:cs="Arial"/>
          <w:b w:val="0"/>
          <w:bCs w:val="0"/>
          <w:sz w:val="22"/>
          <w:szCs w:val="22"/>
        </w:rPr>
        <w:t>roni et al., 2025).</w:t>
      </w:r>
      <w:r w:rsidRPr="2115ACFD" w:rsidR="3A7E1D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115ACFD" w:rsidR="3A7E1D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Pr="006A5B38" w:rsidR="00B87E75" w:rsidP="2115ACFD" w:rsidRDefault="001D7C03" w14:paraId="654F896A" w14:textId="07758A34">
      <w:pPr>
        <w:pStyle w:val="Normal"/>
        <w:rPr>
          <w:rFonts w:ascii="Arial" w:hAnsi="Arial" w:eastAsia="Arial" w:cs="Arial"/>
          <w:b w:val="0"/>
          <w:bCs w:val="0"/>
        </w:rPr>
      </w:pPr>
    </w:p>
    <w:p w:rsidRPr="006A5B38" w:rsidR="00B87E75" w:rsidP="2115ACFD" w:rsidRDefault="001D7C03" w14:paraId="61F0D43C" w14:textId="4E5216A5">
      <w:pPr>
        <w:pStyle w:val="Normal"/>
        <w:rPr>
          <w:rFonts w:ascii="Arial" w:hAnsi="Arial" w:eastAsia="Arial" w:cs="Arial"/>
          <w:b w:val="1"/>
          <w:bCs w:val="1"/>
        </w:rPr>
      </w:pPr>
      <w:r w:rsidRPr="2115ACFD" w:rsidR="347D8311">
        <w:rPr>
          <w:rFonts w:ascii="Arial" w:hAnsi="Arial" w:eastAsia="Arial" w:cs="Arial"/>
          <w:b w:val="0"/>
          <w:bCs w:val="0"/>
        </w:rPr>
        <w:t>(</w:t>
      </w:r>
      <w:r w:rsidRPr="2115ACFD" w:rsidR="347D8311">
        <w:rPr>
          <w:rFonts w:ascii="Arial" w:hAnsi="Arial" w:eastAsia="Arial" w:cs="Arial"/>
          <w:b w:val="1"/>
          <w:bCs w:val="1"/>
        </w:rPr>
        <w:t xml:space="preserve">Montgomery et al., 2024)- </w:t>
      </w:r>
      <w:r w:rsidRPr="2115ACFD" w:rsidR="76930B23">
        <w:rPr>
          <w:rFonts w:ascii="Arial" w:hAnsi="Arial" w:eastAsia="Arial" w:cs="Arial"/>
          <w:b w:val="1"/>
          <w:bCs w:val="1"/>
        </w:rPr>
        <w:t>Vitamins</w:t>
      </w:r>
      <w:r w:rsidRPr="2115ACFD" w:rsidR="347D8311">
        <w:rPr>
          <w:rFonts w:ascii="Arial" w:hAnsi="Arial" w:eastAsia="Arial" w:cs="Arial"/>
          <w:b w:val="1"/>
          <w:bCs w:val="1"/>
        </w:rPr>
        <w:t xml:space="preserve"> and Mental Health</w:t>
      </w:r>
    </w:p>
    <w:p w:rsidRPr="006A5B38" w:rsidR="00B87E75" w:rsidP="2115ACFD" w:rsidRDefault="001D7C03" w14:paraId="46ED46C8" w14:textId="0528E689">
      <w:pPr>
        <w:pStyle w:val="Normal"/>
        <w:rPr>
          <w:rFonts w:ascii="Arial" w:hAnsi="Arial" w:eastAsia="Arial" w:cs="Arial"/>
          <w:b w:val="0"/>
          <w:bCs w:val="0"/>
        </w:rPr>
      </w:pPr>
    </w:p>
    <w:p w:rsidRPr="006A5B38" w:rsidR="00B87E75" w:rsidP="2115ACFD" w:rsidRDefault="001D7C03" w14:paraId="68313BE8" w14:textId="6F97CD07">
      <w:pPr>
        <w:pStyle w:val="ListParagraph"/>
        <w:numPr>
          <w:ilvl w:val="0"/>
          <w:numId w:val="2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347D8311">
        <w:rPr>
          <w:rFonts w:ascii="Arial" w:hAnsi="Arial" w:eastAsia="Arial" w:cs="Arial"/>
          <w:b w:val="0"/>
          <w:bCs w:val="0"/>
          <w:sz w:val="22"/>
          <w:szCs w:val="22"/>
        </w:rPr>
        <w:t>Pr</w:t>
      </w:r>
      <w:r w:rsidRPr="2115ACFD" w:rsidR="5F42567D">
        <w:rPr>
          <w:rFonts w:ascii="Arial" w:hAnsi="Arial" w:eastAsia="Arial" w:cs="Arial"/>
          <w:b w:val="0"/>
          <w:bCs w:val="0"/>
          <w:sz w:val="22"/>
          <w:szCs w:val="22"/>
        </w:rPr>
        <w:t>eliminary evidence: Described by the authors as preliminary, calling for confirmatory trials</w:t>
      </w:r>
      <w:r w:rsidRPr="2115ACFD" w:rsidR="6CD9DF78">
        <w:rPr>
          <w:rFonts w:ascii="Arial" w:hAnsi="Arial" w:eastAsia="Arial" w:cs="Arial"/>
          <w:b w:val="0"/>
          <w:bCs w:val="0"/>
          <w:sz w:val="22"/>
          <w:szCs w:val="22"/>
        </w:rPr>
        <w:t>. (Montgomery et al., 2024).</w:t>
      </w:r>
    </w:p>
    <w:p w:rsidRPr="006A5B38" w:rsidR="00B87E75" w:rsidP="2115ACFD" w:rsidRDefault="001D7C03" w14:paraId="31869E2A" w14:textId="226C3C6A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5B52FCD5" w14:textId="5A9D3757">
      <w:pPr>
        <w:pStyle w:val="ListParagraph"/>
        <w:numPr>
          <w:ilvl w:val="0"/>
          <w:numId w:val="2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6CD9DF78">
        <w:rPr>
          <w:rFonts w:ascii="Arial" w:hAnsi="Arial" w:eastAsia="Arial" w:cs="Arial"/>
          <w:b w:val="0"/>
          <w:bCs w:val="0"/>
          <w:sz w:val="22"/>
          <w:szCs w:val="22"/>
        </w:rPr>
        <w:t xml:space="preserve">Limited nutrients specific anxiety data: Few </w:t>
      </w:r>
      <w:r w:rsidRPr="2115ACFD" w:rsidR="4D4E5B4E">
        <w:rPr>
          <w:rFonts w:ascii="Arial" w:hAnsi="Arial" w:eastAsia="Arial" w:cs="Arial"/>
          <w:b w:val="0"/>
          <w:bCs w:val="0"/>
          <w:sz w:val="22"/>
          <w:szCs w:val="22"/>
        </w:rPr>
        <w:t>randomized</w:t>
      </w:r>
      <w:r w:rsidRPr="2115ACFD" w:rsidR="6CD9DF78">
        <w:rPr>
          <w:rFonts w:ascii="Arial" w:hAnsi="Arial" w:eastAsia="Arial" w:cs="Arial"/>
          <w:b w:val="0"/>
          <w:bCs w:val="0"/>
          <w:sz w:val="22"/>
          <w:szCs w:val="22"/>
        </w:rPr>
        <w:t xml:space="preserve"> controlled trial</w:t>
      </w:r>
      <w:r w:rsidRPr="2115ACFD" w:rsidR="26B0220C">
        <w:rPr>
          <w:rFonts w:ascii="Arial" w:hAnsi="Arial" w:eastAsia="Arial" w:cs="Arial"/>
          <w:b w:val="0"/>
          <w:bCs w:val="0"/>
          <w:sz w:val="22"/>
          <w:szCs w:val="22"/>
        </w:rPr>
        <w:t xml:space="preserve">s examined anxiety outcomes for B vitamins and zinc; evidence </w:t>
      </w:r>
      <w:r w:rsidRPr="2115ACFD" w:rsidR="26B0220C">
        <w:rPr>
          <w:rFonts w:ascii="Arial" w:hAnsi="Arial" w:eastAsia="Arial" w:cs="Arial"/>
          <w:b w:val="0"/>
          <w:bCs w:val="0"/>
          <w:sz w:val="22"/>
          <w:szCs w:val="22"/>
        </w:rPr>
        <w:t>remains</w:t>
      </w:r>
      <w:r w:rsidRPr="2115ACFD" w:rsidR="26B0220C">
        <w:rPr>
          <w:rFonts w:ascii="Arial" w:hAnsi="Arial" w:eastAsia="Arial" w:cs="Arial"/>
          <w:b w:val="0"/>
          <w:bCs w:val="0"/>
          <w:sz w:val="22"/>
          <w:szCs w:val="22"/>
        </w:rPr>
        <w:t xml:space="preserve"> scant</w:t>
      </w:r>
      <w:r w:rsidRPr="2115ACFD" w:rsidR="79AF9FB5">
        <w:rPr>
          <w:rFonts w:ascii="Arial" w:hAnsi="Arial" w:eastAsia="Arial" w:cs="Arial"/>
          <w:b w:val="0"/>
          <w:bCs w:val="0"/>
          <w:sz w:val="22"/>
          <w:szCs w:val="22"/>
        </w:rPr>
        <w:t xml:space="preserve"> (Mongomery et al., 2024)</w:t>
      </w:r>
    </w:p>
    <w:p w:rsidRPr="006A5B38" w:rsidR="00B87E75" w:rsidP="2115ACFD" w:rsidRDefault="001D7C03" w14:paraId="5A081B43" w14:textId="4F67BA2D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3F39E8EA" w14:textId="33131A81">
      <w:pPr>
        <w:pStyle w:val="ListParagraph"/>
        <w:numPr>
          <w:ilvl w:val="0"/>
          <w:numId w:val="2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79AF9FB5">
        <w:rPr>
          <w:rFonts w:ascii="Arial" w:hAnsi="Arial" w:eastAsia="Arial" w:cs="Arial"/>
          <w:b w:val="0"/>
          <w:bCs w:val="0"/>
          <w:sz w:val="22"/>
          <w:szCs w:val="22"/>
        </w:rPr>
        <w:t>Mixed findings on key nutrients: Vitamin D showed inconsistent outcomes for omega-3s (Mongomer</w:t>
      </w:r>
      <w:r w:rsidRPr="2115ACFD" w:rsidR="16AE4D98">
        <w:rPr>
          <w:rFonts w:ascii="Arial" w:hAnsi="Arial" w:eastAsia="Arial" w:cs="Arial"/>
          <w:b w:val="0"/>
          <w:bCs w:val="0"/>
          <w:sz w:val="22"/>
          <w:szCs w:val="22"/>
        </w:rPr>
        <w:t>y et al., 2024).</w:t>
      </w:r>
    </w:p>
    <w:p w:rsidRPr="006A5B38" w:rsidR="00B87E75" w:rsidP="2115ACFD" w:rsidRDefault="001D7C03" w14:paraId="000DCD64" w14:textId="5C91EC1D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4013AC6D" w14:textId="44B46D7F">
      <w:pPr>
        <w:pStyle w:val="ListParagraph"/>
        <w:numPr>
          <w:ilvl w:val="0"/>
          <w:numId w:val="2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16AE4D98">
        <w:rPr>
          <w:rFonts w:ascii="Arial" w:hAnsi="Arial" w:eastAsia="Arial" w:cs="Arial"/>
          <w:b w:val="0"/>
          <w:bCs w:val="0"/>
          <w:sz w:val="22"/>
          <w:szCs w:val="22"/>
        </w:rPr>
        <w:t xml:space="preserve">Variability in study protocols: included RCTs different in dosage, and populations studied, </w:t>
      </w:r>
      <w:r w:rsidRPr="2115ACFD" w:rsidR="073E0673">
        <w:rPr>
          <w:rFonts w:ascii="Arial" w:hAnsi="Arial" w:eastAsia="Arial" w:cs="Arial"/>
          <w:b w:val="0"/>
          <w:bCs w:val="0"/>
          <w:sz w:val="22"/>
          <w:szCs w:val="22"/>
        </w:rPr>
        <w:t>complicating synthesis (Montgomery et al., 2025).</w:t>
      </w:r>
    </w:p>
    <w:p w:rsidRPr="006A5B38" w:rsidR="00B87E75" w:rsidP="2115ACFD" w:rsidRDefault="001D7C03" w14:paraId="02C5E006" w14:textId="214348D1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1C009F8B" w14:textId="181DC7BB">
      <w:pPr>
        <w:pStyle w:val="ListParagraph"/>
        <w:numPr>
          <w:ilvl w:val="0"/>
          <w:numId w:val="2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073E0673">
        <w:rPr>
          <w:rFonts w:ascii="Arial" w:hAnsi="Arial" w:eastAsia="Arial" w:cs="Arial"/>
          <w:b w:val="0"/>
          <w:bCs w:val="0"/>
          <w:sz w:val="22"/>
          <w:szCs w:val="22"/>
        </w:rPr>
        <w:t xml:space="preserve">Need for </w:t>
      </w:r>
      <w:r w:rsidRPr="2115ACFD" w:rsidR="4885AED6">
        <w:rPr>
          <w:rFonts w:ascii="Arial" w:hAnsi="Arial" w:eastAsia="Arial" w:cs="Arial"/>
          <w:b w:val="0"/>
          <w:bCs w:val="0"/>
          <w:sz w:val="22"/>
          <w:szCs w:val="22"/>
        </w:rPr>
        <w:t>rigorous</w:t>
      </w:r>
      <w:r w:rsidRPr="2115ACFD" w:rsidR="073E0673">
        <w:rPr>
          <w:rFonts w:ascii="Arial" w:hAnsi="Arial" w:eastAsia="Arial" w:cs="Arial"/>
          <w:b w:val="0"/>
          <w:bCs w:val="0"/>
          <w:sz w:val="22"/>
          <w:szCs w:val="22"/>
        </w:rPr>
        <w:t xml:space="preserve"> randomized controlled trials: Authors </w:t>
      </w:r>
      <w:r w:rsidRPr="2115ACFD" w:rsidR="613D060D">
        <w:rPr>
          <w:rFonts w:ascii="Arial" w:hAnsi="Arial" w:eastAsia="Arial" w:cs="Arial"/>
          <w:b w:val="0"/>
          <w:bCs w:val="0"/>
          <w:sz w:val="22"/>
          <w:szCs w:val="22"/>
        </w:rPr>
        <w:t>emphasize</w:t>
      </w:r>
      <w:r w:rsidRPr="2115ACFD" w:rsidR="073E067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115ACFD" w:rsidR="6CAE60FB">
        <w:rPr>
          <w:rFonts w:ascii="Arial" w:hAnsi="Arial" w:eastAsia="Arial" w:cs="Arial"/>
          <w:b w:val="0"/>
          <w:bCs w:val="0"/>
          <w:sz w:val="22"/>
          <w:szCs w:val="22"/>
        </w:rPr>
        <w:t>requirement</w:t>
      </w:r>
      <w:r w:rsidRPr="2115ACFD" w:rsidR="073E0673">
        <w:rPr>
          <w:rFonts w:ascii="Arial" w:hAnsi="Arial" w:eastAsia="Arial" w:cs="Arial"/>
          <w:b w:val="0"/>
          <w:bCs w:val="0"/>
          <w:sz w:val="22"/>
          <w:szCs w:val="22"/>
        </w:rPr>
        <w:t xml:space="preserve"> for large, </w:t>
      </w:r>
      <w:r w:rsidRPr="2115ACFD" w:rsidR="3E2B0DB4">
        <w:rPr>
          <w:rFonts w:ascii="Arial" w:hAnsi="Arial" w:eastAsia="Arial" w:cs="Arial"/>
          <w:b w:val="0"/>
          <w:bCs w:val="0"/>
          <w:sz w:val="22"/>
          <w:szCs w:val="22"/>
        </w:rPr>
        <w:t>well-structured</w:t>
      </w:r>
      <w:r w:rsidRPr="2115ACFD" w:rsidR="0F5F83ED">
        <w:rPr>
          <w:rFonts w:ascii="Arial" w:hAnsi="Arial" w:eastAsia="Arial" w:cs="Arial"/>
          <w:b w:val="0"/>
          <w:bCs w:val="0"/>
          <w:sz w:val="22"/>
          <w:szCs w:val="22"/>
        </w:rPr>
        <w:t xml:space="preserve"> trials focusing on specific nutrients (Montgomery et al., 2024)</w:t>
      </w: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6A5B38" w:rsidR="00B87E75" w:rsidP="2115ACFD" w:rsidRDefault="001D7C03" w14:paraId="42C13FD3" w14:textId="1596783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7BA6F76C" w14:textId="0B7D970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>These gaps show that the need is for:</w:t>
      </w:r>
    </w:p>
    <w:p w:rsidRPr="006A5B38" w:rsidR="00B87E75" w:rsidP="2115ACFD" w:rsidRDefault="001D7C03" w14:paraId="15203558" w14:textId="2C727B08">
      <w:pPr>
        <w:pStyle w:val="ListParagraph"/>
        <w:numPr>
          <w:ilvl w:val="0"/>
          <w:numId w:val="25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 xml:space="preserve">More longitudinal and intervervention-based studies to </w:t>
      </w: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>establish</w:t>
      </w: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 xml:space="preserve"> causality.</w:t>
      </w:r>
    </w:p>
    <w:p w:rsidRPr="006A5B38" w:rsidR="00B87E75" w:rsidP="2115ACFD" w:rsidRDefault="001D7C03" w14:paraId="072E927F" w14:textId="293893B1">
      <w:pPr>
        <w:pStyle w:val="ListParagraph"/>
        <w:numPr>
          <w:ilvl w:val="0"/>
          <w:numId w:val="25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>Standardized definitions and measurements for diet and mental health outcomes.</w:t>
      </w:r>
    </w:p>
    <w:p w:rsidRPr="006A5B38" w:rsidR="00B87E75" w:rsidP="2115ACFD" w:rsidRDefault="001D7C03" w14:paraId="4D971638" w14:textId="623A40DE">
      <w:pPr>
        <w:pStyle w:val="ListParagraph"/>
        <w:numPr>
          <w:ilvl w:val="0"/>
          <w:numId w:val="25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67B64911">
        <w:rPr>
          <w:rFonts w:ascii="Arial" w:hAnsi="Arial" w:eastAsia="Arial" w:cs="Arial"/>
          <w:b w:val="0"/>
          <w:bCs w:val="0"/>
          <w:sz w:val="22"/>
          <w:szCs w:val="22"/>
        </w:rPr>
        <w:t>Larger, longer</w:t>
      </w: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 xml:space="preserve">-duration randomized controlled trials with </w:t>
      </w:r>
      <w:r w:rsidRPr="2115ACFD" w:rsidR="7B167F65">
        <w:rPr>
          <w:rFonts w:ascii="Arial" w:hAnsi="Arial" w:eastAsia="Arial" w:cs="Arial"/>
          <w:b w:val="0"/>
          <w:bCs w:val="0"/>
          <w:sz w:val="22"/>
          <w:szCs w:val="22"/>
        </w:rPr>
        <w:t>rigorous</w:t>
      </w:r>
      <w:r w:rsidRPr="2115ACFD" w:rsidR="05DDF867">
        <w:rPr>
          <w:rFonts w:ascii="Arial" w:hAnsi="Arial" w:eastAsia="Arial" w:cs="Arial"/>
          <w:b w:val="0"/>
          <w:bCs w:val="0"/>
          <w:sz w:val="22"/>
          <w:szCs w:val="22"/>
        </w:rPr>
        <w:t xml:space="preserve"> design and diverse </w:t>
      </w:r>
      <w:r w:rsidRPr="2115ACFD" w:rsidR="613BCB1E">
        <w:rPr>
          <w:rFonts w:ascii="Arial" w:hAnsi="Arial" w:eastAsia="Arial" w:cs="Arial"/>
          <w:b w:val="0"/>
          <w:bCs w:val="0"/>
          <w:sz w:val="22"/>
          <w:szCs w:val="22"/>
        </w:rPr>
        <w:t>populations, including</w:t>
      </w:r>
      <w:r w:rsidRPr="2115ACFD" w:rsidR="7D62742B">
        <w:rPr>
          <w:rFonts w:ascii="Arial" w:hAnsi="Arial" w:eastAsia="Arial" w:cs="Arial"/>
          <w:b w:val="0"/>
          <w:bCs w:val="0"/>
          <w:sz w:val="22"/>
          <w:szCs w:val="22"/>
        </w:rPr>
        <w:t xml:space="preserve"> specific nutrients </w:t>
      </w:r>
      <w:r w:rsidRPr="2115ACFD" w:rsidR="0E596BBF">
        <w:rPr>
          <w:rFonts w:ascii="Arial" w:hAnsi="Arial" w:eastAsia="Arial" w:cs="Arial"/>
          <w:b w:val="0"/>
          <w:bCs w:val="0"/>
          <w:sz w:val="22"/>
          <w:szCs w:val="22"/>
        </w:rPr>
        <w:t>assessment</w:t>
      </w:r>
      <w:r w:rsidRPr="2115ACFD" w:rsidR="7D62742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6A5B38" w:rsidR="00B87E75" w:rsidP="2115ACFD" w:rsidRDefault="001D7C03" w14:paraId="28D0BE57" w14:textId="296DE21D">
      <w:pPr>
        <w:pStyle w:val="ListParagraph"/>
        <w:numPr>
          <w:ilvl w:val="0"/>
          <w:numId w:val="25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2115ACFD" w:rsidR="7D62742B">
        <w:rPr>
          <w:rFonts w:ascii="Arial" w:hAnsi="Arial" w:eastAsia="Arial" w:cs="Arial"/>
          <w:b w:val="0"/>
          <w:bCs w:val="0"/>
          <w:sz w:val="22"/>
          <w:szCs w:val="22"/>
        </w:rPr>
        <w:t>Better examination of non-depressive outcomes (e.g., anxiety, stress).</w:t>
      </w:r>
    </w:p>
    <w:p w:rsidRPr="006A5B38" w:rsidR="00B87E75" w:rsidP="2115ACFD" w:rsidRDefault="001D7C03" w14:paraId="75B627BF" w14:textId="0BB3689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6024DB5A" w14:textId="1EF2BBF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5031A1FF" w14:textId="7A3EAEAC">
      <w:pPr>
        <w:pStyle w:val="Normal"/>
        <w:rPr>
          <w:rFonts w:ascii="Arial" w:hAnsi="Arial" w:eastAsia="Arial" w:cs="Arial"/>
          <w:sz w:val="22"/>
          <w:szCs w:val="22"/>
        </w:rPr>
      </w:pPr>
    </w:p>
    <w:p w:rsidRPr="006A5B38" w:rsidR="00B87E75" w:rsidP="2115ACFD" w:rsidRDefault="001D7C03" w14:paraId="522EEB11" w14:textId="274EB73E">
      <w:pPr>
        <w:pStyle w:val="Normal"/>
        <w:rPr>
          <w:rFonts w:ascii="Arial" w:hAnsi="Arial" w:cs="Arial"/>
          <w:b w:val="1"/>
          <w:bCs w:val="1"/>
          <w:sz w:val="24"/>
          <w:szCs w:val="24"/>
        </w:rPr>
      </w:pPr>
      <w:r w:rsidRPr="2115ACFD" w:rsidR="001D7C03">
        <w:rPr>
          <w:rFonts w:ascii="Arial" w:hAnsi="Arial" w:cs="Arial"/>
          <w:b w:val="1"/>
          <w:bCs w:val="1"/>
          <w:sz w:val="24"/>
          <w:szCs w:val="24"/>
        </w:rPr>
        <w:t>Importance of the findings</w:t>
      </w:r>
      <w:r w:rsidRPr="2115ACFD" w:rsidR="003E4ECF">
        <w:rPr>
          <w:rFonts w:ascii="Arial" w:hAnsi="Arial" w:cs="Arial"/>
          <w:b w:val="1"/>
          <w:bCs w:val="1"/>
          <w:sz w:val="24"/>
          <w:szCs w:val="24"/>
        </w:rPr>
        <w:t xml:space="preserve"> for health and social care</w:t>
      </w:r>
    </w:p>
    <w:p w:rsidRPr="006A5B38" w:rsidR="00B87E75" w:rsidP="2115ACFD" w:rsidRDefault="001D7C03" w14:paraId="4875F20B" w14:textId="54CEC10B">
      <w:pPr>
        <w:pStyle w:val="ListParagraph"/>
        <w:ind w:left="720"/>
        <w:rPr>
          <w:rFonts w:ascii="Arial" w:hAnsi="Arial" w:cs="Arial"/>
          <w:b w:val="0"/>
          <w:bCs w:val="0"/>
          <w:sz w:val="22"/>
          <w:szCs w:val="22"/>
        </w:rPr>
      </w:pPr>
    </w:p>
    <w:p w:rsidRPr="006A5B38" w:rsidR="00B87E75" w:rsidP="2115ACFD" w:rsidRDefault="001D7C03" w14:paraId="07474FD3" w14:textId="19DC9264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06C9C2D4">
        <w:rPr>
          <w:rFonts w:ascii="Arial" w:hAnsi="Arial" w:cs="Arial"/>
          <w:b w:val="0"/>
          <w:bCs w:val="0"/>
          <w:sz w:val="22"/>
          <w:szCs w:val="22"/>
        </w:rPr>
        <w:t xml:space="preserve">What </w:t>
      </w:r>
      <w:r w:rsidRPr="2115ACFD" w:rsidR="57A78F37">
        <w:rPr>
          <w:rFonts w:ascii="Arial" w:hAnsi="Arial" w:cs="Arial"/>
          <w:b w:val="0"/>
          <w:bCs w:val="0"/>
          <w:sz w:val="22"/>
          <w:szCs w:val="22"/>
        </w:rPr>
        <w:t xml:space="preserve">were the importance of this research that is </w:t>
      </w:r>
      <w:r w:rsidRPr="2115ACFD" w:rsidR="4285912B">
        <w:rPr>
          <w:rFonts w:ascii="Arial" w:hAnsi="Arial" w:cs="Arial"/>
          <w:b w:val="0"/>
          <w:bCs w:val="0"/>
          <w:sz w:val="22"/>
          <w:szCs w:val="22"/>
        </w:rPr>
        <w:t>important</w:t>
      </w:r>
      <w:r w:rsidRPr="2115ACFD" w:rsidR="57A78F37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2115ACFD" w:rsidR="37EAD924">
        <w:rPr>
          <w:rFonts w:ascii="Arial" w:hAnsi="Arial" w:cs="Arial"/>
          <w:b w:val="0"/>
          <w:bCs w:val="0"/>
          <w:sz w:val="22"/>
          <w:szCs w:val="22"/>
        </w:rPr>
        <w:t>with</w:t>
      </w:r>
      <w:r w:rsidRPr="2115ACFD" w:rsidR="57A78F37">
        <w:rPr>
          <w:rFonts w:ascii="Arial" w:hAnsi="Arial" w:cs="Arial"/>
          <w:b w:val="0"/>
          <w:bCs w:val="0"/>
          <w:sz w:val="22"/>
          <w:szCs w:val="22"/>
        </w:rPr>
        <w:t xml:space="preserve"> health and social care? Well firstly </w:t>
      </w:r>
      <w:r w:rsidRPr="2115ACFD" w:rsidR="214C73DE">
        <w:rPr>
          <w:rFonts w:ascii="Arial" w:hAnsi="Arial" w:cs="Arial"/>
          <w:b w:val="0"/>
          <w:bCs w:val="0"/>
          <w:sz w:val="22"/>
          <w:szCs w:val="22"/>
        </w:rPr>
        <w:t>They support in</w:t>
      </w:r>
      <w:r w:rsidRPr="2115ACFD" w:rsidR="3930105C">
        <w:rPr>
          <w:rFonts w:ascii="Arial" w:hAnsi="Arial" w:cs="Arial"/>
          <w:b w:val="0"/>
          <w:bCs w:val="0"/>
          <w:sz w:val="22"/>
          <w:szCs w:val="22"/>
        </w:rPr>
        <w:t>terventions at multiple levels</w:t>
      </w:r>
      <w:r w:rsidRPr="2115ACFD" w:rsidR="59BE3F71">
        <w:rPr>
          <w:rFonts w:ascii="Arial" w:hAnsi="Arial" w:cs="Arial"/>
          <w:b w:val="0"/>
          <w:bCs w:val="0"/>
          <w:sz w:val="22"/>
          <w:szCs w:val="22"/>
        </w:rPr>
        <w:t>:</w:t>
      </w:r>
    </w:p>
    <w:p w:rsidR="2115ACFD" w:rsidP="2115ACFD" w:rsidRDefault="2115ACFD" w14:paraId="6A8C946F" w14:textId="0A7DF370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 w:right="0"/>
        <w:jc w:val="left"/>
        <w:rPr>
          <w:rFonts w:ascii="Arial" w:hAnsi="Arial" w:cs="Arial"/>
          <w:b w:val="0"/>
          <w:bCs w:val="0"/>
          <w:sz w:val="22"/>
          <w:szCs w:val="22"/>
        </w:rPr>
      </w:pPr>
    </w:p>
    <w:p w:rsidR="59BE3F71" w:rsidP="2115ACFD" w:rsidRDefault="59BE3F71" w14:paraId="1B5A72E1" w14:textId="41CF17C9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59BE3F71">
        <w:rPr>
          <w:rFonts w:ascii="Arial" w:hAnsi="Arial" w:cs="Arial"/>
          <w:b w:val="0"/>
          <w:bCs w:val="0"/>
          <w:sz w:val="22"/>
          <w:szCs w:val="22"/>
        </w:rPr>
        <w:t xml:space="preserve">Prevention: Promote healthier eating patterns as a public Health </w:t>
      </w:r>
      <w:r w:rsidRPr="2115ACFD" w:rsidR="38E6E359">
        <w:rPr>
          <w:rFonts w:ascii="Arial" w:hAnsi="Arial" w:cs="Arial"/>
          <w:b w:val="0"/>
          <w:bCs w:val="0"/>
          <w:sz w:val="22"/>
          <w:szCs w:val="22"/>
        </w:rPr>
        <w:t>strategy</w:t>
      </w:r>
      <w:r w:rsidRPr="2115ACFD" w:rsidR="59BE3F71">
        <w:rPr>
          <w:rFonts w:ascii="Arial" w:hAnsi="Arial" w:cs="Arial"/>
          <w:b w:val="0"/>
          <w:bCs w:val="0"/>
          <w:sz w:val="22"/>
          <w:szCs w:val="22"/>
        </w:rPr>
        <w:t>.</w:t>
      </w:r>
    </w:p>
    <w:p w:rsidR="2115ACFD" w:rsidP="2115ACFD" w:rsidRDefault="2115ACFD" w14:paraId="63255072" w14:textId="5910623B">
      <w:pPr>
        <w:pStyle w:val="ListParagraph"/>
        <w:ind w:left="720"/>
        <w:rPr>
          <w:rFonts w:ascii="Arial" w:hAnsi="Arial" w:cs="Arial"/>
          <w:b w:val="0"/>
          <w:bCs w:val="0"/>
          <w:sz w:val="22"/>
          <w:szCs w:val="22"/>
        </w:rPr>
      </w:pPr>
    </w:p>
    <w:p w:rsidR="1C59204E" w:rsidP="2115ACFD" w:rsidRDefault="1C59204E" w14:paraId="52D80594" w14:textId="6F76B095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1C59204E">
        <w:rPr>
          <w:rFonts w:ascii="Arial" w:hAnsi="Arial" w:cs="Arial"/>
          <w:b w:val="0"/>
          <w:bCs w:val="0"/>
          <w:sz w:val="22"/>
          <w:szCs w:val="22"/>
        </w:rPr>
        <w:t xml:space="preserve">Adjunctive </w:t>
      </w:r>
      <w:r w:rsidRPr="2115ACFD" w:rsidR="372103B5">
        <w:rPr>
          <w:rFonts w:ascii="Arial" w:hAnsi="Arial" w:cs="Arial"/>
          <w:b w:val="0"/>
          <w:bCs w:val="0"/>
          <w:sz w:val="22"/>
          <w:szCs w:val="22"/>
        </w:rPr>
        <w:t>treatment</w:t>
      </w:r>
      <w:r w:rsidRPr="2115ACFD" w:rsidR="1C59204E">
        <w:rPr>
          <w:rFonts w:ascii="Arial" w:hAnsi="Arial" w:cs="Arial"/>
          <w:b w:val="0"/>
          <w:bCs w:val="0"/>
          <w:sz w:val="22"/>
          <w:szCs w:val="22"/>
        </w:rPr>
        <w:t>: Apply di</w:t>
      </w:r>
      <w:r w:rsidRPr="2115ACFD" w:rsidR="2A1EE1DE">
        <w:rPr>
          <w:rFonts w:ascii="Arial" w:hAnsi="Arial" w:cs="Arial"/>
          <w:b w:val="0"/>
          <w:bCs w:val="0"/>
          <w:sz w:val="22"/>
          <w:szCs w:val="22"/>
        </w:rPr>
        <w:t xml:space="preserve">etary and </w:t>
      </w:r>
      <w:r w:rsidRPr="2115ACFD" w:rsidR="5EE327A6">
        <w:rPr>
          <w:rFonts w:ascii="Arial" w:hAnsi="Arial" w:cs="Arial"/>
          <w:b w:val="0"/>
          <w:bCs w:val="0"/>
          <w:sz w:val="22"/>
          <w:szCs w:val="22"/>
        </w:rPr>
        <w:t>nutrient</w:t>
      </w:r>
      <w:r w:rsidRPr="2115ACFD" w:rsidR="2A1EE1DE">
        <w:rPr>
          <w:rFonts w:ascii="Arial" w:hAnsi="Arial" w:cs="Arial"/>
          <w:b w:val="0"/>
          <w:bCs w:val="0"/>
          <w:sz w:val="22"/>
          <w:szCs w:val="22"/>
        </w:rPr>
        <w:t>- based approaches alongside conventional therapies</w:t>
      </w:r>
      <w:r w:rsidRPr="2115ACFD" w:rsidR="56C0B87E">
        <w:rPr>
          <w:rFonts w:ascii="Arial" w:hAnsi="Arial" w:cs="Arial"/>
          <w:b w:val="0"/>
          <w:bCs w:val="0"/>
          <w:sz w:val="22"/>
          <w:szCs w:val="22"/>
        </w:rPr>
        <w:t xml:space="preserve"> for mental health disorders. </w:t>
      </w:r>
    </w:p>
    <w:p w:rsidR="2115ACFD" w:rsidP="2115ACFD" w:rsidRDefault="2115ACFD" w14:paraId="39EEEAE5" w14:textId="0F7D0A3F">
      <w:pPr>
        <w:pStyle w:val="ListParagraph"/>
        <w:ind w:left="720"/>
        <w:rPr>
          <w:rFonts w:ascii="Arial" w:hAnsi="Arial" w:cs="Arial"/>
          <w:b w:val="0"/>
          <w:bCs w:val="0"/>
          <w:sz w:val="22"/>
          <w:szCs w:val="22"/>
        </w:rPr>
      </w:pPr>
    </w:p>
    <w:p w:rsidR="56C0B87E" w:rsidP="2115ACFD" w:rsidRDefault="56C0B87E" w14:paraId="2D66CF7E" w14:textId="76DBE060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56C0B87E">
        <w:rPr>
          <w:rFonts w:ascii="Arial" w:hAnsi="Arial" w:cs="Arial"/>
          <w:b w:val="0"/>
          <w:bCs w:val="0"/>
          <w:sz w:val="22"/>
          <w:szCs w:val="22"/>
        </w:rPr>
        <w:t xml:space="preserve">The research also highlights urgent needs for: Large high quality </w:t>
      </w:r>
      <w:r w:rsidRPr="2115ACFD" w:rsidR="44601889">
        <w:rPr>
          <w:rFonts w:ascii="Arial" w:hAnsi="Arial" w:cs="Arial"/>
          <w:b w:val="0"/>
          <w:bCs w:val="0"/>
          <w:sz w:val="22"/>
          <w:szCs w:val="22"/>
        </w:rPr>
        <w:t>randomized controlled trials to confirm findings and address heterogeneity.</w:t>
      </w:r>
    </w:p>
    <w:p w:rsidR="2115ACFD" w:rsidP="2115ACFD" w:rsidRDefault="2115ACFD" w14:paraId="04AF1A06" w14:textId="7CEDC220">
      <w:pPr>
        <w:pStyle w:val="ListParagraph"/>
        <w:ind w:left="720"/>
        <w:rPr>
          <w:rFonts w:ascii="Arial" w:hAnsi="Arial" w:cs="Arial"/>
          <w:b w:val="0"/>
          <w:bCs w:val="0"/>
          <w:sz w:val="22"/>
          <w:szCs w:val="22"/>
        </w:rPr>
      </w:pPr>
    </w:p>
    <w:p w:rsidR="44601889" w:rsidP="2115ACFD" w:rsidRDefault="44601889" w14:paraId="6A4F5DC4" w14:textId="5D215FF4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44601889">
        <w:rPr>
          <w:rFonts w:ascii="Arial" w:hAnsi="Arial" w:cs="Arial"/>
          <w:b w:val="0"/>
          <w:bCs w:val="0"/>
          <w:sz w:val="22"/>
          <w:szCs w:val="22"/>
        </w:rPr>
        <w:t xml:space="preserve">Greater attention to nutrient-specific interventions, </w:t>
      </w:r>
      <w:r w:rsidRPr="2115ACFD" w:rsidR="5EC6A3A7">
        <w:rPr>
          <w:rFonts w:ascii="Arial" w:hAnsi="Arial" w:cs="Arial"/>
          <w:b w:val="0"/>
          <w:bCs w:val="0"/>
          <w:sz w:val="22"/>
          <w:szCs w:val="22"/>
        </w:rPr>
        <w:t>dosage, duration</w:t>
      </w:r>
      <w:r w:rsidRPr="2115ACFD" w:rsidR="44601889">
        <w:rPr>
          <w:rFonts w:ascii="Arial" w:hAnsi="Arial" w:cs="Arial"/>
          <w:b w:val="0"/>
          <w:bCs w:val="0"/>
          <w:sz w:val="22"/>
          <w:szCs w:val="22"/>
        </w:rPr>
        <w:t xml:space="preserve">, and </w:t>
      </w:r>
      <w:r w:rsidRPr="2115ACFD" w:rsidR="221DCD6C">
        <w:rPr>
          <w:rFonts w:ascii="Arial" w:hAnsi="Arial" w:cs="Arial"/>
          <w:b w:val="0"/>
          <w:bCs w:val="0"/>
          <w:sz w:val="22"/>
          <w:szCs w:val="22"/>
        </w:rPr>
        <w:t>long-term outcomes.</w:t>
      </w:r>
    </w:p>
    <w:p w:rsidR="2115ACFD" w:rsidP="2115ACFD" w:rsidRDefault="2115ACFD" w14:paraId="63DC38FD" w14:textId="774F11B7">
      <w:pPr>
        <w:pStyle w:val="ListParagraph"/>
        <w:ind w:left="720"/>
        <w:rPr>
          <w:rFonts w:ascii="Arial" w:hAnsi="Arial" w:cs="Arial"/>
          <w:b w:val="0"/>
          <w:bCs w:val="0"/>
          <w:sz w:val="22"/>
          <w:szCs w:val="22"/>
        </w:rPr>
      </w:pPr>
    </w:p>
    <w:p w:rsidR="221DCD6C" w:rsidP="2115ACFD" w:rsidRDefault="221DCD6C" w14:paraId="42E934CB" w14:textId="4180DF74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221DCD6C">
        <w:rPr>
          <w:rFonts w:ascii="Arial" w:hAnsi="Arial" w:cs="Arial"/>
          <w:b w:val="0"/>
          <w:bCs w:val="0"/>
          <w:sz w:val="22"/>
          <w:szCs w:val="22"/>
        </w:rPr>
        <w:t xml:space="preserve">Highlights </w:t>
      </w:r>
      <w:r w:rsidRPr="2115ACFD" w:rsidR="5AE53834">
        <w:rPr>
          <w:rFonts w:ascii="Arial" w:hAnsi="Arial" w:cs="Arial"/>
          <w:b w:val="0"/>
          <w:bCs w:val="0"/>
          <w:sz w:val="22"/>
          <w:szCs w:val="22"/>
        </w:rPr>
        <w:t>public</w:t>
      </w:r>
      <w:r w:rsidRPr="2115ACFD" w:rsidR="221DCD6C">
        <w:rPr>
          <w:rFonts w:ascii="Arial" w:hAnsi="Arial" w:cs="Arial"/>
          <w:b w:val="0"/>
          <w:bCs w:val="0"/>
          <w:sz w:val="22"/>
          <w:szCs w:val="22"/>
        </w:rPr>
        <w:t xml:space="preserve"> health </w:t>
      </w:r>
      <w:r w:rsidRPr="2115ACFD" w:rsidR="20E64C91">
        <w:rPr>
          <w:rFonts w:ascii="Arial" w:hAnsi="Arial" w:cs="Arial"/>
          <w:b w:val="0"/>
          <w:bCs w:val="0"/>
          <w:sz w:val="22"/>
          <w:szCs w:val="22"/>
        </w:rPr>
        <w:t>relevance</w:t>
      </w:r>
      <w:r w:rsidRPr="2115ACFD" w:rsidR="221DCD6C">
        <w:rPr>
          <w:rFonts w:ascii="Arial" w:hAnsi="Arial" w:cs="Arial"/>
          <w:b w:val="0"/>
          <w:bCs w:val="0"/>
          <w:sz w:val="22"/>
          <w:szCs w:val="22"/>
        </w:rPr>
        <w:t xml:space="preserve"> such as frequent junk food intake is linked to a 15-16% increase in odds of s</w:t>
      </w:r>
      <w:r w:rsidRPr="2115ACFD" w:rsidR="61C14EB6">
        <w:rPr>
          <w:rFonts w:ascii="Arial" w:hAnsi="Arial" w:cs="Arial"/>
          <w:b w:val="0"/>
          <w:bCs w:val="0"/>
          <w:sz w:val="22"/>
          <w:szCs w:val="22"/>
        </w:rPr>
        <w:t xml:space="preserve">tress, depression, mental health </w:t>
      </w:r>
      <w:r w:rsidRPr="2115ACFD" w:rsidR="38999F91">
        <w:rPr>
          <w:rFonts w:ascii="Arial" w:hAnsi="Arial" w:cs="Arial"/>
          <w:b w:val="0"/>
          <w:bCs w:val="0"/>
          <w:sz w:val="22"/>
          <w:szCs w:val="22"/>
        </w:rPr>
        <w:t>disorders</w:t>
      </w:r>
      <w:r w:rsidRPr="2115ACFD" w:rsidR="61C14EB6">
        <w:rPr>
          <w:rFonts w:ascii="Arial" w:hAnsi="Arial" w:cs="Arial"/>
          <w:b w:val="0"/>
          <w:bCs w:val="0"/>
          <w:sz w:val="22"/>
          <w:szCs w:val="22"/>
        </w:rPr>
        <w:t xml:space="preserve"> across adults </w:t>
      </w:r>
      <w:r w:rsidRPr="2115ACFD" w:rsidR="2D2D8E3E">
        <w:rPr>
          <w:rFonts w:ascii="Arial" w:hAnsi="Arial" w:cs="Arial"/>
          <w:b w:val="0"/>
          <w:bCs w:val="0"/>
          <w:sz w:val="22"/>
          <w:szCs w:val="22"/>
        </w:rPr>
        <w:t>underscores</w:t>
      </w:r>
      <w:r w:rsidRPr="2115ACFD" w:rsidR="61C14EB6">
        <w:rPr>
          <w:rFonts w:ascii="Arial" w:hAnsi="Arial" w:cs="Arial"/>
          <w:b w:val="0"/>
          <w:bCs w:val="0"/>
          <w:sz w:val="22"/>
          <w:szCs w:val="22"/>
        </w:rPr>
        <w:t xml:space="preserve"> a modifiable lifestyle factor with wide-reac</w:t>
      </w:r>
      <w:r w:rsidRPr="2115ACFD" w:rsidR="4E0153B6">
        <w:rPr>
          <w:rFonts w:ascii="Arial" w:hAnsi="Arial" w:cs="Arial"/>
          <w:b w:val="0"/>
          <w:bCs w:val="0"/>
          <w:sz w:val="22"/>
          <w:szCs w:val="22"/>
        </w:rPr>
        <w:t>hing implications (</w:t>
      </w:r>
      <w:r w:rsidRPr="2115ACFD" w:rsidR="4E0153B6">
        <w:rPr>
          <w:rFonts w:ascii="Arial" w:hAnsi="Arial" w:cs="Arial"/>
          <w:b w:val="0"/>
          <w:bCs w:val="0"/>
          <w:sz w:val="22"/>
          <w:szCs w:val="22"/>
        </w:rPr>
        <w:t>Ejtahed</w:t>
      </w:r>
      <w:r w:rsidRPr="2115ACFD" w:rsidR="4E0153B6">
        <w:rPr>
          <w:rFonts w:ascii="Arial" w:hAnsi="Arial" w:cs="Arial"/>
          <w:b w:val="0"/>
          <w:bCs w:val="0"/>
          <w:sz w:val="22"/>
          <w:szCs w:val="22"/>
        </w:rPr>
        <w:t xml:space="preserve"> et al., 2024)</w:t>
      </w:r>
    </w:p>
    <w:p w:rsidR="2115ACFD" w:rsidP="2115ACFD" w:rsidRDefault="2115ACFD" w14:paraId="309DE1D4" w14:textId="210E0200">
      <w:pPr>
        <w:pStyle w:val="ListParagraph"/>
        <w:ind w:left="720"/>
        <w:rPr>
          <w:rFonts w:ascii="Arial" w:hAnsi="Arial" w:cs="Arial"/>
          <w:b w:val="0"/>
          <w:bCs w:val="0"/>
          <w:sz w:val="22"/>
          <w:szCs w:val="22"/>
        </w:rPr>
      </w:pPr>
    </w:p>
    <w:p w:rsidR="35E4F3EB" w:rsidP="2115ACFD" w:rsidRDefault="35E4F3EB" w14:paraId="46B72726" w14:textId="516D2517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35E4F3EB">
        <w:rPr>
          <w:rFonts w:ascii="Arial" w:hAnsi="Arial" w:cs="Arial"/>
          <w:b w:val="0"/>
          <w:bCs w:val="0"/>
          <w:sz w:val="22"/>
          <w:szCs w:val="22"/>
        </w:rPr>
        <w:t xml:space="preserve">Global burden </w:t>
      </w:r>
      <w:r w:rsidRPr="2115ACFD" w:rsidR="0FC652FB">
        <w:rPr>
          <w:rFonts w:ascii="Arial" w:hAnsi="Arial" w:cs="Arial"/>
          <w:b w:val="0"/>
          <w:bCs w:val="0"/>
          <w:sz w:val="22"/>
          <w:szCs w:val="22"/>
        </w:rPr>
        <w:t>awareness</w:t>
      </w:r>
      <w:r w:rsidRPr="2115ACFD" w:rsidR="35E4F3EB">
        <w:rPr>
          <w:rFonts w:ascii="Arial" w:hAnsi="Arial" w:cs="Arial"/>
          <w:b w:val="0"/>
          <w:bCs w:val="0"/>
          <w:sz w:val="22"/>
          <w:szCs w:val="22"/>
        </w:rPr>
        <w:t xml:space="preserve"> is </w:t>
      </w:r>
      <w:r w:rsidRPr="2115ACFD" w:rsidR="6CD27F58">
        <w:rPr>
          <w:rFonts w:ascii="Arial" w:hAnsi="Arial" w:cs="Arial"/>
          <w:b w:val="0"/>
          <w:bCs w:val="0"/>
          <w:sz w:val="22"/>
          <w:szCs w:val="22"/>
        </w:rPr>
        <w:t>portrayed</w:t>
      </w:r>
      <w:r w:rsidRPr="2115ACFD" w:rsidR="35E4F3EB">
        <w:rPr>
          <w:rFonts w:ascii="Arial" w:hAnsi="Arial" w:cs="Arial"/>
          <w:b w:val="0"/>
          <w:bCs w:val="0"/>
          <w:sz w:val="22"/>
          <w:szCs w:val="22"/>
        </w:rPr>
        <w:t xml:space="preserve"> as depressions global impact on quality of life, </w:t>
      </w:r>
      <w:r w:rsidRPr="2115ACFD" w:rsidR="35E4F3EB">
        <w:rPr>
          <w:rFonts w:ascii="Arial" w:hAnsi="Arial" w:cs="Arial"/>
          <w:b w:val="0"/>
          <w:bCs w:val="0"/>
          <w:sz w:val="22"/>
          <w:szCs w:val="22"/>
        </w:rPr>
        <w:t>demonstrat</w:t>
      </w:r>
      <w:r w:rsidRPr="2115ACFD" w:rsidR="6301C7BF">
        <w:rPr>
          <w:rFonts w:ascii="Arial" w:hAnsi="Arial" w:cs="Arial"/>
          <w:b w:val="0"/>
          <w:bCs w:val="0"/>
          <w:sz w:val="22"/>
          <w:szCs w:val="22"/>
        </w:rPr>
        <w:t>ing</w:t>
      </w:r>
      <w:r w:rsidRPr="2115ACFD" w:rsidR="6301C7BF">
        <w:rPr>
          <w:rFonts w:ascii="Arial" w:hAnsi="Arial" w:cs="Arial"/>
          <w:b w:val="0"/>
          <w:bCs w:val="0"/>
          <w:sz w:val="22"/>
          <w:szCs w:val="22"/>
        </w:rPr>
        <w:t xml:space="preserve"> even modest risk increases associated with diet underlines potential for prevention and popula</w:t>
      </w:r>
      <w:r w:rsidRPr="2115ACFD" w:rsidR="425FCD94">
        <w:rPr>
          <w:rFonts w:ascii="Arial" w:hAnsi="Arial" w:cs="Arial"/>
          <w:b w:val="0"/>
          <w:bCs w:val="0"/>
          <w:sz w:val="22"/>
          <w:szCs w:val="22"/>
        </w:rPr>
        <w:t xml:space="preserve">tion-level </w:t>
      </w:r>
      <w:r w:rsidRPr="2115ACFD" w:rsidR="369F986A">
        <w:rPr>
          <w:rFonts w:ascii="Arial" w:hAnsi="Arial" w:cs="Arial"/>
          <w:b w:val="0"/>
          <w:bCs w:val="0"/>
          <w:sz w:val="22"/>
          <w:szCs w:val="22"/>
        </w:rPr>
        <w:t>dietary</w:t>
      </w:r>
      <w:r w:rsidRPr="2115ACFD" w:rsidR="425FCD94">
        <w:rPr>
          <w:rFonts w:ascii="Arial" w:hAnsi="Arial" w:cs="Arial"/>
          <w:b w:val="0"/>
          <w:bCs w:val="0"/>
          <w:sz w:val="22"/>
          <w:szCs w:val="22"/>
        </w:rPr>
        <w:t xml:space="preserve"> interventions (</w:t>
      </w:r>
      <w:r w:rsidRPr="2115ACFD" w:rsidR="425FCD94">
        <w:rPr>
          <w:rFonts w:ascii="Arial" w:hAnsi="Arial" w:cs="Arial"/>
          <w:b w:val="0"/>
          <w:bCs w:val="0"/>
          <w:sz w:val="22"/>
          <w:szCs w:val="22"/>
        </w:rPr>
        <w:t>Ejtahed</w:t>
      </w:r>
      <w:r w:rsidRPr="2115ACFD" w:rsidR="425FCD94">
        <w:rPr>
          <w:rFonts w:ascii="Arial" w:hAnsi="Arial" w:cs="Arial"/>
          <w:b w:val="0"/>
          <w:bCs w:val="0"/>
          <w:sz w:val="22"/>
          <w:szCs w:val="22"/>
        </w:rPr>
        <w:t xml:space="preserve"> et al.</w:t>
      </w:r>
      <w:r w:rsidRPr="2115ACFD" w:rsidR="7080C9E0">
        <w:rPr>
          <w:rFonts w:ascii="Arial" w:hAnsi="Arial" w:cs="Arial"/>
          <w:b w:val="0"/>
          <w:bCs w:val="0"/>
          <w:sz w:val="22"/>
          <w:szCs w:val="22"/>
        </w:rPr>
        <w:t>, 2024).</w:t>
      </w:r>
    </w:p>
    <w:p w:rsidR="2115ACFD" w:rsidP="2115ACFD" w:rsidRDefault="2115ACFD" w14:paraId="141695F7" w14:textId="38EE1C3C">
      <w:pPr>
        <w:pStyle w:val="ListParagraph"/>
        <w:ind w:left="720"/>
        <w:rPr>
          <w:rFonts w:ascii="Arial" w:hAnsi="Arial" w:cs="Arial"/>
          <w:b w:val="0"/>
          <w:bCs w:val="0"/>
          <w:sz w:val="22"/>
          <w:szCs w:val="22"/>
        </w:rPr>
      </w:pPr>
    </w:p>
    <w:p w:rsidR="7080C9E0" w:rsidP="2115ACFD" w:rsidRDefault="7080C9E0" w14:paraId="5C1318EB" w14:textId="35EC19AF">
      <w:pPr>
        <w:pStyle w:val="ListParagraph"/>
        <w:numPr>
          <w:ilvl w:val="0"/>
          <w:numId w:val="17"/>
        </w:numPr>
        <w:rPr>
          <w:rFonts w:ascii="Arial" w:hAnsi="Arial" w:cs="Arial"/>
          <w:b w:val="0"/>
          <w:bCs w:val="0"/>
          <w:sz w:val="22"/>
          <w:szCs w:val="22"/>
        </w:rPr>
      </w:pPr>
      <w:r w:rsidRPr="2115ACFD" w:rsidR="7080C9E0">
        <w:rPr>
          <w:rFonts w:ascii="Arial" w:hAnsi="Arial" w:cs="Arial"/>
          <w:b w:val="0"/>
          <w:bCs w:val="0"/>
          <w:sz w:val="22"/>
          <w:szCs w:val="22"/>
        </w:rPr>
        <w:t>Policy and guidance implications:</w:t>
      </w:r>
      <w:r w:rsidRPr="2115ACFD" w:rsidR="1AA294F3">
        <w:rPr>
          <w:rFonts w:ascii="Arial" w:hAnsi="Arial" w:cs="Arial"/>
          <w:b w:val="0"/>
          <w:bCs w:val="0"/>
          <w:sz w:val="22"/>
          <w:szCs w:val="22"/>
        </w:rPr>
        <w:t xml:space="preserve"> By strengthening the evidence base, this meta- analysis ca</w:t>
      </w:r>
      <w:r w:rsidRPr="2115ACFD" w:rsidR="2E33B903">
        <w:rPr>
          <w:rFonts w:ascii="Arial" w:hAnsi="Arial" w:cs="Arial"/>
          <w:b w:val="0"/>
          <w:bCs w:val="0"/>
          <w:sz w:val="22"/>
          <w:szCs w:val="22"/>
        </w:rPr>
        <w:t xml:space="preserve">n guide </w:t>
      </w:r>
      <w:r w:rsidRPr="2115ACFD" w:rsidR="5F17EF87">
        <w:rPr>
          <w:rFonts w:ascii="Arial" w:hAnsi="Arial" w:cs="Arial"/>
          <w:b w:val="0"/>
          <w:bCs w:val="0"/>
          <w:sz w:val="22"/>
          <w:szCs w:val="22"/>
        </w:rPr>
        <w:t>dietary</w:t>
      </w:r>
      <w:r w:rsidRPr="2115ACFD" w:rsidR="2E33B903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2115ACFD" w:rsidR="0D060B5C">
        <w:rPr>
          <w:rFonts w:ascii="Arial" w:hAnsi="Arial" w:cs="Arial"/>
          <w:b w:val="0"/>
          <w:bCs w:val="0"/>
          <w:sz w:val="22"/>
          <w:szCs w:val="22"/>
        </w:rPr>
        <w:t>interventions e.g., targeting reduction in ultra processed foods-for mental h</w:t>
      </w:r>
      <w:r w:rsidRPr="2115ACFD" w:rsidR="23B60B5C">
        <w:rPr>
          <w:rFonts w:ascii="Arial" w:hAnsi="Arial" w:cs="Arial"/>
          <w:b w:val="0"/>
          <w:bCs w:val="0"/>
          <w:sz w:val="22"/>
          <w:szCs w:val="22"/>
        </w:rPr>
        <w:t>ealth promotion in routine clinical and public health practice.</w:t>
      </w:r>
      <w:r w:rsidRPr="2115ACFD" w:rsidR="406014BB">
        <w:rPr>
          <w:rFonts w:ascii="Arial" w:hAnsi="Arial" w:cs="Arial"/>
          <w:b w:val="0"/>
          <w:bCs w:val="0"/>
          <w:sz w:val="22"/>
          <w:szCs w:val="22"/>
        </w:rPr>
        <w:t xml:space="preserve"> (</w:t>
      </w:r>
      <w:r w:rsidRPr="2115ACFD" w:rsidR="406014BB">
        <w:rPr>
          <w:rFonts w:ascii="Arial" w:hAnsi="Arial" w:cs="Arial"/>
          <w:b w:val="0"/>
          <w:bCs w:val="0"/>
          <w:sz w:val="22"/>
          <w:szCs w:val="22"/>
        </w:rPr>
        <w:t>Ejtahed</w:t>
      </w:r>
      <w:r w:rsidRPr="2115ACFD" w:rsidR="406014BB">
        <w:rPr>
          <w:rFonts w:ascii="Arial" w:hAnsi="Arial" w:cs="Arial"/>
          <w:b w:val="0"/>
          <w:bCs w:val="0"/>
          <w:sz w:val="22"/>
          <w:szCs w:val="22"/>
        </w:rPr>
        <w:t xml:space="preserve"> et al., 2024).</w:t>
      </w:r>
    </w:p>
    <w:p w:rsidR="2115ACFD" w:rsidP="2115ACFD" w:rsidRDefault="2115ACFD" w14:paraId="10FE00CE" w14:textId="018E2621">
      <w:pPr>
        <w:tabs>
          <w:tab w:val="left" w:leader="none" w:pos="6540"/>
        </w:tabs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="2115ACFD" w:rsidP="2115ACFD" w:rsidRDefault="2115ACFD" w14:paraId="75348819" w14:textId="34FBF221">
      <w:pPr>
        <w:tabs>
          <w:tab w:val="left" w:leader="none" w:pos="6540"/>
        </w:tabs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CD33A8" w:rsidR="002F3949" w:rsidP="2115ACFD" w:rsidRDefault="002F3949" w14:paraId="7A94FF76" w14:textId="77777777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1D7C03" w:rsidP="2115ACFD" w:rsidRDefault="003E4ECF" w14:paraId="596135D9" w14:textId="2C36F611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b w:val="1"/>
          <w:bCs w:val="1"/>
          <w:sz w:val="24"/>
          <w:szCs w:val="24"/>
        </w:rPr>
      </w:pPr>
      <w:r w:rsidRPr="2115ACFD" w:rsidR="003E4ECF">
        <w:rPr>
          <w:rFonts w:ascii="Arial" w:hAnsi="Arial" w:asciiTheme="minorBidi" w:hAnsiTheme="minorBidi"/>
          <w:b w:val="1"/>
          <w:bCs w:val="1"/>
          <w:sz w:val="24"/>
          <w:szCs w:val="24"/>
        </w:rPr>
        <w:t>Limitations of</w:t>
      </w:r>
      <w:r w:rsidRPr="2115ACFD" w:rsidR="40C5970F">
        <w:rPr>
          <w:rFonts w:ascii="Arial" w:hAnsi="Arial" w:asciiTheme="minorBidi" w:hAnsiTheme="minorBidi"/>
          <w:b w:val="1"/>
          <w:bCs w:val="1"/>
          <w:sz w:val="24"/>
          <w:szCs w:val="24"/>
        </w:rPr>
        <w:t xml:space="preserve"> </w:t>
      </w:r>
      <w:r w:rsidRPr="2115ACFD" w:rsidR="003E4ECF">
        <w:rPr>
          <w:rFonts w:ascii="Arial" w:hAnsi="Arial" w:asciiTheme="minorBidi" w:hAnsiTheme="minorBidi"/>
          <w:b w:val="1"/>
          <w:bCs w:val="1"/>
          <w:sz w:val="24"/>
          <w:szCs w:val="24"/>
        </w:rPr>
        <w:t>research</w:t>
      </w:r>
      <w:r w:rsidRPr="2115ACFD" w:rsidR="001D7C03">
        <w:rPr>
          <w:rFonts w:ascii="Arial" w:hAnsi="Arial" w:asciiTheme="minorBidi" w:hAnsiTheme="minorBidi"/>
          <w:b w:val="1"/>
          <w:bCs w:val="1"/>
          <w:sz w:val="24"/>
          <w:szCs w:val="24"/>
        </w:rPr>
        <w:t>.</w:t>
      </w:r>
    </w:p>
    <w:p w:rsidR="11A9A8F9" w:rsidP="2115ACFD" w:rsidRDefault="11A9A8F9" w14:paraId="56B37C9A" w14:textId="689735BD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2"/>
          <w:szCs w:val="22"/>
        </w:rPr>
      </w:pPr>
      <w:r w:rsidRPr="2115ACFD" w:rsidR="11A9A8F9">
        <w:rPr>
          <w:rFonts w:ascii="Arial" w:hAnsi="Arial" w:asciiTheme="minorBidi" w:hAnsiTheme="minorBidi"/>
          <w:b w:val="0"/>
          <w:bCs w:val="0"/>
          <w:sz w:val="22"/>
          <w:szCs w:val="22"/>
        </w:rPr>
        <w:t>Ejatahed</w:t>
      </w:r>
      <w:r w:rsidRPr="2115ACFD" w:rsidR="11A9A8F9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et al., 2024- Junk food &amp; mental food</w:t>
      </w:r>
    </w:p>
    <w:p w:rsidR="4D0CD6CB" w:rsidP="2115ACFD" w:rsidRDefault="4D0CD6CB" w14:paraId="4CEFC97C" w14:textId="1C42D8ED">
      <w:pPr>
        <w:pStyle w:val="ListParagraph"/>
        <w:numPr>
          <w:ilvl w:val="0"/>
          <w:numId w:val="18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2"/>
          <w:szCs w:val="22"/>
        </w:rPr>
      </w:pPr>
      <w:r w:rsidRPr="2115ACFD" w:rsidR="4D0CD6CB">
        <w:rPr>
          <w:rFonts w:ascii="Arial" w:hAnsi="Arial" w:asciiTheme="minorBidi" w:hAnsiTheme="minorBidi"/>
          <w:b w:val="0"/>
          <w:bCs w:val="0"/>
          <w:sz w:val="22"/>
          <w:szCs w:val="22"/>
        </w:rPr>
        <w:t>Observational</w:t>
      </w:r>
      <w:r w:rsidRPr="2115ACFD" w:rsidR="11A9A8F9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nature of included studies most were cross-sectional, so causality</w:t>
      </w:r>
      <w:r w:rsidRPr="2115ACFD" w:rsidR="6F3CD1BF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cannot be </w:t>
      </w:r>
      <w:r w:rsidRPr="2115ACFD" w:rsidR="578F552E">
        <w:rPr>
          <w:rFonts w:ascii="Arial" w:hAnsi="Arial" w:asciiTheme="minorBidi" w:hAnsiTheme="minorBidi"/>
          <w:b w:val="0"/>
          <w:bCs w:val="0"/>
          <w:sz w:val="22"/>
          <w:szCs w:val="22"/>
        </w:rPr>
        <w:t>firmly</w:t>
      </w:r>
      <w:r w:rsidRPr="2115ACFD" w:rsidR="6F3CD1BF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</w:t>
      </w:r>
      <w:r w:rsidRPr="2115ACFD" w:rsidR="100952D9">
        <w:rPr>
          <w:rFonts w:ascii="Arial" w:hAnsi="Arial" w:asciiTheme="minorBidi" w:hAnsiTheme="minorBidi"/>
          <w:b w:val="0"/>
          <w:bCs w:val="0"/>
          <w:sz w:val="22"/>
          <w:szCs w:val="22"/>
        </w:rPr>
        <w:t>established</w:t>
      </w:r>
      <w:r w:rsidRPr="2115ACFD" w:rsidR="100952D9">
        <w:rPr>
          <w:rFonts w:ascii="Arial" w:hAnsi="Arial" w:asciiTheme="minorBidi" w:hAnsiTheme="minorBidi"/>
          <w:b w:val="0"/>
          <w:bCs w:val="0"/>
          <w:sz w:val="22"/>
          <w:szCs w:val="22"/>
        </w:rPr>
        <w:t>.</w:t>
      </w:r>
    </w:p>
    <w:p w:rsidR="6F3CD1BF" w:rsidP="2115ACFD" w:rsidRDefault="6F3CD1BF" w14:paraId="763BDDB2" w14:textId="3D6AA563">
      <w:pPr>
        <w:pStyle w:val="ListParagraph"/>
        <w:numPr>
          <w:ilvl w:val="0"/>
          <w:numId w:val="18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2"/>
          <w:szCs w:val="22"/>
        </w:rPr>
      </w:pPr>
      <w:r w:rsidRPr="2115ACFD" w:rsidR="6F3CD1BF">
        <w:rPr>
          <w:rFonts w:ascii="Arial" w:hAnsi="Arial" w:asciiTheme="minorBidi" w:hAnsiTheme="minorBidi"/>
          <w:b w:val="0"/>
          <w:bCs w:val="0"/>
          <w:sz w:val="22"/>
          <w:szCs w:val="22"/>
        </w:rPr>
        <w:t>Self-reported dietary intake</w:t>
      </w:r>
      <w:r w:rsidRPr="2115ACFD" w:rsidR="66F6A6B5">
        <w:rPr>
          <w:rFonts w:ascii="Arial" w:hAnsi="Arial" w:asciiTheme="minorBidi" w:hAnsiTheme="minorBidi"/>
          <w:b w:val="0"/>
          <w:bCs w:val="0"/>
          <w:sz w:val="22"/>
          <w:szCs w:val="22"/>
        </w:rPr>
        <w:t>: Risk</w:t>
      </w:r>
      <w:r w:rsidRPr="2115ACFD" w:rsidR="104BD28A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of recall bias and misclassification of “junk food.”</w:t>
      </w:r>
    </w:p>
    <w:p w:rsidR="104BD28A" w:rsidP="2115ACFD" w:rsidRDefault="104BD28A" w14:paraId="70488A4C" w14:textId="354BD500">
      <w:pPr>
        <w:pStyle w:val="ListParagraph"/>
        <w:numPr>
          <w:ilvl w:val="0"/>
          <w:numId w:val="18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2"/>
          <w:szCs w:val="22"/>
        </w:rPr>
      </w:pPr>
      <w:r w:rsidRPr="2115ACFD" w:rsidR="104BD28A">
        <w:rPr>
          <w:rFonts w:ascii="Arial" w:hAnsi="Arial" w:asciiTheme="minorBidi" w:hAnsiTheme="minorBidi"/>
          <w:b w:val="0"/>
          <w:bCs w:val="0"/>
          <w:sz w:val="22"/>
          <w:szCs w:val="22"/>
        </w:rPr>
        <w:t>Heterogeneity in definitions: “Junk food.” varied across studies,</w:t>
      </w:r>
      <w:r w:rsidRPr="2115ACFD" w:rsidR="1D356B21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making comparisons less precise.</w:t>
      </w:r>
    </w:p>
    <w:p w:rsidR="1D356B21" w:rsidP="2115ACFD" w:rsidRDefault="1D356B21" w14:paraId="7D5E6EAE" w14:textId="0DF44291">
      <w:pPr>
        <w:pStyle w:val="ListParagraph"/>
        <w:numPr>
          <w:ilvl w:val="0"/>
          <w:numId w:val="18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2"/>
          <w:szCs w:val="22"/>
        </w:rPr>
      </w:pPr>
      <w:r w:rsidRPr="2115ACFD" w:rsidR="1D356B21">
        <w:rPr>
          <w:rFonts w:ascii="Arial" w:hAnsi="Arial" w:asciiTheme="minorBidi" w:hAnsiTheme="minorBidi"/>
          <w:b w:val="0"/>
          <w:bCs w:val="0"/>
          <w:sz w:val="22"/>
          <w:szCs w:val="22"/>
        </w:rPr>
        <w:t>Confounding factors: Lifestyle var</w:t>
      </w:r>
      <w:r w:rsidRPr="2115ACFD" w:rsidR="309387A2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iables (e.g., physical activity, socioeconomic status) </w:t>
      </w:r>
      <w:r w:rsidRPr="2115ACFD" w:rsidR="39F39188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(e.g., physical activity, socioeconomic status) may not have been fully controlled. </w:t>
      </w:r>
    </w:p>
    <w:p w:rsidRPr="00CD33A8" w:rsidR="003E4ECF" w:rsidP="2115ACFD" w:rsidRDefault="003E4ECF" w14:paraId="682D1769" w14:textId="77777777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2"/>
          <w:szCs w:val="22"/>
        </w:rPr>
      </w:pPr>
    </w:p>
    <w:p w:rsidR="2115ACFD" w:rsidP="2115ACFD" w:rsidRDefault="2115ACFD" w14:paraId="0EB6B7E0" w14:textId="26A448F0">
      <w:pPr>
        <w:pStyle w:val="Heading1"/>
        <w:rPr>
          <w:sz w:val="22"/>
          <w:szCs w:val="22"/>
        </w:rPr>
      </w:pPr>
    </w:p>
    <w:p w:rsidR="2115ACFD" w:rsidP="2115ACFD" w:rsidRDefault="2115ACFD" w14:paraId="30590936" w14:textId="3D7A1710">
      <w:pPr>
        <w:pStyle w:val="Heading1"/>
        <w:rPr>
          <w:sz w:val="22"/>
          <w:szCs w:val="22"/>
        </w:rPr>
      </w:pPr>
    </w:p>
    <w:p w:rsidRPr="00CD33A8" w:rsidR="00B87E75" w:rsidP="2115ACFD" w:rsidRDefault="004A736E" w14:paraId="16FAF0EA" w14:textId="7047902D">
      <w:pPr>
        <w:pStyle w:val="Heading1"/>
        <w:rPr>
          <w:sz w:val="24"/>
          <w:szCs w:val="24"/>
        </w:rPr>
      </w:pPr>
      <w:r w:rsidRPr="2115ACFD" w:rsidR="004A736E">
        <w:rPr>
          <w:sz w:val="22"/>
          <w:szCs w:val="22"/>
        </w:rPr>
        <w:t>6</w:t>
      </w:r>
      <w:r w:rsidRPr="2115ACFD" w:rsidR="00B87E75">
        <w:rPr>
          <w:sz w:val="22"/>
          <w:szCs w:val="22"/>
        </w:rPr>
        <w:t>.</w:t>
      </w:r>
      <w:r w:rsidRPr="2115ACFD" w:rsidR="00B87E75">
        <w:rPr>
          <w:sz w:val="24"/>
          <w:szCs w:val="24"/>
        </w:rPr>
        <w:t xml:space="preserve"> Conclusion</w:t>
      </w:r>
      <w:r w:rsidRPr="2115ACFD" w:rsidR="00CD33A8">
        <w:rPr>
          <w:sz w:val="24"/>
          <w:szCs w:val="24"/>
        </w:rPr>
        <w:t xml:space="preserve"> and Recommendations</w:t>
      </w:r>
    </w:p>
    <w:p w:rsidR="002F02C6" w:rsidP="2115ACFD" w:rsidRDefault="002F02C6" w14:paraId="6577DDAB" w14:textId="7D7999DB">
      <w:pPr>
        <w:pStyle w:val="Normal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3CCDA215" w14:textId="172A9FBF">
      <w:pPr>
        <w:pStyle w:val="Normal"/>
        <w:rPr>
          <w:rFonts w:ascii="Arial" w:hAnsi="Arial" w:eastAsia="Arial" w:cs="Arial"/>
          <w:sz w:val="22"/>
          <w:szCs w:val="22"/>
        </w:rPr>
      </w:pPr>
      <w:r w:rsidRPr="2115ACFD" w:rsidR="37801F72">
        <w:rPr>
          <w:rFonts w:ascii="Arial" w:hAnsi="Arial" w:eastAsia="Arial" w:cs="Arial"/>
          <w:sz w:val="22"/>
          <w:szCs w:val="22"/>
        </w:rPr>
        <w:t xml:space="preserve">After </w:t>
      </w:r>
      <w:r w:rsidRPr="2115ACFD" w:rsidR="5C3E2219">
        <w:rPr>
          <w:rFonts w:ascii="Arial" w:hAnsi="Arial" w:eastAsia="Arial" w:cs="Arial"/>
          <w:sz w:val="22"/>
          <w:szCs w:val="22"/>
        </w:rPr>
        <w:t>understanding</w:t>
      </w:r>
      <w:r w:rsidRPr="2115ACFD" w:rsidR="37801F72">
        <w:rPr>
          <w:rFonts w:ascii="Arial" w:hAnsi="Arial" w:eastAsia="Arial" w:cs="Arial"/>
          <w:sz w:val="22"/>
          <w:szCs w:val="22"/>
        </w:rPr>
        <w:t xml:space="preserve"> all three research papers it has been </w:t>
      </w:r>
      <w:r w:rsidRPr="2115ACFD" w:rsidR="37801F72">
        <w:rPr>
          <w:rFonts w:ascii="Arial" w:hAnsi="Arial" w:eastAsia="Arial" w:cs="Arial"/>
          <w:sz w:val="22"/>
          <w:szCs w:val="22"/>
        </w:rPr>
        <w:t>apparent</w:t>
      </w:r>
      <w:r w:rsidRPr="2115ACFD" w:rsidR="37801F72">
        <w:rPr>
          <w:rFonts w:ascii="Arial" w:hAnsi="Arial" w:eastAsia="Arial" w:cs="Arial"/>
          <w:sz w:val="22"/>
          <w:szCs w:val="22"/>
        </w:rPr>
        <w:t xml:space="preserve"> that nutrition does play a vital role in mental health</w:t>
      </w:r>
      <w:r w:rsidRPr="2115ACFD" w:rsidR="035F63BA">
        <w:rPr>
          <w:rFonts w:ascii="Arial" w:hAnsi="Arial" w:eastAsia="Arial" w:cs="Arial"/>
          <w:sz w:val="22"/>
          <w:szCs w:val="22"/>
        </w:rPr>
        <w:t>:</w:t>
      </w:r>
    </w:p>
    <w:p w:rsidR="002F02C6" w:rsidP="2115ACFD" w:rsidRDefault="002F02C6" w14:paraId="10E36BE6" w14:textId="7F6A6B61">
      <w:pPr>
        <w:pStyle w:val="ListParagraph"/>
        <w:numPr>
          <w:ilvl w:val="0"/>
          <w:numId w:val="19"/>
        </w:numPr>
        <w:rPr>
          <w:rFonts w:ascii="Arial" w:hAnsi="Arial" w:eastAsia="Arial" w:cs="Arial"/>
          <w:sz w:val="22"/>
          <w:szCs w:val="22"/>
        </w:rPr>
      </w:pPr>
      <w:r w:rsidRPr="2115ACFD" w:rsidR="035F63BA">
        <w:rPr>
          <w:rFonts w:ascii="Arial" w:hAnsi="Arial" w:eastAsia="Arial" w:cs="Arial"/>
          <w:sz w:val="22"/>
          <w:szCs w:val="22"/>
        </w:rPr>
        <w:t>(</w:t>
      </w:r>
      <w:r w:rsidRPr="2115ACFD" w:rsidR="035F63BA">
        <w:rPr>
          <w:rFonts w:ascii="Arial" w:hAnsi="Arial" w:eastAsia="Arial" w:cs="Arial"/>
          <w:sz w:val="22"/>
          <w:szCs w:val="22"/>
        </w:rPr>
        <w:t>Ejtahed</w:t>
      </w:r>
      <w:r w:rsidRPr="2115ACFD" w:rsidR="035F63BA">
        <w:rPr>
          <w:rFonts w:ascii="Arial" w:hAnsi="Arial" w:eastAsia="Arial" w:cs="Arial"/>
          <w:sz w:val="22"/>
          <w:szCs w:val="22"/>
        </w:rPr>
        <w:t xml:space="preserve"> et al., 2024); High junk food consumption is </w:t>
      </w:r>
      <w:r w:rsidRPr="2115ACFD" w:rsidR="13074786">
        <w:rPr>
          <w:rFonts w:ascii="Arial" w:hAnsi="Arial" w:eastAsia="Arial" w:cs="Arial"/>
          <w:sz w:val="22"/>
          <w:szCs w:val="22"/>
        </w:rPr>
        <w:t>increased risk of depression and stress,</w:t>
      </w:r>
    </w:p>
    <w:p w:rsidR="002F02C6" w:rsidP="2115ACFD" w:rsidRDefault="002F02C6" w14:paraId="0F38E396" w14:textId="0D46F46F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713DEBAF" w14:textId="6FB1EF4C">
      <w:pPr>
        <w:pStyle w:val="ListParagraph"/>
        <w:numPr>
          <w:ilvl w:val="0"/>
          <w:numId w:val="19"/>
        </w:numPr>
        <w:rPr>
          <w:rFonts w:ascii="Arial" w:hAnsi="Arial" w:eastAsia="Arial" w:cs="Arial"/>
          <w:sz w:val="22"/>
          <w:szCs w:val="22"/>
        </w:rPr>
      </w:pPr>
      <w:r w:rsidRPr="2115ACFD" w:rsidR="49C0F729">
        <w:rPr>
          <w:rFonts w:ascii="Arial" w:hAnsi="Arial" w:eastAsia="Arial" w:cs="Arial"/>
          <w:sz w:val="22"/>
          <w:szCs w:val="22"/>
        </w:rPr>
        <w:t>(</w:t>
      </w:r>
      <w:r w:rsidRPr="2115ACFD" w:rsidR="13074786">
        <w:rPr>
          <w:rFonts w:ascii="Arial" w:hAnsi="Arial" w:eastAsia="Arial" w:cs="Arial"/>
          <w:sz w:val="22"/>
          <w:szCs w:val="22"/>
        </w:rPr>
        <w:t>Bizzozero</w:t>
      </w:r>
      <w:r w:rsidRPr="2115ACFD" w:rsidR="13074786">
        <w:rPr>
          <w:rFonts w:ascii="Arial" w:hAnsi="Arial" w:eastAsia="Arial" w:cs="Arial"/>
          <w:sz w:val="22"/>
          <w:szCs w:val="22"/>
        </w:rPr>
        <w:t xml:space="preserve"> et., 2025)</w:t>
      </w:r>
      <w:r w:rsidRPr="2115ACFD" w:rsidR="5C548726">
        <w:rPr>
          <w:rFonts w:ascii="Arial" w:hAnsi="Arial" w:eastAsia="Arial" w:cs="Arial"/>
          <w:sz w:val="22"/>
          <w:szCs w:val="22"/>
        </w:rPr>
        <w:t xml:space="preserve">: Mediterranean diet shows moderate benefits in reducing </w:t>
      </w:r>
      <w:r w:rsidRPr="2115ACFD" w:rsidR="3F57287C">
        <w:rPr>
          <w:rFonts w:ascii="Arial" w:hAnsi="Arial" w:eastAsia="Arial" w:cs="Arial"/>
          <w:sz w:val="22"/>
          <w:szCs w:val="22"/>
        </w:rPr>
        <w:t>symptoms</w:t>
      </w:r>
      <w:r w:rsidRPr="2115ACFD" w:rsidR="5C548726">
        <w:rPr>
          <w:rFonts w:ascii="Arial" w:hAnsi="Arial" w:eastAsia="Arial" w:cs="Arial"/>
          <w:sz w:val="22"/>
          <w:szCs w:val="22"/>
        </w:rPr>
        <w:t xml:space="preserve"> of </w:t>
      </w:r>
      <w:r w:rsidRPr="2115ACFD" w:rsidR="5A6CD30F">
        <w:rPr>
          <w:rFonts w:ascii="Arial" w:hAnsi="Arial" w:eastAsia="Arial" w:cs="Arial"/>
          <w:sz w:val="22"/>
          <w:szCs w:val="22"/>
        </w:rPr>
        <w:t>depression</w:t>
      </w:r>
      <w:r w:rsidRPr="2115ACFD" w:rsidR="5C548726">
        <w:rPr>
          <w:rFonts w:ascii="Arial" w:hAnsi="Arial" w:eastAsia="Arial" w:cs="Arial"/>
          <w:sz w:val="22"/>
          <w:szCs w:val="22"/>
        </w:rPr>
        <w:t xml:space="preserve">. </w:t>
      </w:r>
    </w:p>
    <w:p w:rsidR="002F02C6" w:rsidP="2115ACFD" w:rsidRDefault="002F02C6" w14:paraId="62A759C8" w14:textId="0F519FCD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7BB15EF2" w14:textId="660DCC77">
      <w:pPr>
        <w:pStyle w:val="ListParagraph"/>
        <w:numPr>
          <w:ilvl w:val="0"/>
          <w:numId w:val="19"/>
        </w:numPr>
        <w:rPr>
          <w:rFonts w:ascii="Arial" w:hAnsi="Arial" w:eastAsia="Arial" w:cs="Arial"/>
          <w:sz w:val="22"/>
          <w:szCs w:val="22"/>
        </w:rPr>
      </w:pPr>
      <w:r w:rsidRPr="2115ACFD" w:rsidR="7FE291F1">
        <w:rPr>
          <w:rFonts w:ascii="Arial" w:hAnsi="Arial" w:eastAsia="Arial" w:cs="Arial"/>
          <w:sz w:val="22"/>
          <w:szCs w:val="22"/>
        </w:rPr>
        <w:t>(Montgomery et al., 2024): Certain micronutrients (B vitamins</w:t>
      </w:r>
      <w:r w:rsidRPr="2115ACFD" w:rsidR="28E10AF7">
        <w:rPr>
          <w:rFonts w:ascii="Arial" w:hAnsi="Arial" w:eastAsia="Arial" w:cs="Arial"/>
          <w:sz w:val="22"/>
          <w:szCs w:val="22"/>
        </w:rPr>
        <w:t>, zinc, vitamin D) can improve depression and anxiety outcomes.</w:t>
      </w:r>
    </w:p>
    <w:p w:rsidR="002F02C6" w:rsidP="2115ACFD" w:rsidRDefault="002F02C6" w14:paraId="6B898A45" w14:textId="37806E48">
      <w:pPr>
        <w:pStyle w:val="Normal"/>
        <w:rPr>
          <w:rFonts w:ascii="Arial" w:hAnsi="Arial" w:eastAsia="Arial" w:cs="Arial"/>
          <w:sz w:val="22"/>
          <w:szCs w:val="22"/>
        </w:rPr>
      </w:pPr>
      <w:r w:rsidRPr="2115ACFD" w:rsidR="7F9A4D96">
        <w:rPr>
          <w:rFonts w:ascii="Arial" w:hAnsi="Arial" w:eastAsia="Arial" w:cs="Arial"/>
          <w:sz w:val="22"/>
          <w:szCs w:val="22"/>
        </w:rPr>
        <w:t>These findings collectively</w:t>
      </w:r>
      <w:r w:rsidRPr="2115ACFD" w:rsidR="5BB7769A">
        <w:rPr>
          <w:rFonts w:ascii="Arial" w:hAnsi="Arial" w:eastAsia="Arial" w:cs="Arial"/>
          <w:sz w:val="22"/>
          <w:szCs w:val="22"/>
        </w:rPr>
        <w:t xml:space="preserve"> </w:t>
      </w:r>
      <w:r w:rsidRPr="2115ACFD" w:rsidR="7F26A88F">
        <w:rPr>
          <w:rFonts w:ascii="Arial" w:hAnsi="Arial" w:eastAsia="Arial" w:cs="Arial"/>
          <w:sz w:val="22"/>
          <w:szCs w:val="22"/>
        </w:rPr>
        <w:t>emphasises</w:t>
      </w:r>
      <w:r w:rsidRPr="2115ACFD" w:rsidR="7F9A4D96">
        <w:rPr>
          <w:rFonts w:ascii="Arial" w:hAnsi="Arial" w:eastAsia="Arial" w:cs="Arial"/>
          <w:sz w:val="22"/>
          <w:szCs w:val="22"/>
        </w:rPr>
        <w:t xml:space="preserve"> that nutrition is not merely a physical health determinant but a critica</w:t>
      </w:r>
      <w:r w:rsidRPr="2115ACFD" w:rsidR="1968EC09">
        <w:rPr>
          <w:rFonts w:ascii="Arial" w:hAnsi="Arial" w:eastAsia="Arial" w:cs="Arial"/>
          <w:sz w:val="22"/>
          <w:szCs w:val="22"/>
        </w:rPr>
        <w:t xml:space="preserve">l </w:t>
      </w:r>
      <w:r w:rsidRPr="2115ACFD" w:rsidR="4BBC4642">
        <w:rPr>
          <w:rFonts w:ascii="Arial" w:hAnsi="Arial" w:eastAsia="Arial" w:cs="Arial"/>
          <w:sz w:val="22"/>
          <w:szCs w:val="22"/>
        </w:rPr>
        <w:t>component</w:t>
      </w:r>
      <w:r w:rsidRPr="2115ACFD" w:rsidR="1968EC09">
        <w:rPr>
          <w:rFonts w:ascii="Arial" w:hAnsi="Arial" w:eastAsia="Arial" w:cs="Arial"/>
          <w:sz w:val="22"/>
          <w:szCs w:val="22"/>
        </w:rPr>
        <w:t xml:space="preserve"> of mental health care.</w:t>
      </w:r>
      <w:r w:rsidRPr="2115ACFD" w:rsidR="3F863FB6">
        <w:rPr>
          <w:rFonts w:ascii="Arial" w:hAnsi="Arial" w:eastAsia="Arial" w:cs="Arial"/>
          <w:sz w:val="22"/>
          <w:szCs w:val="22"/>
        </w:rPr>
        <w:t xml:space="preserve"> Taken </w:t>
      </w:r>
      <w:r w:rsidRPr="2115ACFD" w:rsidR="41258648">
        <w:rPr>
          <w:rFonts w:ascii="Arial" w:hAnsi="Arial" w:eastAsia="Arial" w:cs="Arial"/>
          <w:sz w:val="22"/>
          <w:szCs w:val="22"/>
        </w:rPr>
        <w:t>together</w:t>
      </w:r>
      <w:r w:rsidRPr="2115ACFD" w:rsidR="3F863FB6">
        <w:rPr>
          <w:rFonts w:ascii="Arial" w:hAnsi="Arial" w:eastAsia="Arial" w:cs="Arial"/>
          <w:sz w:val="22"/>
          <w:szCs w:val="22"/>
        </w:rPr>
        <w:t xml:space="preserve"> </w:t>
      </w:r>
      <w:r w:rsidRPr="2115ACFD" w:rsidR="56DA8A8E">
        <w:rPr>
          <w:rFonts w:ascii="Arial" w:hAnsi="Arial" w:eastAsia="Arial" w:cs="Arial"/>
          <w:sz w:val="22"/>
          <w:szCs w:val="22"/>
        </w:rPr>
        <w:t>contempered</w:t>
      </w:r>
      <w:r w:rsidRPr="2115ACFD" w:rsidR="3F863FB6">
        <w:rPr>
          <w:rFonts w:ascii="Arial" w:hAnsi="Arial" w:eastAsia="Arial" w:cs="Arial"/>
          <w:sz w:val="22"/>
          <w:szCs w:val="22"/>
        </w:rPr>
        <w:t xml:space="preserve"> evidence </w:t>
      </w:r>
      <w:r w:rsidRPr="2115ACFD" w:rsidR="3F863FB6">
        <w:rPr>
          <w:rFonts w:ascii="Arial" w:hAnsi="Arial" w:eastAsia="Arial" w:cs="Arial"/>
          <w:sz w:val="22"/>
          <w:szCs w:val="22"/>
        </w:rPr>
        <w:t>indicates</w:t>
      </w:r>
      <w:r w:rsidRPr="2115ACFD" w:rsidR="3F863FB6">
        <w:rPr>
          <w:rFonts w:ascii="Arial" w:hAnsi="Arial" w:eastAsia="Arial" w:cs="Arial"/>
          <w:sz w:val="22"/>
          <w:szCs w:val="22"/>
        </w:rPr>
        <w:t xml:space="preserve"> that diet is a modifiable determinant of mental </w:t>
      </w:r>
      <w:r w:rsidRPr="2115ACFD" w:rsidR="2133658A">
        <w:rPr>
          <w:rFonts w:ascii="Arial" w:hAnsi="Arial" w:eastAsia="Arial" w:cs="Arial"/>
          <w:sz w:val="22"/>
          <w:szCs w:val="22"/>
        </w:rPr>
        <w:t xml:space="preserve">health. Large observational </w:t>
      </w:r>
      <w:r w:rsidRPr="2115ACFD" w:rsidR="05FBD529">
        <w:rPr>
          <w:rFonts w:ascii="Arial" w:hAnsi="Arial" w:eastAsia="Arial" w:cs="Arial"/>
          <w:sz w:val="22"/>
          <w:szCs w:val="22"/>
        </w:rPr>
        <w:t>syntheses show</w:t>
      </w:r>
      <w:r w:rsidRPr="2115ACFD" w:rsidR="37D150C0">
        <w:rPr>
          <w:rFonts w:ascii="Arial" w:hAnsi="Arial" w:eastAsia="Arial" w:cs="Arial"/>
          <w:sz w:val="22"/>
          <w:szCs w:val="22"/>
        </w:rPr>
        <w:t xml:space="preserve"> that higher intake of junk food/ultra processed foods (UP</w:t>
      </w:r>
      <w:r w:rsidRPr="2115ACFD" w:rsidR="3CA7F668">
        <w:rPr>
          <w:rFonts w:ascii="Arial" w:hAnsi="Arial" w:eastAsia="Arial" w:cs="Arial"/>
          <w:sz w:val="22"/>
          <w:szCs w:val="22"/>
        </w:rPr>
        <w:t xml:space="preserve">Fs) is associated with elevated risk of depression and </w:t>
      </w:r>
      <w:r w:rsidRPr="2115ACFD" w:rsidR="13F923B4">
        <w:rPr>
          <w:rFonts w:ascii="Arial" w:hAnsi="Arial" w:eastAsia="Arial" w:cs="Arial"/>
          <w:sz w:val="22"/>
          <w:szCs w:val="22"/>
        </w:rPr>
        <w:t>psychological</w:t>
      </w:r>
      <w:r w:rsidRPr="2115ACFD" w:rsidR="3CA7F668">
        <w:rPr>
          <w:rFonts w:ascii="Arial" w:hAnsi="Arial" w:eastAsia="Arial" w:cs="Arial"/>
          <w:sz w:val="22"/>
          <w:szCs w:val="22"/>
        </w:rPr>
        <w:t xml:space="preserve"> stress in adults</w:t>
      </w:r>
      <w:r w:rsidRPr="2115ACFD" w:rsidR="0A185CFB">
        <w:rPr>
          <w:rFonts w:ascii="Arial" w:hAnsi="Arial" w:eastAsia="Arial" w:cs="Arial"/>
          <w:sz w:val="22"/>
          <w:szCs w:val="22"/>
        </w:rPr>
        <w:t>- (</w:t>
      </w:r>
      <w:r w:rsidRPr="2115ACFD" w:rsidR="0A185CFB">
        <w:rPr>
          <w:rFonts w:ascii="Arial" w:hAnsi="Arial" w:eastAsia="Arial" w:cs="Arial"/>
          <w:sz w:val="22"/>
          <w:szCs w:val="22"/>
        </w:rPr>
        <w:t>Ejtahed</w:t>
      </w:r>
      <w:r w:rsidRPr="2115ACFD" w:rsidR="0A185CFB">
        <w:rPr>
          <w:rFonts w:ascii="Arial" w:hAnsi="Arial" w:eastAsia="Arial" w:cs="Arial"/>
          <w:sz w:val="22"/>
          <w:szCs w:val="22"/>
        </w:rPr>
        <w:t xml:space="preserve"> et al.,2025) reported 15%-16% </w:t>
      </w:r>
      <w:r w:rsidRPr="2115ACFD" w:rsidR="34F056B2">
        <w:rPr>
          <w:rFonts w:ascii="Arial" w:hAnsi="Arial" w:eastAsia="Arial" w:cs="Arial"/>
          <w:sz w:val="22"/>
          <w:szCs w:val="22"/>
        </w:rPr>
        <w:t>higher odds across cross-sectional and cohort studies analyses, aligning with</w:t>
      </w:r>
      <w:r w:rsidRPr="2115ACFD" w:rsidR="6433CBA7">
        <w:rPr>
          <w:rFonts w:ascii="Arial" w:hAnsi="Arial" w:eastAsia="Arial" w:cs="Arial"/>
          <w:sz w:val="22"/>
          <w:szCs w:val="22"/>
        </w:rPr>
        <w:t xml:space="preserve"> earlier prospective data (</w:t>
      </w:r>
      <w:r w:rsidRPr="2115ACFD" w:rsidR="6433CBA7">
        <w:rPr>
          <w:rFonts w:ascii="Arial" w:hAnsi="Arial" w:eastAsia="Arial" w:cs="Arial"/>
          <w:sz w:val="22"/>
          <w:szCs w:val="22"/>
        </w:rPr>
        <w:t>NutriNet</w:t>
      </w:r>
      <w:r w:rsidRPr="2115ACFD" w:rsidR="6433CBA7">
        <w:rPr>
          <w:rFonts w:ascii="Arial" w:hAnsi="Arial" w:eastAsia="Arial" w:cs="Arial"/>
          <w:sz w:val="22"/>
          <w:szCs w:val="22"/>
        </w:rPr>
        <w:t xml:space="preserve">-Sante) where </w:t>
      </w:r>
      <w:r w:rsidRPr="2115ACFD" w:rsidR="2AE94D57">
        <w:rPr>
          <w:rFonts w:ascii="Arial" w:hAnsi="Arial" w:eastAsia="Arial" w:cs="Arial"/>
          <w:sz w:val="22"/>
          <w:szCs w:val="22"/>
        </w:rPr>
        <w:t xml:space="preserve">each 10% increase in UPF share was </w:t>
      </w:r>
      <w:r w:rsidRPr="2115ACFD" w:rsidR="15C750ED">
        <w:rPr>
          <w:rFonts w:ascii="Arial" w:hAnsi="Arial" w:eastAsia="Arial" w:cs="Arial"/>
          <w:sz w:val="22"/>
          <w:szCs w:val="22"/>
        </w:rPr>
        <w:t xml:space="preserve">linked to a 21% higher hazard of incident depressive symptoms after </w:t>
      </w:r>
      <w:r w:rsidRPr="2115ACFD" w:rsidR="592615E2">
        <w:rPr>
          <w:rFonts w:ascii="Arial" w:hAnsi="Arial" w:eastAsia="Arial" w:cs="Arial"/>
          <w:sz w:val="22"/>
          <w:szCs w:val="22"/>
        </w:rPr>
        <w:t>multivariable</w:t>
      </w:r>
      <w:r w:rsidRPr="2115ACFD" w:rsidR="15C750ED">
        <w:rPr>
          <w:rFonts w:ascii="Arial" w:hAnsi="Arial" w:eastAsia="Arial" w:cs="Arial"/>
          <w:sz w:val="22"/>
          <w:szCs w:val="22"/>
        </w:rPr>
        <w:t xml:space="preserve"> </w:t>
      </w:r>
      <w:r w:rsidRPr="2115ACFD" w:rsidR="1BC88672">
        <w:rPr>
          <w:rFonts w:ascii="Arial" w:hAnsi="Arial" w:eastAsia="Arial" w:cs="Arial"/>
          <w:sz w:val="22"/>
          <w:szCs w:val="22"/>
        </w:rPr>
        <w:t>adjustment</w:t>
      </w:r>
      <w:r w:rsidRPr="2115ACFD" w:rsidR="5A512721">
        <w:rPr>
          <w:rFonts w:ascii="Arial" w:hAnsi="Arial" w:eastAsia="Arial" w:cs="Arial"/>
          <w:sz w:val="22"/>
          <w:szCs w:val="22"/>
        </w:rPr>
        <w:t xml:space="preserve"> (</w:t>
      </w:r>
      <w:r w:rsidRPr="2115ACFD" w:rsidR="5A512721">
        <w:rPr>
          <w:rFonts w:ascii="Arial" w:hAnsi="Arial" w:eastAsia="Arial" w:cs="Arial"/>
          <w:sz w:val="22"/>
          <w:szCs w:val="22"/>
        </w:rPr>
        <w:t>Adijibade</w:t>
      </w:r>
      <w:r w:rsidRPr="2115ACFD" w:rsidR="5A512721">
        <w:rPr>
          <w:rFonts w:ascii="Arial" w:hAnsi="Arial" w:eastAsia="Arial" w:cs="Arial"/>
          <w:sz w:val="22"/>
          <w:szCs w:val="22"/>
        </w:rPr>
        <w:t xml:space="preserve"> et al., 2019).</w:t>
      </w:r>
    </w:p>
    <w:p w:rsidR="002F02C6" w:rsidP="2115ACFD" w:rsidRDefault="002F02C6" w14:paraId="36ECC858" w14:textId="2C97DF06">
      <w:pPr>
        <w:pStyle w:val="Normal"/>
        <w:rPr>
          <w:rFonts w:ascii="Arial" w:hAnsi="Arial" w:eastAsia="Arial" w:cs="Arial"/>
          <w:sz w:val="22"/>
          <w:szCs w:val="22"/>
        </w:rPr>
      </w:pPr>
      <w:r w:rsidRPr="2115ACFD" w:rsidR="5A512721">
        <w:rPr>
          <w:rFonts w:ascii="Arial" w:hAnsi="Arial" w:eastAsia="Arial" w:cs="Arial"/>
          <w:sz w:val="22"/>
          <w:szCs w:val="22"/>
        </w:rPr>
        <w:t xml:space="preserve">By </w:t>
      </w:r>
      <w:r w:rsidRPr="2115ACFD" w:rsidR="0A1F51BE">
        <w:rPr>
          <w:rFonts w:ascii="Arial" w:hAnsi="Arial" w:eastAsia="Arial" w:cs="Arial"/>
          <w:sz w:val="22"/>
          <w:szCs w:val="22"/>
        </w:rPr>
        <w:t>contrast</w:t>
      </w:r>
      <w:r w:rsidRPr="2115ACFD" w:rsidR="5A512721">
        <w:rPr>
          <w:rFonts w:ascii="Arial" w:hAnsi="Arial" w:eastAsia="Arial" w:cs="Arial"/>
          <w:sz w:val="22"/>
          <w:szCs w:val="22"/>
        </w:rPr>
        <w:t xml:space="preserve"> the </w:t>
      </w:r>
      <w:r w:rsidRPr="2115ACFD" w:rsidR="340128F3">
        <w:rPr>
          <w:rFonts w:ascii="Arial" w:hAnsi="Arial" w:eastAsia="Arial" w:cs="Arial"/>
          <w:sz w:val="22"/>
          <w:szCs w:val="22"/>
        </w:rPr>
        <w:t>Mediterranean</w:t>
      </w:r>
      <w:r w:rsidRPr="2115ACFD" w:rsidR="5A512721">
        <w:rPr>
          <w:rFonts w:ascii="Arial" w:hAnsi="Arial" w:eastAsia="Arial" w:cs="Arial"/>
          <w:sz w:val="22"/>
          <w:szCs w:val="22"/>
        </w:rPr>
        <w:t xml:space="preserve"> –style diets show growing experimental </w:t>
      </w:r>
      <w:r w:rsidRPr="2115ACFD" w:rsidR="2379737E">
        <w:rPr>
          <w:rFonts w:ascii="Arial" w:hAnsi="Arial" w:eastAsia="Arial" w:cs="Arial"/>
          <w:sz w:val="22"/>
          <w:szCs w:val="22"/>
        </w:rPr>
        <w:t>support for reducing depressive symptoms. Co</w:t>
      </w:r>
      <w:r w:rsidRPr="2115ACFD" w:rsidR="794549C0">
        <w:rPr>
          <w:rFonts w:ascii="Arial" w:hAnsi="Arial" w:eastAsia="Arial" w:cs="Arial"/>
          <w:sz w:val="22"/>
          <w:szCs w:val="22"/>
        </w:rPr>
        <w:t xml:space="preserve">llectively these trials </w:t>
      </w:r>
      <w:r w:rsidRPr="2115ACFD" w:rsidR="24F00CEB">
        <w:rPr>
          <w:rFonts w:ascii="Arial" w:hAnsi="Arial" w:eastAsia="Arial" w:cs="Arial"/>
          <w:sz w:val="22"/>
          <w:szCs w:val="22"/>
        </w:rPr>
        <w:t>strengthen</w:t>
      </w:r>
      <w:r w:rsidRPr="2115ACFD" w:rsidR="794549C0">
        <w:rPr>
          <w:rFonts w:ascii="Arial" w:hAnsi="Arial" w:eastAsia="Arial" w:cs="Arial"/>
          <w:sz w:val="22"/>
          <w:szCs w:val="22"/>
        </w:rPr>
        <w:t xml:space="preserve"> the case for </w:t>
      </w:r>
      <w:r w:rsidRPr="2115ACFD" w:rsidR="574B0AAB">
        <w:rPr>
          <w:rFonts w:ascii="Arial" w:hAnsi="Arial" w:eastAsia="Arial" w:cs="Arial"/>
          <w:sz w:val="22"/>
          <w:szCs w:val="22"/>
        </w:rPr>
        <w:t xml:space="preserve">casual effects of </w:t>
      </w:r>
      <w:r w:rsidRPr="2115ACFD" w:rsidR="786F969E">
        <w:rPr>
          <w:rFonts w:ascii="Arial" w:hAnsi="Arial" w:eastAsia="Arial" w:cs="Arial"/>
          <w:sz w:val="22"/>
          <w:szCs w:val="22"/>
        </w:rPr>
        <w:t>dietary</w:t>
      </w:r>
      <w:r w:rsidRPr="2115ACFD" w:rsidR="574B0AAB">
        <w:rPr>
          <w:rFonts w:ascii="Arial" w:hAnsi="Arial" w:eastAsia="Arial" w:cs="Arial"/>
          <w:sz w:val="22"/>
          <w:szCs w:val="22"/>
        </w:rPr>
        <w:t xml:space="preserve"> improvement on mood, while also highlighting implementation element</w:t>
      </w:r>
      <w:r w:rsidRPr="2115ACFD" w:rsidR="5CA87B7E">
        <w:rPr>
          <w:rFonts w:ascii="Arial" w:hAnsi="Arial" w:eastAsia="Arial" w:cs="Arial"/>
          <w:sz w:val="22"/>
          <w:szCs w:val="22"/>
        </w:rPr>
        <w:t xml:space="preserve">s (dietician led </w:t>
      </w:r>
      <w:r w:rsidRPr="2115ACFD" w:rsidR="65004038">
        <w:rPr>
          <w:rFonts w:ascii="Arial" w:hAnsi="Arial" w:eastAsia="Arial" w:cs="Arial"/>
          <w:sz w:val="22"/>
          <w:szCs w:val="22"/>
        </w:rPr>
        <w:t>counselling</w:t>
      </w:r>
      <w:r w:rsidRPr="2115ACFD" w:rsidR="5CA87B7E">
        <w:rPr>
          <w:rFonts w:ascii="Arial" w:hAnsi="Arial" w:eastAsia="Arial" w:cs="Arial"/>
          <w:sz w:val="22"/>
          <w:szCs w:val="22"/>
        </w:rPr>
        <w:t xml:space="preserve">, </w:t>
      </w:r>
      <w:r w:rsidRPr="2115ACFD" w:rsidR="0FC81F0A">
        <w:rPr>
          <w:rFonts w:ascii="Arial" w:hAnsi="Arial" w:eastAsia="Arial" w:cs="Arial"/>
          <w:sz w:val="22"/>
          <w:szCs w:val="22"/>
        </w:rPr>
        <w:t>adherence</w:t>
      </w:r>
      <w:r w:rsidRPr="2115ACFD" w:rsidR="5CA87B7E">
        <w:rPr>
          <w:rFonts w:ascii="Arial" w:hAnsi="Arial" w:eastAsia="Arial" w:cs="Arial"/>
          <w:sz w:val="22"/>
          <w:szCs w:val="22"/>
        </w:rPr>
        <w:t xml:space="preserve"> </w:t>
      </w:r>
      <w:r w:rsidRPr="2115ACFD" w:rsidR="18E586E0">
        <w:rPr>
          <w:rFonts w:ascii="Arial" w:hAnsi="Arial" w:eastAsia="Arial" w:cs="Arial"/>
          <w:sz w:val="22"/>
          <w:szCs w:val="22"/>
        </w:rPr>
        <w:t>strategies</w:t>
      </w:r>
      <w:r w:rsidRPr="2115ACFD" w:rsidR="5CA87B7E">
        <w:rPr>
          <w:rFonts w:ascii="Arial" w:hAnsi="Arial" w:eastAsia="Arial" w:cs="Arial"/>
          <w:sz w:val="22"/>
          <w:szCs w:val="22"/>
        </w:rPr>
        <w:t xml:space="preserve"> that appear critical (</w:t>
      </w:r>
      <w:r w:rsidRPr="2115ACFD" w:rsidR="69544562">
        <w:rPr>
          <w:rFonts w:ascii="Arial" w:hAnsi="Arial" w:eastAsia="Arial" w:cs="Arial"/>
          <w:sz w:val="22"/>
          <w:szCs w:val="22"/>
        </w:rPr>
        <w:t>Firth et al.,2019).</w:t>
      </w:r>
    </w:p>
    <w:p w:rsidR="002F02C6" w:rsidP="2115ACFD" w:rsidRDefault="002F02C6" w14:paraId="6E90335D" w14:textId="7A665DB9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3F2035CD" w14:textId="4F6C92A7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  <w:r w:rsidRPr="2115ACFD" w:rsidR="64F074C9">
        <w:rPr>
          <w:rFonts w:ascii="Arial" w:hAnsi="Arial" w:eastAsia="Arial" w:cs="Arial"/>
          <w:sz w:val="22"/>
          <w:szCs w:val="22"/>
        </w:rPr>
        <w:t>Collectively, these findings highlight diet as a modifiable factor for mental health prevention and treatment</w:t>
      </w:r>
      <w:r w:rsidRPr="2115ACFD" w:rsidR="5E6E335E">
        <w:rPr>
          <w:rFonts w:ascii="Arial" w:hAnsi="Arial" w:eastAsia="Arial" w:cs="Arial"/>
          <w:sz w:val="22"/>
          <w:szCs w:val="22"/>
        </w:rPr>
        <w:t xml:space="preserve"> overall it is the best possible strategy.</w:t>
      </w:r>
    </w:p>
    <w:p w:rsidR="002F02C6" w:rsidP="2115ACFD" w:rsidRDefault="002F02C6" w14:paraId="32CA11F6" w14:textId="6CD81F7B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123797D4" w14:textId="081ACE2A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1DD5713D" w14:textId="3C3717A6">
      <w:pPr>
        <w:pStyle w:val="ListParagraph"/>
        <w:ind w:left="720"/>
        <w:rPr>
          <w:rFonts w:ascii="Arial" w:hAnsi="Arial" w:eastAsia="Arial" w:cs="Arial"/>
          <w:b w:val="1"/>
          <w:bCs w:val="1"/>
          <w:sz w:val="24"/>
          <w:szCs w:val="24"/>
        </w:rPr>
      </w:pPr>
      <w:r w:rsidRPr="2115ACFD" w:rsidR="70718985">
        <w:rPr>
          <w:rFonts w:ascii="Arial" w:hAnsi="Arial" w:eastAsia="Arial" w:cs="Arial"/>
          <w:b w:val="1"/>
          <w:bCs w:val="1"/>
          <w:sz w:val="24"/>
          <w:szCs w:val="24"/>
        </w:rPr>
        <w:t>Recommendations</w:t>
      </w:r>
    </w:p>
    <w:p w:rsidR="002F02C6" w:rsidP="2115ACFD" w:rsidRDefault="002F02C6" w14:paraId="1E2066DF" w14:textId="7B3D9557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0C9130CE" w14:textId="75B58288">
      <w:pPr>
        <w:pStyle w:val="ListParagraph"/>
        <w:numPr>
          <w:ilvl w:val="0"/>
          <w:numId w:val="20"/>
        </w:numPr>
        <w:rPr>
          <w:rFonts w:ascii="Arial" w:hAnsi="Arial" w:eastAsia="Arial" w:cs="Arial"/>
          <w:sz w:val="22"/>
          <w:szCs w:val="22"/>
        </w:rPr>
      </w:pPr>
      <w:r w:rsidRPr="2115ACFD" w:rsidR="562515B1">
        <w:rPr>
          <w:rFonts w:ascii="Arial" w:hAnsi="Arial" w:eastAsia="Arial" w:cs="Arial"/>
          <w:sz w:val="22"/>
          <w:szCs w:val="22"/>
        </w:rPr>
        <w:t xml:space="preserve">Public health </w:t>
      </w:r>
      <w:r w:rsidRPr="2115ACFD" w:rsidR="20AF242D">
        <w:rPr>
          <w:rFonts w:ascii="Arial" w:hAnsi="Arial" w:eastAsia="Arial" w:cs="Arial"/>
          <w:sz w:val="22"/>
          <w:szCs w:val="22"/>
        </w:rPr>
        <w:t>strategies</w:t>
      </w:r>
      <w:r w:rsidRPr="2115ACFD" w:rsidR="562515B1">
        <w:rPr>
          <w:rFonts w:ascii="Arial" w:hAnsi="Arial" w:eastAsia="Arial" w:cs="Arial"/>
          <w:sz w:val="22"/>
          <w:szCs w:val="22"/>
        </w:rPr>
        <w:t>:</w:t>
      </w:r>
    </w:p>
    <w:p w:rsidR="002F02C6" w:rsidP="2115ACFD" w:rsidRDefault="002F02C6" w14:paraId="0EF2D7DE" w14:textId="59F0DB9A">
      <w:pPr>
        <w:pStyle w:val="ListParagraph"/>
        <w:ind w:left="108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57CD9F2E" w14:textId="1155A08F">
      <w:pPr>
        <w:pStyle w:val="ListParagraph"/>
        <w:numPr>
          <w:ilvl w:val="0"/>
          <w:numId w:val="23"/>
        </w:numPr>
        <w:rPr>
          <w:rFonts w:ascii="Arial" w:hAnsi="Arial" w:eastAsia="Arial" w:cs="Arial"/>
          <w:sz w:val="22"/>
          <w:szCs w:val="22"/>
        </w:rPr>
      </w:pPr>
      <w:r w:rsidRPr="2115ACFD" w:rsidR="562515B1">
        <w:rPr>
          <w:rFonts w:ascii="Arial" w:hAnsi="Arial" w:eastAsia="Arial" w:cs="Arial"/>
          <w:sz w:val="22"/>
          <w:szCs w:val="22"/>
        </w:rPr>
        <w:t xml:space="preserve">Reduce </w:t>
      </w:r>
      <w:r w:rsidRPr="2115ACFD" w:rsidR="11465AE1">
        <w:rPr>
          <w:rFonts w:ascii="Arial" w:hAnsi="Arial" w:eastAsia="Arial" w:cs="Arial"/>
          <w:sz w:val="22"/>
          <w:szCs w:val="22"/>
        </w:rPr>
        <w:t>availability</w:t>
      </w:r>
      <w:r w:rsidRPr="2115ACFD" w:rsidR="562515B1">
        <w:rPr>
          <w:rFonts w:ascii="Arial" w:hAnsi="Arial" w:eastAsia="Arial" w:cs="Arial"/>
          <w:sz w:val="22"/>
          <w:szCs w:val="22"/>
        </w:rPr>
        <w:t xml:space="preserve"> and </w:t>
      </w:r>
      <w:r w:rsidRPr="2115ACFD" w:rsidR="5A8290E5">
        <w:rPr>
          <w:rFonts w:ascii="Arial" w:hAnsi="Arial" w:eastAsia="Arial" w:cs="Arial"/>
          <w:sz w:val="22"/>
          <w:szCs w:val="22"/>
        </w:rPr>
        <w:t>consumption</w:t>
      </w:r>
      <w:r w:rsidRPr="2115ACFD" w:rsidR="562515B1">
        <w:rPr>
          <w:rFonts w:ascii="Arial" w:hAnsi="Arial" w:eastAsia="Arial" w:cs="Arial"/>
          <w:sz w:val="22"/>
          <w:szCs w:val="22"/>
        </w:rPr>
        <w:t xml:space="preserve"> of ultra-processed foods (junk foods),</w:t>
      </w:r>
    </w:p>
    <w:p w:rsidR="002F02C6" w:rsidP="2115ACFD" w:rsidRDefault="002F02C6" w14:paraId="53084257" w14:textId="29364718">
      <w:pPr>
        <w:pStyle w:val="ListParagraph"/>
        <w:ind w:left="108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54366E4C" w14:textId="19C013AC">
      <w:pPr>
        <w:pStyle w:val="ListParagraph"/>
        <w:numPr>
          <w:ilvl w:val="0"/>
          <w:numId w:val="23"/>
        </w:numPr>
        <w:rPr>
          <w:rFonts w:ascii="Arial" w:hAnsi="Arial" w:eastAsia="Arial" w:cs="Arial"/>
          <w:sz w:val="22"/>
          <w:szCs w:val="22"/>
        </w:rPr>
      </w:pPr>
      <w:r w:rsidRPr="2115ACFD" w:rsidR="562515B1">
        <w:rPr>
          <w:rFonts w:ascii="Arial" w:hAnsi="Arial" w:eastAsia="Arial" w:cs="Arial"/>
          <w:sz w:val="22"/>
          <w:szCs w:val="22"/>
        </w:rPr>
        <w:t>Promote Mediterranean-style eating patterns through education and policy.</w:t>
      </w:r>
    </w:p>
    <w:p w:rsidR="002F02C6" w:rsidP="2115ACFD" w:rsidRDefault="002F02C6" w14:paraId="57B80449" w14:textId="79B9DD1E">
      <w:pPr>
        <w:pStyle w:val="ListParagraph"/>
        <w:ind w:left="108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0B4A385C" w14:textId="5A647DBC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115ACFD" w:rsidR="562515B1">
        <w:rPr>
          <w:rFonts w:ascii="Arial" w:hAnsi="Arial" w:eastAsia="Arial" w:cs="Arial"/>
          <w:b w:val="1"/>
          <w:bCs w:val="1"/>
          <w:sz w:val="24"/>
          <w:szCs w:val="24"/>
        </w:rPr>
        <w:t>Clinical Practice</w:t>
      </w:r>
    </w:p>
    <w:p w:rsidR="002F02C6" w:rsidP="2115ACFD" w:rsidRDefault="002F02C6" w14:paraId="3B9F3F0F" w14:textId="1B70B995">
      <w:pPr>
        <w:pStyle w:val="Normal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78656D20" w14:textId="3B2F2631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2"/>
          <w:szCs w:val="22"/>
        </w:rPr>
      </w:pPr>
      <w:r w:rsidRPr="2115ACFD" w:rsidR="56FF1D80">
        <w:rPr>
          <w:rFonts w:ascii="Arial" w:hAnsi="Arial" w:eastAsia="Arial" w:cs="Arial"/>
          <w:sz w:val="22"/>
          <w:szCs w:val="22"/>
        </w:rPr>
        <w:t>Integrate</w:t>
      </w:r>
      <w:r w:rsidRPr="2115ACFD" w:rsidR="562515B1">
        <w:rPr>
          <w:rFonts w:ascii="Arial" w:hAnsi="Arial" w:eastAsia="Arial" w:cs="Arial"/>
          <w:sz w:val="22"/>
          <w:szCs w:val="22"/>
        </w:rPr>
        <w:t xml:space="preserve"> dietary assessments into mental health care</w:t>
      </w:r>
      <w:r w:rsidRPr="2115ACFD" w:rsidR="2B3F5722">
        <w:rPr>
          <w:rFonts w:ascii="Arial" w:hAnsi="Arial" w:eastAsia="Arial" w:cs="Arial"/>
          <w:sz w:val="22"/>
          <w:szCs w:val="22"/>
        </w:rPr>
        <w:t xml:space="preserve"> so to better understand </w:t>
      </w:r>
      <w:r w:rsidRPr="2115ACFD" w:rsidR="2B3F5722">
        <w:rPr>
          <w:rFonts w:ascii="Arial" w:hAnsi="Arial" w:eastAsia="Arial" w:cs="Arial"/>
          <w:sz w:val="22"/>
          <w:szCs w:val="22"/>
        </w:rPr>
        <w:t>patient's</w:t>
      </w:r>
      <w:r w:rsidRPr="2115ACFD" w:rsidR="2B3F5722">
        <w:rPr>
          <w:rFonts w:ascii="Arial" w:hAnsi="Arial" w:eastAsia="Arial" w:cs="Arial"/>
          <w:sz w:val="22"/>
          <w:szCs w:val="22"/>
        </w:rPr>
        <w:t xml:space="preserve"> overall lifestyle.</w:t>
      </w:r>
      <w:r w:rsidRPr="2115ACFD" w:rsidR="562515B1">
        <w:rPr>
          <w:rFonts w:ascii="Arial" w:hAnsi="Arial" w:eastAsia="Arial" w:cs="Arial"/>
          <w:sz w:val="22"/>
          <w:szCs w:val="22"/>
        </w:rPr>
        <w:t xml:space="preserve"> </w:t>
      </w:r>
    </w:p>
    <w:p w:rsidR="002F02C6" w:rsidP="2115ACFD" w:rsidRDefault="002F02C6" w14:paraId="1C5CDD89" w14:textId="4FA6313E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7DF5B86D" w14:textId="16C3315E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2"/>
          <w:szCs w:val="22"/>
        </w:rPr>
      </w:pPr>
      <w:r w:rsidRPr="2115ACFD" w:rsidR="562515B1">
        <w:rPr>
          <w:rFonts w:ascii="Arial" w:hAnsi="Arial" w:eastAsia="Arial" w:cs="Arial"/>
          <w:sz w:val="22"/>
          <w:szCs w:val="22"/>
        </w:rPr>
        <w:t>Consider targeted supplementation (e.g., B vitamins, zinc, vitamin D) for ind</w:t>
      </w:r>
      <w:r w:rsidRPr="2115ACFD" w:rsidR="50F7C032">
        <w:rPr>
          <w:rFonts w:ascii="Arial" w:hAnsi="Arial" w:eastAsia="Arial" w:cs="Arial"/>
          <w:sz w:val="22"/>
          <w:szCs w:val="22"/>
        </w:rPr>
        <w:t xml:space="preserve">ividuals with </w:t>
      </w:r>
      <w:r w:rsidRPr="2115ACFD" w:rsidR="17864F4F">
        <w:rPr>
          <w:rFonts w:ascii="Arial" w:hAnsi="Arial" w:eastAsia="Arial" w:cs="Arial"/>
          <w:sz w:val="22"/>
          <w:szCs w:val="22"/>
        </w:rPr>
        <w:t>deficiencies</w:t>
      </w:r>
      <w:r w:rsidRPr="2115ACFD" w:rsidR="760C7176">
        <w:rPr>
          <w:rFonts w:ascii="Arial" w:hAnsi="Arial" w:eastAsia="Arial" w:cs="Arial"/>
          <w:sz w:val="22"/>
          <w:szCs w:val="22"/>
        </w:rPr>
        <w:t xml:space="preserve"> over </w:t>
      </w:r>
      <w:r w:rsidRPr="2115ACFD" w:rsidR="760C7176">
        <w:rPr>
          <w:rFonts w:ascii="Arial" w:hAnsi="Arial" w:eastAsia="Arial" w:cs="Arial"/>
          <w:sz w:val="22"/>
          <w:szCs w:val="22"/>
        </w:rPr>
        <w:t>a long period</w:t>
      </w:r>
      <w:r w:rsidRPr="2115ACFD" w:rsidR="760C7176">
        <w:rPr>
          <w:rFonts w:ascii="Arial" w:hAnsi="Arial" w:eastAsia="Arial" w:cs="Arial"/>
          <w:sz w:val="22"/>
          <w:szCs w:val="22"/>
        </w:rPr>
        <w:t xml:space="preserve"> of time.</w:t>
      </w:r>
    </w:p>
    <w:p w:rsidR="002F02C6" w:rsidP="2115ACFD" w:rsidRDefault="002F02C6" w14:paraId="4AC1C027" w14:textId="75FFFF03">
      <w:pPr>
        <w:pStyle w:val="Normal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5BEE9FD6" w14:textId="2B0FF668">
      <w:pPr>
        <w:pStyle w:val="ListParagraph"/>
        <w:numPr>
          <w:ilvl w:val="0"/>
          <w:numId w:val="20"/>
        </w:numPr>
        <w:rPr>
          <w:rFonts w:ascii="Arial" w:hAnsi="Arial" w:eastAsia="Arial" w:cs="Arial"/>
          <w:sz w:val="24"/>
          <w:szCs w:val="24"/>
        </w:rPr>
      </w:pPr>
      <w:r w:rsidRPr="2115ACFD" w:rsidR="50F7C032">
        <w:rPr>
          <w:rFonts w:ascii="Arial" w:hAnsi="Arial" w:eastAsia="Arial" w:cs="Arial"/>
          <w:b w:val="1"/>
          <w:bCs w:val="1"/>
          <w:sz w:val="24"/>
          <w:szCs w:val="24"/>
        </w:rPr>
        <w:t>Future research:</w:t>
      </w:r>
    </w:p>
    <w:p w:rsidR="002F02C6" w:rsidP="2115ACFD" w:rsidRDefault="002F02C6" w14:paraId="414A0802" w14:textId="4C306630">
      <w:pPr>
        <w:pStyle w:val="Normal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3DA18FD0" w14:textId="3531E2BC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2"/>
          <w:szCs w:val="22"/>
        </w:rPr>
      </w:pPr>
      <w:r w:rsidRPr="2115ACFD" w:rsidR="50F7C032">
        <w:rPr>
          <w:rFonts w:ascii="Arial" w:hAnsi="Arial" w:eastAsia="Arial" w:cs="Arial"/>
          <w:sz w:val="22"/>
          <w:szCs w:val="22"/>
        </w:rPr>
        <w:t xml:space="preserve">Conduct large-scale, long-term </w:t>
      </w:r>
      <w:r w:rsidRPr="2115ACFD" w:rsidR="11E6D5D6">
        <w:rPr>
          <w:rFonts w:ascii="Arial" w:hAnsi="Arial" w:eastAsia="Arial" w:cs="Arial"/>
          <w:sz w:val="22"/>
          <w:szCs w:val="22"/>
        </w:rPr>
        <w:t>randomised controlled trials to confirm casualty.</w:t>
      </w:r>
    </w:p>
    <w:p w:rsidR="002F02C6" w:rsidP="2115ACFD" w:rsidRDefault="002F02C6" w14:paraId="2EC9C07A" w14:textId="2DA0F128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6A296A6F" w14:textId="109F5777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2"/>
          <w:szCs w:val="22"/>
        </w:rPr>
      </w:pPr>
      <w:r w:rsidRPr="2115ACFD" w:rsidR="11E6D5D6">
        <w:rPr>
          <w:rFonts w:ascii="Arial" w:hAnsi="Arial" w:eastAsia="Arial" w:cs="Arial"/>
          <w:sz w:val="22"/>
          <w:szCs w:val="22"/>
        </w:rPr>
        <w:t>Standardize definitions of junk food and inter</w:t>
      </w:r>
      <w:r w:rsidRPr="2115ACFD" w:rsidR="159991C4">
        <w:rPr>
          <w:rFonts w:ascii="Arial" w:hAnsi="Arial" w:eastAsia="Arial" w:cs="Arial"/>
          <w:sz w:val="22"/>
          <w:szCs w:val="22"/>
        </w:rPr>
        <w:t>vention protocols</w:t>
      </w:r>
      <w:r w:rsidRPr="2115ACFD" w:rsidR="4A6D5700">
        <w:rPr>
          <w:rFonts w:ascii="Arial" w:hAnsi="Arial" w:eastAsia="Arial" w:cs="Arial"/>
          <w:sz w:val="22"/>
          <w:szCs w:val="22"/>
        </w:rPr>
        <w:t xml:space="preserve"> to be put on place </w:t>
      </w:r>
      <w:r w:rsidRPr="2115ACFD" w:rsidR="4A6D5700">
        <w:rPr>
          <w:rFonts w:ascii="Arial" w:hAnsi="Arial" w:eastAsia="Arial" w:cs="Arial"/>
          <w:sz w:val="22"/>
          <w:szCs w:val="22"/>
        </w:rPr>
        <w:t xml:space="preserve">for </w:t>
      </w:r>
      <w:r w:rsidRPr="2115ACFD" w:rsidR="4A6D5700">
        <w:rPr>
          <w:rFonts w:ascii="Arial" w:hAnsi="Arial" w:eastAsia="Arial" w:cs="Arial"/>
          <w:sz w:val="22"/>
          <w:szCs w:val="22"/>
        </w:rPr>
        <w:t>public.</w:t>
      </w:r>
    </w:p>
    <w:p w:rsidR="002F02C6" w:rsidP="2115ACFD" w:rsidRDefault="002F02C6" w14:paraId="1F315E19" w14:textId="474DDD91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002F02C6" w:rsidP="2115ACFD" w:rsidRDefault="002F02C6" w14:paraId="0BA5CED7" w14:textId="76110C6C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2"/>
          <w:szCs w:val="22"/>
        </w:rPr>
      </w:pPr>
      <w:r w:rsidRPr="2115ACFD" w:rsidR="159991C4">
        <w:rPr>
          <w:rFonts w:ascii="Arial" w:hAnsi="Arial" w:eastAsia="Arial" w:cs="Arial"/>
          <w:sz w:val="22"/>
          <w:szCs w:val="22"/>
        </w:rPr>
        <w:t>Explore combined effects of diet and micronutrients on mental health.</w:t>
      </w:r>
    </w:p>
    <w:p w:rsidRPr="002F02C6" w:rsidR="002F02C6" w:rsidP="2115ACFD" w:rsidRDefault="002F02C6" w14:paraId="1B57D92B" w14:textId="02E2EE96">
      <w:pPr>
        <w:pStyle w:val="ListParagraph"/>
        <w:tabs>
          <w:tab w:val="left" w:pos="6540"/>
        </w:tabs>
        <w:spacing w:line="360" w:lineRule="auto"/>
        <w:ind w:left="720"/>
        <w:rPr>
          <w:rFonts w:ascii="Arial" w:hAnsi="Arial" w:asciiTheme="minorBidi" w:hAnsiTheme="minorBidi"/>
          <w:sz w:val="22"/>
          <w:szCs w:val="22"/>
        </w:rPr>
      </w:pPr>
      <w:r w:rsidRPr="2115ACFD" w:rsidR="002F02C6">
        <w:rPr>
          <w:rFonts w:ascii="Arial" w:hAnsi="Arial" w:asciiTheme="minorBidi" w:hAnsiTheme="minorBidi"/>
          <w:sz w:val="22"/>
          <w:szCs w:val="22"/>
        </w:rPr>
        <w:t xml:space="preserve"> </w:t>
      </w:r>
    </w:p>
    <w:p w:rsidRPr="00CD33A8" w:rsidR="0090040D" w:rsidP="2115ACFD" w:rsidRDefault="0090040D" w14:paraId="6812580D" w14:textId="47452A39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F66E1B" w:rsidP="2115ACFD" w:rsidRDefault="00F66E1B" w14:paraId="4371A9C5" w14:textId="7A8AB4F8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F66E1B" w:rsidP="2115ACFD" w:rsidRDefault="00F66E1B" w14:paraId="364D7618" w14:textId="54B8550D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814A9E" w:rsidP="2115ACFD" w:rsidRDefault="00814A9E" w14:paraId="2E01B28F" w14:textId="77777777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814A9E" w:rsidP="2115ACFD" w:rsidRDefault="00814A9E" w14:paraId="38B71D46" w14:textId="77777777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814A9E" w:rsidP="2115ACFD" w:rsidRDefault="00814A9E" w14:paraId="444BAD02" w14:textId="77777777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814A9E" w:rsidP="2115ACFD" w:rsidRDefault="00814A9E" w14:paraId="71022E41" w14:textId="77777777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F66E1B" w:rsidP="2115ACFD" w:rsidRDefault="00F66E1B" w14:paraId="5C76528F" w14:textId="65DDC50B">
      <w:pPr>
        <w:pStyle w:val="Normal"/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B87E75" w:rsidP="00E620E7" w:rsidRDefault="00B87E75" w14:paraId="33F8F0BD" w14:textId="331A009F">
      <w:pPr>
        <w:pStyle w:val="Heading1"/>
      </w:pPr>
      <w:r w:rsidRPr="2115ACFD" w:rsidR="00B87E75">
        <w:rPr>
          <w:sz w:val="22"/>
          <w:szCs w:val="22"/>
        </w:rPr>
        <w:t>References</w:t>
      </w:r>
    </w:p>
    <w:p w:rsidR="2115ACFD" w:rsidP="2115ACFD" w:rsidRDefault="2115ACFD" w14:paraId="43509916" w14:textId="0DE451AC">
      <w:pPr>
        <w:pStyle w:val="Normal"/>
      </w:pPr>
    </w:p>
    <w:p w:rsidR="1FBE4CD9" w:rsidP="2115ACFD" w:rsidRDefault="1FBE4CD9" w14:paraId="08B39FAD" w14:textId="109DBAEC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1FBE4CD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Aucoin, M., LaChance, L., Naidoo, U., Remy, D., </w:t>
      </w:r>
      <w:r w:rsidRPr="2115ACFD" w:rsidR="1FBE4CD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Shekdar</w:t>
      </w:r>
      <w:r w:rsidRPr="2115ACFD" w:rsidR="1FBE4CD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T., Sayar, N., Cardozo, V. and Cooley, K., 2021. </w:t>
      </w:r>
      <w:r w:rsidRPr="2115ACFD" w:rsidR="1FBE4CD9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Diet and anxiety: A scoping review. </w:t>
      </w:r>
      <w:r w:rsidRPr="2115ACFD" w:rsidR="1FBE4CD9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Nutrients</w:t>
      </w:r>
      <w:r w:rsidRPr="2115ACFD" w:rsidR="1FBE4CD9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, 13(</w:t>
      </w:r>
      <w:r w:rsidRPr="2115ACFD" w:rsidR="1FBE4CD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12), 4418. Available at: &lt;https://doi.org/10.3390/nu13124418&gt; [Accessed 1 January 2026].</w:t>
      </w:r>
    </w:p>
    <w:p w:rsidR="2115ACFD" w:rsidP="2115ACFD" w:rsidRDefault="2115ACFD" w14:paraId="48479AAB" w14:textId="1A810DA3">
      <w:pPr>
        <w:pStyle w:val="Normal"/>
      </w:pPr>
    </w:p>
    <w:p w:rsidR="0921D9A4" w:rsidP="2115ACFD" w:rsidRDefault="0921D9A4" w14:paraId="3573CC30" w14:textId="2F9B344B">
      <w:pPr>
        <w:pStyle w:val="ListParagraph"/>
        <w:numPr>
          <w:ilvl w:val="0"/>
          <w:numId w:val="10"/>
        </w:numPr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0921D9A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BAPEN, 2025. </w:t>
      </w:r>
      <w:r w:rsidRPr="2115ACFD" w:rsidR="0921D9A4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Guidelines</w:t>
      </w:r>
      <w:r w:rsidRPr="2115ACFD" w:rsidR="0921D9A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British Association for Parenteral and Enteral Nutrition. Available at: &lt;https://www.bapen.org.uk/guidelines/&gt; [Accessed 1 January 2026].</w:t>
      </w:r>
    </w:p>
    <w:p w:rsidR="2115ACFD" w:rsidP="2115ACFD" w:rsidRDefault="2115ACFD" w14:paraId="29CC4BAF" w14:textId="07239E09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3A23421A" w:rsidP="2115ACFD" w:rsidRDefault="3A23421A" w14:paraId="429A330D" w14:textId="315FA196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3A2342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Brooks, J., Fairbairn, P., </w:t>
      </w:r>
      <w:r w:rsidRPr="2115ACFD" w:rsidR="3A2342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Mantzouratou</w:t>
      </w:r>
      <w:r w:rsidRPr="2115ACFD" w:rsidR="3A2342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A., Chester, L. and </w:t>
      </w:r>
      <w:r w:rsidRPr="2115ACFD" w:rsidR="3A2342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Tsofliou</w:t>
      </w:r>
      <w:r w:rsidRPr="2115ACFD" w:rsidR="3A2342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F., 2024. </w:t>
      </w:r>
      <w:r w:rsidRPr="2115ACFD" w:rsidR="3A23421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The effect of</w:t>
      </w:r>
      <w:r w:rsidRPr="2115ACFD" w:rsidR="3A2342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2115ACFD" w:rsidR="3A23421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healthy dietary patterns on stress, mood, and mental health outcomes: A systematic review. </w:t>
      </w:r>
      <w:r w:rsidRPr="2115ACFD" w:rsidR="3A23421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Proceedings of the Nutrition Society</w:t>
      </w:r>
      <w:r w:rsidRPr="2115ACFD" w:rsidR="3A2342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. Available at: &lt;https://doi.org/10.1017/S002966512400041X&gt; [Accessed 1 January 2026].</w:t>
      </w:r>
    </w:p>
    <w:p w:rsidR="2115ACFD" w:rsidP="2115ACFD" w:rsidRDefault="2115ACFD" w14:paraId="2EA9672C" w14:textId="3AB12FE4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5ABE3507" w:rsidP="2115ACFD" w:rsidRDefault="5ABE3507" w14:paraId="139D4EE4" w14:textId="0C52FA2E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2115ACFD" w:rsidR="5ABE350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  <w:t>Bizzozero</w:t>
      </w:r>
      <w:r w:rsidRPr="2115ACFD" w:rsidR="5ABE350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‑Peroni, B. et al. (2025) </w:t>
      </w:r>
      <w:r w:rsidRPr="2115ACFD" w:rsidR="5ABE3507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2"/>
          <w:szCs w:val="22"/>
          <w:lang w:val="en-GB"/>
        </w:rPr>
        <w:t>The impact of the Mediterranean diet on alleviating depressive symptoms in adults: a systematic review and meta-analysis of randomized controlled trials</w:t>
      </w:r>
      <w:r w:rsidRPr="2115ACFD" w:rsidR="5ABE350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  <w:t>. Nutrition Reviews, 83(1), pp. 29–39. doi:10.1093/</w:t>
      </w:r>
      <w:r w:rsidRPr="2115ACFD" w:rsidR="5ABE350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  <w:t>nutrit</w:t>
      </w:r>
      <w:r w:rsidRPr="2115ACFD" w:rsidR="5ABE350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  <w:t>/nuad176.</w:t>
      </w:r>
    </w:p>
    <w:p w:rsidR="2115ACFD" w:rsidP="2115ACFD" w:rsidRDefault="2115ACFD" w14:paraId="24F19E60" w14:textId="18082BE5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28F72DBD" w:rsidP="2115ACFD" w:rsidRDefault="28F72DBD" w14:paraId="64C24D76" w14:textId="2C27BBC4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28F72DB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Cabrera-Suárez, B.M., Hernández-Fleta, J.L., Molero, P., González-Pinto, A., </w:t>
      </w:r>
      <w:r w:rsidRPr="2115ACFD" w:rsidR="28F72DB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Lahortiga</w:t>
      </w:r>
      <w:r w:rsidRPr="2115ACFD" w:rsidR="28F72DB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F., Cabrera, C., Chiclana-Actis, C. and Sánchez-Villegas, A., 2024. </w:t>
      </w:r>
      <w:r w:rsidRPr="2115ACFD" w:rsidR="28F72DBD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Mediterranean diet-based </w:t>
      </w:r>
      <w:r w:rsidRPr="2115ACFD" w:rsidR="28F72DBD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intervention to improve depressive symptoms</w:t>
      </w:r>
      <w:r w:rsidRPr="2115ACFD" w:rsidR="28F72DB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Analysis of the PREDIDEP randomised trial. </w:t>
      </w:r>
      <w:r w:rsidRPr="2115ACFD" w:rsidR="28F72DBD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Nutritional Neuroscience</w:t>
      </w:r>
      <w:r w:rsidRPr="2115ACFD" w:rsidR="28F72DB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27(9), pp.951–961.</w:t>
      </w:r>
    </w:p>
    <w:p w:rsidR="2115ACFD" w:rsidP="2115ACFD" w:rsidRDefault="2115ACFD" w14:paraId="4039DCC4" w14:textId="0EF727FF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38105178" w:rsidP="2115ACFD" w:rsidRDefault="38105178" w14:paraId="5D72563D" w14:textId="0151BFFF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3810517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Clerici, L., Bottari, D. and Bottari, B., 2025. </w:t>
      </w:r>
      <w:r w:rsidRPr="2115ACFD" w:rsidR="3810517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Gut microbiome, </w:t>
      </w:r>
      <w:r w:rsidRPr="2115ACFD" w:rsidR="3810517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diet</w:t>
      </w:r>
      <w:r w:rsidRPr="2115ACFD" w:rsidR="3810517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 and depression: Literature </w:t>
      </w:r>
      <w:r w:rsidRPr="2115ACFD" w:rsidR="3810517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review of microbiological, </w:t>
      </w:r>
      <w:r w:rsidRPr="2115ACFD" w:rsidR="3810517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nutritional</w:t>
      </w:r>
      <w:r w:rsidRPr="2115ACFD" w:rsidR="3810517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 and neuroscientific aspects</w:t>
      </w:r>
      <w:r w:rsidRPr="2115ACFD" w:rsidR="3810517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</w:t>
      </w:r>
      <w:r w:rsidRPr="2115ACFD" w:rsidR="3810517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Current Nutrition Reports</w:t>
      </w:r>
      <w:r w:rsidRPr="2115ACFD" w:rsidR="3810517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14, 30. Available at: &lt;https://doi.org/10.1007/s13668-025-00619-2&gt; [Accessed 1 January 2026].</w:t>
      </w:r>
    </w:p>
    <w:p w:rsidR="2115ACFD" w:rsidP="2115ACFD" w:rsidRDefault="2115ACFD" w14:paraId="6A9282C5" w14:textId="6CC6B4CF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2115ACFD" w:rsidP="2115ACFD" w:rsidRDefault="2115ACFD" w14:paraId="6D7DE6CB" w14:textId="76DE6C05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2F259DCA" w:rsidP="2115ACFD" w:rsidRDefault="2F259DCA" w14:paraId="6465516C" w14:textId="639CDB56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2F259D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Dimopoulou, M., Dimopoulou, A. and </w:t>
      </w:r>
      <w:r w:rsidRPr="2115ACFD" w:rsidR="2F259D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Gortzi</w:t>
      </w:r>
      <w:r w:rsidRPr="2115ACFD" w:rsidR="2F259D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O., 2025. Dietary patterns and mental health across the lifespan: A systematic review of randomised clinical trials. </w:t>
      </w:r>
      <w:r w:rsidRPr="2115ACFD" w:rsidR="2F259DC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Psychology International</w:t>
      </w:r>
      <w:r w:rsidRPr="2115ACFD" w:rsidR="2F259D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7(4), 87. Available at: &lt;https://doi.org/10.3390/psycholint7040087&gt; [Accessed 1 January 2026].</w:t>
      </w:r>
    </w:p>
    <w:p w:rsidR="2115ACFD" w:rsidP="2115ACFD" w:rsidRDefault="2115ACFD" w14:paraId="507CD3E2" w14:textId="2A712CC2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5B59E148" w:rsidP="2115ACFD" w:rsidRDefault="5B59E148" w14:paraId="043E257B" w14:textId="75D96501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Maghraby, H.M., Stevenson, R.J., Chambers, J.R., Gupta, D., Newey, </w:t>
      </w: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B.</w:t>
      </w: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and Lim, C.K., 2019. </w:t>
      </w:r>
      <w:r w:rsidRPr="2115ACFD" w:rsidR="5B59E14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A brief diet intervention can reduce symptoms of depression in young adults</w:t>
      </w: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A randomised controlled trial. </w:t>
      </w:r>
      <w:r w:rsidRPr="2115ACFD" w:rsidR="5B59E14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PLOS ONE</w:t>
      </w: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14(10), e0222768. Available at: &lt;https://doi.org/10.1371/journal.pone.0222768&gt; [Accessed 1 January 2026].</w:t>
      </w:r>
    </w:p>
    <w:p w:rsidR="2115ACFD" w:rsidP="2115ACFD" w:rsidRDefault="2115ACFD" w14:paraId="7AFD8786" w14:textId="0E35EF79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08E57BE2" w:rsidP="2115ACFD" w:rsidRDefault="08E57BE2" w14:paraId="176B549C" w14:textId="16245523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2115ACFD" w:rsidR="08E57BE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Montgomery, L. et al. (2024) </w:t>
      </w:r>
      <w:r w:rsidRPr="2115ACFD" w:rsidR="08E57BE2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2"/>
          <w:szCs w:val="22"/>
          <w:lang w:val="en-GB"/>
        </w:rPr>
        <w:t>Impact of Nutrition Intervention on Mental Health Outcomes in Adults: Preliminary Evidence from a Systematic Review and Meta‑Analysis</w:t>
      </w:r>
      <w:r w:rsidRPr="2115ACFD" w:rsidR="08E57BE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  <w:t>. Proceedings, 91(1), p. 324. doi:10.3390/proceedings202309132</w:t>
      </w:r>
    </w:p>
    <w:p w:rsidR="2115ACFD" w:rsidP="2115ACFD" w:rsidRDefault="2115ACFD" w14:paraId="13CBFEB5" w14:textId="46D6907D">
      <w:pPr>
        <w:pStyle w:val="Normal"/>
        <w:rPr>
          <w:sz w:val="22"/>
          <w:szCs w:val="22"/>
        </w:rPr>
      </w:pPr>
    </w:p>
    <w:p w:rsidR="5B59E148" w:rsidP="2115ACFD" w:rsidRDefault="5B59E148" w14:paraId="2D8B876D" w14:textId="31679DA6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Movva, N., Reichert, H., Hooda, N., Bylsma, L.C., Mitchell, M. and Cohen, S.S., 2023. Dietary eating patterns, dairy consumption, and anxiety:</w:t>
      </w:r>
      <w:r w:rsidRPr="2115ACFD" w:rsidR="5B59E14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 A systematic literature review</w:t>
      </w: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. </w:t>
      </w:r>
      <w:r w:rsidRPr="2115ACFD" w:rsidR="5B59E148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PLOS ONE</w:t>
      </w:r>
      <w:r w:rsidRPr="2115ACFD" w:rsidR="5B59E14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18(12), e0295975. Available at: &lt;https://doi.org/10.1371/journal.pone.0295975&gt; [Accessed 1 January 2026].</w:t>
      </w:r>
    </w:p>
    <w:p w:rsidR="2115ACFD" w:rsidP="2115ACFD" w:rsidRDefault="2115ACFD" w14:paraId="0B1A2C22" w14:textId="2B83FC55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2C228261" w:rsidP="2115ACFD" w:rsidRDefault="2C228261" w14:paraId="136012A6" w14:textId="77B94E84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Tavakoly</w:t>
      </w: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R., </w:t>
      </w: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Moosburner</w:t>
      </w: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A., </w:t>
      </w: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Anheyer</w:t>
      </w: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D. and Cramer, H., 2025. </w:t>
      </w:r>
      <w:r w:rsidRPr="2115ACFD" w:rsidR="2C228261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 xml:space="preserve">Effect of different dietary </w:t>
      </w:r>
      <w:r w:rsidRPr="2115ACFD" w:rsidR="2C228261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patterns on patients with depressive disorders</w:t>
      </w: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A systematic review and meta-analysis of randomized controlled trials. </w:t>
      </w:r>
      <w:r w:rsidRPr="2115ACFD" w:rsidR="2C228261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Nutrients</w:t>
      </w:r>
      <w:r w:rsidRPr="2115ACFD" w:rsidR="2C22826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, 17(3), 563. Available at: &lt;https://doi.org/10.3390/nu17030563&gt; [Accessed 1 January 2026].</w:t>
      </w:r>
    </w:p>
    <w:p w:rsidR="2115ACFD" w:rsidP="2115ACFD" w:rsidRDefault="2115ACFD" w14:paraId="7E1237D7" w14:textId="6C5EED42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002F3949" w:rsidP="2115ACFD" w:rsidRDefault="002F3949" w14:paraId="3CB67B4D" w14:textId="68337774">
      <w:pPr>
        <w:tabs>
          <w:tab w:val="left" w:pos="6540"/>
        </w:tabs>
        <w:spacing w:line="360" w:lineRule="auto"/>
        <w:rPr>
          <w:rFonts w:ascii="Source Sans Pro" w:hAnsi="Source Sans Pro"/>
          <w:color w:val="3A3A3A"/>
          <w:sz w:val="22"/>
          <w:szCs w:val="22"/>
          <w:shd w:val="clear" w:color="auto" w:fill="FFFFFF"/>
        </w:rPr>
      </w:pPr>
    </w:p>
    <w:p w:rsidR="002F3949" w:rsidP="2115ACFD" w:rsidRDefault="002F3949" w14:paraId="5EBFD23E" w14:textId="77777777">
      <w:pPr>
        <w:tabs>
          <w:tab w:val="left" w:pos="6540"/>
        </w:tabs>
        <w:spacing w:line="360" w:lineRule="auto"/>
        <w:rPr>
          <w:rFonts w:ascii="Source Sans Pro" w:hAnsi="Source Sans Pro"/>
          <w:color w:val="3A3A3A"/>
          <w:sz w:val="22"/>
          <w:szCs w:val="22"/>
          <w:shd w:val="clear" w:color="auto" w:fill="FFFFFF"/>
        </w:rPr>
      </w:pPr>
    </w:p>
    <w:p w:rsidRPr="002F3949" w:rsidR="002F3949" w:rsidP="2115ACFD" w:rsidRDefault="002F3949" w14:paraId="1C3DADB1" w14:textId="270D27AE">
      <w:pPr>
        <w:spacing w:after="0" w:line="240" w:lineRule="auto"/>
        <w:rPr>
          <w:rFonts w:eastAsia="Times New Roman" w:cs="Times New Roman"/>
          <w:sz w:val="22"/>
          <w:szCs w:val="22"/>
          <w:lang w:eastAsia="zh-CN"/>
        </w:rPr>
      </w:pPr>
    </w:p>
    <w:p w:rsidRPr="00CD33A8" w:rsidR="002F3949" w:rsidP="2115ACFD" w:rsidRDefault="002F3949" w14:paraId="707385CB" w14:textId="77777777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sectPr w:rsidRPr="00CD33A8" w:rsidR="002F3949" w:rsidSect="00E620E7">
      <w:footerReference w:type="default" r:id="rId15"/>
      <w:pgSz w:w="11906" w:h="16838" w:orient="portrait"/>
      <w:pgMar w:top="1440" w:right="1440" w:bottom="1440" w:left="1440" w:header="708" w:footer="708" w:gutter="0"/>
      <w:cols w:space="708"/>
      <w:titlePg/>
      <w:docGrid w:linePitch="360"/>
      <w:headerReference w:type="default" r:id="R42dde3601bf34945"/>
      <w:headerReference w:type="first" r:id="Re1900737a05247fe"/>
      <w:footerReference w:type="first" r:id="Rd1077bd201284ae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DF4E50" w:rsidP="003E4ECF" w:rsidRDefault="00DF4E50" w14:paraId="05238798" w14:textId="77777777">
      <w:pPr>
        <w:spacing w:after="0" w:line="240" w:lineRule="auto"/>
      </w:pPr>
      <w:r>
        <w:separator/>
      </w:r>
    </w:p>
  </w:endnote>
  <w:endnote w:type="continuationSeparator" w:id="0">
    <w:p w:rsidR="00DF4E50" w:rsidP="003E4ECF" w:rsidRDefault="00DF4E50" w14:paraId="3A0CB47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267988516"/>
      <w:docPartObj>
        <w:docPartGallery w:val="Page Numbers (Bottom of Page)"/>
        <w:docPartUnique/>
      </w:docPartObj>
    </w:sdtPr>
    <w:sdtEndPr>
      <w:rPr>
        <w:rFonts w:ascii="Arial" w:hAnsi="Arial" w:asciiTheme="minorBidi" w:hAnsiTheme="minorBidi"/>
        <w:noProof/>
        <w:sz w:val="22"/>
        <w:szCs w:val="22"/>
      </w:rPr>
    </w:sdtEndPr>
    <w:sdtContent>
      <w:p w:rsidRPr="00E620E7" w:rsidR="003E4ECF" w:rsidRDefault="003E4ECF" w14:paraId="22F0D82E" w14:textId="45C034A5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:rsidR="003E4ECF" w:rsidRDefault="003E4ECF" w14:paraId="65BDCB89" w14:textId="77777777">
    <w:pPr>
      <w:pStyle w:val="Footer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15ACFD" w:rsidTr="2115ACFD" w14:paraId="315DBA2F">
      <w:trPr>
        <w:trHeight w:val="300"/>
      </w:trPr>
      <w:tc>
        <w:tcPr>
          <w:tcW w:w="3005" w:type="dxa"/>
          <w:tcMar/>
        </w:tcPr>
        <w:p w:rsidR="2115ACFD" w:rsidP="2115ACFD" w:rsidRDefault="2115ACFD" w14:paraId="7CF85297" w14:textId="5349BA3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15ACFD" w:rsidP="2115ACFD" w:rsidRDefault="2115ACFD" w14:paraId="2B0F01EB" w14:textId="0CFA435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15ACFD" w:rsidP="2115ACFD" w:rsidRDefault="2115ACFD" w14:paraId="67AD684A" w14:textId="77899CBC">
          <w:pPr>
            <w:pStyle w:val="Header"/>
            <w:bidi w:val="0"/>
            <w:ind w:right="-115"/>
            <w:jc w:val="right"/>
          </w:pPr>
        </w:p>
      </w:tc>
    </w:tr>
  </w:tbl>
  <w:p w:rsidR="2115ACFD" w:rsidP="2115ACFD" w:rsidRDefault="2115ACFD" w14:paraId="0CBA2EB0" w14:textId="30327220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DF4E50" w:rsidP="003E4ECF" w:rsidRDefault="00DF4E50" w14:paraId="101C91CE" w14:textId="77777777">
      <w:pPr>
        <w:spacing w:after="0" w:line="240" w:lineRule="auto"/>
      </w:pPr>
      <w:r>
        <w:separator/>
      </w:r>
    </w:p>
  </w:footnote>
  <w:footnote w:type="continuationSeparator" w:id="0">
    <w:p w:rsidR="00DF4E50" w:rsidP="003E4ECF" w:rsidRDefault="00DF4E50" w14:paraId="5FD13DB0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15ACFD" w:rsidTr="2115ACFD" w14:paraId="5B75D876">
      <w:trPr>
        <w:trHeight w:val="300"/>
      </w:trPr>
      <w:tc>
        <w:tcPr>
          <w:tcW w:w="3005" w:type="dxa"/>
          <w:tcMar/>
        </w:tcPr>
        <w:p w:rsidR="2115ACFD" w:rsidP="2115ACFD" w:rsidRDefault="2115ACFD" w14:paraId="796E4AED" w14:textId="68454A9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15ACFD" w:rsidP="2115ACFD" w:rsidRDefault="2115ACFD" w14:paraId="723516AC" w14:textId="0457EA7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15ACFD" w:rsidP="2115ACFD" w:rsidRDefault="2115ACFD" w14:paraId="392FA5BD" w14:textId="3EDE7EDC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  <w:sz w:val="22"/>
              <w:szCs w:val="22"/>
            </w:rPr>
          </w:pPr>
        </w:p>
      </w:tc>
    </w:tr>
  </w:tbl>
  <w:p w:rsidR="2115ACFD" w:rsidP="2115ACFD" w:rsidRDefault="2115ACFD" w14:paraId="72E086B0" w14:textId="051929C8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15ACFD" w:rsidTr="2115ACFD" w14:paraId="6AE1BC20">
      <w:trPr>
        <w:trHeight w:val="300"/>
      </w:trPr>
      <w:tc>
        <w:tcPr>
          <w:tcW w:w="3005" w:type="dxa"/>
          <w:tcMar/>
        </w:tcPr>
        <w:p w:rsidR="2115ACFD" w:rsidP="2115ACFD" w:rsidRDefault="2115ACFD" w14:paraId="07CA881B" w14:textId="0F0301C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15ACFD" w:rsidP="2115ACFD" w:rsidRDefault="2115ACFD" w14:paraId="0E88B6C7" w14:textId="0C1D67C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15ACFD" w:rsidP="2115ACFD" w:rsidRDefault="2115ACFD" w14:paraId="7ABE1E71" w14:textId="48550CFA">
          <w:pPr>
            <w:pStyle w:val="Header"/>
            <w:bidi w:val="0"/>
            <w:ind w:right="-115"/>
            <w:jc w:val="right"/>
          </w:pPr>
        </w:p>
      </w:tc>
    </w:tr>
  </w:tbl>
  <w:p w:rsidR="2115ACFD" w:rsidP="2115ACFD" w:rsidRDefault="2115ACFD" w14:paraId="6AC9DCF5" w14:textId="208C192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DLDR5YQWzdyqK" int2:id="JjQz0tV6">
      <int2:state int2:type="spell" int2:value="Rejected"/>
    </int2:textHash>
    <int2:textHash int2:hashCode="VJjZuW7Sgy4EqQ" int2:id="4hjW0LAU">
      <int2:state int2:type="spell" int2:value="Rejected"/>
    </int2:textHash>
    <int2:textHash int2:hashCode="RwENu8oCCzmmLI" int2:id="YzvjhTSv">
      <int2:state int2:type="spell" int2:value="Rejected"/>
    </int2:textHash>
    <int2:textHash int2:hashCode="PmO4ef+kXLSdxA" int2:id="xtCqzdkc">
      <int2:state int2:type="spell" int2:value="Rejected"/>
    </int2:textHash>
    <int2:textHash int2:hashCode="EhBMfhVzxZD/Xe" int2:id="91vvZB3v">
      <int2:state int2:type="spell" int2:value="Rejected"/>
    </int2:textHash>
    <int2:textHash int2:hashCode="yKvg+zAouwL/3k" int2:id="EkwmkbwE">
      <int2:state int2:type="spell" int2:value="Rejected"/>
    </int2:textHash>
    <int2:textHash int2:hashCode="JqynlBqZ2Q4/v2" int2:id="I1wBDiBC">
      <int2:state int2:type="spell" int2:value="Rejected"/>
    </int2:textHash>
    <int2:bookmark int2:bookmarkName="_Int_asFBHYCy" int2:invalidationBookmarkName="" int2:hashCode="hsZekPjssHwfV5" int2:id="hNAvS2uF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24">
    <w:nsid w:val="814b6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7864da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51d818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6c128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3aa6c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2fb619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8">
    <w:nsid w:val="6c2e63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23d12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0fbee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d2546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558b5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9718f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9cf09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bcbfcd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e4007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f1d9e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d6d1e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7696d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14de0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84A27CA"/>
    <w:multiLevelType w:val="multilevel"/>
    <w:tmpl w:val="70DAC9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C52767D"/>
    <w:multiLevelType w:val="multilevel"/>
    <w:tmpl w:val="C9A665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38001E70"/>
    <w:multiLevelType w:val="multilevel"/>
    <w:tmpl w:val="E03C1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385F64CB"/>
    <w:multiLevelType w:val="hybridMultilevel"/>
    <w:tmpl w:val="200EFE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6826E7C"/>
    <w:multiLevelType w:val="hybridMultilevel"/>
    <w:tmpl w:val="ACF48E3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8787432"/>
    <w:multiLevelType w:val="hybridMultilevel"/>
    <w:tmpl w:val="E124DE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1" w16cid:durableId="1987512848">
    <w:abstractNumId w:val="3"/>
  </w:num>
  <w:num w:numId="2" w16cid:durableId="159587442">
    <w:abstractNumId w:val="1"/>
  </w:num>
  <w:num w:numId="3" w16cid:durableId="586772275">
    <w:abstractNumId w:val="0"/>
  </w:num>
  <w:num w:numId="4" w16cid:durableId="1234125882">
    <w:abstractNumId w:val="2"/>
  </w:num>
  <w:num w:numId="5" w16cid:durableId="115485647">
    <w:abstractNumId w:val="5"/>
  </w:num>
  <w:num w:numId="6" w16cid:durableId="428237989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5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572BF"/>
    <w:rsid w:val="0005C0EE"/>
    <w:rsid w:val="00074402"/>
    <w:rsid w:val="000C2C0D"/>
    <w:rsid w:val="001D7C03"/>
    <w:rsid w:val="00216C85"/>
    <w:rsid w:val="00246BE1"/>
    <w:rsid w:val="0024BBC4"/>
    <w:rsid w:val="0026393A"/>
    <w:rsid w:val="00273EDD"/>
    <w:rsid w:val="002C3965"/>
    <w:rsid w:val="002F02C6"/>
    <w:rsid w:val="002F3949"/>
    <w:rsid w:val="00321C4C"/>
    <w:rsid w:val="00355856"/>
    <w:rsid w:val="00392BBC"/>
    <w:rsid w:val="003E2DE7"/>
    <w:rsid w:val="003E4ECF"/>
    <w:rsid w:val="003F4A3E"/>
    <w:rsid w:val="004499F0"/>
    <w:rsid w:val="004A736E"/>
    <w:rsid w:val="0056566B"/>
    <w:rsid w:val="0061114D"/>
    <w:rsid w:val="0062067A"/>
    <w:rsid w:val="006925AA"/>
    <w:rsid w:val="00697EFF"/>
    <w:rsid w:val="006A5B38"/>
    <w:rsid w:val="00702F67"/>
    <w:rsid w:val="0071E530"/>
    <w:rsid w:val="00725177"/>
    <w:rsid w:val="00762906"/>
    <w:rsid w:val="007974B8"/>
    <w:rsid w:val="007E3A4D"/>
    <w:rsid w:val="00814A9E"/>
    <w:rsid w:val="00846BBE"/>
    <w:rsid w:val="0088A17E"/>
    <w:rsid w:val="008E380F"/>
    <w:rsid w:val="0090040D"/>
    <w:rsid w:val="009016B2"/>
    <w:rsid w:val="0095ECDA"/>
    <w:rsid w:val="009A7B0B"/>
    <w:rsid w:val="009D052C"/>
    <w:rsid w:val="009D1D1E"/>
    <w:rsid w:val="00A035FD"/>
    <w:rsid w:val="00A60971"/>
    <w:rsid w:val="00AE1DF6"/>
    <w:rsid w:val="00B87E75"/>
    <w:rsid w:val="00BC675C"/>
    <w:rsid w:val="00BF6341"/>
    <w:rsid w:val="00C550C4"/>
    <w:rsid w:val="00C7A7AA"/>
    <w:rsid w:val="00C96E1E"/>
    <w:rsid w:val="00CB1599"/>
    <w:rsid w:val="00CD33A8"/>
    <w:rsid w:val="00D3C901"/>
    <w:rsid w:val="00DF4E50"/>
    <w:rsid w:val="00E569FD"/>
    <w:rsid w:val="00E620E7"/>
    <w:rsid w:val="00EFF370"/>
    <w:rsid w:val="00F66E1B"/>
    <w:rsid w:val="00F702FA"/>
    <w:rsid w:val="01046981"/>
    <w:rsid w:val="01187E96"/>
    <w:rsid w:val="013757FE"/>
    <w:rsid w:val="01402ECA"/>
    <w:rsid w:val="0147D2F3"/>
    <w:rsid w:val="014BDB51"/>
    <w:rsid w:val="0167DEE9"/>
    <w:rsid w:val="01AB28C9"/>
    <w:rsid w:val="01ADAC63"/>
    <w:rsid w:val="01B3E6E5"/>
    <w:rsid w:val="01C2528B"/>
    <w:rsid w:val="01DC6D41"/>
    <w:rsid w:val="01DE19FB"/>
    <w:rsid w:val="01FB335E"/>
    <w:rsid w:val="02227401"/>
    <w:rsid w:val="0239324D"/>
    <w:rsid w:val="02536A5B"/>
    <w:rsid w:val="025E0C57"/>
    <w:rsid w:val="02685331"/>
    <w:rsid w:val="02C783EA"/>
    <w:rsid w:val="02D51395"/>
    <w:rsid w:val="0324F034"/>
    <w:rsid w:val="032EABBC"/>
    <w:rsid w:val="0337B6D6"/>
    <w:rsid w:val="035AF475"/>
    <w:rsid w:val="035F63BA"/>
    <w:rsid w:val="03749D75"/>
    <w:rsid w:val="037EED69"/>
    <w:rsid w:val="0394FC31"/>
    <w:rsid w:val="039A06FD"/>
    <w:rsid w:val="039DAE6C"/>
    <w:rsid w:val="03AB6A59"/>
    <w:rsid w:val="03ACC477"/>
    <w:rsid w:val="03CD0063"/>
    <w:rsid w:val="03FE79F9"/>
    <w:rsid w:val="0405C56D"/>
    <w:rsid w:val="040807B8"/>
    <w:rsid w:val="04245514"/>
    <w:rsid w:val="04322E04"/>
    <w:rsid w:val="044A8BF3"/>
    <w:rsid w:val="044C58FE"/>
    <w:rsid w:val="044F2373"/>
    <w:rsid w:val="04564E0B"/>
    <w:rsid w:val="046656D8"/>
    <w:rsid w:val="048E668D"/>
    <w:rsid w:val="048FC0FC"/>
    <w:rsid w:val="04A01D81"/>
    <w:rsid w:val="04B6121D"/>
    <w:rsid w:val="04BA139D"/>
    <w:rsid w:val="04C108A8"/>
    <w:rsid w:val="04CB8D99"/>
    <w:rsid w:val="04CD4C66"/>
    <w:rsid w:val="04CDF9B8"/>
    <w:rsid w:val="04D237C6"/>
    <w:rsid w:val="04F36539"/>
    <w:rsid w:val="05AFFD2F"/>
    <w:rsid w:val="05DDF867"/>
    <w:rsid w:val="05E40453"/>
    <w:rsid w:val="05FBD529"/>
    <w:rsid w:val="05FBF4CE"/>
    <w:rsid w:val="060B0A06"/>
    <w:rsid w:val="060B3E66"/>
    <w:rsid w:val="060FC72E"/>
    <w:rsid w:val="0610CC97"/>
    <w:rsid w:val="061667BC"/>
    <w:rsid w:val="0626B279"/>
    <w:rsid w:val="066F1043"/>
    <w:rsid w:val="068C781F"/>
    <w:rsid w:val="068D028E"/>
    <w:rsid w:val="068E0D91"/>
    <w:rsid w:val="069381CD"/>
    <w:rsid w:val="06950F6A"/>
    <w:rsid w:val="06C9C2D4"/>
    <w:rsid w:val="0715F7F1"/>
    <w:rsid w:val="073E0673"/>
    <w:rsid w:val="0755B691"/>
    <w:rsid w:val="0760457F"/>
    <w:rsid w:val="076B7214"/>
    <w:rsid w:val="076D5155"/>
    <w:rsid w:val="07950DC6"/>
    <w:rsid w:val="07B6CC9D"/>
    <w:rsid w:val="07BF86C1"/>
    <w:rsid w:val="0811BD48"/>
    <w:rsid w:val="081EC8DC"/>
    <w:rsid w:val="086956B9"/>
    <w:rsid w:val="08979384"/>
    <w:rsid w:val="08B91F60"/>
    <w:rsid w:val="08BBEE58"/>
    <w:rsid w:val="08E57BE2"/>
    <w:rsid w:val="08FB5B28"/>
    <w:rsid w:val="08FDB7F9"/>
    <w:rsid w:val="0921D9A4"/>
    <w:rsid w:val="0925BD16"/>
    <w:rsid w:val="0929D83E"/>
    <w:rsid w:val="094535CA"/>
    <w:rsid w:val="09483D5D"/>
    <w:rsid w:val="095FC9E9"/>
    <w:rsid w:val="0974D86B"/>
    <w:rsid w:val="09F3FB52"/>
    <w:rsid w:val="0A019400"/>
    <w:rsid w:val="0A06B274"/>
    <w:rsid w:val="0A12F273"/>
    <w:rsid w:val="0A185CFB"/>
    <w:rsid w:val="0A1F51BE"/>
    <w:rsid w:val="0A323098"/>
    <w:rsid w:val="0A425B57"/>
    <w:rsid w:val="0A51B6D9"/>
    <w:rsid w:val="0A54F10B"/>
    <w:rsid w:val="0A6A2465"/>
    <w:rsid w:val="0A8A7104"/>
    <w:rsid w:val="0A9BA210"/>
    <w:rsid w:val="0AC2575C"/>
    <w:rsid w:val="0AD2ACB3"/>
    <w:rsid w:val="0AE8192E"/>
    <w:rsid w:val="0AE89AF8"/>
    <w:rsid w:val="0B06011C"/>
    <w:rsid w:val="0B1C973B"/>
    <w:rsid w:val="0B7D15C5"/>
    <w:rsid w:val="0B868F1C"/>
    <w:rsid w:val="0B9F30F2"/>
    <w:rsid w:val="0BAA2D06"/>
    <w:rsid w:val="0BCC574A"/>
    <w:rsid w:val="0BE3BB99"/>
    <w:rsid w:val="0BF903DB"/>
    <w:rsid w:val="0C1E9A4F"/>
    <w:rsid w:val="0C471868"/>
    <w:rsid w:val="0C61E185"/>
    <w:rsid w:val="0C77575A"/>
    <w:rsid w:val="0C8AA137"/>
    <w:rsid w:val="0C97A590"/>
    <w:rsid w:val="0C987F0E"/>
    <w:rsid w:val="0CB6F033"/>
    <w:rsid w:val="0CC6A46B"/>
    <w:rsid w:val="0CF9BA37"/>
    <w:rsid w:val="0D01680F"/>
    <w:rsid w:val="0D060B5C"/>
    <w:rsid w:val="0D0F6BFE"/>
    <w:rsid w:val="0D16D8F0"/>
    <w:rsid w:val="0D24BBA8"/>
    <w:rsid w:val="0D45FB12"/>
    <w:rsid w:val="0D472FBE"/>
    <w:rsid w:val="0D7768B5"/>
    <w:rsid w:val="0D78E046"/>
    <w:rsid w:val="0D992471"/>
    <w:rsid w:val="0DBF4272"/>
    <w:rsid w:val="0DC940A3"/>
    <w:rsid w:val="0DD6DE0F"/>
    <w:rsid w:val="0E19548F"/>
    <w:rsid w:val="0E1E6660"/>
    <w:rsid w:val="0E25564D"/>
    <w:rsid w:val="0E512D87"/>
    <w:rsid w:val="0E596BBF"/>
    <w:rsid w:val="0E5B3C6C"/>
    <w:rsid w:val="0E65F20A"/>
    <w:rsid w:val="0E8E849C"/>
    <w:rsid w:val="0EC3BD23"/>
    <w:rsid w:val="0EEC8902"/>
    <w:rsid w:val="0EEE7F39"/>
    <w:rsid w:val="0EF04290"/>
    <w:rsid w:val="0EFD98D8"/>
    <w:rsid w:val="0F5F83ED"/>
    <w:rsid w:val="0F6EF5A5"/>
    <w:rsid w:val="0F6F5058"/>
    <w:rsid w:val="0F81D91C"/>
    <w:rsid w:val="0F824797"/>
    <w:rsid w:val="0FA7D394"/>
    <w:rsid w:val="0FC652FB"/>
    <w:rsid w:val="0FC81F0A"/>
    <w:rsid w:val="0FC9A207"/>
    <w:rsid w:val="0FE3C721"/>
    <w:rsid w:val="0FE89ED2"/>
    <w:rsid w:val="0FEF57A5"/>
    <w:rsid w:val="0FF5E375"/>
    <w:rsid w:val="100952D9"/>
    <w:rsid w:val="100ED506"/>
    <w:rsid w:val="101BF57B"/>
    <w:rsid w:val="101C6481"/>
    <w:rsid w:val="1041D4F5"/>
    <w:rsid w:val="104BD28A"/>
    <w:rsid w:val="106D6D53"/>
    <w:rsid w:val="10751FED"/>
    <w:rsid w:val="107D30CC"/>
    <w:rsid w:val="10928ADA"/>
    <w:rsid w:val="109B09C9"/>
    <w:rsid w:val="10A51D18"/>
    <w:rsid w:val="10ADDEF2"/>
    <w:rsid w:val="10AF1C16"/>
    <w:rsid w:val="10BD8DAC"/>
    <w:rsid w:val="10C42CBA"/>
    <w:rsid w:val="10C59956"/>
    <w:rsid w:val="10CB7C4F"/>
    <w:rsid w:val="10DADD89"/>
    <w:rsid w:val="10E64FAD"/>
    <w:rsid w:val="10E880A8"/>
    <w:rsid w:val="10ED1103"/>
    <w:rsid w:val="10EFC89C"/>
    <w:rsid w:val="110AC173"/>
    <w:rsid w:val="110EA226"/>
    <w:rsid w:val="1111106C"/>
    <w:rsid w:val="112376A1"/>
    <w:rsid w:val="11465AE1"/>
    <w:rsid w:val="116AE99D"/>
    <w:rsid w:val="11936CD5"/>
    <w:rsid w:val="11A9A8F9"/>
    <w:rsid w:val="11B82DE3"/>
    <w:rsid w:val="11B9D8E8"/>
    <w:rsid w:val="11E6D5D6"/>
    <w:rsid w:val="11EE6C7A"/>
    <w:rsid w:val="11F0E68F"/>
    <w:rsid w:val="12117E1A"/>
    <w:rsid w:val="1237D9E9"/>
    <w:rsid w:val="1256EDB2"/>
    <w:rsid w:val="126B7DE6"/>
    <w:rsid w:val="12A7B6B4"/>
    <w:rsid w:val="12B79E22"/>
    <w:rsid w:val="12BF3E3E"/>
    <w:rsid w:val="12CC53BB"/>
    <w:rsid w:val="12D75771"/>
    <w:rsid w:val="12D964EB"/>
    <w:rsid w:val="12DDDADD"/>
    <w:rsid w:val="12E9B7FC"/>
    <w:rsid w:val="13074786"/>
    <w:rsid w:val="1318BBA0"/>
    <w:rsid w:val="13474308"/>
    <w:rsid w:val="134A4B2C"/>
    <w:rsid w:val="134E0DA6"/>
    <w:rsid w:val="136B6AAA"/>
    <w:rsid w:val="1370DF12"/>
    <w:rsid w:val="1389ED03"/>
    <w:rsid w:val="138FDF9E"/>
    <w:rsid w:val="13951395"/>
    <w:rsid w:val="1398E36B"/>
    <w:rsid w:val="139907DF"/>
    <w:rsid w:val="139D274E"/>
    <w:rsid w:val="13A04982"/>
    <w:rsid w:val="13A31618"/>
    <w:rsid w:val="13B2EC48"/>
    <w:rsid w:val="13B35040"/>
    <w:rsid w:val="13B4EE88"/>
    <w:rsid w:val="13F781C3"/>
    <w:rsid w:val="13F923B4"/>
    <w:rsid w:val="14122066"/>
    <w:rsid w:val="1414B566"/>
    <w:rsid w:val="14167971"/>
    <w:rsid w:val="142B142E"/>
    <w:rsid w:val="1442C2EE"/>
    <w:rsid w:val="144B7BAF"/>
    <w:rsid w:val="148A9BA4"/>
    <w:rsid w:val="1494B715"/>
    <w:rsid w:val="14C1FBB5"/>
    <w:rsid w:val="14D60AAA"/>
    <w:rsid w:val="1504F234"/>
    <w:rsid w:val="152950FA"/>
    <w:rsid w:val="1539C7D5"/>
    <w:rsid w:val="153B12BE"/>
    <w:rsid w:val="1554008A"/>
    <w:rsid w:val="15600366"/>
    <w:rsid w:val="157D7467"/>
    <w:rsid w:val="157DC975"/>
    <w:rsid w:val="1592B3E8"/>
    <w:rsid w:val="159991C4"/>
    <w:rsid w:val="15A49AB8"/>
    <w:rsid w:val="15B2A808"/>
    <w:rsid w:val="15C0E7C1"/>
    <w:rsid w:val="15C519B9"/>
    <w:rsid w:val="15C750ED"/>
    <w:rsid w:val="15D0D75D"/>
    <w:rsid w:val="160A9121"/>
    <w:rsid w:val="1611040C"/>
    <w:rsid w:val="162A2E67"/>
    <w:rsid w:val="162E3C30"/>
    <w:rsid w:val="1638BCDE"/>
    <w:rsid w:val="163BDDCE"/>
    <w:rsid w:val="163DC2E1"/>
    <w:rsid w:val="1644678B"/>
    <w:rsid w:val="167E4D91"/>
    <w:rsid w:val="16959DF8"/>
    <w:rsid w:val="16974DAC"/>
    <w:rsid w:val="169B21DD"/>
    <w:rsid w:val="16AD18AD"/>
    <w:rsid w:val="16AE4D98"/>
    <w:rsid w:val="16C8D127"/>
    <w:rsid w:val="16DA0249"/>
    <w:rsid w:val="173B8124"/>
    <w:rsid w:val="1744DDEC"/>
    <w:rsid w:val="1748D0F2"/>
    <w:rsid w:val="175C131B"/>
    <w:rsid w:val="1764B908"/>
    <w:rsid w:val="176BCFC0"/>
    <w:rsid w:val="17757587"/>
    <w:rsid w:val="177FA1FA"/>
    <w:rsid w:val="17864F4F"/>
    <w:rsid w:val="178957C2"/>
    <w:rsid w:val="17A2BA65"/>
    <w:rsid w:val="17A56B10"/>
    <w:rsid w:val="17B1D188"/>
    <w:rsid w:val="17BF2D56"/>
    <w:rsid w:val="17F6368F"/>
    <w:rsid w:val="17FA52AE"/>
    <w:rsid w:val="182AFFB2"/>
    <w:rsid w:val="182CB226"/>
    <w:rsid w:val="183AE55D"/>
    <w:rsid w:val="183E4BE1"/>
    <w:rsid w:val="1857AA05"/>
    <w:rsid w:val="189DE576"/>
    <w:rsid w:val="18AADAF7"/>
    <w:rsid w:val="18B91B70"/>
    <w:rsid w:val="18BC0D7D"/>
    <w:rsid w:val="18E522CA"/>
    <w:rsid w:val="18E586E0"/>
    <w:rsid w:val="19070EC1"/>
    <w:rsid w:val="19225EC3"/>
    <w:rsid w:val="192E7E14"/>
    <w:rsid w:val="19399351"/>
    <w:rsid w:val="194E0B94"/>
    <w:rsid w:val="1968EC09"/>
    <w:rsid w:val="19752029"/>
    <w:rsid w:val="19781C68"/>
    <w:rsid w:val="19B60445"/>
    <w:rsid w:val="19B6DB12"/>
    <w:rsid w:val="19E53099"/>
    <w:rsid w:val="19E818E9"/>
    <w:rsid w:val="19F65470"/>
    <w:rsid w:val="1A066595"/>
    <w:rsid w:val="1A292D6C"/>
    <w:rsid w:val="1A2B01B2"/>
    <w:rsid w:val="1A30968C"/>
    <w:rsid w:val="1A37EF19"/>
    <w:rsid w:val="1A43EA03"/>
    <w:rsid w:val="1A5085EB"/>
    <w:rsid w:val="1A5B907D"/>
    <w:rsid w:val="1A60F743"/>
    <w:rsid w:val="1A7D4BB5"/>
    <w:rsid w:val="1AA294F3"/>
    <w:rsid w:val="1AA91E5B"/>
    <w:rsid w:val="1AB05EE3"/>
    <w:rsid w:val="1AF6C7E8"/>
    <w:rsid w:val="1B1A244E"/>
    <w:rsid w:val="1B780ABB"/>
    <w:rsid w:val="1BA24E0A"/>
    <w:rsid w:val="1BC0A6AD"/>
    <w:rsid w:val="1BC88672"/>
    <w:rsid w:val="1BFF6727"/>
    <w:rsid w:val="1C260328"/>
    <w:rsid w:val="1C278992"/>
    <w:rsid w:val="1C320CAE"/>
    <w:rsid w:val="1C354E69"/>
    <w:rsid w:val="1C3990BE"/>
    <w:rsid w:val="1C59204E"/>
    <w:rsid w:val="1C97BB63"/>
    <w:rsid w:val="1C9B29F9"/>
    <w:rsid w:val="1C9F3470"/>
    <w:rsid w:val="1CBC3AAD"/>
    <w:rsid w:val="1CBE6799"/>
    <w:rsid w:val="1CC27FA4"/>
    <w:rsid w:val="1D1D57FB"/>
    <w:rsid w:val="1D1F58A2"/>
    <w:rsid w:val="1D356B21"/>
    <w:rsid w:val="1D3992E0"/>
    <w:rsid w:val="1D478220"/>
    <w:rsid w:val="1D5B4624"/>
    <w:rsid w:val="1D675D0A"/>
    <w:rsid w:val="1D7620B1"/>
    <w:rsid w:val="1D7C9D91"/>
    <w:rsid w:val="1D9B660D"/>
    <w:rsid w:val="1DA00800"/>
    <w:rsid w:val="1DD5BCBF"/>
    <w:rsid w:val="1DE1225C"/>
    <w:rsid w:val="1DF48417"/>
    <w:rsid w:val="1E03A4B7"/>
    <w:rsid w:val="1E0E0C35"/>
    <w:rsid w:val="1E0E3168"/>
    <w:rsid w:val="1E224843"/>
    <w:rsid w:val="1E377A44"/>
    <w:rsid w:val="1E64EC8C"/>
    <w:rsid w:val="1E67D5E6"/>
    <w:rsid w:val="1E8039A7"/>
    <w:rsid w:val="1EB09287"/>
    <w:rsid w:val="1EC4EADE"/>
    <w:rsid w:val="1EDF5BD2"/>
    <w:rsid w:val="1EDFDD2E"/>
    <w:rsid w:val="1F0B0995"/>
    <w:rsid w:val="1F261743"/>
    <w:rsid w:val="1F57BE59"/>
    <w:rsid w:val="1F6392EA"/>
    <w:rsid w:val="1F68800E"/>
    <w:rsid w:val="1F7923DD"/>
    <w:rsid w:val="1F7D48F2"/>
    <w:rsid w:val="1F986CC2"/>
    <w:rsid w:val="1FA7FE7F"/>
    <w:rsid w:val="1FAB3D0C"/>
    <w:rsid w:val="1FAEF2A0"/>
    <w:rsid w:val="1FB89620"/>
    <w:rsid w:val="1FBE4CD9"/>
    <w:rsid w:val="1FC64A50"/>
    <w:rsid w:val="1FE7FA75"/>
    <w:rsid w:val="1FFC3A99"/>
    <w:rsid w:val="20083CB5"/>
    <w:rsid w:val="2012609A"/>
    <w:rsid w:val="201548E9"/>
    <w:rsid w:val="201F5C93"/>
    <w:rsid w:val="2026841E"/>
    <w:rsid w:val="202F1426"/>
    <w:rsid w:val="20319CB0"/>
    <w:rsid w:val="2039A20D"/>
    <w:rsid w:val="2046E655"/>
    <w:rsid w:val="20545CFF"/>
    <w:rsid w:val="206B241E"/>
    <w:rsid w:val="20AA5473"/>
    <w:rsid w:val="20AF242D"/>
    <w:rsid w:val="20BA0D64"/>
    <w:rsid w:val="20E64C91"/>
    <w:rsid w:val="21026BB3"/>
    <w:rsid w:val="2115ACFD"/>
    <w:rsid w:val="21250939"/>
    <w:rsid w:val="212E9B39"/>
    <w:rsid w:val="2133658A"/>
    <w:rsid w:val="21347193"/>
    <w:rsid w:val="213F2BE6"/>
    <w:rsid w:val="214C73DE"/>
    <w:rsid w:val="21639036"/>
    <w:rsid w:val="21692950"/>
    <w:rsid w:val="2197E5BF"/>
    <w:rsid w:val="219FFB89"/>
    <w:rsid w:val="21BC701A"/>
    <w:rsid w:val="21BE7AE0"/>
    <w:rsid w:val="21CF9537"/>
    <w:rsid w:val="21E5F349"/>
    <w:rsid w:val="21F56D3F"/>
    <w:rsid w:val="21FFDA9C"/>
    <w:rsid w:val="2201798B"/>
    <w:rsid w:val="221DCD6C"/>
    <w:rsid w:val="223D46B7"/>
    <w:rsid w:val="224490C7"/>
    <w:rsid w:val="226A5488"/>
    <w:rsid w:val="227621F7"/>
    <w:rsid w:val="228BCF32"/>
    <w:rsid w:val="2294EA43"/>
    <w:rsid w:val="22A70EF5"/>
    <w:rsid w:val="22BAC86F"/>
    <w:rsid w:val="22BF06F3"/>
    <w:rsid w:val="22C0218B"/>
    <w:rsid w:val="22C0F688"/>
    <w:rsid w:val="22C83FB8"/>
    <w:rsid w:val="22F2B845"/>
    <w:rsid w:val="2303CA8D"/>
    <w:rsid w:val="230ED1E8"/>
    <w:rsid w:val="23109F8C"/>
    <w:rsid w:val="2324991F"/>
    <w:rsid w:val="233D8831"/>
    <w:rsid w:val="23497B4D"/>
    <w:rsid w:val="236C9452"/>
    <w:rsid w:val="2379737E"/>
    <w:rsid w:val="238C9DA4"/>
    <w:rsid w:val="23B60B5C"/>
    <w:rsid w:val="23D63909"/>
    <w:rsid w:val="23DB4645"/>
    <w:rsid w:val="23E577E7"/>
    <w:rsid w:val="23E5E085"/>
    <w:rsid w:val="23ED82B9"/>
    <w:rsid w:val="240A980A"/>
    <w:rsid w:val="2415416B"/>
    <w:rsid w:val="242A1D76"/>
    <w:rsid w:val="2440C7C0"/>
    <w:rsid w:val="2447B5BA"/>
    <w:rsid w:val="24996471"/>
    <w:rsid w:val="24B614C7"/>
    <w:rsid w:val="24BEB517"/>
    <w:rsid w:val="24EE682E"/>
    <w:rsid w:val="24F00CEB"/>
    <w:rsid w:val="250C25E4"/>
    <w:rsid w:val="2522532F"/>
    <w:rsid w:val="2542BA93"/>
    <w:rsid w:val="2543132B"/>
    <w:rsid w:val="254C2BFD"/>
    <w:rsid w:val="25799A09"/>
    <w:rsid w:val="25BEA892"/>
    <w:rsid w:val="25CDB46F"/>
    <w:rsid w:val="25DA69CF"/>
    <w:rsid w:val="25DE5DE4"/>
    <w:rsid w:val="2607DDA3"/>
    <w:rsid w:val="26498C5F"/>
    <w:rsid w:val="2659B670"/>
    <w:rsid w:val="265A19DF"/>
    <w:rsid w:val="2665F923"/>
    <w:rsid w:val="267C741F"/>
    <w:rsid w:val="268D4AF0"/>
    <w:rsid w:val="2697E029"/>
    <w:rsid w:val="26A26DCD"/>
    <w:rsid w:val="26B0220C"/>
    <w:rsid w:val="26C36ACA"/>
    <w:rsid w:val="26E5D755"/>
    <w:rsid w:val="26F6A4AF"/>
    <w:rsid w:val="270EB9D9"/>
    <w:rsid w:val="27249835"/>
    <w:rsid w:val="2742B57F"/>
    <w:rsid w:val="274B6792"/>
    <w:rsid w:val="275B216F"/>
    <w:rsid w:val="2778047F"/>
    <w:rsid w:val="27958DE1"/>
    <w:rsid w:val="279E1603"/>
    <w:rsid w:val="27A43CFE"/>
    <w:rsid w:val="27ABB967"/>
    <w:rsid w:val="27B1C268"/>
    <w:rsid w:val="27D13923"/>
    <w:rsid w:val="27E7DA4C"/>
    <w:rsid w:val="27EB4963"/>
    <w:rsid w:val="28263228"/>
    <w:rsid w:val="2845F558"/>
    <w:rsid w:val="286ECC24"/>
    <w:rsid w:val="288C3EE3"/>
    <w:rsid w:val="28A51380"/>
    <w:rsid w:val="28B206DA"/>
    <w:rsid w:val="28BE5208"/>
    <w:rsid w:val="28C3248A"/>
    <w:rsid w:val="28D1C23E"/>
    <w:rsid w:val="28E10AF7"/>
    <w:rsid w:val="28F72DBD"/>
    <w:rsid w:val="29054D25"/>
    <w:rsid w:val="29110C23"/>
    <w:rsid w:val="2911A962"/>
    <w:rsid w:val="291BC6E0"/>
    <w:rsid w:val="2926C857"/>
    <w:rsid w:val="29545BBA"/>
    <w:rsid w:val="296BB38D"/>
    <w:rsid w:val="29782D21"/>
    <w:rsid w:val="2995F61A"/>
    <w:rsid w:val="29AF0B48"/>
    <w:rsid w:val="29C87800"/>
    <w:rsid w:val="29CA46AD"/>
    <w:rsid w:val="29DAF04C"/>
    <w:rsid w:val="2A017F29"/>
    <w:rsid w:val="2A13D2CD"/>
    <w:rsid w:val="2A1EE1DE"/>
    <w:rsid w:val="2A4AF97D"/>
    <w:rsid w:val="2A5120D1"/>
    <w:rsid w:val="2A606A3B"/>
    <w:rsid w:val="2A62038F"/>
    <w:rsid w:val="2A6ED79F"/>
    <w:rsid w:val="2A793556"/>
    <w:rsid w:val="2A9ABA78"/>
    <w:rsid w:val="2AB14635"/>
    <w:rsid w:val="2AB6DD81"/>
    <w:rsid w:val="2AD2D2C2"/>
    <w:rsid w:val="2AE94D57"/>
    <w:rsid w:val="2AEFF0DF"/>
    <w:rsid w:val="2B1F8EDE"/>
    <w:rsid w:val="2B3F5722"/>
    <w:rsid w:val="2B596170"/>
    <w:rsid w:val="2B5AFD55"/>
    <w:rsid w:val="2B64680A"/>
    <w:rsid w:val="2B670FB8"/>
    <w:rsid w:val="2BEDFF44"/>
    <w:rsid w:val="2C054396"/>
    <w:rsid w:val="2C228261"/>
    <w:rsid w:val="2C26FCF9"/>
    <w:rsid w:val="2C2CFD6E"/>
    <w:rsid w:val="2C4366EF"/>
    <w:rsid w:val="2C6353C7"/>
    <w:rsid w:val="2CD69309"/>
    <w:rsid w:val="2CF40D3F"/>
    <w:rsid w:val="2D0B4D3B"/>
    <w:rsid w:val="2D1C10B5"/>
    <w:rsid w:val="2D2D8E3E"/>
    <w:rsid w:val="2D340E8F"/>
    <w:rsid w:val="2D3B83FD"/>
    <w:rsid w:val="2D5AEE8A"/>
    <w:rsid w:val="2D5C028C"/>
    <w:rsid w:val="2D79475E"/>
    <w:rsid w:val="2DDD1024"/>
    <w:rsid w:val="2DE10024"/>
    <w:rsid w:val="2E0069C5"/>
    <w:rsid w:val="2E05BCA5"/>
    <w:rsid w:val="2E33B903"/>
    <w:rsid w:val="2E6B6895"/>
    <w:rsid w:val="2E825705"/>
    <w:rsid w:val="2E9CEB78"/>
    <w:rsid w:val="2EF314B9"/>
    <w:rsid w:val="2F006D77"/>
    <w:rsid w:val="2F259DCA"/>
    <w:rsid w:val="2F35740B"/>
    <w:rsid w:val="2F366AC4"/>
    <w:rsid w:val="2F3CAB90"/>
    <w:rsid w:val="2F477B65"/>
    <w:rsid w:val="2F50A394"/>
    <w:rsid w:val="2F5F60D4"/>
    <w:rsid w:val="2F797AA4"/>
    <w:rsid w:val="2F8A6365"/>
    <w:rsid w:val="2F910C7D"/>
    <w:rsid w:val="2F9E11FE"/>
    <w:rsid w:val="2F9FE713"/>
    <w:rsid w:val="2FA01360"/>
    <w:rsid w:val="2FA93BCF"/>
    <w:rsid w:val="2FB95758"/>
    <w:rsid w:val="2FBD8E66"/>
    <w:rsid w:val="2FC3862B"/>
    <w:rsid w:val="2FD6214E"/>
    <w:rsid w:val="2FDDD2BF"/>
    <w:rsid w:val="2FEE0522"/>
    <w:rsid w:val="2FF812DF"/>
    <w:rsid w:val="3016BBEC"/>
    <w:rsid w:val="301C497A"/>
    <w:rsid w:val="301E041B"/>
    <w:rsid w:val="301EB61C"/>
    <w:rsid w:val="3035A3FA"/>
    <w:rsid w:val="3043D33E"/>
    <w:rsid w:val="30480957"/>
    <w:rsid w:val="3066482A"/>
    <w:rsid w:val="30743951"/>
    <w:rsid w:val="3075047E"/>
    <w:rsid w:val="3077B3E7"/>
    <w:rsid w:val="308F341B"/>
    <w:rsid w:val="309387A2"/>
    <w:rsid w:val="30973CFD"/>
    <w:rsid w:val="30A4E547"/>
    <w:rsid w:val="30AB1FC2"/>
    <w:rsid w:val="30C93B4F"/>
    <w:rsid w:val="30CB42F8"/>
    <w:rsid w:val="30DFA144"/>
    <w:rsid w:val="30E2F693"/>
    <w:rsid w:val="30F20861"/>
    <w:rsid w:val="3101CEB1"/>
    <w:rsid w:val="311C9CC5"/>
    <w:rsid w:val="31439609"/>
    <w:rsid w:val="3155E406"/>
    <w:rsid w:val="31A97E5A"/>
    <w:rsid w:val="31BBAC9C"/>
    <w:rsid w:val="31C25CA6"/>
    <w:rsid w:val="31CA961B"/>
    <w:rsid w:val="31CA99E7"/>
    <w:rsid w:val="31F7178F"/>
    <w:rsid w:val="32030327"/>
    <w:rsid w:val="3212C7F4"/>
    <w:rsid w:val="32132027"/>
    <w:rsid w:val="323B5771"/>
    <w:rsid w:val="32560A1A"/>
    <w:rsid w:val="3260B805"/>
    <w:rsid w:val="326532BF"/>
    <w:rsid w:val="32850029"/>
    <w:rsid w:val="32969581"/>
    <w:rsid w:val="32C578C0"/>
    <w:rsid w:val="32E18E86"/>
    <w:rsid w:val="330A516A"/>
    <w:rsid w:val="3348A971"/>
    <w:rsid w:val="334F2C8F"/>
    <w:rsid w:val="3371556E"/>
    <w:rsid w:val="338446EC"/>
    <w:rsid w:val="33D7FAC2"/>
    <w:rsid w:val="340128F3"/>
    <w:rsid w:val="3426A75B"/>
    <w:rsid w:val="342C8398"/>
    <w:rsid w:val="344E13ED"/>
    <w:rsid w:val="34519DC2"/>
    <w:rsid w:val="3467402F"/>
    <w:rsid w:val="34718F73"/>
    <w:rsid w:val="347D8311"/>
    <w:rsid w:val="348E0626"/>
    <w:rsid w:val="34AA5FAE"/>
    <w:rsid w:val="34ACF164"/>
    <w:rsid w:val="34B50D6C"/>
    <w:rsid w:val="34BEC51A"/>
    <w:rsid w:val="34E49EC9"/>
    <w:rsid w:val="34F056B2"/>
    <w:rsid w:val="3507F7D2"/>
    <w:rsid w:val="350FA714"/>
    <w:rsid w:val="352F7448"/>
    <w:rsid w:val="35485272"/>
    <w:rsid w:val="354E3346"/>
    <w:rsid w:val="357A4988"/>
    <w:rsid w:val="359794E6"/>
    <w:rsid w:val="35A51B54"/>
    <w:rsid w:val="35B850AD"/>
    <w:rsid w:val="35E4F3EB"/>
    <w:rsid w:val="35E9AB12"/>
    <w:rsid w:val="360E4918"/>
    <w:rsid w:val="364E2023"/>
    <w:rsid w:val="369F1898"/>
    <w:rsid w:val="369F986A"/>
    <w:rsid w:val="36AD85B7"/>
    <w:rsid w:val="36B3ABA0"/>
    <w:rsid w:val="3707CE48"/>
    <w:rsid w:val="370FB2C1"/>
    <w:rsid w:val="372103B5"/>
    <w:rsid w:val="372A3558"/>
    <w:rsid w:val="373AFB27"/>
    <w:rsid w:val="37472C13"/>
    <w:rsid w:val="37587BD1"/>
    <w:rsid w:val="375956CC"/>
    <w:rsid w:val="376506B3"/>
    <w:rsid w:val="37801F72"/>
    <w:rsid w:val="37ACCCC1"/>
    <w:rsid w:val="37AFF738"/>
    <w:rsid w:val="37D150C0"/>
    <w:rsid w:val="37EAD924"/>
    <w:rsid w:val="37F7C1CA"/>
    <w:rsid w:val="38105178"/>
    <w:rsid w:val="384F8D60"/>
    <w:rsid w:val="3853B261"/>
    <w:rsid w:val="387BBA5B"/>
    <w:rsid w:val="388BF956"/>
    <w:rsid w:val="388C957F"/>
    <w:rsid w:val="38999F91"/>
    <w:rsid w:val="38E2F719"/>
    <w:rsid w:val="38E6E359"/>
    <w:rsid w:val="3907A23A"/>
    <w:rsid w:val="3930105C"/>
    <w:rsid w:val="39445C85"/>
    <w:rsid w:val="395FDCA2"/>
    <w:rsid w:val="397AE402"/>
    <w:rsid w:val="398870C5"/>
    <w:rsid w:val="399CFCCF"/>
    <w:rsid w:val="39A57626"/>
    <w:rsid w:val="39E3E5A7"/>
    <w:rsid w:val="39F39188"/>
    <w:rsid w:val="3A1FE409"/>
    <w:rsid w:val="3A23421A"/>
    <w:rsid w:val="3A24CE40"/>
    <w:rsid w:val="3A299F73"/>
    <w:rsid w:val="3A2D4F34"/>
    <w:rsid w:val="3A4E20C0"/>
    <w:rsid w:val="3A7E1D7B"/>
    <w:rsid w:val="3A7FE6DF"/>
    <w:rsid w:val="3A8EAFF9"/>
    <w:rsid w:val="3A99AB45"/>
    <w:rsid w:val="3AC692FA"/>
    <w:rsid w:val="3AC6F0C2"/>
    <w:rsid w:val="3AD6F636"/>
    <w:rsid w:val="3B2555DC"/>
    <w:rsid w:val="3B4BE12A"/>
    <w:rsid w:val="3B7369F3"/>
    <w:rsid w:val="3B90168F"/>
    <w:rsid w:val="3BA8DBA1"/>
    <w:rsid w:val="3BBE838B"/>
    <w:rsid w:val="3BCDF047"/>
    <w:rsid w:val="3BE64504"/>
    <w:rsid w:val="3C054357"/>
    <w:rsid w:val="3C09BB48"/>
    <w:rsid w:val="3C0FA540"/>
    <w:rsid w:val="3C16ACE6"/>
    <w:rsid w:val="3C265467"/>
    <w:rsid w:val="3C5AE048"/>
    <w:rsid w:val="3C5E6E37"/>
    <w:rsid w:val="3C6AC374"/>
    <w:rsid w:val="3C6BCDB0"/>
    <w:rsid w:val="3C8BA008"/>
    <w:rsid w:val="3C99E1FF"/>
    <w:rsid w:val="3CA0093A"/>
    <w:rsid w:val="3CA7F668"/>
    <w:rsid w:val="3CAF0B6E"/>
    <w:rsid w:val="3CC2D567"/>
    <w:rsid w:val="3CD290AA"/>
    <w:rsid w:val="3CDA12B0"/>
    <w:rsid w:val="3D2B3C94"/>
    <w:rsid w:val="3D48546B"/>
    <w:rsid w:val="3D60D473"/>
    <w:rsid w:val="3DC44891"/>
    <w:rsid w:val="3DC57E21"/>
    <w:rsid w:val="3DCDF956"/>
    <w:rsid w:val="3DEF06C1"/>
    <w:rsid w:val="3DF376F0"/>
    <w:rsid w:val="3E2B0DB4"/>
    <w:rsid w:val="3E3BF2A0"/>
    <w:rsid w:val="3E6EB709"/>
    <w:rsid w:val="3E8B77E4"/>
    <w:rsid w:val="3E9A29FA"/>
    <w:rsid w:val="3EA3F488"/>
    <w:rsid w:val="3EC362EC"/>
    <w:rsid w:val="3ED8C4E6"/>
    <w:rsid w:val="3EF8A59B"/>
    <w:rsid w:val="3EFAE03A"/>
    <w:rsid w:val="3F1231ED"/>
    <w:rsid w:val="3F46D559"/>
    <w:rsid w:val="3F4D2BD5"/>
    <w:rsid w:val="3F54D392"/>
    <w:rsid w:val="3F57287C"/>
    <w:rsid w:val="3F61B69F"/>
    <w:rsid w:val="3F682D5D"/>
    <w:rsid w:val="3F72738B"/>
    <w:rsid w:val="3F76D685"/>
    <w:rsid w:val="3F7DE4C0"/>
    <w:rsid w:val="3F862EF1"/>
    <w:rsid w:val="3F863FB6"/>
    <w:rsid w:val="3F9A26B6"/>
    <w:rsid w:val="3FA043EA"/>
    <w:rsid w:val="3FA3747F"/>
    <w:rsid w:val="3FE84335"/>
    <w:rsid w:val="3FEFA3EC"/>
    <w:rsid w:val="400358A7"/>
    <w:rsid w:val="4014D78C"/>
    <w:rsid w:val="4034071C"/>
    <w:rsid w:val="40435302"/>
    <w:rsid w:val="405E0981"/>
    <w:rsid w:val="406014BB"/>
    <w:rsid w:val="40676BBE"/>
    <w:rsid w:val="40852419"/>
    <w:rsid w:val="409FB564"/>
    <w:rsid w:val="40A539C1"/>
    <w:rsid w:val="40C5970F"/>
    <w:rsid w:val="40CFA20A"/>
    <w:rsid w:val="40D7AA0A"/>
    <w:rsid w:val="4110A4B5"/>
    <w:rsid w:val="4122AA99"/>
    <w:rsid w:val="41258648"/>
    <w:rsid w:val="41419910"/>
    <w:rsid w:val="41450F6C"/>
    <w:rsid w:val="414A2240"/>
    <w:rsid w:val="414F67A3"/>
    <w:rsid w:val="415F83FD"/>
    <w:rsid w:val="4165DF97"/>
    <w:rsid w:val="416D97C9"/>
    <w:rsid w:val="41745E6D"/>
    <w:rsid w:val="4187F5B0"/>
    <w:rsid w:val="418AC46E"/>
    <w:rsid w:val="418B5EEF"/>
    <w:rsid w:val="418E8384"/>
    <w:rsid w:val="4197D263"/>
    <w:rsid w:val="419AEBC3"/>
    <w:rsid w:val="41A2F052"/>
    <w:rsid w:val="41D3DA34"/>
    <w:rsid w:val="4205EF2A"/>
    <w:rsid w:val="4234691C"/>
    <w:rsid w:val="42416FD8"/>
    <w:rsid w:val="4243E623"/>
    <w:rsid w:val="424F74B5"/>
    <w:rsid w:val="425FCD94"/>
    <w:rsid w:val="4285912B"/>
    <w:rsid w:val="42C19186"/>
    <w:rsid w:val="42C880F8"/>
    <w:rsid w:val="4319F8F4"/>
    <w:rsid w:val="433D217A"/>
    <w:rsid w:val="43472C35"/>
    <w:rsid w:val="43493F84"/>
    <w:rsid w:val="435E1C2B"/>
    <w:rsid w:val="43798C28"/>
    <w:rsid w:val="43ACD90F"/>
    <w:rsid w:val="43DC4CA4"/>
    <w:rsid w:val="43DCEB85"/>
    <w:rsid w:val="440F8D6F"/>
    <w:rsid w:val="4418AE7F"/>
    <w:rsid w:val="441BA764"/>
    <w:rsid w:val="441F6232"/>
    <w:rsid w:val="4424C961"/>
    <w:rsid w:val="44264501"/>
    <w:rsid w:val="4426C9AC"/>
    <w:rsid w:val="443367EB"/>
    <w:rsid w:val="444C9110"/>
    <w:rsid w:val="444FF09C"/>
    <w:rsid w:val="44601889"/>
    <w:rsid w:val="446718AA"/>
    <w:rsid w:val="448F4834"/>
    <w:rsid w:val="44A48F23"/>
    <w:rsid w:val="44BA7816"/>
    <w:rsid w:val="44D3BDB9"/>
    <w:rsid w:val="44D65089"/>
    <w:rsid w:val="4501C5D1"/>
    <w:rsid w:val="45087D20"/>
    <w:rsid w:val="453036E6"/>
    <w:rsid w:val="4551B097"/>
    <w:rsid w:val="455F7785"/>
    <w:rsid w:val="45993011"/>
    <w:rsid w:val="45B880A0"/>
    <w:rsid w:val="45C53AF2"/>
    <w:rsid w:val="45C9E169"/>
    <w:rsid w:val="45D935CF"/>
    <w:rsid w:val="45D9C4F4"/>
    <w:rsid w:val="45E659B5"/>
    <w:rsid w:val="45FD394A"/>
    <w:rsid w:val="46273CA8"/>
    <w:rsid w:val="462D01F4"/>
    <w:rsid w:val="465FDECF"/>
    <w:rsid w:val="4692B14C"/>
    <w:rsid w:val="4699C24D"/>
    <w:rsid w:val="46AF369C"/>
    <w:rsid w:val="46B31584"/>
    <w:rsid w:val="46EF217F"/>
    <w:rsid w:val="46F54301"/>
    <w:rsid w:val="4701B262"/>
    <w:rsid w:val="471495F5"/>
    <w:rsid w:val="471FF3BE"/>
    <w:rsid w:val="47220C33"/>
    <w:rsid w:val="4757FC66"/>
    <w:rsid w:val="476D0895"/>
    <w:rsid w:val="477FCE61"/>
    <w:rsid w:val="478743DA"/>
    <w:rsid w:val="47ADA0F5"/>
    <w:rsid w:val="47BDA769"/>
    <w:rsid w:val="47CDF58F"/>
    <w:rsid w:val="47F0A83A"/>
    <w:rsid w:val="47F93F82"/>
    <w:rsid w:val="4877E5ED"/>
    <w:rsid w:val="4885AED6"/>
    <w:rsid w:val="4899BD01"/>
    <w:rsid w:val="48DDA060"/>
    <w:rsid w:val="492B988A"/>
    <w:rsid w:val="493217AD"/>
    <w:rsid w:val="49617E85"/>
    <w:rsid w:val="49677B75"/>
    <w:rsid w:val="496DD69B"/>
    <w:rsid w:val="499EBA6E"/>
    <w:rsid w:val="49C0F729"/>
    <w:rsid w:val="4A2030E2"/>
    <w:rsid w:val="4A427046"/>
    <w:rsid w:val="4A6D5700"/>
    <w:rsid w:val="4A79D0F2"/>
    <w:rsid w:val="4A7D07E7"/>
    <w:rsid w:val="4A8628B3"/>
    <w:rsid w:val="4ACD5B08"/>
    <w:rsid w:val="4ADF288D"/>
    <w:rsid w:val="4B14268A"/>
    <w:rsid w:val="4B1703C2"/>
    <w:rsid w:val="4B19123E"/>
    <w:rsid w:val="4B1D41B8"/>
    <w:rsid w:val="4B203A25"/>
    <w:rsid w:val="4B47FB21"/>
    <w:rsid w:val="4B4D6BA2"/>
    <w:rsid w:val="4B9F0495"/>
    <w:rsid w:val="4BAA16A1"/>
    <w:rsid w:val="4BB2EACB"/>
    <w:rsid w:val="4BB6A253"/>
    <w:rsid w:val="4BBC4642"/>
    <w:rsid w:val="4BC3C3C7"/>
    <w:rsid w:val="4BC8DCB3"/>
    <w:rsid w:val="4BD19FEE"/>
    <w:rsid w:val="4BD44067"/>
    <w:rsid w:val="4BE10516"/>
    <w:rsid w:val="4BFD6B6E"/>
    <w:rsid w:val="4C19B44C"/>
    <w:rsid w:val="4C1F8119"/>
    <w:rsid w:val="4C3AE4D7"/>
    <w:rsid w:val="4C56DDBB"/>
    <w:rsid w:val="4C8574AB"/>
    <w:rsid w:val="4CAE9AEB"/>
    <w:rsid w:val="4CB4CA84"/>
    <w:rsid w:val="4CDAE9D2"/>
    <w:rsid w:val="4CE89ADA"/>
    <w:rsid w:val="4D0CD6CB"/>
    <w:rsid w:val="4D1C4E2E"/>
    <w:rsid w:val="4D478283"/>
    <w:rsid w:val="4D4E5B4E"/>
    <w:rsid w:val="4D8739D7"/>
    <w:rsid w:val="4DAA67D3"/>
    <w:rsid w:val="4DC4B07A"/>
    <w:rsid w:val="4DDA9E93"/>
    <w:rsid w:val="4DE0E809"/>
    <w:rsid w:val="4E0153B6"/>
    <w:rsid w:val="4E395278"/>
    <w:rsid w:val="4E6DE590"/>
    <w:rsid w:val="4E8D5C7D"/>
    <w:rsid w:val="4EBE1C38"/>
    <w:rsid w:val="4ECDC65F"/>
    <w:rsid w:val="4EFFE872"/>
    <w:rsid w:val="4F3DB341"/>
    <w:rsid w:val="4F42B0ED"/>
    <w:rsid w:val="4F519FF6"/>
    <w:rsid w:val="4F5296A8"/>
    <w:rsid w:val="4F84B047"/>
    <w:rsid w:val="4FA2C28B"/>
    <w:rsid w:val="4FEDE422"/>
    <w:rsid w:val="4FEE5674"/>
    <w:rsid w:val="500F0AF9"/>
    <w:rsid w:val="501C593E"/>
    <w:rsid w:val="5044F52F"/>
    <w:rsid w:val="504C1CF6"/>
    <w:rsid w:val="5073AED4"/>
    <w:rsid w:val="5079F277"/>
    <w:rsid w:val="50B9F08E"/>
    <w:rsid w:val="50BDBCC9"/>
    <w:rsid w:val="50C1F792"/>
    <w:rsid w:val="50C5357E"/>
    <w:rsid w:val="50ECCC5A"/>
    <w:rsid w:val="50F7C032"/>
    <w:rsid w:val="510B073D"/>
    <w:rsid w:val="510FE35F"/>
    <w:rsid w:val="5112ED27"/>
    <w:rsid w:val="514D634A"/>
    <w:rsid w:val="5166831B"/>
    <w:rsid w:val="51769829"/>
    <w:rsid w:val="51829867"/>
    <w:rsid w:val="51B5905F"/>
    <w:rsid w:val="51C55D72"/>
    <w:rsid w:val="51C67442"/>
    <w:rsid w:val="51D27CAE"/>
    <w:rsid w:val="51DF65C1"/>
    <w:rsid w:val="51E39A81"/>
    <w:rsid w:val="51F17982"/>
    <w:rsid w:val="520A7F67"/>
    <w:rsid w:val="5246501C"/>
    <w:rsid w:val="524AC978"/>
    <w:rsid w:val="5250E005"/>
    <w:rsid w:val="52562368"/>
    <w:rsid w:val="525C6CFF"/>
    <w:rsid w:val="52698FD4"/>
    <w:rsid w:val="526BACF4"/>
    <w:rsid w:val="5287D067"/>
    <w:rsid w:val="52C236AD"/>
    <w:rsid w:val="52EDEE03"/>
    <w:rsid w:val="52F05496"/>
    <w:rsid w:val="52F5D834"/>
    <w:rsid w:val="52FD540A"/>
    <w:rsid w:val="5305523C"/>
    <w:rsid w:val="5305B67F"/>
    <w:rsid w:val="530930BC"/>
    <w:rsid w:val="530E926C"/>
    <w:rsid w:val="531349CA"/>
    <w:rsid w:val="5350AB8E"/>
    <w:rsid w:val="536ABDA8"/>
    <w:rsid w:val="537C9A70"/>
    <w:rsid w:val="538A55CB"/>
    <w:rsid w:val="5394B38A"/>
    <w:rsid w:val="53975C7C"/>
    <w:rsid w:val="539B9375"/>
    <w:rsid w:val="539DD17B"/>
    <w:rsid w:val="53A24A25"/>
    <w:rsid w:val="53B4C5E7"/>
    <w:rsid w:val="53D44D96"/>
    <w:rsid w:val="53F623F8"/>
    <w:rsid w:val="54176411"/>
    <w:rsid w:val="54291C64"/>
    <w:rsid w:val="5429FD01"/>
    <w:rsid w:val="542DDC6A"/>
    <w:rsid w:val="547B7D1C"/>
    <w:rsid w:val="548BC53E"/>
    <w:rsid w:val="549CA8E9"/>
    <w:rsid w:val="54A710D0"/>
    <w:rsid w:val="54D34828"/>
    <w:rsid w:val="55011972"/>
    <w:rsid w:val="5506FAE1"/>
    <w:rsid w:val="552326D5"/>
    <w:rsid w:val="552B66D9"/>
    <w:rsid w:val="553D2FFB"/>
    <w:rsid w:val="5549C1A7"/>
    <w:rsid w:val="556D9BE1"/>
    <w:rsid w:val="558A26D0"/>
    <w:rsid w:val="55A184E9"/>
    <w:rsid w:val="55A46C78"/>
    <w:rsid w:val="55AC2140"/>
    <w:rsid w:val="55AD0323"/>
    <w:rsid w:val="55B34390"/>
    <w:rsid w:val="55F31DE1"/>
    <w:rsid w:val="55F781CC"/>
    <w:rsid w:val="56027956"/>
    <w:rsid w:val="56193A20"/>
    <w:rsid w:val="561ED283"/>
    <w:rsid w:val="56213C16"/>
    <w:rsid w:val="562515B1"/>
    <w:rsid w:val="562B750C"/>
    <w:rsid w:val="563A0DA3"/>
    <w:rsid w:val="56451802"/>
    <w:rsid w:val="5687D2D9"/>
    <w:rsid w:val="56943ECA"/>
    <w:rsid w:val="569AC556"/>
    <w:rsid w:val="56C0B87E"/>
    <w:rsid w:val="56C2C925"/>
    <w:rsid w:val="56CB7710"/>
    <w:rsid w:val="56DA8A8E"/>
    <w:rsid w:val="56FF1D80"/>
    <w:rsid w:val="5705FDB7"/>
    <w:rsid w:val="570A87D7"/>
    <w:rsid w:val="5714A385"/>
    <w:rsid w:val="571B777A"/>
    <w:rsid w:val="572754D3"/>
    <w:rsid w:val="574B0AAB"/>
    <w:rsid w:val="57524721"/>
    <w:rsid w:val="5756295E"/>
    <w:rsid w:val="5759AAAF"/>
    <w:rsid w:val="578F552E"/>
    <w:rsid w:val="57A78F37"/>
    <w:rsid w:val="57BA9574"/>
    <w:rsid w:val="57D76703"/>
    <w:rsid w:val="5802B107"/>
    <w:rsid w:val="58574A50"/>
    <w:rsid w:val="58589B11"/>
    <w:rsid w:val="586F3296"/>
    <w:rsid w:val="587A3ACA"/>
    <w:rsid w:val="587A55CE"/>
    <w:rsid w:val="5888B10B"/>
    <w:rsid w:val="58C02D25"/>
    <w:rsid w:val="58CB069A"/>
    <w:rsid w:val="58E26FC1"/>
    <w:rsid w:val="58F3087D"/>
    <w:rsid w:val="590212CB"/>
    <w:rsid w:val="59041B0D"/>
    <w:rsid w:val="591A8296"/>
    <w:rsid w:val="592615E2"/>
    <w:rsid w:val="594B5D3A"/>
    <w:rsid w:val="59BE3F71"/>
    <w:rsid w:val="59C27455"/>
    <w:rsid w:val="59D535C6"/>
    <w:rsid w:val="5A184458"/>
    <w:rsid w:val="5A38A3C1"/>
    <w:rsid w:val="5A40D525"/>
    <w:rsid w:val="5A432384"/>
    <w:rsid w:val="5A4CB164"/>
    <w:rsid w:val="5A4D873A"/>
    <w:rsid w:val="5A512721"/>
    <w:rsid w:val="5A6CD30F"/>
    <w:rsid w:val="5A7B166D"/>
    <w:rsid w:val="5A8290E5"/>
    <w:rsid w:val="5A959B95"/>
    <w:rsid w:val="5ABE3507"/>
    <w:rsid w:val="5AE53834"/>
    <w:rsid w:val="5B2F2797"/>
    <w:rsid w:val="5B37481E"/>
    <w:rsid w:val="5B3DF83D"/>
    <w:rsid w:val="5B59E148"/>
    <w:rsid w:val="5B71CBC6"/>
    <w:rsid w:val="5B7AC6B1"/>
    <w:rsid w:val="5B84437C"/>
    <w:rsid w:val="5B8AA784"/>
    <w:rsid w:val="5BA9425A"/>
    <w:rsid w:val="5BB7769A"/>
    <w:rsid w:val="5BD240F5"/>
    <w:rsid w:val="5BDAB492"/>
    <w:rsid w:val="5BDB678F"/>
    <w:rsid w:val="5BDC9BA0"/>
    <w:rsid w:val="5BE63A8F"/>
    <w:rsid w:val="5BEEE81C"/>
    <w:rsid w:val="5C166085"/>
    <w:rsid w:val="5C3E2219"/>
    <w:rsid w:val="5C3EE284"/>
    <w:rsid w:val="5C548726"/>
    <w:rsid w:val="5C57FC34"/>
    <w:rsid w:val="5C5F1F42"/>
    <w:rsid w:val="5C91D668"/>
    <w:rsid w:val="5C92F75D"/>
    <w:rsid w:val="5CA87B7E"/>
    <w:rsid w:val="5CA87F19"/>
    <w:rsid w:val="5CE64E2D"/>
    <w:rsid w:val="5D1009DD"/>
    <w:rsid w:val="5D207669"/>
    <w:rsid w:val="5D33485E"/>
    <w:rsid w:val="5D34B4E0"/>
    <w:rsid w:val="5D5C315A"/>
    <w:rsid w:val="5D91210D"/>
    <w:rsid w:val="5D979112"/>
    <w:rsid w:val="5DB4C349"/>
    <w:rsid w:val="5DD59ACD"/>
    <w:rsid w:val="5DE8CDE4"/>
    <w:rsid w:val="5E0793E9"/>
    <w:rsid w:val="5E1F0398"/>
    <w:rsid w:val="5E3A3D1A"/>
    <w:rsid w:val="5E5AB193"/>
    <w:rsid w:val="5E6E335E"/>
    <w:rsid w:val="5E729E39"/>
    <w:rsid w:val="5E85F8F1"/>
    <w:rsid w:val="5E9404E2"/>
    <w:rsid w:val="5E9EE39C"/>
    <w:rsid w:val="5EA2D5B5"/>
    <w:rsid w:val="5EC6A3A7"/>
    <w:rsid w:val="5EE327A6"/>
    <w:rsid w:val="5EFEA871"/>
    <w:rsid w:val="5F043CF2"/>
    <w:rsid w:val="5F179B43"/>
    <w:rsid w:val="5F17EF87"/>
    <w:rsid w:val="5F318DC2"/>
    <w:rsid w:val="5F3A4BD5"/>
    <w:rsid w:val="5F42567D"/>
    <w:rsid w:val="5F7101CF"/>
    <w:rsid w:val="5FABE33B"/>
    <w:rsid w:val="5FE34406"/>
    <w:rsid w:val="5FF9DC88"/>
    <w:rsid w:val="6028C0B3"/>
    <w:rsid w:val="6046DFC4"/>
    <w:rsid w:val="60890AFB"/>
    <w:rsid w:val="60892FFF"/>
    <w:rsid w:val="609035BE"/>
    <w:rsid w:val="60929978"/>
    <w:rsid w:val="60BA4AE8"/>
    <w:rsid w:val="60C6ECFE"/>
    <w:rsid w:val="60D0FBFE"/>
    <w:rsid w:val="60EFAC04"/>
    <w:rsid w:val="60F6A045"/>
    <w:rsid w:val="61035F81"/>
    <w:rsid w:val="613BB307"/>
    <w:rsid w:val="613BCB1E"/>
    <w:rsid w:val="613D060D"/>
    <w:rsid w:val="6143B51D"/>
    <w:rsid w:val="616DCB2F"/>
    <w:rsid w:val="617B8D28"/>
    <w:rsid w:val="61AB8A52"/>
    <w:rsid w:val="61B9DF1C"/>
    <w:rsid w:val="61C14EB6"/>
    <w:rsid w:val="61DC4386"/>
    <w:rsid w:val="61DF30C7"/>
    <w:rsid w:val="6202559D"/>
    <w:rsid w:val="6264EE8A"/>
    <w:rsid w:val="6267A230"/>
    <w:rsid w:val="626D8980"/>
    <w:rsid w:val="62760CA2"/>
    <w:rsid w:val="627B2DFD"/>
    <w:rsid w:val="62AD77B6"/>
    <w:rsid w:val="62D3DEE3"/>
    <w:rsid w:val="62E7819C"/>
    <w:rsid w:val="6301C7BF"/>
    <w:rsid w:val="63388727"/>
    <w:rsid w:val="63606CE3"/>
    <w:rsid w:val="636D8C64"/>
    <w:rsid w:val="638ED977"/>
    <w:rsid w:val="639056C9"/>
    <w:rsid w:val="639C5BE4"/>
    <w:rsid w:val="63D76857"/>
    <w:rsid w:val="6403E1B8"/>
    <w:rsid w:val="6433CBA7"/>
    <w:rsid w:val="6454314C"/>
    <w:rsid w:val="64820FF2"/>
    <w:rsid w:val="649F0826"/>
    <w:rsid w:val="64CF5C76"/>
    <w:rsid w:val="64E7BCB2"/>
    <w:rsid w:val="64F074C9"/>
    <w:rsid w:val="65004038"/>
    <w:rsid w:val="653C4052"/>
    <w:rsid w:val="656078F3"/>
    <w:rsid w:val="656719B2"/>
    <w:rsid w:val="65AE4E5F"/>
    <w:rsid w:val="65CB13BE"/>
    <w:rsid w:val="65D786AE"/>
    <w:rsid w:val="65DBBC38"/>
    <w:rsid w:val="65EC05D3"/>
    <w:rsid w:val="666A52EE"/>
    <w:rsid w:val="66772163"/>
    <w:rsid w:val="668E4BD2"/>
    <w:rsid w:val="66B85E51"/>
    <w:rsid w:val="66CF0582"/>
    <w:rsid w:val="66EB5C6A"/>
    <w:rsid w:val="66F3FB1F"/>
    <w:rsid w:val="66F6A6B5"/>
    <w:rsid w:val="66FF8E5B"/>
    <w:rsid w:val="670237E1"/>
    <w:rsid w:val="6717B8A1"/>
    <w:rsid w:val="6728AE6F"/>
    <w:rsid w:val="675693A0"/>
    <w:rsid w:val="6759D116"/>
    <w:rsid w:val="6763C2A9"/>
    <w:rsid w:val="67646371"/>
    <w:rsid w:val="67A770D4"/>
    <w:rsid w:val="67A956CC"/>
    <w:rsid w:val="67B64911"/>
    <w:rsid w:val="67BEF465"/>
    <w:rsid w:val="67BFA5F4"/>
    <w:rsid w:val="67D9A2EA"/>
    <w:rsid w:val="680EF732"/>
    <w:rsid w:val="6819CE8A"/>
    <w:rsid w:val="68378DED"/>
    <w:rsid w:val="6855BDE3"/>
    <w:rsid w:val="68826732"/>
    <w:rsid w:val="689EE2A8"/>
    <w:rsid w:val="68B92D1B"/>
    <w:rsid w:val="68C6A1DD"/>
    <w:rsid w:val="68CD5CDA"/>
    <w:rsid w:val="691984A5"/>
    <w:rsid w:val="6919B302"/>
    <w:rsid w:val="691EDB1A"/>
    <w:rsid w:val="694D478B"/>
    <w:rsid w:val="69544562"/>
    <w:rsid w:val="697C61F0"/>
    <w:rsid w:val="69842881"/>
    <w:rsid w:val="698A4A6A"/>
    <w:rsid w:val="69B66CFF"/>
    <w:rsid w:val="69FC0F44"/>
    <w:rsid w:val="6A11FC26"/>
    <w:rsid w:val="6A1515FB"/>
    <w:rsid w:val="6A3B97EE"/>
    <w:rsid w:val="6A3CB2EB"/>
    <w:rsid w:val="6A94184A"/>
    <w:rsid w:val="6AC1C6D4"/>
    <w:rsid w:val="6AC2381C"/>
    <w:rsid w:val="6AEC2A57"/>
    <w:rsid w:val="6AF60A60"/>
    <w:rsid w:val="6B04F205"/>
    <w:rsid w:val="6B3417CB"/>
    <w:rsid w:val="6B424515"/>
    <w:rsid w:val="6B7FD513"/>
    <w:rsid w:val="6B9CEFF6"/>
    <w:rsid w:val="6B9FC86B"/>
    <w:rsid w:val="6BBA304F"/>
    <w:rsid w:val="6BD36994"/>
    <w:rsid w:val="6BECB42E"/>
    <w:rsid w:val="6BFD8784"/>
    <w:rsid w:val="6C1718C2"/>
    <w:rsid w:val="6C185018"/>
    <w:rsid w:val="6C207465"/>
    <w:rsid w:val="6C3327DF"/>
    <w:rsid w:val="6C3FDA90"/>
    <w:rsid w:val="6C673F3B"/>
    <w:rsid w:val="6CAE60FB"/>
    <w:rsid w:val="6CC88342"/>
    <w:rsid w:val="6CD0E637"/>
    <w:rsid w:val="6CD27F58"/>
    <w:rsid w:val="6CD9DF78"/>
    <w:rsid w:val="6D260537"/>
    <w:rsid w:val="6D6AFE95"/>
    <w:rsid w:val="6D7723D0"/>
    <w:rsid w:val="6D881146"/>
    <w:rsid w:val="6D976CAF"/>
    <w:rsid w:val="6DB3EC98"/>
    <w:rsid w:val="6DB831E6"/>
    <w:rsid w:val="6DC900AA"/>
    <w:rsid w:val="6DF45804"/>
    <w:rsid w:val="6E080CDD"/>
    <w:rsid w:val="6E18CC9E"/>
    <w:rsid w:val="6E29C979"/>
    <w:rsid w:val="6E3D2D12"/>
    <w:rsid w:val="6E3E049D"/>
    <w:rsid w:val="6E682893"/>
    <w:rsid w:val="6E75830B"/>
    <w:rsid w:val="6E7C66B7"/>
    <w:rsid w:val="6EA5CC41"/>
    <w:rsid w:val="6EA97FD3"/>
    <w:rsid w:val="6EC4A65A"/>
    <w:rsid w:val="6EF0C2F5"/>
    <w:rsid w:val="6EFCDCED"/>
    <w:rsid w:val="6F094509"/>
    <w:rsid w:val="6F0E0365"/>
    <w:rsid w:val="6F17820A"/>
    <w:rsid w:val="6F1B625B"/>
    <w:rsid w:val="6F32BD50"/>
    <w:rsid w:val="6F3CD1BF"/>
    <w:rsid w:val="6F4693D0"/>
    <w:rsid w:val="6F50782E"/>
    <w:rsid w:val="6F6EC00A"/>
    <w:rsid w:val="6F725A09"/>
    <w:rsid w:val="6F7DBDB3"/>
    <w:rsid w:val="6F8EA886"/>
    <w:rsid w:val="6F95F75B"/>
    <w:rsid w:val="6FB0FB14"/>
    <w:rsid w:val="6FE379EB"/>
    <w:rsid w:val="700DBFD7"/>
    <w:rsid w:val="700E0ABE"/>
    <w:rsid w:val="70178F4B"/>
    <w:rsid w:val="7034AB03"/>
    <w:rsid w:val="703BAF64"/>
    <w:rsid w:val="70512882"/>
    <w:rsid w:val="706295D1"/>
    <w:rsid w:val="70718985"/>
    <w:rsid w:val="7080C9E0"/>
    <w:rsid w:val="70827E38"/>
    <w:rsid w:val="70939287"/>
    <w:rsid w:val="70C9BF23"/>
    <w:rsid w:val="70F0C2C1"/>
    <w:rsid w:val="711EB165"/>
    <w:rsid w:val="7130274A"/>
    <w:rsid w:val="7134E9F2"/>
    <w:rsid w:val="715263EA"/>
    <w:rsid w:val="71891FB0"/>
    <w:rsid w:val="719E1ED8"/>
    <w:rsid w:val="71C152B6"/>
    <w:rsid w:val="71D1D09F"/>
    <w:rsid w:val="71E1FF93"/>
    <w:rsid w:val="71F82DDE"/>
    <w:rsid w:val="71FB616F"/>
    <w:rsid w:val="71FF892E"/>
    <w:rsid w:val="720EADFE"/>
    <w:rsid w:val="721DC89C"/>
    <w:rsid w:val="722D34EA"/>
    <w:rsid w:val="72355390"/>
    <w:rsid w:val="723A6CE8"/>
    <w:rsid w:val="7242B9BE"/>
    <w:rsid w:val="726FE64B"/>
    <w:rsid w:val="7294C908"/>
    <w:rsid w:val="72AE6FAE"/>
    <w:rsid w:val="72CCFC95"/>
    <w:rsid w:val="72CE9DF2"/>
    <w:rsid w:val="72D981A1"/>
    <w:rsid w:val="72DC1308"/>
    <w:rsid w:val="7317113A"/>
    <w:rsid w:val="733ACCAC"/>
    <w:rsid w:val="733B3AFB"/>
    <w:rsid w:val="734D967C"/>
    <w:rsid w:val="735CEB65"/>
    <w:rsid w:val="739DF4E6"/>
    <w:rsid w:val="73A2D5E3"/>
    <w:rsid w:val="73ACCE42"/>
    <w:rsid w:val="73E67F56"/>
    <w:rsid w:val="73E7972B"/>
    <w:rsid w:val="741A0875"/>
    <w:rsid w:val="744CD524"/>
    <w:rsid w:val="7479D14A"/>
    <w:rsid w:val="7481B20E"/>
    <w:rsid w:val="748A238A"/>
    <w:rsid w:val="74DF8D81"/>
    <w:rsid w:val="74F56392"/>
    <w:rsid w:val="74FEEFB1"/>
    <w:rsid w:val="750D23F0"/>
    <w:rsid w:val="7542BB0D"/>
    <w:rsid w:val="754A7D9F"/>
    <w:rsid w:val="75769773"/>
    <w:rsid w:val="75772A42"/>
    <w:rsid w:val="760C7176"/>
    <w:rsid w:val="7629A02B"/>
    <w:rsid w:val="76375F5C"/>
    <w:rsid w:val="765EDC77"/>
    <w:rsid w:val="7674F974"/>
    <w:rsid w:val="767A1CF4"/>
    <w:rsid w:val="76930B23"/>
    <w:rsid w:val="76AE3037"/>
    <w:rsid w:val="76B4C8DC"/>
    <w:rsid w:val="76BF7575"/>
    <w:rsid w:val="76D04FC3"/>
    <w:rsid w:val="76DC86D0"/>
    <w:rsid w:val="76F7A7EC"/>
    <w:rsid w:val="770AA731"/>
    <w:rsid w:val="771B9DCD"/>
    <w:rsid w:val="775BDEFC"/>
    <w:rsid w:val="776C3614"/>
    <w:rsid w:val="777FD15E"/>
    <w:rsid w:val="77871861"/>
    <w:rsid w:val="77F34F8E"/>
    <w:rsid w:val="7809AD9F"/>
    <w:rsid w:val="783D3AFE"/>
    <w:rsid w:val="786F969E"/>
    <w:rsid w:val="78759F33"/>
    <w:rsid w:val="7875D634"/>
    <w:rsid w:val="78846435"/>
    <w:rsid w:val="78CA235E"/>
    <w:rsid w:val="78CF2A83"/>
    <w:rsid w:val="78DA3E23"/>
    <w:rsid w:val="78EBCFE1"/>
    <w:rsid w:val="78F56E17"/>
    <w:rsid w:val="78F87EEB"/>
    <w:rsid w:val="790A9E7C"/>
    <w:rsid w:val="7912A73C"/>
    <w:rsid w:val="79167D24"/>
    <w:rsid w:val="79216F6D"/>
    <w:rsid w:val="792305A2"/>
    <w:rsid w:val="7934497B"/>
    <w:rsid w:val="79358473"/>
    <w:rsid w:val="793DDB78"/>
    <w:rsid w:val="794549C0"/>
    <w:rsid w:val="794A7CB2"/>
    <w:rsid w:val="794B3D7D"/>
    <w:rsid w:val="79556AE5"/>
    <w:rsid w:val="79603CC6"/>
    <w:rsid w:val="796CA4F0"/>
    <w:rsid w:val="799B2A18"/>
    <w:rsid w:val="79A1F3FE"/>
    <w:rsid w:val="79AF9FB5"/>
    <w:rsid w:val="79B25DCA"/>
    <w:rsid w:val="79B7816E"/>
    <w:rsid w:val="79BD372B"/>
    <w:rsid w:val="79BFD8CF"/>
    <w:rsid w:val="79D4B53C"/>
    <w:rsid w:val="79DED94D"/>
    <w:rsid w:val="79F96E75"/>
    <w:rsid w:val="7A10CCC0"/>
    <w:rsid w:val="7A165683"/>
    <w:rsid w:val="7A167AA6"/>
    <w:rsid w:val="7A168E6B"/>
    <w:rsid w:val="7A3433B2"/>
    <w:rsid w:val="7A4CF37F"/>
    <w:rsid w:val="7A5172FC"/>
    <w:rsid w:val="7A589F9A"/>
    <w:rsid w:val="7A800416"/>
    <w:rsid w:val="7A8025F4"/>
    <w:rsid w:val="7AC8FFBB"/>
    <w:rsid w:val="7ACAE5E7"/>
    <w:rsid w:val="7B048AA0"/>
    <w:rsid w:val="7B167F65"/>
    <w:rsid w:val="7B2E6FF3"/>
    <w:rsid w:val="7BBE89B3"/>
    <w:rsid w:val="7BCDD84D"/>
    <w:rsid w:val="7C20CA02"/>
    <w:rsid w:val="7C22CFBC"/>
    <w:rsid w:val="7C2D0A06"/>
    <w:rsid w:val="7C33B736"/>
    <w:rsid w:val="7C4B0343"/>
    <w:rsid w:val="7C4BBABD"/>
    <w:rsid w:val="7C4C98ED"/>
    <w:rsid w:val="7C5C21BE"/>
    <w:rsid w:val="7C624D61"/>
    <w:rsid w:val="7C63A4FC"/>
    <w:rsid w:val="7C7B08AD"/>
    <w:rsid w:val="7C7DA5A1"/>
    <w:rsid w:val="7CA3A34B"/>
    <w:rsid w:val="7CC4CC13"/>
    <w:rsid w:val="7CDD24F7"/>
    <w:rsid w:val="7CFF984D"/>
    <w:rsid w:val="7D5D1583"/>
    <w:rsid w:val="7D62742B"/>
    <w:rsid w:val="7D65F4B2"/>
    <w:rsid w:val="7D6EEEB9"/>
    <w:rsid w:val="7D719387"/>
    <w:rsid w:val="7D883AFB"/>
    <w:rsid w:val="7D8F24D0"/>
    <w:rsid w:val="7D9EC079"/>
    <w:rsid w:val="7DCF17EC"/>
    <w:rsid w:val="7DD5EF94"/>
    <w:rsid w:val="7DE5359D"/>
    <w:rsid w:val="7DFF0A59"/>
    <w:rsid w:val="7E2C569A"/>
    <w:rsid w:val="7E84AC2F"/>
    <w:rsid w:val="7E8AED06"/>
    <w:rsid w:val="7EB10E8F"/>
    <w:rsid w:val="7EC742DE"/>
    <w:rsid w:val="7F26A88F"/>
    <w:rsid w:val="7F2D6C2D"/>
    <w:rsid w:val="7F3259D1"/>
    <w:rsid w:val="7F39F205"/>
    <w:rsid w:val="7F3D4BC5"/>
    <w:rsid w:val="7F6E0127"/>
    <w:rsid w:val="7F886DCF"/>
    <w:rsid w:val="7F9A4D96"/>
    <w:rsid w:val="7FACF00D"/>
    <w:rsid w:val="7FAEB0F8"/>
    <w:rsid w:val="7FDB2DF1"/>
    <w:rsid w:val="7FE29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hAnsi="Arial" w:eastAsiaTheme="majorEastAsia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20E7"/>
    <w:rPr>
      <w:rFonts w:ascii="Arial" w:hAnsi="Arial" w:eastAsiaTheme="majorEastAsia"/>
      <w:b/>
      <w:sz w:val="32"/>
    </w:rPr>
  </w:style>
  <w:style w:type="character" w:styleId="Heading2Char" w:customStyle="1">
    <w:name w:val="Heading 2 Char"/>
    <w:basedOn w:val="DefaultParagraphFont"/>
    <w:link w:val="Heading2"/>
    <w:uiPriority w:val="9"/>
    <w:rsid w:val="00A035FD"/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E4ECF"/>
  </w:style>
  <w:style w:type="character" w:styleId="Emphasis">
    <w:name w:val="Emphasis"/>
    <w:basedOn w:val="DefaultParagraphFont"/>
    <w:uiPriority w:val="20"/>
    <w:qFormat/>
    <w:rsid w:val="00246BE1"/>
    <w:rPr>
      <w:i/>
      <w:iCs/>
    </w:rPr>
  </w:style>
  <w:style w:type="character" w:styleId="Hyperlink">
    <w:name w:val="Hyperlink"/>
    <w:basedOn w:val="DefaultParagraphFont"/>
    <w:uiPriority w:val="99"/>
    <w:unhideWhenUsed/>
    <w:rsid w:val="00BC67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675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4A3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62067A"/>
    <w:pPr>
      <w:ind w:left="720"/>
      <w:contextualSpacing/>
    </w:pPr>
  </w:style>
  <w:style w:type="character" w:styleId="wiki-text" w:customStyle="1">
    <w:name w:val="wiki-text"/>
    <w:basedOn w:val="DefaultParagraphFont"/>
    <w:rsid w:val="002F39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7" /><Relationship Type="http://schemas.openxmlformats.org/officeDocument/2006/relationships/numbering" Target="numbering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footer" Target="footer1.xml" Id="rId15" /><Relationship Type="http://schemas.openxmlformats.org/officeDocument/2006/relationships/settings" Target="settings.xml" Id="rId4" /><Relationship Type="http://schemas.openxmlformats.org/officeDocument/2006/relationships/image" Target="cid:image001.png@01D0EA4A.2BD679A0" TargetMode="External" Id="rId9" /><Relationship Type="http://schemas.openxmlformats.org/officeDocument/2006/relationships/image" Target="/media/image3.png" Id="rId1780382249" /><Relationship Type="http://schemas.openxmlformats.org/officeDocument/2006/relationships/header" Target="header.xml" Id="R42dde3601bf34945" /><Relationship Type="http://schemas.openxmlformats.org/officeDocument/2006/relationships/header" Target="header2.xml" Id="Re1900737a05247fe" /><Relationship Type="http://schemas.openxmlformats.org/officeDocument/2006/relationships/footer" Target="footer2.xml" Id="Rd1077bd201284aed" /><Relationship Type="http://schemas.microsoft.com/office/2020/10/relationships/intelligence" Target="intelligence2.xml" Id="R4dca6d8d2ad8480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F57687-7547-4FCD-996D-89F2494EE38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Nazma Begum (1912288)</lastModifiedBy>
  <revision>3</revision>
  <dcterms:created xsi:type="dcterms:W3CDTF">2025-11-21T17:40:00.0000000Z</dcterms:created>
  <dcterms:modified xsi:type="dcterms:W3CDTF">2026-01-02T00:01:13.5007869Z</dcterms:modified>
</coreProperties>
</file>