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A8374" w14:textId="77777777" w:rsidR="00514D7B" w:rsidRPr="00C14EF4" w:rsidRDefault="00514D7B" w:rsidP="00514D7B">
      <w:pPr>
        <w:spacing w:line="278" w:lineRule="auto"/>
        <w:rPr>
          <w:color w:val="000000" w:themeColor="text1"/>
        </w:rPr>
      </w:pPr>
      <w:r w:rsidRPr="00C14EF4">
        <w:rPr>
          <w:rFonts w:cs="Arial"/>
          <w:noProof/>
          <w:color w:val="000000" w:themeColor="text1"/>
        </w:rPr>
        <w:drawing>
          <wp:anchor distT="0" distB="0" distL="114300" distR="114300" simplePos="0" relativeHeight="251659264" behindDoc="0" locked="0" layoutInCell="1" allowOverlap="1" wp14:anchorId="40AC76D7" wp14:editId="3357EDD9">
            <wp:simplePos x="0" y="0"/>
            <wp:positionH relativeFrom="margin">
              <wp:align>center</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A01B755" w14:textId="77777777" w:rsidR="00514D7B" w:rsidRPr="00C14EF4" w:rsidRDefault="00514D7B" w:rsidP="00514D7B">
      <w:pPr>
        <w:spacing w:line="278" w:lineRule="auto"/>
        <w:rPr>
          <w:color w:val="000000" w:themeColor="text1"/>
        </w:rPr>
      </w:pPr>
    </w:p>
    <w:p w14:paraId="4EE30893" w14:textId="77777777" w:rsidR="00514D7B" w:rsidRPr="00C14EF4" w:rsidRDefault="00514D7B" w:rsidP="00514D7B">
      <w:pPr>
        <w:spacing w:line="278" w:lineRule="auto"/>
        <w:rPr>
          <w:color w:val="000000" w:themeColor="text1"/>
        </w:rPr>
      </w:pPr>
    </w:p>
    <w:p w14:paraId="76CCE14A" w14:textId="77777777" w:rsidR="00514D7B" w:rsidRPr="00C14EF4" w:rsidRDefault="00514D7B" w:rsidP="00514D7B">
      <w:pPr>
        <w:jc w:val="center"/>
        <w:rPr>
          <w:b/>
          <w:bCs/>
          <w:color w:val="000000" w:themeColor="text1"/>
          <w:sz w:val="36"/>
          <w:szCs w:val="36"/>
        </w:rPr>
      </w:pPr>
    </w:p>
    <w:p w14:paraId="2CEBD7AF" w14:textId="77777777" w:rsidR="00514D7B" w:rsidRPr="00C14EF4" w:rsidRDefault="00514D7B" w:rsidP="00514D7B">
      <w:pPr>
        <w:rPr>
          <w:b/>
          <w:bCs/>
          <w:color w:val="000000" w:themeColor="text1"/>
          <w:sz w:val="36"/>
          <w:szCs w:val="36"/>
        </w:rPr>
      </w:pPr>
      <w:r>
        <w:rPr>
          <w:b/>
          <w:bCs/>
          <w:color w:val="000000" w:themeColor="text1"/>
          <w:sz w:val="36"/>
          <w:szCs w:val="36"/>
        </w:rPr>
        <w:t>Assignment Title:</w:t>
      </w:r>
    </w:p>
    <w:tbl>
      <w:tblPr>
        <w:tblStyle w:val="TableGrid"/>
        <w:tblW w:w="0" w:type="auto"/>
        <w:tblLook w:val="04A0" w:firstRow="1" w:lastRow="0" w:firstColumn="1" w:lastColumn="0" w:noHBand="0" w:noVBand="1"/>
      </w:tblPr>
      <w:tblGrid>
        <w:gridCol w:w="9016"/>
      </w:tblGrid>
      <w:tr w:rsidR="00514D7B" w14:paraId="0E330AC6" w14:textId="77777777" w:rsidTr="00795BE0">
        <w:tc>
          <w:tcPr>
            <w:tcW w:w="9350" w:type="dxa"/>
          </w:tcPr>
          <w:p w14:paraId="6EBE1B87" w14:textId="3D875685" w:rsidR="00514D7B" w:rsidRDefault="000C345A" w:rsidP="00795BE0">
            <w:pPr>
              <w:jc w:val="center"/>
              <w:rPr>
                <w:b/>
                <w:bCs/>
                <w:color w:val="000000" w:themeColor="text1"/>
                <w:sz w:val="36"/>
                <w:szCs w:val="36"/>
              </w:rPr>
            </w:pPr>
            <w:r>
              <w:rPr>
                <w:b/>
                <w:bCs/>
                <w:color w:val="000000" w:themeColor="text1"/>
                <w:sz w:val="36"/>
                <w:szCs w:val="36"/>
              </w:rPr>
              <w:t>REPORT</w:t>
            </w:r>
            <w:r w:rsidR="00CF292C">
              <w:rPr>
                <w:b/>
                <w:bCs/>
                <w:color w:val="000000" w:themeColor="text1"/>
                <w:sz w:val="36"/>
                <w:szCs w:val="36"/>
              </w:rPr>
              <w:t xml:space="preserve">- </w:t>
            </w:r>
            <w:r w:rsidR="00CF292C" w:rsidRPr="00CF292C">
              <w:rPr>
                <w:b/>
                <w:bCs/>
                <w:color w:val="000000" w:themeColor="text1"/>
                <w:sz w:val="36"/>
                <w:szCs w:val="36"/>
              </w:rPr>
              <w:t>ANALYSIS OF GLOBAL COMPETITIVENESS AND MARKET DYNAMICS IN AN INTERNATIONAL INDUSTRY</w:t>
            </w:r>
            <w:r w:rsidR="00CF292C">
              <w:rPr>
                <w:b/>
                <w:bCs/>
                <w:color w:val="000000" w:themeColor="text1"/>
                <w:sz w:val="36"/>
                <w:szCs w:val="36"/>
              </w:rPr>
              <w:t xml:space="preserve"> </w:t>
            </w:r>
          </w:p>
        </w:tc>
      </w:tr>
    </w:tbl>
    <w:p w14:paraId="573103CD" w14:textId="77777777" w:rsidR="00514D7B" w:rsidRDefault="00514D7B" w:rsidP="00514D7B">
      <w:pPr>
        <w:rPr>
          <w:b/>
          <w:bCs/>
          <w:color w:val="000000" w:themeColor="text1"/>
          <w:sz w:val="36"/>
          <w:szCs w:val="36"/>
        </w:rPr>
      </w:pPr>
    </w:p>
    <w:tbl>
      <w:tblPr>
        <w:tblStyle w:val="TableGrid"/>
        <w:tblW w:w="9493" w:type="dxa"/>
        <w:tblLook w:val="04A0" w:firstRow="1" w:lastRow="0" w:firstColumn="1" w:lastColumn="0" w:noHBand="0" w:noVBand="1"/>
      </w:tblPr>
      <w:tblGrid>
        <w:gridCol w:w="1980"/>
        <w:gridCol w:w="3456"/>
        <w:gridCol w:w="2497"/>
        <w:gridCol w:w="1560"/>
      </w:tblGrid>
      <w:tr w:rsidR="00514D7B" w:rsidRPr="00CF0E1E" w14:paraId="7C3AFF4A" w14:textId="77777777" w:rsidTr="00A30A49">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E6BC051"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Student Name:</w:t>
            </w:r>
          </w:p>
        </w:tc>
        <w:tc>
          <w:tcPr>
            <w:tcW w:w="3456" w:type="dxa"/>
            <w:tcBorders>
              <w:top w:val="single" w:sz="4" w:space="0" w:color="auto"/>
              <w:left w:val="single" w:sz="4" w:space="0" w:color="auto"/>
              <w:bottom w:val="single" w:sz="4" w:space="0" w:color="auto"/>
              <w:right w:val="single" w:sz="4" w:space="0" w:color="auto"/>
            </w:tcBorders>
            <w:hideMark/>
          </w:tcPr>
          <w:p w14:paraId="56BDAC08"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 xml:space="preserve">Keshu </w:t>
            </w:r>
            <w:proofErr w:type="spellStart"/>
            <w:r w:rsidRPr="00A30A49">
              <w:rPr>
                <w:rFonts w:ascii="Arial" w:hAnsi="Arial" w:cs="Arial"/>
                <w:b/>
                <w:bCs/>
                <w:color w:val="000000" w:themeColor="text1"/>
              </w:rPr>
              <w:t>Jivabhai</w:t>
            </w:r>
            <w:proofErr w:type="spellEnd"/>
            <w:r w:rsidRPr="00A30A49">
              <w:rPr>
                <w:rFonts w:ascii="Arial" w:hAnsi="Arial" w:cs="Arial"/>
                <w:b/>
                <w:bCs/>
                <w:color w:val="000000" w:themeColor="text1"/>
              </w:rPr>
              <w:t xml:space="preserve"> </w:t>
            </w:r>
            <w:proofErr w:type="spellStart"/>
            <w:r w:rsidRPr="00A30A49">
              <w:rPr>
                <w:rFonts w:ascii="Arial" w:hAnsi="Arial" w:cs="Arial"/>
                <w:b/>
                <w:bCs/>
                <w:color w:val="000000" w:themeColor="text1"/>
              </w:rPr>
              <w:t>Karavadra</w:t>
            </w:r>
            <w:proofErr w:type="spellEnd"/>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457D891F"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Student ID No.:</w:t>
            </w:r>
          </w:p>
        </w:tc>
        <w:tc>
          <w:tcPr>
            <w:tcW w:w="1560" w:type="dxa"/>
            <w:tcBorders>
              <w:top w:val="single" w:sz="4" w:space="0" w:color="auto"/>
              <w:left w:val="single" w:sz="4" w:space="0" w:color="auto"/>
              <w:bottom w:val="single" w:sz="4" w:space="0" w:color="auto"/>
              <w:right w:val="single" w:sz="4" w:space="0" w:color="auto"/>
            </w:tcBorders>
            <w:hideMark/>
          </w:tcPr>
          <w:p w14:paraId="7C023869"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2439531</w:t>
            </w:r>
          </w:p>
        </w:tc>
      </w:tr>
      <w:tr w:rsidR="00514D7B" w:rsidRPr="00CF0E1E" w14:paraId="1A60D417" w14:textId="77777777" w:rsidTr="00A30A49">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E60B07E" w14:textId="77777777" w:rsidR="00514D7B" w:rsidRPr="00A30A49" w:rsidRDefault="00514D7B" w:rsidP="00795BE0">
            <w:pPr>
              <w:spacing w:after="160"/>
              <w:rPr>
                <w:rFonts w:ascii="Arial" w:hAnsi="Arial" w:cs="Arial"/>
                <w:b/>
                <w:bCs/>
                <w:color w:val="000000" w:themeColor="text1"/>
              </w:rPr>
            </w:pPr>
            <w:proofErr w:type="spellStart"/>
            <w:r w:rsidRPr="00A30A49">
              <w:rPr>
                <w:rFonts w:ascii="Arial" w:hAnsi="Arial" w:cs="Arial"/>
                <w:b/>
                <w:bCs/>
                <w:color w:val="000000" w:themeColor="text1"/>
              </w:rPr>
              <w:t>Programme</w:t>
            </w:r>
            <w:proofErr w:type="spellEnd"/>
            <w:r w:rsidRPr="00A30A49">
              <w:rPr>
                <w:rFonts w:ascii="Arial" w:hAnsi="Arial" w:cs="Arial"/>
                <w:b/>
                <w:bCs/>
                <w:color w:val="000000" w:themeColor="text1"/>
              </w:rPr>
              <w:t>:</w:t>
            </w:r>
          </w:p>
        </w:tc>
        <w:tc>
          <w:tcPr>
            <w:tcW w:w="7513" w:type="dxa"/>
            <w:gridSpan w:val="3"/>
            <w:tcBorders>
              <w:top w:val="single" w:sz="4" w:space="0" w:color="auto"/>
              <w:left w:val="single" w:sz="4" w:space="0" w:color="auto"/>
              <w:bottom w:val="single" w:sz="4" w:space="0" w:color="auto"/>
              <w:right w:val="single" w:sz="4" w:space="0" w:color="auto"/>
            </w:tcBorders>
            <w:hideMark/>
          </w:tcPr>
          <w:p w14:paraId="5E5FC04B"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Master of Business Administration – International Business</w:t>
            </w:r>
          </w:p>
        </w:tc>
      </w:tr>
      <w:tr w:rsidR="00514D7B" w:rsidRPr="00CF0E1E" w14:paraId="5DF0C81D" w14:textId="77777777" w:rsidTr="00A30A49">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FB53DD7"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Module:</w:t>
            </w:r>
          </w:p>
        </w:tc>
        <w:tc>
          <w:tcPr>
            <w:tcW w:w="3456" w:type="dxa"/>
            <w:tcBorders>
              <w:top w:val="single" w:sz="4" w:space="0" w:color="auto"/>
              <w:left w:val="single" w:sz="4" w:space="0" w:color="auto"/>
              <w:bottom w:val="single" w:sz="4" w:space="0" w:color="auto"/>
              <w:right w:val="single" w:sz="4" w:space="0" w:color="auto"/>
            </w:tcBorders>
            <w:hideMark/>
          </w:tcPr>
          <w:p w14:paraId="37121F86" w14:textId="55BCD91C"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International Business Concepts</w:t>
            </w:r>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4D5016EB"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Module Code:</w:t>
            </w:r>
          </w:p>
        </w:tc>
        <w:tc>
          <w:tcPr>
            <w:tcW w:w="1560" w:type="dxa"/>
            <w:tcBorders>
              <w:top w:val="single" w:sz="4" w:space="0" w:color="auto"/>
              <w:left w:val="single" w:sz="4" w:space="0" w:color="auto"/>
              <w:bottom w:val="single" w:sz="4" w:space="0" w:color="auto"/>
              <w:right w:val="single" w:sz="4" w:space="0" w:color="auto"/>
            </w:tcBorders>
            <w:hideMark/>
          </w:tcPr>
          <w:p w14:paraId="148C1AE7" w14:textId="1AD64DF3"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LCMB7034</w:t>
            </w:r>
          </w:p>
        </w:tc>
      </w:tr>
      <w:tr w:rsidR="00514D7B" w:rsidRPr="00CF0E1E" w14:paraId="698F7C9D" w14:textId="77777777" w:rsidTr="00A30A49">
        <w:tc>
          <w:tcPr>
            <w:tcW w:w="198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939E336"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Lecturer:</w:t>
            </w:r>
          </w:p>
        </w:tc>
        <w:tc>
          <w:tcPr>
            <w:tcW w:w="3456" w:type="dxa"/>
            <w:tcBorders>
              <w:top w:val="single" w:sz="4" w:space="0" w:color="auto"/>
              <w:left w:val="single" w:sz="4" w:space="0" w:color="auto"/>
              <w:bottom w:val="single" w:sz="4" w:space="0" w:color="auto"/>
              <w:right w:val="single" w:sz="4" w:space="0" w:color="auto"/>
            </w:tcBorders>
            <w:hideMark/>
          </w:tcPr>
          <w:p w14:paraId="3CCE9749" w14:textId="0D420817" w:rsidR="00514D7B" w:rsidRPr="00A30A49" w:rsidRDefault="000C345A" w:rsidP="00795BE0">
            <w:pPr>
              <w:spacing w:after="160"/>
              <w:rPr>
                <w:rFonts w:ascii="Arial" w:hAnsi="Arial" w:cs="Arial"/>
                <w:b/>
                <w:bCs/>
                <w:color w:val="000000" w:themeColor="text1"/>
              </w:rPr>
            </w:pPr>
            <w:r w:rsidRPr="00A30A49">
              <w:rPr>
                <w:rFonts w:ascii="Arial" w:hAnsi="Arial" w:cs="Arial"/>
                <w:b/>
                <w:bCs/>
                <w:color w:val="000000" w:themeColor="text1"/>
              </w:rPr>
              <w:t xml:space="preserve">Ejike </w:t>
            </w:r>
            <w:proofErr w:type="spellStart"/>
            <w:r w:rsidRPr="00A30A49">
              <w:rPr>
                <w:rFonts w:ascii="Arial" w:hAnsi="Arial" w:cs="Arial"/>
                <w:b/>
                <w:bCs/>
                <w:color w:val="000000" w:themeColor="text1"/>
              </w:rPr>
              <w:t>Udeogu</w:t>
            </w:r>
            <w:proofErr w:type="spellEnd"/>
            <w:r w:rsidRPr="00A30A49">
              <w:rPr>
                <w:rFonts w:ascii="Arial" w:hAnsi="Arial" w:cs="Arial"/>
                <w:b/>
                <w:bCs/>
                <w:color w:val="000000" w:themeColor="text1"/>
              </w:rPr>
              <w:t xml:space="preserve"> (Birmingham)</w:t>
            </w:r>
          </w:p>
        </w:tc>
        <w:tc>
          <w:tcPr>
            <w:tcW w:w="2497"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C8EB158" w14:textId="77777777"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Submission Date:</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367766" w14:textId="57FAEE2C" w:rsidR="00514D7B" w:rsidRPr="00A30A49" w:rsidRDefault="00514D7B" w:rsidP="00795BE0">
            <w:pPr>
              <w:spacing w:after="160"/>
              <w:rPr>
                <w:rFonts w:ascii="Arial" w:hAnsi="Arial" w:cs="Arial"/>
                <w:b/>
                <w:bCs/>
                <w:color w:val="000000" w:themeColor="text1"/>
              </w:rPr>
            </w:pPr>
            <w:r w:rsidRPr="00A30A49">
              <w:rPr>
                <w:rFonts w:ascii="Arial" w:hAnsi="Arial" w:cs="Arial"/>
                <w:b/>
                <w:bCs/>
                <w:color w:val="000000" w:themeColor="text1"/>
              </w:rPr>
              <w:t>20</w:t>
            </w:r>
            <w:r w:rsidRPr="00A30A49">
              <w:rPr>
                <w:rFonts w:ascii="Arial" w:hAnsi="Arial" w:cs="Arial"/>
                <w:b/>
                <w:bCs/>
                <w:color w:val="000000" w:themeColor="text1"/>
              </w:rPr>
              <w:t>/</w:t>
            </w:r>
            <w:r w:rsidRPr="00A30A49">
              <w:rPr>
                <w:rFonts w:ascii="Arial" w:hAnsi="Arial" w:cs="Arial"/>
                <w:b/>
                <w:bCs/>
                <w:color w:val="000000" w:themeColor="text1"/>
              </w:rPr>
              <w:t>03</w:t>
            </w:r>
            <w:r w:rsidRPr="00A30A49">
              <w:rPr>
                <w:rFonts w:ascii="Arial" w:hAnsi="Arial" w:cs="Arial"/>
                <w:b/>
                <w:bCs/>
                <w:color w:val="000000" w:themeColor="text1"/>
              </w:rPr>
              <w:t>/202</w:t>
            </w:r>
            <w:r w:rsidRPr="00A30A49">
              <w:rPr>
                <w:rFonts w:ascii="Arial" w:hAnsi="Arial" w:cs="Arial"/>
                <w:b/>
                <w:bCs/>
                <w:color w:val="000000" w:themeColor="text1"/>
              </w:rPr>
              <w:t>6</w:t>
            </w:r>
          </w:p>
        </w:tc>
      </w:tr>
    </w:tbl>
    <w:p w14:paraId="32B5BF18" w14:textId="77777777" w:rsidR="00A30E26" w:rsidRDefault="00A30E26" w:rsidP="00514D7B">
      <w:pPr>
        <w:spacing w:after="276"/>
      </w:pPr>
    </w:p>
    <w:p w14:paraId="31647C9F" w14:textId="77777777" w:rsidR="00A30E26" w:rsidRDefault="00A30E26" w:rsidP="00A30E26">
      <w:pPr>
        <w:rPr>
          <w:rFonts w:ascii="Arial" w:hAnsi="Arial" w:cs="Arial"/>
          <w:b/>
          <w:bCs/>
          <w:sz w:val="24"/>
          <w:szCs w:val="24"/>
        </w:rPr>
      </w:pPr>
      <w:r>
        <w:rPr>
          <w:rFonts w:ascii="Arial" w:hAnsi="Arial" w:cs="Arial"/>
          <w:b/>
          <w:bCs/>
          <w:sz w:val="24"/>
          <w:szCs w:val="24"/>
        </w:rPr>
        <w:br w:type="page"/>
      </w:r>
    </w:p>
    <w:p w14:paraId="770DBF24" w14:textId="77777777" w:rsidR="00A30E26" w:rsidRPr="004B7355" w:rsidRDefault="00A30E26" w:rsidP="00A30E26">
      <w:pPr>
        <w:jc w:val="center"/>
        <w:rPr>
          <w:rFonts w:ascii="Arial" w:hAnsi="Arial" w:cs="Arial"/>
          <w:b/>
          <w:bCs/>
          <w:sz w:val="28"/>
        </w:rPr>
      </w:pPr>
      <w:r w:rsidRPr="004B7355">
        <w:rPr>
          <w:rFonts w:ascii="Arial" w:hAnsi="Arial" w:cs="Arial"/>
          <w:b/>
          <w:bCs/>
          <w:sz w:val="28"/>
        </w:rPr>
        <w:lastRenderedPageBreak/>
        <w:t>Table of Contents</w:t>
      </w:r>
    </w:p>
    <w:p w14:paraId="656AD10C"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SECTION 1: INTERNATIONAL INDUSTRY REPORT</w:t>
      </w:r>
    </w:p>
    <w:p w14:paraId="4DE294B2"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1.0 Introduction</w:t>
      </w:r>
      <w:r>
        <w:rPr>
          <w:rFonts w:ascii="Arial" w:hAnsi="Arial" w:cs="Arial"/>
          <w:b/>
          <w:bCs/>
          <w:sz w:val="24"/>
          <w:szCs w:val="24"/>
        </w:rPr>
        <w:t>……………………………………………………… 3</w:t>
      </w:r>
    </w:p>
    <w:p w14:paraId="086F5A9E"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2.0 Industry and Country Overview</w:t>
      </w:r>
      <w:r>
        <w:rPr>
          <w:rFonts w:ascii="Arial" w:hAnsi="Arial" w:cs="Arial"/>
          <w:b/>
          <w:bCs/>
          <w:sz w:val="24"/>
          <w:szCs w:val="24"/>
        </w:rPr>
        <w:t>……………………………… 3-6</w:t>
      </w:r>
    </w:p>
    <w:p w14:paraId="32F40CBB"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3.0 Diamond Model Analysis</w:t>
      </w:r>
      <w:r>
        <w:rPr>
          <w:rFonts w:ascii="Arial" w:hAnsi="Arial" w:cs="Arial"/>
          <w:b/>
          <w:bCs/>
          <w:sz w:val="24"/>
          <w:szCs w:val="24"/>
        </w:rPr>
        <w:t>……………………………………… 6-10</w:t>
      </w:r>
    </w:p>
    <w:p w14:paraId="579937A7"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4.0 Hyundai Motor Company in India Analysis</w:t>
      </w:r>
      <w:r>
        <w:rPr>
          <w:rFonts w:ascii="Arial" w:hAnsi="Arial" w:cs="Arial"/>
          <w:b/>
          <w:bCs/>
          <w:sz w:val="24"/>
          <w:szCs w:val="24"/>
        </w:rPr>
        <w:t>………………... 10-15</w:t>
      </w:r>
      <w:r w:rsidRPr="004B7355">
        <w:rPr>
          <w:rFonts w:ascii="Arial" w:hAnsi="Arial" w:cs="Arial"/>
          <w:b/>
          <w:bCs/>
          <w:sz w:val="24"/>
          <w:szCs w:val="24"/>
        </w:rPr>
        <w:t> </w:t>
      </w:r>
    </w:p>
    <w:p w14:paraId="2BF8D3B7" w14:textId="43714F34"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5.0 Conclusion</w:t>
      </w:r>
      <w:r>
        <w:rPr>
          <w:rFonts w:ascii="Arial" w:hAnsi="Arial" w:cs="Arial"/>
          <w:b/>
          <w:bCs/>
          <w:sz w:val="24"/>
          <w:szCs w:val="24"/>
        </w:rPr>
        <w:t>………………………………………………………. 15</w:t>
      </w:r>
      <w:r w:rsidR="00BF1A30">
        <w:rPr>
          <w:rFonts w:ascii="Arial" w:hAnsi="Arial" w:cs="Arial"/>
          <w:b/>
          <w:bCs/>
          <w:sz w:val="24"/>
          <w:szCs w:val="24"/>
        </w:rPr>
        <w:t>-16</w:t>
      </w:r>
    </w:p>
    <w:p w14:paraId="03DEE95A" w14:textId="77777777" w:rsidR="00A30E26" w:rsidRPr="004B7355" w:rsidRDefault="00A30E26" w:rsidP="00A30E26">
      <w:pPr>
        <w:spacing w:line="360" w:lineRule="auto"/>
        <w:rPr>
          <w:rFonts w:ascii="Arial" w:hAnsi="Arial" w:cs="Arial"/>
          <w:b/>
          <w:bCs/>
          <w:sz w:val="24"/>
          <w:szCs w:val="24"/>
        </w:rPr>
      </w:pPr>
    </w:p>
    <w:p w14:paraId="19AADB51"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SECTION 2: REFLECTIVE ACCOUNT</w:t>
      </w:r>
    </w:p>
    <w:p w14:paraId="4AAC800D"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Application of Gibbs’ Reflective Cycle</w:t>
      </w:r>
      <w:r>
        <w:rPr>
          <w:rFonts w:ascii="Arial" w:hAnsi="Arial" w:cs="Arial"/>
          <w:b/>
          <w:bCs/>
          <w:sz w:val="24"/>
          <w:szCs w:val="24"/>
        </w:rPr>
        <w:t>…………………………. 16-19</w:t>
      </w:r>
    </w:p>
    <w:p w14:paraId="56B95374" w14:textId="77777777" w:rsidR="00A30E26" w:rsidRPr="004B7355" w:rsidRDefault="00A30E26" w:rsidP="00A30E26">
      <w:pPr>
        <w:spacing w:line="360" w:lineRule="auto"/>
        <w:rPr>
          <w:rFonts w:ascii="Arial" w:hAnsi="Arial" w:cs="Arial"/>
          <w:b/>
          <w:bCs/>
          <w:sz w:val="24"/>
          <w:szCs w:val="24"/>
        </w:rPr>
      </w:pPr>
      <w:r w:rsidRPr="004B7355">
        <w:rPr>
          <w:rFonts w:ascii="Arial" w:hAnsi="Arial" w:cs="Arial"/>
          <w:b/>
          <w:bCs/>
          <w:sz w:val="24"/>
          <w:szCs w:val="24"/>
        </w:rPr>
        <w:t>References</w:t>
      </w:r>
      <w:r>
        <w:rPr>
          <w:rFonts w:ascii="Arial" w:hAnsi="Arial" w:cs="Arial"/>
          <w:b/>
          <w:bCs/>
          <w:sz w:val="24"/>
          <w:szCs w:val="24"/>
        </w:rPr>
        <w:t>…………………………………………………………… 19-21</w:t>
      </w:r>
    </w:p>
    <w:p w14:paraId="1EC37617" w14:textId="77777777" w:rsidR="00A30E26" w:rsidRDefault="00A30E26" w:rsidP="00A30E26">
      <w:pPr>
        <w:rPr>
          <w:rFonts w:ascii="Arial" w:hAnsi="Arial" w:cs="Arial"/>
          <w:b/>
          <w:bCs/>
          <w:sz w:val="24"/>
          <w:szCs w:val="24"/>
        </w:rPr>
      </w:pPr>
      <w:r>
        <w:rPr>
          <w:rFonts w:ascii="Arial" w:hAnsi="Arial" w:cs="Arial"/>
          <w:b/>
          <w:bCs/>
          <w:sz w:val="24"/>
          <w:szCs w:val="24"/>
        </w:rPr>
        <w:br w:type="page"/>
      </w:r>
    </w:p>
    <w:p w14:paraId="4B9607E1"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lastRenderedPageBreak/>
        <w:t>SECTION 1: International Industry Report.</w:t>
      </w:r>
    </w:p>
    <w:p w14:paraId="55B90D11"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1.0 INTRODUCTION</w:t>
      </w:r>
    </w:p>
    <w:p w14:paraId="37372635" w14:textId="6B1ADE7B"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This report is an extensive report on the Indian automotive industry in terms of its structure, competitive forces and global status. India is one of the most dynamic and largest automotive markets </w:t>
      </w:r>
      <w:r w:rsidR="00D726FE">
        <w:rPr>
          <w:rFonts w:ascii="Arial" w:hAnsi="Arial" w:cs="Arial"/>
          <w:sz w:val="24"/>
          <w:szCs w:val="24"/>
        </w:rPr>
        <w:t>in</w:t>
      </w:r>
      <w:r w:rsidRPr="00CF1CA9">
        <w:rPr>
          <w:rFonts w:ascii="Arial" w:hAnsi="Arial" w:cs="Arial"/>
          <w:sz w:val="24"/>
          <w:szCs w:val="24"/>
        </w:rPr>
        <w:t xml:space="preserve"> the world, which is </w:t>
      </w:r>
      <w:proofErr w:type="spellStart"/>
      <w:r w:rsidRPr="00CF1CA9">
        <w:rPr>
          <w:rFonts w:ascii="Arial" w:hAnsi="Arial" w:cs="Arial"/>
          <w:sz w:val="24"/>
          <w:szCs w:val="24"/>
        </w:rPr>
        <w:t>characterised</w:t>
      </w:r>
      <w:proofErr w:type="spellEnd"/>
      <w:r w:rsidRPr="00CF1CA9">
        <w:rPr>
          <w:rFonts w:ascii="Arial" w:hAnsi="Arial" w:cs="Arial"/>
          <w:sz w:val="24"/>
          <w:szCs w:val="24"/>
        </w:rPr>
        <w:t xml:space="preserve"> by </w:t>
      </w:r>
      <w:r w:rsidR="00D726FE">
        <w:rPr>
          <w:rFonts w:ascii="Arial" w:hAnsi="Arial" w:cs="Arial"/>
          <w:sz w:val="24"/>
          <w:szCs w:val="24"/>
        </w:rPr>
        <w:t>a</w:t>
      </w:r>
      <w:r w:rsidRPr="00CF1CA9">
        <w:rPr>
          <w:rFonts w:ascii="Arial" w:hAnsi="Arial" w:cs="Arial"/>
          <w:sz w:val="24"/>
          <w:szCs w:val="24"/>
        </w:rPr>
        <w:t xml:space="preserve"> high rate of growth, </w:t>
      </w:r>
      <w:r w:rsidR="00D726FE">
        <w:rPr>
          <w:rFonts w:ascii="Arial" w:hAnsi="Arial" w:cs="Arial"/>
          <w:sz w:val="24"/>
          <w:szCs w:val="24"/>
        </w:rPr>
        <w:t>an</w:t>
      </w:r>
      <w:r w:rsidRPr="00CF1CA9">
        <w:rPr>
          <w:rFonts w:ascii="Arial" w:hAnsi="Arial" w:cs="Arial"/>
          <w:sz w:val="24"/>
          <w:szCs w:val="24"/>
        </w:rPr>
        <w:t xml:space="preserve"> increase </w:t>
      </w:r>
      <w:r w:rsidR="00D726FE">
        <w:rPr>
          <w:rFonts w:ascii="Arial" w:hAnsi="Arial" w:cs="Arial"/>
          <w:sz w:val="24"/>
          <w:szCs w:val="24"/>
        </w:rPr>
        <w:t>in</w:t>
      </w:r>
      <w:r w:rsidRPr="00CF1CA9">
        <w:rPr>
          <w:rFonts w:ascii="Arial" w:hAnsi="Arial" w:cs="Arial"/>
          <w:sz w:val="24"/>
          <w:szCs w:val="24"/>
        </w:rPr>
        <w:t xml:space="preserve"> foreign investments, and governmental support of manufacturing development. </w:t>
      </w:r>
      <w:r w:rsidR="00D726FE">
        <w:rPr>
          <w:rFonts w:ascii="Arial" w:hAnsi="Arial" w:cs="Arial"/>
          <w:sz w:val="24"/>
          <w:szCs w:val="24"/>
        </w:rPr>
        <w:t>The automobile industry</w:t>
      </w:r>
      <w:r w:rsidRPr="00CF1CA9">
        <w:rPr>
          <w:rFonts w:ascii="Arial" w:hAnsi="Arial" w:cs="Arial"/>
          <w:sz w:val="24"/>
          <w:szCs w:val="24"/>
        </w:rPr>
        <w:t xml:space="preserve"> forms a foundation of the Indian industrial economy, as it plays an important role in employment, </w:t>
      </w:r>
      <w:r w:rsidR="00D726FE">
        <w:rPr>
          <w:rFonts w:ascii="Arial" w:hAnsi="Arial" w:cs="Arial"/>
          <w:sz w:val="24"/>
          <w:szCs w:val="24"/>
        </w:rPr>
        <w:t>exports</w:t>
      </w:r>
      <w:r w:rsidRPr="00CF1CA9">
        <w:rPr>
          <w:rFonts w:ascii="Arial" w:hAnsi="Arial" w:cs="Arial"/>
          <w:sz w:val="24"/>
          <w:szCs w:val="24"/>
        </w:rPr>
        <w:t>, and technological progress.</w:t>
      </w:r>
    </w:p>
    <w:p w14:paraId="59C1A1B5" w14:textId="0DB0473E"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The analysis uses the developed international business models to assess the competitiveness of the industry and the business climate of foreign </w:t>
      </w:r>
      <w:r w:rsidR="00D726FE">
        <w:rPr>
          <w:rFonts w:ascii="Arial" w:hAnsi="Arial" w:cs="Arial"/>
          <w:sz w:val="24"/>
          <w:szCs w:val="24"/>
        </w:rPr>
        <w:t>multinational</w:t>
      </w:r>
      <w:r w:rsidRPr="00CF1CA9">
        <w:rPr>
          <w:rFonts w:ascii="Arial" w:hAnsi="Arial" w:cs="Arial"/>
          <w:sz w:val="24"/>
          <w:szCs w:val="24"/>
        </w:rPr>
        <w:t xml:space="preserve"> companies. The theoretical base on which the national competitive advantage is evaluated is the Diamond Model by Michael Porter, and the theoretical frameworks on which the market attractiveness of foreign entrants is evaluated are the PESTEL and CAGE </w:t>
      </w:r>
      <w:r w:rsidR="00D726FE">
        <w:rPr>
          <w:rFonts w:ascii="Arial" w:hAnsi="Arial" w:cs="Arial"/>
          <w:sz w:val="24"/>
          <w:szCs w:val="24"/>
        </w:rPr>
        <w:t>frameworks</w:t>
      </w:r>
      <w:r w:rsidRPr="00CF1CA9">
        <w:rPr>
          <w:rFonts w:ascii="Arial" w:hAnsi="Arial" w:cs="Arial"/>
          <w:sz w:val="24"/>
          <w:szCs w:val="24"/>
        </w:rPr>
        <w:t xml:space="preserve">. The Hyundai Motor Company, the South </w:t>
      </w:r>
      <w:r w:rsidR="00D726FE">
        <w:rPr>
          <w:rFonts w:ascii="Arial" w:hAnsi="Arial" w:cs="Arial"/>
          <w:sz w:val="24"/>
          <w:szCs w:val="24"/>
        </w:rPr>
        <w:t>Korean-based</w:t>
      </w:r>
      <w:r w:rsidRPr="00CF1CA9">
        <w:rPr>
          <w:rFonts w:ascii="Arial" w:hAnsi="Arial" w:cs="Arial"/>
          <w:sz w:val="24"/>
          <w:szCs w:val="24"/>
        </w:rPr>
        <w:t xml:space="preserve"> automotive multinational that has already made its presence felt as the second-largest car manufacturer in India</w:t>
      </w:r>
      <w:r w:rsidR="00D726FE">
        <w:rPr>
          <w:rFonts w:ascii="Arial" w:hAnsi="Arial" w:cs="Arial"/>
          <w:sz w:val="24"/>
          <w:szCs w:val="24"/>
        </w:rPr>
        <w:t>,</w:t>
      </w:r>
      <w:r w:rsidRPr="00CF1CA9">
        <w:rPr>
          <w:rFonts w:ascii="Arial" w:hAnsi="Arial" w:cs="Arial"/>
          <w:sz w:val="24"/>
          <w:szCs w:val="24"/>
        </w:rPr>
        <w:t xml:space="preserve"> comes under the spotlight of the report</w:t>
      </w:r>
      <w:r w:rsidR="00D726FE">
        <w:rPr>
          <w:rFonts w:ascii="Arial" w:hAnsi="Arial" w:cs="Arial"/>
          <w:sz w:val="24"/>
          <w:szCs w:val="24"/>
        </w:rPr>
        <w:t>,</w:t>
      </w:r>
      <w:r w:rsidRPr="00CF1CA9">
        <w:rPr>
          <w:rFonts w:ascii="Arial" w:hAnsi="Arial" w:cs="Arial"/>
          <w:sz w:val="24"/>
          <w:szCs w:val="24"/>
        </w:rPr>
        <w:t xml:space="preserve"> which analyses the political, economic, legal and cultural factors that affect its success in operations. The findings of the analysis are </w:t>
      </w:r>
      <w:proofErr w:type="spellStart"/>
      <w:r w:rsidRPr="00CF1CA9">
        <w:rPr>
          <w:rFonts w:ascii="Arial" w:hAnsi="Arial" w:cs="Arial"/>
          <w:sz w:val="24"/>
          <w:szCs w:val="24"/>
        </w:rPr>
        <w:t>synthesised</w:t>
      </w:r>
      <w:proofErr w:type="spellEnd"/>
      <w:r w:rsidRPr="00CF1CA9">
        <w:rPr>
          <w:rFonts w:ascii="Arial" w:hAnsi="Arial" w:cs="Arial"/>
          <w:sz w:val="24"/>
          <w:szCs w:val="24"/>
        </w:rPr>
        <w:t xml:space="preserve"> into strategic recommendations and conclusions that provide insights into how businesses should operate and understand an international business.</w:t>
      </w:r>
    </w:p>
    <w:p w14:paraId="74659084" w14:textId="77777777" w:rsidR="00A30E26" w:rsidRPr="00124A32" w:rsidRDefault="00A30E26" w:rsidP="00A30E26">
      <w:pPr>
        <w:spacing w:line="360" w:lineRule="auto"/>
        <w:jc w:val="both"/>
        <w:rPr>
          <w:rFonts w:ascii="Arial" w:hAnsi="Arial" w:cs="Arial"/>
          <w:b/>
          <w:bCs/>
          <w:sz w:val="24"/>
          <w:szCs w:val="24"/>
        </w:rPr>
      </w:pPr>
      <w:r>
        <w:rPr>
          <w:rFonts w:ascii="Arial" w:hAnsi="Arial" w:cs="Arial"/>
          <w:b/>
          <w:bCs/>
          <w:sz w:val="24"/>
          <w:szCs w:val="24"/>
        </w:rPr>
        <w:t xml:space="preserve">2.0 </w:t>
      </w:r>
      <w:r w:rsidRPr="00124A32">
        <w:rPr>
          <w:rFonts w:ascii="Arial" w:hAnsi="Arial" w:cs="Arial"/>
          <w:b/>
          <w:bCs/>
          <w:sz w:val="24"/>
          <w:szCs w:val="24"/>
        </w:rPr>
        <w:t>industry and country overview.</w:t>
      </w:r>
    </w:p>
    <w:p w14:paraId="77660A24"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2.1 The Indian Automotive Industry Introduction.</w:t>
      </w:r>
    </w:p>
    <w:p w14:paraId="20A00064" w14:textId="5D70B329" w:rsidR="00A30E26" w:rsidRPr="00107DA2" w:rsidRDefault="00D726FE" w:rsidP="00A30E26">
      <w:pPr>
        <w:spacing w:line="360" w:lineRule="auto"/>
        <w:jc w:val="both"/>
        <w:rPr>
          <w:rFonts w:ascii="Arial" w:hAnsi="Arial" w:cs="Arial"/>
          <w:sz w:val="24"/>
          <w:szCs w:val="24"/>
        </w:rPr>
      </w:pPr>
      <w:r>
        <w:rPr>
          <w:rFonts w:ascii="Arial" w:hAnsi="Arial" w:cs="Arial"/>
          <w:sz w:val="24"/>
          <w:szCs w:val="24"/>
        </w:rPr>
        <w:t xml:space="preserve">The </w:t>
      </w:r>
      <w:r w:rsidR="00A30E26" w:rsidRPr="00107DA2">
        <w:rPr>
          <w:rFonts w:ascii="Arial" w:hAnsi="Arial" w:cs="Arial"/>
          <w:sz w:val="24"/>
          <w:szCs w:val="24"/>
        </w:rPr>
        <w:t>Indian automotive Industry is among the most significant markets in the national economy</w:t>
      </w:r>
      <w:r>
        <w:rPr>
          <w:rFonts w:ascii="Arial" w:hAnsi="Arial" w:cs="Arial"/>
          <w:sz w:val="24"/>
          <w:szCs w:val="24"/>
        </w:rPr>
        <w:t>, which</w:t>
      </w:r>
      <w:r w:rsidR="00A30E26" w:rsidRPr="00107DA2">
        <w:rPr>
          <w:rFonts w:ascii="Arial" w:hAnsi="Arial" w:cs="Arial"/>
          <w:sz w:val="24"/>
          <w:szCs w:val="24"/>
        </w:rPr>
        <w:t xml:space="preserve"> includes passenger cars, commercial cars, two-wheelers, three-wheelers, and automotive parts. It started developing in 1947 when Hindustan Motors and Premier Automobiles were founded and became the first domestic </w:t>
      </w:r>
      <w:r>
        <w:rPr>
          <w:rFonts w:ascii="Arial" w:hAnsi="Arial" w:cs="Arial"/>
          <w:sz w:val="24"/>
          <w:szCs w:val="24"/>
        </w:rPr>
        <w:t>manufacturer</w:t>
      </w:r>
      <w:r w:rsidR="00A30E26" w:rsidRPr="00107DA2">
        <w:rPr>
          <w:rFonts w:ascii="Arial" w:hAnsi="Arial" w:cs="Arial"/>
          <w:sz w:val="24"/>
          <w:szCs w:val="24"/>
        </w:rPr>
        <w:t xml:space="preserve">. One of the significant changes took place in 1991 following the economic </w:t>
      </w:r>
      <w:proofErr w:type="spellStart"/>
      <w:r w:rsidR="00A30E26" w:rsidRPr="00107DA2">
        <w:rPr>
          <w:rFonts w:ascii="Arial" w:hAnsi="Arial" w:cs="Arial"/>
          <w:sz w:val="24"/>
          <w:szCs w:val="24"/>
        </w:rPr>
        <w:t>liberalisation</w:t>
      </w:r>
      <w:proofErr w:type="spellEnd"/>
      <w:r w:rsidR="00A30E26" w:rsidRPr="00107DA2">
        <w:rPr>
          <w:rFonts w:ascii="Arial" w:hAnsi="Arial" w:cs="Arial"/>
          <w:sz w:val="24"/>
          <w:szCs w:val="24"/>
        </w:rPr>
        <w:t xml:space="preserve"> when foreign investment, transfer of technology and international competitiveness were welcomed in the industry (Mukherjee and Sastry, 1996). India has a sustained policy support, industrial investment and long-term demand growth and is today the </w:t>
      </w:r>
      <w:r w:rsidR="00A30E26" w:rsidRPr="00107DA2">
        <w:rPr>
          <w:rFonts w:ascii="Arial" w:hAnsi="Arial" w:cs="Arial"/>
          <w:sz w:val="24"/>
          <w:szCs w:val="24"/>
        </w:rPr>
        <w:lastRenderedPageBreak/>
        <w:t>fourth-largest automobile market and the third-largest automobile manufacturer in the world.</w:t>
      </w:r>
    </w:p>
    <w:p w14:paraId="353BB2CD" w14:textId="62F93CDC" w:rsidR="00A30E26" w:rsidRDefault="00A30E26" w:rsidP="00A30E26">
      <w:pPr>
        <w:spacing w:line="360" w:lineRule="auto"/>
        <w:jc w:val="both"/>
        <w:rPr>
          <w:rFonts w:ascii="Arial" w:hAnsi="Arial" w:cs="Arial"/>
          <w:sz w:val="24"/>
          <w:szCs w:val="24"/>
        </w:rPr>
      </w:pPr>
      <w:r w:rsidRPr="00107DA2">
        <w:rPr>
          <w:rFonts w:ascii="Arial" w:hAnsi="Arial" w:cs="Arial"/>
          <w:sz w:val="24"/>
          <w:szCs w:val="24"/>
        </w:rPr>
        <w:t>The manufacturing is geographically clustered around industrial belts like the National Capital Region, Chennai, Pune and Gujarat. These agglomeration economies in these clusters are better served by geographic location concentration</w:t>
      </w:r>
      <w:r w:rsidR="00D726FE">
        <w:rPr>
          <w:rFonts w:ascii="Arial" w:hAnsi="Arial" w:cs="Arial"/>
          <w:sz w:val="24"/>
          <w:szCs w:val="24"/>
        </w:rPr>
        <w:t>,</w:t>
      </w:r>
      <w:r w:rsidRPr="00107DA2">
        <w:rPr>
          <w:rFonts w:ascii="Arial" w:hAnsi="Arial" w:cs="Arial"/>
          <w:sz w:val="24"/>
          <w:szCs w:val="24"/>
        </w:rPr>
        <w:t xml:space="preserve"> enhancing efficiency by </w:t>
      </w:r>
      <w:proofErr w:type="spellStart"/>
      <w:r w:rsidRPr="00107DA2">
        <w:rPr>
          <w:rFonts w:ascii="Arial" w:hAnsi="Arial" w:cs="Arial"/>
          <w:sz w:val="24"/>
          <w:szCs w:val="24"/>
        </w:rPr>
        <w:t>specialisation</w:t>
      </w:r>
      <w:proofErr w:type="spellEnd"/>
      <w:r w:rsidRPr="00107DA2">
        <w:rPr>
          <w:rFonts w:ascii="Arial" w:hAnsi="Arial" w:cs="Arial"/>
          <w:sz w:val="24"/>
          <w:szCs w:val="24"/>
        </w:rPr>
        <w:t xml:space="preserve"> in supplier networks, </w:t>
      </w:r>
      <w:proofErr w:type="spellStart"/>
      <w:r w:rsidRPr="00107DA2">
        <w:rPr>
          <w:rFonts w:ascii="Arial" w:hAnsi="Arial" w:cs="Arial"/>
          <w:sz w:val="24"/>
          <w:szCs w:val="24"/>
        </w:rPr>
        <w:t>labour</w:t>
      </w:r>
      <w:proofErr w:type="spellEnd"/>
      <w:r w:rsidRPr="00107DA2">
        <w:rPr>
          <w:rFonts w:ascii="Arial" w:hAnsi="Arial" w:cs="Arial"/>
          <w:sz w:val="24"/>
          <w:szCs w:val="24"/>
        </w:rPr>
        <w:t xml:space="preserve"> pools, and spill-over knowledge (Marshall, 1890). Hyundai, Renault-Nissan, and BMW are some of the major global manufacturers located in Chennai, commonly known as the Detroit of India, and this is indicative of the fact that this is a key destination with regard to foreign direct investment and sophisticated production systems.</w:t>
      </w:r>
    </w:p>
    <w:p w14:paraId="4E473E56"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2.2 Size, Scope and Economic Essence.</w:t>
      </w:r>
    </w:p>
    <w:p w14:paraId="1E2F373F" w14:textId="28276D3B" w:rsidR="00A30E26" w:rsidRPr="009E79CE" w:rsidRDefault="00A30E26" w:rsidP="00A30E26">
      <w:pPr>
        <w:spacing w:line="360" w:lineRule="auto"/>
        <w:jc w:val="both"/>
        <w:rPr>
          <w:rFonts w:ascii="Arial" w:hAnsi="Arial" w:cs="Arial"/>
          <w:sz w:val="24"/>
          <w:szCs w:val="24"/>
        </w:rPr>
      </w:pPr>
      <w:r w:rsidRPr="009E79CE">
        <w:rPr>
          <w:rFonts w:ascii="Arial" w:hAnsi="Arial" w:cs="Arial"/>
          <w:sz w:val="24"/>
          <w:szCs w:val="24"/>
        </w:rPr>
        <w:t xml:space="preserve">The industry is strategic because of </w:t>
      </w:r>
      <w:r w:rsidR="00D726FE">
        <w:rPr>
          <w:rFonts w:ascii="Arial" w:hAnsi="Arial" w:cs="Arial"/>
          <w:sz w:val="24"/>
          <w:szCs w:val="24"/>
        </w:rPr>
        <w:t>its</w:t>
      </w:r>
      <w:r w:rsidRPr="009E79CE">
        <w:rPr>
          <w:rFonts w:ascii="Arial" w:hAnsi="Arial" w:cs="Arial"/>
          <w:sz w:val="24"/>
          <w:szCs w:val="24"/>
        </w:rPr>
        <w:t xml:space="preserve"> scale of the industry. The Society of Indian Automobile </w:t>
      </w:r>
      <w:r w:rsidR="00D726FE">
        <w:rPr>
          <w:rFonts w:ascii="Arial" w:hAnsi="Arial" w:cs="Arial"/>
          <w:sz w:val="24"/>
          <w:szCs w:val="24"/>
        </w:rPr>
        <w:t>Manufacturers</w:t>
      </w:r>
      <w:r w:rsidRPr="009E79CE">
        <w:rPr>
          <w:rFonts w:ascii="Arial" w:hAnsi="Arial" w:cs="Arial"/>
          <w:sz w:val="24"/>
          <w:szCs w:val="24"/>
        </w:rPr>
        <w:t xml:space="preserve"> (2023) reports that the total production stood at 23.8 million vehicles in 2022-23</w:t>
      </w:r>
      <w:r w:rsidR="00D726FE">
        <w:rPr>
          <w:rFonts w:ascii="Arial" w:hAnsi="Arial" w:cs="Arial"/>
          <w:sz w:val="24"/>
          <w:szCs w:val="24"/>
        </w:rPr>
        <w:t>,</w:t>
      </w:r>
      <w:r w:rsidRPr="009E79CE">
        <w:rPr>
          <w:rFonts w:ascii="Arial" w:hAnsi="Arial" w:cs="Arial"/>
          <w:sz w:val="24"/>
          <w:szCs w:val="24"/>
        </w:rPr>
        <w:t xml:space="preserve"> which consists of 4.1 million passenger vehicles, 1.0 million commercial vehicles, 16.9 million two-wheelers and 0.8 million three-wheelers. Despite the fact that the vehicle per capita ownership rates are rather low in comparison with developed markets, it can be concluded that it has a high growth potential with the rise in income and mobility requirements.</w:t>
      </w:r>
    </w:p>
    <w:p w14:paraId="146722BD" w14:textId="5C51C5CE" w:rsidR="00A30E26" w:rsidRPr="009E79CE" w:rsidRDefault="00D726FE" w:rsidP="00A30E26">
      <w:pPr>
        <w:spacing w:line="360" w:lineRule="auto"/>
        <w:jc w:val="both"/>
        <w:rPr>
          <w:rFonts w:ascii="Arial" w:hAnsi="Arial" w:cs="Arial"/>
          <w:sz w:val="24"/>
          <w:szCs w:val="24"/>
        </w:rPr>
      </w:pPr>
      <w:r>
        <w:rPr>
          <w:rFonts w:ascii="Arial" w:hAnsi="Arial" w:cs="Arial"/>
          <w:sz w:val="24"/>
          <w:szCs w:val="24"/>
        </w:rPr>
        <w:t>The automobile</w:t>
      </w:r>
      <w:r w:rsidR="00A30E26" w:rsidRPr="009E79CE">
        <w:rPr>
          <w:rFonts w:ascii="Arial" w:hAnsi="Arial" w:cs="Arial"/>
          <w:sz w:val="24"/>
          <w:szCs w:val="24"/>
        </w:rPr>
        <w:t xml:space="preserve"> industry is associated with about 7.1 percent of </w:t>
      </w:r>
      <w:r>
        <w:rPr>
          <w:rFonts w:ascii="Arial" w:hAnsi="Arial" w:cs="Arial"/>
          <w:sz w:val="24"/>
          <w:szCs w:val="24"/>
        </w:rPr>
        <w:t xml:space="preserve">the </w:t>
      </w:r>
      <w:r w:rsidR="00A30E26" w:rsidRPr="009E79CE">
        <w:rPr>
          <w:rFonts w:ascii="Arial" w:hAnsi="Arial" w:cs="Arial"/>
          <w:sz w:val="24"/>
          <w:szCs w:val="24"/>
        </w:rPr>
        <w:t>GDP of India, and provides about 37 million people with employment (direct and indirect) (Automotive Component Manufacturers Association of India, 2023). In 2022-23, exports were USD 15.6 billion, which indicates the competitiveness of India in the world markets</w:t>
      </w:r>
      <w:r>
        <w:rPr>
          <w:rFonts w:ascii="Arial" w:hAnsi="Arial" w:cs="Arial"/>
          <w:sz w:val="24"/>
          <w:szCs w:val="24"/>
        </w:rPr>
        <w:t>,</w:t>
      </w:r>
      <w:r w:rsidR="00A30E26" w:rsidRPr="009E79CE">
        <w:rPr>
          <w:rFonts w:ascii="Arial" w:hAnsi="Arial" w:cs="Arial"/>
          <w:sz w:val="24"/>
          <w:szCs w:val="24"/>
        </w:rPr>
        <w:t xml:space="preserve"> especially in the two-wheelers and automotive parts.</w:t>
      </w:r>
    </w:p>
    <w:p w14:paraId="53AC5EA3" w14:textId="1ED1045A" w:rsidR="00A30E26" w:rsidRPr="00CF1CA9" w:rsidRDefault="00A30E26" w:rsidP="00A30E26">
      <w:pPr>
        <w:spacing w:line="360" w:lineRule="auto"/>
        <w:jc w:val="both"/>
        <w:rPr>
          <w:rFonts w:ascii="Arial" w:hAnsi="Arial" w:cs="Arial"/>
          <w:sz w:val="24"/>
          <w:szCs w:val="24"/>
        </w:rPr>
      </w:pPr>
      <w:r w:rsidRPr="009E79CE">
        <w:rPr>
          <w:rFonts w:ascii="Arial" w:hAnsi="Arial" w:cs="Arial"/>
          <w:sz w:val="24"/>
          <w:szCs w:val="24"/>
        </w:rPr>
        <w:t xml:space="preserve">FDI has been a very important factor in </w:t>
      </w:r>
      <w:r w:rsidR="00D726FE">
        <w:rPr>
          <w:rFonts w:ascii="Arial" w:hAnsi="Arial" w:cs="Arial"/>
          <w:sz w:val="24"/>
          <w:szCs w:val="24"/>
        </w:rPr>
        <w:t xml:space="preserve">the </w:t>
      </w:r>
      <w:r w:rsidRPr="009E79CE">
        <w:rPr>
          <w:rFonts w:ascii="Arial" w:hAnsi="Arial" w:cs="Arial"/>
          <w:sz w:val="24"/>
          <w:szCs w:val="24"/>
        </w:rPr>
        <w:t>development of industries. The industry received about USD 34 billion in FDI between 2000 and 2023</w:t>
      </w:r>
      <w:r w:rsidR="00D726FE">
        <w:rPr>
          <w:rFonts w:ascii="Arial" w:hAnsi="Arial" w:cs="Arial"/>
          <w:sz w:val="24"/>
          <w:szCs w:val="24"/>
        </w:rPr>
        <w:t>,</w:t>
      </w:r>
      <w:r w:rsidRPr="009E79CE">
        <w:rPr>
          <w:rFonts w:ascii="Arial" w:hAnsi="Arial" w:cs="Arial"/>
          <w:sz w:val="24"/>
          <w:szCs w:val="24"/>
        </w:rPr>
        <w:t xml:space="preserve"> which constitutes about 5 percent of total inflows (Department for Promotion of Industry and Internal Trade, 2023). The domestic manufacturing, technological upgrading, and global competitiveness are still supported by government programs like </w:t>
      </w:r>
      <w:r w:rsidR="00D726FE">
        <w:rPr>
          <w:rFonts w:ascii="Arial" w:hAnsi="Arial" w:cs="Arial"/>
          <w:sz w:val="24"/>
          <w:szCs w:val="24"/>
        </w:rPr>
        <w:t xml:space="preserve">the </w:t>
      </w:r>
      <w:r w:rsidRPr="009E79CE">
        <w:rPr>
          <w:rFonts w:ascii="Arial" w:hAnsi="Arial" w:cs="Arial"/>
          <w:sz w:val="24"/>
          <w:szCs w:val="24"/>
        </w:rPr>
        <w:t>Production Linked Incentive scheme</w:t>
      </w:r>
      <w:r w:rsidR="00D726FE">
        <w:rPr>
          <w:rFonts w:ascii="Arial" w:hAnsi="Arial" w:cs="Arial"/>
          <w:sz w:val="24"/>
          <w:szCs w:val="24"/>
        </w:rPr>
        <w:t>,</w:t>
      </w:r>
      <w:r w:rsidRPr="009E79CE">
        <w:rPr>
          <w:rFonts w:ascii="Arial" w:hAnsi="Arial" w:cs="Arial"/>
          <w:sz w:val="24"/>
          <w:szCs w:val="24"/>
        </w:rPr>
        <w:t xml:space="preserve"> with </w:t>
      </w:r>
      <w:r w:rsidR="00D726FE">
        <w:rPr>
          <w:rFonts w:ascii="Arial" w:hAnsi="Arial" w:cs="Arial"/>
          <w:sz w:val="24"/>
          <w:szCs w:val="24"/>
        </w:rPr>
        <w:t>a</w:t>
      </w:r>
      <w:r w:rsidRPr="009E79CE">
        <w:rPr>
          <w:rFonts w:ascii="Arial" w:hAnsi="Arial" w:cs="Arial"/>
          <w:sz w:val="24"/>
          <w:szCs w:val="24"/>
        </w:rPr>
        <w:t xml:space="preserve"> cost of INR 25,938 crore.</w:t>
      </w:r>
    </w:p>
    <w:p w14:paraId="16B772FA" w14:textId="77777777" w:rsidR="00A30E26" w:rsidRPr="00107DA2" w:rsidRDefault="00A30E26" w:rsidP="00A30E26">
      <w:pPr>
        <w:spacing w:line="360" w:lineRule="auto"/>
        <w:jc w:val="both"/>
        <w:rPr>
          <w:rFonts w:ascii="Arial" w:hAnsi="Arial" w:cs="Arial"/>
          <w:b/>
          <w:bCs/>
          <w:sz w:val="24"/>
          <w:szCs w:val="24"/>
        </w:rPr>
      </w:pPr>
      <w:r w:rsidRPr="00107DA2">
        <w:rPr>
          <w:rFonts w:ascii="Arial" w:hAnsi="Arial" w:cs="Arial"/>
          <w:b/>
          <w:bCs/>
          <w:sz w:val="24"/>
          <w:szCs w:val="24"/>
        </w:rPr>
        <w:t>2.3 Large Domestic and Multinational companies.</w:t>
      </w:r>
    </w:p>
    <w:p w14:paraId="16C2998B" w14:textId="26EFDC42" w:rsidR="00A30E26" w:rsidRPr="009E79CE" w:rsidRDefault="00A30E26" w:rsidP="00A30E26">
      <w:pPr>
        <w:spacing w:line="360" w:lineRule="auto"/>
        <w:jc w:val="both"/>
        <w:rPr>
          <w:rFonts w:ascii="Arial" w:hAnsi="Arial" w:cs="Arial"/>
          <w:bCs/>
          <w:sz w:val="24"/>
          <w:szCs w:val="24"/>
        </w:rPr>
      </w:pPr>
      <w:r w:rsidRPr="009E79CE">
        <w:rPr>
          <w:rFonts w:ascii="Arial" w:hAnsi="Arial" w:cs="Arial"/>
          <w:bCs/>
          <w:sz w:val="24"/>
          <w:szCs w:val="24"/>
        </w:rPr>
        <w:lastRenderedPageBreak/>
        <w:t>The Indian auto industry is very competitive and heterogeneous</w:t>
      </w:r>
      <w:r w:rsidR="00D726FE">
        <w:rPr>
          <w:rFonts w:ascii="Arial" w:hAnsi="Arial" w:cs="Arial"/>
          <w:bCs/>
          <w:sz w:val="24"/>
          <w:szCs w:val="24"/>
        </w:rPr>
        <w:t>,</w:t>
      </w:r>
      <w:r w:rsidRPr="009E79CE">
        <w:rPr>
          <w:rFonts w:ascii="Arial" w:hAnsi="Arial" w:cs="Arial"/>
          <w:bCs/>
          <w:sz w:val="24"/>
          <w:szCs w:val="24"/>
        </w:rPr>
        <w:t xml:space="preserve"> with both local and foreign companies assuming various </w:t>
      </w:r>
      <w:r w:rsidR="00D726FE">
        <w:rPr>
          <w:rFonts w:ascii="Arial" w:hAnsi="Arial" w:cs="Arial"/>
          <w:bCs/>
          <w:sz w:val="24"/>
          <w:szCs w:val="24"/>
        </w:rPr>
        <w:t>strategies</w:t>
      </w:r>
      <w:r w:rsidRPr="009E79CE">
        <w:rPr>
          <w:rFonts w:ascii="Arial" w:hAnsi="Arial" w:cs="Arial"/>
          <w:bCs/>
          <w:sz w:val="24"/>
          <w:szCs w:val="24"/>
        </w:rPr>
        <w:t>. Maruti Suzuki holds a leading position in the passenger car segment, which has about 42 percent of the market share and produces vehicles that are cheap, sold in large volumes, and target consumers in the mass market (Maruti Suzuki, 2023). It has a large manufacturing facility and network, which supports its leadership.</w:t>
      </w:r>
    </w:p>
    <w:p w14:paraId="4289303B" w14:textId="1BEC633E" w:rsidR="00A30E26" w:rsidRPr="009E79CE" w:rsidRDefault="00A30E26" w:rsidP="00A30E26">
      <w:pPr>
        <w:spacing w:line="360" w:lineRule="auto"/>
        <w:jc w:val="both"/>
        <w:rPr>
          <w:rFonts w:ascii="Arial" w:hAnsi="Arial" w:cs="Arial"/>
          <w:bCs/>
          <w:sz w:val="24"/>
          <w:szCs w:val="24"/>
        </w:rPr>
      </w:pPr>
      <w:r w:rsidRPr="009E79CE">
        <w:rPr>
          <w:rFonts w:ascii="Arial" w:hAnsi="Arial" w:cs="Arial"/>
          <w:bCs/>
          <w:sz w:val="24"/>
          <w:szCs w:val="24"/>
        </w:rPr>
        <w:t xml:space="preserve">Hyundai Motor India commands an approximate market share of 15 percent, and uses a differentiation strategy, which provides vehicles with features and focuses on aspirational customers (Hyundai Motor India, 2023). It has a large production and export </w:t>
      </w:r>
      <w:proofErr w:type="spellStart"/>
      <w:r w:rsidR="00D726FE">
        <w:rPr>
          <w:rFonts w:ascii="Arial" w:hAnsi="Arial" w:cs="Arial"/>
          <w:bCs/>
          <w:sz w:val="24"/>
          <w:szCs w:val="24"/>
        </w:rPr>
        <w:t>centre</w:t>
      </w:r>
      <w:proofErr w:type="spellEnd"/>
      <w:r w:rsidRPr="009E79CE">
        <w:rPr>
          <w:rFonts w:ascii="Arial" w:hAnsi="Arial" w:cs="Arial"/>
          <w:bCs/>
          <w:sz w:val="24"/>
          <w:szCs w:val="24"/>
        </w:rPr>
        <w:t xml:space="preserve"> in Chennai.</w:t>
      </w:r>
    </w:p>
    <w:p w14:paraId="240C0CE5" w14:textId="56A7F97E" w:rsidR="00A30E26" w:rsidRPr="009E79CE" w:rsidRDefault="00A30E26" w:rsidP="00A30E26">
      <w:pPr>
        <w:spacing w:line="360" w:lineRule="auto"/>
        <w:jc w:val="both"/>
        <w:rPr>
          <w:rFonts w:ascii="Arial" w:hAnsi="Arial" w:cs="Arial"/>
          <w:bCs/>
          <w:sz w:val="24"/>
          <w:szCs w:val="24"/>
        </w:rPr>
      </w:pPr>
      <w:r w:rsidRPr="009E79CE">
        <w:rPr>
          <w:rFonts w:ascii="Arial" w:hAnsi="Arial" w:cs="Arial"/>
          <w:bCs/>
          <w:sz w:val="24"/>
          <w:szCs w:val="24"/>
        </w:rPr>
        <w:t xml:space="preserve">Having an approximate market share of 14 percent, Tata Motors has managed to become stronger in terms of better product design and investment in electric vehicles (Tata Motors, 2023). With a market share of approximately 8 percent, Mahindra and Mahindra specializes in utility cars and has ventured into </w:t>
      </w:r>
      <w:r w:rsidR="00D726FE">
        <w:rPr>
          <w:rFonts w:ascii="Arial" w:hAnsi="Arial" w:cs="Arial"/>
          <w:bCs/>
          <w:sz w:val="24"/>
          <w:szCs w:val="24"/>
        </w:rPr>
        <w:t xml:space="preserve">the </w:t>
      </w:r>
      <w:r w:rsidRPr="009E79CE">
        <w:rPr>
          <w:rFonts w:ascii="Arial" w:hAnsi="Arial" w:cs="Arial"/>
          <w:bCs/>
          <w:sz w:val="24"/>
          <w:szCs w:val="24"/>
        </w:rPr>
        <w:t>luxury SUV market segments (Mahindra and Mahindra, 2023).</w:t>
      </w:r>
    </w:p>
    <w:p w14:paraId="7D576F46" w14:textId="051B4AEB" w:rsidR="00A30E26" w:rsidRPr="009E79CE" w:rsidRDefault="00A30E26" w:rsidP="00A30E26">
      <w:pPr>
        <w:spacing w:line="360" w:lineRule="auto"/>
        <w:jc w:val="both"/>
        <w:rPr>
          <w:rFonts w:ascii="Arial" w:hAnsi="Arial" w:cs="Arial"/>
          <w:bCs/>
          <w:sz w:val="24"/>
          <w:szCs w:val="24"/>
        </w:rPr>
      </w:pPr>
      <w:r w:rsidRPr="009E79CE">
        <w:rPr>
          <w:rFonts w:ascii="Arial" w:hAnsi="Arial" w:cs="Arial"/>
          <w:bCs/>
          <w:sz w:val="24"/>
          <w:szCs w:val="24"/>
        </w:rPr>
        <w:t>The other important competitors are Kia, Toyota, Honda, Skoda</w:t>
      </w:r>
      <w:r w:rsidR="00D726FE">
        <w:rPr>
          <w:rFonts w:ascii="Arial" w:hAnsi="Arial" w:cs="Arial"/>
          <w:bCs/>
          <w:sz w:val="24"/>
          <w:szCs w:val="24"/>
        </w:rPr>
        <w:t>,</w:t>
      </w:r>
      <w:r w:rsidRPr="009E79CE">
        <w:rPr>
          <w:rFonts w:ascii="Arial" w:hAnsi="Arial" w:cs="Arial"/>
          <w:bCs/>
          <w:sz w:val="24"/>
          <w:szCs w:val="24"/>
        </w:rPr>
        <w:t xml:space="preserve"> Volkswagen, and MG Motor. The forced exit of Ford and General Motors depicts the level of competition and also shows that success in India requires </w:t>
      </w:r>
      <w:proofErr w:type="spellStart"/>
      <w:r w:rsidRPr="009E79CE">
        <w:rPr>
          <w:rFonts w:ascii="Arial" w:hAnsi="Arial" w:cs="Arial"/>
          <w:bCs/>
          <w:sz w:val="24"/>
          <w:szCs w:val="24"/>
        </w:rPr>
        <w:t>localisation</w:t>
      </w:r>
      <w:proofErr w:type="spellEnd"/>
      <w:r w:rsidRPr="009E79CE">
        <w:rPr>
          <w:rFonts w:ascii="Arial" w:hAnsi="Arial" w:cs="Arial"/>
          <w:bCs/>
          <w:sz w:val="24"/>
          <w:szCs w:val="24"/>
        </w:rPr>
        <w:t>, scale and adjusting to the local conditions of the local demand.</w:t>
      </w:r>
    </w:p>
    <w:p w14:paraId="1E54D894"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2.4 Comparative Strategic Positioning.</w:t>
      </w:r>
    </w:p>
    <w:p w14:paraId="38055AE4" w14:textId="7BADE38A"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The Indian passenger car market is </w:t>
      </w:r>
      <w:proofErr w:type="spellStart"/>
      <w:r w:rsidRPr="00107DA2">
        <w:rPr>
          <w:rFonts w:ascii="Arial" w:hAnsi="Arial" w:cs="Arial"/>
          <w:sz w:val="24"/>
          <w:szCs w:val="24"/>
        </w:rPr>
        <w:t>characterised</w:t>
      </w:r>
      <w:proofErr w:type="spellEnd"/>
      <w:r w:rsidRPr="00107DA2">
        <w:rPr>
          <w:rFonts w:ascii="Arial" w:hAnsi="Arial" w:cs="Arial"/>
          <w:sz w:val="24"/>
          <w:szCs w:val="24"/>
        </w:rPr>
        <w:t xml:space="preserve"> with specific strategic placement, as opposed to mere market share comparison (Porter, 1980; SIAM, 2023). The Maruti Suzuki management has been founded on a combined cost system comprising of </w:t>
      </w:r>
      <w:proofErr w:type="spellStart"/>
      <w:r w:rsidRPr="00107DA2">
        <w:rPr>
          <w:rFonts w:ascii="Arial" w:hAnsi="Arial" w:cs="Arial"/>
          <w:sz w:val="24"/>
          <w:szCs w:val="24"/>
        </w:rPr>
        <w:t>localisation</w:t>
      </w:r>
      <w:proofErr w:type="spellEnd"/>
      <w:r w:rsidRPr="00107DA2">
        <w:rPr>
          <w:rFonts w:ascii="Arial" w:hAnsi="Arial" w:cs="Arial"/>
          <w:sz w:val="24"/>
          <w:szCs w:val="24"/>
        </w:rPr>
        <w:t xml:space="preserve">, scale, vast dealership network, low maintenance and high resale value (Maruti Suzuki, 2023). Such reinforcing benefits make it dominant in the </w:t>
      </w:r>
      <w:r w:rsidR="00D726FE">
        <w:rPr>
          <w:rFonts w:ascii="Arial" w:hAnsi="Arial" w:cs="Arial"/>
          <w:sz w:val="24"/>
          <w:szCs w:val="24"/>
        </w:rPr>
        <w:t>entry-level</w:t>
      </w:r>
      <w:r w:rsidRPr="00107DA2">
        <w:rPr>
          <w:rFonts w:ascii="Arial" w:hAnsi="Arial" w:cs="Arial"/>
          <w:sz w:val="24"/>
          <w:szCs w:val="24"/>
        </w:rPr>
        <w:t xml:space="preserve"> and compact segments</w:t>
      </w:r>
      <w:r w:rsidR="00D726FE">
        <w:rPr>
          <w:rFonts w:ascii="Arial" w:hAnsi="Arial" w:cs="Arial"/>
          <w:sz w:val="24"/>
          <w:szCs w:val="24"/>
        </w:rPr>
        <w:t>,</w:t>
      </w:r>
      <w:r w:rsidRPr="00107DA2">
        <w:rPr>
          <w:rFonts w:ascii="Arial" w:hAnsi="Arial" w:cs="Arial"/>
          <w:sz w:val="24"/>
          <w:szCs w:val="24"/>
        </w:rPr>
        <w:t xml:space="preserve"> where the total ownership cost is vital (Porter, 1985; Maruti Suzuki, </w:t>
      </w:r>
      <w:r>
        <w:rPr>
          <w:rFonts w:ascii="Arial" w:hAnsi="Arial" w:cs="Arial"/>
          <w:sz w:val="24"/>
          <w:szCs w:val="24"/>
        </w:rPr>
        <w:t>2023).</w:t>
      </w:r>
    </w:p>
    <w:p w14:paraId="407CAE5A" w14:textId="20B8CDD8"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The Hyundai company adheres to value differentiation</w:t>
      </w:r>
      <w:r w:rsidR="00D726FE">
        <w:rPr>
          <w:rFonts w:ascii="Arial" w:hAnsi="Arial" w:cs="Arial"/>
          <w:sz w:val="24"/>
          <w:szCs w:val="24"/>
        </w:rPr>
        <w:t>,</w:t>
      </w:r>
      <w:r w:rsidRPr="00107DA2">
        <w:rPr>
          <w:rFonts w:ascii="Arial" w:hAnsi="Arial" w:cs="Arial"/>
          <w:sz w:val="24"/>
          <w:szCs w:val="24"/>
        </w:rPr>
        <w:t xml:space="preserve"> which consists of excellent design, features and perceived quality with reachable price ranges (Hyundai Motor India, 2023). The Creta and i20 models are aimed at aspirational </w:t>
      </w:r>
      <w:r w:rsidR="00D726FE">
        <w:rPr>
          <w:rFonts w:ascii="Arial" w:hAnsi="Arial" w:cs="Arial"/>
          <w:sz w:val="24"/>
          <w:szCs w:val="24"/>
        </w:rPr>
        <w:t>price-conscious</w:t>
      </w:r>
      <w:r w:rsidRPr="00107DA2">
        <w:rPr>
          <w:rFonts w:ascii="Arial" w:hAnsi="Arial" w:cs="Arial"/>
          <w:sz w:val="24"/>
          <w:szCs w:val="24"/>
        </w:rPr>
        <w:t xml:space="preserve"> consumers (Hyundai Motor India, 2023; KPMG, 2023). It cannot compete with Maruti </w:t>
      </w:r>
      <w:r w:rsidRPr="00107DA2">
        <w:rPr>
          <w:rFonts w:ascii="Arial" w:hAnsi="Arial" w:cs="Arial"/>
          <w:sz w:val="24"/>
          <w:szCs w:val="24"/>
        </w:rPr>
        <w:lastRenderedPageBreak/>
        <w:t xml:space="preserve">in the </w:t>
      </w:r>
      <w:r>
        <w:rPr>
          <w:rFonts w:ascii="Arial" w:hAnsi="Arial" w:cs="Arial"/>
          <w:sz w:val="24"/>
          <w:szCs w:val="24"/>
        </w:rPr>
        <w:t>low-cost</w:t>
      </w:r>
      <w:r w:rsidRPr="00107DA2">
        <w:rPr>
          <w:rFonts w:ascii="Arial" w:hAnsi="Arial" w:cs="Arial"/>
          <w:sz w:val="24"/>
          <w:szCs w:val="24"/>
        </w:rPr>
        <w:t xml:space="preserve"> segments but is a good competitor in the </w:t>
      </w:r>
      <w:r>
        <w:rPr>
          <w:rFonts w:ascii="Arial" w:hAnsi="Arial" w:cs="Arial"/>
          <w:sz w:val="24"/>
          <w:szCs w:val="24"/>
        </w:rPr>
        <w:t>high-value</w:t>
      </w:r>
      <w:r w:rsidRPr="00107DA2">
        <w:rPr>
          <w:rFonts w:ascii="Arial" w:hAnsi="Arial" w:cs="Arial"/>
          <w:sz w:val="24"/>
          <w:szCs w:val="24"/>
        </w:rPr>
        <w:t xml:space="preserve"> compact and SUV segments (SIAM, 2023; KPMG, 2023).</w:t>
      </w:r>
    </w:p>
    <w:p w14:paraId="0A397E27" w14:textId="657AB5C1"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Tata Motors has re-positioned itself to design, safety and electric mobility (Tata Motors, 2023). The success of Nexon and Punch is more of a strategic change as opposed to a cycle recovery (Tata Motors, 2023; SIAM, 2023). Its initial dominance in mass market EVs has its benefits, but the success will be determined by industry reaction (Tata Motors, 2023; Economic Times, 2023).</w:t>
      </w:r>
    </w:p>
    <w:p w14:paraId="5AA94E45" w14:textId="2816DC6D"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Mahindra and Mahindra </w:t>
      </w:r>
      <w:proofErr w:type="spellStart"/>
      <w:r>
        <w:rPr>
          <w:rFonts w:ascii="Arial" w:hAnsi="Arial" w:cs="Arial"/>
          <w:sz w:val="24"/>
          <w:szCs w:val="24"/>
        </w:rPr>
        <w:t>specialises</w:t>
      </w:r>
      <w:proofErr w:type="spellEnd"/>
      <w:r w:rsidRPr="00107DA2">
        <w:rPr>
          <w:rFonts w:ascii="Arial" w:hAnsi="Arial" w:cs="Arial"/>
          <w:sz w:val="24"/>
          <w:szCs w:val="24"/>
        </w:rPr>
        <w:t xml:space="preserve"> in SUVs</w:t>
      </w:r>
      <w:r>
        <w:rPr>
          <w:rFonts w:ascii="Arial" w:hAnsi="Arial" w:cs="Arial"/>
          <w:sz w:val="24"/>
          <w:szCs w:val="24"/>
        </w:rPr>
        <w:t>,</w:t>
      </w:r>
      <w:r w:rsidRPr="00107DA2">
        <w:rPr>
          <w:rFonts w:ascii="Arial" w:hAnsi="Arial" w:cs="Arial"/>
          <w:sz w:val="24"/>
          <w:szCs w:val="24"/>
        </w:rPr>
        <w:t xml:space="preserve"> whereby it develops a high identity in performance-based segments but does not </w:t>
      </w:r>
      <w:r>
        <w:rPr>
          <w:rFonts w:ascii="Arial" w:hAnsi="Arial" w:cs="Arial"/>
          <w:sz w:val="24"/>
          <w:szCs w:val="24"/>
        </w:rPr>
        <w:t>expand its</w:t>
      </w:r>
      <w:r w:rsidRPr="00107DA2">
        <w:rPr>
          <w:rFonts w:ascii="Arial" w:hAnsi="Arial" w:cs="Arial"/>
          <w:sz w:val="24"/>
          <w:szCs w:val="24"/>
        </w:rPr>
        <w:t xml:space="preserve"> scope of volume (Mahindra and Mahindra, 2023). The fast growth of Kia indicates the opportunities of well aligned entrants (SIAM, 2023).</w:t>
      </w:r>
    </w:p>
    <w:p w14:paraId="2C2C9E6F" w14:textId="273586D5" w:rsidR="00A30E26" w:rsidRDefault="00A30E26" w:rsidP="00A30E26">
      <w:pPr>
        <w:spacing w:line="360" w:lineRule="auto"/>
        <w:jc w:val="both"/>
        <w:rPr>
          <w:rFonts w:ascii="Arial" w:hAnsi="Arial" w:cs="Arial"/>
          <w:sz w:val="24"/>
          <w:szCs w:val="24"/>
        </w:rPr>
      </w:pPr>
      <w:r w:rsidRPr="00107DA2">
        <w:rPr>
          <w:rFonts w:ascii="Arial" w:hAnsi="Arial" w:cs="Arial"/>
          <w:sz w:val="24"/>
          <w:szCs w:val="24"/>
        </w:rPr>
        <w:t>On the whole, the competition is differentiated</w:t>
      </w:r>
      <w:r>
        <w:rPr>
          <w:rFonts w:ascii="Arial" w:hAnsi="Arial" w:cs="Arial"/>
          <w:sz w:val="24"/>
          <w:szCs w:val="24"/>
        </w:rPr>
        <w:t>,</w:t>
      </w:r>
      <w:r w:rsidRPr="00107DA2">
        <w:rPr>
          <w:rFonts w:ascii="Arial" w:hAnsi="Arial" w:cs="Arial"/>
          <w:sz w:val="24"/>
          <w:szCs w:val="24"/>
        </w:rPr>
        <w:t xml:space="preserve"> and the firms manage to succeed with the variety of cost efficiency, differentiation, and brand positioning (Porter, 1980; Porter, 1985).</w:t>
      </w:r>
    </w:p>
    <w:p w14:paraId="46C6DB58" w14:textId="77777777" w:rsidR="00A30E26"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3.0 DIAMOND MODEL OF ANALYSIS</w:t>
      </w:r>
    </w:p>
    <w:p w14:paraId="55D9A2B3" w14:textId="21F3EB26" w:rsidR="00A30E26"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The Diamond Model of </w:t>
      </w:r>
      <w:r>
        <w:rPr>
          <w:rFonts w:ascii="Arial" w:hAnsi="Arial" w:cs="Arial"/>
          <w:sz w:val="24"/>
          <w:szCs w:val="24"/>
        </w:rPr>
        <w:t>Porter</w:t>
      </w:r>
      <w:r w:rsidRPr="00107DA2">
        <w:rPr>
          <w:rFonts w:ascii="Arial" w:hAnsi="Arial" w:cs="Arial"/>
          <w:sz w:val="24"/>
          <w:szCs w:val="24"/>
        </w:rPr>
        <w:t xml:space="preserve"> can efficiently be applied to understand the reasons that have led to the emergence of international competitiveness by the Indian automotive industry and the structural constraints of the industry (Porter, 1990). The model does not presuppose that the growth of an industry is the sole indicator of the strength of competitiveness</w:t>
      </w:r>
      <w:r>
        <w:rPr>
          <w:rFonts w:ascii="Arial" w:hAnsi="Arial" w:cs="Arial"/>
          <w:sz w:val="24"/>
          <w:szCs w:val="24"/>
        </w:rPr>
        <w:t>,</w:t>
      </w:r>
      <w:r w:rsidRPr="00107DA2">
        <w:rPr>
          <w:rFonts w:ascii="Arial" w:hAnsi="Arial" w:cs="Arial"/>
          <w:sz w:val="24"/>
          <w:szCs w:val="24"/>
        </w:rPr>
        <w:t xml:space="preserve"> but enables the investigation of whether the benefits of India are deep, reinforcing and enduring (Porter, 1990). This is especially so in the car industry</w:t>
      </w:r>
      <w:r>
        <w:rPr>
          <w:rFonts w:ascii="Arial" w:hAnsi="Arial" w:cs="Arial"/>
          <w:sz w:val="24"/>
          <w:szCs w:val="24"/>
        </w:rPr>
        <w:t>,</w:t>
      </w:r>
      <w:r w:rsidRPr="00107DA2">
        <w:rPr>
          <w:rFonts w:ascii="Arial" w:hAnsi="Arial" w:cs="Arial"/>
          <w:sz w:val="24"/>
          <w:szCs w:val="24"/>
        </w:rPr>
        <w:t xml:space="preserve"> where cost competitiveness, supplier capacity, domestic demand, policy support and technological transition are close to each other (Porter, 1990; Johnson, Scholes and Whittington, 2017).</w:t>
      </w:r>
    </w:p>
    <w:p w14:paraId="19437DCD"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3.1 Theoretical Framework</w:t>
      </w:r>
    </w:p>
    <w:p w14:paraId="4D3DF3F8" w14:textId="5FE59750"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The Diamond Model of National Competitive Advantage by Michael Porter was published in The Competitive Advantage of Nations (1990)</w:t>
      </w:r>
      <w:r>
        <w:rPr>
          <w:rFonts w:ascii="Arial" w:hAnsi="Arial" w:cs="Arial"/>
          <w:sz w:val="24"/>
          <w:szCs w:val="24"/>
        </w:rPr>
        <w:t>, which</w:t>
      </w:r>
      <w:r w:rsidRPr="00107DA2">
        <w:rPr>
          <w:rFonts w:ascii="Arial" w:hAnsi="Arial" w:cs="Arial"/>
          <w:sz w:val="24"/>
          <w:szCs w:val="24"/>
        </w:rPr>
        <w:t xml:space="preserve"> offers a clear grid upon which one can pinpoint the reasons as to why particular industries in selected countries have managed to be competitive internationally (Porter, 1990). There are four related and mutually reinforcing determinants of national advantage identified in the model, which include factor conditions, demand conditions, related and supporting </w:t>
      </w:r>
      <w:r w:rsidRPr="00107DA2">
        <w:rPr>
          <w:rFonts w:ascii="Arial" w:hAnsi="Arial" w:cs="Arial"/>
          <w:sz w:val="24"/>
          <w:szCs w:val="24"/>
        </w:rPr>
        <w:lastRenderedPageBreak/>
        <w:t>industries, and firm strategy, structure and rivalry (Porter, 1990). The primary determinants are affected by two other variables, government and chance (Porter, 1990). This paradigm can be used to perform an analytical study of the Indian automotive industry in a structured manner, with the focus on the factors that assist in determining the developmental path of the industry and its ability to compete internationally (Porter, 1990; Johnson, Scholes and Whittington, 2017). Using this model, it becomes possible to examine the operational strengths of the industry, its challenges</w:t>
      </w:r>
      <w:r>
        <w:rPr>
          <w:rFonts w:ascii="Arial" w:hAnsi="Arial" w:cs="Arial"/>
          <w:sz w:val="24"/>
          <w:szCs w:val="24"/>
        </w:rPr>
        <w:t>,</w:t>
      </w:r>
      <w:r w:rsidRPr="00107DA2">
        <w:rPr>
          <w:rFonts w:ascii="Arial" w:hAnsi="Arial" w:cs="Arial"/>
          <w:sz w:val="24"/>
          <w:szCs w:val="24"/>
        </w:rPr>
        <w:t xml:space="preserve"> as well as external pressures that impact the industry, </w:t>
      </w:r>
      <w:r>
        <w:rPr>
          <w:rFonts w:ascii="Arial" w:hAnsi="Arial" w:cs="Arial"/>
          <w:sz w:val="24"/>
          <w:szCs w:val="24"/>
        </w:rPr>
        <w:t>thoroughly</w:t>
      </w:r>
      <w:r w:rsidRPr="00107DA2">
        <w:rPr>
          <w:rFonts w:ascii="Arial" w:hAnsi="Arial" w:cs="Arial"/>
          <w:sz w:val="24"/>
          <w:szCs w:val="24"/>
        </w:rPr>
        <w:t xml:space="preserve"> (Porter, 1990).</w:t>
      </w:r>
    </w:p>
    <w:p w14:paraId="5CC54A68" w14:textId="77777777" w:rsidR="00A30E26" w:rsidRPr="00107DA2" w:rsidRDefault="00A30E26" w:rsidP="00A30E26">
      <w:pPr>
        <w:spacing w:line="360" w:lineRule="auto"/>
        <w:jc w:val="both"/>
        <w:rPr>
          <w:rFonts w:ascii="Arial" w:hAnsi="Arial" w:cs="Arial"/>
          <w:b/>
          <w:sz w:val="24"/>
          <w:szCs w:val="24"/>
        </w:rPr>
      </w:pPr>
      <w:r w:rsidRPr="00107DA2">
        <w:rPr>
          <w:rFonts w:ascii="Arial" w:hAnsi="Arial" w:cs="Arial"/>
          <w:b/>
          <w:sz w:val="24"/>
          <w:szCs w:val="24"/>
        </w:rPr>
        <w:t>3.2 Factor Conditions</w:t>
      </w:r>
    </w:p>
    <w:p w14:paraId="17C46567" w14:textId="4FC0E08E"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India is greatly competitive in automotive thanks to factor conditions, but these conditions are not evenly strong (Porter, 1990; SIAM, 2023). India obviously has a big basic factor advantage on </w:t>
      </w:r>
      <w:proofErr w:type="spellStart"/>
      <w:r w:rsidRPr="00107DA2">
        <w:rPr>
          <w:rFonts w:ascii="Arial" w:hAnsi="Arial" w:cs="Arial"/>
          <w:sz w:val="24"/>
          <w:szCs w:val="24"/>
        </w:rPr>
        <w:t>labour</w:t>
      </w:r>
      <w:proofErr w:type="spellEnd"/>
      <w:r w:rsidRPr="00107DA2">
        <w:rPr>
          <w:rFonts w:ascii="Arial" w:hAnsi="Arial" w:cs="Arial"/>
          <w:sz w:val="24"/>
          <w:szCs w:val="24"/>
        </w:rPr>
        <w:t xml:space="preserve"> availability as well as </w:t>
      </w:r>
      <w:proofErr w:type="spellStart"/>
      <w:r w:rsidRPr="00107DA2">
        <w:rPr>
          <w:rFonts w:ascii="Arial" w:hAnsi="Arial" w:cs="Arial"/>
          <w:sz w:val="24"/>
          <w:szCs w:val="24"/>
        </w:rPr>
        <w:t>labour</w:t>
      </w:r>
      <w:proofErr w:type="spellEnd"/>
      <w:r w:rsidRPr="00107DA2">
        <w:rPr>
          <w:rFonts w:ascii="Arial" w:hAnsi="Arial" w:cs="Arial"/>
          <w:sz w:val="24"/>
          <w:szCs w:val="24"/>
        </w:rPr>
        <w:t xml:space="preserve"> cost (International </w:t>
      </w:r>
      <w:proofErr w:type="spellStart"/>
      <w:r w:rsidRPr="00107DA2">
        <w:rPr>
          <w:rFonts w:ascii="Arial" w:hAnsi="Arial" w:cs="Arial"/>
          <w:sz w:val="24"/>
          <w:szCs w:val="24"/>
        </w:rPr>
        <w:t>Labour</w:t>
      </w:r>
      <w:proofErr w:type="spellEnd"/>
      <w:r w:rsidRPr="00107DA2">
        <w:rPr>
          <w:rFonts w:ascii="Arial" w:hAnsi="Arial" w:cs="Arial"/>
          <w:sz w:val="24"/>
          <w:szCs w:val="24"/>
        </w:rPr>
        <w:t xml:space="preserve"> </w:t>
      </w:r>
      <w:proofErr w:type="spellStart"/>
      <w:r w:rsidR="00D726FE">
        <w:rPr>
          <w:rFonts w:ascii="Arial" w:hAnsi="Arial" w:cs="Arial"/>
          <w:sz w:val="24"/>
          <w:szCs w:val="24"/>
        </w:rPr>
        <w:t>Organisation</w:t>
      </w:r>
      <w:proofErr w:type="spellEnd"/>
      <w:r w:rsidRPr="00107DA2">
        <w:rPr>
          <w:rFonts w:ascii="Arial" w:hAnsi="Arial" w:cs="Arial"/>
          <w:sz w:val="24"/>
          <w:szCs w:val="24"/>
        </w:rPr>
        <w:t xml:space="preserve">, 2023). This </w:t>
      </w:r>
      <w:proofErr w:type="spellStart"/>
      <w:r w:rsidRPr="00107DA2">
        <w:rPr>
          <w:rFonts w:ascii="Arial" w:hAnsi="Arial" w:cs="Arial"/>
          <w:sz w:val="24"/>
          <w:szCs w:val="24"/>
        </w:rPr>
        <w:t>favours</w:t>
      </w:r>
      <w:proofErr w:type="spellEnd"/>
      <w:r w:rsidRPr="00107DA2">
        <w:rPr>
          <w:rFonts w:ascii="Arial" w:hAnsi="Arial" w:cs="Arial"/>
          <w:sz w:val="24"/>
          <w:szCs w:val="24"/>
        </w:rPr>
        <w:t xml:space="preserve"> </w:t>
      </w:r>
      <w:proofErr w:type="spellStart"/>
      <w:r w:rsidRPr="00107DA2">
        <w:rPr>
          <w:rFonts w:ascii="Arial" w:hAnsi="Arial" w:cs="Arial"/>
          <w:sz w:val="24"/>
          <w:szCs w:val="24"/>
        </w:rPr>
        <w:t>labour-intensive</w:t>
      </w:r>
      <w:proofErr w:type="spellEnd"/>
      <w:r w:rsidRPr="00107DA2">
        <w:rPr>
          <w:rFonts w:ascii="Arial" w:hAnsi="Arial" w:cs="Arial"/>
          <w:sz w:val="24"/>
          <w:szCs w:val="24"/>
        </w:rPr>
        <w:t xml:space="preserve"> production, </w:t>
      </w:r>
      <w:proofErr w:type="spellStart"/>
      <w:r w:rsidRPr="00107DA2">
        <w:rPr>
          <w:rFonts w:ascii="Arial" w:hAnsi="Arial" w:cs="Arial"/>
          <w:sz w:val="24"/>
          <w:szCs w:val="24"/>
        </w:rPr>
        <w:t>localisation</w:t>
      </w:r>
      <w:proofErr w:type="spellEnd"/>
      <w:r w:rsidRPr="00107DA2">
        <w:rPr>
          <w:rFonts w:ascii="Arial" w:hAnsi="Arial" w:cs="Arial"/>
          <w:sz w:val="24"/>
          <w:szCs w:val="24"/>
        </w:rPr>
        <w:t xml:space="preserve"> and supplier building, and hence India is an appealing location in terms of assembly and component production (ACMA, 2023; SIAM, 2023). To companies like Hyundai, this reduces the unit production cost and contributes to the feasibility of India as a domestic production base as well as an export base (Hyundai Motor India, 2023).</w:t>
      </w:r>
    </w:p>
    <w:p w14:paraId="6472F04A" w14:textId="72DB285F"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Porter (1990)</w:t>
      </w:r>
      <w:r>
        <w:rPr>
          <w:rFonts w:ascii="Arial" w:hAnsi="Arial" w:cs="Arial"/>
          <w:sz w:val="24"/>
          <w:szCs w:val="24"/>
        </w:rPr>
        <w:t>,</w:t>
      </w:r>
      <w:r w:rsidRPr="00107DA2">
        <w:rPr>
          <w:rFonts w:ascii="Arial" w:hAnsi="Arial" w:cs="Arial"/>
          <w:sz w:val="24"/>
          <w:szCs w:val="24"/>
        </w:rPr>
        <w:t xml:space="preserve"> however, posits that the more significant factors in maintaining long-term competitive advantage are the advanced ones as opposed to the basic ones (Porter, 1990). In this case, the role of India is more ambivalent. The high number of engineering graduates each year augers well with the supply of technical </w:t>
      </w:r>
      <w:proofErr w:type="spellStart"/>
      <w:r w:rsidRPr="00107DA2">
        <w:rPr>
          <w:rFonts w:ascii="Arial" w:hAnsi="Arial" w:cs="Arial"/>
          <w:sz w:val="24"/>
          <w:szCs w:val="24"/>
        </w:rPr>
        <w:t>labour</w:t>
      </w:r>
      <w:proofErr w:type="spellEnd"/>
      <w:r w:rsidRPr="00107DA2">
        <w:rPr>
          <w:rFonts w:ascii="Arial" w:hAnsi="Arial" w:cs="Arial"/>
          <w:sz w:val="24"/>
          <w:szCs w:val="24"/>
        </w:rPr>
        <w:t xml:space="preserve"> on design, testing and manufacturing support</w:t>
      </w:r>
      <w:r>
        <w:rPr>
          <w:rFonts w:ascii="Arial" w:hAnsi="Arial" w:cs="Arial"/>
          <w:sz w:val="24"/>
          <w:szCs w:val="24"/>
        </w:rPr>
        <w:t>,</w:t>
      </w:r>
      <w:r w:rsidRPr="00107DA2">
        <w:rPr>
          <w:rFonts w:ascii="Arial" w:hAnsi="Arial" w:cs="Arial"/>
          <w:sz w:val="24"/>
          <w:szCs w:val="24"/>
        </w:rPr>
        <w:t xml:space="preserve"> and this has allowed multinational companies to have engineering and R&amp;D functions in India (AICTE, 2023; Lall, 2001). However, numerical supply is not necessarily the same as consistently high quality in the skill as well, and high automotive competitiveness is becoming more and more about </w:t>
      </w:r>
      <w:proofErr w:type="spellStart"/>
      <w:r w:rsidRPr="00107DA2">
        <w:rPr>
          <w:rFonts w:ascii="Arial" w:hAnsi="Arial" w:cs="Arial"/>
          <w:sz w:val="24"/>
          <w:szCs w:val="24"/>
        </w:rPr>
        <w:t>specialised</w:t>
      </w:r>
      <w:proofErr w:type="spellEnd"/>
      <w:r w:rsidRPr="00107DA2">
        <w:rPr>
          <w:rFonts w:ascii="Arial" w:hAnsi="Arial" w:cs="Arial"/>
          <w:sz w:val="24"/>
          <w:szCs w:val="24"/>
        </w:rPr>
        <w:t xml:space="preserve"> know-how in electronics, battery chemistry, embedded software and semiconductor-related systems over general engineering (Lall, 2001; KPMG, 2023).</w:t>
      </w:r>
    </w:p>
    <w:p w14:paraId="287938DA" w14:textId="51FEE67E"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The enhanced infrastructure has enhanced the stance of India, though the logistics friction is a significant limitation (Ministry of Road Transport and Highways, 2023; World Bank, 2023). The multimodal transport integration weaknesses, congestion in ports along certain corridors, and uneven power/logistics efficiency of certain regions </w:t>
      </w:r>
      <w:r w:rsidRPr="00107DA2">
        <w:rPr>
          <w:rFonts w:ascii="Arial" w:hAnsi="Arial" w:cs="Arial"/>
          <w:sz w:val="24"/>
          <w:szCs w:val="24"/>
        </w:rPr>
        <w:lastRenderedPageBreak/>
        <w:t xml:space="preserve">raise the lead times and </w:t>
      </w:r>
      <w:r>
        <w:rPr>
          <w:rFonts w:ascii="Arial" w:hAnsi="Arial" w:cs="Arial"/>
          <w:sz w:val="24"/>
          <w:szCs w:val="24"/>
        </w:rPr>
        <w:t xml:space="preserve">higher </w:t>
      </w:r>
      <w:r w:rsidRPr="00107DA2">
        <w:rPr>
          <w:rFonts w:ascii="Arial" w:hAnsi="Arial" w:cs="Arial"/>
          <w:sz w:val="24"/>
          <w:szCs w:val="24"/>
        </w:rPr>
        <w:t>inventory costs (World Bank, 2023; Ministry of Road Transport and Highways, 2023). This implies that the factor advantage enjoyed by India has been greatest in the efficient production at scale at a low cost</w:t>
      </w:r>
      <w:r>
        <w:rPr>
          <w:rFonts w:ascii="Arial" w:hAnsi="Arial" w:cs="Arial"/>
          <w:sz w:val="24"/>
          <w:szCs w:val="24"/>
        </w:rPr>
        <w:t>,</w:t>
      </w:r>
      <w:r w:rsidRPr="00107DA2">
        <w:rPr>
          <w:rFonts w:ascii="Arial" w:hAnsi="Arial" w:cs="Arial"/>
          <w:sz w:val="24"/>
          <w:szCs w:val="24"/>
        </w:rPr>
        <w:t xml:space="preserve"> but less comprehensive in </w:t>
      </w:r>
      <w:r>
        <w:rPr>
          <w:rFonts w:ascii="Arial" w:hAnsi="Arial" w:cs="Arial"/>
          <w:sz w:val="24"/>
          <w:szCs w:val="24"/>
        </w:rPr>
        <w:t xml:space="preserve">a </w:t>
      </w:r>
      <w:r w:rsidRPr="00107DA2">
        <w:rPr>
          <w:rFonts w:ascii="Arial" w:hAnsi="Arial" w:cs="Arial"/>
          <w:sz w:val="24"/>
          <w:szCs w:val="24"/>
        </w:rPr>
        <w:t>high-speed, precision-coordinated manufacturing environment in next-generation automotive systems (Porter, 1990; KPMG, 2023). At that, the factor conditions in India contribute to the competitiveness, although not yet on all technological levels of the industry (Porter, 1990; Lall, 2001).</w:t>
      </w:r>
    </w:p>
    <w:p w14:paraId="4D86C13C" w14:textId="77777777" w:rsidR="00A30E26" w:rsidRPr="00107DA2" w:rsidRDefault="00A30E26" w:rsidP="00A30E26">
      <w:pPr>
        <w:spacing w:line="360" w:lineRule="auto"/>
        <w:jc w:val="both"/>
        <w:rPr>
          <w:rFonts w:ascii="Arial" w:hAnsi="Arial" w:cs="Arial"/>
          <w:b/>
          <w:sz w:val="24"/>
          <w:szCs w:val="24"/>
        </w:rPr>
      </w:pPr>
      <w:r w:rsidRPr="00107DA2">
        <w:rPr>
          <w:rFonts w:ascii="Arial" w:hAnsi="Arial" w:cs="Arial"/>
          <w:b/>
          <w:sz w:val="24"/>
          <w:szCs w:val="24"/>
        </w:rPr>
        <w:t>3.3 Demand Conditions</w:t>
      </w:r>
    </w:p>
    <w:p w14:paraId="45B003EC" w14:textId="1E99E338"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The domestic market in India offers a </w:t>
      </w:r>
      <w:r>
        <w:rPr>
          <w:rFonts w:ascii="Arial" w:hAnsi="Arial" w:cs="Arial"/>
          <w:sz w:val="24"/>
          <w:szCs w:val="24"/>
        </w:rPr>
        <w:t>large-scale</w:t>
      </w:r>
      <w:r w:rsidRPr="00107DA2">
        <w:rPr>
          <w:rFonts w:ascii="Arial" w:hAnsi="Arial" w:cs="Arial"/>
          <w:sz w:val="24"/>
          <w:szCs w:val="24"/>
        </w:rPr>
        <w:t xml:space="preserve"> advantage</w:t>
      </w:r>
      <w:r>
        <w:rPr>
          <w:rFonts w:ascii="Arial" w:hAnsi="Arial" w:cs="Arial"/>
          <w:sz w:val="24"/>
          <w:szCs w:val="24"/>
        </w:rPr>
        <w:t>,</w:t>
      </w:r>
      <w:r w:rsidRPr="00107DA2">
        <w:rPr>
          <w:rFonts w:ascii="Arial" w:hAnsi="Arial" w:cs="Arial"/>
          <w:sz w:val="24"/>
          <w:szCs w:val="24"/>
        </w:rPr>
        <w:t xml:space="preserve"> which is an incentive to invest, produce locally and modify products (SIAM, 2023; KPMG, 2023). Their size and growth </w:t>
      </w:r>
      <w:r>
        <w:rPr>
          <w:rFonts w:ascii="Arial" w:hAnsi="Arial" w:cs="Arial"/>
          <w:sz w:val="24"/>
          <w:szCs w:val="24"/>
        </w:rPr>
        <w:t>cause</w:t>
      </w:r>
      <w:r w:rsidRPr="00107DA2">
        <w:rPr>
          <w:rFonts w:ascii="Arial" w:hAnsi="Arial" w:cs="Arial"/>
          <w:sz w:val="24"/>
          <w:szCs w:val="24"/>
        </w:rPr>
        <w:t xml:space="preserve"> it to be a necessity to the global automakers to allow economies of scale as well as export platforms to the other emerging markets of the same nature (KPMG, 2023; Porter, 1990).</w:t>
      </w:r>
    </w:p>
    <w:p w14:paraId="0C934882" w14:textId="32BDC147"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Demand</w:t>
      </w:r>
      <w:r>
        <w:rPr>
          <w:rFonts w:ascii="Arial" w:hAnsi="Arial" w:cs="Arial"/>
          <w:sz w:val="24"/>
          <w:szCs w:val="24"/>
        </w:rPr>
        <w:t>,</w:t>
      </w:r>
      <w:r w:rsidRPr="00107DA2">
        <w:rPr>
          <w:rFonts w:ascii="Arial" w:hAnsi="Arial" w:cs="Arial"/>
          <w:sz w:val="24"/>
          <w:szCs w:val="24"/>
        </w:rPr>
        <w:t xml:space="preserve"> however</w:t>
      </w:r>
      <w:r>
        <w:rPr>
          <w:rFonts w:ascii="Arial" w:hAnsi="Arial" w:cs="Arial"/>
          <w:sz w:val="24"/>
          <w:szCs w:val="24"/>
        </w:rPr>
        <w:t>,</w:t>
      </w:r>
      <w:r w:rsidRPr="00107DA2">
        <w:rPr>
          <w:rFonts w:ascii="Arial" w:hAnsi="Arial" w:cs="Arial"/>
          <w:sz w:val="24"/>
          <w:szCs w:val="24"/>
        </w:rPr>
        <w:t xml:space="preserve"> is very price sensitive</w:t>
      </w:r>
      <w:r>
        <w:rPr>
          <w:rFonts w:ascii="Arial" w:hAnsi="Arial" w:cs="Arial"/>
          <w:sz w:val="24"/>
          <w:szCs w:val="24"/>
        </w:rPr>
        <w:t>,</w:t>
      </w:r>
      <w:r w:rsidRPr="00107DA2">
        <w:rPr>
          <w:rFonts w:ascii="Arial" w:hAnsi="Arial" w:cs="Arial"/>
          <w:sz w:val="24"/>
          <w:szCs w:val="24"/>
        </w:rPr>
        <w:t xml:space="preserve"> especially in the entry levels and those compact segments (KPMG, 2023; SIAM, 2023). This has propelled the ability to do frugal engineering, </w:t>
      </w:r>
      <w:proofErr w:type="spellStart"/>
      <w:r w:rsidRPr="00107DA2">
        <w:rPr>
          <w:rFonts w:ascii="Arial" w:hAnsi="Arial" w:cs="Arial"/>
          <w:sz w:val="24"/>
          <w:szCs w:val="24"/>
        </w:rPr>
        <w:t>localisation</w:t>
      </w:r>
      <w:proofErr w:type="spellEnd"/>
      <w:r w:rsidRPr="00107DA2">
        <w:rPr>
          <w:rFonts w:ascii="Arial" w:hAnsi="Arial" w:cs="Arial"/>
          <w:sz w:val="24"/>
          <w:szCs w:val="24"/>
        </w:rPr>
        <w:t xml:space="preserve"> and cost discipline, which are some of the main competitive advantages (Prahalad, 2005; Porter, 1990). Simultaneously, it limits the level in which the domestic demand stimulates frontier innovation in premium technologies (Porter, 1990; KPMG, 2023). The idea of sophisticated demand developed by Porter can be relevant only to a certain extent, and because consumers are starting to value features, connectivity, and safety, affordability remains </w:t>
      </w:r>
      <w:r>
        <w:rPr>
          <w:rFonts w:ascii="Arial" w:hAnsi="Arial" w:cs="Arial"/>
          <w:sz w:val="24"/>
          <w:szCs w:val="24"/>
        </w:rPr>
        <w:t>a</w:t>
      </w:r>
      <w:r w:rsidRPr="00107DA2">
        <w:rPr>
          <w:rFonts w:ascii="Arial" w:hAnsi="Arial" w:cs="Arial"/>
          <w:sz w:val="24"/>
          <w:szCs w:val="24"/>
        </w:rPr>
        <w:t xml:space="preserve"> constituent of design choices (Porter, 1990; KPMG, 2023).</w:t>
      </w:r>
    </w:p>
    <w:p w14:paraId="0951598E" w14:textId="4ED7A0B9"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The movement to SUVs, related technologies, and </w:t>
      </w:r>
      <w:r>
        <w:rPr>
          <w:rFonts w:ascii="Arial" w:hAnsi="Arial" w:cs="Arial"/>
          <w:sz w:val="24"/>
          <w:szCs w:val="24"/>
        </w:rPr>
        <w:t>electric</w:t>
      </w:r>
      <w:r w:rsidRPr="00107DA2">
        <w:rPr>
          <w:rFonts w:ascii="Arial" w:hAnsi="Arial" w:cs="Arial"/>
          <w:sz w:val="24"/>
          <w:szCs w:val="24"/>
        </w:rPr>
        <w:t xml:space="preserve"> mobility is a response to the increased sophistication in demand (SIAM, 2023; KPMG, 2023). However, the market size of passenger EVs is not that large, which is a signal of a transitional market, but not a mature one (SIAM, 2023).</w:t>
      </w:r>
    </w:p>
    <w:p w14:paraId="10E54427" w14:textId="68B827C8" w:rsidR="00A30E26" w:rsidRPr="00107DA2" w:rsidRDefault="00A30E26" w:rsidP="00A30E26">
      <w:pPr>
        <w:spacing w:line="360" w:lineRule="auto"/>
        <w:jc w:val="both"/>
        <w:rPr>
          <w:rFonts w:ascii="Arial" w:hAnsi="Arial" w:cs="Arial"/>
          <w:sz w:val="24"/>
          <w:szCs w:val="24"/>
        </w:rPr>
      </w:pPr>
      <w:r w:rsidRPr="00107DA2">
        <w:rPr>
          <w:rFonts w:ascii="Arial" w:hAnsi="Arial" w:cs="Arial"/>
          <w:sz w:val="24"/>
          <w:szCs w:val="24"/>
        </w:rPr>
        <w:t xml:space="preserve">In general, the forces of demand in India encourage adaptive innovation, cost-efficiency, and value-engineering to a greater degree than technological leadership </w:t>
      </w:r>
      <w:r>
        <w:rPr>
          <w:rFonts w:ascii="Arial" w:hAnsi="Arial" w:cs="Arial"/>
          <w:sz w:val="24"/>
          <w:szCs w:val="24"/>
        </w:rPr>
        <w:t>in</w:t>
      </w:r>
      <w:r w:rsidRPr="00107DA2">
        <w:rPr>
          <w:rFonts w:ascii="Arial" w:hAnsi="Arial" w:cs="Arial"/>
          <w:sz w:val="24"/>
          <w:szCs w:val="24"/>
        </w:rPr>
        <w:t xml:space="preserve"> the world, which strengthens competitiveness </w:t>
      </w:r>
      <w:r>
        <w:rPr>
          <w:rFonts w:ascii="Arial" w:hAnsi="Arial" w:cs="Arial"/>
          <w:sz w:val="24"/>
          <w:szCs w:val="24"/>
        </w:rPr>
        <w:t>in</w:t>
      </w:r>
      <w:r w:rsidRPr="00107DA2">
        <w:rPr>
          <w:rFonts w:ascii="Arial" w:hAnsi="Arial" w:cs="Arial"/>
          <w:sz w:val="24"/>
          <w:szCs w:val="24"/>
        </w:rPr>
        <w:t xml:space="preserve"> volume segments and restricts frontier innovation (Porter, 1990; KPMG, 2023).</w:t>
      </w:r>
    </w:p>
    <w:p w14:paraId="46743C0C"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3.4 Related and Supporting industries.</w:t>
      </w:r>
    </w:p>
    <w:p w14:paraId="743074D1" w14:textId="70A5D4D1" w:rsidR="00A30E26" w:rsidRPr="00194A59" w:rsidRDefault="00A30E26" w:rsidP="00A30E26">
      <w:pPr>
        <w:spacing w:line="360" w:lineRule="auto"/>
        <w:jc w:val="both"/>
        <w:rPr>
          <w:rFonts w:ascii="Arial" w:hAnsi="Arial" w:cs="Arial"/>
          <w:sz w:val="24"/>
          <w:szCs w:val="24"/>
        </w:rPr>
      </w:pPr>
      <w:r w:rsidRPr="00194A59">
        <w:rPr>
          <w:rFonts w:ascii="Arial" w:hAnsi="Arial" w:cs="Arial"/>
          <w:sz w:val="24"/>
          <w:szCs w:val="24"/>
        </w:rPr>
        <w:lastRenderedPageBreak/>
        <w:t xml:space="preserve">The automotive competitiveness in India is largely contributed by the supplier ecosystem. A wide domestic component base </w:t>
      </w:r>
      <w:proofErr w:type="spellStart"/>
      <w:r>
        <w:rPr>
          <w:rFonts w:ascii="Arial" w:hAnsi="Arial" w:cs="Arial"/>
          <w:sz w:val="24"/>
          <w:szCs w:val="24"/>
        </w:rPr>
        <w:t>minimises</w:t>
      </w:r>
      <w:proofErr w:type="spellEnd"/>
      <w:r w:rsidRPr="00194A59">
        <w:rPr>
          <w:rFonts w:ascii="Arial" w:hAnsi="Arial" w:cs="Arial"/>
          <w:sz w:val="24"/>
          <w:szCs w:val="24"/>
        </w:rPr>
        <w:t xml:space="preserve"> importation of numerous traditional parts, facilitates </w:t>
      </w:r>
      <w:proofErr w:type="spellStart"/>
      <w:r w:rsidRPr="00194A59">
        <w:rPr>
          <w:rFonts w:ascii="Arial" w:hAnsi="Arial" w:cs="Arial"/>
          <w:sz w:val="24"/>
          <w:szCs w:val="24"/>
        </w:rPr>
        <w:t>localisation</w:t>
      </w:r>
      <w:proofErr w:type="spellEnd"/>
      <w:r w:rsidRPr="00194A59">
        <w:rPr>
          <w:rFonts w:ascii="Arial" w:hAnsi="Arial" w:cs="Arial"/>
          <w:sz w:val="24"/>
          <w:szCs w:val="24"/>
        </w:rPr>
        <w:t xml:space="preserve"> of business and provides scaling up of production. Chennai, Pune, NCR, and Gujarat Regional clusters enhance coordination, reduce logistics expenditures and spillovers between firms. In the case of multinational companies, this makes India more appealing as a sales market and a manufacturing </w:t>
      </w:r>
      <w:proofErr w:type="spellStart"/>
      <w:r>
        <w:rPr>
          <w:rFonts w:ascii="Arial" w:hAnsi="Arial" w:cs="Arial"/>
          <w:sz w:val="24"/>
          <w:szCs w:val="24"/>
        </w:rPr>
        <w:t>centre</w:t>
      </w:r>
      <w:proofErr w:type="spellEnd"/>
      <w:r w:rsidRPr="00194A59">
        <w:rPr>
          <w:rFonts w:ascii="Arial" w:hAnsi="Arial" w:cs="Arial"/>
          <w:sz w:val="24"/>
          <w:szCs w:val="24"/>
        </w:rPr>
        <w:t xml:space="preserve"> (Porter, 1990).</w:t>
      </w:r>
    </w:p>
    <w:p w14:paraId="01FE7BAD" w14:textId="0DEC2A11" w:rsidR="00A30E26" w:rsidRPr="00194A59" w:rsidRDefault="00A30E26" w:rsidP="00A30E26">
      <w:pPr>
        <w:spacing w:line="360" w:lineRule="auto"/>
        <w:jc w:val="both"/>
        <w:rPr>
          <w:rFonts w:ascii="Arial" w:hAnsi="Arial" w:cs="Arial"/>
          <w:sz w:val="24"/>
          <w:szCs w:val="24"/>
        </w:rPr>
      </w:pPr>
      <w:r w:rsidRPr="00194A59">
        <w:rPr>
          <w:rFonts w:ascii="Arial" w:hAnsi="Arial" w:cs="Arial"/>
          <w:sz w:val="24"/>
          <w:szCs w:val="24"/>
        </w:rPr>
        <w:t>The availability of Tier 1 suppliers around the world</w:t>
      </w:r>
      <w:r>
        <w:rPr>
          <w:rFonts w:ascii="Arial" w:hAnsi="Arial" w:cs="Arial"/>
          <w:sz w:val="24"/>
          <w:szCs w:val="24"/>
        </w:rPr>
        <w:t>,</w:t>
      </w:r>
      <w:r w:rsidRPr="00194A59">
        <w:rPr>
          <w:rFonts w:ascii="Arial" w:hAnsi="Arial" w:cs="Arial"/>
          <w:sz w:val="24"/>
          <w:szCs w:val="24"/>
        </w:rPr>
        <w:t xml:space="preserve"> including Bosch, Denso, Continental and ZF</w:t>
      </w:r>
      <w:r>
        <w:rPr>
          <w:rFonts w:ascii="Arial" w:hAnsi="Arial" w:cs="Arial"/>
          <w:sz w:val="24"/>
          <w:szCs w:val="24"/>
        </w:rPr>
        <w:t>,</w:t>
      </w:r>
      <w:r w:rsidRPr="00194A59">
        <w:rPr>
          <w:rFonts w:ascii="Arial" w:hAnsi="Arial" w:cs="Arial"/>
          <w:sz w:val="24"/>
          <w:szCs w:val="24"/>
        </w:rPr>
        <w:t xml:space="preserve"> enhances the standards and technical capacity of processes. This makes India more </w:t>
      </w:r>
      <w:r>
        <w:rPr>
          <w:rFonts w:ascii="Arial" w:hAnsi="Arial" w:cs="Arial"/>
          <w:sz w:val="24"/>
          <w:szCs w:val="24"/>
        </w:rPr>
        <w:t>industrially</w:t>
      </w:r>
      <w:r w:rsidRPr="00194A59">
        <w:rPr>
          <w:rFonts w:ascii="Arial" w:hAnsi="Arial" w:cs="Arial"/>
          <w:sz w:val="24"/>
          <w:szCs w:val="24"/>
        </w:rPr>
        <w:t xml:space="preserve"> potent as compared to most of the other emerging markets</w:t>
      </w:r>
      <w:r>
        <w:rPr>
          <w:rFonts w:ascii="Arial" w:hAnsi="Arial" w:cs="Arial"/>
          <w:sz w:val="24"/>
          <w:szCs w:val="24"/>
        </w:rPr>
        <w:t>,</w:t>
      </w:r>
      <w:r w:rsidRPr="00194A59">
        <w:rPr>
          <w:rFonts w:ascii="Arial" w:hAnsi="Arial" w:cs="Arial"/>
          <w:sz w:val="24"/>
          <w:szCs w:val="24"/>
        </w:rPr>
        <w:t xml:space="preserve"> which are more </w:t>
      </w:r>
      <w:r>
        <w:rPr>
          <w:rFonts w:ascii="Arial" w:hAnsi="Arial" w:cs="Arial"/>
          <w:sz w:val="24"/>
          <w:szCs w:val="24"/>
        </w:rPr>
        <w:t>reliant on imports</w:t>
      </w:r>
      <w:r w:rsidRPr="00194A59">
        <w:rPr>
          <w:rFonts w:ascii="Arial" w:hAnsi="Arial" w:cs="Arial"/>
          <w:sz w:val="24"/>
          <w:szCs w:val="24"/>
        </w:rPr>
        <w:t>.</w:t>
      </w:r>
    </w:p>
    <w:p w14:paraId="1ADB582B" w14:textId="51FD723D" w:rsidR="00A30E26" w:rsidRPr="00194A59" w:rsidRDefault="00A30E26" w:rsidP="00A30E26">
      <w:pPr>
        <w:spacing w:line="360" w:lineRule="auto"/>
        <w:jc w:val="both"/>
        <w:rPr>
          <w:rFonts w:ascii="Arial" w:hAnsi="Arial" w:cs="Arial"/>
          <w:sz w:val="24"/>
          <w:szCs w:val="24"/>
        </w:rPr>
      </w:pPr>
      <w:r w:rsidRPr="00194A59">
        <w:rPr>
          <w:rFonts w:ascii="Arial" w:hAnsi="Arial" w:cs="Arial"/>
          <w:sz w:val="24"/>
          <w:szCs w:val="24"/>
        </w:rPr>
        <w:t xml:space="preserve">Nevertheless, this benefit has its limits. India still has to import </w:t>
      </w:r>
      <w:r>
        <w:rPr>
          <w:rFonts w:ascii="Arial" w:hAnsi="Arial" w:cs="Arial"/>
          <w:sz w:val="24"/>
          <w:szCs w:val="24"/>
        </w:rPr>
        <w:t>high-value</w:t>
      </w:r>
      <w:r w:rsidRPr="00194A59">
        <w:rPr>
          <w:rFonts w:ascii="Arial" w:hAnsi="Arial" w:cs="Arial"/>
          <w:sz w:val="24"/>
          <w:szCs w:val="24"/>
        </w:rPr>
        <w:t xml:space="preserve"> inputs like semiconductors, </w:t>
      </w:r>
      <w:proofErr w:type="spellStart"/>
      <w:r w:rsidRPr="00194A59">
        <w:rPr>
          <w:rFonts w:ascii="Arial" w:hAnsi="Arial" w:cs="Arial"/>
          <w:sz w:val="24"/>
          <w:szCs w:val="24"/>
        </w:rPr>
        <w:t>specialised</w:t>
      </w:r>
      <w:proofErr w:type="spellEnd"/>
      <w:r w:rsidRPr="00194A59">
        <w:rPr>
          <w:rFonts w:ascii="Arial" w:hAnsi="Arial" w:cs="Arial"/>
          <w:sz w:val="24"/>
          <w:szCs w:val="24"/>
        </w:rPr>
        <w:t xml:space="preserve"> materials and advanced electronics. The semiconductor crunch in the world showed that the scope of suppliers does not guarantee technological </w:t>
      </w:r>
      <w:r>
        <w:rPr>
          <w:rFonts w:ascii="Arial" w:hAnsi="Arial" w:cs="Arial"/>
          <w:sz w:val="24"/>
          <w:szCs w:val="24"/>
        </w:rPr>
        <w:t>self-sufficiency</w:t>
      </w:r>
      <w:r w:rsidRPr="00194A59">
        <w:rPr>
          <w:rFonts w:ascii="Arial" w:hAnsi="Arial" w:cs="Arial"/>
          <w:sz w:val="24"/>
          <w:szCs w:val="24"/>
        </w:rPr>
        <w:t xml:space="preserve"> (UNCTAD, 2022).</w:t>
      </w:r>
    </w:p>
    <w:p w14:paraId="6BD22590" w14:textId="29B52D86" w:rsidR="00A30E26" w:rsidRDefault="00A30E26" w:rsidP="00A30E26">
      <w:pPr>
        <w:spacing w:line="360" w:lineRule="auto"/>
        <w:jc w:val="both"/>
        <w:rPr>
          <w:rFonts w:ascii="Arial" w:hAnsi="Arial" w:cs="Arial"/>
          <w:sz w:val="24"/>
          <w:szCs w:val="24"/>
        </w:rPr>
      </w:pPr>
      <w:r w:rsidRPr="00194A59">
        <w:rPr>
          <w:rFonts w:ascii="Arial" w:hAnsi="Arial" w:cs="Arial"/>
          <w:sz w:val="24"/>
          <w:szCs w:val="24"/>
        </w:rPr>
        <w:t xml:space="preserve">With the industry moving towards an electric vehicle, battery, and </w:t>
      </w:r>
      <w:r>
        <w:rPr>
          <w:rFonts w:ascii="Arial" w:hAnsi="Arial" w:cs="Arial"/>
          <w:sz w:val="24"/>
          <w:szCs w:val="24"/>
        </w:rPr>
        <w:t>software-intensive</w:t>
      </w:r>
      <w:r w:rsidRPr="00194A59">
        <w:rPr>
          <w:rFonts w:ascii="Arial" w:hAnsi="Arial" w:cs="Arial"/>
          <w:sz w:val="24"/>
          <w:szCs w:val="24"/>
        </w:rPr>
        <w:t xml:space="preserve"> approach to development, reliance on traditional components is likely to suffer. The current strengths may dissipate without transformation to high mobility supply chains. Therefore, technological upgrading is the key to </w:t>
      </w:r>
      <w:r>
        <w:rPr>
          <w:rFonts w:ascii="Arial" w:hAnsi="Arial" w:cs="Arial"/>
          <w:sz w:val="24"/>
          <w:szCs w:val="24"/>
        </w:rPr>
        <w:t>long-term</w:t>
      </w:r>
      <w:r w:rsidRPr="00194A59">
        <w:rPr>
          <w:rFonts w:ascii="Arial" w:hAnsi="Arial" w:cs="Arial"/>
          <w:sz w:val="24"/>
          <w:szCs w:val="24"/>
        </w:rPr>
        <w:t xml:space="preserve"> competitiveness, rather than scale.</w:t>
      </w:r>
    </w:p>
    <w:p w14:paraId="77F80224" w14:textId="77777777" w:rsidR="00A30E26" w:rsidRPr="00194A59" w:rsidRDefault="00A30E26" w:rsidP="00A30E26">
      <w:pPr>
        <w:spacing w:line="360" w:lineRule="auto"/>
        <w:jc w:val="both"/>
        <w:rPr>
          <w:rFonts w:ascii="Arial" w:hAnsi="Arial" w:cs="Arial"/>
          <w:b/>
          <w:bCs/>
          <w:sz w:val="24"/>
          <w:szCs w:val="24"/>
        </w:rPr>
      </w:pPr>
      <w:r w:rsidRPr="00194A59">
        <w:rPr>
          <w:rFonts w:ascii="Arial" w:hAnsi="Arial" w:cs="Arial"/>
          <w:b/>
          <w:bCs/>
          <w:sz w:val="24"/>
          <w:szCs w:val="24"/>
        </w:rPr>
        <w:t>3.5 Firm Strategy, Structure and Rivalry.</w:t>
      </w:r>
    </w:p>
    <w:p w14:paraId="00771099" w14:textId="2AE3DD95"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The rivalry within the Indian automotive industry is intense and is a primary source of competition. The presence of firms like Maruti Suzuki, Hyundai, Tata Motors, Mahindra and Kia </w:t>
      </w:r>
      <w:proofErr w:type="gramStart"/>
      <w:r>
        <w:rPr>
          <w:rFonts w:ascii="Arial" w:hAnsi="Arial" w:cs="Arial"/>
          <w:bCs/>
          <w:sz w:val="24"/>
          <w:szCs w:val="24"/>
        </w:rPr>
        <w:t>has</w:t>
      </w:r>
      <w:proofErr w:type="gramEnd"/>
      <w:r w:rsidRPr="00784E5C">
        <w:rPr>
          <w:rFonts w:ascii="Arial" w:hAnsi="Arial" w:cs="Arial"/>
          <w:bCs/>
          <w:sz w:val="24"/>
          <w:szCs w:val="24"/>
        </w:rPr>
        <w:t xml:space="preserve"> compelled the firms to keep on improving their costs, design, safety, features, and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This confirms the position by Porter that intense rivalry </w:t>
      </w:r>
      <w:r>
        <w:rPr>
          <w:rFonts w:ascii="Arial" w:hAnsi="Arial" w:cs="Arial"/>
          <w:bCs/>
          <w:sz w:val="24"/>
          <w:szCs w:val="24"/>
        </w:rPr>
        <w:t>in</w:t>
      </w:r>
      <w:r w:rsidRPr="00784E5C">
        <w:rPr>
          <w:rFonts w:ascii="Arial" w:hAnsi="Arial" w:cs="Arial"/>
          <w:bCs/>
          <w:sz w:val="24"/>
          <w:szCs w:val="24"/>
        </w:rPr>
        <w:t xml:space="preserve"> home markets refines firms </w:t>
      </w:r>
      <w:r>
        <w:rPr>
          <w:rFonts w:ascii="Arial" w:hAnsi="Arial" w:cs="Arial"/>
          <w:bCs/>
          <w:sz w:val="24"/>
          <w:szCs w:val="24"/>
        </w:rPr>
        <w:t>before</w:t>
      </w:r>
      <w:r w:rsidRPr="00784E5C">
        <w:rPr>
          <w:rFonts w:ascii="Arial" w:hAnsi="Arial" w:cs="Arial"/>
          <w:bCs/>
          <w:sz w:val="24"/>
          <w:szCs w:val="24"/>
        </w:rPr>
        <w:t xml:space="preserve"> international rivalry (Porter, 1990).</w:t>
      </w:r>
    </w:p>
    <w:p w14:paraId="72C47840" w14:textId="6CC321C5"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Nevertheless, the intensity of rivalry is not more important </w:t>
      </w:r>
      <w:r>
        <w:rPr>
          <w:rFonts w:ascii="Arial" w:hAnsi="Arial" w:cs="Arial"/>
          <w:bCs/>
          <w:sz w:val="24"/>
          <w:szCs w:val="24"/>
        </w:rPr>
        <w:t>than</w:t>
      </w:r>
      <w:r w:rsidRPr="00784E5C">
        <w:rPr>
          <w:rFonts w:ascii="Arial" w:hAnsi="Arial" w:cs="Arial"/>
          <w:bCs/>
          <w:sz w:val="24"/>
          <w:szCs w:val="24"/>
        </w:rPr>
        <w:t xml:space="preserve"> the structure of the rivalry. Competition in India has not brought about convergence on </w:t>
      </w:r>
      <w:r>
        <w:rPr>
          <w:rFonts w:ascii="Arial" w:hAnsi="Arial" w:cs="Arial"/>
          <w:bCs/>
          <w:sz w:val="24"/>
          <w:szCs w:val="24"/>
        </w:rPr>
        <w:t xml:space="preserve">a </w:t>
      </w:r>
      <w:r w:rsidRPr="00784E5C">
        <w:rPr>
          <w:rFonts w:ascii="Arial" w:hAnsi="Arial" w:cs="Arial"/>
          <w:bCs/>
          <w:sz w:val="24"/>
          <w:szCs w:val="24"/>
        </w:rPr>
        <w:t xml:space="preserve">single and dominant strategy; rather, it has resulted in different strategic groups. Maruti is a scale and cost leader, Hyundai is aspirational differentiation, Tata is design and re-positioning of electric vehicles, and Mahindra is SUV and utility vehicles. This will </w:t>
      </w:r>
      <w:r w:rsidRPr="00784E5C">
        <w:rPr>
          <w:rFonts w:ascii="Arial" w:hAnsi="Arial" w:cs="Arial"/>
          <w:bCs/>
          <w:sz w:val="24"/>
          <w:szCs w:val="24"/>
        </w:rPr>
        <w:lastRenderedPageBreak/>
        <w:t>improve competitiveness since companies have to regulate costs as well as protect differentiated positions in the market.</w:t>
      </w:r>
    </w:p>
    <w:p w14:paraId="764611B4" w14:textId="0D1340AB"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The fact that companies like Ford and General Motors are leaving India points out that it is a </w:t>
      </w:r>
      <w:r>
        <w:rPr>
          <w:rFonts w:ascii="Arial" w:hAnsi="Arial" w:cs="Arial"/>
          <w:bCs/>
          <w:sz w:val="24"/>
          <w:szCs w:val="24"/>
        </w:rPr>
        <w:t>capability-selective</w:t>
      </w:r>
      <w:r w:rsidRPr="00784E5C">
        <w:rPr>
          <w:rFonts w:ascii="Arial" w:hAnsi="Arial" w:cs="Arial"/>
          <w:bCs/>
          <w:sz w:val="24"/>
          <w:szCs w:val="24"/>
        </w:rPr>
        <w:t xml:space="preserve"> market. International presence is not enough; the companies should </w:t>
      </w:r>
      <w:proofErr w:type="spellStart"/>
      <w:r w:rsidRPr="00784E5C">
        <w:rPr>
          <w:rFonts w:ascii="Arial" w:hAnsi="Arial" w:cs="Arial"/>
          <w:bCs/>
          <w:sz w:val="24"/>
          <w:szCs w:val="24"/>
        </w:rPr>
        <w:t>localise</w:t>
      </w:r>
      <w:proofErr w:type="spellEnd"/>
      <w:r w:rsidRPr="00784E5C">
        <w:rPr>
          <w:rFonts w:ascii="Arial" w:hAnsi="Arial" w:cs="Arial"/>
          <w:bCs/>
          <w:sz w:val="24"/>
          <w:szCs w:val="24"/>
        </w:rPr>
        <w:t>, develop distribution channels and match the products to the local needs. Such strategies that are not locally adapted do not stand any chance.</w:t>
      </w:r>
    </w:p>
    <w:p w14:paraId="792225B1" w14:textId="77777777" w:rsidR="00A30E26" w:rsidRPr="00194A59" w:rsidRDefault="00A30E26" w:rsidP="00A30E26">
      <w:pPr>
        <w:spacing w:line="360" w:lineRule="auto"/>
        <w:jc w:val="both"/>
        <w:rPr>
          <w:rFonts w:ascii="Arial" w:hAnsi="Arial" w:cs="Arial"/>
          <w:b/>
          <w:bCs/>
          <w:sz w:val="24"/>
          <w:szCs w:val="24"/>
        </w:rPr>
      </w:pPr>
      <w:r w:rsidRPr="00194A59">
        <w:rPr>
          <w:rFonts w:ascii="Arial" w:hAnsi="Arial" w:cs="Arial"/>
          <w:b/>
          <w:bCs/>
          <w:sz w:val="24"/>
          <w:szCs w:val="24"/>
        </w:rPr>
        <w:t>3.6 Government Role</w:t>
      </w:r>
    </w:p>
    <w:p w14:paraId="2E0CE885" w14:textId="62437697" w:rsidR="00A30E26" w:rsidRPr="00784E5C" w:rsidRDefault="00A30E26" w:rsidP="00A30E26">
      <w:pPr>
        <w:spacing w:line="360" w:lineRule="auto"/>
        <w:jc w:val="both"/>
        <w:rPr>
          <w:rFonts w:ascii="Arial" w:hAnsi="Arial" w:cs="Arial"/>
          <w:bCs/>
          <w:sz w:val="24"/>
          <w:szCs w:val="24"/>
        </w:rPr>
      </w:pPr>
      <w:r>
        <w:rPr>
          <w:rFonts w:ascii="Arial" w:hAnsi="Arial" w:cs="Arial"/>
          <w:bCs/>
          <w:sz w:val="24"/>
          <w:szCs w:val="24"/>
        </w:rPr>
        <w:t>The government</w:t>
      </w:r>
      <w:r w:rsidRPr="00784E5C">
        <w:rPr>
          <w:rFonts w:ascii="Arial" w:hAnsi="Arial" w:cs="Arial"/>
          <w:bCs/>
          <w:sz w:val="24"/>
          <w:szCs w:val="24"/>
        </w:rPr>
        <w:t xml:space="preserve"> has been greatly </w:t>
      </w:r>
      <w:r>
        <w:rPr>
          <w:rFonts w:ascii="Arial" w:hAnsi="Arial" w:cs="Arial"/>
          <w:bCs/>
          <w:sz w:val="24"/>
          <w:szCs w:val="24"/>
        </w:rPr>
        <w:t>enabled</w:t>
      </w:r>
      <w:r w:rsidRPr="00784E5C">
        <w:rPr>
          <w:rFonts w:ascii="Arial" w:hAnsi="Arial" w:cs="Arial"/>
          <w:bCs/>
          <w:sz w:val="24"/>
          <w:szCs w:val="24"/>
        </w:rPr>
        <w:t xml:space="preserve"> by </w:t>
      </w:r>
      <w:proofErr w:type="spellStart"/>
      <w:r w:rsidRPr="00784E5C">
        <w:rPr>
          <w:rFonts w:ascii="Arial" w:hAnsi="Arial" w:cs="Arial"/>
          <w:bCs/>
          <w:sz w:val="24"/>
          <w:szCs w:val="24"/>
        </w:rPr>
        <w:t>liberalisation</w:t>
      </w:r>
      <w:proofErr w:type="spellEnd"/>
      <w:r w:rsidRPr="00784E5C">
        <w:rPr>
          <w:rFonts w:ascii="Arial" w:hAnsi="Arial" w:cs="Arial"/>
          <w:bCs/>
          <w:sz w:val="24"/>
          <w:szCs w:val="24"/>
        </w:rPr>
        <w:t xml:space="preserve">, openness to FDI, and policies promoting an industrial policy. Investment, demand, and technological orientation have been influenced by initiatives like the Automotive Mission Plan, Production Linked Incentive scheme and FAME </w:t>
      </w:r>
      <w:proofErr w:type="spellStart"/>
      <w:r w:rsidRPr="00784E5C">
        <w:rPr>
          <w:rFonts w:ascii="Arial" w:hAnsi="Arial" w:cs="Arial"/>
          <w:bCs/>
          <w:sz w:val="24"/>
          <w:szCs w:val="24"/>
        </w:rPr>
        <w:t>programme</w:t>
      </w:r>
      <w:proofErr w:type="spellEnd"/>
      <w:r w:rsidRPr="00784E5C">
        <w:rPr>
          <w:rFonts w:ascii="Arial" w:hAnsi="Arial" w:cs="Arial"/>
          <w:bCs/>
          <w:sz w:val="24"/>
          <w:szCs w:val="24"/>
        </w:rPr>
        <w:t xml:space="preserve"> (Government of India, 2023). Under Diamond, policy has affected factor creation and demand conditions.</w:t>
      </w:r>
    </w:p>
    <w:p w14:paraId="4040FB7A" w14:textId="16BAEFDB" w:rsidR="00A30E26" w:rsidRPr="009E79CE"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However, the effectiveness of the policy is not even. Impact is </w:t>
      </w:r>
      <w:proofErr w:type="spellStart"/>
      <w:r>
        <w:rPr>
          <w:rFonts w:ascii="Arial" w:hAnsi="Arial" w:cs="Arial"/>
          <w:bCs/>
          <w:sz w:val="24"/>
          <w:szCs w:val="24"/>
        </w:rPr>
        <w:t>minimised</w:t>
      </w:r>
      <w:proofErr w:type="spellEnd"/>
      <w:r w:rsidRPr="00784E5C">
        <w:rPr>
          <w:rFonts w:ascii="Arial" w:hAnsi="Arial" w:cs="Arial"/>
          <w:bCs/>
          <w:sz w:val="24"/>
          <w:szCs w:val="24"/>
        </w:rPr>
        <w:t xml:space="preserve"> by implementation gaps, complexity of regulations and </w:t>
      </w:r>
      <w:r>
        <w:rPr>
          <w:rFonts w:ascii="Arial" w:hAnsi="Arial" w:cs="Arial"/>
          <w:bCs/>
          <w:sz w:val="24"/>
          <w:szCs w:val="24"/>
        </w:rPr>
        <w:t>constraints</w:t>
      </w:r>
      <w:r w:rsidRPr="00784E5C">
        <w:rPr>
          <w:rFonts w:ascii="Arial" w:hAnsi="Arial" w:cs="Arial"/>
          <w:bCs/>
          <w:sz w:val="24"/>
          <w:szCs w:val="24"/>
        </w:rPr>
        <w:t xml:space="preserve"> of infrastructure. In addition, other competitiveness levels are policies-specific and the question that arises is whether this competitiveness can be sustained in the long-run in case incentives become weak (Porter, 1990).</w:t>
      </w:r>
    </w:p>
    <w:p w14:paraId="17FC43E6" w14:textId="77777777" w:rsidR="00A30E26" w:rsidRPr="00194A59" w:rsidRDefault="00A30E26" w:rsidP="00A30E26">
      <w:pPr>
        <w:spacing w:line="360" w:lineRule="auto"/>
        <w:jc w:val="both"/>
        <w:rPr>
          <w:rFonts w:ascii="Arial" w:hAnsi="Arial" w:cs="Arial"/>
          <w:b/>
          <w:bCs/>
          <w:sz w:val="24"/>
          <w:szCs w:val="24"/>
        </w:rPr>
      </w:pPr>
      <w:r w:rsidRPr="00194A59">
        <w:rPr>
          <w:rFonts w:ascii="Arial" w:hAnsi="Arial" w:cs="Arial"/>
          <w:b/>
          <w:bCs/>
          <w:sz w:val="24"/>
          <w:szCs w:val="24"/>
        </w:rPr>
        <w:t>3.7 Chance Events</w:t>
      </w:r>
    </w:p>
    <w:p w14:paraId="43C59A75" w14:textId="39BFA736"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Unforeseen occurrences have contributed a lot </w:t>
      </w:r>
      <w:r>
        <w:rPr>
          <w:rFonts w:ascii="Arial" w:hAnsi="Arial" w:cs="Arial"/>
          <w:bCs/>
          <w:sz w:val="24"/>
          <w:szCs w:val="24"/>
        </w:rPr>
        <w:t>to</w:t>
      </w:r>
      <w:r w:rsidRPr="00784E5C">
        <w:rPr>
          <w:rFonts w:ascii="Arial" w:hAnsi="Arial" w:cs="Arial"/>
          <w:bCs/>
          <w:sz w:val="24"/>
          <w:szCs w:val="24"/>
        </w:rPr>
        <w:t xml:space="preserve"> the industry. The pandemic and the shortage of semiconductor products showed that </w:t>
      </w:r>
      <w:r>
        <w:rPr>
          <w:rFonts w:ascii="Arial" w:hAnsi="Arial" w:cs="Arial"/>
          <w:bCs/>
          <w:sz w:val="24"/>
          <w:szCs w:val="24"/>
        </w:rPr>
        <w:t xml:space="preserve">the </w:t>
      </w:r>
      <w:r w:rsidRPr="00784E5C">
        <w:rPr>
          <w:rFonts w:ascii="Arial" w:hAnsi="Arial" w:cs="Arial"/>
          <w:bCs/>
          <w:sz w:val="24"/>
          <w:szCs w:val="24"/>
        </w:rPr>
        <w:t>supply chain and logistics revealed weaknesses</w:t>
      </w:r>
      <w:r>
        <w:rPr>
          <w:rFonts w:ascii="Arial" w:hAnsi="Arial" w:cs="Arial"/>
          <w:bCs/>
          <w:sz w:val="24"/>
          <w:szCs w:val="24"/>
        </w:rPr>
        <w:t>;</w:t>
      </w:r>
      <w:r w:rsidRPr="00784E5C">
        <w:rPr>
          <w:rFonts w:ascii="Arial" w:hAnsi="Arial" w:cs="Arial"/>
          <w:bCs/>
          <w:sz w:val="24"/>
          <w:szCs w:val="24"/>
        </w:rPr>
        <w:t xml:space="preserve"> this is why resilience is essential (UNCTAD, 2022).</w:t>
      </w:r>
    </w:p>
    <w:p w14:paraId="0EC3546C" w14:textId="1A654CED"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The worldwide propensity towards electrification is both a prospect and a threat at the same time. Technological shifts could permit the upgrading of the latecomers, yet it opens the flaws in the batteries, electronics, and software. Therefore, the chance events can show whether the benefits are long-term or short-term.</w:t>
      </w:r>
    </w:p>
    <w:p w14:paraId="768A6582"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4.0 Hyundai Motor Company in India Analysis.</w:t>
      </w:r>
    </w:p>
    <w:p w14:paraId="366527DC" w14:textId="77777777" w:rsidR="00A30E26" w:rsidRPr="00124A32" w:rsidRDefault="00A30E26" w:rsidP="00A30E26">
      <w:pPr>
        <w:spacing w:line="360" w:lineRule="auto"/>
        <w:jc w:val="both"/>
        <w:rPr>
          <w:rFonts w:ascii="Arial" w:hAnsi="Arial" w:cs="Arial"/>
          <w:b/>
          <w:bCs/>
          <w:sz w:val="24"/>
          <w:szCs w:val="24"/>
        </w:rPr>
      </w:pPr>
      <w:r w:rsidRPr="00124A32">
        <w:rPr>
          <w:rFonts w:ascii="Arial" w:hAnsi="Arial" w:cs="Arial"/>
          <w:b/>
          <w:bCs/>
          <w:sz w:val="24"/>
          <w:szCs w:val="24"/>
        </w:rPr>
        <w:t>4.1 Company Overview</w:t>
      </w:r>
    </w:p>
    <w:p w14:paraId="61B6F1AB" w14:textId="67121030"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Hyundai Motor Company is one of the largest automotive manufacturers in the world</w:t>
      </w:r>
      <w:r>
        <w:rPr>
          <w:rFonts w:ascii="Arial" w:hAnsi="Arial" w:cs="Arial"/>
          <w:sz w:val="24"/>
          <w:szCs w:val="24"/>
        </w:rPr>
        <w:t>,</w:t>
      </w:r>
      <w:r w:rsidRPr="00CF1CA9">
        <w:rPr>
          <w:rFonts w:ascii="Arial" w:hAnsi="Arial" w:cs="Arial"/>
          <w:sz w:val="24"/>
          <w:szCs w:val="24"/>
        </w:rPr>
        <w:t xml:space="preserve"> with its headquarters located in Seoul, South Korea producing about 6.8 million vehicles each year with its operations spread over the world with manufacturing plants </w:t>
      </w:r>
      <w:r w:rsidRPr="00CF1CA9">
        <w:rPr>
          <w:rFonts w:ascii="Arial" w:hAnsi="Arial" w:cs="Arial"/>
          <w:sz w:val="24"/>
          <w:szCs w:val="24"/>
        </w:rPr>
        <w:lastRenderedPageBreak/>
        <w:t xml:space="preserve">spread across South Korea, the United States, the Czech Republic, Turkey, India, Brazil, and China (Hyundai Motor Company, 2023). </w:t>
      </w:r>
      <w:proofErr w:type="spellStart"/>
      <w:r w:rsidRPr="00CF1CA9">
        <w:rPr>
          <w:rFonts w:ascii="Arial" w:hAnsi="Arial" w:cs="Arial"/>
          <w:sz w:val="24"/>
          <w:szCs w:val="24"/>
        </w:rPr>
        <w:t>Internationalisation</w:t>
      </w:r>
      <w:proofErr w:type="spellEnd"/>
      <w:r w:rsidRPr="00CF1CA9">
        <w:rPr>
          <w:rFonts w:ascii="Arial" w:hAnsi="Arial" w:cs="Arial"/>
          <w:sz w:val="24"/>
          <w:szCs w:val="24"/>
        </w:rPr>
        <w:t xml:space="preserve"> of the company also indicates a strategic process of </w:t>
      </w:r>
      <w:proofErr w:type="spellStart"/>
      <w:r w:rsidRPr="00CF1CA9">
        <w:rPr>
          <w:rFonts w:ascii="Arial" w:hAnsi="Arial" w:cs="Arial"/>
          <w:sz w:val="24"/>
          <w:szCs w:val="24"/>
        </w:rPr>
        <w:t>globalisation</w:t>
      </w:r>
      <w:proofErr w:type="spellEnd"/>
      <w:r w:rsidRPr="00CF1CA9">
        <w:rPr>
          <w:rFonts w:ascii="Arial" w:hAnsi="Arial" w:cs="Arial"/>
          <w:sz w:val="24"/>
          <w:szCs w:val="24"/>
        </w:rPr>
        <w:t xml:space="preserve"> whereby the foreign markets are contributing significantly to the total revenues generated by the company, which is backed by the inbuilt manufacturing systems that cater both the domestic and foreign markets.</w:t>
      </w:r>
    </w:p>
    <w:p w14:paraId="426229A7" w14:textId="50ABED7D"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Hyundai </w:t>
      </w:r>
      <w:r>
        <w:rPr>
          <w:rFonts w:ascii="Arial" w:hAnsi="Arial" w:cs="Arial"/>
          <w:sz w:val="24"/>
          <w:szCs w:val="24"/>
        </w:rPr>
        <w:t>Motor</w:t>
      </w:r>
      <w:r w:rsidRPr="00CF1CA9">
        <w:rPr>
          <w:rFonts w:ascii="Arial" w:hAnsi="Arial" w:cs="Arial"/>
          <w:sz w:val="24"/>
          <w:szCs w:val="24"/>
        </w:rPr>
        <w:t xml:space="preserve"> India Limited (HMIL) is a subsidiary of Hyundai </w:t>
      </w:r>
      <w:r>
        <w:rPr>
          <w:rFonts w:ascii="Arial" w:hAnsi="Arial" w:cs="Arial"/>
          <w:sz w:val="24"/>
          <w:szCs w:val="24"/>
        </w:rPr>
        <w:t>Motor</w:t>
      </w:r>
      <w:r w:rsidRPr="00CF1CA9">
        <w:rPr>
          <w:rFonts w:ascii="Arial" w:hAnsi="Arial" w:cs="Arial"/>
          <w:sz w:val="24"/>
          <w:szCs w:val="24"/>
        </w:rPr>
        <w:t xml:space="preserve"> Company based in India and was founded in 1996</w:t>
      </w:r>
      <w:r>
        <w:rPr>
          <w:rFonts w:ascii="Arial" w:hAnsi="Arial" w:cs="Arial"/>
          <w:sz w:val="24"/>
          <w:szCs w:val="24"/>
        </w:rPr>
        <w:t>. It</w:t>
      </w:r>
      <w:r w:rsidRPr="00CF1CA9">
        <w:rPr>
          <w:rFonts w:ascii="Arial" w:hAnsi="Arial" w:cs="Arial"/>
          <w:sz w:val="24"/>
          <w:szCs w:val="24"/>
        </w:rPr>
        <w:t xml:space="preserve"> started manufacturing in the year 1998. The Chennai manufacturing plant is an example of cumulative investment of USD 4 billion in 20 years</w:t>
      </w:r>
      <w:r>
        <w:rPr>
          <w:rFonts w:ascii="Arial" w:hAnsi="Arial" w:cs="Arial"/>
          <w:sz w:val="24"/>
          <w:szCs w:val="24"/>
        </w:rPr>
        <w:t>,</w:t>
      </w:r>
      <w:r w:rsidRPr="00CF1CA9">
        <w:rPr>
          <w:rFonts w:ascii="Arial" w:hAnsi="Arial" w:cs="Arial"/>
          <w:sz w:val="24"/>
          <w:szCs w:val="24"/>
        </w:rPr>
        <w:t xml:space="preserve"> and it manufactures about 750,000 vehicles each year and about 20% of them are exported to more than 88 countries (Hyundai Motor India, 2023). This export orientation contrasts </w:t>
      </w:r>
      <w:r>
        <w:rPr>
          <w:rFonts w:ascii="Arial" w:hAnsi="Arial" w:cs="Arial"/>
          <w:sz w:val="24"/>
          <w:szCs w:val="24"/>
        </w:rPr>
        <w:t xml:space="preserve">with </w:t>
      </w:r>
      <w:r w:rsidRPr="00CF1CA9">
        <w:rPr>
          <w:rFonts w:ascii="Arial" w:hAnsi="Arial" w:cs="Arial"/>
          <w:sz w:val="24"/>
          <w:szCs w:val="24"/>
        </w:rPr>
        <w:t xml:space="preserve">the Hyundai activities in India and those of its competitors who have oriented their activities in </w:t>
      </w:r>
      <w:r>
        <w:rPr>
          <w:rFonts w:ascii="Arial" w:hAnsi="Arial" w:cs="Arial"/>
          <w:sz w:val="24"/>
          <w:szCs w:val="24"/>
        </w:rPr>
        <w:t xml:space="preserve">the </w:t>
      </w:r>
      <w:r w:rsidRPr="00CF1CA9">
        <w:rPr>
          <w:rFonts w:ascii="Arial" w:hAnsi="Arial" w:cs="Arial"/>
          <w:sz w:val="24"/>
          <w:szCs w:val="24"/>
        </w:rPr>
        <w:t xml:space="preserve">Indian market more on the domestic market, making India a regional production and export </w:t>
      </w:r>
      <w:proofErr w:type="spellStart"/>
      <w:r>
        <w:rPr>
          <w:rFonts w:ascii="Arial" w:hAnsi="Arial" w:cs="Arial"/>
          <w:sz w:val="24"/>
          <w:szCs w:val="24"/>
        </w:rPr>
        <w:t>centre</w:t>
      </w:r>
      <w:proofErr w:type="spellEnd"/>
      <w:r w:rsidRPr="00CF1CA9">
        <w:rPr>
          <w:rFonts w:ascii="Arial" w:hAnsi="Arial" w:cs="Arial"/>
          <w:sz w:val="24"/>
          <w:szCs w:val="24"/>
        </w:rPr>
        <w:t xml:space="preserve"> in the Hyundai global value chain. The process of assessing the operational success of Hyundai should be based on the systematic analysis of political, economic, legal, and cultural factors by referring to the PESTEL and CAGE analysis.</w:t>
      </w:r>
    </w:p>
    <w:p w14:paraId="4AE4C129" w14:textId="77777777" w:rsidR="00A30E26" w:rsidRPr="00DC2E94" w:rsidRDefault="00A30E26" w:rsidP="00A30E26">
      <w:pPr>
        <w:spacing w:line="360" w:lineRule="auto"/>
        <w:jc w:val="both"/>
        <w:rPr>
          <w:rFonts w:ascii="Arial" w:hAnsi="Arial" w:cs="Arial"/>
          <w:b/>
          <w:bCs/>
          <w:sz w:val="24"/>
          <w:szCs w:val="24"/>
        </w:rPr>
      </w:pPr>
      <w:r w:rsidRPr="00DC2E94">
        <w:rPr>
          <w:rFonts w:ascii="Arial" w:hAnsi="Arial" w:cs="Arial"/>
          <w:b/>
          <w:bCs/>
          <w:sz w:val="24"/>
          <w:szCs w:val="24"/>
        </w:rPr>
        <w:t>4.2 Political Factors</w:t>
      </w:r>
    </w:p>
    <w:p w14:paraId="44D32566" w14:textId="385AE929" w:rsidR="00A30E26" w:rsidRPr="00784E5C" w:rsidRDefault="00230698" w:rsidP="00A30E26">
      <w:pPr>
        <w:spacing w:line="360" w:lineRule="auto"/>
        <w:jc w:val="both"/>
        <w:rPr>
          <w:rFonts w:ascii="Arial" w:hAnsi="Arial" w:cs="Arial"/>
          <w:bCs/>
          <w:sz w:val="24"/>
          <w:szCs w:val="24"/>
        </w:rPr>
      </w:pPr>
      <w:r>
        <w:rPr>
          <w:rFonts w:ascii="Arial" w:hAnsi="Arial" w:cs="Arial"/>
          <w:bCs/>
          <w:sz w:val="24"/>
          <w:szCs w:val="24"/>
        </w:rPr>
        <w:t>The political</w:t>
      </w:r>
      <w:r w:rsidR="00A30E26" w:rsidRPr="00784E5C">
        <w:rPr>
          <w:rFonts w:ascii="Arial" w:hAnsi="Arial" w:cs="Arial"/>
          <w:bCs/>
          <w:sz w:val="24"/>
          <w:szCs w:val="24"/>
        </w:rPr>
        <w:t xml:space="preserve"> environment has generally been </w:t>
      </w:r>
      <w:proofErr w:type="spellStart"/>
      <w:r w:rsidR="00A30E26" w:rsidRPr="00784E5C">
        <w:rPr>
          <w:rFonts w:ascii="Arial" w:hAnsi="Arial" w:cs="Arial"/>
          <w:bCs/>
          <w:sz w:val="24"/>
          <w:szCs w:val="24"/>
        </w:rPr>
        <w:t>favourable</w:t>
      </w:r>
      <w:proofErr w:type="spellEnd"/>
      <w:r w:rsidR="00A30E26" w:rsidRPr="00784E5C">
        <w:rPr>
          <w:rFonts w:ascii="Arial" w:hAnsi="Arial" w:cs="Arial"/>
          <w:bCs/>
          <w:sz w:val="24"/>
          <w:szCs w:val="24"/>
        </w:rPr>
        <w:t xml:space="preserve"> to automotive FDI in India</w:t>
      </w:r>
      <w:r>
        <w:rPr>
          <w:rFonts w:ascii="Arial" w:hAnsi="Arial" w:cs="Arial"/>
          <w:bCs/>
          <w:sz w:val="24"/>
          <w:szCs w:val="24"/>
        </w:rPr>
        <w:t>;</w:t>
      </w:r>
      <w:r w:rsidR="00A30E26" w:rsidRPr="00784E5C">
        <w:rPr>
          <w:rFonts w:ascii="Arial" w:hAnsi="Arial" w:cs="Arial"/>
          <w:bCs/>
          <w:sz w:val="24"/>
          <w:szCs w:val="24"/>
        </w:rPr>
        <w:t xml:space="preserve"> however</w:t>
      </w:r>
      <w:r>
        <w:rPr>
          <w:rFonts w:ascii="Arial" w:hAnsi="Arial" w:cs="Arial"/>
          <w:bCs/>
          <w:sz w:val="24"/>
          <w:szCs w:val="24"/>
        </w:rPr>
        <w:t>,</w:t>
      </w:r>
      <w:r w:rsidR="00A30E26" w:rsidRPr="00784E5C">
        <w:rPr>
          <w:rFonts w:ascii="Arial" w:hAnsi="Arial" w:cs="Arial"/>
          <w:bCs/>
          <w:sz w:val="24"/>
          <w:szCs w:val="24"/>
        </w:rPr>
        <w:t xml:space="preserve"> the success of Hyundai can be better attributed to how it has transformed the </w:t>
      </w:r>
      <w:proofErr w:type="spellStart"/>
      <w:r w:rsidR="00A30E26" w:rsidRPr="00784E5C">
        <w:rPr>
          <w:rFonts w:ascii="Arial" w:hAnsi="Arial" w:cs="Arial"/>
          <w:bCs/>
          <w:sz w:val="24"/>
          <w:szCs w:val="24"/>
        </w:rPr>
        <w:t>favourable</w:t>
      </w:r>
      <w:proofErr w:type="spellEnd"/>
      <w:r w:rsidR="00A30E26" w:rsidRPr="00784E5C">
        <w:rPr>
          <w:rFonts w:ascii="Arial" w:hAnsi="Arial" w:cs="Arial"/>
          <w:bCs/>
          <w:sz w:val="24"/>
          <w:szCs w:val="24"/>
        </w:rPr>
        <w:t xml:space="preserve"> environment </w:t>
      </w:r>
      <w:r>
        <w:rPr>
          <w:rFonts w:ascii="Arial" w:hAnsi="Arial" w:cs="Arial"/>
          <w:bCs/>
          <w:sz w:val="24"/>
          <w:szCs w:val="24"/>
        </w:rPr>
        <w:t>into</w:t>
      </w:r>
      <w:r w:rsidR="00A30E26" w:rsidRPr="00784E5C">
        <w:rPr>
          <w:rFonts w:ascii="Arial" w:hAnsi="Arial" w:cs="Arial"/>
          <w:bCs/>
          <w:sz w:val="24"/>
          <w:szCs w:val="24"/>
        </w:rPr>
        <w:t xml:space="preserve"> an operational platform. It came at an opportune time, even in 1996, as the company had been in </w:t>
      </w:r>
      <w:r>
        <w:rPr>
          <w:rFonts w:ascii="Arial" w:hAnsi="Arial" w:cs="Arial"/>
          <w:bCs/>
          <w:sz w:val="24"/>
          <w:szCs w:val="24"/>
        </w:rPr>
        <w:t>a</w:t>
      </w:r>
      <w:r w:rsidR="00A30E26" w:rsidRPr="00784E5C">
        <w:rPr>
          <w:rFonts w:ascii="Arial" w:hAnsi="Arial" w:cs="Arial"/>
          <w:bCs/>
          <w:sz w:val="24"/>
          <w:szCs w:val="24"/>
        </w:rPr>
        <w:t xml:space="preserve"> position to take advantage of the openness of the industries that had fallen under the </w:t>
      </w:r>
      <w:proofErr w:type="spellStart"/>
      <w:r w:rsidR="00A30E26" w:rsidRPr="00784E5C">
        <w:rPr>
          <w:rFonts w:ascii="Arial" w:hAnsi="Arial" w:cs="Arial"/>
          <w:bCs/>
          <w:sz w:val="24"/>
          <w:szCs w:val="24"/>
        </w:rPr>
        <w:t>liberalisation</w:t>
      </w:r>
      <w:proofErr w:type="spellEnd"/>
      <w:r w:rsidR="00A30E26" w:rsidRPr="00784E5C">
        <w:rPr>
          <w:rFonts w:ascii="Arial" w:hAnsi="Arial" w:cs="Arial"/>
          <w:bCs/>
          <w:sz w:val="24"/>
          <w:szCs w:val="24"/>
        </w:rPr>
        <w:t xml:space="preserve"> banner before the market became even more saturated. More to the point, the decision of Hyundai to locate the facilities in Tamil Nadu </w:t>
      </w:r>
      <w:proofErr w:type="spellStart"/>
      <w:r>
        <w:rPr>
          <w:rFonts w:ascii="Arial" w:hAnsi="Arial" w:cs="Arial"/>
          <w:bCs/>
          <w:sz w:val="24"/>
          <w:szCs w:val="24"/>
        </w:rPr>
        <w:t>minimised</w:t>
      </w:r>
      <w:proofErr w:type="spellEnd"/>
      <w:r w:rsidR="00A30E26" w:rsidRPr="00784E5C">
        <w:rPr>
          <w:rFonts w:ascii="Arial" w:hAnsi="Arial" w:cs="Arial"/>
          <w:bCs/>
          <w:sz w:val="24"/>
          <w:szCs w:val="24"/>
        </w:rPr>
        <w:t xml:space="preserve"> managerial and operational risk since </w:t>
      </w:r>
      <w:r>
        <w:rPr>
          <w:rFonts w:ascii="Arial" w:hAnsi="Arial" w:cs="Arial"/>
          <w:bCs/>
          <w:sz w:val="24"/>
          <w:szCs w:val="24"/>
        </w:rPr>
        <w:t xml:space="preserve">the </w:t>
      </w:r>
      <w:r w:rsidR="00A30E26" w:rsidRPr="00784E5C">
        <w:rPr>
          <w:rFonts w:ascii="Arial" w:hAnsi="Arial" w:cs="Arial"/>
          <w:bCs/>
          <w:sz w:val="24"/>
          <w:szCs w:val="24"/>
        </w:rPr>
        <w:t xml:space="preserve">state provided a continuity of industrial policies, constant port connectivity and </w:t>
      </w:r>
      <w:r>
        <w:rPr>
          <w:rFonts w:ascii="Arial" w:hAnsi="Arial" w:cs="Arial"/>
          <w:bCs/>
          <w:sz w:val="24"/>
          <w:szCs w:val="24"/>
        </w:rPr>
        <w:t xml:space="preserve">an </w:t>
      </w:r>
      <w:r w:rsidR="00A30E26" w:rsidRPr="00784E5C">
        <w:rPr>
          <w:rFonts w:ascii="Arial" w:hAnsi="Arial" w:cs="Arial"/>
          <w:bCs/>
          <w:sz w:val="24"/>
          <w:szCs w:val="24"/>
        </w:rPr>
        <w:t>expanding network of suppliers. This was not just a place decision but a strategic reaction to the federal diversity of India.</w:t>
      </w:r>
    </w:p>
    <w:p w14:paraId="734E9C48" w14:textId="37E6D83B"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Administrative distance between India and South Korea would have created a regulatory complication as the administrative differences between the two countries in terms of bureaucracy, compliance process and divergent </w:t>
      </w:r>
      <w:proofErr w:type="spellStart"/>
      <w:r w:rsidRPr="00784E5C">
        <w:rPr>
          <w:rFonts w:ascii="Arial" w:hAnsi="Arial" w:cs="Arial"/>
          <w:bCs/>
          <w:sz w:val="24"/>
          <w:szCs w:val="24"/>
        </w:rPr>
        <w:t>centre</w:t>
      </w:r>
      <w:proofErr w:type="spellEnd"/>
      <w:r w:rsidRPr="00784E5C">
        <w:rPr>
          <w:rFonts w:ascii="Arial" w:hAnsi="Arial" w:cs="Arial"/>
          <w:bCs/>
          <w:sz w:val="24"/>
          <w:szCs w:val="24"/>
        </w:rPr>
        <w:t xml:space="preserve">-state policy. This was offset by Hyundai through integrating itself into an already </w:t>
      </w:r>
      <w:proofErr w:type="spellStart"/>
      <w:r w:rsidR="00230698">
        <w:rPr>
          <w:rFonts w:ascii="Arial" w:hAnsi="Arial" w:cs="Arial"/>
          <w:bCs/>
          <w:sz w:val="24"/>
          <w:szCs w:val="24"/>
        </w:rPr>
        <w:t>globalisation</w:t>
      </w:r>
      <w:proofErr w:type="spellEnd"/>
      <w:r w:rsidR="00230698">
        <w:rPr>
          <w:rFonts w:ascii="Arial" w:hAnsi="Arial" w:cs="Arial"/>
          <w:bCs/>
          <w:sz w:val="24"/>
          <w:szCs w:val="24"/>
        </w:rPr>
        <w:t>-oriented</w:t>
      </w:r>
      <w:r w:rsidRPr="00784E5C">
        <w:rPr>
          <w:rFonts w:ascii="Arial" w:hAnsi="Arial" w:cs="Arial"/>
          <w:bCs/>
          <w:sz w:val="24"/>
          <w:szCs w:val="24"/>
        </w:rPr>
        <w:t xml:space="preserve"> </w:t>
      </w:r>
      <w:r w:rsidRPr="00784E5C">
        <w:rPr>
          <w:rFonts w:ascii="Arial" w:hAnsi="Arial" w:cs="Arial"/>
          <w:bCs/>
          <w:sz w:val="24"/>
          <w:szCs w:val="24"/>
        </w:rPr>
        <w:lastRenderedPageBreak/>
        <w:t>manufacturing ecosystem at the state level. What was created was not just stability in production but also export ability</w:t>
      </w:r>
      <w:r w:rsidR="00230698">
        <w:rPr>
          <w:rFonts w:ascii="Arial" w:hAnsi="Arial" w:cs="Arial"/>
          <w:bCs/>
          <w:sz w:val="24"/>
          <w:szCs w:val="24"/>
        </w:rPr>
        <w:t>,</w:t>
      </w:r>
      <w:r w:rsidRPr="00784E5C">
        <w:rPr>
          <w:rFonts w:ascii="Arial" w:hAnsi="Arial" w:cs="Arial"/>
          <w:bCs/>
          <w:sz w:val="24"/>
          <w:szCs w:val="24"/>
        </w:rPr>
        <w:t xml:space="preserve"> which assisted India to be one of the main manufacturing and export bases of Hyundai</w:t>
      </w:r>
      <w:r w:rsidR="00230698">
        <w:rPr>
          <w:rFonts w:ascii="Arial" w:hAnsi="Arial" w:cs="Arial"/>
          <w:bCs/>
          <w:sz w:val="24"/>
          <w:szCs w:val="24"/>
        </w:rPr>
        <w:t>,</w:t>
      </w:r>
      <w:r w:rsidRPr="00784E5C">
        <w:rPr>
          <w:rFonts w:ascii="Arial" w:hAnsi="Arial" w:cs="Arial"/>
          <w:bCs/>
          <w:sz w:val="24"/>
          <w:szCs w:val="24"/>
        </w:rPr>
        <w:t xml:space="preserve"> other than South Korea. Therefore, political </w:t>
      </w:r>
      <w:proofErr w:type="spellStart"/>
      <w:r w:rsidRPr="00784E5C">
        <w:rPr>
          <w:rFonts w:ascii="Arial" w:hAnsi="Arial" w:cs="Arial"/>
          <w:bCs/>
          <w:sz w:val="24"/>
          <w:szCs w:val="24"/>
        </w:rPr>
        <w:t>favourability</w:t>
      </w:r>
      <w:proofErr w:type="spellEnd"/>
      <w:r w:rsidRPr="00784E5C">
        <w:rPr>
          <w:rFonts w:ascii="Arial" w:hAnsi="Arial" w:cs="Arial"/>
          <w:bCs/>
          <w:sz w:val="24"/>
          <w:szCs w:val="24"/>
        </w:rPr>
        <w:t xml:space="preserve"> was insufficient in the formation of the success of Hyundai; successful positioning in the uneven regulatory environment of India relied on selective institutional positioning.</w:t>
      </w:r>
    </w:p>
    <w:p w14:paraId="29CE7B61" w14:textId="77777777" w:rsidR="00A30E26" w:rsidRPr="00DC2E94" w:rsidRDefault="00A30E26" w:rsidP="00A30E26">
      <w:pPr>
        <w:spacing w:line="360" w:lineRule="auto"/>
        <w:jc w:val="both"/>
        <w:rPr>
          <w:rFonts w:ascii="Arial" w:hAnsi="Arial" w:cs="Arial"/>
          <w:b/>
          <w:bCs/>
          <w:sz w:val="24"/>
          <w:szCs w:val="24"/>
        </w:rPr>
      </w:pPr>
      <w:r w:rsidRPr="00DC2E94">
        <w:rPr>
          <w:rFonts w:ascii="Arial" w:hAnsi="Arial" w:cs="Arial"/>
          <w:b/>
          <w:bCs/>
          <w:sz w:val="24"/>
          <w:szCs w:val="24"/>
        </w:rPr>
        <w:t>4.3 Economic Factors</w:t>
      </w:r>
    </w:p>
    <w:p w14:paraId="71601093" w14:textId="76FDFF0C"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The economic climate in India provides Hyundai with volume and </w:t>
      </w:r>
      <w:r w:rsidR="00230698">
        <w:rPr>
          <w:rFonts w:ascii="Arial" w:hAnsi="Arial" w:cs="Arial"/>
          <w:bCs/>
          <w:sz w:val="24"/>
          <w:szCs w:val="24"/>
        </w:rPr>
        <w:t>limitations</w:t>
      </w:r>
      <w:r w:rsidRPr="00784E5C">
        <w:rPr>
          <w:rFonts w:ascii="Arial" w:hAnsi="Arial" w:cs="Arial"/>
          <w:bCs/>
          <w:sz w:val="24"/>
          <w:szCs w:val="24"/>
        </w:rPr>
        <w:t xml:space="preserve">. GDP growth, </w:t>
      </w:r>
      <w:proofErr w:type="spellStart"/>
      <w:r w:rsidRPr="00784E5C">
        <w:rPr>
          <w:rFonts w:ascii="Arial" w:hAnsi="Arial" w:cs="Arial"/>
          <w:bCs/>
          <w:sz w:val="24"/>
          <w:szCs w:val="24"/>
        </w:rPr>
        <w:t>urbanisation</w:t>
      </w:r>
      <w:proofErr w:type="spellEnd"/>
      <w:r w:rsidRPr="00784E5C">
        <w:rPr>
          <w:rFonts w:ascii="Arial" w:hAnsi="Arial" w:cs="Arial"/>
          <w:bCs/>
          <w:sz w:val="24"/>
          <w:szCs w:val="24"/>
        </w:rPr>
        <w:t xml:space="preserve"> and middle-class growth </w:t>
      </w:r>
      <w:proofErr w:type="spellStart"/>
      <w:r w:rsidRPr="00784E5C">
        <w:rPr>
          <w:rFonts w:ascii="Arial" w:hAnsi="Arial" w:cs="Arial"/>
          <w:bCs/>
          <w:sz w:val="24"/>
          <w:szCs w:val="24"/>
        </w:rPr>
        <w:t>favour</w:t>
      </w:r>
      <w:proofErr w:type="spellEnd"/>
      <w:r w:rsidRPr="00784E5C">
        <w:rPr>
          <w:rFonts w:ascii="Arial" w:hAnsi="Arial" w:cs="Arial"/>
          <w:bCs/>
          <w:sz w:val="24"/>
          <w:szCs w:val="24"/>
        </w:rPr>
        <w:t xml:space="preserve"> vehicle demand in the long-term on the opportunity front. Nevertheless, the Hyundai performance in India cannot be explained by the mere macro growth; it should be based on the capacity of the company to translate the </w:t>
      </w:r>
      <w:r w:rsidR="00230698">
        <w:rPr>
          <w:rFonts w:ascii="Arial" w:hAnsi="Arial" w:cs="Arial"/>
          <w:bCs/>
          <w:sz w:val="24"/>
          <w:szCs w:val="24"/>
        </w:rPr>
        <w:t>low-to-middle-income</w:t>
      </w:r>
      <w:r w:rsidRPr="00784E5C">
        <w:rPr>
          <w:rFonts w:ascii="Arial" w:hAnsi="Arial" w:cs="Arial"/>
          <w:bCs/>
          <w:sz w:val="24"/>
          <w:szCs w:val="24"/>
        </w:rPr>
        <w:t xml:space="preserve"> demand to lucrative product architecture. This has been achieved by Hyundai through focus on compact cars and compact SUVs</w:t>
      </w:r>
      <w:r w:rsidR="00230698">
        <w:rPr>
          <w:rFonts w:ascii="Arial" w:hAnsi="Arial" w:cs="Arial"/>
          <w:bCs/>
          <w:sz w:val="24"/>
          <w:szCs w:val="24"/>
        </w:rPr>
        <w:t>,</w:t>
      </w:r>
      <w:r w:rsidRPr="00784E5C">
        <w:rPr>
          <w:rFonts w:ascii="Arial" w:hAnsi="Arial" w:cs="Arial"/>
          <w:bCs/>
          <w:sz w:val="24"/>
          <w:szCs w:val="24"/>
        </w:rPr>
        <w:t xml:space="preserve"> which lie between bare-minimum prices and premium-market lockout. The Grand i10 </w:t>
      </w:r>
      <w:proofErr w:type="spellStart"/>
      <w:r w:rsidRPr="00784E5C">
        <w:rPr>
          <w:rFonts w:ascii="Arial" w:hAnsi="Arial" w:cs="Arial"/>
          <w:bCs/>
          <w:sz w:val="24"/>
          <w:szCs w:val="24"/>
        </w:rPr>
        <w:t>Nios</w:t>
      </w:r>
      <w:proofErr w:type="spellEnd"/>
      <w:r w:rsidRPr="00784E5C">
        <w:rPr>
          <w:rFonts w:ascii="Arial" w:hAnsi="Arial" w:cs="Arial"/>
          <w:bCs/>
          <w:sz w:val="24"/>
          <w:szCs w:val="24"/>
        </w:rPr>
        <w:t>, i20, Venue and Creta are all models that are built around the pricing architecture of attracting aspirational customer wants, visible upgrades in design, technology and comfort without entering them into unaffordable price ranges.</w:t>
      </w:r>
    </w:p>
    <w:p w14:paraId="0D68DD87" w14:textId="77777777" w:rsidR="00A30E26" w:rsidRPr="00784E5C" w:rsidRDefault="00A30E26" w:rsidP="00A30E26">
      <w:pPr>
        <w:spacing w:line="360" w:lineRule="auto"/>
        <w:jc w:val="both"/>
        <w:rPr>
          <w:rFonts w:ascii="Arial" w:hAnsi="Arial" w:cs="Arial"/>
          <w:bCs/>
          <w:sz w:val="24"/>
          <w:szCs w:val="24"/>
        </w:rPr>
      </w:pPr>
    </w:p>
    <w:p w14:paraId="0B073CEB" w14:textId="4462AC5B"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Input and exchange-rate risk are also influenced by economic distance. Due to the fact that the depreciation of </w:t>
      </w:r>
      <w:r w:rsidR="00230698">
        <w:rPr>
          <w:rFonts w:ascii="Arial" w:hAnsi="Arial" w:cs="Arial"/>
          <w:bCs/>
          <w:sz w:val="24"/>
          <w:szCs w:val="24"/>
        </w:rPr>
        <w:t xml:space="preserve">the </w:t>
      </w:r>
      <w:r w:rsidRPr="00784E5C">
        <w:rPr>
          <w:rFonts w:ascii="Arial" w:hAnsi="Arial" w:cs="Arial"/>
          <w:bCs/>
          <w:sz w:val="24"/>
          <w:szCs w:val="24"/>
        </w:rPr>
        <w:t xml:space="preserve">rupee will increase the price of imported </w:t>
      </w:r>
      <w:r w:rsidR="00230698">
        <w:rPr>
          <w:rFonts w:ascii="Arial" w:hAnsi="Arial" w:cs="Arial"/>
          <w:bCs/>
          <w:sz w:val="24"/>
          <w:szCs w:val="24"/>
        </w:rPr>
        <w:t>components</w:t>
      </w:r>
      <w:r w:rsidRPr="00784E5C">
        <w:rPr>
          <w:rFonts w:ascii="Arial" w:hAnsi="Arial" w:cs="Arial"/>
          <w:bCs/>
          <w:sz w:val="24"/>
          <w:szCs w:val="24"/>
        </w:rPr>
        <w:t xml:space="preserve">, the high levels of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at Hyundai are not only operationally efficient, but also strategically important.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w:t>
      </w:r>
      <w:proofErr w:type="spellStart"/>
      <w:r w:rsidRPr="00784E5C">
        <w:rPr>
          <w:rFonts w:ascii="Arial" w:hAnsi="Arial" w:cs="Arial"/>
          <w:bCs/>
          <w:sz w:val="24"/>
          <w:szCs w:val="24"/>
        </w:rPr>
        <w:t>minimises</w:t>
      </w:r>
      <w:proofErr w:type="spellEnd"/>
      <w:r w:rsidRPr="00784E5C">
        <w:rPr>
          <w:rFonts w:ascii="Arial" w:hAnsi="Arial" w:cs="Arial"/>
          <w:bCs/>
          <w:sz w:val="24"/>
          <w:szCs w:val="24"/>
        </w:rPr>
        <w:t xml:space="preserve"> the risk </w:t>
      </w:r>
      <w:r w:rsidR="00230698">
        <w:rPr>
          <w:rFonts w:ascii="Arial" w:hAnsi="Arial" w:cs="Arial"/>
          <w:bCs/>
          <w:sz w:val="24"/>
          <w:szCs w:val="24"/>
        </w:rPr>
        <w:t>of</w:t>
      </w:r>
      <w:r w:rsidRPr="00784E5C">
        <w:rPr>
          <w:rFonts w:ascii="Arial" w:hAnsi="Arial" w:cs="Arial"/>
          <w:bCs/>
          <w:sz w:val="24"/>
          <w:szCs w:val="24"/>
        </w:rPr>
        <w:t xml:space="preserve"> currency fluctuations, reduces expenses, and enhances a local response to the local demand. It also helps to make exports </w:t>
      </w:r>
      <w:r w:rsidR="00230698">
        <w:rPr>
          <w:rFonts w:ascii="Arial" w:hAnsi="Arial" w:cs="Arial"/>
          <w:bCs/>
          <w:sz w:val="24"/>
          <w:szCs w:val="24"/>
        </w:rPr>
        <w:t>competitive</w:t>
      </w:r>
      <w:r w:rsidRPr="00784E5C">
        <w:rPr>
          <w:rFonts w:ascii="Arial" w:hAnsi="Arial" w:cs="Arial"/>
          <w:bCs/>
          <w:sz w:val="24"/>
          <w:szCs w:val="24"/>
        </w:rPr>
        <w:t xml:space="preserve"> through the provision that the production</w:t>
      </w:r>
      <w:r w:rsidR="00230698">
        <w:rPr>
          <w:rFonts w:ascii="Arial" w:hAnsi="Arial" w:cs="Arial"/>
          <w:bCs/>
          <w:sz w:val="24"/>
          <w:szCs w:val="24"/>
        </w:rPr>
        <w:t>,</w:t>
      </w:r>
      <w:r w:rsidRPr="00784E5C">
        <w:rPr>
          <w:rFonts w:ascii="Arial" w:hAnsi="Arial" w:cs="Arial"/>
          <w:bCs/>
          <w:sz w:val="24"/>
          <w:szCs w:val="24"/>
        </w:rPr>
        <w:t xml:space="preserve"> which has its office in India</w:t>
      </w:r>
      <w:r w:rsidR="00230698">
        <w:rPr>
          <w:rFonts w:ascii="Arial" w:hAnsi="Arial" w:cs="Arial"/>
          <w:bCs/>
          <w:sz w:val="24"/>
          <w:szCs w:val="24"/>
        </w:rPr>
        <w:t>,</w:t>
      </w:r>
      <w:r w:rsidRPr="00784E5C">
        <w:rPr>
          <w:rFonts w:ascii="Arial" w:hAnsi="Arial" w:cs="Arial"/>
          <w:bCs/>
          <w:sz w:val="24"/>
          <w:szCs w:val="24"/>
        </w:rPr>
        <w:t xml:space="preserve"> will cater to various emerging markets. In this regard, the economic fit of Hyundai in India is the adaptation to the limited purchasing power by being </w:t>
      </w:r>
      <w:r w:rsidR="00230698">
        <w:rPr>
          <w:rFonts w:ascii="Arial" w:hAnsi="Arial" w:cs="Arial"/>
          <w:bCs/>
          <w:sz w:val="24"/>
          <w:szCs w:val="24"/>
        </w:rPr>
        <w:t>a feature-laden</w:t>
      </w:r>
      <w:r w:rsidRPr="00784E5C">
        <w:rPr>
          <w:rFonts w:ascii="Arial" w:hAnsi="Arial" w:cs="Arial"/>
          <w:bCs/>
          <w:sz w:val="24"/>
          <w:szCs w:val="24"/>
        </w:rPr>
        <w:t xml:space="preserve"> value </w:t>
      </w:r>
      <w:r w:rsidR="00230698">
        <w:rPr>
          <w:rFonts w:ascii="Arial" w:hAnsi="Arial" w:cs="Arial"/>
          <w:bCs/>
          <w:sz w:val="24"/>
          <w:szCs w:val="24"/>
        </w:rPr>
        <w:t>proposition</w:t>
      </w:r>
      <w:r w:rsidRPr="00784E5C">
        <w:rPr>
          <w:rFonts w:ascii="Arial" w:hAnsi="Arial" w:cs="Arial"/>
          <w:bCs/>
          <w:sz w:val="24"/>
          <w:szCs w:val="24"/>
        </w:rPr>
        <w:t xml:space="preserve"> and at the same time, the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strategy to cushion the cost structure and export economics.</w:t>
      </w:r>
    </w:p>
    <w:p w14:paraId="2FB8B1AE" w14:textId="77777777" w:rsidR="00A30E26" w:rsidRPr="00DC2E94" w:rsidRDefault="00A30E26" w:rsidP="00A30E26">
      <w:pPr>
        <w:spacing w:line="360" w:lineRule="auto"/>
        <w:jc w:val="both"/>
        <w:rPr>
          <w:rFonts w:ascii="Arial" w:hAnsi="Arial" w:cs="Arial"/>
          <w:b/>
          <w:bCs/>
          <w:sz w:val="24"/>
          <w:szCs w:val="24"/>
        </w:rPr>
      </w:pPr>
      <w:r w:rsidRPr="00DC2E94">
        <w:rPr>
          <w:rFonts w:ascii="Arial" w:hAnsi="Arial" w:cs="Arial"/>
          <w:b/>
          <w:bCs/>
          <w:sz w:val="24"/>
          <w:szCs w:val="24"/>
        </w:rPr>
        <w:t>4.4 Legal Factors</w:t>
      </w:r>
    </w:p>
    <w:p w14:paraId="5B851D6D" w14:textId="2693E9B5"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The legal environment in India poses </w:t>
      </w:r>
      <w:r w:rsidR="00230698">
        <w:rPr>
          <w:rFonts w:ascii="Arial" w:hAnsi="Arial" w:cs="Arial"/>
          <w:bCs/>
          <w:sz w:val="24"/>
          <w:szCs w:val="24"/>
        </w:rPr>
        <w:t xml:space="preserve">an </w:t>
      </w:r>
      <w:r w:rsidRPr="00784E5C">
        <w:rPr>
          <w:rFonts w:ascii="Arial" w:hAnsi="Arial" w:cs="Arial"/>
          <w:bCs/>
          <w:sz w:val="24"/>
          <w:szCs w:val="24"/>
        </w:rPr>
        <w:t xml:space="preserve">assurance and compliance burden to Hyundai. The </w:t>
      </w:r>
      <w:r w:rsidR="00230698">
        <w:rPr>
          <w:rFonts w:ascii="Arial" w:hAnsi="Arial" w:cs="Arial"/>
          <w:bCs/>
          <w:sz w:val="24"/>
          <w:szCs w:val="24"/>
        </w:rPr>
        <w:t>Hyundai</w:t>
      </w:r>
      <w:r w:rsidRPr="00784E5C">
        <w:rPr>
          <w:rFonts w:ascii="Arial" w:hAnsi="Arial" w:cs="Arial"/>
          <w:bCs/>
          <w:sz w:val="24"/>
          <w:szCs w:val="24"/>
        </w:rPr>
        <w:t xml:space="preserve"> foreign ownership permission at 100 per cent under the </w:t>
      </w:r>
      <w:r w:rsidRPr="00784E5C">
        <w:rPr>
          <w:rFonts w:ascii="Arial" w:hAnsi="Arial" w:cs="Arial"/>
          <w:bCs/>
          <w:sz w:val="24"/>
          <w:szCs w:val="24"/>
        </w:rPr>
        <w:lastRenderedPageBreak/>
        <w:t xml:space="preserve">automatic route provided a significant strategic benefit to the company since it could keep the management control and make Indian operations directly linked to the global corporate strategy. This </w:t>
      </w:r>
      <w:proofErr w:type="spellStart"/>
      <w:r w:rsidRPr="00784E5C">
        <w:rPr>
          <w:rFonts w:ascii="Arial" w:hAnsi="Arial" w:cs="Arial"/>
          <w:bCs/>
          <w:sz w:val="24"/>
          <w:szCs w:val="24"/>
        </w:rPr>
        <w:t>minimised</w:t>
      </w:r>
      <w:proofErr w:type="spellEnd"/>
      <w:r w:rsidRPr="00784E5C">
        <w:rPr>
          <w:rFonts w:ascii="Arial" w:hAnsi="Arial" w:cs="Arial"/>
          <w:bCs/>
          <w:sz w:val="24"/>
          <w:szCs w:val="24"/>
        </w:rPr>
        <w:t xml:space="preserve"> the necessity to compromise via a local joint venture and facilitated a more definite long-term dedication to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capacity development and exports.</w:t>
      </w:r>
    </w:p>
    <w:p w14:paraId="1CC6C7CD" w14:textId="1488D18B"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Meanwhile, the mandatory requirements in the emission, regulation of safety and environment have had a significant influence on the cost structure and product strategy of Hyundai. The shift to BS-VI and more stringent vehicle safety requirements put more pressure on the technological entry barrier to Indian competition. In the case of Hyundai, these changes in the law might have been comparatively easier to digest than in smaller or less technologically equipped competitors since the company was able to </w:t>
      </w:r>
      <w:proofErr w:type="spellStart"/>
      <w:r w:rsidR="00230698">
        <w:rPr>
          <w:rFonts w:ascii="Arial" w:hAnsi="Arial" w:cs="Arial"/>
          <w:bCs/>
          <w:sz w:val="24"/>
          <w:szCs w:val="24"/>
        </w:rPr>
        <w:t>capitalise</w:t>
      </w:r>
      <w:proofErr w:type="spellEnd"/>
      <w:r w:rsidRPr="00784E5C">
        <w:rPr>
          <w:rFonts w:ascii="Arial" w:hAnsi="Arial" w:cs="Arial"/>
          <w:bCs/>
          <w:sz w:val="24"/>
          <w:szCs w:val="24"/>
        </w:rPr>
        <w:t xml:space="preserve"> on the global engineering and platform potential. That is, regulation not only </w:t>
      </w:r>
      <w:r w:rsidR="00230698">
        <w:rPr>
          <w:rFonts w:ascii="Arial" w:hAnsi="Arial" w:cs="Arial"/>
          <w:bCs/>
          <w:sz w:val="24"/>
          <w:szCs w:val="24"/>
        </w:rPr>
        <w:t>raises</w:t>
      </w:r>
      <w:r w:rsidRPr="00784E5C">
        <w:rPr>
          <w:rFonts w:ascii="Arial" w:hAnsi="Arial" w:cs="Arial"/>
          <w:bCs/>
          <w:sz w:val="24"/>
          <w:szCs w:val="24"/>
        </w:rPr>
        <w:t xml:space="preserve"> cost but </w:t>
      </w:r>
      <w:r w:rsidR="00230698">
        <w:rPr>
          <w:rFonts w:ascii="Arial" w:hAnsi="Arial" w:cs="Arial"/>
          <w:bCs/>
          <w:sz w:val="24"/>
          <w:szCs w:val="24"/>
        </w:rPr>
        <w:t>also raises</w:t>
      </w:r>
      <w:r w:rsidRPr="00784E5C">
        <w:rPr>
          <w:rFonts w:ascii="Arial" w:hAnsi="Arial" w:cs="Arial"/>
          <w:bCs/>
          <w:sz w:val="24"/>
          <w:szCs w:val="24"/>
        </w:rPr>
        <w:t xml:space="preserve"> barriers to entry and adjustment, which may make larger enterprises that have better technological and financial capabilities stronger. The fact that Hyundai is capable of remaining competitive thus has not just been a case of compliance with the law but also legal adaptation as a strategic capacity.</w:t>
      </w:r>
    </w:p>
    <w:p w14:paraId="10EBB7DA" w14:textId="77777777" w:rsidR="00A30E26" w:rsidRPr="00DC2E94" w:rsidRDefault="00A30E26" w:rsidP="00A30E26">
      <w:pPr>
        <w:spacing w:line="360" w:lineRule="auto"/>
        <w:jc w:val="both"/>
        <w:rPr>
          <w:rFonts w:ascii="Arial" w:hAnsi="Arial" w:cs="Arial"/>
          <w:b/>
          <w:bCs/>
          <w:sz w:val="24"/>
          <w:szCs w:val="24"/>
        </w:rPr>
      </w:pPr>
    </w:p>
    <w:p w14:paraId="3DF8D866" w14:textId="77777777" w:rsidR="00A30E26" w:rsidRPr="00DC2E94" w:rsidRDefault="00A30E26" w:rsidP="00A30E26">
      <w:pPr>
        <w:spacing w:line="360" w:lineRule="auto"/>
        <w:jc w:val="both"/>
        <w:rPr>
          <w:rFonts w:ascii="Arial" w:hAnsi="Arial" w:cs="Arial"/>
          <w:b/>
          <w:bCs/>
          <w:sz w:val="24"/>
          <w:szCs w:val="24"/>
        </w:rPr>
      </w:pPr>
      <w:r w:rsidRPr="00DC2E94">
        <w:rPr>
          <w:rFonts w:ascii="Arial" w:hAnsi="Arial" w:cs="Arial"/>
          <w:b/>
          <w:bCs/>
          <w:sz w:val="24"/>
          <w:szCs w:val="24"/>
        </w:rPr>
        <w:t>4.5 Cultural Factors</w:t>
      </w:r>
    </w:p>
    <w:p w14:paraId="0E928F5C" w14:textId="700D06E7"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The cultural distance between South Korea and India is not too big to an extent that it will interfere with management, marketing and consumer targeting, but it is not so big that </w:t>
      </w:r>
      <w:r w:rsidR="00230698">
        <w:rPr>
          <w:rFonts w:ascii="Arial" w:hAnsi="Arial" w:cs="Arial"/>
          <w:bCs/>
          <w:sz w:val="24"/>
          <w:szCs w:val="24"/>
        </w:rPr>
        <w:t xml:space="preserve">it </w:t>
      </w:r>
      <w:r w:rsidRPr="00784E5C">
        <w:rPr>
          <w:rFonts w:ascii="Arial" w:hAnsi="Arial" w:cs="Arial"/>
          <w:bCs/>
          <w:sz w:val="24"/>
          <w:szCs w:val="24"/>
        </w:rPr>
        <w:t xml:space="preserve">would make it unmanageable. With CAGE, Hyundai had to deal with the cultural distance in consumerism, communication </w:t>
      </w:r>
      <w:r w:rsidR="00230698">
        <w:rPr>
          <w:rFonts w:ascii="Arial" w:hAnsi="Arial" w:cs="Arial"/>
          <w:bCs/>
          <w:sz w:val="24"/>
          <w:szCs w:val="24"/>
        </w:rPr>
        <w:t>patterns</w:t>
      </w:r>
      <w:r w:rsidRPr="00784E5C">
        <w:rPr>
          <w:rFonts w:ascii="Arial" w:hAnsi="Arial" w:cs="Arial"/>
          <w:bCs/>
          <w:sz w:val="24"/>
          <w:szCs w:val="24"/>
        </w:rPr>
        <w:t xml:space="preserve">, purchasing </w:t>
      </w:r>
      <w:proofErr w:type="spellStart"/>
      <w:r w:rsidRPr="00784E5C">
        <w:rPr>
          <w:rFonts w:ascii="Arial" w:hAnsi="Arial" w:cs="Arial"/>
          <w:bCs/>
          <w:sz w:val="24"/>
          <w:szCs w:val="24"/>
        </w:rPr>
        <w:t>behaviour</w:t>
      </w:r>
      <w:proofErr w:type="spellEnd"/>
      <w:r w:rsidRPr="00784E5C">
        <w:rPr>
          <w:rFonts w:ascii="Arial" w:hAnsi="Arial" w:cs="Arial"/>
          <w:bCs/>
          <w:sz w:val="24"/>
          <w:szCs w:val="24"/>
        </w:rPr>
        <w:t xml:space="preserve"> and relationship expectation in supply and </w:t>
      </w:r>
      <w:proofErr w:type="spellStart"/>
      <w:r w:rsidRPr="00784E5C">
        <w:rPr>
          <w:rFonts w:ascii="Arial" w:hAnsi="Arial" w:cs="Arial"/>
          <w:bCs/>
          <w:sz w:val="24"/>
          <w:szCs w:val="24"/>
        </w:rPr>
        <w:t>labour</w:t>
      </w:r>
      <w:proofErr w:type="spellEnd"/>
      <w:r w:rsidRPr="00784E5C">
        <w:rPr>
          <w:rFonts w:ascii="Arial" w:hAnsi="Arial" w:cs="Arial"/>
          <w:bCs/>
          <w:sz w:val="24"/>
          <w:szCs w:val="24"/>
        </w:rPr>
        <w:t xml:space="preserve"> management. Indian consumers tend to purchase cars by consulting the family and assign a highly symbolic meaning to ownership, and desire visible value based on functions and appearance more than on strictly mechanical characteristics. Hyundai has acted upon this by providing great feature density, having a modern design and aspirational branding at relatively low segments.</w:t>
      </w:r>
    </w:p>
    <w:p w14:paraId="279268C8" w14:textId="51CA1DEF"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Culturally, within the firm, cultural adaptation is also significant in workforce and supplier relations. The business environment in India tends to be more relational with the local partners, regulatory actors and </w:t>
      </w:r>
      <w:proofErr w:type="spellStart"/>
      <w:r w:rsidRPr="00784E5C">
        <w:rPr>
          <w:rFonts w:ascii="Arial" w:hAnsi="Arial" w:cs="Arial"/>
          <w:bCs/>
          <w:sz w:val="24"/>
          <w:szCs w:val="24"/>
        </w:rPr>
        <w:t>labour</w:t>
      </w:r>
      <w:proofErr w:type="spellEnd"/>
      <w:r w:rsidRPr="00784E5C">
        <w:rPr>
          <w:rFonts w:ascii="Arial" w:hAnsi="Arial" w:cs="Arial"/>
          <w:bCs/>
          <w:sz w:val="24"/>
          <w:szCs w:val="24"/>
        </w:rPr>
        <w:t xml:space="preserve"> structures than a strictly </w:t>
      </w:r>
      <w:proofErr w:type="spellStart"/>
      <w:r w:rsidRPr="00784E5C">
        <w:rPr>
          <w:rFonts w:ascii="Arial" w:hAnsi="Arial" w:cs="Arial"/>
          <w:bCs/>
          <w:sz w:val="24"/>
          <w:szCs w:val="24"/>
        </w:rPr>
        <w:t>standardised</w:t>
      </w:r>
      <w:proofErr w:type="spellEnd"/>
      <w:r w:rsidRPr="00784E5C">
        <w:rPr>
          <w:rFonts w:ascii="Arial" w:hAnsi="Arial" w:cs="Arial"/>
          <w:bCs/>
          <w:sz w:val="24"/>
          <w:szCs w:val="24"/>
        </w:rPr>
        <w:t xml:space="preserve"> global operating model could permit. The extensive embeddedness of Hyundai in the </w:t>
      </w:r>
      <w:r w:rsidRPr="00784E5C">
        <w:rPr>
          <w:rFonts w:ascii="Arial" w:hAnsi="Arial" w:cs="Arial"/>
          <w:bCs/>
          <w:sz w:val="24"/>
          <w:szCs w:val="24"/>
        </w:rPr>
        <w:lastRenderedPageBreak/>
        <w:t>local market of Tamil Nadu, the formation of the local suppliers and the adjustment of the products tend to point out that Hyundai did not reduce the level of cultural distance by presenting an entirely Korean model; however, by integrating global systems and responsiveness to the local culture. This is one of the reasons why Hyundai has remained stronger in India compared to the few multinationals that have joined the market and did not understand the realities of consumers and operations in the country.</w:t>
      </w:r>
    </w:p>
    <w:p w14:paraId="36CA8883" w14:textId="77777777" w:rsidR="00A30E26" w:rsidRPr="00DC2E94" w:rsidRDefault="00A30E26" w:rsidP="00A30E26">
      <w:pPr>
        <w:spacing w:line="360" w:lineRule="auto"/>
        <w:jc w:val="both"/>
        <w:rPr>
          <w:rFonts w:ascii="Arial" w:hAnsi="Arial" w:cs="Arial"/>
          <w:b/>
          <w:bCs/>
          <w:sz w:val="24"/>
          <w:szCs w:val="24"/>
        </w:rPr>
      </w:pPr>
      <w:r w:rsidRPr="00DC2E94">
        <w:rPr>
          <w:rFonts w:ascii="Arial" w:hAnsi="Arial" w:cs="Arial"/>
          <w:b/>
          <w:bCs/>
          <w:sz w:val="24"/>
          <w:szCs w:val="24"/>
        </w:rPr>
        <w:t>4.6 Synthesis and Strategic Implications.</w:t>
      </w:r>
    </w:p>
    <w:p w14:paraId="12E3EADA" w14:textId="64F97D66"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Combinations of the analysis imply that Hyundai has succeeded in India not due to an analysis of the generic, as is the presence in the emerging market</w:t>
      </w:r>
      <w:r w:rsidR="00230698">
        <w:rPr>
          <w:rFonts w:ascii="Arial" w:hAnsi="Arial" w:cs="Arial"/>
          <w:bCs/>
          <w:sz w:val="24"/>
          <w:szCs w:val="24"/>
        </w:rPr>
        <w:t>,</w:t>
      </w:r>
      <w:r w:rsidRPr="00784E5C">
        <w:rPr>
          <w:rFonts w:ascii="Arial" w:hAnsi="Arial" w:cs="Arial"/>
          <w:bCs/>
          <w:sz w:val="24"/>
          <w:szCs w:val="24"/>
        </w:rPr>
        <w:t xml:space="preserve"> but has a reasonably strong strategic fit between its capabilities and the market structure in India. Politically, Hyundai was a beneficiary of FDI openness, but a greater benefit of choosing a state-level ecosystem that is conducive to </w:t>
      </w:r>
      <w:r w:rsidR="00230698">
        <w:rPr>
          <w:rFonts w:ascii="Arial" w:hAnsi="Arial" w:cs="Arial"/>
          <w:bCs/>
          <w:sz w:val="24"/>
          <w:szCs w:val="24"/>
        </w:rPr>
        <w:t>manufacturing</w:t>
      </w:r>
      <w:r w:rsidRPr="00784E5C">
        <w:rPr>
          <w:rFonts w:ascii="Arial" w:hAnsi="Arial" w:cs="Arial"/>
          <w:bCs/>
          <w:sz w:val="24"/>
          <w:szCs w:val="24"/>
        </w:rPr>
        <w:t xml:space="preserve"> with exports. Economically</w:t>
      </w:r>
      <w:r w:rsidR="00230698">
        <w:rPr>
          <w:rFonts w:ascii="Arial" w:hAnsi="Arial" w:cs="Arial"/>
          <w:bCs/>
          <w:sz w:val="24"/>
          <w:szCs w:val="24"/>
        </w:rPr>
        <w:t>,</w:t>
      </w:r>
      <w:r w:rsidRPr="00784E5C">
        <w:rPr>
          <w:rFonts w:ascii="Arial" w:hAnsi="Arial" w:cs="Arial"/>
          <w:bCs/>
          <w:sz w:val="24"/>
          <w:szCs w:val="24"/>
        </w:rPr>
        <w:t xml:space="preserve"> it balanced low but aspirational demand with products in between needy budgetary and luxury high-end markets. Laws employed its international engineering strengths to swallow up increasing compliance standards more efficiently than other competitors. It shortened </w:t>
      </w:r>
      <w:r w:rsidR="00230698">
        <w:rPr>
          <w:rFonts w:ascii="Arial" w:hAnsi="Arial" w:cs="Arial"/>
          <w:bCs/>
          <w:sz w:val="24"/>
          <w:szCs w:val="24"/>
        </w:rPr>
        <w:t xml:space="preserve">the </w:t>
      </w:r>
      <w:r w:rsidRPr="00784E5C">
        <w:rPr>
          <w:rFonts w:ascii="Arial" w:hAnsi="Arial" w:cs="Arial"/>
          <w:bCs/>
          <w:sz w:val="24"/>
          <w:szCs w:val="24"/>
        </w:rPr>
        <w:t xml:space="preserve">distance in the culture by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of product features, branding and operating relationships.</w:t>
      </w:r>
    </w:p>
    <w:p w14:paraId="4CB557D4" w14:textId="71DB4DBA" w:rsidR="00A30E26" w:rsidRPr="00784E5C" w:rsidRDefault="00A30E26" w:rsidP="00A30E26">
      <w:pPr>
        <w:spacing w:line="360" w:lineRule="auto"/>
        <w:jc w:val="both"/>
        <w:rPr>
          <w:rFonts w:ascii="Arial" w:hAnsi="Arial" w:cs="Arial"/>
          <w:bCs/>
          <w:sz w:val="24"/>
          <w:szCs w:val="24"/>
        </w:rPr>
      </w:pPr>
      <w:r w:rsidRPr="00784E5C">
        <w:rPr>
          <w:rFonts w:ascii="Arial" w:hAnsi="Arial" w:cs="Arial"/>
          <w:bCs/>
          <w:sz w:val="24"/>
          <w:szCs w:val="24"/>
        </w:rPr>
        <w:t xml:space="preserve">Such </w:t>
      </w:r>
      <w:r w:rsidR="00230698">
        <w:rPr>
          <w:rFonts w:ascii="Arial" w:hAnsi="Arial" w:cs="Arial"/>
          <w:bCs/>
          <w:sz w:val="24"/>
          <w:szCs w:val="24"/>
        </w:rPr>
        <w:t xml:space="preserve">a </w:t>
      </w:r>
      <w:r w:rsidRPr="00784E5C">
        <w:rPr>
          <w:rFonts w:ascii="Arial" w:hAnsi="Arial" w:cs="Arial"/>
          <w:bCs/>
          <w:sz w:val="24"/>
          <w:szCs w:val="24"/>
        </w:rPr>
        <w:t>fit is, however</w:t>
      </w:r>
      <w:r w:rsidR="00230698">
        <w:rPr>
          <w:rFonts w:ascii="Arial" w:hAnsi="Arial" w:cs="Arial"/>
          <w:bCs/>
          <w:sz w:val="24"/>
          <w:szCs w:val="24"/>
        </w:rPr>
        <w:t>,</w:t>
      </w:r>
      <w:r w:rsidRPr="00784E5C">
        <w:rPr>
          <w:rFonts w:ascii="Arial" w:hAnsi="Arial" w:cs="Arial"/>
          <w:bCs/>
          <w:sz w:val="24"/>
          <w:szCs w:val="24"/>
        </w:rPr>
        <w:t xml:space="preserve"> not static. The differentiated value proposition of Hyundai is currently being pressed in many ways: Maruti is now competing by features, Tata is getting momentum in the sphere of safety and EVs, Mahindra is a major player in the SUV segment, and Kia is overlapping with the larger Hyundai group architecture. Moreover, </w:t>
      </w:r>
      <w:r w:rsidR="00230698">
        <w:rPr>
          <w:rFonts w:ascii="Arial" w:hAnsi="Arial" w:cs="Arial"/>
          <w:bCs/>
          <w:sz w:val="24"/>
          <w:szCs w:val="24"/>
        </w:rPr>
        <w:t>feature-based</w:t>
      </w:r>
      <w:r w:rsidRPr="00784E5C">
        <w:rPr>
          <w:rFonts w:ascii="Arial" w:hAnsi="Arial" w:cs="Arial"/>
          <w:bCs/>
          <w:sz w:val="24"/>
          <w:szCs w:val="24"/>
        </w:rPr>
        <w:t xml:space="preserve"> differentiation can prove more difficult to maintain where digital and safety features spread across lines. Its next strategy to achieve competitiveness in India will hence be based on its ability to leverage its current levels of </w:t>
      </w:r>
      <w:proofErr w:type="spellStart"/>
      <w:r w:rsidRPr="00784E5C">
        <w:rPr>
          <w:rFonts w:ascii="Arial" w:hAnsi="Arial" w:cs="Arial"/>
          <w:bCs/>
          <w:sz w:val="24"/>
          <w:szCs w:val="24"/>
        </w:rPr>
        <w:t>localisation</w:t>
      </w:r>
      <w:proofErr w:type="spellEnd"/>
      <w:r w:rsidRPr="00784E5C">
        <w:rPr>
          <w:rFonts w:ascii="Arial" w:hAnsi="Arial" w:cs="Arial"/>
          <w:bCs/>
          <w:sz w:val="24"/>
          <w:szCs w:val="24"/>
        </w:rPr>
        <w:t xml:space="preserve"> and manufacturing capabilities to leadership in electrification, software-enabled vehicles and next-generation mobility ecosystems. Its India move has been robust, yet its future justification will be based less on its previous achievement and rather </w:t>
      </w:r>
      <w:r w:rsidR="00230698">
        <w:rPr>
          <w:rFonts w:ascii="Arial" w:hAnsi="Arial" w:cs="Arial"/>
          <w:bCs/>
          <w:sz w:val="24"/>
          <w:szCs w:val="24"/>
        </w:rPr>
        <w:t xml:space="preserve">on </w:t>
      </w:r>
      <w:r w:rsidRPr="00784E5C">
        <w:rPr>
          <w:rFonts w:ascii="Arial" w:hAnsi="Arial" w:cs="Arial"/>
          <w:bCs/>
          <w:sz w:val="24"/>
          <w:szCs w:val="24"/>
        </w:rPr>
        <w:t xml:space="preserve">the rate at which technology has been </w:t>
      </w:r>
      <w:proofErr w:type="spellStart"/>
      <w:r w:rsidRPr="00784E5C">
        <w:rPr>
          <w:rFonts w:ascii="Arial" w:hAnsi="Arial" w:cs="Arial"/>
          <w:bCs/>
          <w:sz w:val="24"/>
          <w:szCs w:val="24"/>
        </w:rPr>
        <w:t>repositively</w:t>
      </w:r>
      <w:proofErr w:type="spellEnd"/>
      <w:r w:rsidRPr="00784E5C">
        <w:rPr>
          <w:rFonts w:ascii="Arial" w:hAnsi="Arial" w:cs="Arial"/>
          <w:bCs/>
          <w:sz w:val="24"/>
          <w:szCs w:val="24"/>
        </w:rPr>
        <w:t xml:space="preserve"> re-positioned.</w:t>
      </w:r>
    </w:p>
    <w:p w14:paraId="63F7476A"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5.0 Conclusion</w:t>
      </w:r>
    </w:p>
    <w:p w14:paraId="207BA0D3" w14:textId="5EAEEDFB" w:rsidR="00A30E26" w:rsidRPr="00DC2E94" w:rsidRDefault="00A30E26" w:rsidP="00A30E26">
      <w:pPr>
        <w:spacing w:line="360" w:lineRule="auto"/>
        <w:jc w:val="both"/>
        <w:rPr>
          <w:rFonts w:ascii="Arial" w:hAnsi="Arial" w:cs="Arial"/>
          <w:sz w:val="24"/>
          <w:szCs w:val="24"/>
        </w:rPr>
      </w:pPr>
      <w:r w:rsidRPr="00DC2E94">
        <w:rPr>
          <w:rFonts w:ascii="Arial" w:hAnsi="Arial" w:cs="Arial"/>
          <w:sz w:val="24"/>
          <w:szCs w:val="24"/>
        </w:rPr>
        <w:t xml:space="preserve">This report finds that the Indian automotive industry has high but lopsided global competitiveness. The major strengths are the size of the market, low </w:t>
      </w:r>
      <w:proofErr w:type="spellStart"/>
      <w:r w:rsidRPr="00DC2E94">
        <w:rPr>
          <w:rFonts w:ascii="Arial" w:hAnsi="Arial" w:cs="Arial"/>
          <w:sz w:val="24"/>
          <w:szCs w:val="24"/>
        </w:rPr>
        <w:t>labour</w:t>
      </w:r>
      <w:proofErr w:type="spellEnd"/>
      <w:r w:rsidRPr="00DC2E94">
        <w:rPr>
          <w:rFonts w:ascii="Arial" w:hAnsi="Arial" w:cs="Arial"/>
          <w:sz w:val="24"/>
          <w:szCs w:val="24"/>
        </w:rPr>
        <w:t xml:space="preserve"> costs, </w:t>
      </w:r>
      <w:r w:rsidRPr="00DC2E94">
        <w:rPr>
          <w:rFonts w:ascii="Arial" w:hAnsi="Arial" w:cs="Arial"/>
          <w:sz w:val="24"/>
          <w:szCs w:val="24"/>
        </w:rPr>
        <w:lastRenderedPageBreak/>
        <w:t xml:space="preserve">expertise in the engineering talent, supplier networks, and high domestic competition, which </w:t>
      </w:r>
      <w:proofErr w:type="spellStart"/>
      <w:r w:rsidR="00230698">
        <w:rPr>
          <w:rFonts w:ascii="Arial" w:hAnsi="Arial" w:cs="Arial"/>
          <w:sz w:val="24"/>
          <w:szCs w:val="24"/>
        </w:rPr>
        <w:t>favour</w:t>
      </w:r>
      <w:proofErr w:type="spellEnd"/>
      <w:r w:rsidRPr="00DC2E94">
        <w:rPr>
          <w:rFonts w:ascii="Arial" w:hAnsi="Arial" w:cs="Arial"/>
          <w:sz w:val="24"/>
          <w:szCs w:val="24"/>
        </w:rPr>
        <w:t xml:space="preserve"> manufacturing growth and foreign investment. Nevertheless, these benefits are more powerful in cost-efficient production than the technologies which are developing new competition. Problems in infrastructure, regulatory complexity and dependence on imported high-tech inputs restrict depth in the long-term.</w:t>
      </w:r>
    </w:p>
    <w:p w14:paraId="41D58709" w14:textId="749090DC" w:rsidR="00A30E26" w:rsidRPr="00DC2E94" w:rsidRDefault="00A30E26" w:rsidP="00A30E26">
      <w:pPr>
        <w:spacing w:line="360" w:lineRule="auto"/>
        <w:jc w:val="both"/>
        <w:rPr>
          <w:rFonts w:ascii="Arial" w:hAnsi="Arial" w:cs="Arial"/>
          <w:sz w:val="24"/>
          <w:szCs w:val="24"/>
        </w:rPr>
      </w:pPr>
      <w:r w:rsidRPr="00DC2E94">
        <w:rPr>
          <w:rFonts w:ascii="Arial" w:hAnsi="Arial" w:cs="Arial"/>
          <w:sz w:val="24"/>
          <w:szCs w:val="24"/>
        </w:rPr>
        <w:t xml:space="preserve">In the case of Hyundai, India is an aligned market rather than a large sales base. Its success can be attributed to early entry, </w:t>
      </w:r>
      <w:proofErr w:type="spellStart"/>
      <w:r w:rsidRPr="00DC2E94">
        <w:rPr>
          <w:rFonts w:ascii="Arial" w:hAnsi="Arial" w:cs="Arial"/>
          <w:sz w:val="24"/>
          <w:szCs w:val="24"/>
        </w:rPr>
        <w:t>localisation</w:t>
      </w:r>
      <w:proofErr w:type="spellEnd"/>
      <w:r w:rsidRPr="00DC2E94">
        <w:rPr>
          <w:rFonts w:ascii="Arial" w:hAnsi="Arial" w:cs="Arial"/>
          <w:sz w:val="24"/>
          <w:szCs w:val="24"/>
        </w:rPr>
        <w:t xml:space="preserve">, feature-based differentiation, export-based production and adjustment to the local factors. This has helped Hyundai to be one of the leading </w:t>
      </w:r>
      <w:r w:rsidR="00230698">
        <w:rPr>
          <w:rFonts w:ascii="Arial" w:hAnsi="Arial" w:cs="Arial"/>
          <w:sz w:val="24"/>
          <w:szCs w:val="24"/>
        </w:rPr>
        <w:t>manufacturers</w:t>
      </w:r>
      <w:r w:rsidRPr="00DC2E94">
        <w:rPr>
          <w:rFonts w:ascii="Arial" w:hAnsi="Arial" w:cs="Arial"/>
          <w:sz w:val="24"/>
          <w:szCs w:val="24"/>
        </w:rPr>
        <w:t xml:space="preserve"> and export </w:t>
      </w:r>
      <w:proofErr w:type="spellStart"/>
      <w:r w:rsidR="00230698">
        <w:rPr>
          <w:rFonts w:ascii="Arial" w:hAnsi="Arial" w:cs="Arial"/>
          <w:sz w:val="24"/>
          <w:szCs w:val="24"/>
        </w:rPr>
        <w:t>centres</w:t>
      </w:r>
      <w:proofErr w:type="spellEnd"/>
      <w:r w:rsidRPr="00DC2E94">
        <w:rPr>
          <w:rFonts w:ascii="Arial" w:hAnsi="Arial" w:cs="Arial"/>
          <w:sz w:val="24"/>
          <w:szCs w:val="24"/>
        </w:rPr>
        <w:t>.</w:t>
      </w:r>
    </w:p>
    <w:p w14:paraId="37AA2994" w14:textId="4617893E" w:rsidR="00A30E26" w:rsidRPr="00DC2E94" w:rsidRDefault="00A30E26" w:rsidP="00A30E26">
      <w:pPr>
        <w:spacing w:line="360" w:lineRule="auto"/>
        <w:jc w:val="both"/>
        <w:rPr>
          <w:rFonts w:ascii="Arial" w:hAnsi="Arial" w:cs="Arial"/>
          <w:sz w:val="24"/>
          <w:szCs w:val="24"/>
        </w:rPr>
      </w:pPr>
      <w:r w:rsidRPr="00DC2E94">
        <w:rPr>
          <w:rFonts w:ascii="Arial" w:hAnsi="Arial" w:cs="Arial"/>
          <w:sz w:val="24"/>
          <w:szCs w:val="24"/>
        </w:rPr>
        <w:t xml:space="preserve">Nonetheless, there is an increasing threat to its position. The market is undergoing transformation due to the growing competition in compact SUVs, Tata </w:t>
      </w:r>
      <w:r w:rsidR="00230698">
        <w:rPr>
          <w:rFonts w:ascii="Arial" w:hAnsi="Arial" w:cs="Arial"/>
          <w:sz w:val="24"/>
          <w:szCs w:val="24"/>
        </w:rPr>
        <w:t>Motors'</w:t>
      </w:r>
      <w:r w:rsidRPr="00DC2E94">
        <w:rPr>
          <w:rFonts w:ascii="Arial" w:hAnsi="Arial" w:cs="Arial"/>
          <w:sz w:val="24"/>
          <w:szCs w:val="24"/>
        </w:rPr>
        <w:t xml:space="preserve"> advancement in electric cars and growing feature equity among brands. Uncertainty is also compounded by electrification.</w:t>
      </w:r>
    </w:p>
    <w:p w14:paraId="1609ED48" w14:textId="77777777" w:rsidR="00A30E26" w:rsidRPr="00DC2E94" w:rsidRDefault="00A30E26" w:rsidP="00A30E26">
      <w:pPr>
        <w:spacing w:line="360" w:lineRule="auto"/>
        <w:jc w:val="both"/>
        <w:rPr>
          <w:rFonts w:ascii="Arial" w:hAnsi="Arial" w:cs="Arial"/>
          <w:sz w:val="24"/>
          <w:szCs w:val="24"/>
        </w:rPr>
      </w:pPr>
      <w:r w:rsidRPr="00DC2E94">
        <w:rPr>
          <w:rFonts w:ascii="Arial" w:hAnsi="Arial" w:cs="Arial"/>
          <w:sz w:val="24"/>
          <w:szCs w:val="24"/>
        </w:rPr>
        <w:t xml:space="preserve">The future success of Hyundai lies in its structural change and adaptation to adapt to the change, especially in terms of EV </w:t>
      </w:r>
      <w:proofErr w:type="spellStart"/>
      <w:r w:rsidRPr="00DC2E94">
        <w:rPr>
          <w:rFonts w:ascii="Arial" w:hAnsi="Arial" w:cs="Arial"/>
          <w:sz w:val="24"/>
          <w:szCs w:val="24"/>
        </w:rPr>
        <w:t>localisation</w:t>
      </w:r>
      <w:proofErr w:type="spellEnd"/>
      <w:r w:rsidRPr="00DC2E94">
        <w:rPr>
          <w:rFonts w:ascii="Arial" w:hAnsi="Arial" w:cs="Arial"/>
          <w:sz w:val="24"/>
          <w:szCs w:val="24"/>
        </w:rPr>
        <w:t>, battery and software capacity, and product strategy.</w:t>
      </w:r>
    </w:p>
    <w:p w14:paraId="15E0A6D2" w14:textId="749DADA5" w:rsidR="00A30E26" w:rsidRPr="00CF1CA9" w:rsidRDefault="00A30E26" w:rsidP="00A30E26">
      <w:pPr>
        <w:spacing w:line="360" w:lineRule="auto"/>
        <w:jc w:val="both"/>
        <w:rPr>
          <w:rFonts w:ascii="Arial" w:hAnsi="Arial" w:cs="Arial"/>
          <w:b/>
          <w:bCs/>
          <w:sz w:val="24"/>
          <w:szCs w:val="24"/>
        </w:rPr>
      </w:pPr>
      <w:r w:rsidRPr="00DC2E94">
        <w:rPr>
          <w:rFonts w:ascii="Arial" w:hAnsi="Arial" w:cs="Arial"/>
          <w:sz w:val="24"/>
          <w:szCs w:val="24"/>
        </w:rPr>
        <w:t xml:space="preserve">Altogether, such frameworks </w:t>
      </w:r>
      <w:r w:rsidR="00230698">
        <w:rPr>
          <w:rFonts w:ascii="Arial" w:hAnsi="Arial" w:cs="Arial"/>
          <w:sz w:val="24"/>
          <w:szCs w:val="24"/>
        </w:rPr>
        <w:t xml:space="preserve">such </w:t>
      </w:r>
      <w:r w:rsidRPr="00DC2E94">
        <w:rPr>
          <w:rFonts w:ascii="Arial" w:hAnsi="Arial" w:cs="Arial"/>
          <w:sz w:val="24"/>
          <w:szCs w:val="24"/>
        </w:rPr>
        <w:t xml:space="preserve">as </w:t>
      </w:r>
      <w:r w:rsidR="00230698">
        <w:rPr>
          <w:rFonts w:ascii="Arial" w:hAnsi="Arial" w:cs="Arial"/>
          <w:sz w:val="24"/>
          <w:szCs w:val="24"/>
        </w:rPr>
        <w:t>Porter's</w:t>
      </w:r>
      <w:r w:rsidRPr="00DC2E94">
        <w:rPr>
          <w:rFonts w:ascii="Arial" w:hAnsi="Arial" w:cs="Arial"/>
          <w:sz w:val="24"/>
          <w:szCs w:val="24"/>
        </w:rPr>
        <w:t xml:space="preserve"> diamond, PESTEL, and Cage have not become obsolete yet, but competitiveness in the new markets is dynamic and demands constant strategic changes.</w:t>
      </w:r>
    </w:p>
    <w:p w14:paraId="666C7A96" w14:textId="77777777" w:rsidR="00A30E26" w:rsidRDefault="00A30E26" w:rsidP="00A30E26">
      <w:pPr>
        <w:rPr>
          <w:rFonts w:ascii="Arial" w:hAnsi="Arial" w:cs="Arial"/>
          <w:b/>
          <w:bCs/>
          <w:sz w:val="24"/>
          <w:szCs w:val="24"/>
        </w:rPr>
      </w:pPr>
      <w:r>
        <w:rPr>
          <w:rFonts w:ascii="Arial" w:hAnsi="Arial" w:cs="Arial"/>
          <w:b/>
          <w:bCs/>
          <w:sz w:val="24"/>
          <w:szCs w:val="24"/>
        </w:rPr>
        <w:br w:type="page"/>
      </w:r>
    </w:p>
    <w:p w14:paraId="6AA7C473"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lastRenderedPageBreak/>
        <w:t>SECTION 2: REFLECTIVE ACCOUNT</w:t>
      </w:r>
    </w:p>
    <w:p w14:paraId="41286890"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The Gibbs Reflective Cycle Application.</w:t>
      </w:r>
    </w:p>
    <w:p w14:paraId="46402EA9"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The Reflective Cycle by Gibbs (1988) offers a systematic model of studying learning experiences with six steps that include Description, Feelings, Evaluation, Analysis, Conclusion, and Action Plan. This reflection uses the model on my experience of reporting and researching on an international business report covering the analysis of the automotive sector in India and the activities of the Hyundai Motor Company in that setting.</w:t>
      </w:r>
    </w:p>
    <w:p w14:paraId="274AD4C6"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Description</w:t>
      </w:r>
    </w:p>
    <w:p w14:paraId="7CD17F6D" w14:textId="42B7475C"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The given assignment involved choosing a country and an industry, creating an industry overview, using the Diamond Model used by Porter to define national competitiveness, and </w:t>
      </w:r>
      <w:proofErr w:type="spellStart"/>
      <w:r w:rsidR="00230698">
        <w:rPr>
          <w:rFonts w:ascii="Arial" w:hAnsi="Arial" w:cs="Arial"/>
          <w:sz w:val="24"/>
          <w:szCs w:val="24"/>
        </w:rPr>
        <w:t>analysing</w:t>
      </w:r>
      <w:proofErr w:type="spellEnd"/>
      <w:r w:rsidRPr="00CF1CA9">
        <w:rPr>
          <w:rFonts w:ascii="Arial" w:hAnsi="Arial" w:cs="Arial"/>
          <w:sz w:val="24"/>
          <w:szCs w:val="24"/>
        </w:rPr>
        <w:t xml:space="preserve"> what influences the operations of a foreign multinational with the help of international business models. I selected India and the automotive industry because of the increased importance of the country as a manufacturing </w:t>
      </w:r>
      <w:proofErr w:type="spellStart"/>
      <w:r w:rsidR="00230698">
        <w:rPr>
          <w:rFonts w:ascii="Arial" w:hAnsi="Arial" w:cs="Arial"/>
          <w:sz w:val="24"/>
          <w:szCs w:val="24"/>
        </w:rPr>
        <w:t>centre</w:t>
      </w:r>
      <w:proofErr w:type="spellEnd"/>
      <w:r w:rsidRPr="00CF1CA9">
        <w:rPr>
          <w:rFonts w:ascii="Arial" w:hAnsi="Arial" w:cs="Arial"/>
          <w:sz w:val="24"/>
          <w:szCs w:val="24"/>
        </w:rPr>
        <w:t xml:space="preserve"> and the importance of the industry. Hyundai was chosen due to its stability in the years of its operation, export orientation, and strong domestic market.</w:t>
      </w:r>
    </w:p>
    <w:p w14:paraId="0C126E17"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Studies advanced in general acquaintance via commercial media to methodical involvement with academia, state releases, domain association magazines like those of the Society of Indian Automobile Manufacturers, as well as business reports. The use of frameworks led to the need to review theoretical underpinnings before putting concepts into practice. Certain demands of reducing the count of bullet points led to the introduction of comparative analysis in prose structure, which affected the drafting policy and power of paragraphs.</w:t>
      </w:r>
    </w:p>
    <w:p w14:paraId="3A1614A4"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Feelings</w:t>
      </w:r>
    </w:p>
    <w:p w14:paraId="7C229876" w14:textId="1ACF74C4"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In the beginning, I was intellectually engaged by the subject and feared </w:t>
      </w:r>
      <w:r w:rsidR="00230698">
        <w:rPr>
          <w:rFonts w:ascii="Arial" w:hAnsi="Arial" w:cs="Arial"/>
          <w:sz w:val="24"/>
          <w:szCs w:val="24"/>
        </w:rPr>
        <w:t>the</w:t>
      </w:r>
      <w:r w:rsidRPr="00CF1CA9">
        <w:rPr>
          <w:rFonts w:ascii="Arial" w:hAnsi="Arial" w:cs="Arial"/>
          <w:sz w:val="24"/>
          <w:szCs w:val="24"/>
        </w:rPr>
        <w:t xml:space="preserve"> depth and integration of frameworks. The Diamond Model developed by Porter seemed to be conceptually simple, but it was difficult to implement strictly without descending into description.</w:t>
      </w:r>
    </w:p>
    <w:p w14:paraId="563FF29C" w14:textId="78CA1CD2"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Satisfaction was found in the course of conducting research because of finding high-quality data and academic literature linking theory to the development of the </w:t>
      </w:r>
      <w:r w:rsidRPr="00CF1CA9">
        <w:rPr>
          <w:rFonts w:ascii="Arial" w:hAnsi="Arial" w:cs="Arial"/>
          <w:sz w:val="24"/>
          <w:szCs w:val="24"/>
        </w:rPr>
        <w:lastRenderedPageBreak/>
        <w:t xml:space="preserve">automotive industry in India. Nonetheless, statistical data discrepancies among sources created frustration, which necessitated </w:t>
      </w:r>
      <w:r w:rsidR="00230698">
        <w:rPr>
          <w:rFonts w:ascii="Arial" w:hAnsi="Arial" w:cs="Arial"/>
          <w:sz w:val="24"/>
          <w:szCs w:val="24"/>
        </w:rPr>
        <w:t>evaluative judgment</w:t>
      </w:r>
      <w:r w:rsidRPr="00CF1CA9">
        <w:rPr>
          <w:rFonts w:ascii="Arial" w:hAnsi="Arial" w:cs="Arial"/>
          <w:sz w:val="24"/>
          <w:szCs w:val="24"/>
        </w:rPr>
        <w:t xml:space="preserve"> over reliability. The limit on bullet points initially became a burden, since I am accustomed to the use of tabulated comparisons. Gradually, I got used to prose, which enhanced my writing discipline in terms of analysis.</w:t>
      </w:r>
    </w:p>
    <w:p w14:paraId="6E4B1B5E" w14:textId="6FA40A2C"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During the drafting process, the process became more involved as the interlinkage between the macro-environmental forces and the firm-level strategy occurred. The intellectual coherence was </w:t>
      </w:r>
      <w:proofErr w:type="spellStart"/>
      <w:r w:rsidRPr="00CF1CA9">
        <w:rPr>
          <w:rFonts w:ascii="Arial" w:hAnsi="Arial" w:cs="Arial"/>
          <w:sz w:val="24"/>
          <w:szCs w:val="24"/>
        </w:rPr>
        <w:t>realised</w:t>
      </w:r>
      <w:proofErr w:type="spellEnd"/>
      <w:r w:rsidRPr="00CF1CA9">
        <w:rPr>
          <w:rFonts w:ascii="Arial" w:hAnsi="Arial" w:cs="Arial"/>
          <w:sz w:val="24"/>
          <w:szCs w:val="24"/>
        </w:rPr>
        <w:t xml:space="preserve"> by the recognition of interactions between the Diamond determinants and PESTEL conditions. However, it is also necessary to make hard </w:t>
      </w:r>
      <w:proofErr w:type="spellStart"/>
      <w:r w:rsidRPr="00CF1CA9">
        <w:rPr>
          <w:rFonts w:ascii="Arial" w:hAnsi="Arial" w:cs="Arial"/>
          <w:sz w:val="24"/>
          <w:szCs w:val="24"/>
        </w:rPr>
        <w:t>prioritisation</w:t>
      </w:r>
      <w:proofErr w:type="spellEnd"/>
      <w:r w:rsidRPr="00CF1CA9">
        <w:rPr>
          <w:rFonts w:ascii="Arial" w:hAnsi="Arial" w:cs="Arial"/>
          <w:sz w:val="24"/>
          <w:szCs w:val="24"/>
        </w:rPr>
        <w:t xml:space="preserve"> choices </w:t>
      </w:r>
      <w:r w:rsidR="00230698">
        <w:rPr>
          <w:rFonts w:ascii="Arial" w:hAnsi="Arial" w:cs="Arial"/>
          <w:sz w:val="24"/>
          <w:szCs w:val="24"/>
        </w:rPr>
        <w:t>to</w:t>
      </w:r>
      <w:r w:rsidRPr="00CF1CA9">
        <w:rPr>
          <w:rFonts w:ascii="Arial" w:hAnsi="Arial" w:cs="Arial"/>
          <w:sz w:val="24"/>
          <w:szCs w:val="24"/>
        </w:rPr>
        <w:t xml:space="preserve"> control section-level word limits.</w:t>
      </w:r>
    </w:p>
    <w:p w14:paraId="5265D70A"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Evaluation</w:t>
      </w:r>
    </w:p>
    <w:p w14:paraId="27F77812"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There were several effective aspects. The choice of an industry that was strategically important provided an analytical richness of competitiveness, policy, and firm strategy dimensions. The selection of Hyundai allowed considering a tested multinational instead of a hypothetical entry. This report was designed in a way that the information on macro-industry context was developed to the implications on a firm, which enhanced logical flow.</w:t>
      </w:r>
    </w:p>
    <w:p w14:paraId="5BC6116B" w14:textId="693F9A41"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The presentation based on prose finally increased unity and development of arguments. The comparative insights had to be further </w:t>
      </w:r>
      <w:proofErr w:type="spellStart"/>
      <w:r w:rsidR="00230698">
        <w:rPr>
          <w:rFonts w:ascii="Arial" w:hAnsi="Arial" w:cs="Arial"/>
          <w:sz w:val="24"/>
          <w:szCs w:val="24"/>
        </w:rPr>
        <w:t>synthesised</w:t>
      </w:r>
      <w:proofErr w:type="spellEnd"/>
      <w:r w:rsidRPr="00CF1CA9">
        <w:rPr>
          <w:rFonts w:ascii="Arial" w:hAnsi="Arial" w:cs="Arial"/>
          <w:sz w:val="24"/>
          <w:szCs w:val="24"/>
        </w:rPr>
        <w:t xml:space="preserve"> than the </w:t>
      </w:r>
      <w:r w:rsidR="00230698">
        <w:rPr>
          <w:rFonts w:ascii="Arial" w:hAnsi="Arial" w:cs="Arial"/>
          <w:sz w:val="24"/>
          <w:szCs w:val="24"/>
        </w:rPr>
        <w:t>bullet lists</w:t>
      </w:r>
      <w:r w:rsidRPr="00CF1CA9">
        <w:rPr>
          <w:rFonts w:ascii="Arial" w:hAnsi="Arial" w:cs="Arial"/>
          <w:sz w:val="24"/>
          <w:szCs w:val="24"/>
        </w:rPr>
        <w:t xml:space="preserve"> would have preferred to make it possible to integrate them into paragraphs.</w:t>
      </w:r>
    </w:p>
    <w:p w14:paraId="58972FA1" w14:textId="3BEDA619"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Nevertheless, </w:t>
      </w:r>
      <w:r w:rsidR="00230698">
        <w:rPr>
          <w:rFonts w:ascii="Arial" w:hAnsi="Arial" w:cs="Arial"/>
          <w:sz w:val="24"/>
          <w:szCs w:val="24"/>
        </w:rPr>
        <w:t xml:space="preserve">the </w:t>
      </w:r>
      <w:r w:rsidRPr="00CF1CA9">
        <w:rPr>
          <w:rFonts w:ascii="Arial" w:hAnsi="Arial" w:cs="Arial"/>
          <w:sz w:val="24"/>
          <w:szCs w:val="24"/>
        </w:rPr>
        <w:t>first studies were not very focused</w:t>
      </w:r>
      <w:r w:rsidR="00230698">
        <w:rPr>
          <w:rFonts w:ascii="Arial" w:hAnsi="Arial" w:cs="Arial"/>
          <w:sz w:val="24"/>
          <w:szCs w:val="24"/>
        </w:rPr>
        <w:t>,</w:t>
      </w:r>
      <w:r w:rsidRPr="00CF1CA9">
        <w:rPr>
          <w:rFonts w:ascii="Arial" w:hAnsi="Arial" w:cs="Arial"/>
          <w:sz w:val="24"/>
          <w:szCs w:val="24"/>
        </w:rPr>
        <w:t xml:space="preserve"> as much time was spent on general background introduction before explaining the framework-specific data requirements. Time management also was not so perfect; analytical writing took more thinking than was expected. Even though the constant application of frameworks was the case, theoretical connections might have been articulated more clearly in certain sections.</w:t>
      </w:r>
    </w:p>
    <w:p w14:paraId="3B0B13B2"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Analysis</w:t>
      </w:r>
    </w:p>
    <w:p w14:paraId="32FF7632"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Thinking deeper, the initial inefficiency was an indicator of a lack of experience in carrying out an overall international business analysis. Based on the learning cycle created by David Kolb (1984), my general early research was a tangible experience </w:t>
      </w:r>
      <w:r w:rsidRPr="00CF1CA9">
        <w:rPr>
          <w:rFonts w:ascii="Arial" w:hAnsi="Arial" w:cs="Arial"/>
          <w:sz w:val="24"/>
          <w:szCs w:val="24"/>
        </w:rPr>
        <w:lastRenderedPageBreak/>
        <w:t xml:space="preserve">that was followed by a more systematic </w:t>
      </w:r>
      <w:proofErr w:type="spellStart"/>
      <w:r w:rsidRPr="00CF1CA9">
        <w:rPr>
          <w:rFonts w:ascii="Arial" w:hAnsi="Arial" w:cs="Arial"/>
          <w:sz w:val="24"/>
          <w:szCs w:val="24"/>
        </w:rPr>
        <w:t>conceptualisation</w:t>
      </w:r>
      <w:proofErr w:type="spellEnd"/>
      <w:r w:rsidRPr="00CF1CA9">
        <w:rPr>
          <w:rFonts w:ascii="Arial" w:hAnsi="Arial" w:cs="Arial"/>
          <w:sz w:val="24"/>
          <w:szCs w:val="24"/>
        </w:rPr>
        <w:t>. With time, I had better filters that informed the information selection.</w:t>
      </w:r>
    </w:p>
    <w:p w14:paraId="0D663089"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The distress of getting rid of bullet points correlates with the concept of transformative learning as described by Jack Mezirow (1991) that necessitates the confrontation with established practices in order to undertake some mental growth. Sustained prose writing made the writing more coherent and argumentative.</w:t>
      </w:r>
    </w:p>
    <w:p w14:paraId="2460BF7A" w14:textId="77777777"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The same distinction defined by Donald Schon (1983) is time underestimation because it indicates the difference between technical work and reflective practice. The collection of data is conducted in systematic steps, but synthesis requires repetitive meaning making it difficult to schedule.</w:t>
      </w:r>
    </w:p>
    <w:p w14:paraId="2E9E7EA4" w14:textId="6EAEE04F"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The sense of intellectual satisfaction when the Diamond of Porter was enlightened with the realities of empiricism portrays profound learning as elucidated by John Biggs (1999). Theory shifted to that of abstraction to </w:t>
      </w:r>
      <w:r w:rsidR="00230698">
        <w:rPr>
          <w:rFonts w:ascii="Arial" w:hAnsi="Arial" w:cs="Arial"/>
          <w:sz w:val="24"/>
          <w:szCs w:val="24"/>
        </w:rPr>
        <w:t xml:space="preserve">a </w:t>
      </w:r>
      <w:r w:rsidRPr="00CF1CA9">
        <w:rPr>
          <w:rFonts w:ascii="Arial" w:hAnsi="Arial" w:cs="Arial"/>
          <w:sz w:val="24"/>
          <w:szCs w:val="24"/>
        </w:rPr>
        <w:t xml:space="preserve">practical analytical tool, which had an effect of reinforcing the </w:t>
      </w:r>
      <w:r w:rsidR="00230698">
        <w:rPr>
          <w:rFonts w:ascii="Arial" w:hAnsi="Arial" w:cs="Arial"/>
          <w:sz w:val="24"/>
          <w:szCs w:val="24"/>
        </w:rPr>
        <w:t>idea's</w:t>
      </w:r>
      <w:r w:rsidRPr="00CF1CA9">
        <w:rPr>
          <w:rFonts w:ascii="Arial" w:hAnsi="Arial" w:cs="Arial"/>
          <w:sz w:val="24"/>
          <w:szCs w:val="24"/>
        </w:rPr>
        <w:t xml:space="preserve"> </w:t>
      </w:r>
      <w:proofErr w:type="spellStart"/>
      <w:r w:rsidRPr="00CF1CA9">
        <w:rPr>
          <w:rFonts w:ascii="Arial" w:hAnsi="Arial" w:cs="Arial"/>
          <w:sz w:val="24"/>
          <w:szCs w:val="24"/>
        </w:rPr>
        <w:t>conceptualisation</w:t>
      </w:r>
      <w:proofErr w:type="spellEnd"/>
      <w:r w:rsidRPr="00CF1CA9">
        <w:rPr>
          <w:rFonts w:ascii="Arial" w:hAnsi="Arial" w:cs="Arial"/>
          <w:sz w:val="24"/>
          <w:szCs w:val="24"/>
        </w:rPr>
        <w:t>.</w:t>
      </w:r>
    </w:p>
    <w:p w14:paraId="116D32D2"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Conclusion</w:t>
      </w:r>
    </w:p>
    <w:p w14:paraId="25436294" w14:textId="7DF6C418"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This experience proves that international business structures are interpretive instruments that have to be </w:t>
      </w:r>
      <w:r w:rsidR="00230698">
        <w:rPr>
          <w:rFonts w:ascii="Arial" w:hAnsi="Arial" w:cs="Arial"/>
          <w:sz w:val="24"/>
          <w:szCs w:val="24"/>
        </w:rPr>
        <w:t>sensitive</w:t>
      </w:r>
      <w:r w:rsidRPr="00CF1CA9">
        <w:rPr>
          <w:rFonts w:ascii="Arial" w:hAnsi="Arial" w:cs="Arial"/>
          <w:sz w:val="24"/>
          <w:szCs w:val="24"/>
        </w:rPr>
        <w:t xml:space="preserve"> to context. Analytical sophistication is based on the explicit linking of theoretical propositions and empirical evidence. Effective research requires that the requirements of the information needed by a framework </w:t>
      </w:r>
      <w:r w:rsidR="00230698">
        <w:rPr>
          <w:rFonts w:ascii="Arial" w:hAnsi="Arial" w:cs="Arial"/>
          <w:sz w:val="24"/>
          <w:szCs w:val="24"/>
        </w:rPr>
        <w:t>be</w:t>
      </w:r>
      <w:r w:rsidRPr="00CF1CA9">
        <w:rPr>
          <w:rFonts w:ascii="Arial" w:hAnsi="Arial" w:cs="Arial"/>
          <w:sz w:val="24"/>
          <w:szCs w:val="24"/>
        </w:rPr>
        <w:t xml:space="preserve"> clarified early. In addition, realistic cognitive time should be assigned towards synthesis and integration.</w:t>
      </w:r>
    </w:p>
    <w:p w14:paraId="25299BC3" w14:textId="077C92C0" w:rsidR="00A30E26" w:rsidRPr="00CF1CA9" w:rsidRDefault="00A30E26" w:rsidP="00A30E26">
      <w:pPr>
        <w:spacing w:line="360" w:lineRule="auto"/>
        <w:jc w:val="both"/>
        <w:rPr>
          <w:rFonts w:ascii="Arial" w:hAnsi="Arial" w:cs="Arial"/>
          <w:sz w:val="24"/>
          <w:szCs w:val="24"/>
        </w:rPr>
      </w:pPr>
      <w:r w:rsidRPr="00CF1CA9">
        <w:rPr>
          <w:rFonts w:ascii="Arial" w:hAnsi="Arial" w:cs="Arial"/>
          <w:sz w:val="24"/>
          <w:szCs w:val="24"/>
        </w:rPr>
        <w:t xml:space="preserve">Limitation - a prose-only presentation can provoke skill development when it is taken positively. Lastly, </w:t>
      </w:r>
      <w:r w:rsidR="00230698">
        <w:rPr>
          <w:rFonts w:ascii="Arial" w:hAnsi="Arial" w:cs="Arial"/>
          <w:sz w:val="24"/>
          <w:szCs w:val="24"/>
        </w:rPr>
        <w:t xml:space="preserve">a </w:t>
      </w:r>
      <w:r w:rsidRPr="00CF1CA9">
        <w:rPr>
          <w:rFonts w:ascii="Arial" w:hAnsi="Arial" w:cs="Arial"/>
          <w:sz w:val="24"/>
          <w:szCs w:val="24"/>
        </w:rPr>
        <w:t>clear comparison of expectations in theory and deviations in the observations makes the analysis deeper.</w:t>
      </w:r>
    </w:p>
    <w:p w14:paraId="48495311" w14:textId="77777777" w:rsidR="00A30E26" w:rsidRPr="00CF1CA9" w:rsidRDefault="00A30E26" w:rsidP="00A30E26">
      <w:pPr>
        <w:spacing w:line="360" w:lineRule="auto"/>
        <w:jc w:val="both"/>
        <w:rPr>
          <w:rFonts w:ascii="Arial" w:hAnsi="Arial" w:cs="Arial"/>
          <w:b/>
          <w:bCs/>
          <w:sz w:val="24"/>
          <w:szCs w:val="24"/>
        </w:rPr>
      </w:pPr>
      <w:r w:rsidRPr="00CF1CA9">
        <w:rPr>
          <w:rFonts w:ascii="Arial" w:hAnsi="Arial" w:cs="Arial"/>
          <w:b/>
          <w:bCs/>
          <w:sz w:val="24"/>
          <w:szCs w:val="24"/>
        </w:rPr>
        <w:t>Action Plan</w:t>
      </w:r>
    </w:p>
    <w:p w14:paraId="40049B1A" w14:textId="05850637" w:rsidR="00A30E26" w:rsidRDefault="00A30E26" w:rsidP="00230698">
      <w:pPr>
        <w:spacing w:line="360" w:lineRule="auto"/>
        <w:jc w:val="both"/>
        <w:rPr>
          <w:rFonts w:ascii="Arial" w:hAnsi="Arial" w:cs="Arial"/>
          <w:sz w:val="24"/>
          <w:szCs w:val="24"/>
        </w:rPr>
      </w:pPr>
      <w:r w:rsidRPr="00784E5C">
        <w:rPr>
          <w:rFonts w:ascii="Arial" w:hAnsi="Arial" w:cs="Arial"/>
          <w:sz w:val="24"/>
          <w:szCs w:val="24"/>
        </w:rPr>
        <w:t xml:space="preserve">I will use systematic measures to enhance academic and professional analysis. To begin with, I will develop framework-based research templates within 24 hours after receiving a set of tasks, with at least 80 percent of sources being assigned to one of the categories of the framework. Second, I will distinguish between research and synthesis as one-third of my time will be dedicated to analysis and a study log to </w:t>
      </w:r>
      <w:r w:rsidRPr="00784E5C">
        <w:rPr>
          <w:rFonts w:ascii="Arial" w:hAnsi="Arial" w:cs="Arial"/>
          <w:sz w:val="24"/>
          <w:szCs w:val="24"/>
        </w:rPr>
        <w:lastRenderedPageBreak/>
        <w:t>monitor the progress. Third, I will engage in analytical writing at least once a week</w:t>
      </w:r>
      <w:r w:rsidR="00230698">
        <w:rPr>
          <w:rFonts w:ascii="Arial" w:hAnsi="Arial" w:cs="Arial"/>
          <w:sz w:val="24"/>
          <w:szCs w:val="24"/>
        </w:rPr>
        <w:t>,</w:t>
      </w:r>
      <w:r w:rsidRPr="00784E5C">
        <w:rPr>
          <w:rFonts w:ascii="Arial" w:hAnsi="Arial" w:cs="Arial"/>
          <w:sz w:val="24"/>
          <w:szCs w:val="24"/>
        </w:rPr>
        <w:t xml:space="preserve"> adopting an evidence, interpretation, </w:t>
      </w:r>
      <w:r w:rsidR="00230698">
        <w:rPr>
          <w:rFonts w:ascii="Arial" w:hAnsi="Arial" w:cs="Arial"/>
          <w:sz w:val="24"/>
          <w:szCs w:val="24"/>
        </w:rPr>
        <w:t>judgment</w:t>
      </w:r>
      <w:r w:rsidRPr="00784E5C">
        <w:rPr>
          <w:rFonts w:ascii="Arial" w:hAnsi="Arial" w:cs="Arial"/>
          <w:sz w:val="24"/>
          <w:szCs w:val="24"/>
        </w:rPr>
        <w:t xml:space="preserve">, </w:t>
      </w:r>
      <w:r w:rsidR="00230698">
        <w:rPr>
          <w:rFonts w:ascii="Arial" w:hAnsi="Arial" w:cs="Arial"/>
          <w:sz w:val="24"/>
          <w:szCs w:val="24"/>
        </w:rPr>
        <w:t xml:space="preserve">and </w:t>
      </w:r>
      <w:r w:rsidRPr="00784E5C">
        <w:rPr>
          <w:rFonts w:ascii="Arial" w:hAnsi="Arial" w:cs="Arial"/>
          <w:sz w:val="24"/>
          <w:szCs w:val="24"/>
        </w:rPr>
        <w:t xml:space="preserve">implication format, and comparing the results with feedback. Fourth, I will clarify the theoretical expectations, that is, stating what I predict and comparing evidence to it. Fifth, I will peer review three days </w:t>
      </w:r>
      <w:r w:rsidR="00230698">
        <w:rPr>
          <w:rFonts w:ascii="Arial" w:hAnsi="Arial" w:cs="Arial"/>
          <w:sz w:val="24"/>
          <w:szCs w:val="24"/>
        </w:rPr>
        <w:t>before</w:t>
      </w:r>
      <w:r w:rsidRPr="00784E5C">
        <w:rPr>
          <w:rFonts w:ascii="Arial" w:hAnsi="Arial" w:cs="Arial"/>
          <w:sz w:val="24"/>
          <w:szCs w:val="24"/>
        </w:rPr>
        <w:t xml:space="preserve"> submission and </w:t>
      </w:r>
      <w:proofErr w:type="spellStart"/>
      <w:r w:rsidR="00230698">
        <w:rPr>
          <w:rFonts w:ascii="Arial" w:hAnsi="Arial" w:cs="Arial"/>
          <w:sz w:val="24"/>
          <w:szCs w:val="24"/>
        </w:rPr>
        <w:t>emphasise</w:t>
      </w:r>
      <w:proofErr w:type="spellEnd"/>
      <w:r w:rsidRPr="00784E5C">
        <w:rPr>
          <w:rFonts w:ascii="Arial" w:hAnsi="Arial" w:cs="Arial"/>
          <w:sz w:val="24"/>
          <w:szCs w:val="24"/>
        </w:rPr>
        <w:t xml:space="preserve"> clarity of arguments, evidence </w:t>
      </w:r>
      <w:proofErr w:type="spellStart"/>
      <w:r w:rsidRPr="00784E5C">
        <w:rPr>
          <w:rFonts w:ascii="Arial" w:hAnsi="Arial" w:cs="Arial"/>
          <w:sz w:val="24"/>
          <w:szCs w:val="24"/>
        </w:rPr>
        <w:t>utilisation</w:t>
      </w:r>
      <w:proofErr w:type="spellEnd"/>
      <w:r w:rsidRPr="00784E5C">
        <w:rPr>
          <w:rFonts w:ascii="Arial" w:hAnsi="Arial" w:cs="Arial"/>
          <w:sz w:val="24"/>
          <w:szCs w:val="24"/>
        </w:rPr>
        <w:t xml:space="preserve"> and critical judgement. Lastly, I will have a reflective research journal, where I will monitor problems that keep happening.</w:t>
      </w:r>
    </w:p>
    <w:p w14:paraId="0BBF0BD1" w14:textId="77777777" w:rsidR="00A30E26" w:rsidRDefault="00A30E26" w:rsidP="00A30E26">
      <w:pPr>
        <w:tabs>
          <w:tab w:val="left" w:pos="1530"/>
        </w:tabs>
        <w:rPr>
          <w:rFonts w:ascii="Arial" w:hAnsi="Arial" w:cs="Arial"/>
          <w:sz w:val="24"/>
          <w:szCs w:val="24"/>
        </w:rPr>
      </w:pPr>
    </w:p>
    <w:p w14:paraId="3B34FC76" w14:textId="77777777" w:rsidR="00A30E26" w:rsidRPr="009E79CE" w:rsidRDefault="00A30E26" w:rsidP="00A30E26">
      <w:pPr>
        <w:tabs>
          <w:tab w:val="left" w:pos="1530"/>
        </w:tabs>
        <w:rPr>
          <w:rFonts w:ascii="Arial" w:hAnsi="Arial" w:cs="Arial"/>
          <w:sz w:val="24"/>
          <w:szCs w:val="24"/>
        </w:rPr>
      </w:pPr>
      <w:r w:rsidRPr="00CD4A56">
        <w:rPr>
          <w:rFonts w:ascii="Arial" w:hAnsi="Arial" w:cs="Arial"/>
          <w:b/>
          <w:bCs/>
          <w:sz w:val="24"/>
          <w:szCs w:val="24"/>
        </w:rPr>
        <w:t>REFERENCES</w:t>
      </w:r>
    </w:p>
    <w:p w14:paraId="7AC602CC"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Automotive Component Manufacturers Association of India (2023) Indian auto component industry: annual review. New Delhi: ACMA.</w:t>
      </w:r>
    </w:p>
    <w:p w14:paraId="19663456"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All India Council for Technical Education (2023) AICTE annual report 2022–23. New Delhi: AICTE.</w:t>
      </w:r>
    </w:p>
    <w:p w14:paraId="00F29433"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Biggs, J. (1999) Teaching for quality learning at university. Buckingham: Open University Press.</w:t>
      </w:r>
    </w:p>
    <w:p w14:paraId="752C0A8B"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Department for Promotion of Industry and Internal Trade (2023) FDI statistics: quarterly fact sheet. New Delhi: Government of India.</w:t>
      </w:r>
    </w:p>
    <w:p w14:paraId="359D622C"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Economic Times (2023) 'Tata Motors leads India's electric vehicle charge', The Economic Times, available at: </w:t>
      </w:r>
      <w:hyperlink r:id="rId9" w:history="1">
        <w:r w:rsidRPr="00576C5D">
          <w:rPr>
            <w:rStyle w:val="Hyperlink"/>
            <w:rFonts w:ascii="Arial" w:hAnsi="Arial" w:cs="Arial"/>
            <w:sz w:val="24"/>
            <w:szCs w:val="24"/>
          </w:rPr>
          <w:t>https://economictimes.indiatimes.com</w:t>
        </w:r>
      </w:hyperlink>
      <w:r w:rsidRPr="00576C5D">
        <w:rPr>
          <w:rFonts w:ascii="Arial" w:hAnsi="Arial" w:cs="Arial"/>
          <w:sz w:val="24"/>
          <w:szCs w:val="24"/>
        </w:rPr>
        <w:t> (Accessed: 2023).</w:t>
      </w:r>
    </w:p>
    <w:p w14:paraId="71CBF1BF"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Gibbs, G. (1988) Learning by doing: a guide to teaching and learning methods. Oxford: Oxford Further Education Unit, Oxford Polytechnic.</w:t>
      </w:r>
    </w:p>
    <w:p w14:paraId="38061C55"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Government of India (2023) Automotive Mission Plan 2016–2026: a curtain raiser. New Delhi: Ministry of Heavy Industries.</w:t>
      </w:r>
    </w:p>
    <w:p w14:paraId="5D79AABD"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Hyundai Motor Company (2023) Hyundai Motor Company annual report 2022. Seoul: Hyundai Motor Company.</w:t>
      </w:r>
    </w:p>
    <w:p w14:paraId="1F9807E7"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Hyundai Motor India (2023) Hyundai Motor India Limited: company profile and operations review. Chennai: Hyundai Motor India Limited.</w:t>
      </w:r>
    </w:p>
    <w:p w14:paraId="2673EA55"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lastRenderedPageBreak/>
        <w:t xml:space="preserve">International </w:t>
      </w:r>
      <w:proofErr w:type="spellStart"/>
      <w:r w:rsidRPr="00576C5D">
        <w:rPr>
          <w:rFonts w:ascii="Arial" w:hAnsi="Arial" w:cs="Arial"/>
          <w:sz w:val="24"/>
          <w:szCs w:val="24"/>
        </w:rPr>
        <w:t>Labour</w:t>
      </w:r>
      <w:proofErr w:type="spellEnd"/>
      <w:r w:rsidRPr="00576C5D">
        <w:rPr>
          <w:rFonts w:ascii="Arial" w:hAnsi="Arial" w:cs="Arial"/>
          <w:sz w:val="24"/>
          <w:szCs w:val="24"/>
        </w:rPr>
        <w:t xml:space="preserve"> Organization (2023) Global wage report 2022–23: the impact of inflation and COVID-19 on wages and purchasing power. Geneva: ILO.</w:t>
      </w:r>
    </w:p>
    <w:p w14:paraId="47F1884F"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 xml:space="preserve">Johnson, G., Scholes, K. and Whittington, R. (2017) Exploring strategy: text and cases. 11th </w:t>
      </w:r>
      <w:proofErr w:type="spellStart"/>
      <w:r w:rsidRPr="00576C5D">
        <w:rPr>
          <w:rFonts w:ascii="Arial" w:hAnsi="Arial" w:cs="Arial"/>
          <w:sz w:val="24"/>
          <w:szCs w:val="24"/>
        </w:rPr>
        <w:t>edn</w:t>
      </w:r>
      <w:proofErr w:type="spellEnd"/>
      <w:r w:rsidRPr="00576C5D">
        <w:rPr>
          <w:rFonts w:ascii="Arial" w:hAnsi="Arial" w:cs="Arial"/>
          <w:sz w:val="24"/>
          <w:szCs w:val="24"/>
        </w:rPr>
        <w:t>. Harlow: Pearson Education.</w:t>
      </w:r>
    </w:p>
    <w:p w14:paraId="180718D7"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Kolb, D.A. (1984) Experiential learning: experience as the source of learning and development. Englewood Cliffs, NJ: Prentice-Hall.</w:t>
      </w:r>
    </w:p>
    <w:p w14:paraId="6350B749"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KPMG (2023) Indian automotive industry: riding the technology wave. Mumbai: KPMG India.</w:t>
      </w:r>
    </w:p>
    <w:p w14:paraId="2A945ACA"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Lall, S. (2001) Competitiveness, technology and skills. Cheltenham: Edward Elgar Publishing.</w:t>
      </w:r>
    </w:p>
    <w:p w14:paraId="186BC71C"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Mahindra and Mahindra (2023) Mahindra and Mahindra Limited annual report 2022–23. Mumbai: Mahindra and Mahindra.</w:t>
      </w:r>
    </w:p>
    <w:p w14:paraId="79C23AD6"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Marshall, A. (1890) Principles of economics. London: Macmillan.</w:t>
      </w:r>
    </w:p>
    <w:p w14:paraId="2B581064"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Maruti Suzuki (2023) Maruti Suzuki India Limited annual report 2022–23. New Delhi: Maruti Suzuki India Limited.</w:t>
      </w:r>
    </w:p>
    <w:p w14:paraId="6C798E7D"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Mezirow, J. (1991) Transformative dimensions of adult learning. San Francisco: Jossey-Bass.</w:t>
      </w:r>
    </w:p>
    <w:p w14:paraId="0E5C3A2A"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Ministry of Road Transport and Highways (2023) Annual report 2022–23. New Delhi: Government of India.</w:t>
      </w:r>
    </w:p>
    <w:p w14:paraId="03300E57"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Mukherjee, A. and Sastry, T. (1996) 'The automotive industry in emerging economies: a comparison of South Korea, Brazil, China and India', Economic and Political Weekly, 31(48), pp. M111–M120.</w:t>
      </w:r>
    </w:p>
    <w:p w14:paraId="65A2D21B"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Porter, M.E. (1980) Competitive strategy: techniques for analyzing industries and competitors. New York: Free Press.</w:t>
      </w:r>
    </w:p>
    <w:p w14:paraId="32633FFC"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Porter, M.E. (1985) Competitive advantage: creating and sustaining superior performance. New York: Free Press.</w:t>
      </w:r>
    </w:p>
    <w:p w14:paraId="249A7FCA"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Porter, M.E. (1990) The competitive advantage of nations. New York: Free Press.</w:t>
      </w:r>
    </w:p>
    <w:p w14:paraId="562528AC"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lastRenderedPageBreak/>
        <w:t>Prahalad, C.K. (2005) The fortune at the bottom of the pyramid: eradicating poverty through profits. Upper Saddle River, NJ: Wharton School Publishing.</w:t>
      </w:r>
    </w:p>
    <w:p w14:paraId="6A96227A"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Schön, D.A. (1983) The reflective practitioner: how professionals think in action. New York: Basic Books.</w:t>
      </w:r>
    </w:p>
    <w:p w14:paraId="1CB593EA"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Society of Indian Automobile Manufacturers (2023) SIAM statistical profile of the automobile industry in India 2022–23. New Delhi: SIAM.</w:t>
      </w:r>
    </w:p>
    <w:p w14:paraId="7CF83991" w14:textId="7777777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Tata Motors (2023) Tata Motors Limited annual report 2022–23. Mumbai: Tata Motors.</w:t>
      </w:r>
    </w:p>
    <w:p w14:paraId="59C56D67" w14:textId="757D62A7"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United Nations Conference on Trade and Development (2022)</w:t>
      </w:r>
      <w:r w:rsidR="00576C5D">
        <w:rPr>
          <w:rFonts w:ascii="Arial" w:hAnsi="Arial" w:cs="Arial"/>
          <w:sz w:val="24"/>
          <w:szCs w:val="24"/>
        </w:rPr>
        <w:t xml:space="preserve">. </w:t>
      </w:r>
      <w:r w:rsidRPr="00576C5D">
        <w:rPr>
          <w:rFonts w:ascii="Arial" w:hAnsi="Arial" w:cs="Arial"/>
          <w:sz w:val="24"/>
          <w:szCs w:val="24"/>
        </w:rPr>
        <w:t>Technology and innovation report 2022: the global semiconductor supply chain and implications for developing countries. Geneva: UNCTAD.</w:t>
      </w:r>
    </w:p>
    <w:p w14:paraId="060300D5" w14:textId="6EDF25D0" w:rsidR="00A30E26" w:rsidRPr="00576C5D" w:rsidRDefault="00A30E26" w:rsidP="00576C5D">
      <w:pPr>
        <w:spacing w:line="360" w:lineRule="auto"/>
        <w:jc w:val="both"/>
        <w:rPr>
          <w:rFonts w:ascii="Arial" w:hAnsi="Arial" w:cs="Arial"/>
          <w:sz w:val="24"/>
          <w:szCs w:val="24"/>
        </w:rPr>
      </w:pPr>
      <w:r w:rsidRPr="00576C5D">
        <w:rPr>
          <w:rFonts w:ascii="Arial" w:hAnsi="Arial" w:cs="Arial"/>
          <w:sz w:val="24"/>
          <w:szCs w:val="24"/>
        </w:rPr>
        <w:t xml:space="preserve">World Bank (2023) Logistics </w:t>
      </w:r>
      <w:r w:rsidR="00576C5D">
        <w:rPr>
          <w:rFonts w:ascii="Arial" w:hAnsi="Arial" w:cs="Arial"/>
          <w:sz w:val="24"/>
          <w:szCs w:val="24"/>
        </w:rPr>
        <w:t>Performance Index</w:t>
      </w:r>
      <w:r w:rsidRPr="00576C5D">
        <w:rPr>
          <w:rFonts w:ascii="Arial" w:hAnsi="Arial" w:cs="Arial"/>
          <w:sz w:val="24"/>
          <w:szCs w:val="24"/>
        </w:rPr>
        <w:t xml:space="preserve"> 2023. Washington, DC: World Bank.</w:t>
      </w:r>
    </w:p>
    <w:p w14:paraId="3C439AE2" w14:textId="77777777" w:rsidR="00A30E26" w:rsidRPr="00CD4A56" w:rsidRDefault="00A30E26" w:rsidP="00A30E26">
      <w:pPr>
        <w:spacing w:line="360" w:lineRule="auto"/>
        <w:rPr>
          <w:rFonts w:ascii="Arial" w:hAnsi="Arial" w:cs="Arial"/>
          <w:sz w:val="24"/>
          <w:szCs w:val="24"/>
        </w:rPr>
      </w:pPr>
    </w:p>
    <w:p w14:paraId="1677692F" w14:textId="77777777" w:rsidR="009F1CCC" w:rsidRPr="00A30E26" w:rsidRDefault="009F1CCC" w:rsidP="00A30E26"/>
    <w:sectPr w:rsidR="009F1CCC" w:rsidRPr="00A30E26" w:rsidSect="00A30E26">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311A8" w14:textId="77777777" w:rsidR="0018171F" w:rsidRDefault="0018171F">
      <w:pPr>
        <w:spacing w:after="0" w:line="240" w:lineRule="auto"/>
      </w:pPr>
      <w:r>
        <w:separator/>
      </w:r>
    </w:p>
  </w:endnote>
  <w:endnote w:type="continuationSeparator" w:id="0">
    <w:p w14:paraId="4E8F02F7" w14:textId="77777777" w:rsidR="0018171F" w:rsidRDefault="0018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1010600010101010101"/>
    <w:charset w:val="00"/>
    <w:family w:val="auto"/>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327105"/>
      <w:docPartObj>
        <w:docPartGallery w:val="Page Numbers (Bottom of Page)"/>
        <w:docPartUnique/>
      </w:docPartObj>
    </w:sdtPr>
    <w:sdtEndPr>
      <w:rPr>
        <w:noProof/>
      </w:rPr>
    </w:sdtEndPr>
    <w:sdtContent>
      <w:p w14:paraId="5B4ED321" w14:textId="77777777" w:rsidR="00A30E26" w:rsidRDefault="00A30E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0685EE" w14:textId="77777777" w:rsidR="00A30E26" w:rsidRDefault="00A30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FAC5A" w14:textId="77777777" w:rsidR="0018171F" w:rsidRDefault="0018171F">
      <w:pPr>
        <w:spacing w:after="0" w:line="240" w:lineRule="auto"/>
      </w:pPr>
      <w:r>
        <w:separator/>
      </w:r>
    </w:p>
  </w:footnote>
  <w:footnote w:type="continuationSeparator" w:id="0">
    <w:p w14:paraId="193E96F9" w14:textId="77777777" w:rsidR="0018171F" w:rsidRDefault="001817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01"/>
    <w:rsid w:val="00090301"/>
    <w:rsid w:val="0009338D"/>
    <w:rsid w:val="000C2C6A"/>
    <w:rsid w:val="000C345A"/>
    <w:rsid w:val="0018171F"/>
    <w:rsid w:val="00230698"/>
    <w:rsid w:val="00514D7B"/>
    <w:rsid w:val="00576C5D"/>
    <w:rsid w:val="006708FD"/>
    <w:rsid w:val="00737A01"/>
    <w:rsid w:val="00897E76"/>
    <w:rsid w:val="008B0076"/>
    <w:rsid w:val="009F0BA4"/>
    <w:rsid w:val="009F1CCC"/>
    <w:rsid w:val="00A30A49"/>
    <w:rsid w:val="00A30E26"/>
    <w:rsid w:val="00A927BC"/>
    <w:rsid w:val="00BF1A30"/>
    <w:rsid w:val="00CF292C"/>
    <w:rsid w:val="00D726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9AA0"/>
  <w15:chartTrackingRefBased/>
  <w15:docId w15:val="{3FF55F3D-58DB-4BB1-BAA5-A37F0EE4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E26"/>
    <w:rPr>
      <w:rFonts w:cs="Vrinda"/>
      <w:kern w:val="0"/>
      <w:szCs w:val="28"/>
      <w:lang w:val="en-US" w:bidi="bn-BD"/>
      <w14:ligatures w14:val="none"/>
    </w:rPr>
  </w:style>
  <w:style w:type="paragraph" w:styleId="Heading1">
    <w:name w:val="heading 1"/>
    <w:basedOn w:val="Normal"/>
    <w:next w:val="Normal"/>
    <w:link w:val="Heading1Char"/>
    <w:uiPriority w:val="9"/>
    <w:qFormat/>
    <w:rsid w:val="00090301"/>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IN" w:bidi="ar-SA"/>
      <w14:ligatures w14:val="standardContextual"/>
    </w:rPr>
  </w:style>
  <w:style w:type="paragraph" w:styleId="Heading2">
    <w:name w:val="heading 2"/>
    <w:basedOn w:val="Normal"/>
    <w:next w:val="Normal"/>
    <w:link w:val="Heading2Char"/>
    <w:uiPriority w:val="9"/>
    <w:semiHidden/>
    <w:unhideWhenUsed/>
    <w:qFormat/>
    <w:rsid w:val="00090301"/>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IN" w:bidi="ar-SA"/>
      <w14:ligatures w14:val="standardContextual"/>
    </w:rPr>
  </w:style>
  <w:style w:type="paragraph" w:styleId="Heading3">
    <w:name w:val="heading 3"/>
    <w:basedOn w:val="Normal"/>
    <w:next w:val="Normal"/>
    <w:link w:val="Heading3Char"/>
    <w:uiPriority w:val="9"/>
    <w:semiHidden/>
    <w:unhideWhenUsed/>
    <w:qFormat/>
    <w:rsid w:val="00090301"/>
    <w:pPr>
      <w:keepNext/>
      <w:keepLines/>
      <w:spacing w:before="160" w:after="80"/>
      <w:outlineLvl w:val="2"/>
    </w:pPr>
    <w:rPr>
      <w:rFonts w:eastAsiaTheme="majorEastAsia" w:cstheme="majorBidi"/>
      <w:color w:val="2F5496" w:themeColor="accent1" w:themeShade="BF"/>
      <w:kern w:val="2"/>
      <w:sz w:val="28"/>
      <w:lang w:val="en-IN" w:bidi="ar-SA"/>
      <w14:ligatures w14:val="standardContextual"/>
    </w:rPr>
  </w:style>
  <w:style w:type="paragraph" w:styleId="Heading4">
    <w:name w:val="heading 4"/>
    <w:basedOn w:val="Normal"/>
    <w:next w:val="Normal"/>
    <w:link w:val="Heading4Char"/>
    <w:uiPriority w:val="9"/>
    <w:semiHidden/>
    <w:unhideWhenUsed/>
    <w:qFormat/>
    <w:rsid w:val="00090301"/>
    <w:pPr>
      <w:keepNext/>
      <w:keepLines/>
      <w:spacing w:before="80" w:after="40"/>
      <w:outlineLvl w:val="3"/>
    </w:pPr>
    <w:rPr>
      <w:rFonts w:eastAsiaTheme="majorEastAsia" w:cstheme="majorBidi"/>
      <w:i/>
      <w:iCs/>
      <w:color w:val="2F5496" w:themeColor="accent1" w:themeShade="BF"/>
      <w:kern w:val="2"/>
      <w:szCs w:val="22"/>
      <w:lang w:val="en-IN" w:bidi="ar-SA"/>
      <w14:ligatures w14:val="standardContextual"/>
    </w:rPr>
  </w:style>
  <w:style w:type="paragraph" w:styleId="Heading5">
    <w:name w:val="heading 5"/>
    <w:basedOn w:val="Normal"/>
    <w:next w:val="Normal"/>
    <w:link w:val="Heading5Char"/>
    <w:uiPriority w:val="9"/>
    <w:semiHidden/>
    <w:unhideWhenUsed/>
    <w:qFormat/>
    <w:rsid w:val="00090301"/>
    <w:pPr>
      <w:keepNext/>
      <w:keepLines/>
      <w:spacing w:before="80" w:after="40"/>
      <w:outlineLvl w:val="4"/>
    </w:pPr>
    <w:rPr>
      <w:rFonts w:eastAsiaTheme="majorEastAsia" w:cstheme="majorBidi"/>
      <w:color w:val="2F5496" w:themeColor="accent1" w:themeShade="BF"/>
      <w:kern w:val="2"/>
      <w:szCs w:val="22"/>
      <w:lang w:val="en-IN" w:bidi="ar-SA"/>
      <w14:ligatures w14:val="standardContextual"/>
    </w:rPr>
  </w:style>
  <w:style w:type="paragraph" w:styleId="Heading6">
    <w:name w:val="heading 6"/>
    <w:basedOn w:val="Normal"/>
    <w:next w:val="Normal"/>
    <w:link w:val="Heading6Char"/>
    <w:uiPriority w:val="9"/>
    <w:semiHidden/>
    <w:unhideWhenUsed/>
    <w:qFormat/>
    <w:rsid w:val="00090301"/>
    <w:pPr>
      <w:keepNext/>
      <w:keepLines/>
      <w:spacing w:before="40" w:after="0"/>
      <w:outlineLvl w:val="5"/>
    </w:pPr>
    <w:rPr>
      <w:rFonts w:eastAsiaTheme="majorEastAsia" w:cstheme="majorBidi"/>
      <w:i/>
      <w:iCs/>
      <w:color w:val="595959" w:themeColor="text1" w:themeTint="A6"/>
      <w:kern w:val="2"/>
      <w:szCs w:val="22"/>
      <w:lang w:val="en-IN" w:bidi="ar-SA"/>
      <w14:ligatures w14:val="standardContextual"/>
    </w:rPr>
  </w:style>
  <w:style w:type="paragraph" w:styleId="Heading7">
    <w:name w:val="heading 7"/>
    <w:basedOn w:val="Normal"/>
    <w:next w:val="Normal"/>
    <w:link w:val="Heading7Char"/>
    <w:uiPriority w:val="9"/>
    <w:semiHidden/>
    <w:unhideWhenUsed/>
    <w:qFormat/>
    <w:rsid w:val="00090301"/>
    <w:pPr>
      <w:keepNext/>
      <w:keepLines/>
      <w:spacing w:before="40" w:after="0"/>
      <w:outlineLvl w:val="6"/>
    </w:pPr>
    <w:rPr>
      <w:rFonts w:eastAsiaTheme="majorEastAsia" w:cstheme="majorBidi"/>
      <w:color w:val="595959" w:themeColor="text1" w:themeTint="A6"/>
      <w:kern w:val="2"/>
      <w:szCs w:val="22"/>
      <w:lang w:val="en-IN" w:bidi="ar-SA"/>
      <w14:ligatures w14:val="standardContextual"/>
    </w:rPr>
  </w:style>
  <w:style w:type="paragraph" w:styleId="Heading8">
    <w:name w:val="heading 8"/>
    <w:basedOn w:val="Normal"/>
    <w:next w:val="Normal"/>
    <w:link w:val="Heading8Char"/>
    <w:uiPriority w:val="9"/>
    <w:semiHidden/>
    <w:unhideWhenUsed/>
    <w:qFormat/>
    <w:rsid w:val="00090301"/>
    <w:pPr>
      <w:keepNext/>
      <w:keepLines/>
      <w:spacing w:after="0"/>
      <w:outlineLvl w:val="7"/>
    </w:pPr>
    <w:rPr>
      <w:rFonts w:eastAsiaTheme="majorEastAsia" w:cstheme="majorBidi"/>
      <w:i/>
      <w:iCs/>
      <w:color w:val="272727" w:themeColor="text1" w:themeTint="D8"/>
      <w:kern w:val="2"/>
      <w:szCs w:val="22"/>
      <w:lang w:val="en-IN" w:bidi="ar-SA"/>
      <w14:ligatures w14:val="standardContextual"/>
    </w:rPr>
  </w:style>
  <w:style w:type="paragraph" w:styleId="Heading9">
    <w:name w:val="heading 9"/>
    <w:basedOn w:val="Normal"/>
    <w:next w:val="Normal"/>
    <w:link w:val="Heading9Char"/>
    <w:uiPriority w:val="9"/>
    <w:semiHidden/>
    <w:unhideWhenUsed/>
    <w:qFormat/>
    <w:rsid w:val="00090301"/>
    <w:pPr>
      <w:keepNext/>
      <w:keepLines/>
      <w:spacing w:after="0"/>
      <w:outlineLvl w:val="8"/>
    </w:pPr>
    <w:rPr>
      <w:rFonts w:eastAsiaTheme="majorEastAsia" w:cstheme="majorBidi"/>
      <w:color w:val="272727" w:themeColor="text1" w:themeTint="D8"/>
      <w:kern w:val="2"/>
      <w:szCs w:val="22"/>
      <w:lang w:val="en-IN" w:bidi="ar-SA"/>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3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03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03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03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03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03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3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3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301"/>
    <w:rPr>
      <w:rFonts w:eastAsiaTheme="majorEastAsia" w:cstheme="majorBidi"/>
      <w:color w:val="272727" w:themeColor="text1" w:themeTint="D8"/>
    </w:rPr>
  </w:style>
  <w:style w:type="paragraph" w:styleId="Title">
    <w:name w:val="Title"/>
    <w:basedOn w:val="Normal"/>
    <w:next w:val="Normal"/>
    <w:link w:val="TitleChar"/>
    <w:uiPriority w:val="10"/>
    <w:qFormat/>
    <w:rsid w:val="00090301"/>
    <w:pPr>
      <w:spacing w:after="80" w:line="240" w:lineRule="auto"/>
      <w:contextualSpacing/>
    </w:pPr>
    <w:rPr>
      <w:rFonts w:asciiTheme="majorHAnsi" w:eastAsiaTheme="majorEastAsia" w:hAnsiTheme="majorHAnsi" w:cstheme="majorBidi"/>
      <w:spacing w:val="-10"/>
      <w:kern w:val="28"/>
      <w:sz w:val="56"/>
      <w:szCs w:val="56"/>
      <w:lang w:val="en-IN" w:bidi="ar-SA"/>
      <w14:ligatures w14:val="standardContextual"/>
    </w:rPr>
  </w:style>
  <w:style w:type="character" w:customStyle="1" w:styleId="TitleChar">
    <w:name w:val="Title Char"/>
    <w:basedOn w:val="DefaultParagraphFont"/>
    <w:link w:val="Title"/>
    <w:uiPriority w:val="10"/>
    <w:rsid w:val="000903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301"/>
    <w:pPr>
      <w:numPr>
        <w:ilvl w:val="1"/>
      </w:numPr>
    </w:pPr>
    <w:rPr>
      <w:rFonts w:eastAsiaTheme="majorEastAsia" w:cstheme="majorBidi"/>
      <w:color w:val="595959" w:themeColor="text1" w:themeTint="A6"/>
      <w:spacing w:val="15"/>
      <w:kern w:val="2"/>
      <w:sz w:val="28"/>
      <w:lang w:val="en-IN" w:bidi="ar-SA"/>
      <w14:ligatures w14:val="standardContextual"/>
    </w:rPr>
  </w:style>
  <w:style w:type="character" w:customStyle="1" w:styleId="SubtitleChar">
    <w:name w:val="Subtitle Char"/>
    <w:basedOn w:val="DefaultParagraphFont"/>
    <w:link w:val="Subtitle"/>
    <w:uiPriority w:val="11"/>
    <w:rsid w:val="000903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301"/>
    <w:pPr>
      <w:spacing w:before="160"/>
      <w:jc w:val="center"/>
    </w:pPr>
    <w:rPr>
      <w:rFonts w:cstheme="minorBidi"/>
      <w:i/>
      <w:iCs/>
      <w:color w:val="404040" w:themeColor="text1" w:themeTint="BF"/>
      <w:kern w:val="2"/>
      <w:szCs w:val="22"/>
      <w:lang w:val="en-IN" w:bidi="ar-SA"/>
      <w14:ligatures w14:val="standardContextual"/>
    </w:rPr>
  </w:style>
  <w:style w:type="character" w:customStyle="1" w:styleId="QuoteChar">
    <w:name w:val="Quote Char"/>
    <w:basedOn w:val="DefaultParagraphFont"/>
    <w:link w:val="Quote"/>
    <w:uiPriority w:val="29"/>
    <w:rsid w:val="00090301"/>
    <w:rPr>
      <w:i/>
      <w:iCs/>
      <w:color w:val="404040" w:themeColor="text1" w:themeTint="BF"/>
    </w:rPr>
  </w:style>
  <w:style w:type="paragraph" w:styleId="ListParagraph">
    <w:name w:val="List Paragraph"/>
    <w:basedOn w:val="Normal"/>
    <w:uiPriority w:val="34"/>
    <w:qFormat/>
    <w:rsid w:val="00090301"/>
    <w:pPr>
      <w:ind w:left="720"/>
      <w:contextualSpacing/>
    </w:pPr>
    <w:rPr>
      <w:rFonts w:cstheme="minorBidi"/>
      <w:kern w:val="2"/>
      <w:szCs w:val="22"/>
      <w:lang w:val="en-IN" w:bidi="ar-SA"/>
      <w14:ligatures w14:val="standardContextual"/>
    </w:rPr>
  </w:style>
  <w:style w:type="character" w:styleId="IntenseEmphasis">
    <w:name w:val="Intense Emphasis"/>
    <w:basedOn w:val="DefaultParagraphFont"/>
    <w:uiPriority w:val="21"/>
    <w:qFormat/>
    <w:rsid w:val="00090301"/>
    <w:rPr>
      <w:i/>
      <w:iCs/>
      <w:color w:val="2F5496" w:themeColor="accent1" w:themeShade="BF"/>
    </w:rPr>
  </w:style>
  <w:style w:type="paragraph" w:styleId="IntenseQuote">
    <w:name w:val="Intense Quote"/>
    <w:basedOn w:val="Normal"/>
    <w:next w:val="Normal"/>
    <w:link w:val="IntenseQuoteChar"/>
    <w:uiPriority w:val="30"/>
    <w:qFormat/>
    <w:rsid w:val="00090301"/>
    <w:pPr>
      <w:pBdr>
        <w:top w:val="single" w:sz="4" w:space="10" w:color="2F5496" w:themeColor="accent1" w:themeShade="BF"/>
        <w:bottom w:val="single" w:sz="4" w:space="10" w:color="2F5496" w:themeColor="accent1" w:themeShade="BF"/>
      </w:pBdr>
      <w:spacing w:before="360" w:after="360"/>
      <w:ind w:left="864" w:right="864"/>
      <w:jc w:val="center"/>
    </w:pPr>
    <w:rPr>
      <w:rFonts w:cstheme="minorBidi"/>
      <w:i/>
      <w:iCs/>
      <w:color w:val="2F5496" w:themeColor="accent1" w:themeShade="BF"/>
      <w:kern w:val="2"/>
      <w:szCs w:val="22"/>
      <w:lang w:val="en-IN" w:bidi="ar-SA"/>
      <w14:ligatures w14:val="standardContextual"/>
    </w:rPr>
  </w:style>
  <w:style w:type="character" w:customStyle="1" w:styleId="IntenseQuoteChar">
    <w:name w:val="Intense Quote Char"/>
    <w:basedOn w:val="DefaultParagraphFont"/>
    <w:link w:val="IntenseQuote"/>
    <w:uiPriority w:val="30"/>
    <w:rsid w:val="00090301"/>
    <w:rPr>
      <w:i/>
      <w:iCs/>
      <w:color w:val="2F5496" w:themeColor="accent1" w:themeShade="BF"/>
    </w:rPr>
  </w:style>
  <w:style w:type="character" w:styleId="IntenseReference">
    <w:name w:val="Intense Reference"/>
    <w:basedOn w:val="DefaultParagraphFont"/>
    <w:uiPriority w:val="32"/>
    <w:qFormat/>
    <w:rsid w:val="00090301"/>
    <w:rPr>
      <w:b/>
      <w:bCs/>
      <w:smallCaps/>
      <w:color w:val="2F5496" w:themeColor="accent1" w:themeShade="BF"/>
      <w:spacing w:val="5"/>
    </w:rPr>
  </w:style>
  <w:style w:type="character" w:styleId="Hyperlink">
    <w:name w:val="Hyperlink"/>
    <w:basedOn w:val="DefaultParagraphFont"/>
    <w:uiPriority w:val="99"/>
    <w:unhideWhenUsed/>
    <w:rsid w:val="00A30E26"/>
    <w:rPr>
      <w:color w:val="0563C1" w:themeColor="hyperlink"/>
      <w:u w:val="single"/>
    </w:rPr>
  </w:style>
  <w:style w:type="character" w:styleId="UnresolvedMention">
    <w:name w:val="Unresolved Mention"/>
    <w:basedOn w:val="DefaultParagraphFont"/>
    <w:uiPriority w:val="99"/>
    <w:semiHidden/>
    <w:unhideWhenUsed/>
    <w:rsid w:val="00A30E26"/>
    <w:rPr>
      <w:color w:val="605E5C"/>
      <w:shd w:val="clear" w:color="auto" w:fill="E1DFDD"/>
    </w:rPr>
  </w:style>
  <w:style w:type="paragraph" w:styleId="Footer">
    <w:name w:val="footer"/>
    <w:basedOn w:val="Normal"/>
    <w:link w:val="FooterChar"/>
    <w:uiPriority w:val="99"/>
    <w:unhideWhenUsed/>
    <w:rsid w:val="00A30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E26"/>
    <w:rPr>
      <w:rFonts w:cs="Vrinda"/>
      <w:kern w:val="0"/>
      <w:szCs w:val="28"/>
      <w:lang w:val="en-US" w:bidi="bn-BD"/>
      <w14:ligatures w14:val="none"/>
    </w:rPr>
  </w:style>
  <w:style w:type="table" w:styleId="TableGrid">
    <w:name w:val="Table Grid"/>
    <w:basedOn w:val="TableNormal"/>
    <w:uiPriority w:val="39"/>
    <w:rsid w:val="00514D7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conomictimes.indiati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2555D-4C03-410D-A4B6-D9F4281D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21</Pages>
  <Words>6025</Words>
  <Characters>34347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KESHU JIVABHAI KARAVADRA</dc:creator>
  <cp:keywords/>
  <dc:description/>
  <cp:lastModifiedBy>KESHU JIVABHAI KARAVADRA</cp:lastModifiedBy>
  <cp:revision>50</cp:revision>
  <dcterms:created xsi:type="dcterms:W3CDTF">2026-03-19T17:23:00Z</dcterms:created>
  <dcterms:modified xsi:type="dcterms:W3CDTF">2026-03-19T18:18:00Z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d58fb8e0-32e4-4194-982a-9175de9011ed</vt:lpwstr>
  </property>
</Properties>
</file>