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Default Extension="jpeg" ContentType="image/jpeg"/>
  <Default Extension="tiff" ContentType="image/tiff"/>
  <Default Extension="gif" ContentType="image/gif"/>
  <Default Extension="bin" ContentType="application/vnd.openxmlformats-officedocument.oleObject"/>
  <Default Extension="wmf" ContentType="image/x-wmf"/>
  <Default Extension="emf" ContentType="image/x-emf"/>
  <Override PartName="/customXML/itemProps1.xml" ContentType="application/vnd.openxmlformats-officedocument.customXmlProperties+xml"/>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docProps/core.xml" ContentType="application/vnd.openxmlformats-package.core-properties+xml"/>
  <Override PartName="/customXML/item1.xml" ContentType="application/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ody>
    <w:p w:rsidR="00000000" w:rsidDel="00000000" w:rsidRDefault="00000000" w14:paraId="00000001" w:rsidP="00000000" w:rsidRPr="00000000">
      <w:pPr>
        <w:jc w:val="center"/>
        <w:rPr>
          <w:b/>
          <w:color w:val="2F5496"/>
          <w:sz w:val="44"/>
          <w:szCs w:val="44"/>
        </w:rPr>
      </w:pPr>
      <w:r w:rsidR="00000000" w:rsidDel="00000000" w:rsidRPr="00000000">
        <w:rPr>
          <w:rtl w:val="0"/>
          <w:b/>
          <w:color w:val="2F5496"/>
          <w:sz w:val="44"/>
          <w:szCs w:val="44"/>
        </w:rPr>
        <w:t xml:space="preserve">   </w:t>
      </w:r>
    </w:p>
    <w:p w:rsidR="00000000" w:rsidDel="00000000" w:rsidRDefault="00000000" w14:paraId="00000002" w:rsidP="00000000" w:rsidRPr="00000000">
      <w:pPr>
        <w:jc w:val="center"/>
        <w:rPr>
          <w:b/>
          <w:color w:val="2F5496"/>
          <w:sz w:val="44"/>
          <w:szCs w:val="44"/>
        </w:rPr>
      </w:pPr>
      <w:r w:rsidR="00000000" w:rsidDel="00000000" w:rsidRPr="00000000">
        <w:rPr>
          <w:rtl w:val="0"/>
        </w:rPr>
      </w:r>
    </w:p>
    <w:p w:rsidR="00000000" w:rsidDel="00000000" w:rsidRDefault="00000000" w14:paraId="00000003" w:rsidP="00000000" w:rsidRPr="00000000">
      <w:pPr>
        <w:jc w:val="center"/>
        <w:rPr>
          <w:b/>
          <w:color w:val="2F5496"/>
          <w:sz w:val="44"/>
          <w:szCs w:val="44"/>
        </w:rPr>
      </w:pPr>
      <w:r w:rsidR="00000000" w:rsidDel="00000000" w:rsidRPr="00000000">
        <w:rPr>
          <w:rtl w:val="0"/>
        </w:rPr>
      </w:r>
    </w:p>
    <w:p w:rsidR="00000000" w:rsidDel="00000000" w:rsidRDefault="00000000" w14:paraId="00000004" w:rsidP="00000000" w:rsidRPr="00000000">
      <w:pPr>
        <w:jc w:val="center"/>
        <w:rPr>
          <w:b/>
          <w:color w:val="2F5496"/>
          <w:sz w:val="44"/>
          <w:szCs w:val="44"/>
        </w:rPr>
      </w:pPr>
      <w:r w:rsidR="00000000" w:rsidDel="00000000" w:rsidRPr="00000000">
        <w:rPr>
          <w:rtl w:val="0"/>
        </w:rPr>
      </w:r>
    </w:p>
    <w:p w:rsidR="00000000" w:rsidDel="00000000" w:rsidRDefault="00000000" w14:paraId="00000005" w:rsidP="00000000" w:rsidRPr="00000000">
      <w:pPr>
        <w:jc w:val="center"/>
        <w:rPr>
          <w:b/>
          <w:color w:val="2F5496"/>
          <w:sz w:val="44"/>
          <w:szCs w:val="44"/>
        </w:rPr>
      </w:pPr>
      <w:r w:rsidR="00000000" w:rsidDel="00000000" w:rsidRPr="00000000">
        <w:rPr>
          <w:rtl w:val="0"/>
        </w:rPr>
      </w:r>
    </w:p>
    <w:p w:rsidR="00000000" w:rsidDel="00000000" w:rsidRDefault="00000000" w14:paraId="00000006" w:rsidP="00000000" w:rsidRPr="00000000">
      <w:pPr>
        <w:jc w:val="center"/>
        <w:rPr>
          <w:b/>
          <w:color w:val="2F5496"/>
          <w:sz w:val="44"/>
          <w:szCs w:val="44"/>
        </w:rPr>
      </w:pPr>
      <w:r w:rsidR="00000000" w:rsidDel="00000000" w:rsidRPr="00000000">
        <w:rPr>
          <w:rtl w:val="0"/>
          <w:b/>
          <w:color w:val="2F5496"/>
          <w:sz w:val="44"/>
          <w:szCs w:val="44"/>
        </w:rPr>
        <w:t>BMSW4002</w:t>
      </w:r>
    </w:p>
    <w:p w:rsidR="00000000" w:rsidDel="00000000" w:rsidRDefault="00000000" w14:paraId="00000007" w:rsidP="00000000" w:rsidRPr="00000000">
      <w:pPr>
        <w:jc w:val="center"/>
        <w:rPr>
          <w:b/>
          <w:color w:val="2F5496"/>
          <w:sz w:val="44"/>
          <w:szCs w:val="44"/>
        </w:rPr>
      </w:pPr>
      <w:r w:rsidR="00000000" w:rsidDel="00000000" w:rsidRPr="00000000">
        <w:rPr>
          <w:rtl w:val="0"/>
          <w:b/>
          <w:color w:val="2F5496"/>
          <w:sz w:val="44"/>
          <w:szCs w:val="44"/>
        </w:rPr>
        <w:t>Effective Team Work and Communication</w:t>
      </w:r>
    </w:p>
    <w:p w:rsidR="00000000" w:rsidDel="00000000" w:rsidRDefault="00000000" w14:paraId="00000008" w:rsidP="00000000" w:rsidRPr="00000000">
      <w:pPr/>
      <w:r>
        <w:br w:type="page"/>
      </w:r>
      <w:r w:rsidR="00000000" w:rsidDel="00000000" w:rsidRPr="00000000">
        <w:rPr>
          <w:rtl w:val="0"/>
        </w:rPr>
      </w:r>
    </w:p>
    <w:p w:rsidR="00000000" w:rsidDel="00000000" w:rsidRDefault="00000000" w14:paraId="00000009" w:rsidP="00000000" w:rsidRPr="00000000">
      <w:pPr>
        <w:keepNext w:val="1"/>
        <w:keepLines w:val="1"/>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360" w:after="120" w:line="360" w:lineRule="auto"/>
        <w:rPr>
          <w:b w:val="0"/>
          <w:i w:val="0"/>
          <w:u w:val="none"/>
          <w:strike w:val="0"/>
          <w:color w:val="2F5496"/>
          <w:rFonts w:ascii="Times New Roman" w:cs="Times New Roman" w:eastAsia="Times New Roman" w:hAnsi="Times New Roman"/>
          <w:sz w:val="32"/>
          <w:szCs w:val="32"/>
          <w:smallCaps w:val="0"/>
          <w:shd w:fill="auto" w:val="clear"/>
        </w:rPr>
      </w:pPr>
      <w:r w:rsidR="00000000" w:rsidDel="00000000" w:rsidRPr="00000000">
        <w:rPr>
          <w:rtl w:val="0"/>
          <w:b w:val="0"/>
          <w:i w:val="0"/>
          <w:u w:val="none"/>
          <w:strike w:val="0"/>
          <w:color w:val="2F5496"/>
          <w:rFonts w:ascii="Times New Roman" w:cs="Times New Roman" w:eastAsia="Times New Roman" w:hAnsi="Times New Roman"/>
          <w:sz w:val="32"/>
          <w:szCs w:val="32"/>
          <w:smallCaps w:val="0"/>
          <w:shd w:fill="auto" w:val="clear"/>
        </w:rPr>
        <w:t>Contents</w:t>
      </w:r>
    </w:p>
    <w:sdt>
      <w:sdtPr>
        <w:docPartObj>
          <w:docPartGallery w:val="Table of Contents"/>
          <w:docPartUnique w:val="1"/>
        </w:docPartObj>
      </w:sdtPr>
      <w:sdtContent>
        <w:p w:rsidR="00000000" w:rsidDel="00000000" w:rsidRDefault="00000000" w14:paraId="0000000A"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100" w:line="360" w:lineRule="auto"/>
            <w:tabs>
              <w:tab w:val="right" w:pos="9350"/>
            </w:tabs>
            <w:rPr>
              <w:b w:val="0"/>
              <w:i w:val="0"/>
              <w:u w:val="none"/>
              <w:strike w:val="0"/>
              <w:color w:val="000000"/>
              <w:rFonts w:ascii="Calibri" w:cs="Calibri" w:eastAsia="Calibri" w:hAnsi="Calibri"/>
              <w:sz w:val="22"/>
              <w:szCs w:val="22"/>
              <w:smallCaps w:val="0"/>
              <w:shd w:fill="auto" w:val="clear"/>
            </w:rPr>
          </w:pPr>
          <w:r w:rsidR="00000000" w:rsidDel="00000000" w:rsidRPr="00000000">
            <w:fldChar w:fldCharType="begin"/>
            <w:instrText xml:space="preserve"> TOC \h \u \z </w:instrText>
            <w:fldChar w:fldCharType="separate"/>
          </w:r>
          <w:hyperlink w:anchor="_heading=h.gjdgxs">
            <w:r>
              <w:rPr>
                <w:b w:val="0"/>
                <w:i w:val="0"/>
                <w:u w:val="none"/>
                <w:strike w:val="0"/>
                <w:color w:val="000000"/>
                <w:rFonts w:ascii="Times New Roman" w:cs="Times New Roman" w:eastAsia="Times New Roman" w:hAnsi="Times New Roman"/>
                <w:sz w:val="24"/>
                <w:szCs w:val="24"/>
                <w:smallCaps w:val="0"/>
                <w:shd w:fill="auto" w:val="clear"/>
              </w:rPr>
              <w:t>Introduction</w:t>
            </w:r>
            <w:r>
              <w:rPr>
                <w:b w:val="0"/>
                <w:i w:val="0"/>
                <w:u w:val="none"/>
                <w:strike w:val="0"/>
                <w:color w:val="000000"/>
                <w:rFonts w:ascii="Times New Roman" w:cs="Times New Roman" w:eastAsia="Times New Roman" w:hAnsi="Times New Roman"/>
                <w:sz w:val="24"/>
                <w:szCs w:val="24"/>
                <w:smallCaps w:val="0"/>
                <w:shd w:fill="auto" w:val="clear"/>
              </w:rPr>
              <w:tab/>
            </w:r>
            <w:r>
              <w:rPr>
                <w:b w:val="0"/>
                <w:i w:val="0"/>
                <w:u w:val="none"/>
                <w:strike w:val="0"/>
                <w:color w:val="000000"/>
                <w:rFonts w:ascii="Times New Roman" w:cs="Times New Roman" w:eastAsia="Times New Roman" w:hAnsi="Times New Roman"/>
                <w:sz w:val="24"/>
                <w:szCs w:val="24"/>
                <w:smallCaps w:val="0"/>
                <w:shd w:fill="auto" w:val="clear"/>
              </w:rPr>
              <w:t>3</w:t>
            </w:r>
          </w:hyperlink>
          <w:r w:rsidR="00000000" w:rsidDel="00000000" w:rsidRPr="00000000">
            <w:rPr>
              <w:rtl w:val="0"/>
            </w:rPr>
          </w:r>
        </w:p>
        <w:p w:rsidR="00000000" w:rsidDel="00000000" w:rsidRDefault="00000000" w14:paraId="0000000B"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100" w:line="360" w:lineRule="auto"/>
            <w:tabs>
              <w:tab w:val="right" w:pos="9350"/>
            </w:tabs>
            <w:rPr>
              <w:b w:val="0"/>
              <w:i w:val="0"/>
              <w:u w:val="none"/>
              <w:strike w:val="0"/>
              <w:color w:val="000000"/>
              <w:rFonts w:ascii="Calibri" w:cs="Calibri" w:eastAsia="Calibri" w:hAnsi="Calibri"/>
              <w:sz w:val="22"/>
              <w:szCs w:val="22"/>
              <w:smallCaps w:val="0"/>
              <w:shd w:fill="auto" w:val="clear"/>
            </w:rPr>
          </w:pPr>
          <w:hyperlink w:anchor="_heading=h.30j0zll">
            <w:r>
              <w:rPr>
                <w:b w:val="0"/>
                <w:i w:val="0"/>
                <w:u w:val="none"/>
                <w:strike w:val="0"/>
                <w:color w:val="000000"/>
                <w:rFonts w:ascii="Times New Roman" w:cs="Times New Roman" w:eastAsia="Times New Roman" w:hAnsi="Times New Roman"/>
                <w:sz w:val="24"/>
                <w:szCs w:val="24"/>
                <w:smallCaps w:val="0"/>
                <w:shd w:fill="auto" w:val="clear"/>
              </w:rPr>
              <w:t>What is Team Communication?</w:t>
            </w:r>
            <w:r>
              <w:rPr>
                <w:b w:val="0"/>
                <w:i w:val="0"/>
                <w:u w:val="none"/>
                <w:strike w:val="0"/>
                <w:color w:val="000000"/>
                <w:rFonts w:ascii="Times New Roman" w:cs="Times New Roman" w:eastAsia="Times New Roman" w:hAnsi="Times New Roman"/>
                <w:sz w:val="24"/>
                <w:szCs w:val="24"/>
                <w:smallCaps w:val="0"/>
                <w:shd w:fill="auto" w:val="clear"/>
              </w:rPr>
              <w:tab/>
            </w:r>
            <w:r>
              <w:rPr>
                <w:b w:val="0"/>
                <w:i w:val="0"/>
                <w:u w:val="none"/>
                <w:strike w:val="0"/>
                <w:color w:val="000000"/>
                <w:rFonts w:ascii="Times New Roman" w:cs="Times New Roman" w:eastAsia="Times New Roman" w:hAnsi="Times New Roman"/>
                <w:sz w:val="24"/>
                <w:szCs w:val="24"/>
                <w:smallCaps w:val="0"/>
                <w:shd w:fill="auto" w:val="clear"/>
              </w:rPr>
              <w:t>3</w:t>
            </w:r>
          </w:hyperlink>
          <w:r w:rsidR="00000000" w:rsidDel="00000000" w:rsidRPr="00000000">
            <w:rPr>
              <w:rtl w:val="0"/>
            </w:rPr>
          </w:r>
        </w:p>
        <w:p w:rsidR="00000000" w:rsidDel="00000000" w:rsidRDefault="00000000" w14:paraId="0000000C"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100" w:line="360" w:lineRule="auto"/>
            <w:tabs>
              <w:tab w:val="right" w:pos="9350"/>
            </w:tabs>
            <w:rPr>
              <w:b w:val="0"/>
              <w:i w:val="0"/>
              <w:u w:val="none"/>
              <w:strike w:val="0"/>
              <w:color w:val="000000"/>
              <w:rFonts w:ascii="Calibri" w:cs="Calibri" w:eastAsia="Calibri" w:hAnsi="Calibri"/>
              <w:sz w:val="22"/>
              <w:szCs w:val="22"/>
              <w:smallCaps w:val="0"/>
              <w:shd w:fill="auto" w:val="clear"/>
            </w:rPr>
          </w:pPr>
          <w:hyperlink w:anchor="_heading=h.1fob9te">
            <w:r>
              <w:rPr>
                <w:b w:val="0"/>
                <w:i w:val="0"/>
                <w:u w:val="none"/>
                <w:strike w:val="0"/>
                <w:color w:val="000000"/>
                <w:rFonts w:ascii="Times New Roman" w:cs="Times New Roman" w:eastAsia="Times New Roman" w:hAnsi="Times New Roman"/>
                <w:sz w:val="24"/>
                <w:szCs w:val="24"/>
                <w:smallCaps w:val="0"/>
                <w:shd w:fill="auto" w:val="clear"/>
              </w:rPr>
              <w:t>Different types of Communication Models</w:t>
            </w:r>
            <w:r>
              <w:rPr>
                <w:b w:val="0"/>
                <w:i w:val="0"/>
                <w:u w:val="none"/>
                <w:strike w:val="0"/>
                <w:color w:val="000000"/>
                <w:rFonts w:ascii="Times New Roman" w:cs="Times New Roman" w:eastAsia="Times New Roman" w:hAnsi="Times New Roman"/>
                <w:sz w:val="24"/>
                <w:szCs w:val="24"/>
                <w:smallCaps w:val="0"/>
                <w:shd w:fill="auto" w:val="clear"/>
              </w:rPr>
              <w:tab/>
            </w:r>
            <w:r>
              <w:rPr>
                <w:b w:val="0"/>
                <w:i w:val="0"/>
                <w:u w:val="none"/>
                <w:strike w:val="0"/>
                <w:color w:val="000000"/>
                <w:rFonts w:ascii="Times New Roman" w:cs="Times New Roman" w:eastAsia="Times New Roman" w:hAnsi="Times New Roman"/>
                <w:sz w:val="24"/>
                <w:szCs w:val="24"/>
                <w:smallCaps w:val="0"/>
                <w:shd w:fill="auto" w:val="clear"/>
              </w:rPr>
              <w:t>3</w:t>
            </w:r>
          </w:hyperlink>
          <w:r w:rsidR="00000000" w:rsidDel="00000000" w:rsidRPr="00000000">
            <w:rPr>
              <w:rtl w:val="0"/>
            </w:rPr>
          </w:r>
        </w:p>
        <w:p w:rsidR="00000000" w:rsidDel="00000000" w:rsidRDefault="00000000" w14:paraId="0000000D"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100" w:line="360" w:lineRule="auto"/>
            <w:tabs>
              <w:tab w:val="right" w:pos="9350"/>
            </w:tabs>
            <w:rPr>
              <w:b w:val="0"/>
              <w:i w:val="0"/>
              <w:u w:val="none"/>
              <w:strike w:val="0"/>
              <w:color w:val="000000"/>
              <w:rFonts w:ascii="Calibri" w:cs="Calibri" w:eastAsia="Calibri" w:hAnsi="Calibri"/>
              <w:sz w:val="22"/>
              <w:szCs w:val="22"/>
              <w:smallCaps w:val="0"/>
              <w:shd w:fill="auto" w:val="clear"/>
            </w:rPr>
          </w:pPr>
          <w:hyperlink w:anchor="_heading=h.2et92p0">
            <w:r>
              <w:rPr>
                <w:b w:val="0"/>
                <w:i w:val="0"/>
                <w:u w:val="none"/>
                <w:strike w:val="0"/>
                <w:color w:val="000000"/>
                <w:rFonts w:ascii="Times New Roman" w:cs="Times New Roman" w:eastAsia="Times New Roman" w:hAnsi="Times New Roman"/>
                <w:sz w:val="24"/>
                <w:szCs w:val="24"/>
                <w:smallCaps w:val="0"/>
                <w:shd w:fill="auto" w:val="clear"/>
              </w:rPr>
              <w:t>Importance of Communication on the performance of the team</w:t>
            </w:r>
            <w:r>
              <w:rPr>
                <w:b w:val="0"/>
                <w:i w:val="0"/>
                <w:u w:val="none"/>
                <w:strike w:val="0"/>
                <w:color w:val="000000"/>
                <w:rFonts w:ascii="Times New Roman" w:cs="Times New Roman" w:eastAsia="Times New Roman" w:hAnsi="Times New Roman"/>
                <w:sz w:val="24"/>
                <w:szCs w:val="24"/>
                <w:smallCaps w:val="0"/>
                <w:shd w:fill="auto" w:val="clear"/>
              </w:rPr>
              <w:tab/>
            </w:r>
            <w:r>
              <w:rPr>
                <w:b w:val="0"/>
                <w:i w:val="0"/>
                <w:u w:val="none"/>
                <w:strike w:val="0"/>
                <w:color w:val="000000"/>
                <w:rFonts w:ascii="Times New Roman" w:cs="Times New Roman" w:eastAsia="Times New Roman" w:hAnsi="Times New Roman"/>
                <w:sz w:val="24"/>
                <w:szCs w:val="24"/>
                <w:smallCaps w:val="0"/>
                <w:shd w:fill="auto" w:val="clear"/>
              </w:rPr>
              <w:t>4</w:t>
            </w:r>
          </w:hyperlink>
          <w:r w:rsidR="00000000" w:rsidDel="00000000" w:rsidRPr="00000000">
            <w:rPr>
              <w:rtl w:val="0"/>
            </w:rPr>
          </w:r>
        </w:p>
        <w:p w:rsidR="00000000" w:rsidDel="00000000" w:rsidRDefault="00000000" w14:paraId="0000000E"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100" w:line="360" w:lineRule="auto"/>
            <w:tabs>
              <w:tab w:val="right" w:pos="9350"/>
            </w:tabs>
            <w:rPr>
              <w:b w:val="0"/>
              <w:i w:val="0"/>
              <w:u w:val="none"/>
              <w:strike w:val="0"/>
              <w:color w:val="000000"/>
              <w:rFonts w:ascii="Calibri" w:cs="Calibri" w:eastAsia="Calibri" w:hAnsi="Calibri"/>
              <w:sz w:val="22"/>
              <w:szCs w:val="22"/>
              <w:smallCaps w:val="0"/>
              <w:shd w:fill="auto" w:val="clear"/>
            </w:rPr>
          </w:pPr>
          <w:hyperlink w:anchor="_heading=h.tyjcwt">
            <w:r>
              <w:rPr>
                <w:b w:val="0"/>
                <w:i w:val="0"/>
                <w:u w:val="none"/>
                <w:strike w:val="0"/>
                <w:color w:val="000000"/>
                <w:rFonts w:ascii="Times New Roman" w:cs="Times New Roman" w:eastAsia="Times New Roman" w:hAnsi="Times New Roman"/>
                <w:sz w:val="24"/>
                <w:szCs w:val="24"/>
                <w:smallCaps w:val="0"/>
                <w:shd w:fill="auto" w:val="clear"/>
              </w:rPr>
              <w:t>Communication Skills</w:t>
            </w:r>
            <w:r>
              <w:rPr>
                <w:b w:val="0"/>
                <w:i w:val="0"/>
                <w:u w:val="none"/>
                <w:strike w:val="0"/>
                <w:color w:val="000000"/>
                <w:rFonts w:ascii="Times New Roman" w:cs="Times New Roman" w:eastAsia="Times New Roman" w:hAnsi="Times New Roman"/>
                <w:sz w:val="24"/>
                <w:szCs w:val="24"/>
                <w:smallCaps w:val="0"/>
                <w:shd w:fill="auto" w:val="clear"/>
              </w:rPr>
              <w:tab/>
            </w:r>
            <w:r>
              <w:rPr>
                <w:b w:val="0"/>
                <w:i w:val="0"/>
                <w:u w:val="none"/>
                <w:strike w:val="0"/>
                <w:color w:val="000000"/>
                <w:rFonts w:ascii="Times New Roman" w:cs="Times New Roman" w:eastAsia="Times New Roman" w:hAnsi="Times New Roman"/>
                <w:sz w:val="24"/>
                <w:szCs w:val="24"/>
                <w:smallCaps w:val="0"/>
                <w:shd w:fill="auto" w:val="clear"/>
              </w:rPr>
              <w:t>5</w:t>
            </w:r>
          </w:hyperlink>
          <w:r w:rsidR="00000000" w:rsidDel="00000000" w:rsidRPr="00000000">
            <w:rPr>
              <w:rtl w:val="0"/>
            </w:rPr>
          </w:r>
        </w:p>
        <w:p w:rsidR="00000000" w:rsidDel="00000000" w:rsidRDefault="00000000" w14:paraId="0000000F"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100" w:line="360" w:lineRule="auto"/>
            <w:tabs>
              <w:tab w:val="right" w:pos="9350"/>
            </w:tabs>
            <w:rPr>
              <w:b w:val="0"/>
              <w:i w:val="0"/>
              <w:u w:val="none"/>
              <w:strike w:val="0"/>
              <w:color w:val="000000"/>
              <w:rFonts w:ascii="Calibri" w:cs="Calibri" w:eastAsia="Calibri" w:hAnsi="Calibri"/>
              <w:sz w:val="22"/>
              <w:szCs w:val="22"/>
              <w:smallCaps w:val="0"/>
              <w:shd w:fill="auto" w:val="clear"/>
            </w:rPr>
          </w:pPr>
          <w:hyperlink w:anchor="_heading=h.3dy6vkm">
            <w:r>
              <w:rPr>
                <w:b w:val="0"/>
                <w:i w:val="0"/>
                <w:u w:val="none"/>
                <w:strike w:val="0"/>
                <w:color w:val="000000"/>
                <w:rFonts w:ascii="Times New Roman" w:cs="Times New Roman" w:eastAsia="Times New Roman" w:hAnsi="Times New Roman"/>
                <w:sz w:val="24"/>
                <w:szCs w:val="24"/>
                <w:smallCaps w:val="0"/>
                <w:shd w:fill="auto" w:val="clear"/>
              </w:rPr>
              <w:t>Example of Poor communication at workplace</w:t>
            </w:r>
            <w:r>
              <w:rPr>
                <w:b w:val="0"/>
                <w:i w:val="0"/>
                <w:u w:val="none"/>
                <w:strike w:val="0"/>
                <w:color w:val="000000"/>
                <w:rFonts w:ascii="Times New Roman" w:cs="Times New Roman" w:eastAsia="Times New Roman" w:hAnsi="Times New Roman"/>
                <w:sz w:val="24"/>
                <w:szCs w:val="24"/>
                <w:smallCaps w:val="0"/>
                <w:shd w:fill="auto" w:val="clear"/>
              </w:rPr>
              <w:tab/>
            </w:r>
            <w:r>
              <w:rPr>
                <w:b w:val="0"/>
                <w:i w:val="0"/>
                <w:u w:val="none"/>
                <w:strike w:val="0"/>
                <w:color w:val="000000"/>
                <w:rFonts w:ascii="Times New Roman" w:cs="Times New Roman" w:eastAsia="Times New Roman" w:hAnsi="Times New Roman"/>
                <w:sz w:val="24"/>
                <w:szCs w:val="24"/>
                <w:smallCaps w:val="0"/>
                <w:shd w:fill="auto" w:val="clear"/>
              </w:rPr>
              <w:t>6</w:t>
            </w:r>
          </w:hyperlink>
          <w:r w:rsidR="00000000" w:rsidDel="00000000" w:rsidRPr="00000000">
            <w:rPr>
              <w:rtl w:val="0"/>
            </w:rPr>
          </w:r>
        </w:p>
        <w:p w:rsidR="00000000" w:rsidDel="00000000" w:rsidRDefault="00000000" w14:paraId="00000010"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100" w:line="360" w:lineRule="auto"/>
            <w:tabs>
              <w:tab w:val="right" w:pos="9350"/>
            </w:tabs>
            <w:rPr>
              <w:b w:val="0"/>
              <w:i w:val="0"/>
              <w:u w:val="none"/>
              <w:strike w:val="0"/>
              <w:color w:val="000000"/>
              <w:rFonts w:ascii="Calibri" w:cs="Calibri" w:eastAsia="Calibri" w:hAnsi="Calibri"/>
              <w:sz w:val="22"/>
              <w:szCs w:val="22"/>
              <w:smallCaps w:val="0"/>
              <w:shd w:fill="auto" w:val="clear"/>
            </w:rPr>
          </w:pPr>
          <w:hyperlink w:anchor="_heading=h.1t3h5sf">
            <w:r>
              <w:rPr>
                <w:b w:val="0"/>
                <w:i w:val="0"/>
                <w:u w:val="none"/>
                <w:strike w:val="0"/>
                <w:color w:val="000000"/>
                <w:rFonts w:ascii="Times New Roman" w:cs="Times New Roman" w:eastAsia="Times New Roman" w:hAnsi="Times New Roman"/>
                <w:sz w:val="24"/>
                <w:szCs w:val="24"/>
                <w:smallCaps w:val="0"/>
                <w:shd w:fill="auto" w:val="clear"/>
              </w:rPr>
              <w:t>How to improve the poor communication at workplace</w:t>
            </w:r>
            <w:r>
              <w:rPr>
                <w:b w:val="0"/>
                <w:i w:val="0"/>
                <w:u w:val="none"/>
                <w:strike w:val="0"/>
                <w:color w:val="000000"/>
                <w:rFonts w:ascii="Times New Roman" w:cs="Times New Roman" w:eastAsia="Times New Roman" w:hAnsi="Times New Roman"/>
                <w:sz w:val="24"/>
                <w:szCs w:val="24"/>
                <w:smallCaps w:val="0"/>
                <w:shd w:fill="auto" w:val="clear"/>
              </w:rPr>
              <w:tab/>
            </w:r>
            <w:r>
              <w:rPr>
                <w:b w:val="0"/>
                <w:i w:val="0"/>
                <w:u w:val="none"/>
                <w:strike w:val="0"/>
                <w:color w:val="000000"/>
                <w:rFonts w:ascii="Times New Roman" w:cs="Times New Roman" w:eastAsia="Times New Roman" w:hAnsi="Times New Roman"/>
                <w:sz w:val="24"/>
                <w:szCs w:val="24"/>
                <w:smallCaps w:val="0"/>
                <w:shd w:fill="auto" w:val="clear"/>
              </w:rPr>
              <w:t>6</w:t>
            </w:r>
          </w:hyperlink>
          <w:r w:rsidR="00000000" w:rsidDel="00000000" w:rsidRPr="00000000">
            <w:rPr>
              <w:rtl w:val="0"/>
            </w:rPr>
          </w:r>
        </w:p>
        <w:p w:rsidR="00000000" w:rsidDel="00000000" w:rsidRDefault="00000000" w14:paraId="00000011"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100" w:line="360" w:lineRule="auto"/>
            <w:tabs>
              <w:tab w:val="right" w:pos="9350"/>
            </w:tabs>
            <w:rPr>
              <w:b w:val="0"/>
              <w:i w:val="0"/>
              <w:u w:val="none"/>
              <w:strike w:val="0"/>
              <w:color w:val="000000"/>
              <w:rFonts w:ascii="Calibri" w:cs="Calibri" w:eastAsia="Calibri" w:hAnsi="Calibri"/>
              <w:sz w:val="22"/>
              <w:szCs w:val="22"/>
              <w:smallCaps w:val="0"/>
              <w:shd w:fill="auto" w:val="clear"/>
            </w:rPr>
          </w:pPr>
          <w:hyperlink w:anchor="_heading=h.4d34og8">
            <w:r>
              <w:rPr>
                <w:b w:val="0"/>
                <w:i w:val="0"/>
                <w:u w:val="none"/>
                <w:strike w:val="0"/>
                <w:color w:val="000000"/>
                <w:rFonts w:ascii="Times New Roman" w:cs="Times New Roman" w:eastAsia="Times New Roman" w:hAnsi="Times New Roman"/>
                <w:sz w:val="24"/>
                <w:szCs w:val="24"/>
                <w:smallCaps w:val="0"/>
                <w:shd w:fill="auto" w:val="clear"/>
              </w:rPr>
              <w:t>Conclusion</w:t>
            </w:r>
            <w:r>
              <w:rPr>
                <w:b w:val="0"/>
                <w:i w:val="0"/>
                <w:u w:val="none"/>
                <w:strike w:val="0"/>
                <w:color w:val="000000"/>
                <w:rFonts w:ascii="Times New Roman" w:cs="Times New Roman" w:eastAsia="Times New Roman" w:hAnsi="Times New Roman"/>
                <w:sz w:val="24"/>
                <w:szCs w:val="24"/>
                <w:smallCaps w:val="0"/>
                <w:shd w:fill="auto" w:val="clear"/>
              </w:rPr>
              <w:tab/>
            </w:r>
            <w:r>
              <w:rPr>
                <w:b w:val="0"/>
                <w:i w:val="0"/>
                <w:u w:val="none"/>
                <w:strike w:val="0"/>
                <w:color w:val="000000"/>
                <w:rFonts w:ascii="Times New Roman" w:cs="Times New Roman" w:eastAsia="Times New Roman" w:hAnsi="Times New Roman"/>
                <w:sz w:val="24"/>
                <w:szCs w:val="24"/>
                <w:smallCaps w:val="0"/>
                <w:shd w:fill="auto" w:val="clear"/>
              </w:rPr>
              <w:t>7</w:t>
            </w:r>
          </w:hyperlink>
          <w:r w:rsidR="00000000" w:rsidDel="00000000" w:rsidRPr="00000000">
            <w:rPr>
              <w:rtl w:val="0"/>
            </w:rPr>
          </w:r>
        </w:p>
        <w:p w:rsidR="00000000" w:rsidDel="00000000" w:rsidRDefault="00000000" w14:paraId="00000012"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100" w:line="360" w:lineRule="auto"/>
            <w:tabs>
              <w:tab w:val="right" w:pos="9350"/>
            </w:tabs>
            <w:rPr>
              <w:b w:val="0"/>
              <w:i w:val="0"/>
              <w:u w:val="none"/>
              <w:strike w:val="0"/>
              <w:color w:val="000000"/>
              <w:rFonts w:ascii="Calibri" w:cs="Calibri" w:eastAsia="Calibri" w:hAnsi="Calibri"/>
              <w:sz w:val="22"/>
              <w:szCs w:val="22"/>
              <w:smallCaps w:val="0"/>
              <w:shd w:fill="auto" w:val="clear"/>
            </w:rPr>
          </w:pPr>
          <w:hyperlink w:anchor="_heading=h.2s8eyo1">
            <w:r>
              <w:rPr>
                <w:b w:val="0"/>
                <w:i w:val="0"/>
                <w:u w:val="none"/>
                <w:strike w:val="0"/>
                <w:color w:val="000000"/>
                <w:rFonts w:ascii="Times New Roman" w:cs="Times New Roman" w:eastAsia="Times New Roman" w:hAnsi="Times New Roman"/>
                <w:sz w:val="24"/>
                <w:szCs w:val="24"/>
                <w:smallCaps w:val="0"/>
                <w:shd w:fill="auto" w:val="clear"/>
              </w:rPr>
              <w:t>Reference</w:t>
            </w:r>
            <w:r>
              <w:rPr>
                <w:b w:val="0"/>
                <w:i w:val="0"/>
                <w:u w:val="none"/>
                <w:strike w:val="0"/>
                <w:color w:val="000000"/>
                <w:rFonts w:ascii="Times New Roman" w:cs="Times New Roman" w:eastAsia="Times New Roman" w:hAnsi="Times New Roman"/>
                <w:sz w:val="24"/>
                <w:szCs w:val="24"/>
                <w:smallCaps w:val="0"/>
                <w:shd w:fill="auto" w:val="clear"/>
              </w:rPr>
              <w:tab/>
            </w:r>
            <w:r>
              <w:rPr>
                <w:b w:val="0"/>
                <w:i w:val="0"/>
                <w:u w:val="none"/>
                <w:strike w:val="0"/>
                <w:color w:val="000000"/>
                <w:rFonts w:ascii="Times New Roman" w:cs="Times New Roman" w:eastAsia="Times New Roman" w:hAnsi="Times New Roman"/>
                <w:sz w:val="24"/>
                <w:szCs w:val="24"/>
                <w:smallCaps w:val="0"/>
                <w:shd w:fill="auto" w:val="clear"/>
              </w:rPr>
              <w:t>8</w:t>
            </w:r>
          </w:hyperlink>
          <w:r w:rsidR="00000000" w:rsidDel="00000000" w:rsidRPr="00000000">
            <w:rPr>
              <w:rtl w:val="0"/>
            </w:rPr>
          </w:r>
        </w:p>
        <w:p w:rsidR="00000000" w:rsidDel="00000000" w:rsidRDefault="00000000" w14:paraId="00000013" w:rsidP="00000000" w:rsidRPr="00000000">
          <w:pPr/>
          <w:r w:rsidR="00000000" w:rsidDel="00000000" w:rsidRPr="00000000">
            <w:rPr>
              <w:rtl w:val="0"/>
            </w:rPr>
          </w:r>
          <w:r w:rsidR="00000000" w:rsidDel="00000000" w:rsidRPr="00000000">
            <w:fldChar w:fldCharType="end"/>
          </w:r>
        </w:p>
      </w:sdtContent>
    </w:sdt>
    <w:p w:rsidR="00000000" w:rsidDel="00000000" w:rsidRDefault="00000000" w14:paraId="00000014" w:rsidP="00000000" w:rsidRPr="00000000">
      <w:pPr/>
      <w:r>
        <w:br w:type="page"/>
      </w:r>
      <w:r w:rsidR="00000000" w:rsidDel="00000000" w:rsidRPr="00000000">
        <w:rPr>
          <w:rtl w:val="0"/>
        </w:rPr>
      </w:r>
    </w:p>
    <w:p w:rsidR="00000000" w:rsidDel="00000000" w:rsidRDefault="00000000" w14:paraId="00000015" w:rsidP="00000000" w:rsidRPr="00000000">
      <w:pPr>
        <w:pStyle w:val="Heading1"/>
      </w:pPr>
      <w:bookmarkStart w:colFirst="0" w:colLast="0" w:name="_heading=h.gjdgxs" w:id="0"/>
      <w:bookmarkEnd w:id="0"/>
      <w:r w:rsidR="00000000" w:rsidDel="00000000" w:rsidRPr="00000000">
        <w:rPr>
          <w:rtl w:val="0"/>
        </w:rPr>
        <w:t>Introduction</w:t>
      </w:r>
    </w:p>
    <w:p w:rsidR="00000000" w:rsidDel="00000000" w:rsidRDefault="00000000" w14:paraId="00000016" w:rsidP="00000000" w:rsidRPr="00000000">
      <w:pPr/>
      <w:r w:rsidR="00000000" w:rsidDel="00000000" w:rsidRPr="00000000">
        <w:rPr>
          <w:rtl w:val="0"/>
        </w:rPr>
        <w:t xml:space="preserve">When it is time to talk about teamwork, the word communication comes first automatically. Without communication, no teamwork can be done. So, teamwork and communication are the two undivided partners with each other within a team. A good communicating group of people can grow a strong and effective team (Ibrahim, 2013). There are many key features of teamwork on which the effectiveness of a team depends. But the most significant feature of an effective team is a great communication system. A good communicating environment always keeps a positive vibe on the team. Team members can get help from other members through good and fruitful communication. Good communication means a good relationship among the team members of the team. This feature keeps the team members motivated all the time. They do not get bored by doing works under the team. So, to build a good, strong and effective team, better communication among the team members is the crucially significant feature (Baer, 2018). In the letter part of the report, we will discuss effective teamwork and communication in detail. </w:t>
      </w:r>
    </w:p>
    <w:p w:rsidR="00000000" w:rsidDel="00000000" w:rsidRDefault="00000000" w14:paraId="00000017" w:rsidP="00000000" w:rsidRPr="00000000">
      <w:pPr>
        <w:pStyle w:val="Heading1"/>
      </w:pPr>
      <w:bookmarkStart w:colFirst="0" w:colLast="0" w:name="_heading=h.30j0zll" w:id="1"/>
      <w:bookmarkEnd w:id="1"/>
      <w:r w:rsidR="00000000" w:rsidDel="00000000" w:rsidRPr="00000000">
        <w:rPr>
          <w:rtl w:val="0"/>
        </w:rPr>
        <w:t>What is Team Communication?</w:t>
      </w:r>
    </w:p>
    <w:p w:rsidR="00000000" w:rsidDel="00000000" w:rsidRDefault="00000000" w14:paraId="00000018" w:rsidP="00000000" w:rsidRPr="00000000">
      <w:pPr/>
      <w:r w:rsidR="00000000" w:rsidDel="00000000" w:rsidRPr="00000000">
        <w:rPr>
          <w:rtl w:val="0"/>
        </w:rPr>
        <w:t>A group of people or employees work together toward a common goal is known as a team. To run the teamwork, it is necessary to exchange the information, advising each other, giving orders, requesting others, taking help from others are must done tasks. And these tasks are collectively referring as the word “Communication” in a team (Dysart-Gale, 2005). So, all the exchanges of different necessary information and interactions with each other in the team are the team communication. Team communication is measured as the foundation of team collaboration. To work together it is a must to communicate with each other (Horowitz, 2012). If the team wants to be successful then it is necessary to ensure the team maintaining Steller communication.</w:t>
      </w:r>
    </w:p>
    <w:p w:rsidR="00000000" w:rsidDel="00000000" w:rsidRDefault="00000000" w14:paraId="00000019" w:rsidP="00000000" w:rsidRPr="00000000">
      <w:pPr>
        <w:pStyle w:val="Heading1"/>
      </w:pPr>
      <w:bookmarkStart w:colFirst="0" w:colLast="0" w:name="_heading=h.1fob9te" w:id="2"/>
      <w:bookmarkEnd w:id="2"/>
      <w:r w:rsidR="00000000" w:rsidDel="00000000" w:rsidRPr="00000000">
        <w:rPr>
          <w:rtl w:val="0"/>
        </w:rPr>
        <w:t>Different types of Communication Models</w:t>
      </w:r>
    </w:p>
    <w:p w:rsidR="00000000" w:rsidDel="00000000" w:rsidRDefault="00000000" w14:paraId="0000001A" w:rsidP="00000000" w:rsidRPr="00000000">
      <w:pPr/>
      <w:r w:rsidR="00000000" w:rsidDel="00000000" w:rsidRPr="00000000">
        <w:rPr>
          <w:rtl w:val="0"/>
        </w:rPr>
        <w:t>There are various kinds of communication models, followed by different types of organizations, based on their activities and goals to maintain effective teamwork. There are some popular communication models followed widely by most of the common organizations. These different kinds of popular communications models are discussed underneath (McQuail, 2015).</w:t>
      </w:r>
    </w:p>
    <w:p w:rsidR="00000000" w:rsidDel="00000000" w:rsidRDefault="00000000" w14:paraId="0000001B" w:rsidP="00000000" w:rsidRPr="00000000">
      <w:pPr/>
      <w:r w:rsidR="00000000" w:rsidDel="00000000" w:rsidRPr="00000000">
        <w:rPr>
          <w:rtl w:val="0"/>
          <w:b/>
        </w:rPr>
        <w:t>One-Way Model or Linear:</w:t>
      </w:r>
      <w:r w:rsidR="00000000" w:rsidDel="00000000" w:rsidRPr="00000000">
        <w:rPr>
          <w:rtl w:val="0"/>
        </w:rPr>
        <w:t xml:space="preserve"> It is once in a while identified as the direct model of correspondence since this occurred in an orderly fashion from sender to recipient that endeavours to exhort, console, or educate. Understanding is just imparted starting with one point then onto the next or to a few focuses at about the very time in that equivalent type of correspondence. No data is communicating from the less than desirable end. The beneficiary is latent in that equivalent circumstance (Ibrahim, 2013). At media interviews and through TV and radio telecom, single direction interchanges are once in a while utilized to convey current data additionally including climate data, data about forthcoming debacles, administrations, and general perceptions. The exact subtleties and strength of sea temperatures are sent or traded through single direction correspondence. An example of a linear model is the </w:t>
      </w:r>
      <w:r w:rsidR="00000000" w:rsidDel="00000000" w:rsidRPr="00000000">
        <w:rPr>
          <w:rtl w:val="0"/>
          <w:color w:val="1A1A1A"/>
          <w:highlight w:val="white"/>
          <w:rFonts w:ascii="Georgia" w:cs="Georgia" w:eastAsia="Georgia" w:hAnsi="Georgia"/>
        </w:rPr>
        <w:t>Aristotle Model of Communication</w:t>
      </w:r>
      <w:r w:rsidR="00000000" w:rsidDel="00000000" w:rsidRPr="00000000">
        <w:rPr>
          <w:rtl w:val="0"/>
        </w:rPr>
      </w:r>
    </w:p>
    <w:p w:rsidR="00000000" w:rsidDel="00000000" w:rsidRDefault="00000000" w14:paraId="0000001C"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1"/>
        </w:numPr>
        <w:jc w:val="both"/>
        <w:ind w:left="720"/>
        <w:ind w:right="0"/>
        <w:ind w:hanging="360"/>
        <w:pageBreakBefore w:val="0"/>
        <w:spacing w:before="0" w:after="160" w:line="360" w:lineRule="auto"/>
        <w:rPr>
          <w:b/>
          <w:i w:val="0"/>
          <w:u w:val="none"/>
          <w:strike w:val="0"/>
          <w:color w:val="000000"/>
          <w:highlight w:val="white"/>
          <w:rFonts w:ascii="Georgia" w:cs="Georgia" w:eastAsia="Georgia" w:hAnsi="Georgia"/>
          <w:sz w:val="24"/>
          <w:szCs w:val="24"/>
          <w:smallCaps w:val="0"/>
        </w:rPr>
      </w:pPr>
      <w:r w:rsidR="00000000" w:rsidDel="00000000" w:rsidRPr="00000000">
        <w:rPr>
          <w:rtl w:val="0"/>
          <w:b/>
          <w:i w:val="0"/>
          <w:u w:val="none"/>
          <w:strike w:val="0"/>
          <w:color w:val="000000"/>
          <w:highlight w:val="white"/>
          <w:rFonts w:ascii="Georgia" w:cs="Georgia" w:eastAsia="Georgia" w:hAnsi="Georgia"/>
          <w:sz w:val="24"/>
          <w:szCs w:val="24"/>
          <w:smallCaps w:val="0"/>
        </w:rPr>
        <w:t>Aristotle Model of Communication:</w:t>
      </w:r>
    </w:p>
    <w:p w:rsidR="00000000" w:rsidDel="00000000" w:rsidRDefault="00000000" w14:paraId="0000001D" w:rsidP="00000000" w:rsidRPr="00000000">
      <w:pPr>
        <w:rPr>
          <w:color w:val="000000"/>
        </w:rPr>
      </w:pPr>
      <w:r w:rsidR="00000000" w:rsidDel="00000000" w:rsidRPr="00000000">
        <w:rPr>
          <w:rtl w:val="0"/>
          <w:color w:val="000000"/>
        </w:rPr>
        <w:t>Aristotle was the first to suggest and write about a new communication model. The model is known as the Aristotle Model of Communication. The straightforward concept is depicted in a figure and is still commonly utilized in the preparation of lectures, seminars and speeches today. It is made up of five components (Narula, 2006). Because the speaker is the most significant component, this paradigm is called a speaker-oriented model. It is the speaker's responsibility to deliver a public speech. The spectator plays a passive role. The business organization still uses this model (Dysart-Gale, 2005).</w:t>
      </w:r>
    </w:p>
    <w:p w:rsidR="00000000" w:rsidDel="00000000" w:rsidRDefault="00000000" w14:paraId="0000001E" w:rsidP="00000000" w:rsidRPr="00000000">
      <w:pPr/>
      <w:r>
        <w:rPr>
          <w:noProof/>
        </w:rPr>
        <w:drawing>
          <wp:inline distB="0" distL="0" distR="0" distT="0">
            <wp:extent cx="5943600" cy="916940"/>
            <wp:effectExtent b="0" l="0" r="0" t="0"/>
            <wp:docPr id="4" name="image2.png"/>
            <a:graphic>
              <a:graphicData uri="http://schemas.openxmlformats.org/drawingml/2006/picture">
                <pic:pic>
                  <pic:nvPicPr>
                    <pic:cNvPr id="0" name="image2.png"/>
                    <pic:cNvPicPr preferRelativeResize="0"/>
                  </pic:nvPicPr>
                  <pic:blipFill>
                    <a:blip r:embed="rId11"/>
                    <a:srcRect/>
                    <a:stretch>
                      <a:fillRect/>
                    </a:stretch>
                  </pic:blipFill>
                  <pic:spPr>
                    <a:xfrm>
                      <a:off x="0" y="0"/>
                      <a:ext cx="5943600" cy="916940"/>
                    </a:xfrm>
                    <a:prstGeom prst="rect"/>
                    <a:ln/>
                  </pic:spPr>
                </pic:pic>
              </a:graphicData>
            </a:graphic>
          </wp:inline>
        </w:drawing>
      </w:r>
      <w:r w:rsidR="00000000" w:rsidDel="00000000" w:rsidRPr="00000000">
        <w:rPr>
          <w:rtl w:val="0"/>
          <w:color w:val="000000"/>
        </w:rPr>
      </w:r>
    </w:p>
    <w:p w:rsidR="00000000" w:rsidDel="00000000" w:rsidRDefault="00000000" w14:paraId="0000001F" w:rsidP="00000000" w:rsidRPr="00000000">
      <w:pPr>
        <w:jc w:val="center"/>
        <w:rPr>
          <w:color w:val="000000"/>
        </w:rPr>
      </w:pPr>
      <w:r w:rsidR="00000000" w:rsidDel="00000000" w:rsidRPr="00000000">
        <w:rPr>
          <w:rtl w:val="0"/>
          <w:color w:val="000000"/>
        </w:rPr>
        <w:t>Figure: Aristotle Model of Communication</w:t>
      </w:r>
    </w:p>
    <w:p w:rsidR="00000000" w:rsidDel="00000000" w:rsidRDefault="00000000" w14:paraId="00000020" w:rsidP="00000000" w:rsidRPr="00000000">
      <w:pPr>
        <w:jc w:val="center"/>
        <w:rPr>
          <w:color w:val="000000"/>
        </w:rPr>
      </w:pPr>
      <w:r w:rsidR="00000000" w:rsidDel="00000000" w:rsidRPr="00000000">
        <w:rPr>
          <w:rtl w:val="0"/>
          <w:color w:val="000000"/>
        </w:rPr>
        <w:t>Source: (Woods, 2010)</w:t>
      </w:r>
    </w:p>
    <w:p w:rsidR="00000000" w:rsidDel="00000000" w:rsidRDefault="00000000" w14:paraId="00000021" w:rsidP="00000000" w:rsidRPr="00000000">
      <w:pPr>
        <w:rPr>
          <w:color w:val="000000"/>
        </w:rPr>
      </w:pPr>
      <w:bookmarkStart w:colFirst="0" w:colLast="0" w:name="_heading=h.3znysh7" w:id="3"/>
      <w:bookmarkEnd w:id="3"/>
      <w:r w:rsidR="00000000" w:rsidDel="00000000" w:rsidRPr="00000000">
        <w:rPr>
          <w:rtl w:val="0"/>
          <w:color w:val="000000"/>
        </w:rPr>
        <w:t xml:space="preserve">This model has a great understanding that helps a student to know about the importance of one way communication. In the workplace, Training sessions, seminars, programs etc. are conducted in one way communication (Ibrahim, 2013). Currently, the organizations also send messages to the customers to promote the brand. This personalization technique also comes from a one way communication model. So employees are required to understand it.  </w:t>
      </w:r>
    </w:p>
    <w:p w:rsidR="00000000" w:rsidDel="00000000" w:rsidRDefault="00000000" w14:paraId="00000022" w:rsidP="00000000" w:rsidRPr="00000000">
      <w:pPr>
        <w:rPr>
          <w:color w:val="000000"/>
        </w:rPr>
      </w:pPr>
      <w:r w:rsidR="00000000" w:rsidDel="00000000" w:rsidRPr="00000000">
        <w:rPr>
          <w:rtl w:val="0"/>
          <w:b/>
          <w:color w:val="000000"/>
        </w:rPr>
        <w:t>Transactional Model:</w:t>
      </w:r>
      <w:r w:rsidR="00000000" w:rsidDel="00000000" w:rsidRPr="00000000">
        <w:rPr>
          <w:rtl w:val="0"/>
          <w:color w:val="000000"/>
        </w:rPr>
        <w:t xml:space="preserve"> Team members accompany explicit regions, know one another, or have a similar political chain of importance, the conditional structure turns out to be more productive and dependable. Every individual reacts distinctively on the premise of their specific situation, experience, conduct, social standards, and confidence. The transactional model of correspondence prompts the exchange of messages or data between a portion of the sender and the beneficiary, in which everyone sends or gets messages accordingly (Kislik, 2012). </w:t>
      </w:r>
    </w:p>
    <w:p w:rsidR="00000000" w:rsidDel="00000000" w:rsidRDefault="00000000" w14:paraId="00000023" w:rsidP="00000000" w:rsidRPr="00000000">
      <w:pPr>
        <w:rPr>
          <w:b/>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i w:val="0"/>
          <w:u w:val="none"/>
          <w:strike w:val="0"/>
          <w:color w:val="000000"/>
          <w:rFonts w:ascii="Times New Roman" w:cs="Times New Roman" w:eastAsia="Times New Roman" w:hAnsi="Times New Roman"/>
          <w:sz w:val="24"/>
          <w:szCs w:val="24"/>
          <w:smallCaps w:val="0"/>
          <w:shd w:fill="auto" w:val="clear"/>
        </w:rPr>
        <w:t>Berglund's Transactional Model</w:t>
      </w:r>
    </w:p>
    <w:p w:rsidR="00000000" w:rsidDel="00000000" w:rsidRDefault="00000000" w14:paraId="00000024" w:rsidP="00000000" w:rsidRPr="00000000">
      <w:pPr>
        <w:rPr>
          <w:color w:val="000000"/>
        </w:rPr>
      </w:pPr>
      <w:r w:rsidR="00000000" w:rsidDel="00000000" w:rsidRPr="00000000">
        <w:rPr>
          <w:rtl w:val="0"/>
          <w:color w:val="000000"/>
        </w:rPr>
        <w:t>In 1970, Dean Barnlund developed a communication transactional model to aid in the understanding of interpersonal communication, emphasizing that signals are sent and received simultaneously between two individuals. The model is a feedback system with numerous layers. Face-to-face communication, letters, email, fax, phone, and gestures are among the most prevalent methods (McQuail, 2015). In contrast to one-way communication, it is an exchange process because a two-way channel is established. As the conversation progresses, the roles of the sender and receiver alternate.</w:t>
      </w:r>
    </w:p>
    <w:p w:rsidR="00000000" w:rsidDel="00000000" w:rsidRDefault="00000000" w14:paraId="00000025" w:rsidP="00000000" w:rsidRPr="00000000">
      <w:pPr>
        <w:jc w:val="center"/>
      </w:pPr>
      <w:r>
        <w:rPr>
          <w:noProof/>
        </w:rPr>
        <w:drawing>
          <wp:inline distB="0" distL="0" distR="0" distT="0">
            <wp:extent cx="4948555" cy="3473450"/>
            <wp:effectExtent b="0" l="0" r="0" t="0"/>
            <wp:docPr id="6" name="image1.png"/>
            <a:graphic>
              <a:graphicData uri="http://schemas.openxmlformats.org/drawingml/2006/picture">
                <pic:pic>
                  <pic:nvPicPr>
                    <pic:cNvPr id="0" name="image1.png"/>
                    <pic:cNvPicPr preferRelativeResize="0"/>
                  </pic:nvPicPr>
                  <pic:blipFill>
                    <a:blip r:embed="rId12"/>
                    <a:srcRect/>
                    <a:stretch>
                      <a:fillRect/>
                    </a:stretch>
                  </pic:blipFill>
                  <pic:spPr>
                    <a:xfrm>
                      <a:off x="0" y="0"/>
                      <a:ext cx="4948831" cy="3473783"/>
                    </a:xfrm>
                    <a:prstGeom prst="rect"/>
                    <a:ln/>
                  </pic:spPr>
                </pic:pic>
              </a:graphicData>
            </a:graphic>
          </wp:inline>
        </w:drawing>
      </w:r>
      <w:r w:rsidR="00000000" w:rsidDel="00000000" w:rsidRPr="00000000">
        <w:rPr>
          <w:rtl w:val="0"/>
          <w:color w:val="000000"/>
        </w:rPr>
      </w:r>
    </w:p>
    <w:p w:rsidR="00000000" w:rsidDel="00000000" w:rsidRDefault="00000000" w14:paraId="00000026" w:rsidP="00000000" w:rsidRPr="00000000">
      <w:pPr>
        <w:jc w:val="center"/>
        <w:rPr>
          <w:color w:val="000000"/>
        </w:rPr>
      </w:pPr>
      <w:r w:rsidR="00000000" w:rsidDel="00000000" w:rsidRPr="00000000">
        <w:rPr>
          <w:rtl w:val="0"/>
          <w:color w:val="000000"/>
        </w:rPr>
        <w:t>Figure: Barnlund’s Transactional Model</w:t>
      </w:r>
    </w:p>
    <w:p w:rsidR="00000000" w:rsidDel="00000000" w:rsidRDefault="00000000" w14:paraId="00000027" w:rsidP="00000000" w:rsidRPr="00000000">
      <w:pPr>
        <w:jc w:val="center"/>
        <w:rPr>
          <w:color w:val="000000"/>
        </w:rPr>
      </w:pPr>
      <w:r w:rsidR="00000000" w:rsidDel="00000000" w:rsidRPr="00000000">
        <w:rPr>
          <w:rtl w:val="0"/>
          <w:color w:val="000000"/>
        </w:rPr>
        <w:t>Source: (McQuail, 2015)</w:t>
      </w:r>
    </w:p>
    <w:p w:rsidR="00000000" w:rsidDel="00000000" w:rsidRDefault="00000000" w14:paraId="00000028" w:rsidP="00000000" w:rsidRPr="00000000">
      <w:pPr>
        <w:rPr>
          <w:color w:val="000000"/>
        </w:rPr>
      </w:pPr>
      <w:r w:rsidR="00000000" w:rsidDel="00000000" w:rsidRPr="00000000">
        <w:rPr>
          <w:rtl w:val="0"/>
          <w:color w:val="000000"/>
        </w:rPr>
        <w:t xml:space="preserve">The understanding from this model indicates that the employees of the organization require to understand the two way communication in which both parties are engaged with communication. In the company, face-to-face communication, letters, email, fax, phone etc. are common. These communication modes help organizations to improve productivity and also crack the deal (McQuail, 2015).  </w:t>
      </w:r>
    </w:p>
    <w:p w:rsidR="00000000" w:rsidDel="00000000" w:rsidRDefault="00000000" w14:paraId="00000029" w:rsidP="00000000" w:rsidRPr="00000000">
      <w:pPr/>
      <w:r w:rsidR="00000000" w:rsidDel="00000000" w:rsidRPr="00000000">
        <w:rPr>
          <w:rtl w:val="0"/>
          <w:b/>
        </w:rPr>
        <w:t>Interactive Model:</w:t>
      </w:r>
      <w:r w:rsidR="00000000" w:rsidDel="00000000" w:rsidRPr="00000000">
        <w:rPr>
          <w:rtl w:val="0"/>
        </w:rPr>
        <w:t xml:space="preserve"> This model features surveys, exhibiting that discourse is a two-way measure instead of a single direction. Wilbur Schramm, a correspondence master, exhorted that both the sender and the beneficiary view the message instead of sufficiently deciphering its importance (Horowitz, 2012). In any case, albeit this technique is frequently utilized either by the Internet, correspondence isn't, for the most part, synchronous and can take a brief period. The convergence is likewise another name for the intuitive correspondence model. According to this model, the transmission of ideas and messages works in the two structures, from source hub to objective hub and the other way around. Data is communicated between people or frameworks in both verbal and nonverbal viewpoints. The sender makes an impression on the intended interest group, who then, at that point, turns into the sender and sends a reasonable message to the fundamental sender. One of the examples of the interactive model is the Osgood-Schramm Model of Communication</w:t>
      </w:r>
    </w:p>
    <w:p w:rsidR="00000000" w:rsidDel="00000000" w:rsidRDefault="00000000" w14:paraId="0000002A"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1"/>
        </w:numPr>
        <w:jc w:val="both"/>
        <w:ind w:left="720"/>
        <w:ind w:right="0"/>
        <w:ind w:hanging="360"/>
        <w:pageBreakBefore w:val="0"/>
        <w:spacing w:before="0" w:after="160" w:line="360" w:lineRule="auto"/>
        <w:rPr>
          <w:b/>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i w:val="0"/>
          <w:u w:val="none"/>
          <w:strike w:val="0"/>
          <w:color w:val="000000"/>
          <w:rFonts w:ascii="Times New Roman" w:cs="Times New Roman" w:eastAsia="Times New Roman" w:hAnsi="Times New Roman"/>
          <w:sz w:val="24"/>
          <w:szCs w:val="24"/>
          <w:smallCaps w:val="0"/>
          <w:shd w:fill="auto" w:val="clear"/>
        </w:rPr>
        <w:t>Osgood-Schramm Model of Communication</w:t>
      </w:r>
    </w:p>
    <w:p w:rsidR="00000000" w:rsidDel="00000000" w:rsidRDefault="00000000" w14:paraId="0000002B" w:rsidP="00000000" w:rsidRPr="00000000">
      <w:pPr>
        <w:rPr>
          <w:color w:val="000000"/>
        </w:rPr>
      </w:pPr>
      <w:r w:rsidR="00000000" w:rsidDel="00000000" w:rsidRPr="00000000">
        <w:rPr>
          <w:rtl w:val="0"/>
          <w:color w:val="000000"/>
        </w:rPr>
        <w:t xml:space="preserve">Wilbur Schramm, proposed a simple communications model. According to him, communication always involves three elements: source, message, and destination (Narula, 2006). In an ideal world, the source encrypts a message and sends it over some channels to its destination, where it is accepted and decoded. Wilbur Schramm proposed the Schramm Model of Communication in 1954, claiming that communication is a two-way process in which the sender and receiver alternate sending and receiving messages. Now, in business organizations, two-way communication is mostly preferred and well-accepted because it is more effective (McQuail, 2015). </w:t>
      </w:r>
    </w:p>
    <w:p w:rsidR="00000000" w:rsidDel="00000000" w:rsidRDefault="00000000" w14:paraId="0000002C" w:rsidP="00000000" w:rsidRPr="00000000">
      <w:pPr/>
      <w:r>
        <w:rPr>
          <w:noProof/>
        </w:rPr>
        <w:drawing>
          <wp:inline distB="0" distL="0" distR="0" distT="0">
            <wp:extent cx="5476875" cy="3095625"/>
            <wp:effectExtent b="0" l="0" r="0" t="0"/>
            <wp:docPr id="5" name="image3.png"/>
            <a:graphic>
              <a:graphicData uri="http://schemas.openxmlformats.org/drawingml/2006/picture">
                <pic:pic>
                  <pic:nvPicPr>
                    <pic:cNvPr id="0" name="image3.png"/>
                    <pic:cNvPicPr preferRelativeResize="0"/>
                  </pic:nvPicPr>
                  <pic:blipFill>
                    <a:blip r:embed="rId10"/>
                    <a:srcRect/>
                    <a:stretch>
                      <a:fillRect/>
                    </a:stretch>
                  </pic:blipFill>
                  <pic:spPr>
                    <a:xfrm>
                      <a:off x="0" y="0"/>
                      <a:ext cx="5476875" cy="3095625"/>
                    </a:xfrm>
                    <a:prstGeom prst="rect"/>
                    <a:ln/>
                  </pic:spPr>
                </pic:pic>
              </a:graphicData>
            </a:graphic>
          </wp:inline>
        </w:drawing>
      </w:r>
      <w:r w:rsidR="00000000" w:rsidDel="00000000" w:rsidRPr="00000000">
        <w:rPr>
          <w:rtl w:val="0"/>
        </w:rPr>
        <w:t xml:space="preserve">  </w:t>
      </w:r>
    </w:p>
    <w:p w:rsidR="00000000" w:rsidDel="00000000" w:rsidRDefault="00000000" w14:paraId="0000002D" w:rsidP="00000000" w:rsidRPr="00000000">
      <w:pPr>
        <w:jc w:val="center"/>
        <w:rPr>
          <w:color w:val="000000"/>
        </w:rPr>
      </w:pPr>
      <w:r w:rsidR="00000000" w:rsidDel="00000000" w:rsidRPr="00000000">
        <w:rPr>
          <w:rtl w:val="0"/>
          <w:color w:val="000000"/>
        </w:rPr>
        <w:t>Figure: Osgood-Schramm Model of Communication</w:t>
      </w:r>
    </w:p>
    <w:p w:rsidR="00000000" w:rsidDel="00000000" w:rsidRDefault="00000000" w14:paraId="0000002E" w:rsidP="00000000" w:rsidRPr="00000000">
      <w:pPr>
        <w:jc w:val="center"/>
        <w:rPr>
          <w:color w:val="000000"/>
        </w:rPr>
      </w:pPr>
      <w:r w:rsidR="00000000" w:rsidDel="00000000" w:rsidRPr="00000000">
        <w:rPr>
          <w:rtl w:val="0"/>
          <w:color w:val="000000"/>
        </w:rPr>
        <w:t>Source: (Narula, 2006)</w:t>
      </w:r>
    </w:p>
    <w:p w:rsidR="00000000" w:rsidDel="00000000" w:rsidRDefault="00000000" w14:paraId="0000002F" w:rsidP="00000000" w:rsidRPr="00000000">
      <w:pPr>
        <w:rPr>
          <w:color w:val="000000"/>
        </w:rPr>
      </w:pPr>
      <w:r w:rsidR="00000000" w:rsidDel="00000000" w:rsidRPr="00000000">
        <w:rPr>
          <w:rtl w:val="0"/>
          <w:color w:val="000000"/>
        </w:rPr>
        <w:t xml:space="preserve">This type of communication is noticed in meetings, conferences, and group discussion etc. of the organization. More than two people are involved here and share their ideas and give feedback. However, when it comes to technology, this model is used for sending the same message to more than one person (Dysart-Gale, 2005). It is used in organization when a company wants to share information or notice to the employees. </w:t>
      </w:r>
    </w:p>
    <w:p w:rsidR="00000000" w:rsidDel="00000000" w:rsidRDefault="00000000" w14:paraId="00000030" w:rsidP="00000000" w:rsidRPr="00000000">
      <w:pPr>
        <w:pStyle w:val="Heading1"/>
        <w:rPr>
          <w:color w:val="000000"/>
        </w:rPr>
      </w:pPr>
      <w:bookmarkStart w:colFirst="0" w:colLast="0" w:name="_heading=h.2et92p0" w:id="4"/>
      <w:bookmarkEnd w:id="4"/>
      <w:r w:rsidR="00000000" w:rsidDel="00000000" w:rsidRPr="00000000">
        <w:rPr>
          <w:rtl w:val="0"/>
          <w:color w:val="000000"/>
        </w:rPr>
        <w:t>Importance of Communication on the performance of the team</w:t>
      </w:r>
    </w:p>
    <w:p w:rsidR="00000000" w:rsidDel="00000000" w:rsidRDefault="00000000" w14:paraId="00000031" w:rsidP="00000000" w:rsidRPr="00000000">
      <w:pPr>
        <w:rPr>
          <w:color w:val="000000"/>
        </w:rPr>
      </w:pPr>
      <w:r w:rsidR="00000000" w:rsidDel="00000000" w:rsidRPr="00000000">
        <w:rPr>
          <w:rtl w:val="0"/>
          <w:color w:val="000000"/>
        </w:rPr>
        <w:t>There is no doubt that better communication is the key to the success of a team. Without proper communication, any key features of the team won’t work properly. Healthy communication between the team leader and the team members helps the team to remain focused on the goal of the team. A leader can give the proper direction to the team through appropriate communication. Where the communication between leader and team member is necessary, between one team member to another team member is also necessary (Nosek, 2013). This makes a huge acceleration in performance. With good communication, team members can be more helpful to each other. They can build friendly relationships among themselves, which can motivate them strongly. This is very significant to build an effective team.</w:t>
      </w:r>
    </w:p>
    <w:p w:rsidR="00000000" w:rsidDel="00000000" w:rsidRDefault="00000000" w14:paraId="00000032" w:rsidP="00000000" w:rsidRPr="00000000">
      <w:pPr>
        <w:jc w:val="left"/>
        <w:rPr>
          <w:color w:val="000000"/>
          <w:sz w:val="32"/>
          <w:szCs w:val="32"/>
        </w:rPr>
      </w:pPr>
      <w:r>
        <w:br w:type="page"/>
      </w:r>
      <w:r w:rsidR="00000000" w:rsidDel="00000000" w:rsidRPr="00000000">
        <w:rPr>
          <w:rtl w:val="0"/>
          <w:color w:val="000000"/>
        </w:rPr>
      </w:r>
    </w:p>
    <w:p w:rsidR="00000000" w:rsidDel="00000000" w:rsidRDefault="00000000" w14:paraId="00000033" w:rsidP="00000000" w:rsidRPr="00000000">
      <w:pPr>
        <w:pStyle w:val="Heading1"/>
      </w:pPr>
      <w:bookmarkStart w:colFirst="0" w:colLast="0" w:name="_heading=h.tyjcwt" w:id="5"/>
      <w:bookmarkEnd w:id="5"/>
      <w:r w:rsidR="00000000" w:rsidDel="00000000" w:rsidRPr="00000000">
        <w:rPr>
          <w:rtl w:val="0"/>
        </w:rPr>
        <w:t>Communication Skills</w:t>
      </w:r>
    </w:p>
    <w:p w:rsidR="00000000" w:rsidDel="00000000" w:rsidRDefault="00000000" w14:paraId="00000034" w:rsidP="00000000" w:rsidRPr="00000000">
      <w:pPr/>
      <w:r w:rsidR="00000000" w:rsidDel="00000000" w:rsidRPr="00000000">
        <w:rPr>
          <w:rtl w:val="0"/>
        </w:rPr>
        <w:t>The chance to discuss easily with administrators, associates, and representatives is important in each work environment. Labourers of the current time would need to have the option to impart effectively and get messages specifically, for example, over the web, email, and web-based media. This correspondence can assist an individual with getting advanced, and prevail in their vocation, just as be cutthroat (Ford, 2019). Some relational abilities that need to acquire by each worker and the board have been talked about beneath:</w:t>
      </w:r>
    </w:p>
    <w:p w:rsidR="00000000" w:rsidDel="00000000" w:rsidRDefault="00000000" w14:paraId="00000035" w:rsidP="00000000" w:rsidRPr="00000000">
      <w:pPr>
        <w:rPr>
          <w:color w:val="00B050"/>
        </w:rPr>
      </w:pPr>
      <w:r w:rsidR="00000000" w:rsidDel="00000000" w:rsidRPr="00000000">
        <w:rPr>
          <w:rtl w:val="0"/>
          <w:b/>
        </w:rPr>
        <w:t>Active Listening:</w:t>
      </w:r>
      <w:r w:rsidR="00000000" w:rsidDel="00000000" w:rsidRPr="00000000">
        <w:rPr>
          <w:rtl w:val="0"/>
        </w:rPr>
        <w:t xml:space="preserve"> Turning into an extraordinary audience is one of the most incredible approaches to speak with individuals. Nobody favours attempting to speak with somebody who has only been fruitful in giving that person two pennies that don't have the chance to pay attention to one of the other individuals. It would likewise be convoluted to recall what somebody is being relied upon to do because they are not a decent audience (Woods, 2010). Give extensive time rehearsing proactive tuning in. Giving uncommon consideration with what the other individual has been doing, posing inquiries for an explanation, and rewording what either says to help execution are for the most part great signs for paying attention to others at the workplace. Undivided attention assists an individual with bettering like what the other individual is thinking and changing properly</w:t>
      </w:r>
      <w:r>
        <w:rPr>
          <w:color w:val="000000"/>
        </w:rPr>
        <w:t xml:space="preserve">. </w:t>
      </w:r>
      <w:r w:rsidR="00000000" w:rsidDel="00000000" w:rsidRPr="00000000">
        <w:rPr>
          <w:rtl w:val="0"/>
          <w:color w:val="000000"/>
        </w:rPr>
        <w:t xml:space="preserve">In the workplace, every employee has to be an active listener. In the meeting, seminar, restrain and also in the training program, employees are required to listen to what the speaker is telling them (Dysart-Gale, 2005). This way, the information sharing process of the company becomes effective. </w:t>
      </w:r>
    </w:p>
    <w:p w:rsidR="00000000" w:rsidDel="00000000" w:rsidRDefault="00000000" w14:paraId="00000036" w:rsidP="00000000" w:rsidRPr="00000000">
      <w:pPr>
        <w:rPr>
          <w:color w:val="000000"/>
        </w:rPr>
      </w:pPr>
      <w:r w:rsidR="00000000" w:rsidDel="00000000" w:rsidRPr="00000000">
        <w:rPr>
          <w:rtl w:val="0"/>
          <w:b/>
          <w:color w:val="000000"/>
        </w:rPr>
        <w:t>Communication Method:</w:t>
      </w:r>
      <w:r w:rsidR="00000000" w:rsidDel="00000000" w:rsidRPr="00000000">
        <w:rPr>
          <w:rtl w:val="0"/>
          <w:color w:val="000000"/>
        </w:rPr>
        <w:t xml:space="preserve"> It's crucial to know how to communicate effectively. Emails, instant messages, phone conversations, letters, in-person meetings etc. all have pros and downsides. When a speaker or a sender evaluates the audience, the information the speaker wants to give, and the best approach to share it. Then the speaker can communicate more effectively.  Employees have to choose the way of communication in the organization (Woods, 2010). When speaking with a potential employer, for example, it is preferable to send a formal email or call them on the phone. The employee discovers that communicating complex information in the office is simpler in person or via video conferencing than via email. When you can communicate via instant chats, it's easier to form remote working friendships (McQuail, 2015).</w:t>
      </w:r>
    </w:p>
    <w:p w:rsidR="00000000" w:rsidDel="00000000" w:rsidRDefault="00000000" w14:paraId="00000037" w:rsidP="00000000" w:rsidRPr="00000000">
      <w:pPr>
        <w:rPr>
          <w:color w:val="000000"/>
        </w:rPr>
      </w:pPr>
      <w:r w:rsidR="00000000" w:rsidDel="00000000" w:rsidRPr="00000000">
        <w:rPr>
          <w:rtl w:val="0"/>
          <w:color w:val="000000"/>
        </w:rPr>
        <w:t>Friendliness: When interacting at work, friendly traits like truthfulness and friendliness can help create mutual trust. Keeping a pleasant attitude when communicating, remain positive, and discuss issues to better grasp where they'll be coming from (Ibrahim, 2013). This way, employees have to make a mutual bond and friendliness to make the conversation more fruitful. The effective communication makes the outcome higher. Small gestures like asking how someone is feeling, smiling while they speak, or praising somebody for a good job can help the employees build productive connections with the coworkers and managers.</w:t>
      </w:r>
    </w:p>
    <w:p w:rsidR="00000000" w:rsidDel="00000000" w:rsidRDefault="00000000" w14:paraId="00000038" w:rsidP="00000000" w:rsidRPr="00000000">
      <w:pPr>
        <w:rPr>
          <w:color w:val="000000"/>
        </w:rPr>
      </w:pPr>
      <w:r w:rsidR="00000000" w:rsidDel="00000000" w:rsidRPr="00000000">
        <w:rPr>
          <w:rtl w:val="0"/>
          <w:b/>
          <w:color w:val="000000"/>
        </w:rPr>
        <w:t>Nonverbal Communication:</w:t>
      </w:r>
      <w:r w:rsidR="00000000" w:rsidDel="00000000" w:rsidRPr="00000000">
        <w:rPr>
          <w:rtl w:val="0"/>
          <w:color w:val="000000"/>
        </w:rPr>
        <w:t xml:space="preserve"> Nonverbal correspondence is body act, eye to eye connection, hand movements, and manner of speaking of an individual. This sign is associated with the message that an individual is endeavouring to speak with others (Morrissy, 2018). Eye to eye connection is additionally significant while individuals are speaking with others; at some point, singular needs to look at individuals without flinching to show that they are giving close consideration to them and the collaboration. In some cases, when somebody is conveying, they need to focus on nonverbal indications of others. Nonverbal signals regularly articulate how an individual is truly feeling</w:t>
      </w:r>
      <w:r w:rsidR="00000000" w:rsidDel="00000000" w:rsidRPr="00000000">
        <w:rPr>
          <w:rtl w:val="0"/>
          <w:color w:val="000000"/>
        </w:rPr>
        <w:t>. In the business organization, nonverbal communication skills are also considered as part of communication. Employees have to maintain professional behavior and a positive expression in the workplace (Narula, 2006).</w:t>
      </w:r>
    </w:p>
    <w:p w:rsidR="00000000" w:rsidDel="00000000" w:rsidRDefault="00000000" w14:paraId="00000039" w:rsidP="00000000" w:rsidRPr="00000000">
      <w:pPr/>
      <w:r w:rsidR="00000000" w:rsidDel="00000000" w:rsidRPr="00000000">
        <w:rPr>
          <w:rtl w:val="0"/>
          <w:b/>
          <w:color w:val="000000"/>
        </w:rPr>
        <w:t>Lucidity and Concision:</w:t>
      </w:r>
      <w:r w:rsidR="00000000" w:rsidDel="00000000" w:rsidRPr="00000000">
        <w:rPr>
          <w:rtl w:val="0"/>
          <w:color w:val="000000"/>
        </w:rPr>
        <w:t xml:space="preserve"> Saying pretty much enough is vital for great powerful associations in the working environment; don't convey excessively long or excessively little. Utilize that as a couple</w:t>
      </w:r>
      <w:r>
        <w:t xml:space="preserve"> of things as conceivable to communicate the message. Say the thing that is all the more explicitly and unmistakably, regardless of whether face to face, upon this telephone or by email. If anybody continues coming, the audience members will either block out or be confounded in what they need (Woods, 2010). </w:t>
      </w:r>
    </w:p>
    <w:p w:rsidR="00000000" w:rsidDel="00000000" w:rsidRDefault="00000000" w14:paraId="0000003A" w:rsidP="00000000" w:rsidRPr="00000000">
      <w:pPr/>
      <w:r w:rsidR="00000000" w:rsidDel="00000000" w:rsidRPr="00000000">
        <w:rPr>
          <w:rtl w:val="0"/>
          <w:b/>
        </w:rPr>
        <w:t>Certainty:</w:t>
      </w:r>
      <w:r w:rsidR="00000000" w:rsidDel="00000000" w:rsidRPr="00000000">
        <w:rPr>
          <w:rtl w:val="0"/>
        </w:rPr>
        <w:t xml:space="preserve"> Be sure about the associations with others. Trust exhibits to colleagues that individuals are put stock in the thing they are saying and choose to help through. Holding eye to eye connection or imparting in a solid yet courteous tone will assist the individual with epitomizing certainty. Ensure the response don't seem like inquiries (McQuail, 2015). Individuals need to abstain from becoming inconsiderate or offending in the work environment.</w:t>
      </w:r>
    </w:p>
    <w:p w:rsidR="00000000" w:rsidDel="00000000" w:rsidRDefault="00000000" w14:paraId="0000003B" w:rsidP="00000000" w:rsidRPr="00000000">
      <w:pPr/>
      <w:r w:rsidR="00000000" w:rsidDel="00000000" w:rsidRPr="00000000">
        <w:rPr>
          <w:rtl w:val="0"/>
          <w:b/>
        </w:rPr>
        <w:t>Reactions:</w:t>
      </w:r>
      <w:r w:rsidR="00000000" w:rsidDel="00000000" w:rsidRPr="00000000">
        <w:rPr>
          <w:rtl w:val="0"/>
        </w:rPr>
        <w:t xml:space="preserve"> A profoundly inquisitive limit is the capacity to give and get money to grow. Supervisors and organizations of that specific association ought to be open to ways motivations to examine the positive contribution to staff, regardless of whether it be by correspondence, calls, or occasional execution plans. Likewise, another gathering ought to mull over and surprisingly welcome others' remarks. Pay attention to the ideas that got, pose explaining inquiries in case individuals are baffled about something like an issue and endeavour to fuse the criticism towards impact (Woods, 2010).</w:t>
      </w:r>
    </w:p>
    <w:p w:rsidR="00000000" w:rsidDel="00000000" w:rsidRDefault="00000000" w14:paraId="0000003C" w:rsidP="00000000" w:rsidRPr="00000000">
      <w:pPr/>
      <w:r w:rsidR="00000000" w:rsidDel="00000000" w:rsidRPr="00000000">
        <w:rPr>
          <w:rtl w:val="0"/>
          <w:b/>
        </w:rPr>
        <w:t>Regard:</w:t>
      </w:r>
      <w:r w:rsidR="00000000" w:rsidDel="00000000" w:rsidRPr="00000000">
        <w:rPr>
          <w:rtl w:val="0"/>
        </w:rPr>
        <w:t xml:space="preserve"> Individuals would have been more equipped for speaking with somebody in a working environment if they could show them that the person in question does esteem them and their recommendations (Brar, 2014). Little minutes like utilizing an individual's name, visually connecting, and going to listen to their spaces would cause them to comprehend regarded. Likewise, overlook interruptions when on the telephone and focus exclusively on the discussion. </w:t>
      </w:r>
    </w:p>
    <w:p w:rsidR="00000000" w:rsidDel="00000000" w:rsidRDefault="00000000" w14:paraId="0000003D" w:rsidP="00000000" w:rsidRPr="00000000">
      <w:pPr>
        <w:pStyle w:val="Heading1"/>
      </w:pPr>
      <w:bookmarkStart w:colFirst="0" w:colLast="0" w:name="_heading=h.3dy6vkm" w:id="6"/>
      <w:bookmarkEnd w:id="6"/>
      <w:r w:rsidR="00000000" w:rsidDel="00000000" w:rsidRPr="00000000">
        <w:rPr>
          <w:rtl w:val="0"/>
        </w:rPr>
        <w:t>Example of Poor communication at workplace</w:t>
      </w:r>
    </w:p>
    <w:p w:rsidR="00000000" w:rsidDel="00000000" w:rsidRDefault="00000000" w14:paraId="0000003E" w:rsidP="00000000" w:rsidRPr="00000000">
      <w:pPr/>
      <w:r w:rsidR="00000000" w:rsidDel="00000000" w:rsidRPr="00000000">
        <w:rPr>
          <w:rtl w:val="0"/>
        </w:rPr>
        <w:t>There is a friend of mine who works at Nike as a business official, and from him, I understood that Nike confronts various business correspondence disillusionment because of the vulnerable correspondence culture inside the affiliation. It is a fact that, since 1971, Nike has been among the best brands in the field of sneakers, when another logo of Swoosh was authoritatively dispatched. Nike has established its circumstance as its clothing industry's chief, featuring sponsorships without a doubt the most locales by and large in sports, having a net gross of $36 billion. Though Nike was the leader at that time, paying little mind to its remaining as one of the world's most critical clothing brands, Nike experienced several crises and board disasters that hindered serious fixes (Dysart-Gale, 2005). A female delegate of Nike rebelled against the male-decided structure that developed sexual manipulation and bigotry inside the affiliation in 2018. It opened with an evaluation survey of the association's Beaverton, Oregon headquarters by a get-together of women about their experiences. Then the revelations had been delivered off CEO Mark Parker. For the present circumstance huge correspondence multifaceted nature that Nike face by then is, it took a disappointing audit did by different subordinates to reveal this undermining society. A shortfall of confidence in HR of Nike, A specialist who says he was clueless about the subject Bottom-up coordination estimates that are inefficient. Then Nike took enthusiastic measures to determine these issues, including the finish of C-Suite agents, including the embodiment of assortment and thought the headway of compulsory organization setting up a pledge to a more exhaustive society, and an improvement of their HR practices and internal checking contraptions (Woods, 2010).</w:t>
      </w:r>
    </w:p>
    <w:p w:rsidR="00000000" w:rsidDel="00000000" w:rsidRDefault="00000000" w14:paraId="0000003F" w:rsidP="00000000" w:rsidRPr="00000000">
      <w:pPr>
        <w:pStyle w:val="Heading1"/>
      </w:pPr>
      <w:bookmarkStart w:colFirst="0" w:colLast="0" w:name="_heading=h.1t3h5sf" w:id="7"/>
      <w:bookmarkEnd w:id="7"/>
      <w:r w:rsidR="00000000" w:rsidDel="00000000" w:rsidRPr="00000000">
        <w:rPr>
          <w:rtl w:val="0"/>
        </w:rPr>
        <w:t>How to improve the poor communication at the workplace</w:t>
      </w:r>
    </w:p>
    <w:p w:rsidR="00000000" w:rsidDel="00000000" w:rsidRDefault="00000000" w14:paraId="00000040" w:rsidP="00000000" w:rsidRPr="00000000">
      <w:pPr/>
      <w:r w:rsidR="00000000" w:rsidDel="00000000" w:rsidRPr="00000000">
        <w:rPr>
          <w:rtl w:val="0"/>
        </w:rPr>
        <w:t>There is a lot of disadvantages of poor communication faced by the organizations. Which are hampering the working performance of the employees. There are some steps to improve the poor communication at the workplace. There are discussed underneath:</w:t>
      </w:r>
    </w:p>
    <w:p w:rsidR="00000000" w:rsidDel="00000000" w:rsidRDefault="00000000" w14:paraId="00000041" w:rsidP="00000000" w:rsidRPr="00000000">
      <w:pPr>
        <w:rPr>
          <w:b/>
          <w:color w:val="000000"/>
        </w:rPr>
      </w:pPr>
      <w:r w:rsidR="00000000" w:rsidDel="00000000" w:rsidRPr="00000000">
        <w:rPr>
          <w:rtl w:val="0"/>
          <w:b/>
          <w:color w:val="000000"/>
        </w:rPr>
        <w:t xml:space="preserve">Building a communication friendly culture: </w:t>
      </w:r>
      <w:r w:rsidR="00000000" w:rsidDel="00000000" w:rsidRPr="00000000">
        <w:rPr>
          <w:rtl w:val="0"/>
          <w:color w:val="000000"/>
        </w:rPr>
        <w:t xml:space="preserve">The Organization requires to make a communication friendly culture to improve the communication at workplace. For example- In Unilever, the managers and leaders uses right communication tool and create safe environment for communication (Dysart-Gale, 2005). Employees have the freedom to share the information without any difficulties. This way, the communication in the Unilever is improved.  </w:t>
      </w:r>
      <w:r w:rsidR="00000000" w:rsidDel="00000000" w:rsidRPr="00000000">
        <w:rPr>
          <w:rtl w:val="0"/>
          <w:color w:val="000000"/>
        </w:rPr>
      </w:r>
    </w:p>
    <w:p w:rsidR="00000000" w:rsidDel="00000000" w:rsidRDefault="00000000" w14:paraId="00000042" w:rsidP="00000000" w:rsidRPr="00000000">
      <w:pPr>
        <w:rPr>
          <w:color w:val="000000"/>
        </w:rPr>
      </w:pPr>
      <w:r w:rsidR="00000000" w:rsidDel="00000000" w:rsidRPr="00000000">
        <w:rPr>
          <w:rtl w:val="0"/>
          <w:b/>
          <w:color w:val="000000"/>
        </w:rPr>
        <w:t>Keep the Flow Going:</w:t>
      </w:r>
      <w:r w:rsidR="00000000" w:rsidDel="00000000" w:rsidRPr="00000000">
        <w:rPr>
          <w:rtl w:val="0"/>
          <w:color w:val="000000"/>
        </w:rPr>
        <w:t xml:space="preserve"> Internal communication must be managed strategically, which necessitates a steady flow of information and conversation. For example, instead of annual reviews, as the manager of Unilever, schedule monthly one-on-ones to stay current on the workload and job satisfaction of the team members (McQuail, 2015). Inquire about their well-being and what they require from the manger is also technique to improve the communication. </w:t>
      </w:r>
    </w:p>
    <w:p w:rsidR="00000000" w:rsidDel="00000000" w:rsidRDefault="00000000" w14:paraId="00000043" w:rsidP="00000000" w:rsidRPr="00000000">
      <w:pPr>
        <w:rPr>
          <w:color w:val="000000"/>
        </w:rPr>
      </w:pPr>
      <w:r w:rsidR="00000000" w:rsidDel="00000000" w:rsidRPr="00000000">
        <w:rPr>
          <w:rtl w:val="0"/>
          <w:b/>
          <w:color w:val="000000"/>
        </w:rPr>
        <w:t>Asking for Feedback:</w:t>
      </w:r>
      <w:r w:rsidR="00000000" w:rsidDel="00000000" w:rsidRPr="00000000">
        <w:rPr>
          <w:rtl w:val="0"/>
          <w:color w:val="000000"/>
        </w:rPr>
        <w:t xml:space="preserve">  To improve the communication, one way method is not effective. The mangers require o ask for feedback and know what the employees are thinking. The operation manager of Unilever allows the staff to voice their ideas at all times (Ibrahim, 2013). When it comes to feedback, make it possible to respond anonymously. Employees are typically hesitant to provide their bosses critical or unfavorable feedback. In this way, communication in the workplace is improved. </w:t>
      </w:r>
    </w:p>
    <w:p w:rsidR="00000000" w:rsidDel="00000000" w:rsidRDefault="00000000" w14:paraId="00000044" w:rsidP="00000000" w:rsidRPr="00000000">
      <w:pPr>
        <w:rPr>
          <w:color w:val="000000"/>
        </w:rPr>
      </w:pPr>
      <w:r w:rsidR="00000000" w:rsidDel="00000000" w:rsidRPr="00000000">
        <w:rPr>
          <w:rtl w:val="0"/>
          <w:b/>
          <w:color w:val="000000"/>
          <w:sz w:val="28"/>
          <w:szCs w:val="28"/>
        </w:rPr>
        <w:t>Communication Training:</w:t>
      </w:r>
      <w:r w:rsidR="00000000" w:rsidDel="00000000" w:rsidRPr="00000000">
        <w:rPr>
          <w:rtl w:val="0"/>
          <w:color w:val="000000"/>
          <w:sz w:val="28"/>
          <w:szCs w:val="28"/>
        </w:rPr>
        <w:t xml:space="preserve"> </w:t>
      </w:r>
      <w:r w:rsidR="00000000" w:rsidDel="00000000" w:rsidRPr="00000000">
        <w:rPr>
          <w:rtl w:val="0"/>
          <w:color w:val="000000"/>
        </w:rPr>
        <w:t xml:space="preserve">The organization takes initiatives to give communication training to improve the workplace communication. The Manger of Unilever introduces the right techniques to build the employees relationship especially for team performance (Dysart-Gale, 2005). One strategy to help the employees better communicate and, as a result, coordinate and perform much better is to hire a communication trainer. So Unilever hires the trainer for employees. </w:t>
      </w:r>
    </w:p>
    <w:p w:rsidR="00000000" w:rsidDel="00000000" w:rsidRDefault="00000000" w14:paraId="00000045" w:rsidP="00000000" w:rsidRPr="00000000">
      <w:pPr>
        <w:pStyle w:val="Heading1"/>
        <w:rPr>
          <w:color w:val="000000"/>
        </w:rPr>
      </w:pPr>
      <w:bookmarkStart w:colFirst="0" w:colLast="0" w:name="_heading=h.4d34og8" w:id="8"/>
      <w:bookmarkEnd w:id="8"/>
      <w:r w:rsidR="00000000" w:rsidDel="00000000" w:rsidRPr="00000000">
        <w:rPr>
          <w:rtl w:val="0"/>
          <w:color w:val="000000"/>
        </w:rPr>
        <w:t>Conclusion</w:t>
      </w:r>
    </w:p>
    <w:p w:rsidR="00000000" w:rsidDel="00000000" w:rsidRDefault="00000000" w14:paraId="00000046" w:rsidP="00000000" w:rsidRPr="00000000">
      <w:pPr>
        <w:rPr>
          <w:color w:val="000000"/>
        </w:rPr>
      </w:pPr>
      <w:r w:rsidR="00000000" w:rsidDel="00000000" w:rsidRPr="00000000">
        <w:rPr>
          <w:rtl w:val="0"/>
          <w:color w:val="000000"/>
        </w:rPr>
        <w:t>To achieve any goal successfully as a team, the effectiveness of the team plays the main role. There are many teams formed for many different reasons and achieving different goals. But they are not as effective as the other ones. If the key features discussed above can be maintained properly and efficiently then any team can be more and more effective and their success rate will be increased. They will be successful. But as team members are human beings, it is pretty much normal to have conflicts among a group of people. So, managing conflicts is necessary to increase the effectiveness of the team. Leaders are required to be more skilled in running and maintaining the team. It is required to give the proper training to the team members. By doing these, they will be more productive and proactive. Influencing plays a great role to increase the effectiveness of the team here. By influencing, a team leader can get more efficient output from the team. Communication within the team can play the most vital role.</w:t>
      </w:r>
    </w:p>
    <w:p w:rsidR="00000000" w:rsidDel="00000000" w:rsidRDefault="00000000" w14:paraId="00000047" w:rsidP="00000000" w:rsidRPr="00000000">
      <w:pPr>
        <w:jc w:val="left"/>
        <w:rPr>
          <w:color w:val="000000"/>
        </w:rPr>
      </w:pPr>
      <w:r>
        <w:br w:type="page"/>
      </w:r>
      <w:r w:rsidR="00000000" w:rsidDel="00000000" w:rsidRPr="00000000">
        <w:rPr>
          <w:rtl w:val="0"/>
          <w:color w:val="000000"/>
        </w:rPr>
      </w:r>
    </w:p>
    <w:p w:rsidR="00000000" w:rsidDel="00000000" w:rsidRDefault="00000000" w14:paraId="00000048" w:rsidP="00000000" w:rsidRPr="00000000">
      <w:pPr>
        <w:pStyle w:val="Heading1"/>
      </w:pPr>
      <w:bookmarkStart w:colFirst="0" w:colLast="0" w:name="_heading=h.2s8eyo1" w:id="9"/>
      <w:bookmarkEnd w:id="9"/>
      <w:r w:rsidR="00000000" w:rsidDel="00000000" w:rsidRPr="00000000">
        <w:rPr>
          <w:rtl w:val="0"/>
        </w:rPr>
        <w:t>Reference</w:t>
      </w:r>
    </w:p>
    <w:p w:rsidR="00000000" w:rsidDel="00000000" w:rsidRDefault="00000000" w14:paraId="00000049" w:rsidP="00000000" w:rsidRPr="00000000">
      <w:pPr/>
      <w:r w:rsidR="00000000" w:rsidDel="00000000" w:rsidRPr="00000000">
        <w:rPr>
          <w:rtl w:val="0"/>
        </w:rPr>
        <w:t>Baer, D. (2014) ‘17 tactics for reading people’s body language’, Entrepreneur. Retrieved on 30 July 2021.</w:t>
      </w:r>
    </w:p>
    <w:p w:rsidR="00000000" w:rsidDel="00000000" w:rsidRDefault="00000000" w14:paraId="0000004A" w:rsidP="00000000" w:rsidRPr="00000000">
      <w:pPr/>
      <w:r w:rsidR="00000000" w:rsidDel="00000000" w:rsidRPr="00000000">
        <w:rPr>
          <w:rtl w:val="0"/>
        </w:rPr>
        <w:t>Dysart-Gale, D. (2005). Communication models, professionalization, and the work of medical interpreters. Health communication, 17(1), 91-103.</w:t>
      </w:r>
    </w:p>
    <w:p w:rsidR="00000000" w:rsidDel="00000000" w:rsidRDefault="00000000" w14:paraId="0000004B" w:rsidP="00000000" w:rsidRPr="00000000">
      <w:pPr/>
      <w:r w:rsidR="00000000" w:rsidDel="00000000" w:rsidRPr="00000000">
        <w:rPr>
          <w:rtl w:val="0"/>
        </w:rPr>
        <w:t>Ford, J.D. and Ford, L. (2009) ‘The Four Conversations: daily communication that gets results’, Berret-Koehler, CA, USA. Retrieved on 30 July 2021.</w:t>
      </w:r>
    </w:p>
    <w:p w:rsidR="00000000" w:rsidDel="00000000" w:rsidRDefault="00000000" w14:paraId="0000004C" w:rsidP="00000000" w:rsidRPr="00000000">
      <w:pPr/>
      <w:r w:rsidR="00000000" w:rsidDel="00000000" w:rsidRPr="00000000">
        <w:rPr>
          <w:rtl w:val="0"/>
        </w:rPr>
        <w:t>Horowitz, S. (2012) ‘The science and art of listening’, New York Times. Retrieved on 30 July 2021.</w:t>
      </w:r>
    </w:p>
    <w:p w:rsidR="00000000" w:rsidDel="00000000" w:rsidRDefault="00000000" w14:paraId="0000004D" w:rsidP="00000000" w:rsidRPr="00000000">
      <w:pPr/>
      <w:r w:rsidR="00000000" w:rsidDel="00000000" w:rsidRPr="00000000">
        <w:rPr>
          <w:rtl w:val="0"/>
        </w:rPr>
        <w:t>Ibrahim, M.M., El-Khedr, S.M. and Nosek, L.J. (2013) ‘Effective communication and job satisfaction among staff nurses working in paediatric intensive care units’. Retrieved on 30 July 2021.</w:t>
      </w:r>
    </w:p>
    <w:p w:rsidR="00000000" w:rsidDel="00000000" w:rsidRDefault="00000000" w14:paraId="0000004E" w:rsidP="00000000" w:rsidRPr="00000000">
      <w:pPr/>
      <w:r w:rsidR="00000000" w:rsidDel="00000000" w:rsidRPr="00000000">
        <w:rPr>
          <w:rtl w:val="0"/>
        </w:rPr>
        <w:t>Kislik, L. (2012) ‘Techniques that will help you speak truth to power’, Kislik Associates blogpost. Retrieved on 30 July 2021.</w:t>
      </w:r>
    </w:p>
    <w:p w:rsidR="00000000" w:rsidDel="00000000" w:rsidRDefault="00000000" w14:paraId="0000004F" w:rsidP="00000000" w:rsidRPr="00000000">
      <w:pPr/>
      <w:r w:rsidR="00000000" w:rsidDel="00000000" w:rsidRPr="00000000">
        <w:rPr>
          <w:rtl w:val="0"/>
        </w:rPr>
        <w:t>McCoy, J. (2017) ‘A handy dandy guide on how to write social media posts: best practices, length and more’. Retrieved on 30 July 2021.</w:t>
      </w:r>
    </w:p>
    <w:p w:rsidR="00000000" w:rsidDel="00000000" w:rsidRDefault="00000000" w14:paraId="00000050" w:rsidP="00000000" w:rsidRPr="00000000">
      <w:pPr/>
      <w:r w:rsidR="00000000" w:rsidDel="00000000" w:rsidRPr="00000000">
        <w:rPr>
          <w:rtl w:val="0"/>
        </w:rPr>
        <w:t>McCoy, J. (2017) ‘A handy dandy guide on how to write social media posts: best practices, length and more’ Express Writers. Retrieved on 30 July 2021.</w:t>
      </w:r>
    </w:p>
    <w:p w:rsidR="00000000" w:rsidDel="00000000" w:rsidRDefault="00000000" w14:paraId="00000051" w:rsidP="00000000" w:rsidRPr="00000000">
      <w:pPr/>
      <w:r w:rsidR="00000000" w:rsidDel="00000000" w:rsidRPr="00000000">
        <w:rPr>
          <w:rtl w:val="0"/>
        </w:rPr>
        <w:t xml:space="preserve">Morrissy-Swan, T. (2018) ‘What your handshake says about you’, The Telegraph. Available at https://www.telegraph.co.uk/ men/ the-filter/ handshake-says. Retrieved on 30 July 2021. </w:t>
      </w:r>
    </w:p>
    <w:p w:rsidR="00000000" w:rsidDel="00000000" w:rsidRDefault="00000000" w14:paraId="00000052" w:rsidP="00000000" w:rsidRPr="00000000">
      <w:pPr/>
      <w:r w:rsidR="00000000" w:rsidDel="00000000" w:rsidRPr="00000000">
        <w:rPr>
          <w:rtl w:val="0"/>
        </w:rPr>
        <w:t>McQuail, D. and Windahl, S., 2015. Communication models: For the study of mass communications. Routledge.</w:t>
      </w:r>
    </w:p>
    <w:p w:rsidR="00000000" w:rsidDel="00000000" w:rsidRDefault="00000000" w14:paraId="00000053" w:rsidP="00000000" w:rsidRPr="00000000">
      <w:pPr/>
      <w:r w:rsidR="00000000" w:rsidDel="00000000" w:rsidRPr="00000000">
        <w:rPr>
          <w:rtl w:val="0"/>
        </w:rPr>
        <w:t>Narula, U. (2006). Communication models. Atlantic Publishers &amp; Dist.</w:t>
      </w:r>
    </w:p>
    <w:p w:rsidR="00000000" w:rsidDel="00000000" w:rsidRDefault="00000000" w14:paraId="00000054" w:rsidP="00000000" w:rsidRPr="00000000">
      <w:pPr/>
      <w:r w:rsidR="00000000" w:rsidDel="00000000" w:rsidRPr="00000000">
        <w:rPr>
          <w:rtl w:val="0"/>
        </w:rPr>
        <w:t>Woods, D. (2010) ‘Poor communication between managers and employees wastes time and impacts productivity’. Retrieved on 30 July 2021.</w:t>
      </w:r>
    </w:p>
    <w:p w:rsidR="00000000" w:rsidDel="00000000" w:rsidRDefault="00000000" w14:paraId="00000055" w:rsidP="00000000" w:rsidRPr="00000000">
      <w:pPr/>
      <w:r w:rsidR="00000000" w:rsidDel="00000000" w:rsidRPr="00000000">
        <w:rPr>
          <w:rtl w:val="0"/>
        </w:rPr>
      </w:r>
    </w:p>
    <w:sectPr>
      <w:pgNumType w:start="1"/>
      <w:pgSz w:w="12240" w:h="15840" w:orient="portrait"/>
      <w:pgMar w:left="1440" w:right="1440" w:top="1440" w:bottom="1440" w:header="720" w:footer="720"/>
    </w:sectPr>
  </w:body>
</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Georgia"/>
  <w:font w:name="Times New Roman"/>
  <w:font w:name="Calibri"/>
  <w:font w:name="Courier New"/>
  <w:font w:name="Noto Sans Symbols"/>
  <w:font w:name="Calibri Light"/>
  <w:font w:name="Segoe UI"/>
  <w:font w:name="Cambria"/>
  <w:font w:name="Symbol"/>
  <w:font w:name="Arial"/>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
    <w:multiLevelType w:val="hybridMultilevel"/>
    <w:lvl w:ilvl="0">
      <w:numFmt w:val="bullet"/>
      <w:lvlText w:val="●"/>
      <w:start w:val="1"/>
      <w:rPr>
        <w:rFonts w:ascii="Noto Sans Symbols" w:cs="Noto Sans Symbols" w:eastAsia="Noto Sans Symbols" w:hAnsi="Noto Sans Symbols"/>
      </w:rPr>
      <w:pPr>
        <w:ind w:left="720"/>
        <w:ind w:hanging="360"/>
      </w:pPr>
      <w:lvlJc w:val="left"/>
    </w:lvl>
    <w:lvl w:ilvl="1">
      <w:numFmt w:val="bullet"/>
      <w:lvlText w:val="o"/>
      <w:start w:val="1"/>
      <w:rPr>
        <w:rFonts w:ascii="Courier New" w:cs="Courier New" w:eastAsia="Courier New" w:hAnsi="Courier New"/>
      </w:rPr>
      <w:pPr>
        <w:ind w:left="1440"/>
        <w:ind w:hanging="360"/>
      </w:pPr>
      <w:lvlJc w:val="left"/>
    </w:lvl>
    <w:lvl w:ilvl="2">
      <w:numFmt w:val="bullet"/>
      <w:lvlText w:val="▪"/>
      <w:start w:val="1"/>
      <w:rPr>
        <w:rFonts w:ascii="Noto Sans Symbols" w:cs="Noto Sans Symbols" w:eastAsia="Noto Sans Symbols" w:hAnsi="Noto Sans Symbols"/>
      </w:rPr>
      <w:pPr>
        <w:ind w:left="2160"/>
        <w:ind w:hanging="360"/>
      </w:pPr>
      <w:lvlJc w:val="left"/>
    </w:lvl>
    <w:lvl w:ilvl="3">
      <w:numFmt w:val="bullet"/>
      <w:lvlText w:val="●"/>
      <w:start w:val="1"/>
      <w:rPr>
        <w:rFonts w:ascii="Noto Sans Symbols" w:cs="Noto Sans Symbols" w:eastAsia="Noto Sans Symbols" w:hAnsi="Noto Sans Symbols"/>
      </w:rPr>
      <w:pPr>
        <w:ind w:left="2880"/>
        <w:ind w:hanging="360"/>
      </w:pPr>
      <w:lvlJc w:val="left"/>
    </w:lvl>
    <w:lvl w:ilvl="4">
      <w:numFmt w:val="bullet"/>
      <w:lvlText w:val="o"/>
      <w:start w:val="1"/>
      <w:rPr>
        <w:rFonts w:ascii="Courier New" w:cs="Courier New" w:eastAsia="Courier New" w:hAnsi="Courier New"/>
      </w:rPr>
      <w:pPr>
        <w:ind w:left="3600"/>
        <w:ind w:hanging="360"/>
      </w:pPr>
      <w:lvlJc w:val="left"/>
    </w:lvl>
    <w:lvl w:ilvl="5">
      <w:numFmt w:val="bullet"/>
      <w:lvlText w:val="▪"/>
      <w:start w:val="1"/>
      <w:rPr>
        <w:rFonts w:ascii="Noto Sans Symbols" w:cs="Noto Sans Symbols" w:eastAsia="Noto Sans Symbols" w:hAnsi="Noto Sans Symbols"/>
      </w:rPr>
      <w:pPr>
        <w:ind w:left="4320"/>
        <w:ind w:hanging="360"/>
      </w:pPr>
      <w:lvlJc w:val="left"/>
    </w:lvl>
    <w:lvl w:ilvl="6">
      <w:numFmt w:val="bullet"/>
      <w:lvlText w:val="●"/>
      <w:start w:val="1"/>
      <w:rPr>
        <w:rFonts w:ascii="Noto Sans Symbols" w:cs="Noto Sans Symbols" w:eastAsia="Noto Sans Symbols" w:hAnsi="Noto Sans Symbols"/>
      </w:rPr>
      <w:pPr>
        <w:ind w:left="5040"/>
        <w:ind w:hanging="360"/>
      </w:pPr>
      <w:lvlJc w:val="left"/>
    </w:lvl>
    <w:lvl w:ilvl="7">
      <w:numFmt w:val="bullet"/>
      <w:lvlText w:val="o"/>
      <w:start w:val="1"/>
      <w:rPr>
        <w:rFonts w:ascii="Courier New" w:cs="Courier New" w:eastAsia="Courier New" w:hAnsi="Courier New"/>
      </w:rPr>
      <w:pPr>
        <w:ind w:left="5760"/>
        <w:ind w:hanging="360"/>
      </w:pPr>
      <w:lvlJc w:val="left"/>
    </w:lvl>
    <w:lvl w:ilvl="8">
      <w:numFmt w:val="bullet"/>
      <w:lvlText w:val="▪"/>
      <w:start w:val="1"/>
      <w:rPr>
        <w:rFonts w:ascii="Noto Sans Symbols" w:cs="Noto Sans Symbols" w:eastAsia="Noto Sans Symbols" w:hAnsi="Noto Sans Symbols"/>
      </w:rPr>
      <w:pPr>
        <w:ind w:left="6480"/>
        <w:ind w:hanging="360"/>
      </w:pPr>
      <w:lvlJc w:val="left"/>
    </w:lvl>
  </w:abstractNum>
  <w:abstractNum w:abstractNumId="10121982">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1"/>
  </w:num>
  <w:num w:numId="10121982">
    <w:abstractNumId w:val="10121982"/>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rsid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US"/>
      </w:rPr>
    </w:rPrDefault>
    <w:pPrDefault>
      <w:pPr>
        <w:spacing w:after="16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360" w:lineRule="auto"/>
    </w:pPr>
    <w:rPr>
      <w:color w:val="2f5496"/>
      <w:sz w:val="32"/>
      <w:szCs w:val="32"/>
    </w:rPr>
  </w:style>
  <w:style w:type="paragraph" w:styleId="Heading2">
    <w:name w:val="heading 2"/>
    <w:basedOn w:val="Normal"/>
    <w:next w:val="Normal"/>
    <w:pPr>
      <w:keepNext w:val="1"/>
      <w:keepLines w:val="1"/>
      <w:spacing w:after="0" w:before="40" w:lineRule="auto"/>
    </w:pPr>
    <w:rPr>
      <w:color w:val="2f5496"/>
      <w:sz w:val="26"/>
      <w:szCs w:val="2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C14AEF"/>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val="1"/>
    <w:rsid w:val="00104DAF"/>
    <w:pPr>
      <w:keepNext w:val="1"/>
      <w:keepLines w:val="1"/>
      <w:spacing w:after="120" w:before="360"/>
      <w:outlineLvl w:val="0"/>
    </w:pPr>
    <w:rPr>
      <w:rFonts w:cstheme="majorBidi" w:eastAsiaTheme="majorEastAsia"/>
      <w:color w:val="2f5496" w:themeColor="accent1" w:themeShade="0000BF"/>
      <w:sz w:val="32"/>
      <w:szCs w:val="32"/>
    </w:rPr>
  </w:style>
  <w:style w:type="paragraph" w:styleId="Heading2">
    <w:name w:val="heading 2"/>
    <w:basedOn w:val="Normal"/>
    <w:next w:val="Normal"/>
    <w:link w:val="Heading2Char"/>
    <w:uiPriority w:val="9"/>
    <w:semiHidden w:val="1"/>
    <w:unhideWhenUsed w:val="1"/>
    <w:qFormat w:val="1"/>
    <w:rsid w:val="00BD6FC8"/>
    <w:pPr>
      <w:keepNext w:val="1"/>
      <w:keepLines w:val="1"/>
      <w:spacing w:after="0" w:before="40"/>
      <w:outlineLvl w:val="1"/>
    </w:pPr>
    <w:rPr>
      <w:rFonts w:cstheme="majorBidi" w:eastAsiaTheme="majorEastAsia"/>
      <w:color w:val="2f5496" w:themeColor="accent1" w:themeShade="0000BF"/>
      <w:sz w:val="26"/>
      <w:szCs w:val="2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104DAF"/>
    <w:rPr>
      <w:rFonts w:ascii="Times New Roman" w:hAnsi="Times New Roman" w:cstheme="majorBidi" w:eastAsiaTheme="majorEastAsia"/>
      <w:color w:val="2f5496" w:themeColor="accent1" w:themeShade="0000BF"/>
      <w:sz w:val="32"/>
      <w:szCs w:val="32"/>
    </w:rPr>
  </w:style>
  <w:style w:type="character" w:styleId="Heading2Char" w:customStyle="1">
    <w:name w:val="Heading 2 Char"/>
    <w:basedOn w:val="DefaultParagraphFont"/>
    <w:link w:val="Heading2"/>
    <w:uiPriority w:val="9"/>
    <w:semiHidden w:val="1"/>
    <w:rsid w:val="00BD6FC8"/>
    <w:rPr>
      <w:rFonts w:ascii="Times New Roman" w:hAnsi="Times New Roman" w:cstheme="majorBidi" w:eastAsiaTheme="majorEastAsia"/>
      <w:color w:val="2f5496" w:themeColor="accent1" w:themeShade="0000BF"/>
      <w:sz w:val="26"/>
      <w:szCs w:val="26"/>
    </w:rPr>
  </w:style>
  <w:style w:type="paragraph" w:styleId="Header">
    <w:name w:val="header"/>
    <w:basedOn w:val="Normal"/>
    <w:link w:val="HeaderChar"/>
    <w:uiPriority w:val="99"/>
    <w:unhideWhenUsed w:val="1"/>
    <w:rsid w:val="00BD6FC8"/>
    <w:pPr>
      <w:tabs>
        <w:tab w:val="center" w:pos="4680"/>
        <w:tab w:val="right" w:pos="9360"/>
      </w:tabs>
      <w:spacing w:after="0" w:line="240" w:lineRule="auto"/>
    </w:pPr>
  </w:style>
  <w:style w:type="character" w:styleId="HeaderChar" w:customStyle="1">
    <w:name w:val="Header Char"/>
    <w:basedOn w:val="DefaultParagraphFont"/>
    <w:link w:val="Header"/>
    <w:uiPriority w:val="99"/>
    <w:rsid w:val="00BD6FC8"/>
    <w:rPr>
      <w:rFonts w:ascii="Times New Roman" w:hAnsi="Times New Roman"/>
      <w:sz w:val="24"/>
    </w:rPr>
  </w:style>
  <w:style w:type="paragraph" w:styleId="Footer">
    <w:name w:val="footer"/>
    <w:basedOn w:val="Normal"/>
    <w:link w:val="FooterChar"/>
    <w:uiPriority w:val="99"/>
    <w:unhideWhenUsed w:val="1"/>
    <w:rsid w:val="00BD6FC8"/>
    <w:pPr>
      <w:tabs>
        <w:tab w:val="center" w:pos="4680"/>
        <w:tab w:val="right" w:pos="9360"/>
      </w:tabs>
      <w:spacing w:after="0" w:line="240" w:lineRule="auto"/>
    </w:pPr>
  </w:style>
  <w:style w:type="character" w:styleId="FooterChar" w:customStyle="1">
    <w:name w:val="Footer Char"/>
    <w:basedOn w:val="DefaultParagraphFont"/>
    <w:link w:val="Footer"/>
    <w:uiPriority w:val="99"/>
    <w:rsid w:val="00BD6FC8"/>
    <w:rPr>
      <w:rFonts w:ascii="Times New Roman" w:hAnsi="Times New Roman"/>
      <w:sz w:val="24"/>
    </w:rPr>
  </w:style>
  <w:style w:type="paragraph" w:styleId="TOCHeading">
    <w:name w:val="TOC Heading"/>
    <w:basedOn w:val="Heading1"/>
    <w:next w:val="Normal"/>
    <w:uiPriority w:val="39"/>
    <w:unhideWhenUsed w:val="1"/>
    <w:qFormat w:val="1"/>
    <w:rsid w:val="00BD6FC8"/>
    <w:pPr>
      <w:outlineLvl w:val="9"/>
    </w:pPr>
    <w:rPr>
      <w:rFonts w:asciiTheme="majorHAnsi" w:hAnsiTheme="majorHAnsi"/>
    </w:rPr>
  </w:style>
  <w:style w:type="character" w:styleId="Hyperlink">
    <w:name w:val="Hyperlink"/>
    <w:basedOn w:val="DefaultParagraphFont"/>
    <w:uiPriority w:val="99"/>
    <w:unhideWhenUsed w:val="1"/>
    <w:rsid w:val="008A73CF"/>
    <w:rPr>
      <w:color w:val="0563c1" w:themeColor="hyperlink"/>
      <w:u w:val="single"/>
    </w:rPr>
  </w:style>
  <w:style w:type="character" w:styleId="UnresolvedMention" w:customStyle="1">
    <w:name w:val="Unresolved Mention"/>
    <w:basedOn w:val="DefaultParagraphFont"/>
    <w:uiPriority w:val="99"/>
    <w:semiHidden w:val="1"/>
    <w:unhideWhenUsed w:val="1"/>
    <w:rsid w:val="008A73CF"/>
    <w:rPr>
      <w:color w:val="605e5c"/>
      <w:shd w:color="auto" w:fill="e1dfdd" w:val="clear"/>
    </w:rPr>
  </w:style>
  <w:style w:type="paragraph" w:styleId="ListParagraph">
    <w:name w:val="List Paragraph"/>
    <w:basedOn w:val="Normal"/>
    <w:uiPriority w:val="34"/>
    <w:qFormat w:val="1"/>
    <w:rsid w:val="002B0451"/>
    <w:pPr>
      <w:ind w:left="720"/>
      <w:contextualSpacing w:val="1"/>
    </w:pPr>
  </w:style>
  <w:style w:type="character" w:styleId="CommentReference">
    <w:name w:val="annotation reference"/>
    <w:basedOn w:val="DefaultParagraphFont"/>
    <w:uiPriority w:val="99"/>
    <w:semiHidden w:val="1"/>
    <w:unhideWhenUsed w:val="1"/>
    <w:rsid w:val="00A874D6"/>
    <w:rPr>
      <w:sz w:val="16"/>
      <w:szCs w:val="16"/>
    </w:rPr>
  </w:style>
  <w:style w:type="paragraph" w:styleId="CommentText">
    <w:name w:val="annotation text"/>
    <w:basedOn w:val="Normal"/>
    <w:link w:val="CommentTextChar"/>
    <w:uiPriority w:val="99"/>
    <w:semiHidden w:val="1"/>
    <w:unhideWhenUsed w:val="1"/>
    <w:rsid w:val="00A874D6"/>
    <w:pPr>
      <w:spacing w:line="240" w:lineRule="auto"/>
    </w:pPr>
    <w:rPr>
      <w:sz w:val="20"/>
      <w:szCs w:val="20"/>
    </w:rPr>
  </w:style>
  <w:style w:type="character" w:styleId="CommentTextChar" w:customStyle="1">
    <w:name w:val="Comment Text Char"/>
    <w:basedOn w:val="DefaultParagraphFont"/>
    <w:link w:val="CommentText"/>
    <w:uiPriority w:val="99"/>
    <w:semiHidden w:val="1"/>
    <w:rsid w:val="00A874D6"/>
    <w:rPr>
      <w:rFonts w:ascii="Times New Roman" w:hAnsi="Times New Roman"/>
      <w:sz w:val="20"/>
      <w:szCs w:val="20"/>
    </w:rPr>
  </w:style>
  <w:style w:type="paragraph" w:styleId="CommentSubject">
    <w:name w:val="annotation subject"/>
    <w:basedOn w:val="CommentText"/>
    <w:next w:val="CommentText"/>
    <w:link w:val="CommentSubjectChar"/>
    <w:uiPriority w:val="99"/>
    <w:semiHidden w:val="1"/>
    <w:unhideWhenUsed w:val="1"/>
    <w:rsid w:val="00A874D6"/>
    <w:rPr>
      <w:b w:val="1"/>
      <w:bCs w:val="1"/>
    </w:rPr>
  </w:style>
  <w:style w:type="character" w:styleId="CommentSubjectChar" w:customStyle="1">
    <w:name w:val="Comment Subject Char"/>
    <w:basedOn w:val="CommentTextChar"/>
    <w:link w:val="CommentSubject"/>
    <w:uiPriority w:val="99"/>
    <w:semiHidden w:val="1"/>
    <w:rsid w:val="00A874D6"/>
    <w:rPr>
      <w:rFonts w:ascii="Times New Roman" w:hAnsi="Times New Roman"/>
      <w:b w:val="1"/>
      <w:bCs w:val="1"/>
      <w:sz w:val="20"/>
      <w:szCs w:val="20"/>
    </w:rPr>
  </w:style>
  <w:style w:type="paragraph" w:styleId="TOC1">
    <w:name w:val="toc 1"/>
    <w:basedOn w:val="Normal"/>
    <w:next w:val="Normal"/>
    <w:autoRedefine w:val="1"/>
    <w:uiPriority w:val="39"/>
    <w:unhideWhenUsed w:val="1"/>
    <w:rsid w:val="00A1384F"/>
    <w:pPr>
      <w:spacing w:after="100"/>
    </w:pPr>
  </w:style>
  <w:style w:type="paragraph" w:styleId="BalloonText">
    <w:name w:val="Balloon Text"/>
    <w:basedOn w:val="Normal"/>
    <w:link w:val="BalloonTextChar"/>
    <w:uiPriority w:val="99"/>
    <w:semiHidden w:val="1"/>
    <w:unhideWhenUsed w:val="1"/>
    <w:rsid w:val="00F459BA"/>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F459BA"/>
    <w:rPr>
      <w:rFonts w:ascii="Segoe UI" w:cs="Segoe UI" w:hAnsi="Segoe UI"/>
      <w:sz w:val="18"/>
      <w:szCs w:val="1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image" Target="media/image1.png"/><Relationship Id="rId10" Type="http://schemas.openxmlformats.org/officeDocument/2006/relationships/image" Target="media/image3.png"/><Relationship Id="rId11" Type="http://schemas.openxmlformats.org/officeDocument/2006/relationships/image" Target="media/image2.png"/><Relationship Id="rId12"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xkUro3zpgniBQq8B3NMbBs/iMgw==">AMUW2mUpXLZ0UzF62Dg5nPwASC3Brzn+YxoY6zws6uK+xiX4EIqyVVQRgs/TxVAcOOlEKUvl85iRt7ffskW5sSoBOqk8wkzFG0Xz3fkEmqOgbaAW09JmKVUQT6O7+f83plhGhI2/+kFMKkgY1Ji8PKbDljcFoNPirhEBJHsw15llmJaN2CwUExDAIvZ9cvQV5mCUkKGptsUjeJvS4MkOlWO57zTtapvhF89h+aiv1gseaQjrja1EJYzZZWcThyaZ7Z0gtJfKVf5A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2021-07-30T00:29:00Z</dcterms:created>
  <dc:creator>Toyabul Islam</dc:creator>
</cp:coreProperties>
</file>