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5BB0A9" w14:textId="38499837" w:rsidR="00C81030" w:rsidRDefault="00C81030" w:rsidP="00C81030">
      <w:pPr>
        <w:pStyle w:val="Heading1"/>
      </w:pPr>
      <w:r>
        <w:t>Summary of Essential Skills</w:t>
      </w:r>
    </w:p>
    <w:p w14:paraId="0004022A" w14:textId="20125C42" w:rsidR="00C81030" w:rsidRDefault="00C81030">
      <w:r>
        <w:t xml:space="preserve">The role of a general manager in any organisation is critical for monitoring overall operations, managing business growth and leading teamwork, thus its success depends on some important skills that can also help with academic growth which include: </w:t>
      </w:r>
    </w:p>
    <w:p w14:paraId="63A4A9F6" w14:textId="68E7857A" w:rsidR="00C81030" w:rsidRDefault="00C81030" w:rsidP="00C81030">
      <w:pPr>
        <w:pStyle w:val="Heading2"/>
      </w:pPr>
      <w:r>
        <w:t xml:space="preserve">Leadership Skills </w:t>
      </w:r>
    </w:p>
    <w:p w14:paraId="1622010B" w14:textId="181819AF" w:rsidR="003A0880" w:rsidRDefault="00C81030" w:rsidP="00C81030">
      <w:r>
        <w:t xml:space="preserve">This is the skill of guiding others trough employee motivation and guidance conducting critical decisions in an organisation. Leadership </w:t>
      </w:r>
      <w:r>
        <w:rPr>
          <w:rFonts w:hint="eastAsia"/>
        </w:rPr>
        <w:t>skills</w:t>
      </w:r>
      <w:r>
        <w:t xml:space="preserve"> are highly presentable for group projects to manage team work effectively. General managers need this skill the most </w:t>
      </w:r>
      <w:r>
        <w:t>to</w:t>
      </w:r>
      <w:r>
        <w:t xml:space="preserve"> </w:t>
      </w:r>
      <w:r>
        <w:rPr>
          <w:rFonts w:hint="eastAsia"/>
        </w:rPr>
        <w:t>highlight</w:t>
      </w:r>
      <w:r>
        <w:t xml:space="preserve"> strong leadership practices for directing teams, </w:t>
      </w:r>
      <w:r w:rsidR="003A0880">
        <w:rPr>
          <w:rFonts w:hint="eastAsia"/>
        </w:rPr>
        <w:t>setting</w:t>
      </w:r>
      <w:r w:rsidR="003A0880">
        <w:t xml:space="preserve"> and </w:t>
      </w:r>
      <w:r w:rsidR="003A0880">
        <w:rPr>
          <w:rFonts w:hint="eastAsia"/>
        </w:rPr>
        <w:t>achieving</w:t>
      </w:r>
      <w:r w:rsidR="003A0880">
        <w:t xml:space="preserve"> business goals and maintaining operational efficiency.</w:t>
      </w:r>
      <w:r w:rsidR="003A0880">
        <w:rPr>
          <w:rFonts w:hint="eastAsia"/>
        </w:rPr>
        <w:fldChar w:fldCharType="begin"/>
      </w:r>
      <w:r w:rsidR="003A0880">
        <w:rPr>
          <w:rFonts w:hint="eastAsia"/>
        </w:rPr>
        <w:instrText xml:space="preserve"> </w:instrText>
      </w:r>
      <w:r w:rsidR="003A0880">
        <w:instrText>TA \l "</w:instrText>
      </w:r>
      <w:r w:rsidR="003A0880" w:rsidRPr="00DC1F76">
        <w:instrText xml:space="preserve">This is the skill of guiding others trough employee motivation and guidance conducting critical decisions in an organisation. Leadership </w:instrText>
      </w:r>
      <w:r w:rsidR="003A0880" w:rsidRPr="00DC1F76">
        <w:rPr>
          <w:rFonts w:hint="eastAsia"/>
        </w:rPr>
        <w:instrText>skills</w:instrText>
      </w:r>
      <w:r w:rsidR="003A0880" w:rsidRPr="00DC1F76">
        <w:instrText xml:space="preserve"> are highly presentable for group projects to manage team work effectively. General managers need this skill the most </w:instrText>
      </w:r>
      <w:r w:rsidR="003A0880" w:rsidRPr="00DC1F76">
        <w:instrText>to</w:instrText>
      </w:r>
      <w:r w:rsidR="003A0880" w:rsidRPr="00DC1F76">
        <w:instrText xml:space="preserve"> </w:instrText>
      </w:r>
      <w:r w:rsidR="003A0880" w:rsidRPr="00DC1F76">
        <w:rPr>
          <w:rFonts w:hint="eastAsia"/>
        </w:rPr>
        <w:instrText>highlight</w:instrText>
      </w:r>
      <w:r w:rsidR="003A0880" w:rsidRPr="00DC1F76">
        <w:instrText xml:space="preserve"> strong leadership practices for directing teams, </w:instrText>
      </w:r>
      <w:r w:rsidR="003A0880" w:rsidRPr="00DC1F76">
        <w:rPr>
          <w:rFonts w:hint="eastAsia"/>
        </w:rPr>
        <w:instrText>setting</w:instrText>
      </w:r>
      <w:r w:rsidR="003A0880" w:rsidRPr="00DC1F76">
        <w:instrText xml:space="preserve"> and </w:instrText>
      </w:r>
      <w:r w:rsidR="003A0880" w:rsidRPr="00DC1F76">
        <w:rPr>
          <w:rFonts w:hint="eastAsia"/>
        </w:rPr>
        <w:instrText>achieving</w:instrText>
      </w:r>
      <w:r w:rsidR="003A0880" w:rsidRPr="00DC1F76">
        <w:instrText xml:space="preserve"> business goals and maintaining operational efficiency.</w:instrText>
      </w:r>
      <w:r w:rsidR="003A0880">
        <w:instrText>" \s "This is the skill of guiding others trough employee motivation and guidance conducting critical decisions in an organisation. Leadership skills are highly presentable for group projects to manage team work effectively. General managers need this skill the" \c 1</w:instrText>
      </w:r>
      <w:r w:rsidR="003A0880">
        <w:rPr>
          <w:rFonts w:hint="eastAsia"/>
        </w:rPr>
        <w:instrText xml:space="preserve"> </w:instrText>
      </w:r>
      <w:r w:rsidR="003A0880">
        <w:rPr>
          <w:rFonts w:hint="eastAsia"/>
        </w:rPr>
        <w:fldChar w:fldCharType="end"/>
      </w:r>
      <w:r w:rsidR="003A0880">
        <w:t xml:space="preserve"> </w:t>
      </w:r>
      <w:sdt>
        <w:sdtPr>
          <w:id w:val="216408783"/>
          <w:citation/>
        </w:sdtPr>
        <w:sdtContent>
          <w:r w:rsidR="001C38E4">
            <w:rPr>
              <w:rFonts w:hint="eastAsia"/>
            </w:rPr>
            <w:fldChar w:fldCharType="begin"/>
          </w:r>
          <w:r w:rsidR="001C38E4">
            <w:rPr>
              <w:rFonts w:ascii="Times New Roman" w:hAnsi="Times New Roman"/>
            </w:rPr>
            <w:instrText xml:space="preserve"> CITATION JPK12 \l 2057 </w:instrText>
          </w:r>
          <w:r w:rsidR="001C38E4">
            <w:rPr>
              <w:rFonts w:hint="eastAsia"/>
            </w:rPr>
            <w:fldChar w:fldCharType="separate"/>
          </w:r>
          <w:r w:rsidR="001C38E4" w:rsidRPr="001C38E4">
            <w:rPr>
              <w:rFonts w:ascii="Times New Roman" w:hAnsi="Times New Roman"/>
              <w:noProof/>
            </w:rPr>
            <w:t>[1]</w:t>
          </w:r>
          <w:r w:rsidR="001C38E4">
            <w:rPr>
              <w:rFonts w:hint="eastAsia"/>
            </w:rPr>
            <w:fldChar w:fldCharType="end"/>
          </w:r>
        </w:sdtContent>
      </w:sdt>
    </w:p>
    <w:p w14:paraId="6E8C3E08" w14:textId="266B19FC" w:rsidR="00C61835" w:rsidRDefault="00C61835" w:rsidP="00C61835">
      <w:pPr>
        <w:pStyle w:val="Heading2"/>
      </w:pPr>
      <w:r>
        <w:t>Communication Skills</w:t>
      </w:r>
    </w:p>
    <w:p w14:paraId="5E02C38E" w14:textId="4C52E620" w:rsidR="00C61835" w:rsidRDefault="00C61835" w:rsidP="00C61835">
      <w:r>
        <w:t xml:space="preserve">These skills are pivotal for career success, due to its need for interacting with others, </w:t>
      </w:r>
      <w:r>
        <w:rPr>
          <w:rFonts w:hint="eastAsia"/>
        </w:rPr>
        <w:t>preparing</w:t>
      </w:r>
      <w:r>
        <w:t xml:space="preserve"> academic research papers and presentations, and communicating with mentors and peers </w:t>
      </w:r>
      <w:sdt>
        <w:sdtPr>
          <w:id w:val="2140987986"/>
          <w:citation/>
        </w:sdtPr>
        <w:sdtContent>
          <w:r w:rsidR="001C38E4">
            <w:rPr>
              <w:rFonts w:hint="eastAsia"/>
            </w:rPr>
            <w:fldChar w:fldCharType="begin"/>
          </w:r>
          <w:r w:rsidR="001C38E4">
            <w:rPr>
              <w:rFonts w:ascii="Times New Roman" w:hAnsi="Times New Roman"/>
            </w:rPr>
            <w:instrText xml:space="preserve"> CITATION Nev24 \l 2057 </w:instrText>
          </w:r>
          <w:r w:rsidR="001C38E4">
            <w:rPr>
              <w:rFonts w:hint="eastAsia"/>
            </w:rPr>
            <w:fldChar w:fldCharType="separate"/>
          </w:r>
          <w:r w:rsidR="001C38E4" w:rsidRPr="001C38E4">
            <w:rPr>
              <w:rFonts w:ascii="Times New Roman" w:hAnsi="Times New Roman"/>
              <w:noProof/>
            </w:rPr>
            <w:t>[2]</w:t>
          </w:r>
          <w:r w:rsidR="001C38E4">
            <w:rPr>
              <w:rFonts w:hint="eastAsia"/>
            </w:rPr>
            <w:fldChar w:fldCharType="end"/>
          </w:r>
        </w:sdtContent>
      </w:sdt>
      <w:r w:rsidR="001C38E4">
        <w:t xml:space="preserve">. This skill is also essential </w:t>
      </w:r>
      <w:r w:rsidR="001C38E4">
        <w:rPr>
          <w:rFonts w:hint="eastAsia"/>
        </w:rPr>
        <w:t xml:space="preserve">for </w:t>
      </w:r>
      <w:r w:rsidR="001C38E4">
        <w:t xml:space="preserve">a general manager for the </w:t>
      </w:r>
      <w:r w:rsidR="001C38E4">
        <w:rPr>
          <w:rFonts w:hint="eastAsia"/>
        </w:rPr>
        <w:t>communication</w:t>
      </w:r>
      <w:r w:rsidR="001C38E4">
        <w:t xml:space="preserve"> of business strategies, providing guidance trough task delegation, and relationship development. </w:t>
      </w:r>
    </w:p>
    <w:p w14:paraId="78A298DB" w14:textId="55DD663F" w:rsidR="001C38E4" w:rsidRDefault="001C38E4" w:rsidP="001907A4">
      <w:pPr>
        <w:pStyle w:val="Heading2"/>
      </w:pPr>
      <w:r>
        <w:t>Business Acumen</w:t>
      </w:r>
    </w:p>
    <w:p w14:paraId="3BB6B9DA" w14:textId="2CA8068A" w:rsidR="001C38E4" w:rsidRDefault="001C38E4" w:rsidP="00C61835">
      <w:r>
        <w:t>Having in-depth understanding on the business and financial aspects of an organisation is crucial to manage it effectively. Strong business literacy is important for students to derive quantitativ</w:t>
      </w:r>
      <w:r>
        <w:rPr>
          <w:rFonts w:hint="eastAsia"/>
        </w:rPr>
        <w:t>e</w:t>
      </w:r>
      <w:r>
        <w:t xml:space="preserve"> meaning from any research and for data interpretation. It is also required for general managers to understand business budgets, costs and financial risks to business profitability. </w:t>
      </w:r>
      <w:sdt>
        <w:sdtPr>
          <w:id w:val="-323509038"/>
          <w:citation/>
        </w:sdtPr>
        <w:sdtContent>
          <w:r w:rsidR="001907A4">
            <w:rPr>
              <w:rFonts w:hint="eastAsia"/>
            </w:rPr>
            <w:fldChar w:fldCharType="begin"/>
          </w:r>
          <w:r w:rsidR="001907A4">
            <w:rPr>
              <w:rFonts w:ascii="Times New Roman" w:hAnsi="Times New Roman"/>
            </w:rPr>
            <w:instrText xml:space="preserve"> CITATION GWa23 \l 2057 </w:instrText>
          </w:r>
          <w:r w:rsidR="001907A4">
            <w:rPr>
              <w:rFonts w:hint="eastAsia"/>
            </w:rPr>
            <w:fldChar w:fldCharType="separate"/>
          </w:r>
          <w:r w:rsidR="001907A4" w:rsidRPr="001907A4">
            <w:rPr>
              <w:rFonts w:ascii="Times New Roman" w:hAnsi="Times New Roman"/>
              <w:noProof/>
            </w:rPr>
            <w:t>[3]</w:t>
          </w:r>
          <w:r w:rsidR="001907A4">
            <w:rPr>
              <w:rFonts w:hint="eastAsia"/>
            </w:rPr>
            <w:fldChar w:fldCharType="end"/>
          </w:r>
        </w:sdtContent>
      </w:sdt>
    </w:p>
    <w:p w14:paraId="06FB80AD" w14:textId="7BEBA150" w:rsidR="001907A4" w:rsidRDefault="001907A4" w:rsidP="001907A4">
      <w:pPr>
        <w:pStyle w:val="Heading2"/>
      </w:pPr>
      <w:r>
        <w:t xml:space="preserve">Strategic Thinking </w:t>
      </w:r>
    </w:p>
    <w:p w14:paraId="0F89818F" w14:textId="4214AF03" w:rsidR="001907A4" w:rsidRDefault="001907A4" w:rsidP="001907A4">
      <w:r>
        <w:t xml:space="preserve">This thinking process is crucial for academic success for the formulation of research hypotheses and examining case </w:t>
      </w:r>
      <w:r>
        <w:rPr>
          <w:rFonts w:hint="eastAsia"/>
        </w:rPr>
        <w:t>studies</w:t>
      </w:r>
      <w:r>
        <w:t xml:space="preserve"> to solve problems. A general manager needs strategic thinking to develop long-term strategic plans to address different risks and challenges while optimising performance of any business organisation</w:t>
      </w:r>
      <w:sdt>
        <w:sdtPr>
          <w:id w:val="-1152435965"/>
          <w:citation/>
        </w:sdtPr>
        <w:sdtContent>
          <w:r>
            <w:rPr>
              <w:rFonts w:hint="eastAsia"/>
            </w:rPr>
            <w:fldChar w:fldCharType="begin"/>
          </w:r>
          <w:r>
            <w:rPr>
              <w:rFonts w:ascii="Times New Roman" w:hAnsi="Times New Roman"/>
            </w:rPr>
            <w:instrText xml:space="preserve"> CITATION YSa18 \l 2057 </w:instrText>
          </w:r>
          <w:r>
            <w:rPr>
              <w:rFonts w:hint="eastAsia"/>
            </w:rPr>
            <w:fldChar w:fldCharType="separate"/>
          </w:r>
          <w:r>
            <w:rPr>
              <w:rFonts w:ascii="Times New Roman" w:hAnsi="Times New Roman"/>
              <w:noProof/>
            </w:rPr>
            <w:t xml:space="preserve"> </w:t>
          </w:r>
          <w:r w:rsidRPr="001907A4">
            <w:rPr>
              <w:rFonts w:ascii="Times New Roman" w:hAnsi="Times New Roman"/>
              <w:noProof/>
            </w:rPr>
            <w:t>[4]</w:t>
          </w:r>
          <w:r>
            <w:rPr>
              <w:rFonts w:hint="eastAsia"/>
            </w:rPr>
            <w:fldChar w:fldCharType="end"/>
          </w:r>
        </w:sdtContent>
      </w:sdt>
      <w:r>
        <w:t>.</w:t>
      </w:r>
    </w:p>
    <w:p w14:paraId="1EB256AC" w14:textId="77777777" w:rsidR="001907A4" w:rsidRDefault="001907A4" w:rsidP="001907A4"/>
    <w:p w14:paraId="1EBE8659" w14:textId="77777777" w:rsidR="001907A4" w:rsidRDefault="001907A4" w:rsidP="001907A4"/>
    <w:p w14:paraId="19707B5F" w14:textId="77777777" w:rsidR="001907A4" w:rsidRDefault="001907A4" w:rsidP="001907A4"/>
    <w:p w14:paraId="5C23AB14" w14:textId="77777777" w:rsidR="001907A4" w:rsidRDefault="001907A4" w:rsidP="001907A4"/>
    <w:sdt>
      <w:sdtPr>
        <w:id w:val="-1335675015"/>
        <w:docPartObj>
          <w:docPartGallery w:val="Bibliographies"/>
          <w:docPartUnique/>
        </w:docPartObj>
      </w:sdtPr>
      <w:sdtEndPr>
        <w:rPr>
          <w:rFonts w:asciiTheme="minorHAnsi" w:eastAsiaTheme="minorEastAsia" w:hAnsiTheme="minorHAnsi" w:cstheme="minorBidi"/>
          <w:color w:val="auto"/>
          <w:sz w:val="24"/>
          <w:szCs w:val="24"/>
        </w:rPr>
      </w:sdtEndPr>
      <w:sdtContent>
        <w:p w14:paraId="316EF3FE" w14:textId="4589F2BE" w:rsidR="001907A4" w:rsidRDefault="001907A4">
          <w:pPr>
            <w:pStyle w:val="Heading1"/>
            <w:rPr>
              <w:rFonts w:hint="eastAsia"/>
            </w:rPr>
          </w:pPr>
          <w:r>
            <w:t>Bibliography</w:t>
          </w:r>
        </w:p>
        <w:sdt>
          <w:sdtPr>
            <w:id w:val="111145805"/>
            <w:bibliography/>
          </w:sdtPr>
          <w:sdtContent>
            <w:p w14:paraId="11C06CA4" w14:textId="77777777" w:rsidR="001907A4" w:rsidRDefault="001907A4">
              <w:pPr>
                <w:rPr>
                  <w:rFonts w:hint="eastAsia"/>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1907A4" w14:paraId="329C3376" w14:textId="77777777">
                <w:trPr>
                  <w:divId w:val="942955289"/>
                  <w:tblCellSpacing w:w="15" w:type="dxa"/>
                </w:trPr>
                <w:tc>
                  <w:tcPr>
                    <w:tcW w:w="50" w:type="pct"/>
                    <w:hideMark/>
                  </w:tcPr>
                  <w:p w14:paraId="65F38D50" w14:textId="72E9E343" w:rsidR="001907A4" w:rsidRDefault="001907A4">
                    <w:pPr>
                      <w:pStyle w:val="Bibliography"/>
                      <w:rPr>
                        <w:noProof/>
                        <w:kern w:val="0"/>
                        <w14:ligatures w14:val="none"/>
                      </w:rPr>
                    </w:pPr>
                    <w:r>
                      <w:rPr>
                        <w:noProof/>
                      </w:rPr>
                      <w:t xml:space="preserve">[1] </w:t>
                    </w:r>
                  </w:p>
                </w:tc>
                <w:tc>
                  <w:tcPr>
                    <w:tcW w:w="0" w:type="auto"/>
                    <w:hideMark/>
                  </w:tcPr>
                  <w:p w14:paraId="4B8118AB" w14:textId="77777777" w:rsidR="001907A4" w:rsidRDefault="001907A4">
                    <w:pPr>
                      <w:pStyle w:val="Bibliography"/>
                      <w:rPr>
                        <w:noProof/>
                      </w:rPr>
                    </w:pPr>
                    <w:r>
                      <w:rPr>
                        <w:noProof/>
                      </w:rPr>
                      <w:t xml:space="preserve">J. Kotter, Leading Change, Boston, MA, USA: Harvard Business Press, 2012. </w:t>
                    </w:r>
                  </w:p>
                </w:tc>
              </w:tr>
              <w:tr w:rsidR="001907A4" w14:paraId="51FAA976" w14:textId="77777777">
                <w:trPr>
                  <w:divId w:val="942955289"/>
                  <w:tblCellSpacing w:w="15" w:type="dxa"/>
                </w:trPr>
                <w:tc>
                  <w:tcPr>
                    <w:tcW w:w="50" w:type="pct"/>
                    <w:hideMark/>
                  </w:tcPr>
                  <w:p w14:paraId="2D6EF974" w14:textId="77777777" w:rsidR="001907A4" w:rsidRDefault="001907A4">
                    <w:pPr>
                      <w:pStyle w:val="Bibliography"/>
                      <w:rPr>
                        <w:noProof/>
                      </w:rPr>
                    </w:pPr>
                    <w:r>
                      <w:rPr>
                        <w:noProof/>
                      </w:rPr>
                      <w:t xml:space="preserve">[2] </w:t>
                    </w:r>
                  </w:p>
                </w:tc>
                <w:tc>
                  <w:tcPr>
                    <w:tcW w:w="0" w:type="auto"/>
                    <w:hideMark/>
                  </w:tcPr>
                  <w:p w14:paraId="1564AAD7" w14:textId="77777777" w:rsidR="001907A4" w:rsidRDefault="001907A4">
                    <w:pPr>
                      <w:pStyle w:val="Bibliography"/>
                      <w:rPr>
                        <w:noProof/>
                      </w:rPr>
                    </w:pPr>
                    <w:r>
                      <w:rPr>
                        <w:noProof/>
                      </w:rPr>
                      <w:t>M. Nevins, “Forbes,” Forbes Media LLC, 24 November 2024. [Online]. Available: https://www.forbes.com/sites/hillennevins/2024/11/24/to-become-a-general-manager-tomorrow-build-these-3-skills-today/.</w:t>
                    </w:r>
                  </w:p>
                </w:tc>
              </w:tr>
              <w:tr w:rsidR="001907A4" w14:paraId="2018CC5C" w14:textId="77777777">
                <w:trPr>
                  <w:divId w:val="942955289"/>
                  <w:tblCellSpacing w:w="15" w:type="dxa"/>
                </w:trPr>
                <w:tc>
                  <w:tcPr>
                    <w:tcW w:w="50" w:type="pct"/>
                    <w:hideMark/>
                  </w:tcPr>
                  <w:p w14:paraId="1843E5EB" w14:textId="77777777" w:rsidR="001907A4" w:rsidRDefault="001907A4">
                    <w:pPr>
                      <w:pStyle w:val="Bibliography"/>
                      <w:rPr>
                        <w:noProof/>
                      </w:rPr>
                    </w:pPr>
                    <w:r>
                      <w:rPr>
                        <w:noProof/>
                      </w:rPr>
                      <w:t xml:space="preserve">[3] </w:t>
                    </w:r>
                  </w:p>
                </w:tc>
                <w:tc>
                  <w:tcPr>
                    <w:tcW w:w="0" w:type="auto"/>
                    <w:hideMark/>
                  </w:tcPr>
                  <w:p w14:paraId="7FD817DF" w14:textId="77777777" w:rsidR="001907A4" w:rsidRDefault="001907A4">
                    <w:pPr>
                      <w:pStyle w:val="Bibliography"/>
                      <w:rPr>
                        <w:noProof/>
                      </w:rPr>
                    </w:pPr>
                    <w:r>
                      <w:rPr>
                        <w:noProof/>
                      </w:rPr>
                      <w:t xml:space="preserve">G. W. a. S. Reissner, Developing Skills for Business Leadership: Building Personal Effectiveness and Business Acumen, London: Kogan Page Publishers, 2023. </w:t>
                    </w:r>
                  </w:p>
                </w:tc>
              </w:tr>
              <w:tr w:rsidR="001907A4" w14:paraId="41912D31" w14:textId="77777777">
                <w:trPr>
                  <w:divId w:val="942955289"/>
                  <w:tblCellSpacing w:w="15" w:type="dxa"/>
                </w:trPr>
                <w:tc>
                  <w:tcPr>
                    <w:tcW w:w="50" w:type="pct"/>
                    <w:hideMark/>
                  </w:tcPr>
                  <w:p w14:paraId="7264B31F" w14:textId="77777777" w:rsidR="001907A4" w:rsidRDefault="001907A4">
                    <w:pPr>
                      <w:pStyle w:val="Bibliography"/>
                      <w:rPr>
                        <w:noProof/>
                      </w:rPr>
                    </w:pPr>
                    <w:r>
                      <w:rPr>
                        <w:noProof/>
                      </w:rPr>
                      <w:t xml:space="preserve">[4] </w:t>
                    </w:r>
                  </w:p>
                </w:tc>
                <w:tc>
                  <w:tcPr>
                    <w:tcW w:w="0" w:type="auto"/>
                    <w:hideMark/>
                  </w:tcPr>
                  <w:p w14:paraId="1C3893F7" w14:textId="77777777" w:rsidR="001907A4" w:rsidRDefault="001907A4">
                    <w:pPr>
                      <w:pStyle w:val="Bibliography"/>
                      <w:rPr>
                        <w:noProof/>
                      </w:rPr>
                    </w:pPr>
                    <w:r>
                      <w:rPr>
                        <w:noProof/>
                      </w:rPr>
                      <w:t xml:space="preserve">V. B. a. T. V. Y. Salamzadeh, “Strategic thinking and organizational success: Perceptions from management graduates and students,” </w:t>
                    </w:r>
                    <w:r>
                      <w:rPr>
                        <w:i/>
                        <w:iCs/>
                        <w:noProof/>
                      </w:rPr>
                      <w:t xml:space="preserve">Global Business &amp; Management Research, </w:t>
                    </w:r>
                    <w:r>
                      <w:rPr>
                        <w:noProof/>
                      </w:rPr>
                      <w:t xml:space="preserve">vol. 10, 2018. </w:t>
                    </w:r>
                  </w:p>
                </w:tc>
              </w:tr>
            </w:tbl>
            <w:p w14:paraId="797F8F0F" w14:textId="77777777" w:rsidR="001907A4" w:rsidRDefault="001907A4">
              <w:pPr>
                <w:divId w:val="942955289"/>
                <w:rPr>
                  <w:rFonts w:eastAsia="Times New Roman"/>
                  <w:noProof/>
                </w:rPr>
              </w:pPr>
            </w:p>
            <w:p w14:paraId="08931551" w14:textId="14957A85" w:rsidR="001907A4" w:rsidRDefault="001907A4">
              <w:pPr>
                <w:rPr>
                  <w:rFonts w:hint="eastAsia"/>
                </w:rPr>
              </w:pPr>
              <w:r>
                <w:rPr>
                  <w:b/>
                  <w:bCs/>
                </w:rPr>
                <w:fldChar w:fldCharType="end"/>
              </w:r>
            </w:p>
          </w:sdtContent>
        </w:sdt>
      </w:sdtContent>
    </w:sdt>
    <w:p w14:paraId="10D2413C" w14:textId="5B4EA672" w:rsidR="001907A4" w:rsidRPr="001907A4" w:rsidRDefault="001907A4" w:rsidP="001907A4"/>
    <w:sectPr w:rsidR="001907A4" w:rsidRPr="001907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030"/>
    <w:rsid w:val="00003F8E"/>
    <w:rsid w:val="001907A4"/>
    <w:rsid w:val="001C38E4"/>
    <w:rsid w:val="003A0880"/>
    <w:rsid w:val="00C61835"/>
    <w:rsid w:val="00C810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5C147"/>
  <w15:chartTrackingRefBased/>
  <w15:docId w15:val="{845B9945-9625-43B4-814B-63128145A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10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810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10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10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10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10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10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10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10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10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810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10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10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10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10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10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10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1030"/>
    <w:rPr>
      <w:rFonts w:eastAsiaTheme="majorEastAsia" w:cstheme="majorBidi"/>
      <w:color w:val="272727" w:themeColor="text1" w:themeTint="D8"/>
    </w:rPr>
  </w:style>
  <w:style w:type="paragraph" w:styleId="Title">
    <w:name w:val="Title"/>
    <w:basedOn w:val="Normal"/>
    <w:next w:val="Normal"/>
    <w:link w:val="TitleChar"/>
    <w:uiPriority w:val="10"/>
    <w:qFormat/>
    <w:rsid w:val="00C810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10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10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10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1030"/>
    <w:pPr>
      <w:spacing w:before="160"/>
      <w:jc w:val="center"/>
    </w:pPr>
    <w:rPr>
      <w:i/>
      <w:iCs/>
      <w:color w:val="404040" w:themeColor="text1" w:themeTint="BF"/>
    </w:rPr>
  </w:style>
  <w:style w:type="character" w:customStyle="1" w:styleId="QuoteChar">
    <w:name w:val="Quote Char"/>
    <w:basedOn w:val="DefaultParagraphFont"/>
    <w:link w:val="Quote"/>
    <w:uiPriority w:val="29"/>
    <w:rsid w:val="00C81030"/>
    <w:rPr>
      <w:i/>
      <w:iCs/>
      <w:color w:val="404040" w:themeColor="text1" w:themeTint="BF"/>
    </w:rPr>
  </w:style>
  <w:style w:type="paragraph" w:styleId="ListParagraph">
    <w:name w:val="List Paragraph"/>
    <w:basedOn w:val="Normal"/>
    <w:uiPriority w:val="34"/>
    <w:qFormat/>
    <w:rsid w:val="00C81030"/>
    <w:pPr>
      <w:ind w:left="720"/>
      <w:contextualSpacing/>
    </w:pPr>
  </w:style>
  <w:style w:type="character" w:styleId="IntenseEmphasis">
    <w:name w:val="Intense Emphasis"/>
    <w:basedOn w:val="DefaultParagraphFont"/>
    <w:uiPriority w:val="21"/>
    <w:qFormat/>
    <w:rsid w:val="00C81030"/>
    <w:rPr>
      <w:i/>
      <w:iCs/>
      <w:color w:val="0F4761" w:themeColor="accent1" w:themeShade="BF"/>
    </w:rPr>
  </w:style>
  <w:style w:type="paragraph" w:styleId="IntenseQuote">
    <w:name w:val="Intense Quote"/>
    <w:basedOn w:val="Normal"/>
    <w:next w:val="Normal"/>
    <w:link w:val="IntenseQuoteChar"/>
    <w:uiPriority w:val="30"/>
    <w:qFormat/>
    <w:rsid w:val="00C810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1030"/>
    <w:rPr>
      <w:i/>
      <w:iCs/>
      <w:color w:val="0F4761" w:themeColor="accent1" w:themeShade="BF"/>
    </w:rPr>
  </w:style>
  <w:style w:type="character" w:styleId="IntenseReference">
    <w:name w:val="Intense Reference"/>
    <w:basedOn w:val="DefaultParagraphFont"/>
    <w:uiPriority w:val="32"/>
    <w:qFormat/>
    <w:rsid w:val="00C81030"/>
    <w:rPr>
      <w:b/>
      <w:bCs/>
      <w:smallCaps/>
      <w:color w:val="0F4761" w:themeColor="accent1" w:themeShade="BF"/>
      <w:spacing w:val="5"/>
    </w:rPr>
  </w:style>
  <w:style w:type="paragraph" w:styleId="Bibliography">
    <w:name w:val="Bibliography"/>
    <w:basedOn w:val="Normal"/>
    <w:next w:val="Normal"/>
    <w:uiPriority w:val="37"/>
    <w:unhideWhenUsed/>
    <w:rsid w:val="001907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172354">
      <w:bodyDiv w:val="1"/>
      <w:marLeft w:val="0"/>
      <w:marRight w:val="0"/>
      <w:marTop w:val="0"/>
      <w:marBottom w:val="0"/>
      <w:divBdr>
        <w:top w:val="none" w:sz="0" w:space="0" w:color="auto"/>
        <w:left w:val="none" w:sz="0" w:space="0" w:color="auto"/>
        <w:bottom w:val="none" w:sz="0" w:space="0" w:color="auto"/>
        <w:right w:val="none" w:sz="0" w:space="0" w:color="auto"/>
      </w:divBdr>
    </w:div>
    <w:div w:id="319501924">
      <w:bodyDiv w:val="1"/>
      <w:marLeft w:val="0"/>
      <w:marRight w:val="0"/>
      <w:marTop w:val="0"/>
      <w:marBottom w:val="0"/>
      <w:divBdr>
        <w:top w:val="none" w:sz="0" w:space="0" w:color="auto"/>
        <w:left w:val="none" w:sz="0" w:space="0" w:color="auto"/>
        <w:bottom w:val="none" w:sz="0" w:space="0" w:color="auto"/>
        <w:right w:val="none" w:sz="0" w:space="0" w:color="auto"/>
      </w:divBdr>
    </w:div>
    <w:div w:id="534270316">
      <w:bodyDiv w:val="1"/>
      <w:marLeft w:val="0"/>
      <w:marRight w:val="0"/>
      <w:marTop w:val="0"/>
      <w:marBottom w:val="0"/>
      <w:divBdr>
        <w:top w:val="none" w:sz="0" w:space="0" w:color="auto"/>
        <w:left w:val="none" w:sz="0" w:space="0" w:color="auto"/>
        <w:bottom w:val="none" w:sz="0" w:space="0" w:color="auto"/>
        <w:right w:val="none" w:sz="0" w:space="0" w:color="auto"/>
      </w:divBdr>
    </w:div>
    <w:div w:id="942955289">
      <w:bodyDiv w:val="1"/>
      <w:marLeft w:val="0"/>
      <w:marRight w:val="0"/>
      <w:marTop w:val="0"/>
      <w:marBottom w:val="0"/>
      <w:divBdr>
        <w:top w:val="none" w:sz="0" w:space="0" w:color="auto"/>
        <w:left w:val="none" w:sz="0" w:space="0" w:color="auto"/>
        <w:bottom w:val="none" w:sz="0" w:space="0" w:color="auto"/>
        <w:right w:val="none" w:sz="0" w:space="0" w:color="auto"/>
      </w:divBdr>
    </w:div>
    <w:div w:id="1356465723">
      <w:bodyDiv w:val="1"/>
      <w:marLeft w:val="0"/>
      <w:marRight w:val="0"/>
      <w:marTop w:val="0"/>
      <w:marBottom w:val="0"/>
      <w:divBdr>
        <w:top w:val="none" w:sz="0" w:space="0" w:color="auto"/>
        <w:left w:val="none" w:sz="0" w:space="0" w:color="auto"/>
        <w:bottom w:val="none" w:sz="0" w:space="0" w:color="auto"/>
        <w:right w:val="none" w:sz="0" w:space="0" w:color="auto"/>
      </w:divBdr>
    </w:div>
    <w:div w:id="1454638895">
      <w:bodyDiv w:val="1"/>
      <w:marLeft w:val="0"/>
      <w:marRight w:val="0"/>
      <w:marTop w:val="0"/>
      <w:marBottom w:val="0"/>
      <w:divBdr>
        <w:top w:val="none" w:sz="0" w:space="0" w:color="auto"/>
        <w:left w:val="none" w:sz="0" w:space="0" w:color="auto"/>
        <w:bottom w:val="none" w:sz="0" w:space="0" w:color="auto"/>
        <w:right w:val="none" w:sz="0" w:space="0" w:color="auto"/>
      </w:divBdr>
    </w:div>
    <w:div w:id="1674917436">
      <w:bodyDiv w:val="1"/>
      <w:marLeft w:val="0"/>
      <w:marRight w:val="0"/>
      <w:marTop w:val="0"/>
      <w:marBottom w:val="0"/>
      <w:divBdr>
        <w:top w:val="none" w:sz="0" w:space="0" w:color="auto"/>
        <w:left w:val="none" w:sz="0" w:space="0" w:color="auto"/>
        <w:bottom w:val="none" w:sz="0" w:space="0" w:color="auto"/>
        <w:right w:val="none" w:sz="0" w:space="0" w:color="auto"/>
      </w:divBdr>
    </w:div>
    <w:div w:id="1860074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JPK12</b:Tag>
    <b:SourceType>Book</b:SourceType>
    <b:Guid>{BFA2F09C-8982-47A1-93A0-7424ED970D23}</b:Guid>
    <b:Title>Leading Change</b:Title>
    <b:Year>2012</b:Year>
    <b:Author>
      <b:Author>
        <b:NameList>
          <b:Person>
            <b:Last>Kotter</b:Last>
            <b:First>J.P</b:First>
          </b:Person>
        </b:NameList>
      </b:Author>
    </b:Author>
    <b:City>Boston, MA, USA</b:City>
    <b:Publisher>Harvard Business Press</b:Publisher>
    <b:RefOrder>1</b:RefOrder>
  </b:Source>
  <b:Source>
    <b:Tag>Nev24</b:Tag>
    <b:SourceType>InternetSite</b:SourceType>
    <b:Guid>{8BAB99AF-AD94-4FF9-8CB5-C8C658E661BB}</b:Guid>
    <b:Title>Forbes</b:Title>
    <b:Year>2024</b:Year>
    <b:Author>
      <b:Author>
        <b:NameList>
          <b:Person>
            <b:Last>Nevins</b:Last>
            <b:First>M.</b:First>
          </b:Person>
        </b:NameList>
      </b:Author>
    </b:Author>
    <b:ProductionCompany>Forbes Media LLC</b:ProductionCompany>
    <b:Month>November</b:Month>
    <b:Day>24</b:Day>
    <b:URL>https://www.forbes.com/sites/hillennevins/2024/11/24/to-become-a-general-manager-tomorrow-build-these-3-skills-today/</b:URL>
    <b:RefOrder>2</b:RefOrder>
  </b:Source>
  <b:Source>
    <b:Tag>GWa23</b:Tag>
    <b:SourceType>Book</b:SourceType>
    <b:Guid>{EEC79ED1-05EC-49FA-8ECB-0EF1C27981B2}</b:Guid>
    <b:Title>Developing Skills for Business Leadership: Building Personal Effectiveness and Business Acumen</b:Title>
    <b:Year>2023</b:Year>
    <b:Author>
      <b:Author>
        <b:NameList>
          <b:Person>
            <b:Last>Reissner</b:Last>
            <b:First>G.</b:First>
            <b:Middle>Watson and S.</b:Middle>
          </b:Person>
        </b:NameList>
      </b:Author>
    </b:Author>
    <b:City>London</b:City>
    <b:Publisher>Kogan Page Publishers</b:Publisher>
    <b:RefOrder>3</b:RefOrder>
  </b:Source>
  <b:Source>
    <b:Tag>YSa18</b:Tag>
    <b:SourceType>JournalArticle</b:SourceType>
    <b:Guid>{CBB881AB-745F-4847-BB23-293F6A1BFD56}</b:Guid>
    <b:Title>Strategic thinking and organizational success: Perceptions from management graduates and students</b:Title>
    <b:Year>2018</b:Year>
    <b:Author>
      <b:Author>
        <b:NameList>
          <b:Person>
            <b:Last>Y. Salamzadeh</b:Last>
            <b:First>V.Z.</b:First>
            <b:Middle>Bidaki, and T. Vahidi</b:Middle>
          </b:Person>
        </b:NameList>
      </b:Author>
    </b:Author>
    <b:JournalName>Global Business &amp; Management Research</b:JournalName>
    <b:Volume>10</b:Volume>
    <b:RefOrder>4</b:RefOrder>
  </b:Source>
</b:Sources>
</file>

<file path=customXml/itemProps1.xml><?xml version="1.0" encoding="utf-8"?>
<ds:datastoreItem xmlns:ds="http://schemas.openxmlformats.org/officeDocument/2006/customXml" ds:itemID="{E05C04E8-765B-4B29-BB64-B9567E9BB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Pages>
  <Words>492</Words>
  <Characters>2809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Denisa Dumitru (2423660)</dc:creator>
  <cp:keywords/>
  <dc:description/>
  <cp:lastModifiedBy>Elena Denisa Dumitru (2423660)</cp:lastModifiedBy>
  <cp:revision>1</cp:revision>
  <dcterms:created xsi:type="dcterms:W3CDTF">2025-03-19T10:32:00Z</dcterms:created>
  <dcterms:modified xsi:type="dcterms:W3CDTF">2025-03-19T11:25:00Z</dcterms:modified>
</cp:coreProperties>
</file>