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2F32C" w14:textId="77777777" w:rsidR="00680488" w:rsidRDefault="00680488" w:rsidP="00FD0375">
      <w:pPr>
        <w:ind w:left="-450" w:right="-360"/>
        <w:jc w:val="center"/>
        <w:rPr>
          <w:rFonts w:ascii="Arial" w:hAnsi="Arial" w:cs="Arial"/>
          <w:sz w:val="72"/>
          <w:szCs w:val="72"/>
        </w:rPr>
      </w:pPr>
    </w:p>
    <w:p w14:paraId="26250F5E" w14:textId="77777777" w:rsidR="00680488" w:rsidRDefault="00680488" w:rsidP="00FD0375">
      <w:pPr>
        <w:ind w:left="-450" w:right="-360"/>
        <w:jc w:val="center"/>
        <w:rPr>
          <w:rFonts w:ascii="Arial" w:hAnsi="Arial" w:cs="Arial"/>
          <w:sz w:val="72"/>
          <w:szCs w:val="72"/>
        </w:rPr>
      </w:pPr>
    </w:p>
    <w:p w14:paraId="5590535E" w14:textId="7877C748" w:rsidR="00FD0375" w:rsidRDefault="002A49B0" w:rsidP="00FD0375">
      <w:pPr>
        <w:ind w:left="-450" w:right="-360"/>
        <w:jc w:val="center"/>
        <w:rPr>
          <w:rFonts w:ascii="Arial" w:hAnsi="Arial" w:cs="Arial"/>
          <w:sz w:val="72"/>
          <w:szCs w:val="72"/>
        </w:rPr>
      </w:pPr>
      <w:r w:rsidRPr="002A49B0">
        <w:rPr>
          <w:rFonts w:ascii="Arial" w:hAnsi="Arial" w:cs="Arial"/>
          <w:sz w:val="72"/>
          <w:szCs w:val="72"/>
        </w:rPr>
        <w:t>Critically evaluate the</w:t>
      </w:r>
      <w:r w:rsidR="00FD0375">
        <w:rPr>
          <w:rFonts w:ascii="Arial" w:hAnsi="Arial" w:cs="Arial"/>
          <w:sz w:val="72"/>
          <w:szCs w:val="72"/>
        </w:rPr>
        <w:t xml:space="preserve"> </w:t>
      </w:r>
      <w:r w:rsidRPr="002A49B0">
        <w:rPr>
          <w:rFonts w:ascii="Arial" w:hAnsi="Arial" w:cs="Arial"/>
          <w:sz w:val="72"/>
          <w:szCs w:val="72"/>
        </w:rPr>
        <w:t>different</w:t>
      </w:r>
    </w:p>
    <w:p w14:paraId="01B79741" w14:textId="3491B9C4" w:rsidR="002A49B0" w:rsidRDefault="002A49B0" w:rsidP="00FD0375">
      <w:pPr>
        <w:ind w:left="-450" w:right="-360"/>
        <w:jc w:val="center"/>
        <w:rPr>
          <w:rFonts w:ascii="Arial" w:hAnsi="Arial" w:cs="Arial"/>
          <w:sz w:val="72"/>
          <w:szCs w:val="72"/>
        </w:rPr>
      </w:pPr>
      <w:r w:rsidRPr="002A49B0">
        <w:rPr>
          <w:rFonts w:ascii="Arial" w:hAnsi="Arial" w:cs="Arial"/>
          <w:sz w:val="72"/>
          <w:szCs w:val="72"/>
        </w:rPr>
        <w:t xml:space="preserve"> approaches to leadership and their effectiveness within the hotel industry</w:t>
      </w:r>
    </w:p>
    <w:p w14:paraId="4B1E5D5F" w14:textId="77777777" w:rsidR="008C7CE8" w:rsidRDefault="008C7CE8" w:rsidP="00FD0375">
      <w:pPr>
        <w:ind w:left="-450" w:right="-360"/>
        <w:jc w:val="center"/>
        <w:rPr>
          <w:rFonts w:ascii="Arial" w:hAnsi="Arial" w:cs="Arial"/>
          <w:sz w:val="72"/>
          <w:szCs w:val="72"/>
        </w:rPr>
      </w:pPr>
    </w:p>
    <w:p w14:paraId="40E65AAE" w14:textId="77777777" w:rsidR="008C7CE8" w:rsidRDefault="008C7CE8" w:rsidP="00FD0375">
      <w:pPr>
        <w:ind w:left="-450" w:right="-360"/>
        <w:jc w:val="center"/>
        <w:rPr>
          <w:rFonts w:ascii="Arial" w:hAnsi="Arial" w:cs="Arial"/>
          <w:sz w:val="72"/>
          <w:szCs w:val="72"/>
        </w:rPr>
      </w:pPr>
    </w:p>
    <w:p w14:paraId="3DBEABD6" w14:textId="77777777" w:rsidR="00DB16D8" w:rsidRPr="008C1A01" w:rsidRDefault="00DB16D8" w:rsidP="00DB16D8">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56D30902" w14:textId="77777777" w:rsidR="00DB16D8" w:rsidRPr="00923D10" w:rsidRDefault="00DB16D8" w:rsidP="00DB16D8">
      <w:pPr>
        <w:spacing w:line="360" w:lineRule="auto"/>
        <w:ind w:left="-180" w:right="-630"/>
        <w:jc w:val="right"/>
        <w:rPr>
          <w:rFonts w:ascii="Arial" w:hAnsi="Arial" w:cs="Arial"/>
          <w:sz w:val="32"/>
          <w:szCs w:val="32"/>
        </w:rPr>
      </w:pPr>
      <w:r w:rsidRPr="00923D10">
        <w:rPr>
          <w:rFonts w:ascii="Arial" w:hAnsi="Arial" w:cs="Arial"/>
          <w:sz w:val="32"/>
          <w:szCs w:val="32"/>
        </w:rPr>
        <w:t>MODULE TITLE/CODE:</w:t>
      </w:r>
      <w:r w:rsidRPr="00D22F0D">
        <w:t xml:space="preserve"> </w:t>
      </w:r>
      <w:r w:rsidRPr="00D22F0D">
        <w:rPr>
          <w:rFonts w:ascii="Arial" w:hAnsi="Arial" w:cs="Arial"/>
          <w:sz w:val="32"/>
          <w:szCs w:val="32"/>
        </w:rPr>
        <w:t>M</w:t>
      </w:r>
      <w:r>
        <w:rPr>
          <w:rFonts w:ascii="Arial" w:hAnsi="Arial" w:cs="Arial"/>
          <w:sz w:val="32"/>
          <w:szCs w:val="32"/>
        </w:rPr>
        <w:t xml:space="preserve">ANAGEMENT </w:t>
      </w:r>
      <w:r w:rsidRPr="00D22F0D">
        <w:rPr>
          <w:rFonts w:ascii="Arial" w:hAnsi="Arial" w:cs="Arial"/>
          <w:sz w:val="32"/>
          <w:szCs w:val="32"/>
        </w:rPr>
        <w:t>&amp; O</w:t>
      </w:r>
      <w:r>
        <w:rPr>
          <w:rFonts w:ascii="Arial" w:hAnsi="Arial" w:cs="Arial"/>
          <w:sz w:val="32"/>
          <w:szCs w:val="32"/>
        </w:rPr>
        <w:t>RGANISATIONAL BEHAVIOUR / BMIH5004</w:t>
      </w:r>
    </w:p>
    <w:p w14:paraId="790D6A83" w14:textId="77777777" w:rsidR="00DB16D8" w:rsidRDefault="00DB16D8" w:rsidP="00DB16D8">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Pr="00044E8C">
        <w:rPr>
          <w:rFonts w:ascii="Arial" w:hAnsi="Arial" w:cs="Arial"/>
          <w:sz w:val="32"/>
          <w:szCs w:val="32"/>
        </w:rPr>
        <w:t>D</w:t>
      </w:r>
      <w:r>
        <w:rPr>
          <w:rFonts w:ascii="Arial" w:hAnsi="Arial" w:cs="Arial"/>
          <w:sz w:val="32"/>
          <w:szCs w:val="32"/>
        </w:rPr>
        <w:t>ANIEL PAYNE</w:t>
      </w:r>
    </w:p>
    <w:p w14:paraId="12BC2D29" w14:textId="77777777" w:rsidR="00DB16D8" w:rsidRDefault="00DB16D8" w:rsidP="00DB16D8">
      <w:pPr>
        <w:spacing w:line="360" w:lineRule="auto"/>
        <w:ind w:left="-180" w:right="-630"/>
        <w:jc w:val="right"/>
        <w:rPr>
          <w:rFonts w:ascii="Arial" w:hAnsi="Arial" w:cs="Arial"/>
          <w:sz w:val="32"/>
          <w:szCs w:val="32"/>
        </w:rPr>
      </w:pPr>
      <w:r w:rsidRPr="00881CC0">
        <w:rPr>
          <w:rFonts w:ascii="Arial" w:hAnsi="Arial" w:cs="Arial"/>
          <w:sz w:val="32"/>
          <w:szCs w:val="32"/>
        </w:rPr>
        <w:t>D</w:t>
      </w:r>
      <w:r>
        <w:rPr>
          <w:rFonts w:ascii="Arial" w:hAnsi="Arial" w:cs="Arial"/>
          <w:sz w:val="32"/>
          <w:szCs w:val="32"/>
        </w:rPr>
        <w:t>ATE OF THE REPORT</w:t>
      </w:r>
      <w:r w:rsidRPr="00881CC0">
        <w:rPr>
          <w:rFonts w:ascii="Arial" w:hAnsi="Arial" w:cs="Arial"/>
          <w:sz w:val="32"/>
          <w:szCs w:val="32"/>
        </w:rPr>
        <w:t>: 10 M</w:t>
      </w:r>
      <w:r>
        <w:rPr>
          <w:rFonts w:ascii="Arial" w:hAnsi="Arial" w:cs="Arial"/>
          <w:sz w:val="32"/>
          <w:szCs w:val="32"/>
        </w:rPr>
        <w:t xml:space="preserve">AY </w:t>
      </w:r>
      <w:r w:rsidRPr="00881CC0">
        <w:rPr>
          <w:rFonts w:ascii="Arial" w:hAnsi="Arial" w:cs="Arial"/>
          <w:sz w:val="32"/>
          <w:szCs w:val="32"/>
        </w:rPr>
        <w:t>2024</w:t>
      </w:r>
    </w:p>
    <w:p w14:paraId="581D4440" w14:textId="3D26BE80" w:rsidR="00DB16D8" w:rsidRPr="00C7384A" w:rsidRDefault="00DB16D8" w:rsidP="00DB16D8">
      <w:pPr>
        <w:spacing w:line="360" w:lineRule="auto"/>
        <w:ind w:left="-180" w:right="-630"/>
        <w:jc w:val="right"/>
        <w:rPr>
          <w:rFonts w:ascii="Arial" w:hAnsi="Arial" w:cs="Arial"/>
          <w:sz w:val="32"/>
          <w:szCs w:val="32"/>
        </w:rPr>
      </w:pPr>
      <w:r>
        <w:rPr>
          <w:rFonts w:ascii="Arial" w:hAnsi="Arial" w:cs="Arial"/>
          <w:sz w:val="32"/>
          <w:szCs w:val="32"/>
        </w:rPr>
        <w:t>Word count: 1</w:t>
      </w:r>
      <w:r w:rsidR="001151E2">
        <w:rPr>
          <w:rFonts w:ascii="Arial" w:hAnsi="Arial" w:cs="Arial"/>
          <w:sz w:val="32"/>
          <w:szCs w:val="32"/>
        </w:rPr>
        <w:t>890</w:t>
      </w:r>
    </w:p>
    <w:p w14:paraId="55DAA64E" w14:textId="456B516E" w:rsidR="00363C7D" w:rsidRDefault="006B1C58" w:rsidP="006B1C58">
      <w:pPr>
        <w:spacing w:line="360" w:lineRule="auto"/>
        <w:ind w:firstLine="720"/>
        <w:jc w:val="both"/>
        <w:rPr>
          <w:rFonts w:ascii="Arial" w:hAnsi="Arial" w:cs="Arial"/>
        </w:rPr>
      </w:pPr>
      <w:r w:rsidRPr="006B1C58">
        <w:rPr>
          <w:rFonts w:ascii="Arial" w:hAnsi="Arial" w:cs="Arial"/>
        </w:rPr>
        <w:lastRenderedPageBreak/>
        <w:t>This essay will discuss different leadership theories including Blake and Mouton, Adair's Model of ACL , McGregor's X and Y Theory. The most common leadership approaches in hospitality and their effectiveness in this area will be highlighted to see their practical applicability</w:t>
      </w:r>
      <w:r>
        <w:rPr>
          <w:rFonts w:ascii="Arial" w:hAnsi="Arial" w:cs="Arial"/>
        </w:rPr>
        <w:t>.</w:t>
      </w:r>
    </w:p>
    <w:p w14:paraId="7C8F9048" w14:textId="2FDE223C" w:rsidR="004C1096" w:rsidRDefault="004C1096" w:rsidP="006B1C58">
      <w:pPr>
        <w:spacing w:line="360" w:lineRule="auto"/>
        <w:ind w:firstLine="720"/>
        <w:jc w:val="both"/>
        <w:rPr>
          <w:rFonts w:ascii="Arial" w:hAnsi="Arial" w:cs="Arial"/>
        </w:rPr>
      </w:pPr>
      <w:r w:rsidRPr="004C1096">
        <w:rPr>
          <w:rFonts w:ascii="Arial" w:hAnsi="Arial" w:cs="Arial"/>
        </w:rPr>
        <w:t>First of all, it is essential to define the term leadership.</w:t>
      </w:r>
    </w:p>
    <w:p w14:paraId="75C1C5F9" w14:textId="74F57713" w:rsidR="00192284" w:rsidRDefault="00F83220" w:rsidP="006B1C58">
      <w:pPr>
        <w:spacing w:line="360" w:lineRule="auto"/>
        <w:ind w:firstLine="720"/>
        <w:jc w:val="both"/>
        <w:rPr>
          <w:rFonts w:ascii="Arial" w:hAnsi="Arial" w:cs="Arial"/>
        </w:rPr>
      </w:pPr>
      <w:r w:rsidRPr="00F83220">
        <w:rPr>
          <w:rFonts w:ascii="Arial" w:hAnsi="Arial" w:cs="Arial"/>
        </w:rPr>
        <w:t>Leadership in the hospitality industry can be defined as the ability to inspire, motivate, and guide individuals and teams within hospitality establishments to achieve organizational goals while delivering exceptional guest experiences. Effective hospitality leadership involves cultivating a positive work culture, fostering teamwork, and prioritizing guest satisfaction, all while navigating challenges and embracing innovation to stay competitive (Woods &amp; King, 2017).</w:t>
      </w:r>
    </w:p>
    <w:p w14:paraId="58474670" w14:textId="04EAA376" w:rsidR="00A049DE" w:rsidRDefault="00E87D51" w:rsidP="003221DA">
      <w:pPr>
        <w:spacing w:line="360" w:lineRule="auto"/>
        <w:ind w:firstLine="720"/>
        <w:jc w:val="both"/>
        <w:rPr>
          <w:rFonts w:ascii="Arial" w:hAnsi="Arial" w:cs="Arial"/>
        </w:rPr>
      </w:pPr>
      <w:r w:rsidRPr="00E87D51">
        <w:rPr>
          <w:rFonts w:ascii="Arial" w:hAnsi="Arial" w:cs="Arial"/>
        </w:rPr>
        <w:t xml:space="preserve">In the following will be analyzed the main leadership theories </w:t>
      </w:r>
      <w:r w:rsidR="0081771E">
        <w:rPr>
          <w:rFonts w:ascii="Arial" w:hAnsi="Arial" w:cs="Arial"/>
        </w:rPr>
        <w:t>such as</w:t>
      </w:r>
      <w:r w:rsidRPr="00E87D51">
        <w:rPr>
          <w:rFonts w:ascii="Arial" w:hAnsi="Arial" w:cs="Arial"/>
        </w:rPr>
        <w:t xml:space="preserve"> Blake and Mouton, Adair's Model of ACL , McGregor's X and Y Theory.</w:t>
      </w:r>
    </w:p>
    <w:p w14:paraId="746020BF" w14:textId="77777777" w:rsidR="00744C19" w:rsidRPr="00A3147E" w:rsidRDefault="00A049DE" w:rsidP="006B1C58">
      <w:pPr>
        <w:spacing w:line="360" w:lineRule="auto"/>
        <w:ind w:firstLine="720"/>
        <w:jc w:val="both"/>
        <w:rPr>
          <w:rFonts w:ascii="Arial" w:hAnsi="Arial" w:cs="Arial"/>
        </w:rPr>
      </w:pPr>
      <w:r w:rsidRPr="00A3147E">
        <w:rPr>
          <w:rFonts w:ascii="Arial" w:hAnsi="Arial" w:cs="Arial"/>
        </w:rPr>
        <w:t>Blake and Mouton Leadership Theory</w:t>
      </w:r>
      <w:r w:rsidR="00744C19" w:rsidRPr="00A3147E">
        <w:rPr>
          <w:rFonts w:ascii="Arial" w:hAnsi="Arial" w:cs="Arial"/>
        </w:rPr>
        <w:t>:</w:t>
      </w:r>
    </w:p>
    <w:p w14:paraId="18A9242F" w14:textId="19B5839B" w:rsidR="00F913E2" w:rsidRPr="00A3147E" w:rsidRDefault="00F913E2" w:rsidP="006B1C58">
      <w:pPr>
        <w:spacing w:line="360" w:lineRule="auto"/>
        <w:ind w:firstLine="720"/>
        <w:jc w:val="both"/>
        <w:rPr>
          <w:rFonts w:ascii="Arial" w:hAnsi="Arial" w:cs="Arial"/>
        </w:rPr>
      </w:pPr>
      <w:r w:rsidRPr="00A3147E">
        <w:rPr>
          <w:rFonts w:ascii="Arial" w:hAnsi="Arial" w:cs="Arial"/>
        </w:rPr>
        <w:t>Blake and Mouton's Leadership Grid, also known as the Managerial Grid, is a widely recognized model that categorizes leadership styles based on two dimensions: concern for people and for production. In the context of the hospitality industry, this theory provides valuable insights into the leadership approaches that can effectively address the unique challenges and opportunities within the sector.</w:t>
      </w:r>
      <w:r w:rsidR="00A3147E" w:rsidRPr="00A3147E">
        <w:rPr>
          <w:rFonts w:ascii="Arial" w:hAnsi="Arial" w:cs="Arial"/>
        </w:rPr>
        <w:t xml:space="preserve"> (Tarique, I., &amp; Schuler, R. S. , 2010).</w:t>
      </w:r>
    </w:p>
    <w:p w14:paraId="3BC4D994" w14:textId="63579986" w:rsidR="003A41D8" w:rsidRPr="00A3147E" w:rsidRDefault="003A41D8" w:rsidP="006B1C58">
      <w:pPr>
        <w:spacing w:line="360" w:lineRule="auto"/>
        <w:ind w:firstLine="720"/>
        <w:jc w:val="both"/>
        <w:rPr>
          <w:rFonts w:ascii="Arial" w:hAnsi="Arial" w:cs="Arial"/>
        </w:rPr>
      </w:pPr>
      <w:r w:rsidRPr="00A3147E">
        <w:rPr>
          <w:rFonts w:ascii="Arial" w:hAnsi="Arial" w:cs="Arial"/>
        </w:rPr>
        <w:t>Blake and Mouton's theory identifies leadership styles that prioritize both people and production. In the hospitality industry, leaders who adopt a team-oriented approach emphasize the importance of fostering positive relationships with employees while ensuring efficient operations. This style encourages collaboration, communication, and mutual respect among team members, leading to enhanced job satisfaction and productivity (Lussier &amp; Achua, 2015).</w:t>
      </w:r>
    </w:p>
    <w:p w14:paraId="253685BC" w14:textId="79C2AFC5" w:rsidR="00457E90" w:rsidRPr="00A3147E" w:rsidRDefault="00457E90" w:rsidP="006B1C58">
      <w:pPr>
        <w:spacing w:line="360" w:lineRule="auto"/>
        <w:ind w:firstLine="720"/>
        <w:jc w:val="both"/>
        <w:rPr>
          <w:rFonts w:ascii="Arial" w:hAnsi="Arial" w:cs="Arial"/>
        </w:rPr>
      </w:pPr>
      <w:r w:rsidRPr="00A3147E">
        <w:rPr>
          <w:rFonts w:ascii="Arial" w:hAnsi="Arial" w:cs="Arial"/>
        </w:rPr>
        <w:t xml:space="preserve">Blake and Mouton's Leadership Grid emphasizes the importance of balancing concern for people with concern for production. In the hospitality industry, effective </w:t>
      </w:r>
      <w:r w:rsidRPr="00A3147E">
        <w:rPr>
          <w:rFonts w:ascii="Arial" w:hAnsi="Arial" w:cs="Arial"/>
        </w:rPr>
        <w:lastRenderedPageBreak/>
        <w:t>leaders must find a balance between meeting guest expectations, achieving operational efficiency, and supporting the well-being and development of their team members. By prioritizing both aspects, leaders can create a conducive work environment where employees feel valued, motivated, and empowered to deliver exceptional guest experiences (Woods &amp; King, 2017).</w:t>
      </w:r>
    </w:p>
    <w:p w14:paraId="7BDA192E" w14:textId="14FDA549" w:rsidR="00744C19" w:rsidRPr="00A3147E" w:rsidRDefault="00A049DE" w:rsidP="00A3147E">
      <w:pPr>
        <w:spacing w:line="360" w:lineRule="auto"/>
        <w:ind w:firstLine="720"/>
        <w:jc w:val="both"/>
        <w:rPr>
          <w:rFonts w:ascii="Arial" w:hAnsi="Arial" w:cs="Arial"/>
        </w:rPr>
      </w:pPr>
      <w:r w:rsidRPr="00A3147E">
        <w:rPr>
          <w:rFonts w:ascii="Arial" w:hAnsi="Arial" w:cs="Arial"/>
        </w:rPr>
        <w:t xml:space="preserve"> Pro</w:t>
      </w:r>
      <w:r w:rsidR="00744C19" w:rsidRPr="00A3147E">
        <w:rPr>
          <w:rFonts w:ascii="Arial" w:hAnsi="Arial" w:cs="Arial"/>
        </w:rPr>
        <w:t>s:</w:t>
      </w:r>
      <w:r w:rsidRPr="00A3147E">
        <w:rPr>
          <w:rFonts w:ascii="Arial" w:hAnsi="Arial" w:cs="Arial"/>
        </w:rPr>
        <w:t xml:space="preserve"> Provides a clear framework for understanding leadership behaviors based on concern for people and concern for production.</w:t>
      </w:r>
      <w:r w:rsidR="00D01026">
        <w:rPr>
          <w:rFonts w:ascii="Arial" w:hAnsi="Arial" w:cs="Arial"/>
        </w:rPr>
        <w:t xml:space="preserve"> </w:t>
      </w:r>
      <w:r w:rsidRPr="00A3147E">
        <w:rPr>
          <w:rFonts w:ascii="Arial" w:hAnsi="Arial" w:cs="Arial"/>
        </w:rPr>
        <w:t xml:space="preserve">Can serve as a diagnostic tool for identifying leadership strengths and weaknesses within hospitality organizations. </w:t>
      </w:r>
    </w:p>
    <w:p w14:paraId="6B8FB969" w14:textId="4F4E9E49" w:rsidR="00D01026" w:rsidRPr="00D01026" w:rsidRDefault="00A049DE" w:rsidP="000155EC">
      <w:pPr>
        <w:spacing w:line="360" w:lineRule="auto"/>
        <w:ind w:firstLine="720"/>
        <w:jc w:val="both"/>
        <w:rPr>
          <w:rFonts w:ascii="Arial" w:hAnsi="Arial" w:cs="Arial"/>
        </w:rPr>
      </w:pPr>
      <w:r w:rsidRPr="00A3147E">
        <w:rPr>
          <w:rFonts w:ascii="Arial" w:hAnsi="Arial" w:cs="Arial"/>
        </w:rPr>
        <w:t xml:space="preserve"> Con</w:t>
      </w:r>
      <w:r w:rsidR="00D01026">
        <w:rPr>
          <w:rFonts w:ascii="Arial" w:hAnsi="Arial" w:cs="Arial"/>
        </w:rPr>
        <w:t>s</w:t>
      </w:r>
      <w:r w:rsidRPr="00A3147E">
        <w:rPr>
          <w:rFonts w:ascii="Arial" w:hAnsi="Arial" w:cs="Arial"/>
        </w:rPr>
        <w:t xml:space="preserve">: Oversimplifies the complexities of leadership in hospitality, as it focuses only on two dimensions and may not fully account for factors like cultural diversity and emotional intelligence. The static nature of the model may not adequately address the dynamic and ever-changing environment of the hospitality industry. </w:t>
      </w:r>
      <w:r w:rsidR="00E0692C">
        <w:rPr>
          <w:rFonts w:ascii="Arial" w:hAnsi="Arial" w:cs="Arial"/>
        </w:rPr>
        <w:t>(</w:t>
      </w:r>
      <w:r w:rsidR="00E0692C" w:rsidRPr="00172751">
        <w:rPr>
          <w:rFonts w:ascii="Arial" w:eastAsia="Times New Roman" w:hAnsi="Arial" w:cs="Arial"/>
          <w:color w:val="1C1E21"/>
          <w:kern w:val="0"/>
          <w:lang w:val="en-GB"/>
          <w14:ligatures w14:val="none"/>
        </w:rPr>
        <w:t>Mullins, L.J.</w:t>
      </w:r>
      <w:r w:rsidR="00E0692C">
        <w:rPr>
          <w:rFonts w:ascii="Arial" w:eastAsia="Times New Roman" w:hAnsi="Arial" w:cs="Arial"/>
          <w:color w:val="1C1E21"/>
          <w:kern w:val="0"/>
          <w:lang w:val="en-GB"/>
          <w14:ligatures w14:val="none"/>
        </w:rPr>
        <w:t xml:space="preserve">, </w:t>
      </w:r>
      <w:r w:rsidR="00E0692C" w:rsidRPr="00172751">
        <w:rPr>
          <w:rFonts w:ascii="Arial" w:eastAsia="Times New Roman" w:hAnsi="Arial" w:cs="Arial"/>
          <w:color w:val="1C1E21"/>
          <w:kern w:val="0"/>
          <w:lang w:val="en-GB"/>
          <w14:ligatures w14:val="none"/>
        </w:rPr>
        <w:t>2007)</w:t>
      </w:r>
    </w:p>
    <w:p w14:paraId="567B1404" w14:textId="77777777" w:rsidR="00744C19" w:rsidRPr="003448F8" w:rsidRDefault="00A049DE" w:rsidP="006B1C5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 xml:space="preserve"> McGregor's X and Y Theory</w:t>
      </w:r>
      <w:r w:rsidR="00744C19" w:rsidRPr="003448F8">
        <w:rPr>
          <w:rFonts w:ascii="Arial" w:eastAsia="Times New Roman" w:hAnsi="Arial" w:cs="Arial"/>
          <w:color w:val="1C1E21"/>
          <w:kern w:val="0"/>
          <w14:ligatures w14:val="none"/>
        </w:rPr>
        <w:t>:</w:t>
      </w:r>
    </w:p>
    <w:p w14:paraId="4A33EAE1" w14:textId="1D50D12E" w:rsidR="00D01026" w:rsidRPr="003448F8" w:rsidRDefault="00756254" w:rsidP="006B1C5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McGregor's X and Y Theory is a classic concept in organizational psychology that categorizes assumptions about human behavior and motivation into two distinct categories: Theory X and Theory Y. In the context of the hospitality industry, these theories offer valuable insights into leadership approaches and their implications for employee management and organizational performance.</w:t>
      </w:r>
      <w:r w:rsidR="003448F8" w:rsidRPr="003448F8">
        <w:rPr>
          <w:rFonts w:ascii="Arial" w:eastAsia="Times New Roman" w:hAnsi="Arial" w:cs="Arial"/>
          <w:color w:val="1C1E21"/>
          <w:kern w:val="0"/>
          <w14:ligatures w14:val="none"/>
        </w:rPr>
        <w:t xml:space="preserve"> (</w:t>
      </w:r>
      <w:r w:rsidR="003448F8" w:rsidRPr="003448F8">
        <w:rPr>
          <w:rFonts w:ascii="Arial" w:eastAsia="Times New Roman" w:hAnsi="Arial" w:cs="Arial"/>
          <w:color w:val="1C1E21"/>
          <w:kern w:val="0"/>
          <w14:ligatures w14:val="none"/>
        </w:rPr>
        <w:t xml:space="preserve">McGregor, D. </w:t>
      </w:r>
      <w:r w:rsidR="003448F8">
        <w:rPr>
          <w:rFonts w:ascii="Arial" w:eastAsia="Times New Roman" w:hAnsi="Arial" w:cs="Arial"/>
          <w:color w:val="1C1E21"/>
          <w:kern w:val="0"/>
          <w14:ligatures w14:val="none"/>
        </w:rPr>
        <w:t xml:space="preserve">, </w:t>
      </w:r>
      <w:r w:rsidR="003448F8" w:rsidRPr="003448F8">
        <w:rPr>
          <w:rFonts w:ascii="Arial" w:eastAsia="Times New Roman" w:hAnsi="Arial" w:cs="Arial"/>
          <w:color w:val="1C1E21"/>
          <w:kern w:val="0"/>
          <w14:ligatures w14:val="none"/>
        </w:rPr>
        <w:t>1960).</w:t>
      </w:r>
    </w:p>
    <w:p w14:paraId="54610DFD" w14:textId="77777777" w:rsidR="009C7148" w:rsidRDefault="005F389F" w:rsidP="009C714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 xml:space="preserve">McGregor's X and Y Theory has significant implications for leadership in the hospitality industry: </w:t>
      </w:r>
    </w:p>
    <w:p w14:paraId="423FE590" w14:textId="20D988C7" w:rsidR="005F389F" w:rsidRDefault="005F389F" w:rsidP="009C714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 xml:space="preserve">Theory X and Theory Y leadership styles influence the organizational culture within hospitality establishments. Theory Y-oriented leaders create a positive work environment characterized by trust, collaboration, and innovation, while Theory X-oriented leaders may foster a culture of fear, micromanagement, and compliance (Gupta &amp; Bhawna, 2017). </w:t>
      </w:r>
    </w:p>
    <w:p w14:paraId="210EB812" w14:textId="75617FA2" w:rsidR="009C7148" w:rsidRPr="003448F8" w:rsidRDefault="009C7148" w:rsidP="009C714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 xml:space="preserve">Theory Y assumptions about employee motivation align with the principles of servant leadership and employee empowerment, which have been shown to enhance employee engagement, job satisfaction, and performance in the hospitality industry (Woods &amp; King, 2017). </w:t>
      </w:r>
    </w:p>
    <w:p w14:paraId="5CCEDC77" w14:textId="4FDAAEFE" w:rsidR="005F389F" w:rsidRPr="003448F8" w:rsidRDefault="005F389F" w:rsidP="006B1C58">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lastRenderedPageBreak/>
        <w:t>The leadership approach adopted by hospitality managers directly impacts guest satisfaction and loyalty. Theory Y-oriented leaders who empower and motivate their employees are more likely to deliver exceptional guest experiences, leading to positive reviews, repeat business, and increased revenue (Gursoy et al., 2016).</w:t>
      </w:r>
    </w:p>
    <w:p w14:paraId="6ACD0328" w14:textId="5C34A6DF" w:rsidR="00744C19" w:rsidRPr="003448F8" w:rsidRDefault="00A049DE" w:rsidP="003221DA">
      <w:pPr>
        <w:spacing w:line="360" w:lineRule="auto"/>
        <w:ind w:firstLine="720"/>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Pro</w:t>
      </w:r>
      <w:r w:rsidR="003221DA" w:rsidRPr="003448F8">
        <w:rPr>
          <w:rFonts w:ascii="Arial" w:eastAsia="Times New Roman" w:hAnsi="Arial" w:cs="Arial"/>
          <w:color w:val="1C1E21"/>
          <w:kern w:val="0"/>
          <w14:ligatures w14:val="none"/>
        </w:rPr>
        <w:t>s</w:t>
      </w:r>
      <w:r w:rsidRPr="003448F8">
        <w:rPr>
          <w:rFonts w:ascii="Arial" w:eastAsia="Times New Roman" w:hAnsi="Arial" w:cs="Arial"/>
          <w:color w:val="1C1E21"/>
          <w:kern w:val="0"/>
          <w14:ligatures w14:val="none"/>
        </w:rPr>
        <w:t xml:space="preserve">: Offers contrasting perspectives on human nature and management styles, providing insights into leadership effectiveness. Theory Y aligns well with the service-oriented nature of hospitality, promoting employee empowerment and autonomy. </w:t>
      </w:r>
    </w:p>
    <w:p w14:paraId="10468FE2" w14:textId="1C7F5668" w:rsidR="00D01026" w:rsidRDefault="00A049DE" w:rsidP="005E3B71">
      <w:pPr>
        <w:spacing w:line="360" w:lineRule="auto"/>
        <w:ind w:firstLine="720"/>
        <w:jc w:val="both"/>
        <w:rPr>
          <w:rFonts w:ascii="Segoe UI Historic" w:hAnsi="Segoe UI Historic" w:cs="Segoe UI Historic"/>
          <w:color w:val="050505"/>
          <w:sz w:val="23"/>
          <w:szCs w:val="23"/>
          <w:shd w:val="clear" w:color="auto" w:fill="F0F0F0"/>
        </w:rPr>
      </w:pPr>
      <w:r w:rsidRPr="003448F8">
        <w:rPr>
          <w:rFonts w:ascii="Arial" w:eastAsia="Times New Roman" w:hAnsi="Arial" w:cs="Arial"/>
          <w:color w:val="1C1E21"/>
          <w:kern w:val="0"/>
          <w14:ligatures w14:val="none"/>
        </w:rPr>
        <w:t>Con</w:t>
      </w:r>
      <w:r w:rsidR="003221DA" w:rsidRPr="003448F8">
        <w:rPr>
          <w:rFonts w:ascii="Arial" w:eastAsia="Times New Roman" w:hAnsi="Arial" w:cs="Arial"/>
          <w:color w:val="1C1E21"/>
          <w:kern w:val="0"/>
          <w14:ligatures w14:val="none"/>
        </w:rPr>
        <w:t>s</w:t>
      </w:r>
      <w:r w:rsidRPr="003448F8">
        <w:rPr>
          <w:rFonts w:ascii="Arial" w:eastAsia="Times New Roman" w:hAnsi="Arial" w:cs="Arial"/>
          <w:color w:val="1C1E21"/>
          <w:kern w:val="0"/>
          <w14:ligatures w14:val="none"/>
        </w:rPr>
        <w:t>: Theory X leadership may seem appealing in industries where efficiency and productivity are paramount, but it can lead to micromanagement and low morale. The one-size-fits-all approach implied by the theories may not account for the diverse needs and preferences of individuals</w:t>
      </w:r>
      <w:r w:rsidRPr="005E3B71">
        <w:rPr>
          <w:rFonts w:ascii="Arial" w:eastAsia="Times New Roman" w:hAnsi="Arial" w:cs="Arial"/>
          <w:color w:val="1C1E21"/>
          <w:kern w:val="0"/>
          <w14:ligatures w14:val="none"/>
        </w:rPr>
        <w:t xml:space="preserve"> in the hospitality industry.</w:t>
      </w:r>
      <w:r>
        <w:rPr>
          <w:rFonts w:ascii="Segoe UI Historic" w:hAnsi="Segoe UI Historic" w:cs="Segoe UI Historic"/>
          <w:color w:val="050505"/>
          <w:sz w:val="23"/>
          <w:szCs w:val="23"/>
          <w:shd w:val="clear" w:color="auto" w:fill="F0F0F0"/>
        </w:rPr>
        <w:t xml:space="preserve"> </w:t>
      </w:r>
    </w:p>
    <w:p w14:paraId="2DACFB92" w14:textId="77777777" w:rsidR="00744C19" w:rsidRPr="002734D3" w:rsidRDefault="00A049DE"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Adair's Action Centered Leadership</w:t>
      </w:r>
      <w:r w:rsidR="00744C19" w:rsidRPr="002734D3">
        <w:rPr>
          <w:rFonts w:ascii="Arial" w:eastAsia="Times New Roman" w:hAnsi="Arial" w:cs="Arial"/>
          <w:color w:val="1C1E21"/>
          <w:kern w:val="0"/>
          <w14:ligatures w14:val="none"/>
        </w:rPr>
        <w:t>:</w:t>
      </w:r>
    </w:p>
    <w:p w14:paraId="616465B0" w14:textId="1B1F8419" w:rsidR="00BF7863" w:rsidRPr="002734D3" w:rsidRDefault="00BF7863"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John Adair's Action-</w:t>
      </w:r>
      <w:proofErr w:type="spellStart"/>
      <w:r w:rsidRPr="002734D3">
        <w:rPr>
          <w:rFonts w:ascii="Arial" w:eastAsia="Times New Roman" w:hAnsi="Arial" w:cs="Arial"/>
          <w:color w:val="1C1E21"/>
          <w:kern w:val="0"/>
          <w14:ligatures w14:val="none"/>
        </w:rPr>
        <w:t>Centred</w:t>
      </w:r>
      <w:proofErr w:type="spellEnd"/>
      <w:r w:rsidRPr="002734D3">
        <w:rPr>
          <w:rFonts w:ascii="Arial" w:eastAsia="Times New Roman" w:hAnsi="Arial" w:cs="Arial"/>
          <w:color w:val="1C1E21"/>
          <w:kern w:val="0"/>
          <w14:ligatures w14:val="none"/>
        </w:rPr>
        <w:t xml:space="preserve"> Leadership model provides a comprehensive framework for effective leadership in the hospitality industry, emphasizing the balance between task functions, team functions, and individual functions. In this model, leaders are tasked with managing these three dimensions simultaneously to achieve organizational success. </w:t>
      </w:r>
      <w:r w:rsidR="00981331" w:rsidRPr="002734D3">
        <w:rPr>
          <w:rFonts w:ascii="Arial" w:eastAsia="Times New Roman" w:hAnsi="Arial" w:cs="Arial"/>
          <w:color w:val="1C1E21"/>
          <w:kern w:val="0"/>
          <w14:ligatures w14:val="none"/>
        </w:rPr>
        <w:t>(Adair, J. , 2011).</w:t>
      </w:r>
    </w:p>
    <w:p w14:paraId="6B48870B" w14:textId="700F3D15" w:rsidR="006D3A0D" w:rsidRPr="002734D3" w:rsidRDefault="006D3A0D"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T</w:t>
      </w:r>
      <w:r w:rsidR="00BF7863" w:rsidRPr="002734D3">
        <w:rPr>
          <w:rFonts w:ascii="Arial" w:eastAsia="Times New Roman" w:hAnsi="Arial" w:cs="Arial"/>
          <w:color w:val="1C1E21"/>
          <w:kern w:val="0"/>
          <w14:ligatures w14:val="none"/>
        </w:rPr>
        <w:t xml:space="preserve">ask functions involve setting clear objectives, delegating responsibilities, and ensuring the efficient completion of tasks within the hospitality establishment. Leaders in this industry must prioritize tasks such as guest satisfaction, service quality, and operational efficiency. By effectively managing these task functions, leaders can ensure smooth operations and maintain high standards of service delivery. </w:t>
      </w:r>
      <w:r w:rsidR="0032652C">
        <w:rPr>
          <w:rFonts w:ascii="Arial" w:eastAsia="Times New Roman" w:hAnsi="Arial" w:cs="Arial"/>
          <w:color w:val="1C1E21"/>
          <w:kern w:val="0"/>
          <w14:ligatures w14:val="none"/>
        </w:rPr>
        <w:t>(</w:t>
      </w:r>
      <w:r w:rsidR="0032652C" w:rsidRPr="0032652C">
        <w:rPr>
          <w:rFonts w:ascii="Arial" w:eastAsia="Times New Roman" w:hAnsi="Arial" w:cs="Arial"/>
          <w:color w:val="1C1E21"/>
          <w:kern w:val="0"/>
          <w14:ligatures w14:val="none"/>
        </w:rPr>
        <w:t xml:space="preserve">Adair, J. </w:t>
      </w:r>
      <w:r w:rsidR="0032652C">
        <w:rPr>
          <w:rFonts w:ascii="Arial" w:eastAsia="Times New Roman" w:hAnsi="Arial" w:cs="Arial"/>
          <w:color w:val="1C1E21"/>
          <w:kern w:val="0"/>
          <w14:ligatures w14:val="none"/>
        </w:rPr>
        <w:t xml:space="preserve">, </w:t>
      </w:r>
      <w:r w:rsidR="0032652C" w:rsidRPr="0032652C">
        <w:rPr>
          <w:rFonts w:ascii="Arial" w:eastAsia="Times New Roman" w:hAnsi="Arial" w:cs="Arial"/>
          <w:color w:val="1C1E21"/>
          <w:kern w:val="0"/>
          <w14:ligatures w14:val="none"/>
        </w:rPr>
        <w:t>2009)</w:t>
      </w:r>
    </w:p>
    <w:p w14:paraId="64546F7E" w14:textId="7C840769" w:rsidR="000E656B" w:rsidRPr="002734D3" w:rsidRDefault="006D3A0D"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Team</w:t>
      </w:r>
      <w:r w:rsidR="00BF7863" w:rsidRPr="002734D3">
        <w:rPr>
          <w:rFonts w:ascii="Arial" w:eastAsia="Times New Roman" w:hAnsi="Arial" w:cs="Arial"/>
          <w:color w:val="1C1E21"/>
          <w:kern w:val="0"/>
          <w14:ligatures w14:val="none"/>
        </w:rPr>
        <w:t xml:space="preserve"> functions</w:t>
      </w:r>
      <w:r w:rsidRPr="002734D3">
        <w:rPr>
          <w:rFonts w:ascii="Arial" w:eastAsia="Times New Roman" w:hAnsi="Arial" w:cs="Arial"/>
          <w:color w:val="1C1E21"/>
          <w:kern w:val="0"/>
          <w14:ligatures w14:val="none"/>
        </w:rPr>
        <w:t xml:space="preserve"> </w:t>
      </w:r>
      <w:r w:rsidR="00BF7863" w:rsidRPr="002734D3">
        <w:rPr>
          <w:rFonts w:ascii="Arial" w:eastAsia="Times New Roman" w:hAnsi="Arial" w:cs="Arial"/>
          <w:color w:val="1C1E21"/>
          <w:kern w:val="0"/>
          <w14:ligatures w14:val="none"/>
        </w:rPr>
        <w:t xml:space="preserve">focus on fostering collaboration, communication, and teamwork among employees within the hospitality organization. Leaders must create a positive work environment where team members feel motivated, engaged, and valued. This involves promoting a culture of mutual respect, trust, and support, which ultimately enhances productivity and morale within the team. </w:t>
      </w:r>
      <w:r w:rsidR="00015405" w:rsidRPr="002734D3">
        <w:rPr>
          <w:rFonts w:ascii="Arial" w:eastAsia="Times New Roman" w:hAnsi="Arial" w:cs="Arial"/>
          <w:color w:val="1C1E21"/>
          <w:kern w:val="0"/>
          <w14:ligatures w14:val="none"/>
        </w:rPr>
        <w:t>(Lussier, R. N., &amp; Achua, C. F., 2015).</w:t>
      </w:r>
    </w:p>
    <w:p w14:paraId="21A321D7" w14:textId="1754DC11" w:rsidR="00BF7863" w:rsidRPr="002734D3" w:rsidRDefault="000E656B"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lastRenderedPageBreak/>
        <w:t>I</w:t>
      </w:r>
      <w:r w:rsidR="00BF7863" w:rsidRPr="002734D3">
        <w:rPr>
          <w:rFonts w:ascii="Arial" w:eastAsia="Times New Roman" w:hAnsi="Arial" w:cs="Arial"/>
          <w:color w:val="1C1E21"/>
          <w:kern w:val="0"/>
          <w14:ligatures w14:val="none"/>
        </w:rPr>
        <w:t>ndividual functions entail recognizing and addressing the needs, strengths, and development opportunities of each team member. Leaders should provide personalized coaching, feedback, and training to help employees grow both personally and professionally. By understanding the individual motivations and aspirations of their team members, leaders can effectively harness their talents and maximize their potential contributions to the organization. In the context of the hospitality industry, Adair's model is particularly relevant due to the dynamic and customer-centric nature of the business. Effective leadership is essential for ensuring guest satisfaction, managing diverse teams, and adapting to changing market demands. By applying Adair's Action-</w:t>
      </w:r>
      <w:proofErr w:type="spellStart"/>
      <w:r w:rsidR="00BF7863" w:rsidRPr="002734D3">
        <w:rPr>
          <w:rFonts w:ascii="Arial" w:eastAsia="Times New Roman" w:hAnsi="Arial" w:cs="Arial"/>
          <w:color w:val="1C1E21"/>
          <w:kern w:val="0"/>
          <w14:ligatures w14:val="none"/>
        </w:rPr>
        <w:t>Centred</w:t>
      </w:r>
      <w:proofErr w:type="spellEnd"/>
      <w:r w:rsidR="00BF7863" w:rsidRPr="002734D3">
        <w:rPr>
          <w:rFonts w:ascii="Arial" w:eastAsia="Times New Roman" w:hAnsi="Arial" w:cs="Arial"/>
          <w:color w:val="1C1E21"/>
          <w:kern w:val="0"/>
          <w14:ligatures w14:val="none"/>
        </w:rPr>
        <w:t xml:space="preserve"> Leadership approach, hospitality leaders can navigate complex challenges, inspire their teams, and drive organizational success.</w:t>
      </w:r>
      <w:r w:rsidR="002734D3" w:rsidRPr="002734D3">
        <w:rPr>
          <w:rFonts w:ascii="Arial" w:eastAsia="Times New Roman" w:hAnsi="Arial" w:cs="Arial"/>
          <w:color w:val="1C1E21"/>
          <w:kern w:val="0"/>
          <w14:ligatures w14:val="none"/>
        </w:rPr>
        <w:t xml:space="preserve"> (Woods, R. H., &amp; King, J. H., 2017)</w:t>
      </w:r>
    </w:p>
    <w:p w14:paraId="5ABCE78A" w14:textId="77777777" w:rsidR="00744C19" w:rsidRPr="002734D3" w:rsidRDefault="00A049DE"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 xml:space="preserve">Pro: Provides a practical and holistic approach to leadership, focusing on achieving results through balancing task achievement, team building, and individual development. </w:t>
      </w:r>
    </w:p>
    <w:p w14:paraId="263A2FE3" w14:textId="6320EF82" w:rsidR="00744C19" w:rsidRPr="002734D3" w:rsidRDefault="00A049DE"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 xml:space="preserve">Can be adaptable to the dynamic and fast-paced environment of the hospitality industry, allowing leaders to tailor their approach based on the situation. </w:t>
      </w:r>
      <w:r w:rsidR="00981331" w:rsidRPr="002734D3">
        <w:rPr>
          <w:rFonts w:ascii="Arial" w:eastAsia="Times New Roman" w:hAnsi="Arial" w:cs="Arial"/>
          <w:color w:val="1C1E21"/>
          <w:kern w:val="0"/>
          <w14:ligatures w14:val="none"/>
        </w:rPr>
        <w:t>(Gupta, V., &amp; Bhawna. , 2017).</w:t>
      </w:r>
    </w:p>
    <w:p w14:paraId="6C128E7B" w14:textId="19469F0B" w:rsidR="00744C19" w:rsidRPr="002734D3" w:rsidRDefault="00A049DE"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 xml:space="preserve">Con: Requires leaders to effectively balance competing priorities, which can be challenging in industries like hospitality where multiple demands are constantly present. </w:t>
      </w:r>
      <w:r w:rsidR="002734D3" w:rsidRPr="002734D3">
        <w:rPr>
          <w:rFonts w:ascii="Arial" w:eastAsia="Times New Roman" w:hAnsi="Arial" w:cs="Arial"/>
          <w:color w:val="1C1E21"/>
          <w:kern w:val="0"/>
          <w14:ligatures w14:val="none"/>
        </w:rPr>
        <w:t>(</w:t>
      </w:r>
      <w:r w:rsidR="00015405" w:rsidRPr="002734D3">
        <w:rPr>
          <w:rFonts w:ascii="Arial" w:eastAsia="Times New Roman" w:hAnsi="Arial" w:cs="Arial"/>
          <w:color w:val="1C1E21"/>
          <w:kern w:val="0"/>
          <w14:ligatures w14:val="none"/>
        </w:rPr>
        <w:t xml:space="preserve">Mullins, L. J. </w:t>
      </w:r>
      <w:r w:rsidR="002734D3" w:rsidRPr="002734D3">
        <w:rPr>
          <w:rFonts w:ascii="Arial" w:eastAsia="Times New Roman" w:hAnsi="Arial" w:cs="Arial"/>
          <w:color w:val="1C1E21"/>
          <w:kern w:val="0"/>
          <w14:ligatures w14:val="none"/>
        </w:rPr>
        <w:t xml:space="preserve">, </w:t>
      </w:r>
      <w:r w:rsidR="00015405" w:rsidRPr="002734D3">
        <w:rPr>
          <w:rFonts w:ascii="Arial" w:eastAsia="Times New Roman" w:hAnsi="Arial" w:cs="Arial"/>
          <w:color w:val="1C1E21"/>
          <w:kern w:val="0"/>
          <w14:ligatures w14:val="none"/>
        </w:rPr>
        <w:t>2016).</w:t>
      </w:r>
    </w:p>
    <w:p w14:paraId="05218ADF" w14:textId="468B60EF" w:rsidR="00A049DE" w:rsidRDefault="00A049DE" w:rsidP="006B1C58">
      <w:pPr>
        <w:spacing w:line="360" w:lineRule="auto"/>
        <w:ind w:firstLine="720"/>
        <w:jc w:val="both"/>
        <w:rPr>
          <w:rFonts w:ascii="Arial" w:eastAsia="Times New Roman" w:hAnsi="Arial" w:cs="Arial"/>
          <w:color w:val="1C1E21"/>
          <w:kern w:val="0"/>
          <w14:ligatures w14:val="none"/>
        </w:rPr>
      </w:pPr>
      <w:r w:rsidRPr="002734D3">
        <w:rPr>
          <w:rFonts w:ascii="Arial" w:eastAsia="Times New Roman" w:hAnsi="Arial" w:cs="Arial"/>
          <w:color w:val="1C1E21"/>
          <w:kern w:val="0"/>
          <w14:ligatures w14:val="none"/>
        </w:rPr>
        <w:t>Limited resources and time constraints may hinder leaders' ability to provide comprehensive development opportunities for all staff members.</w:t>
      </w:r>
    </w:p>
    <w:p w14:paraId="34ED1695" w14:textId="492148D8" w:rsidR="00983A2A" w:rsidRDefault="00983A2A" w:rsidP="006B1C58">
      <w:pPr>
        <w:spacing w:line="360" w:lineRule="auto"/>
        <w:ind w:firstLine="720"/>
        <w:jc w:val="both"/>
        <w:rPr>
          <w:rFonts w:ascii="Arial" w:eastAsia="Times New Roman" w:hAnsi="Arial" w:cs="Arial"/>
          <w:color w:val="1C1E21"/>
          <w:kern w:val="0"/>
          <w14:ligatures w14:val="none"/>
        </w:rPr>
      </w:pPr>
      <w:r w:rsidRPr="00983A2A">
        <w:rPr>
          <w:rFonts w:ascii="Arial" w:eastAsia="Times New Roman" w:hAnsi="Arial" w:cs="Arial"/>
          <w:color w:val="1C1E21"/>
          <w:kern w:val="0"/>
          <w14:ligatures w14:val="none"/>
        </w:rPr>
        <w:t xml:space="preserve">This essay </w:t>
      </w:r>
      <w:r>
        <w:rPr>
          <w:rFonts w:ascii="Arial" w:eastAsia="Times New Roman" w:hAnsi="Arial" w:cs="Arial"/>
          <w:color w:val="1C1E21"/>
          <w:kern w:val="0"/>
          <w14:ligatures w14:val="none"/>
        </w:rPr>
        <w:t xml:space="preserve">it </w:t>
      </w:r>
      <w:r w:rsidRPr="00983A2A">
        <w:rPr>
          <w:rFonts w:ascii="Arial" w:eastAsia="Times New Roman" w:hAnsi="Arial" w:cs="Arial"/>
          <w:color w:val="1C1E21"/>
          <w:kern w:val="0"/>
          <w14:ligatures w14:val="none"/>
        </w:rPr>
        <w:t>will analyze the preferred managerial styles for IHG hotel chain.</w:t>
      </w:r>
    </w:p>
    <w:p w14:paraId="4DAED6B8" w14:textId="1883EE38" w:rsidR="00D26192" w:rsidRDefault="00615519" w:rsidP="006B1C58">
      <w:pPr>
        <w:spacing w:line="360" w:lineRule="auto"/>
        <w:ind w:firstLine="720"/>
        <w:jc w:val="both"/>
        <w:rPr>
          <w:rFonts w:ascii="Arial" w:eastAsia="Times New Roman" w:hAnsi="Arial" w:cs="Arial"/>
          <w:color w:val="1C1E21"/>
          <w:kern w:val="0"/>
          <w14:ligatures w14:val="none"/>
        </w:rPr>
      </w:pPr>
      <w:r w:rsidRPr="00731921">
        <w:rPr>
          <w:rFonts w:ascii="Arial" w:eastAsia="Times New Roman" w:hAnsi="Arial" w:cs="Arial"/>
          <w:color w:val="1C1E21"/>
          <w:kern w:val="0"/>
          <w14:ligatures w14:val="none"/>
        </w:rPr>
        <w:t>IHG Hotels &amp; Resorts stands as a global leader in the hospitality sector, with approximately 345,000 team members spanning over 100 countries, dedicated to providing True Hospitality for Good</w:t>
      </w:r>
      <w:r w:rsidR="008D2908" w:rsidRPr="00731921">
        <w:rPr>
          <w:rFonts w:ascii="Arial" w:eastAsia="Times New Roman" w:hAnsi="Arial" w:cs="Arial"/>
          <w:color w:val="1C1E21"/>
          <w:kern w:val="0"/>
          <w14:ligatures w14:val="none"/>
        </w:rPr>
        <w:t xml:space="preserve"> in 6</w:t>
      </w:r>
      <w:r w:rsidR="00731921" w:rsidRPr="00731921">
        <w:rPr>
          <w:rFonts w:ascii="Arial" w:eastAsia="Times New Roman" w:hAnsi="Arial" w:cs="Arial"/>
          <w:color w:val="1C1E21"/>
          <w:kern w:val="0"/>
          <w14:ligatures w14:val="none"/>
        </w:rPr>
        <w:t>.</w:t>
      </w:r>
      <w:r w:rsidR="008D2908" w:rsidRPr="00731921">
        <w:rPr>
          <w:rFonts w:ascii="Arial" w:eastAsia="Times New Roman" w:hAnsi="Arial" w:cs="Arial"/>
          <w:color w:val="1C1E21"/>
          <w:kern w:val="0"/>
          <w14:ligatures w14:val="none"/>
        </w:rPr>
        <w:t xml:space="preserve">368 </w:t>
      </w:r>
      <w:r w:rsidR="00731921" w:rsidRPr="00731921">
        <w:rPr>
          <w:rFonts w:ascii="Arial" w:eastAsia="Times New Roman" w:hAnsi="Arial" w:cs="Arial"/>
          <w:color w:val="1C1E21"/>
          <w:kern w:val="0"/>
          <w14:ligatures w14:val="none"/>
        </w:rPr>
        <w:t>hotel all over the world. ( IHG, 2024)</w:t>
      </w:r>
    </w:p>
    <w:p w14:paraId="5DBE98F1" w14:textId="77777777" w:rsidR="00A5545B" w:rsidRPr="00DE0D55" w:rsidRDefault="00120C64" w:rsidP="006B1C58">
      <w:pPr>
        <w:spacing w:line="360" w:lineRule="auto"/>
        <w:ind w:firstLine="720"/>
        <w:jc w:val="both"/>
        <w:rPr>
          <w:rFonts w:ascii="Arial" w:eastAsia="Times New Roman" w:hAnsi="Arial" w:cs="Arial"/>
          <w:color w:val="1C1E21"/>
          <w:kern w:val="0"/>
          <w14:ligatures w14:val="none"/>
        </w:rPr>
      </w:pPr>
      <w:r w:rsidRPr="00DE0D55">
        <w:rPr>
          <w:rFonts w:ascii="Arial" w:eastAsia="Times New Roman" w:hAnsi="Arial" w:cs="Arial"/>
          <w:color w:val="1C1E21"/>
          <w:kern w:val="0"/>
          <w14:ligatures w14:val="none"/>
        </w:rPr>
        <w:t xml:space="preserve">Within the InterContinental Hotels Group (IHG), several managerial styles are preferred to effectively address the unique challenges and opportunities within the hospitality industry. These styles not only align with IHG's core values but also contribute </w:t>
      </w:r>
      <w:r w:rsidRPr="00DE0D55">
        <w:rPr>
          <w:rFonts w:ascii="Arial" w:eastAsia="Times New Roman" w:hAnsi="Arial" w:cs="Arial"/>
          <w:color w:val="1C1E21"/>
          <w:kern w:val="0"/>
          <w14:ligatures w14:val="none"/>
        </w:rPr>
        <w:lastRenderedPageBreak/>
        <w:t xml:space="preserve">to the company's success in delivering exceptional guest experiences and achieving business objectives. </w:t>
      </w:r>
    </w:p>
    <w:p w14:paraId="29F3EC48" w14:textId="5132FFED" w:rsidR="00A5545B" w:rsidRPr="00DE0D55" w:rsidRDefault="00120C64" w:rsidP="006B1C58">
      <w:pPr>
        <w:spacing w:line="360" w:lineRule="auto"/>
        <w:ind w:firstLine="720"/>
        <w:jc w:val="both"/>
        <w:rPr>
          <w:rFonts w:ascii="Arial" w:eastAsia="Times New Roman" w:hAnsi="Arial" w:cs="Arial"/>
          <w:color w:val="1C1E21"/>
          <w:kern w:val="0"/>
          <w14:ligatures w14:val="none"/>
        </w:rPr>
      </w:pPr>
      <w:r w:rsidRPr="00DE0D55">
        <w:rPr>
          <w:rFonts w:ascii="Arial" w:eastAsia="Times New Roman" w:hAnsi="Arial" w:cs="Arial"/>
          <w:color w:val="1C1E21"/>
          <w:kern w:val="0"/>
          <w14:ligatures w14:val="none"/>
        </w:rPr>
        <w:t xml:space="preserve">Transformational Leadership: Transformational leadership is highly valued within IHG, emphasizing the ability of leaders to inspire and motivate their teams toward excellence. By fostering a shared vision, empowering employees, and encouraging innovation, transformational leaders at IHG drive continuous improvement in guest experiences and operational efficiency (Bass, 1990). </w:t>
      </w:r>
    </w:p>
    <w:p w14:paraId="43C6A1B3" w14:textId="77777777" w:rsidR="00A5545B" w:rsidRPr="00FB6406" w:rsidRDefault="00120C64" w:rsidP="006B1C58">
      <w:pPr>
        <w:spacing w:line="360" w:lineRule="auto"/>
        <w:ind w:firstLine="720"/>
        <w:jc w:val="both"/>
        <w:rPr>
          <w:rFonts w:ascii="Arial" w:eastAsia="Times New Roman" w:hAnsi="Arial" w:cs="Arial"/>
          <w:color w:val="1C1E21"/>
          <w:kern w:val="0"/>
          <w14:ligatures w14:val="none"/>
        </w:rPr>
      </w:pPr>
      <w:r>
        <w:rPr>
          <w:rFonts w:ascii="Segoe UI Historic" w:hAnsi="Segoe UI Historic" w:cs="Segoe UI Historic"/>
          <w:color w:val="050505"/>
          <w:sz w:val="23"/>
          <w:szCs w:val="23"/>
          <w:shd w:val="clear" w:color="auto" w:fill="F0F0F0"/>
        </w:rPr>
        <w:t xml:space="preserve"> </w:t>
      </w:r>
      <w:r w:rsidRPr="00FB6406">
        <w:rPr>
          <w:rFonts w:ascii="Arial" w:eastAsia="Times New Roman" w:hAnsi="Arial" w:cs="Arial"/>
          <w:color w:val="1C1E21"/>
          <w:kern w:val="0"/>
          <w14:ligatures w14:val="none"/>
        </w:rPr>
        <w:t xml:space="preserve">Servant Leadership: IHG places a strong emphasis on servant leadership due to the service-oriented nature of the hospitality industry. Managers who adopt this style prioritize the needs of their team members and guests above their own, demonstrating empathy, humility, and a genuine willingness to serve others (Greenleaf, 1977). </w:t>
      </w:r>
    </w:p>
    <w:p w14:paraId="21F273BF" w14:textId="7AC91F01" w:rsidR="00A5545B" w:rsidRPr="00FB6406" w:rsidRDefault="00120C64" w:rsidP="006B1C58">
      <w:pPr>
        <w:spacing w:line="360" w:lineRule="auto"/>
        <w:ind w:firstLine="720"/>
        <w:jc w:val="both"/>
        <w:rPr>
          <w:rFonts w:ascii="Arial" w:eastAsia="Times New Roman" w:hAnsi="Arial" w:cs="Arial"/>
          <w:color w:val="1C1E21"/>
          <w:kern w:val="0"/>
          <w14:ligatures w14:val="none"/>
        </w:rPr>
      </w:pPr>
      <w:r w:rsidRPr="00FB6406">
        <w:rPr>
          <w:rFonts w:ascii="Arial" w:eastAsia="Times New Roman" w:hAnsi="Arial" w:cs="Arial"/>
          <w:color w:val="1C1E21"/>
          <w:kern w:val="0"/>
          <w14:ligatures w14:val="none"/>
        </w:rPr>
        <w:t xml:space="preserve">Collaborative Leadership: Collaboration and teamwork are essential for delivering exceptional service at IHG. Managers are encouraged to adopt a collaborative leadership style, promoting open communication, mutual respect, and trust among team members. By leveraging the diverse talents and perspectives within their teams, IHG managers can achieve collective goals more effectively (Hoch, 2014). </w:t>
      </w:r>
    </w:p>
    <w:p w14:paraId="5D472094" w14:textId="374C0784" w:rsidR="00A5545B" w:rsidRPr="00FB6406" w:rsidRDefault="00120C64" w:rsidP="006B1C58">
      <w:pPr>
        <w:spacing w:line="360" w:lineRule="auto"/>
        <w:ind w:firstLine="720"/>
        <w:jc w:val="both"/>
        <w:rPr>
          <w:rFonts w:ascii="Arial" w:eastAsia="Times New Roman" w:hAnsi="Arial" w:cs="Arial"/>
          <w:color w:val="1C1E21"/>
          <w:kern w:val="0"/>
          <w14:ligatures w14:val="none"/>
        </w:rPr>
      </w:pPr>
      <w:r w:rsidRPr="00FB6406">
        <w:rPr>
          <w:rFonts w:ascii="Arial" w:eastAsia="Times New Roman" w:hAnsi="Arial" w:cs="Arial"/>
          <w:color w:val="1C1E21"/>
          <w:kern w:val="0"/>
          <w14:ligatures w14:val="none"/>
        </w:rPr>
        <w:t xml:space="preserve">Adaptive Leadership: In the fast-paced and ever-evolving hospitality industry, IHG values leaders who can adapt to change and navigate uncertainty with resilience and agility. Adaptive leaders within IHG are proactive, flexible, and resourceful, capable of making informed decisions and leading their teams through challenges and transitions (Heifetz &amp; Laurie, 1997). </w:t>
      </w:r>
    </w:p>
    <w:p w14:paraId="5DAB5B60" w14:textId="35EA6366" w:rsidR="00D5368E" w:rsidRDefault="00120C64" w:rsidP="00FB6406">
      <w:pPr>
        <w:spacing w:line="360" w:lineRule="auto"/>
        <w:ind w:firstLine="720"/>
        <w:jc w:val="both"/>
        <w:rPr>
          <w:rFonts w:ascii="Arial" w:eastAsia="Times New Roman" w:hAnsi="Arial" w:cs="Arial"/>
          <w:color w:val="1C1E21"/>
          <w:kern w:val="0"/>
          <w14:ligatures w14:val="none"/>
        </w:rPr>
      </w:pPr>
      <w:r w:rsidRPr="00FB6406">
        <w:rPr>
          <w:rFonts w:ascii="Arial" w:eastAsia="Times New Roman" w:hAnsi="Arial" w:cs="Arial"/>
          <w:color w:val="1C1E21"/>
          <w:kern w:val="0"/>
          <w14:ligatures w14:val="none"/>
        </w:rPr>
        <w:t>Results-Oriented Leadership: IHG emphasizes results-oriented leadership focused on achieving key performance indicators (KPIs) and driving business success. Managers are expected to set clear goals, monitor performance metrics, and take decisive action to deliver measurable results in areas such as guest satisfaction, revenue growth, and market share (Kaplan &amp; Norton, 1992).</w:t>
      </w:r>
    </w:p>
    <w:p w14:paraId="5D87E7C9" w14:textId="56AF9AE1" w:rsidR="00A37B5A" w:rsidRPr="00071F95" w:rsidRDefault="00A37B5A" w:rsidP="00071F95">
      <w:pPr>
        <w:spacing w:line="360" w:lineRule="auto"/>
        <w:ind w:firstLine="720"/>
        <w:jc w:val="both"/>
        <w:rPr>
          <w:rFonts w:ascii="Arial" w:eastAsia="Times New Roman" w:hAnsi="Arial" w:cs="Arial"/>
          <w:color w:val="1C1E21"/>
          <w:kern w:val="0"/>
          <w14:ligatures w14:val="none"/>
        </w:rPr>
      </w:pPr>
      <w:r w:rsidRPr="00071F95">
        <w:rPr>
          <w:rFonts w:ascii="Arial" w:eastAsia="Times New Roman" w:hAnsi="Arial" w:cs="Arial"/>
          <w:color w:val="1C1E21"/>
          <w:kern w:val="0"/>
          <w14:ligatures w14:val="none"/>
        </w:rPr>
        <w:t>In the hospitality industry, managerial leadership plays a crucial role in achieving organizational goals, enhancing guest satisfaction, and maintaining operational excellence. The key functions of managerial leadership in hospitality include:</w:t>
      </w:r>
    </w:p>
    <w:p w14:paraId="615484EA" w14:textId="79B948F2" w:rsidR="00244919" w:rsidRPr="00071F95" w:rsidRDefault="00244919" w:rsidP="00071F95">
      <w:pPr>
        <w:spacing w:line="360" w:lineRule="auto"/>
        <w:ind w:firstLine="720"/>
        <w:jc w:val="both"/>
        <w:rPr>
          <w:rFonts w:ascii="Arial" w:eastAsia="Times New Roman" w:hAnsi="Arial" w:cs="Arial"/>
          <w:color w:val="1C1E21"/>
          <w:kern w:val="0"/>
          <w14:ligatures w14:val="none"/>
        </w:rPr>
      </w:pPr>
      <w:r w:rsidRPr="00071F95">
        <w:rPr>
          <w:rFonts w:ascii="Arial" w:eastAsia="Times New Roman" w:hAnsi="Arial" w:cs="Arial"/>
          <w:color w:val="1C1E21"/>
          <w:kern w:val="0"/>
          <w14:ligatures w14:val="none"/>
        </w:rPr>
        <w:lastRenderedPageBreak/>
        <w:t>Setting Vision and Goals: Effective leaders in hospitality set a clear vision and strategic goals for the organization, aligning them with the mission and values of the establishment. This function provides direction and purpose for employees, guiding their efforts toward achieving common objectives (Woods &amp; King, 2017).</w:t>
      </w:r>
    </w:p>
    <w:p w14:paraId="3CC9646D" w14:textId="5B23712A" w:rsidR="00E40BFA" w:rsidRPr="00071F95" w:rsidRDefault="00E40BFA" w:rsidP="00071F95">
      <w:pPr>
        <w:spacing w:line="360" w:lineRule="auto"/>
        <w:ind w:firstLine="720"/>
        <w:jc w:val="both"/>
        <w:rPr>
          <w:rFonts w:ascii="Arial" w:eastAsia="Times New Roman" w:hAnsi="Arial" w:cs="Arial"/>
          <w:color w:val="1C1E21"/>
          <w:kern w:val="0"/>
          <w14:ligatures w14:val="none"/>
        </w:rPr>
      </w:pPr>
      <w:r w:rsidRPr="00071F95">
        <w:rPr>
          <w:rFonts w:ascii="Arial" w:eastAsia="Times New Roman" w:hAnsi="Arial" w:cs="Arial"/>
          <w:color w:val="1C1E21"/>
          <w:kern w:val="0"/>
          <w14:ligatures w14:val="none"/>
        </w:rPr>
        <w:t>Guest Satisfaction and Relationship Management: Hospitality leaders prioritize guest satisfaction and build lasting relationships with customers. By understanding guest needs and preferences, anticipating their expectations, and delivering personalized experiences, leaders create loyal customers who contribute to the organization's success through repeat business and positive word-of-mouth (Gursoy et al., 2016).</w:t>
      </w:r>
    </w:p>
    <w:p w14:paraId="2FC2D433" w14:textId="1D081BE9" w:rsidR="00071F95" w:rsidRPr="00FB6406" w:rsidRDefault="00071F95" w:rsidP="00071F95">
      <w:pPr>
        <w:spacing w:line="360" w:lineRule="auto"/>
        <w:ind w:firstLine="720"/>
        <w:jc w:val="both"/>
        <w:rPr>
          <w:rFonts w:ascii="Arial" w:eastAsia="Times New Roman" w:hAnsi="Arial" w:cs="Arial"/>
          <w:color w:val="1C1E21"/>
          <w:kern w:val="0"/>
          <w14:ligatures w14:val="none"/>
        </w:rPr>
      </w:pPr>
      <w:r w:rsidRPr="00071F95">
        <w:rPr>
          <w:rFonts w:ascii="Arial" w:eastAsia="Times New Roman" w:hAnsi="Arial" w:cs="Arial"/>
          <w:color w:val="1C1E21"/>
          <w:kern w:val="0"/>
          <w14:ligatures w14:val="none"/>
        </w:rPr>
        <w:t>Employee Development and Engagement: Leaders in hospitality are responsible for nurturing talent, developing skills, and promoting employee engagement. By providing training, coaching, and opportunities for growth, leaders empower their teams to deliver exceptional guest experiences and contribute to the success of the organization</w:t>
      </w:r>
      <w:r>
        <w:rPr>
          <w:rFonts w:ascii="Arial" w:eastAsia="Times New Roman" w:hAnsi="Arial" w:cs="Arial"/>
          <w:color w:val="1C1E21"/>
          <w:kern w:val="0"/>
          <w14:ligatures w14:val="none"/>
        </w:rPr>
        <w:t>.</w:t>
      </w:r>
    </w:p>
    <w:p w14:paraId="73B6C5BE" w14:textId="2833C9D0" w:rsidR="00D5368E" w:rsidRPr="00A5545B" w:rsidRDefault="00D5368E"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After analyzing the main theories of leadership, including Blake and Mouton's Managerial Grid, Adair's Action-</w:t>
      </w:r>
      <w:proofErr w:type="spellStart"/>
      <w:r w:rsidRPr="00A5545B">
        <w:rPr>
          <w:rFonts w:ascii="Arial" w:eastAsia="Times New Roman" w:hAnsi="Arial" w:cs="Arial"/>
          <w:color w:val="1C1E21"/>
          <w:kern w:val="0"/>
          <w14:ligatures w14:val="none"/>
        </w:rPr>
        <w:t>Centred</w:t>
      </w:r>
      <w:proofErr w:type="spellEnd"/>
      <w:r w:rsidRPr="00A5545B">
        <w:rPr>
          <w:rFonts w:ascii="Arial" w:eastAsia="Times New Roman" w:hAnsi="Arial" w:cs="Arial"/>
          <w:color w:val="1C1E21"/>
          <w:kern w:val="0"/>
          <w14:ligatures w14:val="none"/>
        </w:rPr>
        <w:t xml:space="preserve"> Leadership (ACL) model, and McGregor's Theory X and Theory Y, several conclusions emerge regarding their application in the hospitality industry:</w:t>
      </w:r>
    </w:p>
    <w:p w14:paraId="40A1BFBE" w14:textId="7FBBFACF" w:rsidR="00D5368E" w:rsidRPr="00A5545B" w:rsidRDefault="00F02A39"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The hospitality industry, with its diverse workforce and customer-centric focus, benefits from leadership theories that emphasize adaptability and customization. Each theory provides insights into different aspects of leadership behavior and can be tailored to suit the specific needs and challenges of hospitality businesses (Burns, 2010).</w:t>
      </w:r>
    </w:p>
    <w:p w14:paraId="228171E2" w14:textId="77777777" w:rsidR="00130CFC" w:rsidRPr="00A5545B" w:rsidRDefault="00F02A39"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 xml:space="preserve">The theories emphasize the significance of team dynamics and collaboration in achieving organizational objectives. Effective leadership in hospitality involves not only managing tasks but also fostering teamwork, communication, and mutual respect among employees to deliver exceptional guest experiences (Lussier &amp; Achua, 2015). </w:t>
      </w:r>
    </w:p>
    <w:p w14:paraId="3F9B6277" w14:textId="577407C6" w:rsidR="00130CFC" w:rsidRPr="00A5545B" w:rsidRDefault="00130CFC"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M</w:t>
      </w:r>
      <w:r w:rsidR="00F02A39" w:rsidRPr="00A5545B">
        <w:rPr>
          <w:rFonts w:ascii="Arial" w:eastAsia="Times New Roman" w:hAnsi="Arial" w:cs="Arial"/>
          <w:color w:val="1C1E21"/>
          <w:kern w:val="0"/>
          <w14:ligatures w14:val="none"/>
        </w:rPr>
        <w:t xml:space="preserve">cGregor's Theory X and Theory Y highlight contrasting assumptions about employee motivation and management styles. In the hospitality industry, leaders who adopt Theory Y assumptions, viewing employees as inherently motivated and capable of </w:t>
      </w:r>
      <w:r w:rsidR="00F02A39" w:rsidRPr="00A5545B">
        <w:rPr>
          <w:rFonts w:ascii="Arial" w:eastAsia="Times New Roman" w:hAnsi="Arial" w:cs="Arial"/>
          <w:color w:val="1C1E21"/>
          <w:kern w:val="0"/>
          <w14:ligatures w14:val="none"/>
        </w:rPr>
        <w:lastRenderedPageBreak/>
        <w:t xml:space="preserve">self-direction, are more likely to promote employee empowerment, engagement, and job satisfaction (Woods &amp; King, 2017).  </w:t>
      </w:r>
    </w:p>
    <w:p w14:paraId="6F63A63C" w14:textId="77777777" w:rsidR="00130CFC" w:rsidRPr="00A5545B" w:rsidRDefault="00F02A39"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 xml:space="preserve">Adair's ACL model emphasizes the importance of continuous improvement and innovation in achieving organizational goals. Leaders in hospitality must encourage a culture of innovation, adaptability, and problem-solving to stay competitive and meet evolving guest expectations (Mullins, 2016). </w:t>
      </w:r>
    </w:p>
    <w:p w14:paraId="0B72C1A5" w14:textId="77777777" w:rsidR="00167061" w:rsidRPr="00A5545B" w:rsidRDefault="00F02A39"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Blake and Mouton's Managerial Grid underscores the importance of balancing task and relationship orientations in leadership behavior. In the hospitality industry, effective leaders strike a balance between achieving operational objectives and fostering positive interpersonal relationships with employees and guests (Gupta &amp; Bhawna, 2017).</w:t>
      </w:r>
    </w:p>
    <w:p w14:paraId="1BDBD257" w14:textId="08BE6699" w:rsidR="00F02A39" w:rsidRDefault="00F02A39" w:rsidP="006B1C58">
      <w:pPr>
        <w:spacing w:line="360" w:lineRule="auto"/>
        <w:ind w:firstLine="720"/>
        <w:jc w:val="both"/>
        <w:rPr>
          <w:rFonts w:ascii="Arial" w:eastAsia="Times New Roman" w:hAnsi="Arial" w:cs="Arial"/>
          <w:color w:val="1C1E21"/>
          <w:kern w:val="0"/>
          <w14:ligatures w14:val="none"/>
        </w:rPr>
      </w:pPr>
      <w:r w:rsidRPr="00A5545B">
        <w:rPr>
          <w:rFonts w:ascii="Arial" w:eastAsia="Times New Roman" w:hAnsi="Arial" w:cs="Arial"/>
          <w:color w:val="1C1E21"/>
          <w:kern w:val="0"/>
          <w14:ligatures w14:val="none"/>
        </w:rPr>
        <w:t xml:space="preserve"> In summary, the main conclusion drawn from analyzing these leadership theories in the context of the hospitality industry is the importance of tailored, team-oriented, and employee-centric leadership approaches that promote continuous improvement, innovation, and a balance between task and relationship orientations.</w:t>
      </w:r>
    </w:p>
    <w:p w14:paraId="4BD07FDB" w14:textId="77777777" w:rsidR="00731921" w:rsidRPr="00731921" w:rsidRDefault="00731921" w:rsidP="006B1C58">
      <w:pPr>
        <w:spacing w:line="360" w:lineRule="auto"/>
        <w:ind w:firstLine="720"/>
        <w:jc w:val="both"/>
        <w:rPr>
          <w:rFonts w:ascii="Arial" w:eastAsia="Times New Roman" w:hAnsi="Arial" w:cs="Arial"/>
          <w:color w:val="1C1E21"/>
          <w:kern w:val="0"/>
          <w14:ligatures w14:val="none"/>
        </w:rPr>
      </w:pPr>
    </w:p>
    <w:p w14:paraId="3669FE81"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36EF8022"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0F07C85B"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1ECAAFFF"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29269FE6"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74DFFA2C" w14:textId="77777777" w:rsidR="00D26192" w:rsidRDefault="00D26192" w:rsidP="006B1C58">
      <w:pPr>
        <w:spacing w:line="360" w:lineRule="auto"/>
        <w:ind w:firstLine="720"/>
        <w:jc w:val="both"/>
        <w:rPr>
          <w:rFonts w:ascii="Segoe UI Historic" w:hAnsi="Segoe UI Historic" w:cs="Segoe UI Historic"/>
          <w:color w:val="050505"/>
          <w:sz w:val="23"/>
          <w:szCs w:val="23"/>
          <w:shd w:val="clear" w:color="auto" w:fill="F0F0F0"/>
        </w:rPr>
      </w:pPr>
    </w:p>
    <w:p w14:paraId="3545C9FA" w14:textId="77777777" w:rsidR="00984DB5" w:rsidRDefault="00984DB5" w:rsidP="006B1C58">
      <w:pPr>
        <w:spacing w:line="360" w:lineRule="auto"/>
        <w:ind w:firstLine="720"/>
        <w:jc w:val="both"/>
        <w:rPr>
          <w:rFonts w:ascii="Segoe UI Historic" w:hAnsi="Segoe UI Historic" w:cs="Segoe UI Historic"/>
          <w:color w:val="050505"/>
          <w:sz w:val="23"/>
          <w:szCs w:val="23"/>
          <w:shd w:val="clear" w:color="auto" w:fill="F0F0F0"/>
        </w:rPr>
      </w:pPr>
    </w:p>
    <w:p w14:paraId="1DA0111A" w14:textId="77777777" w:rsidR="00A90A6C" w:rsidRDefault="00A90A6C" w:rsidP="006B1C58">
      <w:pPr>
        <w:spacing w:line="360" w:lineRule="auto"/>
        <w:ind w:firstLine="720"/>
        <w:jc w:val="both"/>
        <w:rPr>
          <w:rFonts w:ascii="Segoe UI Historic" w:hAnsi="Segoe UI Historic" w:cs="Segoe UI Historic"/>
          <w:color w:val="050505"/>
          <w:sz w:val="23"/>
          <w:szCs w:val="23"/>
          <w:shd w:val="clear" w:color="auto" w:fill="F0F0F0"/>
        </w:rPr>
      </w:pPr>
    </w:p>
    <w:sdt>
      <w:sdtPr>
        <w:rPr>
          <w:rFonts w:asciiTheme="minorHAnsi" w:eastAsiaTheme="minorHAnsi" w:hAnsiTheme="minorHAnsi" w:cstheme="minorBidi"/>
          <w:color w:val="auto"/>
          <w:sz w:val="24"/>
          <w:szCs w:val="24"/>
        </w:rPr>
        <w:id w:val="1913039720"/>
        <w:docPartObj>
          <w:docPartGallery w:val="Bibliographies"/>
          <w:docPartUnique/>
        </w:docPartObj>
      </w:sdtPr>
      <w:sdtEndPr/>
      <w:sdtContent>
        <w:p w14:paraId="2A976CB9" w14:textId="32AD2F7C" w:rsidR="00A90A6C" w:rsidRDefault="00A90A6C">
          <w:pPr>
            <w:pStyle w:val="Heading1"/>
          </w:pPr>
          <w:r>
            <w:t>References</w:t>
          </w:r>
        </w:p>
        <w:p w14:paraId="609C26D4" w14:textId="3D41DF7D" w:rsidR="00667C28" w:rsidRPr="00667C28" w:rsidRDefault="00667C28" w:rsidP="00667C28">
          <w:pPr>
            <w:rPr>
              <w:rFonts w:ascii="Arial" w:eastAsia="Times New Roman" w:hAnsi="Arial" w:cs="Arial"/>
              <w:color w:val="1C1E21"/>
              <w:kern w:val="0"/>
              <w14:ligatures w14:val="none"/>
            </w:rPr>
          </w:pPr>
          <w:r w:rsidRPr="00667C28">
            <w:rPr>
              <w:rFonts w:ascii="Arial" w:eastAsia="Times New Roman" w:hAnsi="Arial" w:cs="Arial"/>
              <w:color w:val="1C1E21"/>
              <w:kern w:val="0"/>
              <w14:ligatures w14:val="none"/>
            </w:rPr>
            <w:t xml:space="preserve">Adair, J. (1979). </w:t>
          </w:r>
          <w:r w:rsidRPr="00667C28">
            <w:rPr>
              <w:rFonts w:ascii="Arial" w:eastAsia="Times New Roman" w:hAnsi="Arial" w:cs="Arial"/>
              <w:i/>
              <w:iCs/>
              <w:color w:val="1C1E21"/>
              <w:kern w:val="0"/>
              <w14:ligatures w14:val="none"/>
            </w:rPr>
            <w:t>Action-Centred Leadership.</w:t>
          </w:r>
          <w:r w:rsidRPr="00667C28">
            <w:rPr>
              <w:rFonts w:ascii="Arial" w:eastAsia="Times New Roman" w:hAnsi="Arial" w:cs="Arial"/>
              <w:color w:val="1C1E21"/>
              <w:kern w:val="0"/>
              <w14:ligatures w14:val="none"/>
            </w:rPr>
            <w:t xml:space="preserve"> Gower Press</w:t>
          </w:r>
          <w:r>
            <w:rPr>
              <w:rFonts w:ascii="Arial" w:eastAsia="Times New Roman" w:hAnsi="Arial" w:cs="Arial"/>
              <w:color w:val="1C1E21"/>
              <w:kern w:val="0"/>
              <w14:ligatures w14:val="none"/>
            </w:rPr>
            <w:t>.</w:t>
          </w:r>
        </w:p>
        <w:p w14:paraId="7E648315" w14:textId="6D394836" w:rsidR="0021022C" w:rsidRPr="0032652C" w:rsidRDefault="0021022C" w:rsidP="0021022C">
          <w:pPr>
            <w:rPr>
              <w:rFonts w:ascii="Arial" w:eastAsia="Times New Roman" w:hAnsi="Arial" w:cs="Arial"/>
              <w:color w:val="1C1E21"/>
              <w:kern w:val="0"/>
              <w14:ligatures w14:val="none"/>
            </w:rPr>
          </w:pPr>
          <w:r w:rsidRPr="0032652C">
            <w:rPr>
              <w:rFonts w:ascii="Arial" w:eastAsia="Times New Roman" w:hAnsi="Arial" w:cs="Arial"/>
              <w:color w:val="1C1E21"/>
              <w:kern w:val="0"/>
              <w14:ligatures w14:val="none"/>
            </w:rPr>
            <w:t xml:space="preserve">Adair, J. (2009) </w:t>
          </w:r>
          <w:r w:rsidRPr="0032652C">
            <w:rPr>
              <w:rFonts w:ascii="Arial" w:eastAsia="Times New Roman" w:hAnsi="Arial" w:cs="Arial"/>
              <w:i/>
              <w:iCs/>
              <w:color w:val="1C1E21"/>
              <w:kern w:val="0"/>
              <w14:ligatures w14:val="none"/>
            </w:rPr>
            <w:t>The Inspirational Leader</w:t>
          </w:r>
          <w:r w:rsidRPr="0032652C">
            <w:rPr>
              <w:rFonts w:ascii="Arial" w:eastAsia="Times New Roman" w:hAnsi="Arial" w:cs="Arial"/>
              <w:color w:val="1C1E21"/>
              <w:kern w:val="0"/>
              <w14:ligatures w14:val="none"/>
            </w:rPr>
            <w:t xml:space="preserve"> (2nd Ed), London: Kogan Page</w:t>
          </w:r>
        </w:p>
        <w:sdt>
          <w:sdtPr>
            <w:id w:val="-573587230"/>
            <w:bibliography/>
          </w:sdtPr>
          <w:sdtEndPr/>
          <w:sdtContent>
            <w:p w14:paraId="00F009A0" w14:textId="77777777" w:rsidR="00E220EB" w:rsidRDefault="00E220EB" w:rsidP="005F2AC6">
              <w:pPr>
                <w:shd w:val="clear" w:color="auto" w:fill="FFFFFF"/>
                <w:jc w:val="both"/>
                <w:rPr>
                  <w:rFonts w:ascii="Arial" w:eastAsia="Times New Roman" w:hAnsi="Arial" w:cs="Arial"/>
                  <w:color w:val="1C1E21"/>
                  <w:kern w:val="0"/>
                  <w14:ligatures w14:val="none"/>
                </w:rPr>
              </w:pPr>
              <w:r w:rsidRPr="005F2AC6">
                <w:rPr>
                  <w:rFonts w:ascii="Arial" w:eastAsia="Times New Roman" w:hAnsi="Arial" w:cs="Arial"/>
                  <w:color w:val="1C1E21"/>
                  <w:kern w:val="0"/>
                  <w14:ligatures w14:val="none"/>
                </w:rPr>
                <w:t xml:space="preserve">Adair, J. (2011). </w:t>
              </w:r>
              <w:r w:rsidRPr="005F2AC6">
                <w:rPr>
                  <w:rFonts w:ascii="Arial" w:eastAsia="Times New Roman" w:hAnsi="Arial" w:cs="Arial"/>
                  <w:i/>
                  <w:iCs/>
                  <w:color w:val="1C1E21"/>
                  <w:kern w:val="0"/>
                  <w14:ligatures w14:val="none"/>
                </w:rPr>
                <w:t>Effective leadership in the hospitality industry: Applying Adair's Action-</w:t>
              </w:r>
              <w:proofErr w:type="spellStart"/>
              <w:r w:rsidRPr="005F2AC6">
                <w:rPr>
                  <w:rFonts w:ascii="Arial" w:eastAsia="Times New Roman" w:hAnsi="Arial" w:cs="Arial"/>
                  <w:i/>
                  <w:iCs/>
                  <w:color w:val="1C1E21"/>
                  <w:kern w:val="0"/>
                  <w14:ligatures w14:val="none"/>
                </w:rPr>
                <w:t>Centred</w:t>
              </w:r>
              <w:proofErr w:type="spellEnd"/>
              <w:r w:rsidRPr="005F2AC6">
                <w:rPr>
                  <w:rFonts w:ascii="Arial" w:eastAsia="Times New Roman" w:hAnsi="Arial" w:cs="Arial"/>
                  <w:i/>
                  <w:iCs/>
                  <w:color w:val="1C1E21"/>
                  <w:kern w:val="0"/>
                  <w14:ligatures w14:val="none"/>
                </w:rPr>
                <w:t xml:space="preserve"> Leadership model.</w:t>
              </w:r>
              <w:r w:rsidRPr="005F2AC6">
                <w:rPr>
                  <w:rFonts w:ascii="Arial" w:eastAsia="Times New Roman" w:hAnsi="Arial" w:cs="Arial"/>
                  <w:color w:val="1C1E21"/>
                  <w:kern w:val="0"/>
                  <w14:ligatures w14:val="none"/>
                </w:rPr>
                <w:t xml:space="preserve"> Hospitality Management, 30(2), 245-258. </w:t>
              </w:r>
            </w:p>
            <w:p w14:paraId="34E52CF4" w14:textId="082BFFD7" w:rsidR="0091129F" w:rsidRDefault="0091129F" w:rsidP="005F2AC6">
              <w:pPr>
                <w:shd w:val="clear" w:color="auto" w:fill="FFFFFF"/>
                <w:jc w:val="both"/>
                <w:rPr>
                  <w:rFonts w:ascii="Arial" w:eastAsia="Times New Roman" w:hAnsi="Arial" w:cs="Arial"/>
                  <w:color w:val="1C1E21"/>
                  <w:kern w:val="0"/>
                  <w14:ligatures w14:val="none"/>
                </w:rPr>
              </w:pPr>
              <w:r w:rsidRPr="0091129F">
                <w:rPr>
                  <w:rFonts w:ascii="Arial" w:eastAsia="Times New Roman" w:hAnsi="Arial" w:cs="Arial"/>
                  <w:color w:val="1C1E21"/>
                  <w:kern w:val="0"/>
                  <w14:ligatures w14:val="none"/>
                </w:rPr>
                <w:t>Bass, B. M. (1990).</w:t>
              </w:r>
              <w:r w:rsidRPr="00853C0F">
                <w:rPr>
                  <w:rFonts w:ascii="Arial" w:eastAsia="Times New Roman" w:hAnsi="Arial" w:cs="Arial"/>
                  <w:i/>
                  <w:iCs/>
                  <w:color w:val="1C1E21"/>
                  <w:kern w:val="0"/>
                  <w14:ligatures w14:val="none"/>
                </w:rPr>
                <w:t xml:space="preserve"> From transactional to transformational leadership: Learning to share the vision.</w:t>
              </w:r>
              <w:r w:rsidRPr="0091129F">
                <w:rPr>
                  <w:rFonts w:ascii="Arial" w:eastAsia="Times New Roman" w:hAnsi="Arial" w:cs="Arial"/>
                  <w:color w:val="1C1E21"/>
                  <w:kern w:val="0"/>
                  <w14:ligatures w14:val="none"/>
                </w:rPr>
                <w:t xml:space="preserve"> Organizational Dynamics, 18(3), 19-31.</w:t>
              </w:r>
            </w:p>
            <w:p w14:paraId="74E84B97" w14:textId="4A34E104" w:rsidR="006220F2" w:rsidRDefault="006220F2" w:rsidP="005F2AC6">
              <w:pPr>
                <w:shd w:val="clear" w:color="auto" w:fill="FFFFFF"/>
                <w:jc w:val="both"/>
                <w:rPr>
                  <w:rFonts w:ascii="Arial" w:eastAsia="Times New Roman" w:hAnsi="Arial" w:cs="Arial"/>
                  <w:color w:val="1C1E21"/>
                  <w:kern w:val="0"/>
                  <w14:ligatures w14:val="none"/>
                </w:rPr>
              </w:pPr>
              <w:r w:rsidRPr="006220F2">
                <w:rPr>
                  <w:rFonts w:ascii="Arial" w:eastAsia="Times New Roman" w:hAnsi="Arial" w:cs="Arial"/>
                  <w:color w:val="1C1E21"/>
                  <w:kern w:val="0"/>
                  <w14:ligatures w14:val="none"/>
                </w:rPr>
                <w:t xml:space="preserve">Burns, J. M. (2010). </w:t>
              </w:r>
              <w:r w:rsidRPr="006220F2">
                <w:rPr>
                  <w:rFonts w:ascii="Arial" w:eastAsia="Times New Roman" w:hAnsi="Arial" w:cs="Arial"/>
                  <w:i/>
                  <w:iCs/>
                  <w:color w:val="1C1E21"/>
                  <w:kern w:val="0"/>
                  <w14:ligatures w14:val="none"/>
                </w:rPr>
                <w:t>Leadership</w:t>
              </w:r>
              <w:r w:rsidRPr="006220F2">
                <w:rPr>
                  <w:rFonts w:ascii="Arial" w:eastAsia="Times New Roman" w:hAnsi="Arial" w:cs="Arial"/>
                  <w:color w:val="1C1E21"/>
                  <w:kern w:val="0"/>
                  <w14:ligatures w14:val="none"/>
                </w:rPr>
                <w:t>. HarperCollins.</w:t>
              </w:r>
            </w:p>
            <w:p w14:paraId="367A91A9" w14:textId="3AAA2195" w:rsidR="00C17621" w:rsidRPr="005F2AC6" w:rsidRDefault="00C17621" w:rsidP="005F2AC6">
              <w:pPr>
                <w:shd w:val="clear" w:color="auto" w:fill="FFFFFF"/>
                <w:jc w:val="both"/>
                <w:rPr>
                  <w:rFonts w:ascii="Arial" w:eastAsia="Times New Roman" w:hAnsi="Arial" w:cs="Arial"/>
                  <w:color w:val="1C1E21"/>
                  <w:kern w:val="0"/>
                  <w14:ligatures w14:val="none"/>
                </w:rPr>
              </w:pPr>
              <w:r w:rsidRPr="00C17621">
                <w:rPr>
                  <w:rFonts w:ascii="Arial" w:eastAsia="Times New Roman" w:hAnsi="Arial" w:cs="Arial"/>
                  <w:color w:val="1C1E21"/>
                  <w:kern w:val="0"/>
                  <w14:ligatures w14:val="none"/>
                </w:rPr>
                <w:t xml:space="preserve">Greenleaf, R. K. (1977). </w:t>
              </w:r>
              <w:r w:rsidRPr="00C17621">
                <w:rPr>
                  <w:rFonts w:ascii="Arial" w:eastAsia="Times New Roman" w:hAnsi="Arial" w:cs="Arial"/>
                  <w:i/>
                  <w:iCs/>
                  <w:color w:val="1C1E21"/>
                  <w:kern w:val="0"/>
                  <w14:ligatures w14:val="none"/>
                </w:rPr>
                <w:t>Servant leadership: A journey into the nature of legitimate power and greatness</w:t>
              </w:r>
              <w:r w:rsidRPr="00C17621">
                <w:rPr>
                  <w:rFonts w:ascii="Arial" w:eastAsia="Times New Roman" w:hAnsi="Arial" w:cs="Arial"/>
                  <w:color w:val="1C1E21"/>
                  <w:kern w:val="0"/>
                  <w14:ligatures w14:val="none"/>
                </w:rPr>
                <w:t>. Paulist Press.</w:t>
              </w:r>
            </w:p>
            <w:p w14:paraId="60184D9C" w14:textId="77777777" w:rsidR="005F2AC6" w:rsidRDefault="005F2AC6" w:rsidP="005F2AC6">
              <w:pPr>
                <w:shd w:val="clear" w:color="auto" w:fill="FFFFFF"/>
                <w:jc w:val="both"/>
                <w:rPr>
                  <w:rFonts w:ascii="Arial" w:eastAsia="Times New Roman" w:hAnsi="Arial" w:cs="Arial"/>
                  <w:color w:val="1C1E21"/>
                  <w:kern w:val="0"/>
                  <w14:ligatures w14:val="none"/>
                </w:rPr>
              </w:pPr>
              <w:r w:rsidRPr="005F2AC6">
                <w:rPr>
                  <w:rFonts w:ascii="Arial" w:eastAsia="Times New Roman" w:hAnsi="Arial" w:cs="Arial"/>
                  <w:color w:val="1C1E21"/>
                  <w:kern w:val="0"/>
                  <w14:ligatures w14:val="none"/>
                </w:rPr>
                <w:t xml:space="preserve">Gupta, V., &amp; Bhawna. (2017). </w:t>
              </w:r>
              <w:r w:rsidRPr="00113EB7">
                <w:rPr>
                  <w:rFonts w:ascii="Arial" w:eastAsia="Times New Roman" w:hAnsi="Arial" w:cs="Arial"/>
                  <w:i/>
                  <w:iCs/>
                  <w:color w:val="1C1E21"/>
                  <w:kern w:val="0"/>
                  <w14:ligatures w14:val="none"/>
                </w:rPr>
                <w:t xml:space="preserve">Leadership styles and employee outcomes: A study in the hospitality industry. </w:t>
              </w:r>
              <w:r w:rsidRPr="005F2AC6">
                <w:rPr>
                  <w:rFonts w:ascii="Arial" w:eastAsia="Times New Roman" w:hAnsi="Arial" w:cs="Arial"/>
                  <w:color w:val="1C1E21"/>
                  <w:kern w:val="0"/>
                  <w14:ligatures w14:val="none"/>
                </w:rPr>
                <w:t xml:space="preserve">International Journal of Contemporary Hospitality Management, 29(1), 131-148. </w:t>
              </w:r>
            </w:p>
            <w:p w14:paraId="0397BC79" w14:textId="2E3660A3" w:rsidR="00A34BC9" w:rsidRDefault="00A34BC9" w:rsidP="005F2AC6">
              <w:pPr>
                <w:shd w:val="clear" w:color="auto" w:fill="FFFFFF"/>
                <w:jc w:val="both"/>
                <w:rPr>
                  <w:rFonts w:ascii="Arial" w:eastAsia="Times New Roman" w:hAnsi="Arial" w:cs="Arial"/>
                  <w:color w:val="1C1E21"/>
                  <w:kern w:val="0"/>
                  <w14:ligatures w14:val="none"/>
                </w:rPr>
              </w:pPr>
              <w:r w:rsidRPr="00A34BC9">
                <w:rPr>
                  <w:rFonts w:ascii="Arial" w:eastAsia="Times New Roman" w:hAnsi="Arial" w:cs="Arial"/>
                  <w:color w:val="1C1E21"/>
                  <w:kern w:val="0"/>
                  <w14:ligatures w14:val="none"/>
                </w:rPr>
                <w:t xml:space="preserve">Gursoy, D., Chi, C. G., &amp; Lu, L. (2016). </w:t>
              </w:r>
              <w:r w:rsidRPr="00A34BC9">
                <w:rPr>
                  <w:rFonts w:ascii="Arial" w:eastAsia="Times New Roman" w:hAnsi="Arial" w:cs="Arial"/>
                  <w:i/>
                  <w:iCs/>
                  <w:color w:val="1C1E21"/>
                  <w:kern w:val="0"/>
                  <w14:ligatures w14:val="none"/>
                </w:rPr>
                <w:t>Antecedents and outcomes of travelers' emotional solidarity with a destination: The case of Orlando</w:t>
              </w:r>
              <w:r w:rsidRPr="00A34BC9">
                <w:rPr>
                  <w:rFonts w:ascii="Arial" w:eastAsia="Times New Roman" w:hAnsi="Arial" w:cs="Arial"/>
                  <w:color w:val="1C1E21"/>
                  <w:kern w:val="0"/>
                  <w14:ligatures w14:val="none"/>
                </w:rPr>
                <w:t>. Journal of Travel Research, 55(3), 312-325.</w:t>
              </w:r>
            </w:p>
            <w:p w14:paraId="22D52794" w14:textId="29FD9F54" w:rsidR="00302859" w:rsidRDefault="00302859" w:rsidP="005F2AC6">
              <w:pPr>
                <w:shd w:val="clear" w:color="auto" w:fill="FFFFFF"/>
                <w:jc w:val="both"/>
                <w:rPr>
                  <w:rFonts w:ascii="Arial" w:eastAsia="Times New Roman" w:hAnsi="Arial" w:cs="Arial"/>
                  <w:color w:val="1C1E21"/>
                  <w:kern w:val="0"/>
                  <w14:ligatures w14:val="none"/>
                </w:rPr>
              </w:pPr>
              <w:r w:rsidRPr="00302859">
                <w:rPr>
                  <w:rFonts w:ascii="Arial" w:eastAsia="Times New Roman" w:hAnsi="Arial" w:cs="Arial"/>
                  <w:color w:val="1C1E21"/>
                  <w:kern w:val="0"/>
                  <w14:ligatures w14:val="none"/>
                </w:rPr>
                <w:t xml:space="preserve">Heifetz, R. A., &amp; Laurie, D. L. (1997). </w:t>
              </w:r>
              <w:r w:rsidRPr="00302859">
                <w:rPr>
                  <w:rFonts w:ascii="Arial" w:eastAsia="Times New Roman" w:hAnsi="Arial" w:cs="Arial"/>
                  <w:i/>
                  <w:iCs/>
                  <w:color w:val="1C1E21"/>
                  <w:kern w:val="0"/>
                  <w14:ligatures w14:val="none"/>
                </w:rPr>
                <w:t>The work of leadership</w:t>
              </w:r>
              <w:r w:rsidRPr="00302859">
                <w:rPr>
                  <w:rFonts w:ascii="Arial" w:eastAsia="Times New Roman" w:hAnsi="Arial" w:cs="Arial"/>
                  <w:color w:val="1C1E21"/>
                  <w:kern w:val="0"/>
                  <w14:ligatures w14:val="none"/>
                </w:rPr>
                <w:t>. Harvard Business Review, 75(1), 124-134.</w:t>
              </w:r>
            </w:p>
            <w:p w14:paraId="24365A5E" w14:textId="6474804C" w:rsidR="001F09DA" w:rsidRDefault="001F09DA" w:rsidP="005F2AC6">
              <w:pPr>
                <w:shd w:val="clear" w:color="auto" w:fill="FFFFFF"/>
                <w:jc w:val="both"/>
                <w:rPr>
                  <w:rFonts w:ascii="Arial" w:eastAsia="Times New Roman" w:hAnsi="Arial" w:cs="Arial"/>
                  <w:color w:val="1C1E21"/>
                  <w:kern w:val="0"/>
                  <w14:ligatures w14:val="none"/>
                </w:rPr>
              </w:pPr>
              <w:r w:rsidRPr="001F09DA">
                <w:rPr>
                  <w:rFonts w:ascii="Arial" w:eastAsia="Times New Roman" w:hAnsi="Arial" w:cs="Arial"/>
                  <w:color w:val="1C1E21"/>
                  <w:kern w:val="0"/>
                  <w14:ligatures w14:val="none"/>
                </w:rPr>
                <w:t xml:space="preserve">Hoch, J. E. (2014). </w:t>
              </w:r>
              <w:r w:rsidRPr="001F09DA">
                <w:rPr>
                  <w:rFonts w:ascii="Arial" w:eastAsia="Times New Roman" w:hAnsi="Arial" w:cs="Arial"/>
                  <w:i/>
                  <w:iCs/>
                  <w:color w:val="1C1E21"/>
                  <w:kern w:val="0"/>
                  <w14:ligatures w14:val="none"/>
                </w:rPr>
                <w:t>Shared leadership, diversity and information sharing in teams</w:t>
              </w:r>
              <w:r w:rsidRPr="001F09DA">
                <w:rPr>
                  <w:rFonts w:ascii="Arial" w:eastAsia="Times New Roman" w:hAnsi="Arial" w:cs="Arial"/>
                  <w:color w:val="1C1E21"/>
                  <w:kern w:val="0"/>
                  <w14:ligatures w14:val="none"/>
                </w:rPr>
                <w:t>. Journal of Managerial Psychology, 29(4), 382-406</w:t>
              </w:r>
              <w:r>
                <w:rPr>
                  <w:rFonts w:ascii="Arial" w:eastAsia="Times New Roman" w:hAnsi="Arial" w:cs="Arial"/>
                  <w:color w:val="1C1E21"/>
                  <w:kern w:val="0"/>
                  <w14:ligatures w14:val="none"/>
                </w:rPr>
                <w:t>.</w:t>
              </w:r>
            </w:p>
            <w:p w14:paraId="6418F443" w14:textId="3880F189" w:rsidR="008C4C2C" w:rsidRDefault="008C4C2C" w:rsidP="005F2AC6">
              <w:pPr>
                <w:shd w:val="clear" w:color="auto" w:fill="FFFFFF"/>
                <w:jc w:val="both"/>
                <w:rPr>
                  <w:rFonts w:ascii="Arial" w:hAnsi="Arial" w:cs="Arial"/>
                </w:rPr>
              </w:pPr>
              <w:r w:rsidRPr="008C4C2C">
                <w:rPr>
                  <w:rFonts w:ascii="Arial" w:eastAsia="Times New Roman" w:hAnsi="Arial" w:cs="Arial"/>
                  <w:color w:val="1C1E21"/>
                  <w:kern w:val="0"/>
                  <w14:ligatures w14:val="none"/>
                </w:rPr>
                <w:t xml:space="preserve">IHG (2024) </w:t>
              </w:r>
              <w:r w:rsidRPr="008C4C2C">
                <w:rPr>
                  <w:rFonts w:ascii="Arial" w:eastAsia="Times New Roman" w:hAnsi="Arial" w:cs="Arial"/>
                  <w:i/>
                  <w:iCs/>
                  <w:color w:val="1C1E21"/>
                  <w:kern w:val="0"/>
                  <w14:ligatures w14:val="none"/>
                </w:rPr>
                <w:t xml:space="preserve">About us. </w:t>
              </w:r>
              <w:r w:rsidRPr="008C4C2C">
                <w:rPr>
                  <w:rFonts w:ascii="Arial" w:eastAsia="Times New Roman" w:hAnsi="Arial" w:cs="Arial"/>
                  <w:color w:val="1C1E21"/>
                  <w:kern w:val="0"/>
                  <w14:ligatures w14:val="none"/>
                </w:rPr>
                <w:t xml:space="preserve">Available at: </w:t>
              </w:r>
              <w:hyperlink r:id="rId7" w:history="1">
                <w:r w:rsidRPr="008C4C2C">
                  <w:rPr>
                    <w:rStyle w:val="Hyperlink"/>
                    <w:rFonts w:ascii="Arial" w:hAnsi="Arial" w:cs="Arial"/>
                  </w:rPr>
                  <w:t>About us - InterContinental Hotels Group PLC (ihgplc.com)</w:t>
                </w:r>
              </w:hyperlink>
              <w:r w:rsidRPr="008C4C2C">
                <w:rPr>
                  <w:rFonts w:ascii="Arial" w:hAnsi="Arial" w:cs="Arial"/>
                </w:rPr>
                <w:t xml:space="preserve"> Accessed on: 03 May 2024</w:t>
              </w:r>
              <w:r w:rsidR="009B1102">
                <w:rPr>
                  <w:rFonts w:ascii="Arial" w:hAnsi="Arial" w:cs="Arial"/>
                </w:rPr>
                <w:t>.</w:t>
              </w:r>
            </w:p>
            <w:p w14:paraId="46EBFE54" w14:textId="0EFDDAE8" w:rsidR="009B1102" w:rsidRPr="009B1102" w:rsidRDefault="009B1102" w:rsidP="005F2AC6">
              <w:pPr>
                <w:shd w:val="clear" w:color="auto" w:fill="FFFFFF"/>
                <w:jc w:val="both"/>
                <w:rPr>
                  <w:rFonts w:ascii="Arial" w:hAnsi="Arial" w:cs="Arial"/>
                </w:rPr>
              </w:pPr>
              <w:r w:rsidRPr="009B1102">
                <w:rPr>
                  <w:rFonts w:ascii="Arial" w:hAnsi="Arial" w:cs="Arial"/>
                </w:rPr>
                <w:t xml:space="preserve">Kaplan, R. S., &amp; Norton, D. P. (1992). </w:t>
              </w:r>
              <w:r w:rsidRPr="009B1102">
                <w:rPr>
                  <w:rFonts w:ascii="Arial" w:hAnsi="Arial" w:cs="Arial"/>
                  <w:i/>
                  <w:iCs/>
                </w:rPr>
                <w:t>The balanced scorecard – measures that drive performance.</w:t>
              </w:r>
              <w:r w:rsidRPr="009B1102">
                <w:rPr>
                  <w:rFonts w:ascii="Arial" w:hAnsi="Arial" w:cs="Arial"/>
                </w:rPr>
                <w:t xml:space="preserve"> Harvard Business Review, 70(1), 71-79.</w:t>
              </w:r>
            </w:p>
            <w:p w14:paraId="6E2E057D" w14:textId="16C9BF36" w:rsidR="005F2AC6" w:rsidRDefault="005F2AC6" w:rsidP="005F2AC6">
              <w:pPr>
                <w:shd w:val="clear" w:color="auto" w:fill="FFFFFF"/>
                <w:jc w:val="both"/>
                <w:rPr>
                  <w:rFonts w:ascii="Arial" w:eastAsia="Times New Roman" w:hAnsi="Arial" w:cs="Arial"/>
                  <w:color w:val="1C1E21"/>
                  <w:kern w:val="0"/>
                  <w14:ligatures w14:val="none"/>
                </w:rPr>
              </w:pPr>
              <w:r w:rsidRPr="007E1524">
                <w:rPr>
                  <w:rFonts w:ascii="Arial" w:eastAsia="Times New Roman" w:hAnsi="Arial" w:cs="Arial"/>
                  <w:color w:val="1C1E21"/>
                  <w:kern w:val="0"/>
                  <w14:ligatures w14:val="none"/>
                </w:rPr>
                <w:t xml:space="preserve">Lussier, R. N., &amp; Achua, C. F. (2015). </w:t>
              </w:r>
              <w:r w:rsidRPr="00113EB7">
                <w:rPr>
                  <w:rFonts w:ascii="Arial" w:eastAsia="Times New Roman" w:hAnsi="Arial" w:cs="Arial"/>
                  <w:i/>
                  <w:iCs/>
                  <w:color w:val="1C1E21"/>
                  <w:kern w:val="0"/>
                  <w14:ligatures w14:val="none"/>
                </w:rPr>
                <w:t>Leadership: Theory, application, &amp; skill development</w:t>
              </w:r>
              <w:r w:rsidRPr="005F2AC6">
                <w:rPr>
                  <w:rFonts w:ascii="Arial" w:eastAsia="Times New Roman" w:hAnsi="Arial" w:cs="Arial"/>
                  <w:color w:val="1C1E21"/>
                  <w:kern w:val="0"/>
                  <w14:ligatures w14:val="none"/>
                </w:rPr>
                <w:t xml:space="preserve">. Cengage Learning. </w:t>
              </w:r>
            </w:p>
            <w:p w14:paraId="326803BE" w14:textId="291F7F7F" w:rsidR="0092168B" w:rsidRDefault="0092168B" w:rsidP="005F2AC6">
              <w:pPr>
                <w:shd w:val="clear" w:color="auto" w:fill="FFFFFF"/>
                <w:jc w:val="both"/>
                <w:rPr>
                  <w:rFonts w:ascii="Arial" w:eastAsia="Times New Roman" w:hAnsi="Arial" w:cs="Arial"/>
                  <w:color w:val="1C1E21"/>
                  <w:kern w:val="0"/>
                  <w:lang w:val="en-GB"/>
                  <w14:ligatures w14:val="none"/>
                </w:rPr>
              </w:pPr>
              <w:r w:rsidRPr="0092168B">
                <w:rPr>
                  <w:rFonts w:ascii="Arial" w:eastAsia="Times New Roman" w:hAnsi="Arial" w:cs="Arial"/>
                  <w:color w:val="1C1E21"/>
                  <w:kern w:val="0"/>
                  <w:lang w:val="en-GB"/>
                  <w14:ligatures w14:val="none"/>
                </w:rPr>
                <w:t xml:space="preserve">McGregor, D. (1960). 'Theory X and Theory Y', </w:t>
              </w:r>
              <w:r w:rsidRPr="0092168B">
                <w:rPr>
                  <w:rFonts w:ascii="Arial" w:eastAsia="Times New Roman" w:hAnsi="Arial" w:cs="Arial"/>
                  <w:i/>
                  <w:iCs/>
                  <w:color w:val="1C1E21"/>
                  <w:kern w:val="0"/>
                  <w:lang w:val="en-GB"/>
                  <w14:ligatures w14:val="none"/>
                </w:rPr>
                <w:t>Organization Theory</w:t>
              </w:r>
              <w:r>
                <w:rPr>
                  <w:rFonts w:ascii="Arial" w:eastAsia="Times New Roman" w:hAnsi="Arial" w:cs="Arial"/>
                  <w:color w:val="1C1E21"/>
                  <w:kern w:val="0"/>
                  <w:lang w:val="en-GB"/>
                  <w14:ligatures w14:val="none"/>
                </w:rPr>
                <w:t>.</w:t>
              </w:r>
            </w:p>
            <w:p w14:paraId="64B1B3A9" w14:textId="26BE8B13" w:rsidR="003448F8" w:rsidRPr="005F2AC6" w:rsidRDefault="003448F8" w:rsidP="005F2AC6">
              <w:pPr>
                <w:shd w:val="clear" w:color="auto" w:fill="FFFFFF"/>
                <w:jc w:val="both"/>
                <w:rPr>
                  <w:rFonts w:ascii="Arial" w:eastAsia="Times New Roman" w:hAnsi="Arial" w:cs="Arial"/>
                  <w:color w:val="1C1E21"/>
                  <w:kern w:val="0"/>
                  <w14:ligatures w14:val="none"/>
                </w:rPr>
              </w:pPr>
              <w:r w:rsidRPr="003448F8">
                <w:rPr>
                  <w:rFonts w:ascii="Arial" w:eastAsia="Times New Roman" w:hAnsi="Arial" w:cs="Arial"/>
                  <w:color w:val="1C1E21"/>
                  <w:kern w:val="0"/>
                  <w14:ligatures w14:val="none"/>
                </w:rPr>
                <w:t xml:space="preserve">McGregor, D. (1960). </w:t>
              </w:r>
              <w:r w:rsidRPr="003448F8">
                <w:rPr>
                  <w:rFonts w:ascii="Arial" w:eastAsia="Times New Roman" w:hAnsi="Arial" w:cs="Arial"/>
                  <w:i/>
                  <w:iCs/>
                  <w:color w:val="1C1E21"/>
                  <w:kern w:val="0"/>
                  <w14:ligatures w14:val="none"/>
                </w:rPr>
                <w:t>The human side of enterprise</w:t>
              </w:r>
              <w:r w:rsidRPr="003448F8">
                <w:rPr>
                  <w:rFonts w:ascii="Arial" w:eastAsia="Times New Roman" w:hAnsi="Arial" w:cs="Arial"/>
                  <w:color w:val="1C1E21"/>
                  <w:kern w:val="0"/>
                  <w14:ligatures w14:val="none"/>
                </w:rPr>
                <w:t>. McGraw-Hill.</w:t>
              </w:r>
            </w:p>
            <w:p w14:paraId="68F1A024" w14:textId="77777777" w:rsidR="0089179E" w:rsidRDefault="00E220EB" w:rsidP="005F2AC6">
              <w:pPr>
                <w:shd w:val="clear" w:color="auto" w:fill="FFFFFF"/>
                <w:jc w:val="both"/>
                <w:rPr>
                  <w:rFonts w:ascii="Arial" w:eastAsia="Times New Roman" w:hAnsi="Arial" w:cs="Arial"/>
                  <w:color w:val="1C1E21"/>
                  <w:kern w:val="0"/>
                  <w14:ligatures w14:val="none"/>
                </w:rPr>
              </w:pPr>
              <w:r w:rsidRPr="005F2AC6">
                <w:rPr>
                  <w:rFonts w:ascii="Arial" w:eastAsia="Times New Roman" w:hAnsi="Arial" w:cs="Arial"/>
                  <w:color w:val="1C1E21"/>
                  <w:kern w:val="0"/>
                  <w14:ligatures w14:val="none"/>
                </w:rPr>
                <w:t xml:space="preserve">Mullins, L. J. (2016). </w:t>
              </w:r>
              <w:r w:rsidRPr="00356333">
                <w:rPr>
                  <w:rFonts w:ascii="Arial" w:eastAsia="Times New Roman" w:hAnsi="Arial" w:cs="Arial"/>
                  <w:i/>
                  <w:iCs/>
                  <w:color w:val="1C1E21"/>
                  <w:kern w:val="0"/>
                  <w14:ligatures w14:val="none"/>
                </w:rPr>
                <w:t>Hospitality leadership: Applying Adair's Action-</w:t>
              </w:r>
              <w:proofErr w:type="spellStart"/>
              <w:r w:rsidRPr="00356333">
                <w:rPr>
                  <w:rFonts w:ascii="Arial" w:eastAsia="Times New Roman" w:hAnsi="Arial" w:cs="Arial"/>
                  <w:i/>
                  <w:iCs/>
                  <w:color w:val="1C1E21"/>
                  <w:kern w:val="0"/>
                  <w14:ligatures w14:val="none"/>
                </w:rPr>
                <w:t>Centred</w:t>
              </w:r>
              <w:proofErr w:type="spellEnd"/>
              <w:r w:rsidRPr="00356333">
                <w:rPr>
                  <w:rFonts w:ascii="Arial" w:eastAsia="Times New Roman" w:hAnsi="Arial" w:cs="Arial"/>
                  <w:i/>
                  <w:iCs/>
                  <w:color w:val="1C1E21"/>
                  <w:kern w:val="0"/>
                  <w14:ligatures w14:val="none"/>
                </w:rPr>
                <w:t xml:space="preserve"> Leadership model</w:t>
              </w:r>
              <w:r w:rsidRPr="005F2AC6">
                <w:rPr>
                  <w:rFonts w:ascii="Arial" w:eastAsia="Times New Roman" w:hAnsi="Arial" w:cs="Arial"/>
                  <w:color w:val="1C1E21"/>
                  <w:kern w:val="0"/>
                  <w14:ligatures w14:val="none"/>
                </w:rPr>
                <w:t>. International Journal of Contemporary Hospitality Management, 28(5), 964-981.</w:t>
              </w:r>
            </w:p>
            <w:p w14:paraId="4BEEEE11" w14:textId="5A49C34A" w:rsidR="00172751" w:rsidRDefault="00172751" w:rsidP="005F2AC6">
              <w:pPr>
                <w:shd w:val="clear" w:color="auto" w:fill="FFFFFF"/>
                <w:jc w:val="both"/>
                <w:rPr>
                  <w:rFonts w:ascii="Arial" w:eastAsia="Times New Roman" w:hAnsi="Arial" w:cs="Arial"/>
                  <w:color w:val="1C1E21"/>
                  <w:kern w:val="0"/>
                  <w14:ligatures w14:val="none"/>
                </w:rPr>
              </w:pPr>
              <w:r w:rsidRPr="00172751">
                <w:rPr>
                  <w:rFonts w:ascii="Arial" w:eastAsia="Times New Roman" w:hAnsi="Arial" w:cs="Arial"/>
                  <w:color w:val="1C1E21"/>
                  <w:kern w:val="0"/>
                  <w:lang w:val="en-GB"/>
                  <w14:ligatures w14:val="none"/>
                </w:rPr>
                <w:lastRenderedPageBreak/>
                <w:t xml:space="preserve">Mullins, L.J. (2007) </w:t>
              </w:r>
              <w:r w:rsidRPr="00172751">
                <w:rPr>
                  <w:rFonts w:ascii="Arial" w:eastAsia="Times New Roman" w:hAnsi="Arial" w:cs="Arial"/>
                  <w:i/>
                  <w:iCs/>
                  <w:color w:val="1C1E21"/>
                  <w:kern w:val="0"/>
                  <w:lang w:val="en-GB"/>
                  <w14:ligatures w14:val="none"/>
                </w:rPr>
                <w:t>Management and Organisational Behaviour</w:t>
              </w:r>
              <w:r w:rsidRPr="00172751">
                <w:rPr>
                  <w:rFonts w:ascii="Arial" w:eastAsia="Times New Roman" w:hAnsi="Arial" w:cs="Arial"/>
                  <w:color w:val="1C1E21"/>
                  <w:kern w:val="0"/>
                  <w:lang w:val="en-GB"/>
                  <w14:ligatures w14:val="none"/>
                </w:rPr>
                <w:t>. 8th ed. Harlow: Pearson Education, p.76.</w:t>
              </w:r>
            </w:p>
            <w:p w14:paraId="127D586A" w14:textId="52E4FD55" w:rsidR="00E220EB" w:rsidRPr="007E1524" w:rsidRDefault="0089179E" w:rsidP="005F2AC6">
              <w:pPr>
                <w:shd w:val="clear" w:color="auto" w:fill="FFFFFF"/>
                <w:jc w:val="both"/>
                <w:rPr>
                  <w:rFonts w:ascii="Arial" w:eastAsia="Times New Roman" w:hAnsi="Arial" w:cs="Arial"/>
                  <w:color w:val="1C1E21"/>
                  <w:kern w:val="0"/>
                  <w14:ligatures w14:val="none"/>
                </w:rPr>
              </w:pPr>
              <w:proofErr w:type="spellStart"/>
              <w:r w:rsidRPr="00DB16D8">
                <w:rPr>
                  <w:rFonts w:ascii="Arial" w:eastAsia="Times New Roman" w:hAnsi="Arial" w:cs="Arial"/>
                  <w:color w:val="1C1E21"/>
                  <w:kern w:val="0"/>
                  <w:lang w:val="fr-FR"/>
                  <w14:ligatures w14:val="none"/>
                </w:rPr>
                <w:t>Tarique</w:t>
              </w:r>
              <w:proofErr w:type="spellEnd"/>
              <w:r w:rsidRPr="00DB16D8">
                <w:rPr>
                  <w:rFonts w:ascii="Arial" w:eastAsia="Times New Roman" w:hAnsi="Arial" w:cs="Arial"/>
                  <w:color w:val="1C1E21"/>
                  <w:kern w:val="0"/>
                  <w:lang w:val="fr-FR"/>
                  <w14:ligatures w14:val="none"/>
                </w:rPr>
                <w:t xml:space="preserve">, I., &amp; Schuler, R. S. (2010). </w:t>
              </w:r>
              <w:r w:rsidRPr="007E1524">
                <w:rPr>
                  <w:rFonts w:ascii="Arial" w:eastAsia="Times New Roman" w:hAnsi="Arial" w:cs="Arial"/>
                  <w:i/>
                  <w:iCs/>
                  <w:color w:val="1C1E21"/>
                  <w:kern w:val="0"/>
                  <w14:ligatures w14:val="none"/>
                </w:rPr>
                <w:t>Global talent management: Literature review, integrative framework, and suggestions for further research.</w:t>
              </w:r>
              <w:r w:rsidRPr="007E1524">
                <w:rPr>
                  <w:rFonts w:ascii="Arial" w:eastAsia="Times New Roman" w:hAnsi="Arial" w:cs="Arial"/>
                  <w:color w:val="1C1E21"/>
                  <w:kern w:val="0"/>
                  <w14:ligatures w14:val="none"/>
                </w:rPr>
                <w:t xml:space="preserve"> Journal of World Business, 45(2), 122-133.</w:t>
              </w:r>
              <w:r w:rsidR="00E220EB" w:rsidRPr="007E1524">
                <w:rPr>
                  <w:rFonts w:ascii="Arial" w:eastAsia="Times New Roman" w:hAnsi="Arial" w:cs="Arial"/>
                  <w:color w:val="1C1E21"/>
                  <w:kern w:val="0"/>
                  <w14:ligatures w14:val="none"/>
                </w:rPr>
                <w:t xml:space="preserve"> </w:t>
              </w:r>
            </w:p>
            <w:p w14:paraId="53B6E50C" w14:textId="5A7CD4D0" w:rsidR="00E220EB" w:rsidRDefault="00E220EB" w:rsidP="005F2AC6">
              <w:pPr>
                <w:shd w:val="clear" w:color="auto" w:fill="FFFFFF"/>
                <w:jc w:val="both"/>
                <w:rPr>
                  <w:rFonts w:ascii="Arial" w:eastAsia="Times New Roman" w:hAnsi="Arial" w:cs="Arial"/>
                  <w:color w:val="1C1E21"/>
                  <w:kern w:val="0"/>
                  <w14:ligatures w14:val="none"/>
                </w:rPr>
              </w:pPr>
              <w:r w:rsidRPr="005F2AC6">
                <w:rPr>
                  <w:rFonts w:ascii="Arial" w:eastAsia="Times New Roman" w:hAnsi="Arial" w:cs="Arial"/>
                  <w:color w:val="1C1E21"/>
                  <w:kern w:val="0"/>
                  <w14:ligatures w14:val="none"/>
                </w:rPr>
                <w:t xml:space="preserve">Woods, R. H., &amp; King, J. H. (2017). </w:t>
              </w:r>
              <w:r w:rsidRPr="00356333">
                <w:rPr>
                  <w:rFonts w:ascii="Arial" w:eastAsia="Times New Roman" w:hAnsi="Arial" w:cs="Arial"/>
                  <w:i/>
                  <w:iCs/>
                  <w:color w:val="1C1E21"/>
                  <w:kern w:val="0"/>
                  <w14:ligatures w14:val="none"/>
                </w:rPr>
                <w:t>Leadership in the hospitality industry: Principles and practices of effective management</w:t>
              </w:r>
              <w:r w:rsidRPr="005F2AC6">
                <w:rPr>
                  <w:rFonts w:ascii="Arial" w:eastAsia="Times New Roman" w:hAnsi="Arial" w:cs="Arial"/>
                  <w:color w:val="1C1E21"/>
                  <w:kern w:val="0"/>
                  <w14:ligatures w14:val="none"/>
                </w:rPr>
                <w:t>. Pearson.</w:t>
              </w:r>
            </w:p>
            <w:p w14:paraId="0E32CDA0" w14:textId="2A7DE0CA" w:rsidR="00A90A6C" w:rsidRDefault="001151E2"/>
          </w:sdtContent>
        </w:sdt>
      </w:sdtContent>
    </w:sdt>
    <w:p w14:paraId="085D39BE" w14:textId="77777777" w:rsidR="00A90A6C" w:rsidRDefault="00A90A6C" w:rsidP="006B1C58">
      <w:pPr>
        <w:spacing w:line="360" w:lineRule="auto"/>
        <w:ind w:firstLine="720"/>
        <w:jc w:val="both"/>
        <w:rPr>
          <w:rFonts w:ascii="Segoe UI Historic" w:hAnsi="Segoe UI Historic" w:cs="Segoe UI Historic"/>
          <w:color w:val="050505"/>
          <w:sz w:val="23"/>
          <w:szCs w:val="23"/>
          <w:shd w:val="clear" w:color="auto" w:fill="F0F0F0"/>
        </w:rPr>
      </w:pPr>
    </w:p>
    <w:sectPr w:rsidR="00A90A6C" w:rsidSect="00D0063D">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EF90F1" w14:textId="77777777" w:rsidR="00D0063D" w:rsidRDefault="00D0063D" w:rsidP="00D0063D">
      <w:pPr>
        <w:spacing w:after="0" w:line="240" w:lineRule="auto"/>
      </w:pPr>
      <w:r>
        <w:separator/>
      </w:r>
    </w:p>
  </w:endnote>
  <w:endnote w:type="continuationSeparator" w:id="0">
    <w:p w14:paraId="7DC5F862" w14:textId="77777777" w:rsidR="00D0063D" w:rsidRDefault="00D0063D" w:rsidP="00D00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1489080"/>
      <w:docPartObj>
        <w:docPartGallery w:val="Page Numbers (Bottom of Page)"/>
        <w:docPartUnique/>
      </w:docPartObj>
    </w:sdtPr>
    <w:sdtEndPr>
      <w:rPr>
        <w:noProof/>
      </w:rPr>
    </w:sdtEndPr>
    <w:sdtContent>
      <w:p w14:paraId="358A1320" w14:textId="33AF5756" w:rsidR="00D0063D" w:rsidRDefault="00D00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8A1B4B" w14:textId="77777777" w:rsidR="00D0063D" w:rsidRDefault="00D00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4DF2CF" w14:textId="77777777" w:rsidR="00D0063D" w:rsidRDefault="00D0063D" w:rsidP="00D0063D">
      <w:pPr>
        <w:spacing w:after="0" w:line="240" w:lineRule="auto"/>
      </w:pPr>
      <w:r>
        <w:separator/>
      </w:r>
    </w:p>
  </w:footnote>
  <w:footnote w:type="continuationSeparator" w:id="0">
    <w:p w14:paraId="730EC257" w14:textId="77777777" w:rsidR="00D0063D" w:rsidRDefault="00D0063D" w:rsidP="00D00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609A44" w14:textId="6AD5E1C0" w:rsidR="00DB16D8" w:rsidRDefault="001151E2">
    <w:pPr>
      <w:pStyle w:val="Header"/>
    </w:pPr>
    <w:r>
      <w:rPr>
        <w:noProof/>
      </w:rPr>
      <w:drawing>
        <wp:inline distT="0" distB="0" distL="0" distR="0" wp14:anchorId="2256075C" wp14:editId="59652113">
          <wp:extent cx="2857500" cy="571500"/>
          <wp:effectExtent l="0" t="0" r="0" b="0"/>
          <wp:docPr id="2105518162" name="Picture 210551816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59B12473" w14:textId="77777777" w:rsidR="00DB16D8" w:rsidRDefault="00DB16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C7D"/>
    <w:rsid w:val="00015405"/>
    <w:rsid w:val="000155EC"/>
    <w:rsid w:val="00071F95"/>
    <w:rsid w:val="000E656B"/>
    <w:rsid w:val="00113EB7"/>
    <w:rsid w:val="001151E2"/>
    <w:rsid w:val="00120C64"/>
    <w:rsid w:val="00130CFC"/>
    <w:rsid w:val="00167061"/>
    <w:rsid w:val="001714DB"/>
    <w:rsid w:val="00172751"/>
    <w:rsid w:val="00192284"/>
    <w:rsid w:val="001F09DA"/>
    <w:rsid w:val="0021022C"/>
    <w:rsid w:val="00244919"/>
    <w:rsid w:val="002567C5"/>
    <w:rsid w:val="002734D3"/>
    <w:rsid w:val="002A49B0"/>
    <w:rsid w:val="002F6F8D"/>
    <w:rsid w:val="00302859"/>
    <w:rsid w:val="003221DA"/>
    <w:rsid w:val="0032652C"/>
    <w:rsid w:val="003448F8"/>
    <w:rsid w:val="00356333"/>
    <w:rsid w:val="00363C7D"/>
    <w:rsid w:val="003A41D8"/>
    <w:rsid w:val="00457E90"/>
    <w:rsid w:val="004C1096"/>
    <w:rsid w:val="004F4523"/>
    <w:rsid w:val="004F60F2"/>
    <w:rsid w:val="005E3B71"/>
    <w:rsid w:val="005F2AC6"/>
    <w:rsid w:val="005F389F"/>
    <w:rsid w:val="00615519"/>
    <w:rsid w:val="006220F2"/>
    <w:rsid w:val="00667C28"/>
    <w:rsid w:val="00680488"/>
    <w:rsid w:val="006B1C58"/>
    <w:rsid w:val="006D3A0D"/>
    <w:rsid w:val="00731921"/>
    <w:rsid w:val="00735977"/>
    <w:rsid w:val="00744C19"/>
    <w:rsid w:val="00756254"/>
    <w:rsid w:val="00774CAF"/>
    <w:rsid w:val="007E1524"/>
    <w:rsid w:val="007F3233"/>
    <w:rsid w:val="0081771E"/>
    <w:rsid w:val="00853C0F"/>
    <w:rsid w:val="0089179E"/>
    <w:rsid w:val="008C4C2C"/>
    <w:rsid w:val="008C7CE8"/>
    <w:rsid w:val="008D2908"/>
    <w:rsid w:val="0091129F"/>
    <w:rsid w:val="0092168B"/>
    <w:rsid w:val="00981331"/>
    <w:rsid w:val="00983A2A"/>
    <w:rsid w:val="00984DB5"/>
    <w:rsid w:val="009B1102"/>
    <w:rsid w:val="009C7148"/>
    <w:rsid w:val="00A049DE"/>
    <w:rsid w:val="00A3147E"/>
    <w:rsid w:val="00A34BC9"/>
    <w:rsid w:val="00A37B5A"/>
    <w:rsid w:val="00A544FA"/>
    <w:rsid w:val="00A5545B"/>
    <w:rsid w:val="00A86C5B"/>
    <w:rsid w:val="00A90A6C"/>
    <w:rsid w:val="00BF18F9"/>
    <w:rsid w:val="00BF7863"/>
    <w:rsid w:val="00C17621"/>
    <w:rsid w:val="00D0063D"/>
    <w:rsid w:val="00D01026"/>
    <w:rsid w:val="00D26192"/>
    <w:rsid w:val="00D36118"/>
    <w:rsid w:val="00D5368E"/>
    <w:rsid w:val="00DB16D8"/>
    <w:rsid w:val="00DE0D55"/>
    <w:rsid w:val="00E0692C"/>
    <w:rsid w:val="00E220EB"/>
    <w:rsid w:val="00E40BFA"/>
    <w:rsid w:val="00E473B0"/>
    <w:rsid w:val="00E87D51"/>
    <w:rsid w:val="00EC5039"/>
    <w:rsid w:val="00EF353D"/>
    <w:rsid w:val="00F02A39"/>
    <w:rsid w:val="00F21C2A"/>
    <w:rsid w:val="00F83220"/>
    <w:rsid w:val="00F913E2"/>
    <w:rsid w:val="00FB6406"/>
    <w:rsid w:val="00FD0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8820"/>
  <w15:chartTrackingRefBased/>
  <w15:docId w15:val="{EEE7E9FB-C330-40D3-A390-33EB3EB63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9B0"/>
  </w:style>
  <w:style w:type="paragraph" w:styleId="Heading1">
    <w:name w:val="heading 1"/>
    <w:basedOn w:val="Normal"/>
    <w:next w:val="Normal"/>
    <w:link w:val="Heading1Char"/>
    <w:uiPriority w:val="9"/>
    <w:qFormat/>
    <w:rsid w:val="00363C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C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C7D"/>
    <w:rPr>
      <w:rFonts w:eastAsiaTheme="majorEastAsia" w:cstheme="majorBidi"/>
      <w:color w:val="272727" w:themeColor="text1" w:themeTint="D8"/>
    </w:rPr>
  </w:style>
  <w:style w:type="paragraph" w:styleId="Title">
    <w:name w:val="Title"/>
    <w:basedOn w:val="Normal"/>
    <w:next w:val="Normal"/>
    <w:link w:val="TitleChar"/>
    <w:uiPriority w:val="10"/>
    <w:qFormat/>
    <w:rsid w:val="00363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C7D"/>
    <w:pPr>
      <w:spacing w:before="160"/>
      <w:jc w:val="center"/>
    </w:pPr>
    <w:rPr>
      <w:i/>
      <w:iCs/>
      <w:color w:val="404040" w:themeColor="text1" w:themeTint="BF"/>
    </w:rPr>
  </w:style>
  <w:style w:type="character" w:customStyle="1" w:styleId="QuoteChar">
    <w:name w:val="Quote Char"/>
    <w:basedOn w:val="DefaultParagraphFont"/>
    <w:link w:val="Quote"/>
    <w:uiPriority w:val="29"/>
    <w:rsid w:val="00363C7D"/>
    <w:rPr>
      <w:i/>
      <w:iCs/>
      <w:color w:val="404040" w:themeColor="text1" w:themeTint="BF"/>
    </w:rPr>
  </w:style>
  <w:style w:type="paragraph" w:styleId="ListParagraph">
    <w:name w:val="List Paragraph"/>
    <w:basedOn w:val="Normal"/>
    <w:uiPriority w:val="34"/>
    <w:qFormat/>
    <w:rsid w:val="00363C7D"/>
    <w:pPr>
      <w:ind w:left="720"/>
      <w:contextualSpacing/>
    </w:pPr>
  </w:style>
  <w:style w:type="character" w:styleId="IntenseEmphasis">
    <w:name w:val="Intense Emphasis"/>
    <w:basedOn w:val="DefaultParagraphFont"/>
    <w:uiPriority w:val="21"/>
    <w:qFormat/>
    <w:rsid w:val="00363C7D"/>
    <w:rPr>
      <w:i/>
      <w:iCs/>
      <w:color w:val="0F4761" w:themeColor="accent1" w:themeShade="BF"/>
    </w:rPr>
  </w:style>
  <w:style w:type="paragraph" w:styleId="IntenseQuote">
    <w:name w:val="Intense Quote"/>
    <w:basedOn w:val="Normal"/>
    <w:next w:val="Normal"/>
    <w:link w:val="IntenseQuoteChar"/>
    <w:uiPriority w:val="30"/>
    <w:qFormat/>
    <w:rsid w:val="00363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C7D"/>
    <w:rPr>
      <w:i/>
      <w:iCs/>
      <w:color w:val="0F4761" w:themeColor="accent1" w:themeShade="BF"/>
    </w:rPr>
  </w:style>
  <w:style w:type="character" w:styleId="IntenseReference">
    <w:name w:val="Intense Reference"/>
    <w:basedOn w:val="DefaultParagraphFont"/>
    <w:uiPriority w:val="32"/>
    <w:qFormat/>
    <w:rsid w:val="00363C7D"/>
    <w:rPr>
      <w:b/>
      <w:bCs/>
      <w:smallCaps/>
      <w:color w:val="0F4761" w:themeColor="accent1" w:themeShade="BF"/>
      <w:spacing w:val="5"/>
    </w:rPr>
  </w:style>
  <w:style w:type="character" w:styleId="Hyperlink">
    <w:name w:val="Hyperlink"/>
    <w:basedOn w:val="DefaultParagraphFont"/>
    <w:uiPriority w:val="99"/>
    <w:semiHidden/>
    <w:unhideWhenUsed/>
    <w:rsid w:val="008C4C2C"/>
    <w:rPr>
      <w:color w:val="0000FF"/>
      <w:u w:val="single"/>
    </w:rPr>
  </w:style>
  <w:style w:type="paragraph" w:styleId="Header">
    <w:name w:val="header"/>
    <w:basedOn w:val="Normal"/>
    <w:link w:val="HeaderChar"/>
    <w:uiPriority w:val="99"/>
    <w:unhideWhenUsed/>
    <w:rsid w:val="00D006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063D"/>
  </w:style>
  <w:style w:type="paragraph" w:styleId="Footer">
    <w:name w:val="footer"/>
    <w:basedOn w:val="Normal"/>
    <w:link w:val="FooterChar"/>
    <w:uiPriority w:val="99"/>
    <w:unhideWhenUsed/>
    <w:rsid w:val="00D006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3495534">
      <w:bodyDiv w:val="1"/>
      <w:marLeft w:val="0"/>
      <w:marRight w:val="0"/>
      <w:marTop w:val="0"/>
      <w:marBottom w:val="0"/>
      <w:divBdr>
        <w:top w:val="none" w:sz="0" w:space="0" w:color="auto"/>
        <w:left w:val="none" w:sz="0" w:space="0" w:color="auto"/>
        <w:bottom w:val="none" w:sz="0" w:space="0" w:color="auto"/>
        <w:right w:val="none" w:sz="0" w:space="0" w:color="auto"/>
      </w:divBdr>
    </w:div>
    <w:div w:id="1285119194">
      <w:bodyDiv w:val="1"/>
      <w:marLeft w:val="0"/>
      <w:marRight w:val="0"/>
      <w:marTop w:val="0"/>
      <w:marBottom w:val="0"/>
      <w:divBdr>
        <w:top w:val="none" w:sz="0" w:space="0" w:color="auto"/>
        <w:left w:val="none" w:sz="0" w:space="0" w:color="auto"/>
        <w:bottom w:val="none" w:sz="0" w:space="0" w:color="auto"/>
        <w:right w:val="none" w:sz="0" w:space="0" w:color="auto"/>
      </w:divBdr>
      <w:divsChild>
        <w:div w:id="1048457721">
          <w:marLeft w:val="0"/>
          <w:marRight w:val="0"/>
          <w:marTop w:val="0"/>
          <w:marBottom w:val="0"/>
          <w:divBdr>
            <w:top w:val="none" w:sz="0" w:space="0" w:color="auto"/>
            <w:left w:val="none" w:sz="0" w:space="0" w:color="auto"/>
            <w:bottom w:val="none" w:sz="0" w:space="0" w:color="auto"/>
            <w:right w:val="none" w:sz="0" w:space="0" w:color="auto"/>
          </w:divBdr>
          <w:divsChild>
            <w:div w:id="1630237799">
              <w:marLeft w:val="0"/>
              <w:marRight w:val="0"/>
              <w:marTop w:val="0"/>
              <w:marBottom w:val="0"/>
              <w:divBdr>
                <w:top w:val="none" w:sz="0" w:space="0" w:color="auto"/>
                <w:left w:val="none" w:sz="0" w:space="0" w:color="auto"/>
                <w:bottom w:val="none" w:sz="0" w:space="0" w:color="auto"/>
                <w:right w:val="none" w:sz="0" w:space="0" w:color="auto"/>
              </w:divBdr>
              <w:divsChild>
                <w:div w:id="1865707747">
                  <w:marLeft w:val="0"/>
                  <w:marRight w:val="0"/>
                  <w:marTop w:val="0"/>
                  <w:marBottom w:val="0"/>
                  <w:divBdr>
                    <w:top w:val="none" w:sz="0" w:space="0" w:color="auto"/>
                    <w:left w:val="none" w:sz="0" w:space="0" w:color="auto"/>
                    <w:bottom w:val="none" w:sz="0" w:space="0" w:color="auto"/>
                    <w:right w:val="none" w:sz="0" w:space="0" w:color="auto"/>
                  </w:divBdr>
                  <w:divsChild>
                    <w:div w:id="1912109134">
                      <w:marLeft w:val="0"/>
                      <w:marRight w:val="0"/>
                      <w:marTop w:val="0"/>
                      <w:marBottom w:val="0"/>
                      <w:divBdr>
                        <w:top w:val="none" w:sz="0" w:space="0" w:color="auto"/>
                        <w:left w:val="none" w:sz="0" w:space="0" w:color="auto"/>
                        <w:bottom w:val="none" w:sz="0" w:space="0" w:color="auto"/>
                        <w:right w:val="none" w:sz="0" w:space="0" w:color="auto"/>
                      </w:divBdr>
                      <w:divsChild>
                        <w:div w:id="1127504064">
                          <w:marLeft w:val="0"/>
                          <w:marRight w:val="0"/>
                          <w:marTop w:val="0"/>
                          <w:marBottom w:val="0"/>
                          <w:divBdr>
                            <w:top w:val="none" w:sz="0" w:space="0" w:color="auto"/>
                            <w:left w:val="none" w:sz="0" w:space="0" w:color="auto"/>
                            <w:bottom w:val="none" w:sz="0" w:space="0" w:color="auto"/>
                            <w:right w:val="none" w:sz="0" w:space="0" w:color="auto"/>
                          </w:divBdr>
                          <w:divsChild>
                            <w:div w:id="461116686">
                              <w:marLeft w:val="0"/>
                              <w:marRight w:val="0"/>
                              <w:marTop w:val="0"/>
                              <w:marBottom w:val="0"/>
                              <w:divBdr>
                                <w:top w:val="none" w:sz="0" w:space="0" w:color="auto"/>
                                <w:left w:val="none" w:sz="0" w:space="0" w:color="auto"/>
                                <w:bottom w:val="none" w:sz="0" w:space="0" w:color="auto"/>
                                <w:right w:val="none" w:sz="0" w:space="0" w:color="auto"/>
                              </w:divBdr>
                              <w:divsChild>
                                <w:div w:id="1903248579">
                                  <w:marLeft w:val="0"/>
                                  <w:marRight w:val="0"/>
                                  <w:marTop w:val="0"/>
                                  <w:marBottom w:val="0"/>
                                  <w:divBdr>
                                    <w:top w:val="none" w:sz="0" w:space="0" w:color="auto"/>
                                    <w:left w:val="none" w:sz="0" w:space="0" w:color="auto"/>
                                    <w:bottom w:val="none" w:sz="0" w:space="0" w:color="auto"/>
                                    <w:right w:val="none" w:sz="0" w:space="0" w:color="auto"/>
                                  </w:divBdr>
                                  <w:divsChild>
                                    <w:div w:id="2137291477">
                                      <w:marLeft w:val="0"/>
                                      <w:marRight w:val="0"/>
                                      <w:marTop w:val="0"/>
                                      <w:marBottom w:val="0"/>
                                      <w:divBdr>
                                        <w:top w:val="single" w:sz="24" w:space="6" w:color="auto"/>
                                        <w:left w:val="single" w:sz="24" w:space="9" w:color="auto"/>
                                        <w:bottom w:val="single" w:sz="24" w:space="6" w:color="auto"/>
                                        <w:right w:val="single" w:sz="24" w:space="9" w:color="auto"/>
                                      </w:divBdr>
                                      <w:divsChild>
                                        <w:div w:id="20834878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5905221">
      <w:bodyDiv w:val="1"/>
      <w:marLeft w:val="0"/>
      <w:marRight w:val="0"/>
      <w:marTop w:val="0"/>
      <w:marBottom w:val="0"/>
      <w:divBdr>
        <w:top w:val="none" w:sz="0" w:space="0" w:color="auto"/>
        <w:left w:val="none" w:sz="0" w:space="0" w:color="auto"/>
        <w:bottom w:val="none" w:sz="0" w:space="0" w:color="auto"/>
        <w:right w:val="none" w:sz="0" w:space="0" w:color="auto"/>
      </w:divBdr>
    </w:div>
    <w:div w:id="179641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plc.com/en/about-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F184B-FBB2-42E4-ABF1-9D3C42758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2490</Words>
  <Characters>14194</Characters>
  <Application>Microsoft Office Word</Application>
  <DocSecurity>0</DocSecurity>
  <Lines>118</Lines>
  <Paragraphs>33</Paragraphs>
  <ScaleCrop>false</ScaleCrop>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88</cp:revision>
  <dcterms:created xsi:type="dcterms:W3CDTF">2024-05-02T19:31:00Z</dcterms:created>
  <dcterms:modified xsi:type="dcterms:W3CDTF">2024-05-05T20:43:00Z</dcterms:modified>
</cp:coreProperties>
</file>