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bookmarkStart w:id="0" w:name="__RefHeading___Toc82856599" w:displacedByCustomXml="next"/>
    <w:bookmarkEnd w:id="0" w:displacedByCustomXml="next"/>
    <w:sdt>
      <w:sdtPr>
        <w:rPr>
          <w:rFonts w:ascii="Arial" w:hAnsi="Arial" w:cs="Arial"/>
          <w:color w:val="156082" w:themeColor="accent1"/>
        </w:rPr>
        <w:id w:val="919133314"/>
        <w:docPartObj>
          <w:docPartGallery w:val="Cover Pages"/>
          <w:docPartUnique/>
        </w:docPartObj>
      </w:sdtPr>
      <w:sdtContent>
        <w:p w14:paraId="249DBD03" w14:textId="54F3788A" w:rsidR="00CF67C7" w:rsidRPr="00CF67C7" w:rsidRDefault="00CF67C7">
          <w:pPr>
            <w:pStyle w:val="NoSpacing"/>
            <w:spacing w:before="1540" w:after="240"/>
            <w:jc w:val="center"/>
            <w:rPr>
              <w:rFonts w:ascii="Arial" w:hAnsi="Arial" w:cs="Arial"/>
              <w:color w:val="156082" w:themeColor="accent1"/>
            </w:rPr>
          </w:pPr>
          <w:r w:rsidRPr="00CF67C7">
            <w:rPr>
              <w:rFonts w:ascii="Arial" w:hAnsi="Arial" w:cs="Arial"/>
              <w:noProof/>
              <w:color w:val="156082" w:themeColor="accent1"/>
            </w:rPr>
            <w:drawing>
              <wp:inline distT="0" distB="0" distL="0" distR="0" wp14:anchorId="2F8D60D8" wp14:editId="5DC90B1E">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sz w:val="56"/>
              <w:szCs w:val="72"/>
            </w:rPr>
            <w:alias w:val="Title"/>
            <w:tag w:val=""/>
            <w:id w:val="1735040861"/>
            <w:placeholder>
              <w:docPart w:val="B8BEBA7E832D462B8F4C24EF0472AC41"/>
            </w:placeholder>
            <w:dataBinding w:prefixMappings="xmlns:ns0='http://purl.org/dc/elements/1.1/' xmlns:ns1='http://schemas.openxmlformats.org/package/2006/metadata/core-properties' " w:xpath="/ns1:coreProperties[1]/ns0:title[1]" w:storeItemID="{6C3C8BC8-F283-45AE-878A-BAB7291924A1}"/>
            <w:text/>
          </w:sdtPr>
          <w:sdtContent>
            <w:p w14:paraId="5268D542" w14:textId="06A31057" w:rsidR="00CF67C7" w:rsidRPr="00CF67C7" w:rsidRDefault="00CF67C7">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CF67C7">
                <w:rPr>
                  <w:rFonts w:ascii="Arial" w:hAnsi="Arial" w:cs="Arial"/>
                  <w:b/>
                  <w:bCs/>
                  <w:i/>
                  <w:sz w:val="56"/>
                  <w:szCs w:val="72"/>
                </w:rPr>
                <w:t xml:space="preserve">International Business Communications  </w:t>
              </w:r>
            </w:p>
          </w:sdtContent>
        </w:sdt>
        <w:sdt>
          <w:sdtPr>
            <w:rPr>
              <w:rFonts w:ascii="Arial" w:hAnsi="Arial" w:cs="Arial"/>
              <w:color w:val="156082" w:themeColor="accent1"/>
              <w:sz w:val="40"/>
              <w:szCs w:val="40"/>
            </w:rPr>
            <w:alias w:val="Subtitle"/>
            <w:tag w:val=""/>
            <w:id w:val="328029620"/>
            <w:placeholder>
              <w:docPart w:val="DC985BFAD6E942FCB17F4E48C69C78F3"/>
            </w:placeholder>
            <w:dataBinding w:prefixMappings="xmlns:ns0='http://purl.org/dc/elements/1.1/' xmlns:ns1='http://schemas.openxmlformats.org/package/2006/metadata/core-properties' " w:xpath="/ns1:coreProperties[1]/ns0:subject[1]" w:storeItemID="{6C3C8BC8-F283-45AE-878A-BAB7291924A1}"/>
            <w:text/>
          </w:sdtPr>
          <w:sdtContent>
            <w:p w14:paraId="1ACA3585" w14:textId="59513688" w:rsidR="00CF67C7" w:rsidRPr="00FE29ED" w:rsidRDefault="0055543D">
              <w:pPr>
                <w:pStyle w:val="NoSpacing"/>
                <w:jc w:val="center"/>
                <w:rPr>
                  <w:rFonts w:ascii="Arial" w:hAnsi="Arial" w:cs="Arial"/>
                  <w:color w:val="156082" w:themeColor="accent1"/>
                  <w:sz w:val="40"/>
                  <w:szCs w:val="40"/>
                </w:rPr>
              </w:pPr>
              <w:r w:rsidRPr="00FE29ED">
                <w:rPr>
                  <w:rFonts w:ascii="Arial" w:hAnsi="Arial" w:cs="Arial"/>
                  <w:color w:val="156082" w:themeColor="accent1"/>
                  <w:sz w:val="40"/>
                  <w:szCs w:val="40"/>
                </w:rPr>
                <w:t>Assessment 2</w:t>
              </w:r>
              <w:r w:rsidR="00FE29ED" w:rsidRPr="00FE29ED">
                <w:rPr>
                  <w:rFonts w:ascii="Arial" w:hAnsi="Arial" w:cs="Arial"/>
                  <w:color w:val="156082" w:themeColor="accent1"/>
                  <w:sz w:val="40"/>
                  <w:szCs w:val="40"/>
                </w:rPr>
                <w:t xml:space="preserve"> - </w:t>
              </w:r>
              <w:r w:rsidRPr="00FE29ED">
                <w:rPr>
                  <w:rFonts w:ascii="Arial" w:hAnsi="Arial" w:cs="Arial"/>
                  <w:color w:val="156082" w:themeColor="accent1"/>
                  <w:sz w:val="40"/>
                  <w:szCs w:val="40"/>
                </w:rPr>
                <w:t>LCBB6023</w:t>
              </w:r>
            </w:p>
          </w:sdtContent>
        </w:sdt>
        <w:p w14:paraId="5A740269" w14:textId="5923907A" w:rsidR="00CF67C7" w:rsidRPr="00CF67C7" w:rsidRDefault="00CF67C7">
          <w:pPr>
            <w:pStyle w:val="NoSpacing"/>
            <w:spacing w:before="480"/>
            <w:jc w:val="center"/>
            <w:rPr>
              <w:rFonts w:ascii="Arial" w:hAnsi="Arial" w:cs="Arial"/>
              <w:color w:val="156082" w:themeColor="accent1"/>
            </w:rPr>
          </w:pPr>
          <w:r w:rsidRPr="00CF67C7">
            <w:rPr>
              <w:rFonts w:ascii="Arial" w:hAnsi="Arial" w:cs="Arial"/>
              <w:noProof/>
              <w:color w:val="156082" w:themeColor="accent1"/>
            </w:rPr>
            <mc:AlternateContent>
              <mc:Choice Requires="wps">
                <w:drawing>
                  <wp:anchor distT="0" distB="0" distL="114300" distR="114300" simplePos="0" relativeHeight="251659264" behindDoc="1" locked="0" layoutInCell="1" allowOverlap="1" wp14:anchorId="04BC7723" wp14:editId="2EF8267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143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2"/>
                                    <w:szCs w:val="22"/>
                                  </w:rPr>
                                  <w:alias w:val="Date"/>
                                  <w:tag w:val=""/>
                                  <w:id w:val="197127006"/>
                                  <w:dataBinding w:prefixMappings="xmlns:ns0='http://schemas.microsoft.com/office/2006/coverPageProps' " w:xpath="/ns0:CoverPageProperties[1]/ns0:PublishDate[1]" w:storeItemID="{55AF091B-3C7A-41E3-B477-F2FDAA23CFDA}"/>
                                  <w:date w:fullDate="2025-12-22T00:00:00Z">
                                    <w:dateFormat w:val="MMMM d, yyyy"/>
                                    <w:lid w:val="en-US"/>
                                    <w:storeMappedDataAs w:val="dateTime"/>
                                    <w:calendar w:val="gregorian"/>
                                  </w:date>
                                </w:sdtPr>
                                <w:sdtContent>
                                  <w:p w14:paraId="5581BC3B" w14:textId="47AD7D55" w:rsidR="00CF67C7" w:rsidRPr="00363A2F" w:rsidRDefault="00363A2F">
                                    <w:pPr>
                                      <w:pStyle w:val="NoSpacing"/>
                                      <w:spacing w:after="40"/>
                                      <w:jc w:val="center"/>
                                      <w:rPr>
                                        <w:rFonts w:ascii="Arial" w:hAnsi="Arial" w:cs="Arial"/>
                                        <w:caps/>
                                        <w:color w:val="156082" w:themeColor="accent1"/>
                                        <w:sz w:val="22"/>
                                        <w:szCs w:val="22"/>
                                      </w:rPr>
                                    </w:pPr>
                                    <w:r>
                                      <w:rPr>
                                        <w:rFonts w:ascii="Arial" w:hAnsi="Arial" w:cs="Arial"/>
                                        <w:caps/>
                                        <w:color w:val="156082" w:themeColor="accent1"/>
                                        <w:sz w:val="22"/>
                                        <w:szCs w:val="22"/>
                                        <w:lang w:val="en-US"/>
                                      </w:rPr>
                                      <w:t>December 22, 2025</w:t>
                                    </w:r>
                                  </w:p>
                                </w:sdtContent>
                              </w:sdt>
                              <w:p w14:paraId="6D1EF70D" w14:textId="6DBCF6BE" w:rsidR="00CF67C7" w:rsidRPr="00363A2F" w:rsidRDefault="00363A2F">
                                <w:pPr>
                                  <w:pStyle w:val="NoSpacing"/>
                                  <w:jc w:val="center"/>
                                  <w:rPr>
                                    <w:rFonts w:ascii="Arial" w:hAnsi="Arial" w:cs="Arial"/>
                                    <w:color w:val="156082" w:themeColor="accent1"/>
                                    <w:sz w:val="22"/>
                                    <w:szCs w:val="22"/>
                                  </w:rPr>
                                </w:pPr>
                                <w:sdt>
                                  <w:sdtPr>
                                    <w:rPr>
                                      <w:rFonts w:ascii="Arial" w:eastAsiaTheme="minorEastAsia" w:hAnsi="Arial" w:cs="Arial"/>
                                      <w:caps/>
                                      <w:color w:val="156082" w:themeColor="accent1"/>
                                      <w:sz w:val="22"/>
                                      <w:szCs w:val="22"/>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363A2F">
                                      <w:rPr>
                                        <w:rFonts w:ascii="Arial" w:eastAsiaTheme="minorEastAsia" w:hAnsi="Arial" w:cs="Arial"/>
                                        <w:caps/>
                                        <w:color w:val="156082" w:themeColor="accent1"/>
                                        <w:sz w:val="22"/>
                                        <w:szCs w:val="22"/>
                                        <w:lang w:eastAsia="en-GB"/>
                                      </w:rPr>
                                      <w:t>STUDENT: MARIA VIORICA COVETE                                                                                                         ID:2128947</w:t>
                                    </w:r>
                                  </w:sdtContent>
                                </w:sdt>
                              </w:p>
                              <w:p w14:paraId="57F8A2D6" w14:textId="26B724B8" w:rsidR="00CF67C7" w:rsidRPr="00363A2F" w:rsidRDefault="00363A2F">
                                <w:pPr>
                                  <w:pStyle w:val="NoSpacing"/>
                                  <w:jc w:val="center"/>
                                  <w:rPr>
                                    <w:rFonts w:ascii="Arial" w:hAnsi="Arial" w:cs="Arial"/>
                                    <w:color w:val="156082" w:themeColor="accent1"/>
                                    <w:sz w:val="22"/>
                                    <w:szCs w:val="22"/>
                                  </w:rPr>
                                </w:pPr>
                                <w:sdt>
                                  <w:sdtPr>
                                    <w:rPr>
                                      <w:rFonts w:ascii="Arial" w:hAnsi="Arial" w:cs="Arial"/>
                                      <w:b/>
                                      <w:bCs/>
                                      <w:i/>
                                      <w:iCs/>
                                      <w:color w:val="156082" w:themeColor="accent1"/>
                                      <w:sz w:val="22"/>
                                      <w:szCs w:val="22"/>
                                    </w:rPr>
                                    <w:alias w:val="Address"/>
                                    <w:tag w:val=""/>
                                    <w:id w:val="-726379553"/>
                                    <w:dataBinding w:prefixMappings="xmlns:ns0='http://schemas.microsoft.com/office/2006/coverPageProps' " w:xpath="/ns0:CoverPageProperties[1]/ns0:CompanyAddress[1]" w:storeItemID="{55AF091B-3C7A-41E3-B477-F2FDAA23CFDA}"/>
                                    <w:text/>
                                  </w:sdtPr>
                                  <w:sdtContent>
                                    <w:r w:rsidRPr="00363A2F">
                                      <w:rPr>
                                        <w:rFonts w:ascii="Arial" w:hAnsi="Arial" w:cs="Arial"/>
                                        <w:b/>
                                        <w:bCs/>
                                        <w:i/>
                                        <w:iCs/>
                                        <w:color w:val="156082" w:themeColor="accent1"/>
                                        <w:sz w:val="22"/>
                                        <w:szCs w:val="22"/>
                                      </w:rPr>
                                      <w:t>Lecturer: Gregory Cowan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BC7723"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156082" w:themeColor="accent1"/>
                              <w:sz w:val="22"/>
                              <w:szCs w:val="22"/>
                            </w:rPr>
                            <w:alias w:val="Date"/>
                            <w:tag w:val=""/>
                            <w:id w:val="197127006"/>
                            <w:dataBinding w:prefixMappings="xmlns:ns0='http://schemas.microsoft.com/office/2006/coverPageProps' " w:xpath="/ns0:CoverPageProperties[1]/ns0:PublishDate[1]" w:storeItemID="{55AF091B-3C7A-41E3-B477-F2FDAA23CFDA}"/>
                            <w:date w:fullDate="2025-12-22T00:00:00Z">
                              <w:dateFormat w:val="MMMM d, yyyy"/>
                              <w:lid w:val="en-US"/>
                              <w:storeMappedDataAs w:val="dateTime"/>
                              <w:calendar w:val="gregorian"/>
                            </w:date>
                          </w:sdtPr>
                          <w:sdtContent>
                            <w:p w14:paraId="5581BC3B" w14:textId="47AD7D55" w:rsidR="00CF67C7" w:rsidRPr="00363A2F" w:rsidRDefault="00363A2F">
                              <w:pPr>
                                <w:pStyle w:val="NoSpacing"/>
                                <w:spacing w:after="40"/>
                                <w:jc w:val="center"/>
                                <w:rPr>
                                  <w:rFonts w:ascii="Arial" w:hAnsi="Arial" w:cs="Arial"/>
                                  <w:caps/>
                                  <w:color w:val="156082" w:themeColor="accent1"/>
                                  <w:sz w:val="22"/>
                                  <w:szCs w:val="22"/>
                                </w:rPr>
                              </w:pPr>
                              <w:r>
                                <w:rPr>
                                  <w:rFonts w:ascii="Arial" w:hAnsi="Arial" w:cs="Arial"/>
                                  <w:caps/>
                                  <w:color w:val="156082" w:themeColor="accent1"/>
                                  <w:sz w:val="22"/>
                                  <w:szCs w:val="22"/>
                                  <w:lang w:val="en-US"/>
                                </w:rPr>
                                <w:t>December 22, 2025</w:t>
                              </w:r>
                            </w:p>
                          </w:sdtContent>
                        </w:sdt>
                        <w:p w14:paraId="6D1EF70D" w14:textId="6DBCF6BE" w:rsidR="00CF67C7" w:rsidRPr="00363A2F" w:rsidRDefault="00363A2F">
                          <w:pPr>
                            <w:pStyle w:val="NoSpacing"/>
                            <w:jc w:val="center"/>
                            <w:rPr>
                              <w:rFonts w:ascii="Arial" w:hAnsi="Arial" w:cs="Arial"/>
                              <w:color w:val="156082" w:themeColor="accent1"/>
                              <w:sz w:val="22"/>
                              <w:szCs w:val="22"/>
                            </w:rPr>
                          </w:pPr>
                          <w:sdt>
                            <w:sdtPr>
                              <w:rPr>
                                <w:rFonts w:ascii="Arial" w:eastAsiaTheme="minorEastAsia" w:hAnsi="Arial" w:cs="Arial"/>
                                <w:caps/>
                                <w:color w:val="156082" w:themeColor="accent1"/>
                                <w:sz w:val="22"/>
                                <w:szCs w:val="22"/>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363A2F">
                                <w:rPr>
                                  <w:rFonts w:ascii="Arial" w:eastAsiaTheme="minorEastAsia" w:hAnsi="Arial" w:cs="Arial"/>
                                  <w:caps/>
                                  <w:color w:val="156082" w:themeColor="accent1"/>
                                  <w:sz w:val="22"/>
                                  <w:szCs w:val="22"/>
                                  <w:lang w:eastAsia="en-GB"/>
                                </w:rPr>
                                <w:t>STUDENT: MARIA VIORICA COVETE                                                                                                         ID:2128947</w:t>
                              </w:r>
                            </w:sdtContent>
                          </w:sdt>
                        </w:p>
                        <w:p w14:paraId="57F8A2D6" w14:textId="26B724B8" w:rsidR="00CF67C7" w:rsidRPr="00363A2F" w:rsidRDefault="00363A2F">
                          <w:pPr>
                            <w:pStyle w:val="NoSpacing"/>
                            <w:jc w:val="center"/>
                            <w:rPr>
                              <w:rFonts w:ascii="Arial" w:hAnsi="Arial" w:cs="Arial"/>
                              <w:color w:val="156082" w:themeColor="accent1"/>
                              <w:sz w:val="22"/>
                              <w:szCs w:val="22"/>
                            </w:rPr>
                          </w:pPr>
                          <w:sdt>
                            <w:sdtPr>
                              <w:rPr>
                                <w:rFonts w:ascii="Arial" w:hAnsi="Arial" w:cs="Arial"/>
                                <w:b/>
                                <w:bCs/>
                                <w:i/>
                                <w:iCs/>
                                <w:color w:val="156082" w:themeColor="accent1"/>
                                <w:sz w:val="22"/>
                                <w:szCs w:val="22"/>
                              </w:rPr>
                              <w:alias w:val="Address"/>
                              <w:tag w:val=""/>
                              <w:id w:val="-726379553"/>
                              <w:dataBinding w:prefixMappings="xmlns:ns0='http://schemas.microsoft.com/office/2006/coverPageProps' " w:xpath="/ns0:CoverPageProperties[1]/ns0:CompanyAddress[1]" w:storeItemID="{55AF091B-3C7A-41E3-B477-F2FDAA23CFDA}"/>
                              <w:text/>
                            </w:sdtPr>
                            <w:sdtContent>
                              <w:r w:rsidRPr="00363A2F">
                                <w:rPr>
                                  <w:rFonts w:ascii="Arial" w:hAnsi="Arial" w:cs="Arial"/>
                                  <w:b/>
                                  <w:bCs/>
                                  <w:i/>
                                  <w:iCs/>
                                  <w:color w:val="156082" w:themeColor="accent1"/>
                                  <w:sz w:val="22"/>
                                  <w:szCs w:val="22"/>
                                </w:rPr>
                                <w:t>Lecturer: Gregory Cowan</w:t>
                              </w:r>
                            </w:sdtContent>
                          </w:sdt>
                        </w:p>
                      </w:txbxContent>
                    </v:textbox>
                    <w10:wrap anchorx="margin" anchory="page"/>
                  </v:shape>
                </w:pict>
              </mc:Fallback>
            </mc:AlternateContent>
          </w:r>
          <w:r w:rsidRPr="00CF67C7">
            <w:rPr>
              <w:rFonts w:ascii="Arial" w:hAnsi="Arial" w:cs="Arial"/>
              <w:noProof/>
              <w:color w:val="156082" w:themeColor="accent1"/>
            </w:rPr>
            <w:drawing>
              <wp:inline distT="0" distB="0" distL="0" distR="0" wp14:anchorId="3EBE4975" wp14:editId="2514DF41">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5A9858ED" w14:textId="77777777" w:rsidR="00B322E0" w:rsidRPr="00CF67C7" w:rsidRDefault="00B322E0" w:rsidP="003177FE">
      <w:pPr>
        <w:rPr>
          <w:rFonts w:ascii="Arial" w:hAnsi="Arial" w:cs="Arial"/>
          <w:b/>
          <w:i/>
          <w:color w:val="auto"/>
          <w:sz w:val="88"/>
          <w:szCs w:val="88"/>
        </w:rPr>
      </w:pPr>
    </w:p>
    <w:p w14:paraId="21985125" w14:textId="77777777" w:rsidR="00B322E0" w:rsidRPr="00CF67C7" w:rsidRDefault="00B322E0" w:rsidP="003177FE">
      <w:pPr>
        <w:jc w:val="center"/>
        <w:rPr>
          <w:rFonts w:ascii="Arial" w:hAnsi="Arial" w:cs="Arial"/>
          <w:b/>
          <w:i/>
          <w:color w:val="auto"/>
          <w:sz w:val="88"/>
          <w:szCs w:val="88"/>
        </w:rPr>
      </w:pPr>
    </w:p>
    <w:p w14:paraId="6B6DB222" w14:textId="7A2045FD" w:rsidR="00793373" w:rsidRPr="00CF67C7" w:rsidRDefault="00793373" w:rsidP="003177FE">
      <w:pPr>
        <w:jc w:val="center"/>
        <w:rPr>
          <w:rFonts w:ascii="Arial" w:hAnsi="Arial" w:cs="Arial"/>
          <w:b/>
          <w:i/>
          <w:color w:val="auto"/>
          <w:sz w:val="56"/>
          <w:szCs w:val="72"/>
        </w:rPr>
      </w:pPr>
    </w:p>
    <w:p w14:paraId="6A57BD4E" w14:textId="77777777" w:rsidR="00793373" w:rsidRPr="00CF67C7" w:rsidRDefault="00793373" w:rsidP="003177FE">
      <w:pPr>
        <w:pStyle w:val="ContentsHeading"/>
        <w:pageBreakBefore/>
        <w:rPr>
          <w:rFonts w:ascii="Arial" w:hAnsi="Arial" w:cs="Arial"/>
          <w:color w:val="auto"/>
        </w:rPr>
      </w:pPr>
      <w:r w:rsidRPr="00CF67C7">
        <w:rPr>
          <w:rFonts w:ascii="Arial" w:hAnsi="Arial" w:cs="Arial"/>
          <w:color w:val="auto"/>
        </w:rPr>
        <w:lastRenderedPageBreak/>
        <w:t>Table of Contents</w:t>
      </w:r>
    </w:p>
    <w:p w14:paraId="6B4C182E" w14:textId="707B931C" w:rsidR="0055543D" w:rsidRDefault="00793373">
      <w:pPr>
        <w:pStyle w:val="TOC1"/>
        <w:rPr>
          <w:rFonts w:asciiTheme="minorHAnsi" w:eastAsiaTheme="minorEastAsia" w:hAnsiTheme="minorHAnsi" w:cstheme="minorBidi"/>
          <w:noProof/>
          <w:color w:val="auto"/>
          <w:kern w:val="2"/>
          <w:szCs w:val="24"/>
          <w:lang w:eastAsia="en-GB"/>
          <w14:ligatures w14:val="standardContextual"/>
        </w:rPr>
      </w:pPr>
      <w:r w:rsidRPr="00CF67C7">
        <w:rPr>
          <w:rFonts w:ascii="Arial" w:hAnsi="Arial" w:cs="Arial"/>
          <w:color w:val="auto"/>
        </w:rPr>
        <w:fldChar w:fldCharType="begin"/>
      </w:r>
      <w:r w:rsidRPr="00CF67C7">
        <w:rPr>
          <w:rFonts w:ascii="Arial" w:hAnsi="Arial" w:cs="Arial"/>
          <w:color w:val="auto"/>
        </w:rPr>
        <w:instrText xml:space="preserve"> TOC \f \o "1-9" \o "1-9" </w:instrText>
      </w:r>
      <w:r w:rsidRPr="00CF67C7">
        <w:rPr>
          <w:rFonts w:ascii="Arial" w:hAnsi="Arial" w:cs="Arial"/>
          <w:color w:val="auto"/>
        </w:rPr>
        <w:fldChar w:fldCharType="separate"/>
      </w:r>
      <w:r w:rsidR="0055543D" w:rsidRPr="00DC045F">
        <w:rPr>
          <w:rFonts w:ascii="Arial" w:hAnsi="Arial" w:cs="Arial"/>
          <w:noProof/>
        </w:rPr>
        <w:t>INTRODUCTION</w:t>
      </w:r>
      <w:r w:rsidR="0055543D">
        <w:rPr>
          <w:noProof/>
        </w:rPr>
        <w:tab/>
      </w:r>
      <w:r w:rsidR="0055543D">
        <w:rPr>
          <w:noProof/>
        </w:rPr>
        <w:fldChar w:fldCharType="begin"/>
      </w:r>
      <w:r w:rsidR="0055543D">
        <w:rPr>
          <w:noProof/>
        </w:rPr>
        <w:instrText xml:space="preserve"> PAGEREF _Toc216960265 \h </w:instrText>
      </w:r>
      <w:r w:rsidR="0055543D">
        <w:rPr>
          <w:noProof/>
        </w:rPr>
      </w:r>
      <w:r w:rsidR="0055543D">
        <w:rPr>
          <w:noProof/>
        </w:rPr>
        <w:fldChar w:fldCharType="separate"/>
      </w:r>
      <w:r w:rsidR="0055543D">
        <w:rPr>
          <w:noProof/>
        </w:rPr>
        <w:t>2</w:t>
      </w:r>
      <w:r w:rsidR="0055543D">
        <w:rPr>
          <w:noProof/>
        </w:rPr>
        <w:fldChar w:fldCharType="end"/>
      </w:r>
    </w:p>
    <w:p w14:paraId="6148932C" w14:textId="35BB9BFD" w:rsidR="0055543D" w:rsidRDefault="0055543D">
      <w:pPr>
        <w:pStyle w:val="TOC1"/>
        <w:rPr>
          <w:rFonts w:asciiTheme="minorHAnsi" w:eastAsiaTheme="minorEastAsia" w:hAnsiTheme="minorHAnsi" w:cstheme="minorBidi"/>
          <w:noProof/>
          <w:color w:val="auto"/>
          <w:kern w:val="2"/>
          <w:szCs w:val="24"/>
          <w:lang w:eastAsia="en-GB"/>
          <w14:ligatures w14:val="standardContextual"/>
        </w:rPr>
      </w:pPr>
      <w:r w:rsidRPr="00DC045F">
        <w:rPr>
          <w:rFonts w:ascii="Arial" w:hAnsi="Arial" w:cs="Arial"/>
          <w:noProof/>
        </w:rPr>
        <w:t>Literature Review</w:t>
      </w:r>
      <w:r>
        <w:rPr>
          <w:noProof/>
        </w:rPr>
        <w:tab/>
      </w:r>
      <w:r>
        <w:rPr>
          <w:noProof/>
        </w:rPr>
        <w:fldChar w:fldCharType="begin"/>
      </w:r>
      <w:r>
        <w:rPr>
          <w:noProof/>
        </w:rPr>
        <w:instrText xml:space="preserve"> PAGEREF _Toc216960266 \h </w:instrText>
      </w:r>
      <w:r>
        <w:rPr>
          <w:noProof/>
        </w:rPr>
      </w:r>
      <w:r>
        <w:rPr>
          <w:noProof/>
        </w:rPr>
        <w:fldChar w:fldCharType="separate"/>
      </w:r>
      <w:r>
        <w:rPr>
          <w:noProof/>
        </w:rPr>
        <w:t>2</w:t>
      </w:r>
      <w:r>
        <w:rPr>
          <w:noProof/>
        </w:rPr>
        <w:fldChar w:fldCharType="end"/>
      </w:r>
    </w:p>
    <w:p w14:paraId="3842DF91" w14:textId="58F82792" w:rsidR="0055543D" w:rsidRDefault="0055543D">
      <w:pPr>
        <w:pStyle w:val="TOC1"/>
        <w:rPr>
          <w:rFonts w:asciiTheme="minorHAnsi" w:eastAsiaTheme="minorEastAsia" w:hAnsiTheme="minorHAnsi" w:cstheme="minorBidi"/>
          <w:noProof/>
          <w:color w:val="auto"/>
          <w:kern w:val="2"/>
          <w:szCs w:val="24"/>
          <w:lang w:eastAsia="en-GB"/>
          <w14:ligatures w14:val="standardContextual"/>
        </w:rPr>
      </w:pPr>
      <w:r w:rsidRPr="00DC045F">
        <w:rPr>
          <w:rFonts w:ascii="Arial" w:hAnsi="Arial" w:cs="Arial"/>
          <w:noProof/>
        </w:rPr>
        <w:t>Main Analysis</w:t>
      </w:r>
      <w:r>
        <w:rPr>
          <w:noProof/>
        </w:rPr>
        <w:tab/>
      </w:r>
      <w:r>
        <w:rPr>
          <w:noProof/>
        </w:rPr>
        <w:fldChar w:fldCharType="begin"/>
      </w:r>
      <w:r>
        <w:rPr>
          <w:noProof/>
        </w:rPr>
        <w:instrText xml:space="preserve"> PAGEREF _Toc216960267 \h </w:instrText>
      </w:r>
      <w:r>
        <w:rPr>
          <w:noProof/>
        </w:rPr>
      </w:r>
      <w:r>
        <w:rPr>
          <w:noProof/>
        </w:rPr>
        <w:fldChar w:fldCharType="separate"/>
      </w:r>
      <w:r>
        <w:rPr>
          <w:noProof/>
        </w:rPr>
        <w:t>4</w:t>
      </w:r>
      <w:r>
        <w:rPr>
          <w:noProof/>
        </w:rPr>
        <w:fldChar w:fldCharType="end"/>
      </w:r>
    </w:p>
    <w:p w14:paraId="78879CAF" w14:textId="4AF20D68" w:rsidR="0055543D" w:rsidRDefault="0055543D">
      <w:pPr>
        <w:pStyle w:val="TOC1"/>
        <w:rPr>
          <w:rFonts w:asciiTheme="minorHAnsi" w:eastAsiaTheme="minorEastAsia" w:hAnsiTheme="minorHAnsi" w:cstheme="minorBidi"/>
          <w:noProof/>
          <w:color w:val="auto"/>
          <w:kern w:val="2"/>
          <w:szCs w:val="24"/>
          <w:lang w:eastAsia="en-GB"/>
          <w14:ligatures w14:val="standardContextual"/>
        </w:rPr>
      </w:pPr>
      <w:r w:rsidRPr="00DC045F">
        <w:rPr>
          <w:rFonts w:ascii="Arial" w:hAnsi="Arial" w:cs="Arial"/>
          <w:noProof/>
        </w:rPr>
        <w:t>Conclusion</w:t>
      </w:r>
      <w:r>
        <w:rPr>
          <w:noProof/>
        </w:rPr>
        <w:tab/>
      </w:r>
      <w:r>
        <w:rPr>
          <w:noProof/>
        </w:rPr>
        <w:fldChar w:fldCharType="begin"/>
      </w:r>
      <w:r>
        <w:rPr>
          <w:noProof/>
        </w:rPr>
        <w:instrText xml:space="preserve"> PAGEREF _Toc216960268 \h </w:instrText>
      </w:r>
      <w:r>
        <w:rPr>
          <w:noProof/>
        </w:rPr>
      </w:r>
      <w:r>
        <w:rPr>
          <w:noProof/>
        </w:rPr>
        <w:fldChar w:fldCharType="separate"/>
      </w:r>
      <w:r>
        <w:rPr>
          <w:noProof/>
        </w:rPr>
        <w:t>8</w:t>
      </w:r>
      <w:r>
        <w:rPr>
          <w:noProof/>
        </w:rPr>
        <w:fldChar w:fldCharType="end"/>
      </w:r>
    </w:p>
    <w:p w14:paraId="0592CBB5" w14:textId="6953878E" w:rsidR="0055543D" w:rsidRDefault="0055543D">
      <w:pPr>
        <w:pStyle w:val="TOC1"/>
        <w:rPr>
          <w:rFonts w:asciiTheme="minorHAnsi" w:eastAsiaTheme="minorEastAsia" w:hAnsiTheme="minorHAnsi" w:cstheme="minorBidi"/>
          <w:noProof/>
          <w:color w:val="auto"/>
          <w:kern w:val="2"/>
          <w:szCs w:val="24"/>
          <w:lang w:eastAsia="en-GB"/>
          <w14:ligatures w14:val="standardContextual"/>
        </w:rPr>
      </w:pPr>
      <w:r w:rsidRPr="00DC045F">
        <w:rPr>
          <w:rFonts w:ascii="Arial" w:hAnsi="Arial" w:cs="Arial"/>
          <w:noProof/>
        </w:rPr>
        <w:t>REFERENCES</w:t>
      </w:r>
      <w:r>
        <w:rPr>
          <w:noProof/>
        </w:rPr>
        <w:tab/>
      </w:r>
      <w:r>
        <w:rPr>
          <w:noProof/>
        </w:rPr>
        <w:fldChar w:fldCharType="begin"/>
      </w:r>
      <w:r>
        <w:rPr>
          <w:noProof/>
        </w:rPr>
        <w:instrText xml:space="preserve"> PAGEREF _Toc216960269 \h </w:instrText>
      </w:r>
      <w:r>
        <w:rPr>
          <w:noProof/>
        </w:rPr>
      </w:r>
      <w:r>
        <w:rPr>
          <w:noProof/>
        </w:rPr>
        <w:fldChar w:fldCharType="separate"/>
      </w:r>
      <w:r>
        <w:rPr>
          <w:noProof/>
        </w:rPr>
        <w:t>9</w:t>
      </w:r>
      <w:r>
        <w:rPr>
          <w:noProof/>
        </w:rPr>
        <w:fldChar w:fldCharType="end"/>
      </w:r>
    </w:p>
    <w:p w14:paraId="38F82035" w14:textId="6B9D820B" w:rsidR="005901D0" w:rsidRPr="00CF67C7" w:rsidRDefault="00793373" w:rsidP="003177FE">
      <w:pPr>
        <w:pStyle w:val="TOC1"/>
        <w:rPr>
          <w:rFonts w:ascii="Arial" w:hAnsi="Arial" w:cs="Arial"/>
          <w:color w:val="auto"/>
          <w:szCs w:val="24"/>
        </w:rPr>
      </w:pPr>
      <w:r w:rsidRPr="00CF67C7">
        <w:rPr>
          <w:rFonts w:ascii="Arial" w:hAnsi="Arial" w:cs="Arial"/>
          <w:color w:val="auto"/>
        </w:rPr>
        <w:fldChar w:fldCharType="end"/>
      </w:r>
    </w:p>
    <w:p w14:paraId="21F86C98" w14:textId="77777777" w:rsidR="00793373" w:rsidRPr="00CF67C7" w:rsidRDefault="00793373" w:rsidP="003177FE">
      <w:pPr>
        <w:rPr>
          <w:rFonts w:ascii="Arial" w:hAnsi="Arial" w:cs="Arial"/>
          <w:color w:val="auto"/>
          <w:szCs w:val="24"/>
        </w:rPr>
      </w:pPr>
    </w:p>
    <w:p w14:paraId="526AC6CE" w14:textId="77777777" w:rsidR="00FA3835" w:rsidRPr="00CF67C7" w:rsidRDefault="00FA3835" w:rsidP="003177FE">
      <w:pPr>
        <w:rPr>
          <w:rFonts w:ascii="Arial" w:hAnsi="Arial" w:cs="Arial"/>
          <w:color w:val="auto"/>
          <w:szCs w:val="24"/>
        </w:rPr>
      </w:pPr>
    </w:p>
    <w:p w14:paraId="6559A087" w14:textId="77777777" w:rsidR="00FA3835" w:rsidRPr="00CF67C7" w:rsidRDefault="00FA3835" w:rsidP="003177FE">
      <w:pPr>
        <w:rPr>
          <w:rFonts w:ascii="Arial" w:hAnsi="Arial" w:cs="Arial"/>
          <w:color w:val="auto"/>
          <w:szCs w:val="24"/>
        </w:rPr>
      </w:pPr>
    </w:p>
    <w:p w14:paraId="3A705720" w14:textId="77777777" w:rsidR="0093725C" w:rsidRPr="00CF67C7" w:rsidRDefault="006407FE" w:rsidP="003177FE">
      <w:pPr>
        <w:pStyle w:val="Heading1"/>
        <w:rPr>
          <w:rFonts w:ascii="Arial" w:hAnsi="Arial" w:cs="Arial"/>
        </w:rPr>
      </w:pPr>
      <w:r w:rsidRPr="00CF67C7">
        <w:rPr>
          <w:rFonts w:ascii="Arial" w:hAnsi="Arial" w:cs="Arial"/>
        </w:rPr>
        <w:br w:type="page"/>
      </w:r>
      <w:bookmarkStart w:id="1" w:name="_Toc216960265"/>
      <w:r w:rsidR="00736E60" w:rsidRPr="00CF67C7">
        <w:rPr>
          <w:rFonts w:ascii="Arial" w:hAnsi="Arial" w:cs="Arial"/>
        </w:rPr>
        <w:lastRenderedPageBreak/>
        <w:t>INTRODUCTION</w:t>
      </w:r>
      <w:bookmarkEnd w:id="1"/>
    </w:p>
    <w:p w14:paraId="02CB38AD" w14:textId="77777777" w:rsidR="00A70CD8" w:rsidRPr="00CF67C7" w:rsidRDefault="00A70CD8" w:rsidP="003177FE">
      <w:pPr>
        <w:ind w:firstLine="432"/>
        <w:rPr>
          <w:rFonts w:ascii="Arial" w:hAnsi="Arial" w:cs="Arial"/>
        </w:rPr>
      </w:pPr>
      <w:r w:rsidRPr="00CF67C7">
        <w:rPr>
          <w:rFonts w:ascii="Arial" w:hAnsi="Arial" w:cs="Arial"/>
        </w:rPr>
        <w:t>In the contemporary globalized corporate environment, multinational companies like Amazon must be able to manage conflicts that arise in different cultural contexts. Conflict has become a certainty in every organization but how it is handled is the key ensuring smooth running of operations particularly when the organization in operation engages in other culture operated companies</w:t>
      </w:r>
      <w:r w:rsidR="003F3BD0" w:rsidRPr="00CF67C7">
        <w:rPr>
          <w:rFonts w:ascii="Arial" w:hAnsi="Arial" w:cs="Arial"/>
        </w:rPr>
        <w:t xml:space="preserve"> (Deresky, 2017)</w:t>
      </w:r>
      <w:r w:rsidRPr="00CF67C7">
        <w:rPr>
          <w:rFonts w:ascii="Arial" w:hAnsi="Arial" w:cs="Arial"/>
        </w:rPr>
        <w:t>. In case of Amazon which operates worldwide and has people of different culture, conflict management is pertinent in terms of productivity, motivating employees to act as a group, and healthy organizational culture.</w:t>
      </w:r>
    </w:p>
    <w:p w14:paraId="4949F45A" w14:textId="77777777" w:rsidR="00A70CD8" w:rsidRPr="00CF67C7" w:rsidRDefault="00A70CD8" w:rsidP="003177FE">
      <w:pPr>
        <w:ind w:firstLine="720"/>
        <w:rPr>
          <w:rFonts w:ascii="Arial" w:hAnsi="Arial" w:cs="Arial"/>
        </w:rPr>
      </w:pPr>
      <w:r w:rsidRPr="00CF67C7">
        <w:rPr>
          <w:rFonts w:ascii="Arial" w:hAnsi="Arial" w:cs="Arial"/>
        </w:rPr>
        <w:t>This essay explains the misunderstandings management at Amazon; Inc in the global context and how it manages to deal with culture and deal with conflicts. The primary research question will be the following: How does Amazon address the conflict in the multicultural environment, which strategies does it use to overcome challenges due to cultural differences?</w:t>
      </w:r>
    </w:p>
    <w:p w14:paraId="353000AF" w14:textId="77777777" w:rsidR="00A654E6" w:rsidRPr="00CF67C7" w:rsidRDefault="00A70CD8" w:rsidP="003177FE">
      <w:pPr>
        <w:ind w:firstLine="432"/>
        <w:rPr>
          <w:rFonts w:ascii="Arial" w:hAnsi="Arial" w:cs="Arial"/>
        </w:rPr>
      </w:pPr>
      <w:r w:rsidRPr="00CF67C7">
        <w:rPr>
          <w:rFonts w:ascii="Arial" w:hAnsi="Arial" w:cs="Arial"/>
        </w:rPr>
        <w:t>The essay is separated into four sections. The first part outlines theories of cultural factors that affect conflict resolution plans and outlines theories of conflict management. The second section dissects the cultural problems that Amazon has in managing conflict. In the third section, the author discusses conflict management and Amazon reactions. Finally, the conclusion will reveal the conclusion and implications to international business managers.</w:t>
      </w:r>
    </w:p>
    <w:p w14:paraId="0D96F7D8" w14:textId="77777777" w:rsidR="00AE273B" w:rsidRPr="00CF67C7" w:rsidRDefault="00AE273B" w:rsidP="003177FE">
      <w:pPr>
        <w:pStyle w:val="Heading1"/>
        <w:rPr>
          <w:rFonts w:ascii="Arial" w:hAnsi="Arial" w:cs="Arial"/>
        </w:rPr>
      </w:pPr>
      <w:bookmarkStart w:id="2" w:name="_Toc216960266"/>
      <w:r w:rsidRPr="00CF67C7">
        <w:rPr>
          <w:rFonts w:ascii="Arial" w:hAnsi="Arial" w:cs="Arial"/>
        </w:rPr>
        <w:t>Literature Review</w:t>
      </w:r>
      <w:bookmarkEnd w:id="2"/>
    </w:p>
    <w:p w14:paraId="73AECAC5" w14:textId="77777777" w:rsidR="00AE273B" w:rsidRPr="00CF67C7" w:rsidRDefault="00AE273B" w:rsidP="003177FE">
      <w:pPr>
        <w:rPr>
          <w:rFonts w:ascii="Arial" w:hAnsi="Arial" w:cs="Arial"/>
          <w:b/>
        </w:rPr>
      </w:pPr>
      <w:r w:rsidRPr="00CF67C7">
        <w:rPr>
          <w:rFonts w:ascii="Arial" w:hAnsi="Arial" w:cs="Arial"/>
          <w:b/>
        </w:rPr>
        <w:t>Conflict Management Theories and Frameworks</w:t>
      </w:r>
    </w:p>
    <w:p w14:paraId="13A5D557" w14:textId="6BA08A03" w:rsidR="00AE273B" w:rsidRPr="00CF67C7" w:rsidRDefault="00AE273B" w:rsidP="003177FE">
      <w:pPr>
        <w:rPr>
          <w:rFonts w:ascii="Arial" w:hAnsi="Arial" w:cs="Arial"/>
        </w:rPr>
      </w:pPr>
      <w:r w:rsidRPr="00CF67C7">
        <w:rPr>
          <w:rFonts w:ascii="Arial" w:hAnsi="Arial" w:cs="Arial"/>
        </w:rPr>
        <w:t>Conflict management refers to the positive solving of conflict without causing negative effects. The Thomas-Kilmann</w:t>
      </w:r>
      <w:r w:rsidR="00135B6D" w:rsidRPr="00CF67C7">
        <w:rPr>
          <w:rFonts w:ascii="Arial" w:hAnsi="Arial" w:cs="Arial"/>
        </w:rPr>
        <w:t xml:space="preserve"> Conflict Mode Instrument (TKI) </w:t>
      </w:r>
      <w:r w:rsidRPr="00CF67C7">
        <w:rPr>
          <w:rFonts w:ascii="Arial" w:hAnsi="Arial" w:cs="Arial"/>
        </w:rPr>
        <w:t>is another influential model that identifies five handing conflict styles; competing, collaborating, compromising, avoiding, and accommodating</w:t>
      </w:r>
      <w:r w:rsidR="00FC326E" w:rsidRPr="00CF67C7">
        <w:rPr>
          <w:rFonts w:ascii="Arial" w:hAnsi="Arial" w:cs="Arial"/>
        </w:rPr>
        <w:t xml:space="preserve"> (McPheat, 2022)</w:t>
      </w:r>
      <w:r w:rsidRPr="00CF67C7">
        <w:rPr>
          <w:rFonts w:ascii="Arial" w:hAnsi="Arial" w:cs="Arial"/>
        </w:rPr>
        <w:t xml:space="preserve">. The styles vary depending on the assertiveness and cooperativeness. In a </w:t>
      </w:r>
      <w:r w:rsidR="003177FE" w:rsidRPr="00CF67C7">
        <w:rPr>
          <w:rFonts w:ascii="Arial" w:hAnsi="Arial" w:cs="Arial"/>
        </w:rPr>
        <w:t>high-power</w:t>
      </w:r>
      <w:r w:rsidRPr="00CF67C7">
        <w:rPr>
          <w:rFonts w:ascii="Arial" w:hAnsi="Arial" w:cs="Arial"/>
        </w:rPr>
        <w:t xml:space="preserve"> distance culture such as in India, it may be more hierarchical in dealing with conflict between top managers solving their problems. On the other hand, low power distance societies like Germany lay more focus on the egalitarian sources of conflict resolution, and the discussion can often encompass </w:t>
      </w:r>
      <w:r w:rsidRPr="00CF67C7">
        <w:rPr>
          <w:rFonts w:ascii="Arial" w:hAnsi="Arial" w:cs="Arial"/>
        </w:rPr>
        <w:lastRenderedPageBreak/>
        <w:t>all organizational levels. Amazon will need to change its conflict strategy to meet these differences in order to operate across the globe.</w:t>
      </w:r>
    </w:p>
    <w:p w14:paraId="5BF62220" w14:textId="77777777" w:rsidR="00AE273B" w:rsidRPr="00CF67C7" w:rsidRDefault="00AE273B" w:rsidP="003177FE">
      <w:pPr>
        <w:rPr>
          <w:rFonts w:ascii="Arial" w:hAnsi="Arial" w:cs="Arial"/>
        </w:rPr>
      </w:pPr>
    </w:p>
    <w:p w14:paraId="0C881652" w14:textId="77777777" w:rsidR="00AE273B" w:rsidRPr="00CF67C7" w:rsidRDefault="00AE273B" w:rsidP="003177FE">
      <w:pPr>
        <w:rPr>
          <w:rFonts w:ascii="Arial" w:hAnsi="Arial" w:cs="Arial"/>
        </w:rPr>
      </w:pPr>
      <w:r w:rsidRPr="00CF67C7">
        <w:rPr>
          <w:rFonts w:ascii="Arial" w:hAnsi="Arial" w:cs="Arial"/>
        </w:rPr>
        <w:t>The other resourceful model is the Fisher and Ury Principled Negotiation Model that entails negotiations with available interests rather than positions</w:t>
      </w:r>
      <w:r w:rsidR="00F55ED6" w:rsidRPr="00CF67C7">
        <w:rPr>
          <w:rFonts w:ascii="Arial" w:hAnsi="Arial" w:cs="Arial"/>
        </w:rPr>
        <w:t xml:space="preserve"> (Shonk, 2025)</w:t>
      </w:r>
      <w:r w:rsidRPr="00CF67C7">
        <w:rPr>
          <w:rFonts w:ascii="Arial" w:hAnsi="Arial" w:cs="Arial"/>
        </w:rPr>
        <w:t xml:space="preserve">. The idea of this model like focusing on interests and developing options which can be advantageous to all, and the use of objective criteria can be implemented in Amazon when addressing </w:t>
      </w:r>
      <w:r w:rsidR="00B510F4" w:rsidRPr="00CF67C7">
        <w:rPr>
          <w:rFonts w:ascii="Arial" w:hAnsi="Arial" w:cs="Arial"/>
        </w:rPr>
        <w:t>labour</w:t>
      </w:r>
      <w:r w:rsidRPr="00CF67C7">
        <w:rPr>
          <w:rFonts w:ascii="Arial" w:hAnsi="Arial" w:cs="Arial"/>
        </w:rPr>
        <w:t xml:space="preserve"> conflict or contracting with global suppliers in such a way that the proposal will suit everyone.</w:t>
      </w:r>
    </w:p>
    <w:p w14:paraId="5BCD0275" w14:textId="77777777" w:rsidR="00AE273B" w:rsidRPr="00CF67C7" w:rsidRDefault="00AE273B" w:rsidP="003177FE">
      <w:pPr>
        <w:rPr>
          <w:rFonts w:ascii="Arial" w:hAnsi="Arial" w:cs="Arial"/>
          <w:b/>
        </w:rPr>
      </w:pPr>
      <w:r w:rsidRPr="00CF67C7">
        <w:rPr>
          <w:rFonts w:ascii="Arial" w:hAnsi="Arial" w:cs="Arial"/>
          <w:b/>
        </w:rPr>
        <w:t>Cultural Dimensions and Their Impact on Conflict Management</w:t>
      </w:r>
    </w:p>
    <w:p w14:paraId="62E424F5" w14:textId="77777777" w:rsidR="00AE273B" w:rsidRPr="00CF67C7" w:rsidRDefault="00AE273B" w:rsidP="003177FE">
      <w:pPr>
        <w:rPr>
          <w:rFonts w:ascii="Arial" w:hAnsi="Arial" w:cs="Arial"/>
        </w:rPr>
      </w:pPr>
      <w:r w:rsidRPr="00CF67C7">
        <w:rPr>
          <w:rFonts w:ascii="Arial" w:hAnsi="Arial" w:cs="Arial"/>
        </w:rPr>
        <w:t xml:space="preserve">The Cultural Dimensions Theory by Geert Hofstede </w:t>
      </w:r>
      <w:r w:rsidR="00B510F4" w:rsidRPr="00CF67C7">
        <w:rPr>
          <w:rFonts w:ascii="Arial" w:hAnsi="Arial" w:cs="Arial"/>
        </w:rPr>
        <w:t>analyses</w:t>
      </w:r>
      <w:r w:rsidRPr="00CF67C7">
        <w:rPr>
          <w:rFonts w:ascii="Arial" w:hAnsi="Arial" w:cs="Arial"/>
        </w:rPr>
        <w:t xml:space="preserve"> how the culture influences the management of conflicts. Individualism/collectivism and power distance are the major dimensions. In individualistic cultures (e.g., U.S.), it is advanced to dive deep into the problem and to make people express their opinions</w:t>
      </w:r>
      <w:r w:rsidR="0057288E" w:rsidRPr="00CF67C7">
        <w:rPr>
          <w:rFonts w:ascii="Arial" w:hAnsi="Arial" w:cs="Arial"/>
        </w:rPr>
        <w:t xml:space="preserve"> (Piotrowska and Piotrowski, 2023)</w:t>
      </w:r>
      <w:r w:rsidRPr="00CF67C7">
        <w:rPr>
          <w:rFonts w:ascii="Arial" w:hAnsi="Arial" w:cs="Arial"/>
        </w:rPr>
        <w:t>. Conversely, conflict is indirect way of resolving a problem in the collectivist cultures (e.g., China) where harmony of the group is conventional. Amazon must be aware of such preferences in order to address inter-regional conflict. In China, Amazon might need to be more indirect and relational in their negotiation, but in Germany direct and strict would be more effective.</w:t>
      </w:r>
    </w:p>
    <w:p w14:paraId="656ABEC4" w14:textId="77777777" w:rsidR="00AE273B" w:rsidRPr="00CF67C7" w:rsidRDefault="00AE273B" w:rsidP="003177FE">
      <w:pPr>
        <w:ind w:firstLine="720"/>
        <w:rPr>
          <w:rFonts w:ascii="Arial" w:hAnsi="Arial" w:cs="Arial"/>
        </w:rPr>
      </w:pPr>
      <w:r w:rsidRPr="00CF67C7">
        <w:rPr>
          <w:rFonts w:ascii="Arial" w:hAnsi="Arial" w:cs="Arial"/>
        </w:rPr>
        <w:t>Hofstede’s Power distance dimension is also significant. High power distance societies like India engage the top executives in decision making and conflict resolution. Amazon will need to reform its approach to conflict in such workplaces because it will understand that the employees might not be comfortable fighting seniors</w:t>
      </w:r>
      <w:r w:rsidR="003F3BD0" w:rsidRPr="00CF67C7">
        <w:rPr>
          <w:rFonts w:ascii="Arial" w:hAnsi="Arial" w:cs="Arial"/>
        </w:rPr>
        <w:t xml:space="preserve"> (Saha, 2018).</w:t>
      </w:r>
      <w:r w:rsidRPr="00CF67C7">
        <w:rPr>
          <w:rFonts w:ascii="Arial" w:hAnsi="Arial" w:cs="Arial"/>
        </w:rPr>
        <w:t xml:space="preserve"> In contrast, in low PD cultures, such as Denmark, Amazon employees are likely to resolve any conflict through open and transparent dialogue, so they should be more collaborative.</w:t>
      </w:r>
    </w:p>
    <w:p w14:paraId="4B255765" w14:textId="77777777" w:rsidR="00AE273B" w:rsidRPr="00CF67C7" w:rsidRDefault="00AE273B" w:rsidP="003177FE">
      <w:pPr>
        <w:rPr>
          <w:rFonts w:ascii="Arial" w:hAnsi="Arial" w:cs="Arial"/>
          <w:b/>
        </w:rPr>
      </w:pPr>
      <w:r w:rsidRPr="00CF67C7">
        <w:rPr>
          <w:rFonts w:ascii="Arial" w:hAnsi="Arial" w:cs="Arial"/>
          <w:b/>
        </w:rPr>
        <w:t>High-Context vs. Low-Context Communication</w:t>
      </w:r>
    </w:p>
    <w:p w14:paraId="729690A2" w14:textId="77777777" w:rsidR="00AE273B" w:rsidRPr="00CF67C7" w:rsidRDefault="00AE273B" w:rsidP="003177FE">
      <w:pPr>
        <w:rPr>
          <w:rFonts w:ascii="Arial" w:hAnsi="Arial" w:cs="Arial"/>
        </w:rPr>
      </w:pPr>
      <w:r w:rsidRPr="00CF67C7">
        <w:rPr>
          <w:rFonts w:ascii="Arial" w:hAnsi="Arial" w:cs="Arial"/>
        </w:rPr>
        <w:t>High-Context vs. Low-Context communication theory by Edward Hall plays a crucial role in conflict management. In a high-context culture (e.g. Japan), the most important is non-verbal and indirect communication is sought after</w:t>
      </w:r>
      <w:r w:rsidR="0057288E" w:rsidRPr="00CF67C7">
        <w:rPr>
          <w:rFonts w:ascii="Arial" w:hAnsi="Arial" w:cs="Arial"/>
        </w:rPr>
        <w:t xml:space="preserve"> (Kyprianou, 2022)</w:t>
      </w:r>
      <w:r w:rsidRPr="00CF67C7">
        <w:rPr>
          <w:rFonts w:ascii="Arial" w:hAnsi="Arial" w:cs="Arial"/>
        </w:rPr>
        <w:t xml:space="preserve">. In contrast, low-context cultures (e.g. the U.S.) adhere to explicit communication. Amazon must tailor conflict management style to these differences. In Japan, Amazon deals negotiators </w:t>
      </w:r>
      <w:r w:rsidRPr="00CF67C7">
        <w:rPr>
          <w:rFonts w:ascii="Arial" w:hAnsi="Arial" w:cs="Arial"/>
        </w:rPr>
        <w:lastRenderedPageBreak/>
        <w:t>would need to cross the lines to maintain harmony, in the U.S. much more direct and saying it is all right.</w:t>
      </w:r>
    </w:p>
    <w:p w14:paraId="153799FB" w14:textId="77777777" w:rsidR="00AE273B" w:rsidRPr="00CF67C7" w:rsidRDefault="00AE273B" w:rsidP="003177FE">
      <w:pPr>
        <w:rPr>
          <w:rFonts w:ascii="Arial" w:hAnsi="Arial" w:cs="Arial"/>
          <w:b/>
        </w:rPr>
      </w:pPr>
      <w:r w:rsidRPr="00CF67C7">
        <w:rPr>
          <w:rFonts w:ascii="Arial" w:hAnsi="Arial" w:cs="Arial"/>
          <w:b/>
        </w:rPr>
        <w:t>Cultural Intelligence (CQ)</w:t>
      </w:r>
    </w:p>
    <w:p w14:paraId="111AE0DE" w14:textId="77777777" w:rsidR="00AE273B" w:rsidRPr="00CF67C7" w:rsidRDefault="00AE273B" w:rsidP="003177FE">
      <w:pPr>
        <w:rPr>
          <w:rFonts w:ascii="Arial" w:hAnsi="Arial" w:cs="Arial"/>
        </w:rPr>
      </w:pPr>
      <w:r w:rsidRPr="00CF67C7">
        <w:rPr>
          <w:rFonts w:ascii="Arial" w:hAnsi="Arial" w:cs="Arial"/>
        </w:rPr>
        <w:t>Cultural Intelligence (CQ) is necessary to manage cross-cultural conflicts in Amazon</w:t>
      </w:r>
      <w:r w:rsidR="00135B6D" w:rsidRPr="00CF67C7">
        <w:rPr>
          <w:rFonts w:ascii="Arial" w:hAnsi="Arial" w:cs="Arial"/>
        </w:rPr>
        <w:t>.</w:t>
      </w:r>
      <w:r w:rsidRPr="00CF67C7">
        <w:rPr>
          <w:rFonts w:ascii="Arial" w:hAnsi="Arial" w:cs="Arial"/>
        </w:rPr>
        <w:t xml:space="preserve"> CQ is learning the difference in cultures, behaviour change, and Intercultural communication</w:t>
      </w:r>
      <w:r w:rsidR="00AD6469" w:rsidRPr="00CF67C7">
        <w:rPr>
          <w:rFonts w:ascii="Arial" w:hAnsi="Arial" w:cs="Arial"/>
        </w:rPr>
        <w:t xml:space="preserve"> (Pidduck et al., 2022)</w:t>
      </w:r>
      <w:r w:rsidRPr="00CF67C7">
        <w:rPr>
          <w:rFonts w:ascii="Arial" w:hAnsi="Arial" w:cs="Arial"/>
        </w:rPr>
        <w:t>. The cultural awareness and conflict resolution training systems adopted by Amazon are important in helping employees to achieve high CQ and therefore, conflict management in international business.</w:t>
      </w:r>
    </w:p>
    <w:p w14:paraId="4F315E58" w14:textId="77777777" w:rsidR="00784EBE" w:rsidRPr="00CF67C7" w:rsidRDefault="00F717A0" w:rsidP="003177FE">
      <w:pPr>
        <w:pStyle w:val="Heading1"/>
        <w:rPr>
          <w:rFonts w:ascii="Arial" w:hAnsi="Arial" w:cs="Arial"/>
        </w:rPr>
      </w:pPr>
      <w:bookmarkStart w:id="3" w:name="_Toc216960267"/>
      <w:r w:rsidRPr="00CF67C7">
        <w:rPr>
          <w:rFonts w:ascii="Arial" w:hAnsi="Arial" w:cs="Arial"/>
        </w:rPr>
        <w:t>Main Analysis</w:t>
      </w:r>
      <w:bookmarkEnd w:id="3"/>
    </w:p>
    <w:p w14:paraId="33FD2A90" w14:textId="77777777" w:rsidR="00746D36" w:rsidRPr="00CF67C7" w:rsidRDefault="00746D36" w:rsidP="003177FE">
      <w:pPr>
        <w:rPr>
          <w:rFonts w:ascii="Arial" w:hAnsi="Arial" w:cs="Arial"/>
          <w:b/>
        </w:rPr>
      </w:pPr>
      <w:r w:rsidRPr="00CF67C7">
        <w:rPr>
          <w:rFonts w:ascii="Arial" w:hAnsi="Arial" w:cs="Arial"/>
          <w:b/>
        </w:rPr>
        <w:t>Cultural Challenges in Conflict Management at Amazon</w:t>
      </w:r>
    </w:p>
    <w:p w14:paraId="1256B2ED" w14:textId="77777777" w:rsidR="00746D36" w:rsidRPr="00CF67C7" w:rsidRDefault="00746D36" w:rsidP="003177FE">
      <w:pPr>
        <w:rPr>
          <w:rFonts w:ascii="Arial" w:hAnsi="Arial" w:cs="Arial"/>
        </w:rPr>
      </w:pPr>
      <w:r w:rsidRPr="00CF67C7">
        <w:rPr>
          <w:rFonts w:ascii="Arial" w:hAnsi="Arial" w:cs="Arial"/>
        </w:rPr>
        <w:t>Amazon operates in more than 200 countries worldwide with much cultural diversity in conflict management since it has a diverse workforce. The question is how these cultural distinctions may influence conflict resolution as to Amazon continuing to be productive and cooperating harmoniously in its foreign activity</w:t>
      </w:r>
      <w:r w:rsidR="00AD6469" w:rsidRPr="00CF67C7">
        <w:rPr>
          <w:rFonts w:ascii="Arial" w:hAnsi="Arial" w:cs="Arial"/>
        </w:rPr>
        <w:t xml:space="preserve"> (Adamovic, 2023)</w:t>
      </w:r>
      <w:r w:rsidRPr="00CF67C7">
        <w:rPr>
          <w:rFonts w:ascii="Arial" w:hAnsi="Arial" w:cs="Arial"/>
        </w:rPr>
        <w:t>.</w:t>
      </w:r>
    </w:p>
    <w:p w14:paraId="231AF50F" w14:textId="77777777" w:rsidR="00746D36" w:rsidRPr="00CF67C7" w:rsidRDefault="00746D36" w:rsidP="003177FE">
      <w:pPr>
        <w:rPr>
          <w:rFonts w:ascii="Arial" w:hAnsi="Arial" w:cs="Arial"/>
          <w:b/>
        </w:rPr>
      </w:pPr>
      <w:r w:rsidRPr="00CF67C7">
        <w:rPr>
          <w:rFonts w:ascii="Arial" w:hAnsi="Arial" w:cs="Arial"/>
          <w:b/>
        </w:rPr>
        <w:t>Individualism vs. Collectivism in Conflict Management</w:t>
      </w:r>
    </w:p>
    <w:p w14:paraId="5C37F473" w14:textId="77777777" w:rsidR="00746D36" w:rsidRPr="00CF67C7" w:rsidRDefault="00746D36" w:rsidP="003177FE">
      <w:pPr>
        <w:rPr>
          <w:rFonts w:ascii="Arial" w:hAnsi="Arial" w:cs="Arial"/>
        </w:rPr>
      </w:pPr>
      <w:r w:rsidRPr="00CF67C7">
        <w:rPr>
          <w:rFonts w:ascii="Arial" w:hAnsi="Arial" w:cs="Arial"/>
        </w:rPr>
        <w:t>One of the most significant problems Amazon faces is individualistic and collectivist cultures, which are characterized by the Cultural Dimensions Theory created by Hof</w:t>
      </w:r>
      <w:r w:rsidR="00142E5A" w:rsidRPr="00CF67C7">
        <w:rPr>
          <w:rFonts w:ascii="Arial" w:hAnsi="Arial" w:cs="Arial"/>
        </w:rPr>
        <w:t>stede</w:t>
      </w:r>
      <w:r w:rsidRPr="00CF67C7">
        <w:rPr>
          <w:rFonts w:ascii="Arial" w:hAnsi="Arial" w:cs="Arial"/>
        </w:rPr>
        <w:t>. Workers in individualistic cultures like the U.S. are motivated to take their opinion to a point, and conflict is usually directly addressed. That is what Amazon offices in the U.S. show, as issues are resolved through facing them, which makes easy to resolve and comprehend.</w:t>
      </w:r>
    </w:p>
    <w:p w14:paraId="69A9BBDD" w14:textId="77777777" w:rsidR="00746D36" w:rsidRPr="00CF67C7" w:rsidRDefault="00746D36" w:rsidP="003177FE">
      <w:pPr>
        <w:ind w:firstLine="720"/>
        <w:rPr>
          <w:rFonts w:ascii="Arial" w:hAnsi="Arial" w:cs="Arial"/>
        </w:rPr>
      </w:pPr>
      <w:r w:rsidRPr="00CF67C7">
        <w:rPr>
          <w:rFonts w:ascii="Arial" w:hAnsi="Arial" w:cs="Arial"/>
        </w:rPr>
        <w:t>However, the style would be an issue in collectivistic cultures, such as in Japan, where group harmony is valued. In Japan, direct conflict resolution may result in the social cohesion being lost and confrontation of conflict is typically avoided. Upon Amazon entering Japan, it was initially described as being team conflict whereby the workers lacked willingness to freely express themselves especially to the senators. Amazon had to revise its approach and motivate employees to bring forward grievances without speaking directly but rather via mediation and conferences. This customization helped Amazon to fit into the culture of the locals and helped solve issues without provoking too much anger in the relationships.</w:t>
      </w:r>
    </w:p>
    <w:p w14:paraId="2F98F031" w14:textId="644AA114" w:rsidR="00746D36" w:rsidRPr="00CF67C7" w:rsidRDefault="00746D36" w:rsidP="003177FE">
      <w:pPr>
        <w:ind w:firstLine="720"/>
        <w:rPr>
          <w:rFonts w:ascii="Arial" w:hAnsi="Arial" w:cs="Arial"/>
        </w:rPr>
      </w:pPr>
      <w:r w:rsidRPr="00CF67C7">
        <w:rPr>
          <w:rFonts w:ascii="Arial" w:hAnsi="Arial" w:cs="Arial"/>
        </w:rPr>
        <w:lastRenderedPageBreak/>
        <w:t xml:space="preserve">On the other hand, in individualistic cultures, such as the U.S., the Amazon is more proactive and offensive. The culture appreciates individual achievement and </w:t>
      </w:r>
      <w:r w:rsidR="003177FE" w:rsidRPr="00CF67C7">
        <w:rPr>
          <w:rFonts w:ascii="Arial" w:hAnsi="Arial" w:cs="Arial"/>
        </w:rPr>
        <w:t>independence,</w:t>
      </w:r>
      <w:r w:rsidRPr="00CF67C7">
        <w:rPr>
          <w:rFonts w:ascii="Arial" w:hAnsi="Arial" w:cs="Arial"/>
        </w:rPr>
        <w:t xml:space="preserve"> and this involves solving any conflict through open and open discussions among the employees.</w:t>
      </w:r>
    </w:p>
    <w:p w14:paraId="194358A7" w14:textId="77777777" w:rsidR="00746D36" w:rsidRPr="00CF67C7" w:rsidRDefault="00746D36" w:rsidP="003177FE">
      <w:pPr>
        <w:rPr>
          <w:rFonts w:ascii="Arial" w:hAnsi="Arial" w:cs="Arial"/>
          <w:b/>
        </w:rPr>
      </w:pPr>
      <w:r w:rsidRPr="00CF67C7">
        <w:rPr>
          <w:rFonts w:ascii="Arial" w:hAnsi="Arial" w:cs="Arial"/>
          <w:b/>
        </w:rPr>
        <w:t>High vs. Low Power Distance in Conflict Resolution</w:t>
      </w:r>
    </w:p>
    <w:p w14:paraId="47ACB1C5" w14:textId="5948C250" w:rsidR="00746D36" w:rsidRPr="00CF67C7" w:rsidRDefault="00746D36" w:rsidP="003177FE">
      <w:pPr>
        <w:rPr>
          <w:rFonts w:ascii="Arial" w:hAnsi="Arial" w:cs="Arial"/>
        </w:rPr>
      </w:pPr>
      <w:r w:rsidRPr="00CF67C7">
        <w:rPr>
          <w:rFonts w:ascii="Arial" w:hAnsi="Arial" w:cs="Arial"/>
        </w:rPr>
        <w:t xml:space="preserve">Amazon hierarchical structure is applicable to conflict </w:t>
      </w:r>
      <w:r w:rsidR="003177FE" w:rsidRPr="00CF67C7">
        <w:rPr>
          <w:rFonts w:ascii="Arial" w:hAnsi="Arial" w:cs="Arial"/>
        </w:rPr>
        <w:t>management,</w:t>
      </w:r>
      <w:r w:rsidRPr="00CF67C7">
        <w:rPr>
          <w:rFonts w:ascii="Arial" w:hAnsi="Arial" w:cs="Arial"/>
        </w:rPr>
        <w:t xml:space="preserve"> but this has to be reduced to different cultures based on power distance. In high power difference cultures such as India, disputes are often resolved by top level managers, and workforce also might not be in the culture of directly challenging power. The issue which Amazon had difficulties with in India was that, junior staff was less inclined to express their concerns in conflict situation and an American way of promoting open communication was not well received initially</w:t>
      </w:r>
      <w:r w:rsidR="003F3BD0" w:rsidRPr="00CF67C7">
        <w:rPr>
          <w:rFonts w:ascii="Arial" w:hAnsi="Arial" w:cs="Arial"/>
        </w:rPr>
        <w:t xml:space="preserve"> (Gutiérrez, 200</w:t>
      </w:r>
      <w:r w:rsidR="00641697">
        <w:rPr>
          <w:rFonts w:ascii="Arial" w:hAnsi="Arial" w:cs="Arial"/>
        </w:rPr>
        <w:t>6</w:t>
      </w:r>
      <w:r w:rsidR="003F3BD0" w:rsidRPr="00CF67C7">
        <w:rPr>
          <w:rFonts w:ascii="Arial" w:hAnsi="Arial" w:cs="Arial"/>
        </w:rPr>
        <w:t>).</w:t>
      </w:r>
    </w:p>
    <w:p w14:paraId="472CA7C2" w14:textId="77777777" w:rsidR="00746D36" w:rsidRPr="00CF67C7" w:rsidRDefault="00746D36" w:rsidP="003177FE">
      <w:pPr>
        <w:ind w:firstLine="720"/>
        <w:rPr>
          <w:rFonts w:ascii="Arial" w:hAnsi="Arial" w:cs="Arial"/>
        </w:rPr>
      </w:pPr>
      <w:r w:rsidRPr="00CF67C7">
        <w:rPr>
          <w:rFonts w:ascii="Arial" w:hAnsi="Arial" w:cs="Arial"/>
        </w:rPr>
        <w:t>To address this, Amazon had to empower the local leadership to address issues in the local context of Indian culture, where senior leaders are expected to make decisions. This style helped effectively solve the problems without undermining the local structure of hierarchy.</w:t>
      </w:r>
    </w:p>
    <w:p w14:paraId="172CAB79" w14:textId="77777777" w:rsidR="00746D36" w:rsidRPr="00CF67C7" w:rsidRDefault="00746D36" w:rsidP="003177FE">
      <w:pPr>
        <w:ind w:firstLine="720"/>
        <w:rPr>
          <w:rFonts w:ascii="Arial" w:hAnsi="Arial" w:cs="Arial"/>
        </w:rPr>
      </w:pPr>
      <w:r w:rsidRPr="00CF67C7">
        <w:rPr>
          <w:rFonts w:ascii="Arial" w:hAnsi="Arial" w:cs="Arial"/>
        </w:rPr>
        <w:t>Amazon uses its more egalitarian conflict management system, where all ranks of employees speak up and take part in decision making, in low power distance societies, such as in Germany. The problem in Germany was to allow each worker to feel free to speak, no fear of being fired, which is very different in Amazon in other countries that feature a top-down leadership process.</w:t>
      </w:r>
    </w:p>
    <w:p w14:paraId="27BB0D50" w14:textId="77777777" w:rsidR="00746D36" w:rsidRPr="00CF67C7" w:rsidRDefault="00746D36" w:rsidP="003177FE">
      <w:pPr>
        <w:rPr>
          <w:rFonts w:ascii="Arial" w:hAnsi="Arial" w:cs="Arial"/>
          <w:b/>
        </w:rPr>
      </w:pPr>
      <w:r w:rsidRPr="00CF67C7">
        <w:rPr>
          <w:rFonts w:ascii="Arial" w:hAnsi="Arial" w:cs="Arial"/>
          <w:b/>
        </w:rPr>
        <w:t>High-Context vs. Low-Context Communication in Conflict Management</w:t>
      </w:r>
    </w:p>
    <w:p w14:paraId="4DFA6D0F" w14:textId="77777777" w:rsidR="00746D36" w:rsidRPr="00CF67C7" w:rsidRDefault="00746D36" w:rsidP="003177FE">
      <w:pPr>
        <w:rPr>
          <w:rFonts w:ascii="Arial" w:hAnsi="Arial" w:cs="Arial"/>
        </w:rPr>
      </w:pPr>
      <w:r w:rsidRPr="00CF67C7">
        <w:rPr>
          <w:rFonts w:ascii="Arial" w:hAnsi="Arial" w:cs="Arial"/>
        </w:rPr>
        <w:t>One of the factors that influence conflict management in Amazon is high-context/low-context communic</w:t>
      </w:r>
      <w:r w:rsidR="00142E5A" w:rsidRPr="00CF67C7">
        <w:rPr>
          <w:rFonts w:ascii="Arial" w:hAnsi="Arial" w:cs="Arial"/>
        </w:rPr>
        <w:t xml:space="preserve">ation as defined by Edward Hall. </w:t>
      </w:r>
      <w:r w:rsidRPr="00CF67C7">
        <w:rPr>
          <w:rFonts w:ascii="Arial" w:hAnsi="Arial" w:cs="Arial"/>
        </w:rPr>
        <w:t>High context cultures, such as in Japan or Saudi Arabia, thrive greatly on non-verbal communication, indirect communication and mutual understanding to manage conflict</w:t>
      </w:r>
      <w:r w:rsidR="00142E5A" w:rsidRPr="00CF67C7">
        <w:rPr>
          <w:rFonts w:ascii="Arial" w:hAnsi="Arial" w:cs="Arial"/>
        </w:rPr>
        <w:t xml:space="preserve"> (Broeder, 2021)</w:t>
      </w:r>
      <w:r w:rsidRPr="00CF67C7">
        <w:rPr>
          <w:rFonts w:ascii="Arial" w:hAnsi="Arial" w:cs="Arial"/>
        </w:rPr>
        <w:t>. Such cultures do not challenge you openly and the resolution of conflicts might be in silent language and not speaking.</w:t>
      </w:r>
    </w:p>
    <w:p w14:paraId="1B36BEBB" w14:textId="6B6BA1C1" w:rsidR="00746D36" w:rsidRPr="00CF67C7" w:rsidRDefault="00746D36" w:rsidP="003177FE">
      <w:pPr>
        <w:ind w:firstLine="720"/>
        <w:rPr>
          <w:rFonts w:ascii="Arial" w:hAnsi="Arial" w:cs="Arial"/>
        </w:rPr>
      </w:pPr>
      <w:r w:rsidRPr="00CF67C7">
        <w:rPr>
          <w:rFonts w:ascii="Arial" w:hAnsi="Arial" w:cs="Arial"/>
        </w:rPr>
        <w:t xml:space="preserve">On the other hand, Amazon is much more direct in low-context societies, such as the U.S. and Germany. Communication of employees should be open and clear to resolve issues in an objective and fast way. The issue is that straightforwardness is not </w:t>
      </w:r>
      <w:r w:rsidRPr="00CF67C7">
        <w:rPr>
          <w:rFonts w:ascii="Arial" w:hAnsi="Arial" w:cs="Arial"/>
        </w:rPr>
        <w:lastRenderedPageBreak/>
        <w:t>acceptable in the high-context</w:t>
      </w:r>
      <w:r w:rsidR="003177FE" w:rsidRPr="00CF67C7">
        <w:rPr>
          <w:rFonts w:ascii="Arial" w:hAnsi="Arial" w:cs="Arial"/>
        </w:rPr>
        <w:t xml:space="preserve"> cultures</w:t>
      </w:r>
      <w:r w:rsidRPr="00CF67C7">
        <w:rPr>
          <w:rFonts w:ascii="Arial" w:hAnsi="Arial" w:cs="Arial"/>
        </w:rPr>
        <w:t xml:space="preserve"> and such transparency may be read as disrespect or even excessive straightforwardness.</w:t>
      </w:r>
    </w:p>
    <w:p w14:paraId="1E3FBD17" w14:textId="77777777" w:rsidR="00746D36" w:rsidRPr="00CF67C7" w:rsidRDefault="00746D36" w:rsidP="003177FE">
      <w:pPr>
        <w:ind w:firstLine="720"/>
        <w:rPr>
          <w:rFonts w:ascii="Arial" w:hAnsi="Arial" w:cs="Arial"/>
        </w:rPr>
      </w:pPr>
      <w:r w:rsidRPr="00CF67C7">
        <w:rPr>
          <w:rFonts w:ascii="Arial" w:hAnsi="Arial" w:cs="Arial"/>
        </w:rPr>
        <w:t>In Japan, indicatively, Amazon has had to transform its culture of conflict management so that it can allow a greater amount of non-verbal communication to occur and implement a more formal mediation process (given the indirect communication culture within the Japanese population). Conversely, Amazon in Germany continues to make use of face-to-face, formal meetings to resolve conflict and this particular one fits the low-context culture of communication where conciseness and clarity are valued.</w:t>
      </w:r>
    </w:p>
    <w:p w14:paraId="0E45D4D4" w14:textId="77777777" w:rsidR="00746D36" w:rsidRPr="00CF67C7" w:rsidRDefault="007975D8" w:rsidP="003177FE">
      <w:pPr>
        <w:rPr>
          <w:rFonts w:ascii="Arial" w:hAnsi="Arial" w:cs="Arial"/>
          <w:b/>
        </w:rPr>
      </w:pPr>
      <w:r w:rsidRPr="00CF67C7">
        <w:rPr>
          <w:rFonts w:ascii="Arial" w:hAnsi="Arial" w:cs="Arial"/>
          <w:b/>
        </w:rPr>
        <w:t>Amazon’s Strategic Responses to Conflict Management Challenges</w:t>
      </w:r>
    </w:p>
    <w:p w14:paraId="280288B5" w14:textId="77777777" w:rsidR="00746D36" w:rsidRPr="00CF67C7" w:rsidRDefault="00746D36" w:rsidP="003177FE">
      <w:pPr>
        <w:rPr>
          <w:rFonts w:ascii="Arial" w:hAnsi="Arial" w:cs="Arial"/>
        </w:rPr>
      </w:pPr>
      <w:r w:rsidRPr="00CF67C7">
        <w:rPr>
          <w:rFonts w:ascii="Arial" w:hAnsi="Arial" w:cs="Arial"/>
        </w:rPr>
        <w:t>Amazon has come up with several methods of approaching cultural differences in conflict management which would foster effective management that would not lead to compromising with the organizational goals and the local cultural requirements.</w:t>
      </w:r>
    </w:p>
    <w:p w14:paraId="04434A5E" w14:textId="77777777" w:rsidR="00746D36" w:rsidRPr="00CF67C7" w:rsidRDefault="00E51A39" w:rsidP="003177FE">
      <w:pPr>
        <w:rPr>
          <w:rFonts w:ascii="Arial" w:hAnsi="Arial" w:cs="Arial"/>
          <w:b/>
        </w:rPr>
      </w:pPr>
      <w:r w:rsidRPr="00CF67C7">
        <w:rPr>
          <w:rFonts w:ascii="Arial" w:hAnsi="Arial" w:cs="Arial"/>
          <w:b/>
        </w:rPr>
        <w:t>Cross-Cultural Training and Mediation</w:t>
      </w:r>
    </w:p>
    <w:p w14:paraId="2488BDFC" w14:textId="6953BAB9" w:rsidR="00746D36" w:rsidRPr="00CF67C7" w:rsidRDefault="00746D36" w:rsidP="003177FE">
      <w:pPr>
        <w:rPr>
          <w:rFonts w:ascii="Arial" w:hAnsi="Arial" w:cs="Arial"/>
        </w:rPr>
      </w:pPr>
      <w:r w:rsidRPr="00CF67C7">
        <w:rPr>
          <w:rFonts w:ascii="Arial" w:hAnsi="Arial" w:cs="Arial"/>
        </w:rPr>
        <w:t>Amazon recognises the importance of valuing cultural differences so as to handle conflicts effectively. One of its measures is training employees in cross-cultural training with an aim of improving Culture Intelligence (CQ)</w:t>
      </w:r>
      <w:r w:rsidR="00142E5A" w:rsidRPr="00CF67C7">
        <w:rPr>
          <w:rFonts w:ascii="Arial" w:hAnsi="Arial" w:cs="Arial"/>
        </w:rPr>
        <w:t xml:space="preserve"> (Simon &amp; Simon, 2022)</w:t>
      </w:r>
      <w:r w:rsidRPr="00CF67C7">
        <w:rPr>
          <w:rFonts w:ascii="Arial" w:hAnsi="Arial" w:cs="Arial"/>
        </w:rPr>
        <w:t xml:space="preserve">. Not only will such training allow the employees to learn the impact of cultural differences on the conflict resolution </w:t>
      </w:r>
      <w:r w:rsidR="003177FE" w:rsidRPr="00CF67C7">
        <w:rPr>
          <w:rFonts w:ascii="Arial" w:hAnsi="Arial" w:cs="Arial"/>
        </w:rPr>
        <w:t>styles,</w:t>
      </w:r>
      <w:r w:rsidRPr="00CF67C7">
        <w:rPr>
          <w:rFonts w:ascii="Arial" w:hAnsi="Arial" w:cs="Arial"/>
        </w:rPr>
        <w:t xml:space="preserve"> but it will also equip them with the skills required to work effectively with their foreign counterparts.</w:t>
      </w:r>
    </w:p>
    <w:p w14:paraId="2CED2B1D" w14:textId="77777777" w:rsidR="00746D36" w:rsidRPr="00CF67C7" w:rsidRDefault="00746D36" w:rsidP="003177FE">
      <w:pPr>
        <w:ind w:firstLine="720"/>
        <w:rPr>
          <w:rFonts w:ascii="Arial" w:hAnsi="Arial" w:cs="Arial"/>
        </w:rPr>
      </w:pPr>
      <w:r w:rsidRPr="00CF67C7">
        <w:rPr>
          <w:rFonts w:ascii="Arial" w:hAnsi="Arial" w:cs="Arial"/>
        </w:rPr>
        <w:t>As an example, the management team of Amazon is taught about how conflict resolution may differ when applied to a new culture with a low context and a high context, so that they adapt their communication patterns. Otherwise, Amazon has also put in place internal mediation to resolve disputes before they cause spills. These mediation systems in which the third parties help to solve the conflicts are particularly effective in high-context or hierarchical cultures like Japan and India because direct confrontation may not be culturally condoned.</w:t>
      </w:r>
    </w:p>
    <w:p w14:paraId="219BC4B7" w14:textId="77777777" w:rsidR="00746D36" w:rsidRPr="00CF67C7" w:rsidRDefault="00E51A39" w:rsidP="003177FE">
      <w:pPr>
        <w:rPr>
          <w:rFonts w:ascii="Arial" w:hAnsi="Arial" w:cs="Arial"/>
          <w:b/>
        </w:rPr>
      </w:pPr>
      <w:r w:rsidRPr="00CF67C7">
        <w:rPr>
          <w:rFonts w:ascii="Arial" w:hAnsi="Arial" w:cs="Arial"/>
          <w:b/>
        </w:rPr>
        <w:t>Leadership Adaptation in Conflict Resolution</w:t>
      </w:r>
    </w:p>
    <w:p w14:paraId="6FD65766" w14:textId="77777777" w:rsidR="00746D36" w:rsidRPr="00CF67C7" w:rsidRDefault="00746D36" w:rsidP="003177FE">
      <w:pPr>
        <w:rPr>
          <w:rFonts w:ascii="Arial" w:hAnsi="Arial" w:cs="Arial"/>
        </w:rPr>
      </w:pPr>
      <w:r w:rsidRPr="00CF67C7">
        <w:rPr>
          <w:rFonts w:ascii="Arial" w:hAnsi="Arial" w:cs="Arial"/>
        </w:rPr>
        <w:t>The form of leadership Amazon uses is adaptable within the cultural contexts of the areas. Amazon trains the leaders of high-power distance cultures to be assertive during conflict resolution to make sure that conflicts become managed effectively and on time</w:t>
      </w:r>
      <w:r w:rsidR="00142E5A" w:rsidRPr="00CF67C7">
        <w:rPr>
          <w:rFonts w:ascii="Arial" w:hAnsi="Arial" w:cs="Arial"/>
        </w:rPr>
        <w:t xml:space="preserve"> (Talmage-Rostron, 2024)</w:t>
      </w:r>
      <w:r w:rsidRPr="00CF67C7">
        <w:rPr>
          <w:rFonts w:ascii="Arial" w:hAnsi="Arial" w:cs="Arial"/>
        </w:rPr>
        <w:t xml:space="preserve">. Workers in these cultures desire their senior managers to make a </w:t>
      </w:r>
      <w:r w:rsidRPr="00CF67C7">
        <w:rPr>
          <w:rFonts w:ascii="Arial" w:hAnsi="Arial" w:cs="Arial"/>
        </w:rPr>
        <w:lastRenderedPageBreak/>
        <w:t>decision, hence leaders must make decisions without assistance of an open dialogue and input additional to lower levels of the hierarchy.</w:t>
      </w:r>
    </w:p>
    <w:p w14:paraId="0CE3E9BB" w14:textId="77777777" w:rsidR="00746D36" w:rsidRPr="00CF67C7" w:rsidRDefault="00746D36" w:rsidP="003177FE">
      <w:pPr>
        <w:ind w:firstLine="720"/>
        <w:rPr>
          <w:rFonts w:ascii="Arial" w:hAnsi="Arial" w:cs="Arial"/>
        </w:rPr>
      </w:pPr>
      <w:r w:rsidRPr="00CF67C7">
        <w:rPr>
          <w:rFonts w:ascii="Arial" w:hAnsi="Arial" w:cs="Arial"/>
        </w:rPr>
        <w:t>India, in particular, the management of Amazon would appreciate such a senior leadership to resolve conflicts in compliance with the cultural context of respecting the authority. In contrast, in Denmark, which has a low-power distance culture, Amazon executives encourage openness in discussions, and staff members will remain a part of the conflict-solving process and ensure their voices are heard.</w:t>
      </w:r>
    </w:p>
    <w:p w14:paraId="1E8A6036" w14:textId="77777777" w:rsidR="00746D36" w:rsidRPr="00CF67C7" w:rsidRDefault="00E51A39" w:rsidP="003177FE">
      <w:pPr>
        <w:rPr>
          <w:rFonts w:ascii="Arial" w:hAnsi="Arial" w:cs="Arial"/>
          <w:b/>
        </w:rPr>
      </w:pPr>
      <w:r w:rsidRPr="00CF67C7">
        <w:rPr>
          <w:rFonts w:ascii="Arial" w:hAnsi="Arial" w:cs="Arial"/>
          <w:b/>
        </w:rPr>
        <w:t>Adapting to Local Work Cultures</w:t>
      </w:r>
    </w:p>
    <w:p w14:paraId="3D99B0B7" w14:textId="77777777" w:rsidR="00746D36" w:rsidRPr="00CF67C7" w:rsidRDefault="00746D36" w:rsidP="003177FE">
      <w:pPr>
        <w:rPr>
          <w:rFonts w:ascii="Arial" w:hAnsi="Arial" w:cs="Arial"/>
        </w:rPr>
      </w:pPr>
      <w:r w:rsidRPr="00CF67C7">
        <w:rPr>
          <w:rFonts w:ascii="Arial" w:hAnsi="Arial" w:cs="Arial"/>
        </w:rPr>
        <w:t>The other conflict management options that Amazon has implemented are localizing to local work cultures. In Japan, where saving face is a value, there is indirect communication and discussion within a group to resolve conflict, with respect and harmony as a priority. On the contrary, in the U.S., where employees value individual autonomy, Amazon values open conflict and discussion to address issues quickly and efficiently.</w:t>
      </w:r>
    </w:p>
    <w:p w14:paraId="4C1D1FB1" w14:textId="77777777" w:rsidR="00746D36" w:rsidRPr="00CF67C7" w:rsidRDefault="00746D36" w:rsidP="003177FE">
      <w:pPr>
        <w:ind w:firstLine="432"/>
        <w:rPr>
          <w:rFonts w:ascii="Arial" w:hAnsi="Arial" w:cs="Arial"/>
        </w:rPr>
      </w:pPr>
      <w:r w:rsidRPr="00CF67C7">
        <w:rPr>
          <w:rFonts w:ascii="Arial" w:hAnsi="Arial" w:cs="Arial"/>
        </w:rPr>
        <w:t>The challenge is that such culturally different solutions have to be aligned with the overall business goals of Amazon, thus the conflicts must be addressed in a way that would allow the productivity and unity on the organizational level. In example, adoption of cross-cultural mediation programs by Amazon have helped to curb the communication of the workers which belong to the high and low context culture, and the conflict can also be resolved within the scope of the local culture, not at the expense of the overall company objectives</w:t>
      </w:r>
      <w:r w:rsidR="003F3BD0" w:rsidRPr="00CF67C7">
        <w:rPr>
          <w:rFonts w:ascii="Arial" w:hAnsi="Arial" w:cs="Arial"/>
        </w:rPr>
        <w:t xml:space="preserve"> (Koh and Maguire, 2009)</w:t>
      </w:r>
      <w:r w:rsidRPr="00CF67C7">
        <w:rPr>
          <w:rFonts w:ascii="Arial" w:hAnsi="Arial" w:cs="Arial"/>
        </w:rPr>
        <w:t>.</w:t>
      </w:r>
    </w:p>
    <w:p w14:paraId="1455A085" w14:textId="77777777" w:rsidR="00F17CBC" w:rsidRDefault="00F17CBC" w:rsidP="003177FE">
      <w:pPr>
        <w:rPr>
          <w:rFonts w:ascii="Arial" w:hAnsi="Arial" w:cs="Arial"/>
        </w:rPr>
      </w:pPr>
    </w:p>
    <w:p w14:paraId="75CE72FD" w14:textId="77777777" w:rsidR="00936B7F" w:rsidRDefault="00936B7F" w:rsidP="003177FE">
      <w:pPr>
        <w:rPr>
          <w:rFonts w:ascii="Arial" w:hAnsi="Arial" w:cs="Arial"/>
        </w:rPr>
      </w:pPr>
    </w:p>
    <w:p w14:paraId="000F8AFF" w14:textId="77777777" w:rsidR="00936B7F" w:rsidRDefault="00936B7F" w:rsidP="003177FE">
      <w:pPr>
        <w:rPr>
          <w:rFonts w:ascii="Arial" w:hAnsi="Arial" w:cs="Arial"/>
        </w:rPr>
      </w:pPr>
    </w:p>
    <w:p w14:paraId="03B906FA" w14:textId="77777777" w:rsidR="00936B7F" w:rsidRDefault="00936B7F" w:rsidP="003177FE">
      <w:pPr>
        <w:rPr>
          <w:rFonts w:ascii="Arial" w:hAnsi="Arial" w:cs="Arial"/>
        </w:rPr>
      </w:pPr>
    </w:p>
    <w:p w14:paraId="45BB2E49" w14:textId="77777777" w:rsidR="00936B7F" w:rsidRDefault="00936B7F" w:rsidP="003177FE">
      <w:pPr>
        <w:rPr>
          <w:rFonts w:ascii="Arial" w:hAnsi="Arial" w:cs="Arial"/>
        </w:rPr>
      </w:pPr>
    </w:p>
    <w:p w14:paraId="3DBD4E02" w14:textId="77777777" w:rsidR="00936B7F" w:rsidRDefault="00936B7F" w:rsidP="003177FE">
      <w:pPr>
        <w:rPr>
          <w:rFonts w:ascii="Arial" w:hAnsi="Arial" w:cs="Arial"/>
        </w:rPr>
      </w:pPr>
    </w:p>
    <w:p w14:paraId="73636625" w14:textId="77777777" w:rsidR="00936B7F" w:rsidRDefault="00936B7F" w:rsidP="003177FE">
      <w:pPr>
        <w:rPr>
          <w:rFonts w:ascii="Arial" w:hAnsi="Arial" w:cs="Arial"/>
        </w:rPr>
      </w:pPr>
    </w:p>
    <w:p w14:paraId="3E810404" w14:textId="77777777" w:rsidR="00936B7F" w:rsidRDefault="00936B7F" w:rsidP="003177FE">
      <w:pPr>
        <w:rPr>
          <w:rFonts w:ascii="Arial" w:hAnsi="Arial" w:cs="Arial"/>
        </w:rPr>
      </w:pPr>
    </w:p>
    <w:p w14:paraId="0CAAC3D2" w14:textId="77777777" w:rsidR="00936B7F" w:rsidRPr="00CF67C7" w:rsidRDefault="00936B7F" w:rsidP="003177FE">
      <w:pPr>
        <w:rPr>
          <w:rFonts w:ascii="Arial" w:hAnsi="Arial" w:cs="Arial"/>
        </w:rPr>
      </w:pPr>
    </w:p>
    <w:p w14:paraId="33FBD247" w14:textId="77777777" w:rsidR="00607926" w:rsidRPr="00CF67C7" w:rsidRDefault="00F717A0" w:rsidP="003177FE">
      <w:pPr>
        <w:pStyle w:val="Heading1"/>
        <w:rPr>
          <w:rFonts w:ascii="Arial" w:hAnsi="Arial" w:cs="Arial"/>
        </w:rPr>
      </w:pPr>
      <w:bookmarkStart w:id="4" w:name="_Toc216960268"/>
      <w:r w:rsidRPr="00CF67C7">
        <w:rPr>
          <w:rFonts w:ascii="Arial" w:hAnsi="Arial" w:cs="Arial"/>
        </w:rPr>
        <w:lastRenderedPageBreak/>
        <w:t>Conclusion</w:t>
      </w:r>
      <w:bookmarkEnd w:id="4"/>
    </w:p>
    <w:p w14:paraId="5EBEBDF7" w14:textId="48CF61F8" w:rsidR="00271A2E" w:rsidRPr="00CF67C7" w:rsidRDefault="00271A2E" w:rsidP="003177FE">
      <w:pPr>
        <w:rPr>
          <w:rFonts w:ascii="Arial" w:hAnsi="Arial" w:cs="Arial"/>
        </w:rPr>
      </w:pPr>
      <w:r w:rsidRPr="00CF67C7">
        <w:rPr>
          <w:rFonts w:ascii="Arial" w:hAnsi="Arial" w:cs="Arial"/>
        </w:rPr>
        <w:t xml:space="preserve">This essay has discussed the conflict management in Amazon Inc. in its various international operation </w:t>
      </w:r>
      <w:r w:rsidR="003177FE" w:rsidRPr="00CF67C7">
        <w:rPr>
          <w:rFonts w:ascii="Arial" w:hAnsi="Arial" w:cs="Arial"/>
        </w:rPr>
        <w:t>activities and</w:t>
      </w:r>
      <w:r w:rsidRPr="00CF67C7">
        <w:rPr>
          <w:rFonts w:ascii="Arial" w:hAnsi="Arial" w:cs="Arial"/>
        </w:rPr>
        <w:t xml:space="preserve"> have identified the need to have a cultural approach to conflict management in managing conflicts. </w:t>
      </w:r>
      <w:r w:rsidR="00653B8C" w:rsidRPr="00CF67C7">
        <w:rPr>
          <w:rFonts w:ascii="Arial" w:hAnsi="Arial" w:cs="Arial"/>
        </w:rPr>
        <w:t xml:space="preserve">The essay </w:t>
      </w:r>
      <w:r w:rsidR="00AA0C3C" w:rsidRPr="00CF67C7">
        <w:rPr>
          <w:rFonts w:ascii="Arial" w:hAnsi="Arial" w:cs="Arial"/>
        </w:rPr>
        <w:t>analysed</w:t>
      </w:r>
      <w:r w:rsidR="00653B8C" w:rsidRPr="00CF67C7">
        <w:rPr>
          <w:rFonts w:ascii="Arial" w:hAnsi="Arial" w:cs="Arial"/>
        </w:rPr>
        <w:t xml:space="preserve"> the main issues that Amazon struggles with when trying to manage the conflict in its international workforces through the prism of Cultural Dimensions, the high-context vs. low-context communication, and Cultural Intelligence (CQ). </w:t>
      </w:r>
      <w:r w:rsidRPr="00CF67C7">
        <w:rPr>
          <w:rFonts w:ascii="Arial" w:hAnsi="Arial" w:cs="Arial"/>
        </w:rPr>
        <w:t>Amazon also varies its conflict resolution tactics in cultures with high power distance (e.g., India) and collectivist values (e.g., Japan) by empowering local leadership and using indirect communications. Conversely, Amazon facilitates open discussion and confrontation resolution in low power distance cultures such as Germany and U.S.</w:t>
      </w:r>
    </w:p>
    <w:p w14:paraId="568A9435" w14:textId="77777777" w:rsidR="00271A2E" w:rsidRPr="00CF67C7" w:rsidRDefault="00271A2E" w:rsidP="003177FE">
      <w:pPr>
        <w:ind w:firstLine="720"/>
        <w:rPr>
          <w:rFonts w:ascii="Arial" w:hAnsi="Arial" w:cs="Arial"/>
        </w:rPr>
      </w:pPr>
      <w:r w:rsidRPr="00CF67C7">
        <w:rPr>
          <w:rFonts w:ascii="Arial" w:hAnsi="Arial" w:cs="Arial"/>
        </w:rPr>
        <w:t>Cultural sensitivity in its conflict resolution efforts is shown through strategic responses used by Amazon, which include cross-cultural training, mediation systems, and leadership adjustments. Being aware and appreciating cultural differences, Amazon manages to resolve the conflicts in a way that does not harm the relationships and contributes positively to productivity.</w:t>
      </w:r>
    </w:p>
    <w:p w14:paraId="1D64892D" w14:textId="77777777" w:rsidR="00271A2E" w:rsidRPr="00CF67C7" w:rsidRDefault="00271A2E" w:rsidP="003177FE">
      <w:pPr>
        <w:ind w:firstLine="432"/>
        <w:rPr>
          <w:rFonts w:ascii="Arial" w:hAnsi="Arial" w:cs="Arial"/>
        </w:rPr>
      </w:pPr>
      <w:r w:rsidRPr="00CF67C7">
        <w:rPr>
          <w:rFonts w:ascii="Arial" w:hAnsi="Arial" w:cs="Arial"/>
        </w:rPr>
        <w:t>To the international managers, the lesson learned is that cultural awareness is essential in conflict management. Local communication and conflict style adaptation leads to the development of better relationship and more successful teamwork in multinational settings.</w:t>
      </w:r>
    </w:p>
    <w:p w14:paraId="34EF479C" w14:textId="77777777" w:rsidR="000824D7" w:rsidRPr="00CF67C7" w:rsidRDefault="000824D7" w:rsidP="003177FE">
      <w:pPr>
        <w:rPr>
          <w:rFonts w:ascii="Arial" w:hAnsi="Arial" w:cs="Arial"/>
        </w:rPr>
      </w:pPr>
    </w:p>
    <w:p w14:paraId="5A9AF15B" w14:textId="77777777" w:rsidR="000D5F91" w:rsidRPr="00CF67C7" w:rsidRDefault="00E61475" w:rsidP="003177FE">
      <w:pPr>
        <w:pStyle w:val="Heading1"/>
        <w:rPr>
          <w:rFonts w:ascii="Arial" w:hAnsi="Arial" w:cs="Arial"/>
        </w:rPr>
      </w:pPr>
      <w:r w:rsidRPr="00CF67C7">
        <w:rPr>
          <w:rFonts w:ascii="Arial" w:hAnsi="Arial" w:cs="Arial"/>
        </w:rPr>
        <w:br w:type="page"/>
      </w:r>
      <w:bookmarkStart w:id="5" w:name="_Toc216960269"/>
      <w:r w:rsidR="0082293E" w:rsidRPr="00CF67C7">
        <w:rPr>
          <w:rFonts w:ascii="Arial" w:hAnsi="Arial" w:cs="Arial"/>
        </w:rPr>
        <w:lastRenderedPageBreak/>
        <w:t>REFERENCES</w:t>
      </w:r>
      <w:bookmarkEnd w:id="5"/>
      <w:r w:rsidR="0082293E" w:rsidRPr="00CF67C7">
        <w:rPr>
          <w:rFonts w:ascii="Arial" w:hAnsi="Arial" w:cs="Arial"/>
        </w:rPr>
        <w:t xml:space="preserve"> </w:t>
      </w:r>
    </w:p>
    <w:p w14:paraId="3522AAFE" w14:textId="77777777" w:rsidR="00CF67C7" w:rsidRPr="00DB1393" w:rsidRDefault="00CF67C7" w:rsidP="00CF67C7">
      <w:pPr>
        <w:pStyle w:val="NormalWeb"/>
        <w:spacing w:before="100" w:beforeAutospacing="1" w:after="240" w:afterAutospacing="1" w:line="240" w:lineRule="auto"/>
        <w:jc w:val="left"/>
        <w:rPr>
          <w:rFonts w:ascii="Arial" w:eastAsia="Times New Roman" w:hAnsi="Arial" w:cs="Arial"/>
        </w:rPr>
      </w:pPr>
      <w:r w:rsidRPr="00DB1393">
        <w:rPr>
          <w:rFonts w:ascii="Arial" w:eastAsia="Times New Roman" w:hAnsi="Arial" w:cs="Arial"/>
        </w:rPr>
        <w:t>Adamovic, M. (2023) ‘The cultural influence on employees’ preferences for reward allocation rules: A two</w:t>
      </w:r>
      <w:r w:rsidRPr="00DB1393">
        <w:rPr>
          <w:rFonts w:ascii="Cambria Math" w:eastAsia="Times New Roman" w:hAnsi="Cambria Math" w:cs="Cambria Math"/>
        </w:rPr>
        <w:t>‐</w:t>
      </w:r>
      <w:r w:rsidRPr="00DB1393">
        <w:rPr>
          <w:rFonts w:ascii="Arial" w:eastAsia="Times New Roman" w:hAnsi="Arial" w:cs="Arial"/>
        </w:rPr>
        <w:t xml:space="preserve">wave survey study in 28 countries’, </w:t>
      </w:r>
      <w:r w:rsidRPr="00DB1393">
        <w:rPr>
          <w:rFonts w:ascii="Arial" w:eastAsia="Times New Roman" w:hAnsi="Arial" w:cs="Arial"/>
          <w:i/>
          <w:iCs/>
        </w:rPr>
        <w:t>Human resource management journal</w:t>
      </w:r>
      <w:r w:rsidRPr="00DB1393">
        <w:rPr>
          <w:rFonts w:ascii="Arial" w:eastAsia="Times New Roman" w:hAnsi="Arial" w:cs="Arial"/>
        </w:rPr>
        <w:t xml:space="preserve">, 33(4), pp. 889–921. Available at: </w:t>
      </w:r>
      <w:hyperlink r:id="rId11" w:history="1">
        <w:r w:rsidRPr="00DB1393">
          <w:rPr>
            <w:rStyle w:val="Hyperlink"/>
            <w:rFonts w:ascii="Arial" w:hAnsi="Arial" w:cs="Arial"/>
          </w:rPr>
          <w:t>https://doi.org/10.1111/1748-8583.12486</w:t>
        </w:r>
      </w:hyperlink>
      <w:r w:rsidRPr="00DB1393">
        <w:rPr>
          <w:rFonts w:ascii="Arial" w:eastAsia="Times New Roman" w:hAnsi="Arial" w:cs="Arial"/>
        </w:rPr>
        <w:t>.</w:t>
      </w:r>
      <w:r>
        <w:rPr>
          <w:rFonts w:ascii="Arial" w:hAnsi="Arial" w:cs="Arial"/>
        </w:rPr>
        <w:t xml:space="preserve"> </w:t>
      </w:r>
    </w:p>
    <w:p w14:paraId="2146B1E4" w14:textId="77777777" w:rsidR="00641697" w:rsidRPr="00DB1393" w:rsidRDefault="00641697" w:rsidP="00641697">
      <w:pPr>
        <w:pStyle w:val="NormalWeb"/>
        <w:spacing w:before="100" w:beforeAutospacing="1" w:after="240" w:afterAutospacing="1" w:line="240" w:lineRule="auto"/>
        <w:jc w:val="left"/>
        <w:rPr>
          <w:rFonts w:ascii="Arial" w:eastAsia="Times New Roman" w:hAnsi="Arial" w:cs="Arial"/>
        </w:rPr>
      </w:pPr>
      <w:r w:rsidRPr="00DB1393">
        <w:rPr>
          <w:rFonts w:ascii="Arial" w:eastAsia="Times New Roman" w:hAnsi="Arial" w:cs="Arial"/>
        </w:rPr>
        <w:t>Broeder, P. (2021) </w:t>
      </w:r>
      <w:r w:rsidRPr="00DB1393">
        <w:rPr>
          <w:rFonts w:ascii="Arial" w:eastAsia="Times New Roman" w:hAnsi="Arial" w:cs="Arial"/>
          <w:i/>
          <w:iCs/>
        </w:rPr>
        <w:t>Informed Communication in High Context and Low Context Cultures</w:t>
      </w:r>
      <w:r w:rsidRPr="00DB1393">
        <w:rPr>
          <w:rFonts w:ascii="Arial" w:eastAsia="Times New Roman" w:hAnsi="Arial" w:cs="Arial"/>
        </w:rPr>
        <w:t xml:space="preserve">, ResearchGate. Available at: </w:t>
      </w:r>
      <w:hyperlink r:id="rId12" w:history="1">
        <w:r w:rsidRPr="00DB1393">
          <w:rPr>
            <w:rStyle w:val="Hyperlink"/>
            <w:rFonts w:ascii="Arial" w:hAnsi="Arial" w:cs="Arial"/>
          </w:rPr>
          <w:t>https://www.researchgate.net/publication/350609284_Informed_Communication_in_High_Context_and_Low_Context_Cultures</w:t>
        </w:r>
      </w:hyperlink>
      <w:r w:rsidRPr="00DB1393">
        <w:rPr>
          <w:rFonts w:ascii="Arial" w:eastAsia="Times New Roman" w:hAnsi="Arial" w:cs="Arial"/>
        </w:rPr>
        <w:t>.</w:t>
      </w:r>
      <w:r>
        <w:rPr>
          <w:rFonts w:ascii="Arial" w:hAnsi="Arial" w:cs="Arial"/>
        </w:rPr>
        <w:t xml:space="preserve"> </w:t>
      </w:r>
    </w:p>
    <w:p w14:paraId="6F4B689D" w14:textId="02AE3ED1" w:rsidR="00E412EF" w:rsidRDefault="00E412EF" w:rsidP="00641697">
      <w:pPr>
        <w:shd w:val="clear" w:color="auto" w:fill="FCFDFE"/>
        <w:suppressAutoHyphens w:val="0"/>
        <w:spacing w:line="240" w:lineRule="auto"/>
        <w:rPr>
          <w:rFonts w:ascii="Arial" w:eastAsia="Times New Roman" w:hAnsi="Arial" w:cs="Arial"/>
          <w:szCs w:val="24"/>
          <w:lang w:eastAsia="en-GB"/>
        </w:rPr>
      </w:pPr>
      <w:bookmarkStart w:id="6" w:name="_Hlk216957959"/>
      <w:r w:rsidRPr="00CF67C7">
        <w:rPr>
          <w:rFonts w:ascii="Arial" w:eastAsia="Times New Roman" w:hAnsi="Arial" w:cs="Arial"/>
          <w:szCs w:val="24"/>
          <w:lang w:eastAsia="en-GB"/>
        </w:rPr>
        <w:t>Deresky, H. (2017)</w:t>
      </w:r>
      <w:r w:rsidR="00641697">
        <w:rPr>
          <w:rFonts w:ascii="Arial" w:eastAsia="Times New Roman" w:hAnsi="Arial" w:cs="Arial"/>
          <w:szCs w:val="24"/>
          <w:lang w:eastAsia="en-GB"/>
        </w:rPr>
        <w:t xml:space="preserve"> ‘</w:t>
      </w:r>
      <w:r w:rsidRPr="00CF67C7">
        <w:rPr>
          <w:rFonts w:ascii="Arial" w:eastAsia="Times New Roman" w:hAnsi="Arial" w:cs="Arial"/>
          <w:i/>
          <w:iCs/>
          <w:szCs w:val="24"/>
          <w:lang w:eastAsia="en-GB"/>
        </w:rPr>
        <w:t>International management: Managing across borders and cultures: Text and cases</w:t>
      </w:r>
      <w:r w:rsidR="00641697">
        <w:rPr>
          <w:rFonts w:ascii="Arial" w:eastAsia="Times New Roman" w:hAnsi="Arial" w:cs="Arial"/>
          <w:i/>
          <w:iCs/>
          <w:szCs w:val="24"/>
          <w:lang w:eastAsia="en-GB"/>
        </w:rPr>
        <w:t>’</w:t>
      </w:r>
      <w:r w:rsidR="00641697">
        <w:rPr>
          <w:rFonts w:ascii="Arial" w:eastAsia="Times New Roman" w:hAnsi="Arial" w:cs="Arial"/>
          <w:szCs w:val="24"/>
          <w:lang w:eastAsia="en-GB"/>
        </w:rPr>
        <w:t>,</w:t>
      </w:r>
      <w:r w:rsidRPr="00CF67C7">
        <w:rPr>
          <w:rFonts w:ascii="Arial" w:eastAsia="Times New Roman" w:hAnsi="Arial" w:cs="Arial"/>
          <w:szCs w:val="24"/>
          <w:lang w:eastAsia="en-GB"/>
        </w:rPr>
        <w:t xml:space="preserve"> 9th ed. Boston: Pearson.</w:t>
      </w:r>
    </w:p>
    <w:bookmarkEnd w:id="6"/>
    <w:p w14:paraId="262AABC7" w14:textId="77777777" w:rsidR="00605458" w:rsidRPr="00DB1393" w:rsidRDefault="00605458" w:rsidP="00605458">
      <w:pPr>
        <w:pStyle w:val="NormalWeb"/>
        <w:spacing w:before="100" w:beforeAutospacing="1" w:after="240" w:afterAutospacing="1"/>
        <w:jc w:val="left"/>
        <w:rPr>
          <w:rFonts w:ascii="Arial" w:eastAsia="Times New Roman" w:hAnsi="Arial" w:cs="Arial"/>
        </w:rPr>
      </w:pPr>
      <w:r w:rsidRPr="00DB1393">
        <w:rPr>
          <w:rFonts w:ascii="Arial" w:eastAsia="Times New Roman" w:hAnsi="Arial" w:cs="Arial"/>
        </w:rPr>
        <w:t xml:space="preserve">Gutierrez, J. (2006) </w:t>
      </w:r>
      <w:r w:rsidRPr="00DB1393">
        <w:rPr>
          <w:rFonts w:ascii="Arial" w:eastAsia="Times New Roman" w:hAnsi="Arial" w:cs="Arial"/>
          <w:i/>
          <w:iCs/>
        </w:rPr>
        <w:t>Business Data Communications and Networking: A Research Perspective</w:t>
      </w:r>
      <w:r w:rsidRPr="00DB1393">
        <w:rPr>
          <w:rFonts w:ascii="Arial" w:eastAsia="Times New Roman" w:hAnsi="Arial" w:cs="Arial"/>
        </w:rPr>
        <w:t xml:space="preserve">. 1st </w:t>
      </w:r>
      <w:proofErr w:type="spellStart"/>
      <w:r w:rsidRPr="00DB1393">
        <w:rPr>
          <w:rFonts w:ascii="Arial" w:eastAsia="Times New Roman" w:hAnsi="Arial" w:cs="Arial"/>
        </w:rPr>
        <w:t>edn</w:t>
      </w:r>
      <w:proofErr w:type="spellEnd"/>
      <w:r w:rsidRPr="00DB1393">
        <w:rPr>
          <w:rFonts w:ascii="Arial" w:eastAsia="Times New Roman" w:hAnsi="Arial" w:cs="Arial"/>
        </w:rPr>
        <w:t xml:space="preserve">. Hershey, PA: Idea Group, Inc. Available at: </w:t>
      </w:r>
      <w:hyperlink r:id="rId13" w:history="1">
        <w:r w:rsidRPr="00DB1393">
          <w:rPr>
            <w:rStyle w:val="Hyperlink"/>
            <w:rFonts w:ascii="Arial" w:hAnsi="Arial" w:cs="Arial"/>
          </w:rPr>
          <w:t>https://doi.org/10.4018/978-1-59904-274-9</w:t>
        </w:r>
      </w:hyperlink>
      <w:r w:rsidRPr="00DB1393">
        <w:rPr>
          <w:rFonts w:ascii="Arial" w:eastAsia="Times New Roman" w:hAnsi="Arial" w:cs="Arial"/>
        </w:rPr>
        <w:t>.</w:t>
      </w:r>
      <w:r>
        <w:rPr>
          <w:rFonts w:ascii="Arial" w:hAnsi="Arial" w:cs="Arial"/>
        </w:rPr>
        <w:t xml:space="preserve"> </w:t>
      </w:r>
    </w:p>
    <w:p w14:paraId="1D9F77AD" w14:textId="77777777" w:rsidR="00605458" w:rsidRPr="005275B5" w:rsidRDefault="00605458" w:rsidP="00605458">
      <w:pPr>
        <w:pStyle w:val="NormalWeb"/>
        <w:spacing w:before="100" w:beforeAutospacing="1" w:after="240" w:afterAutospacing="1"/>
        <w:rPr>
          <w:rFonts w:ascii="Arial" w:eastAsia="Times New Roman" w:hAnsi="Arial" w:cs="Arial"/>
        </w:rPr>
      </w:pPr>
      <w:r w:rsidRPr="005275B5">
        <w:rPr>
          <w:rFonts w:ascii="Arial" w:eastAsia="Times New Roman" w:hAnsi="Arial" w:cs="Arial"/>
        </w:rPr>
        <w:t xml:space="preserve">Koh, S.C.L. and Maguire, S. (2009) </w:t>
      </w:r>
      <w:r w:rsidRPr="005275B5">
        <w:rPr>
          <w:rFonts w:ascii="Arial" w:eastAsia="Times New Roman" w:hAnsi="Arial" w:cs="Arial"/>
          <w:i/>
          <w:iCs/>
        </w:rPr>
        <w:t>Information and Communication Technologies Management in Turbulent Business Environments</w:t>
      </w:r>
      <w:r w:rsidRPr="005275B5">
        <w:rPr>
          <w:rFonts w:ascii="Arial" w:eastAsia="Times New Roman" w:hAnsi="Arial" w:cs="Arial"/>
        </w:rPr>
        <w:t xml:space="preserve">. 1st </w:t>
      </w:r>
      <w:proofErr w:type="spellStart"/>
      <w:r w:rsidRPr="005275B5">
        <w:rPr>
          <w:rFonts w:ascii="Arial" w:eastAsia="Times New Roman" w:hAnsi="Arial" w:cs="Arial"/>
        </w:rPr>
        <w:t>edn</w:t>
      </w:r>
      <w:proofErr w:type="spellEnd"/>
      <w:r w:rsidRPr="005275B5">
        <w:rPr>
          <w:rFonts w:ascii="Arial" w:eastAsia="Times New Roman" w:hAnsi="Arial" w:cs="Arial"/>
        </w:rPr>
        <w:t xml:space="preserve">. Hershey: IGI Global Scientific Publishing. Available at: </w:t>
      </w:r>
      <w:hyperlink r:id="rId14" w:history="1">
        <w:r w:rsidRPr="005275B5">
          <w:rPr>
            <w:rStyle w:val="Hyperlink"/>
            <w:rFonts w:ascii="Arial" w:hAnsi="Arial" w:cs="Arial"/>
          </w:rPr>
          <w:t>https://doi.org/10.4018/978-1-60566-424-8</w:t>
        </w:r>
      </w:hyperlink>
      <w:r w:rsidRPr="005275B5">
        <w:rPr>
          <w:rFonts w:ascii="Arial" w:eastAsia="Times New Roman" w:hAnsi="Arial" w:cs="Arial"/>
        </w:rPr>
        <w:t>.</w:t>
      </w:r>
      <w:r>
        <w:rPr>
          <w:rFonts w:ascii="Arial" w:hAnsi="Arial" w:cs="Arial"/>
        </w:rPr>
        <w:t xml:space="preserve"> </w:t>
      </w:r>
    </w:p>
    <w:p w14:paraId="25DD0AE7" w14:textId="77777777" w:rsidR="00605458" w:rsidRPr="00605458" w:rsidRDefault="00605458" w:rsidP="00605458">
      <w:pPr>
        <w:shd w:val="clear" w:color="auto" w:fill="FCFDFE"/>
        <w:suppressAutoHyphens w:val="0"/>
        <w:spacing w:line="240" w:lineRule="auto"/>
        <w:rPr>
          <w:rFonts w:ascii="Arial" w:eastAsia="Times New Roman" w:hAnsi="Arial" w:cs="Arial"/>
          <w:szCs w:val="24"/>
          <w:lang w:eastAsia="en-GB"/>
        </w:rPr>
      </w:pPr>
      <w:proofErr w:type="spellStart"/>
      <w:r w:rsidRPr="00605458">
        <w:rPr>
          <w:rFonts w:ascii="Arial" w:eastAsia="Times New Roman" w:hAnsi="Arial" w:cs="Arial"/>
          <w:color w:val="auto"/>
          <w:szCs w:val="24"/>
          <w:lang w:eastAsia="en-GB"/>
        </w:rPr>
        <w:t>Kyprianou</w:t>
      </w:r>
      <w:proofErr w:type="spellEnd"/>
      <w:r w:rsidRPr="00605458">
        <w:rPr>
          <w:rFonts w:ascii="Arial" w:eastAsia="Times New Roman" w:hAnsi="Arial" w:cs="Arial"/>
          <w:color w:val="auto"/>
          <w:szCs w:val="24"/>
          <w:lang w:eastAsia="en-GB"/>
        </w:rPr>
        <w:t>, A. (2022)</w:t>
      </w:r>
      <w:r w:rsidRPr="00605458">
        <w:rPr>
          <w:rFonts w:ascii="Arial" w:eastAsia="Times New Roman" w:hAnsi="Arial" w:cs="Arial"/>
          <w:szCs w:val="24"/>
          <w:lang w:eastAsia="en-GB"/>
        </w:rPr>
        <w:t xml:space="preserve"> </w:t>
      </w:r>
      <w:r w:rsidRPr="00605458">
        <w:rPr>
          <w:rFonts w:ascii="Arial" w:eastAsia="Times New Roman" w:hAnsi="Arial" w:cs="Arial"/>
          <w:i/>
          <w:iCs/>
          <w:color w:val="auto"/>
          <w:szCs w:val="24"/>
          <w:lang w:eastAsia="en-GB"/>
        </w:rPr>
        <w:t xml:space="preserve">Unlocking Hall’s Cultural Dimensions: The Secret to Opportunity abroad - </w:t>
      </w:r>
      <w:proofErr w:type="spellStart"/>
      <w:r w:rsidRPr="00605458">
        <w:rPr>
          <w:rFonts w:ascii="Arial" w:eastAsia="Times New Roman" w:hAnsi="Arial" w:cs="Arial"/>
          <w:i/>
          <w:iCs/>
          <w:color w:val="auto"/>
          <w:szCs w:val="24"/>
          <w:lang w:eastAsia="en-GB"/>
        </w:rPr>
        <w:t>Preply</w:t>
      </w:r>
      <w:proofErr w:type="spellEnd"/>
      <w:r w:rsidRPr="00605458">
        <w:rPr>
          <w:rFonts w:ascii="Arial" w:eastAsia="Times New Roman" w:hAnsi="Arial" w:cs="Arial"/>
          <w:i/>
          <w:iCs/>
          <w:color w:val="auto"/>
          <w:szCs w:val="24"/>
          <w:lang w:eastAsia="en-GB"/>
        </w:rPr>
        <w:t xml:space="preserve"> Business</w:t>
      </w:r>
      <w:r w:rsidRPr="00605458">
        <w:rPr>
          <w:rFonts w:ascii="Arial" w:eastAsia="Times New Roman" w:hAnsi="Arial" w:cs="Arial"/>
          <w:szCs w:val="24"/>
          <w:lang w:eastAsia="en-GB"/>
        </w:rPr>
        <w:t>,</w:t>
      </w:r>
      <w:r w:rsidRPr="00605458">
        <w:rPr>
          <w:rFonts w:ascii="Arial" w:eastAsia="Times New Roman" w:hAnsi="Arial" w:cs="Arial"/>
          <w:color w:val="auto"/>
          <w:szCs w:val="24"/>
          <w:lang w:eastAsia="en-GB"/>
        </w:rPr>
        <w:t xml:space="preserve"> preply.com. Available at: </w:t>
      </w:r>
      <w:hyperlink r:id="rId15" w:history="1">
        <w:r w:rsidRPr="00605458">
          <w:rPr>
            <w:rStyle w:val="Hyperlink"/>
            <w:rFonts w:ascii="Arial" w:eastAsia="Times New Roman" w:hAnsi="Arial" w:cs="Arial"/>
            <w:szCs w:val="24"/>
            <w:lang w:eastAsia="en-GB"/>
          </w:rPr>
          <w:t>https://preply.com/en/blog/b2b-hall-cultural-dimensions/</w:t>
        </w:r>
      </w:hyperlink>
      <w:r w:rsidRPr="00605458">
        <w:rPr>
          <w:rFonts w:ascii="Arial" w:eastAsia="Times New Roman" w:hAnsi="Arial" w:cs="Arial"/>
          <w:color w:val="auto"/>
          <w:szCs w:val="24"/>
          <w:lang w:eastAsia="en-GB"/>
        </w:rPr>
        <w:t xml:space="preserve">.  </w:t>
      </w:r>
    </w:p>
    <w:p w14:paraId="3E038E4F" w14:textId="77777777" w:rsidR="00605458" w:rsidRPr="00CF67C7" w:rsidRDefault="00605458" w:rsidP="00CF67C7">
      <w:pPr>
        <w:numPr>
          <w:ilvl w:val="0"/>
          <w:numId w:val="1"/>
        </w:numPr>
        <w:suppressAutoHyphens w:val="0"/>
        <w:spacing w:line="240" w:lineRule="auto"/>
        <w:rPr>
          <w:rFonts w:ascii="Arial" w:eastAsia="Times New Roman" w:hAnsi="Arial" w:cs="Arial"/>
          <w:color w:val="auto"/>
          <w:szCs w:val="24"/>
          <w:lang w:eastAsia="en-GB"/>
        </w:rPr>
      </w:pPr>
    </w:p>
    <w:p w14:paraId="0CB99CAC" w14:textId="77777777" w:rsidR="00605458" w:rsidRPr="005275B5" w:rsidRDefault="00605458" w:rsidP="00605458">
      <w:pPr>
        <w:spacing w:after="160" w:line="240" w:lineRule="auto"/>
        <w:jc w:val="left"/>
        <w:rPr>
          <w:rFonts w:ascii="Arial" w:eastAsia="Times New Roman" w:hAnsi="Arial" w:cs="Arial"/>
          <w:szCs w:val="24"/>
          <w:lang w:eastAsia="en-GB"/>
        </w:rPr>
      </w:pPr>
      <w:proofErr w:type="spellStart"/>
      <w:r w:rsidRPr="005275B5">
        <w:rPr>
          <w:rFonts w:ascii="Arial" w:eastAsia="Times New Roman" w:hAnsi="Arial" w:cs="Arial"/>
          <w:szCs w:val="24"/>
          <w:lang w:eastAsia="en-GB"/>
        </w:rPr>
        <w:t>McPheat</w:t>
      </w:r>
      <w:proofErr w:type="spellEnd"/>
      <w:r w:rsidRPr="005275B5">
        <w:rPr>
          <w:rFonts w:ascii="Arial" w:eastAsia="Times New Roman" w:hAnsi="Arial" w:cs="Arial"/>
          <w:szCs w:val="24"/>
          <w:lang w:eastAsia="en-GB"/>
        </w:rPr>
        <w:t>, S. (2022) </w:t>
      </w:r>
      <w:r w:rsidRPr="005275B5">
        <w:rPr>
          <w:rFonts w:ascii="Arial" w:eastAsia="Times New Roman" w:hAnsi="Arial" w:cs="Arial"/>
          <w:i/>
          <w:iCs/>
          <w:szCs w:val="24"/>
          <w:lang w:eastAsia="en-GB"/>
        </w:rPr>
        <w:t xml:space="preserve">What is the </w:t>
      </w:r>
      <w:proofErr w:type="spellStart"/>
      <w:r w:rsidRPr="005275B5">
        <w:rPr>
          <w:rFonts w:ascii="Arial" w:eastAsia="Times New Roman" w:hAnsi="Arial" w:cs="Arial"/>
          <w:i/>
          <w:iCs/>
          <w:szCs w:val="24"/>
          <w:lang w:eastAsia="en-GB"/>
        </w:rPr>
        <w:t>thomas</w:t>
      </w:r>
      <w:proofErr w:type="spellEnd"/>
      <w:r w:rsidRPr="005275B5">
        <w:rPr>
          <w:rFonts w:ascii="Arial" w:eastAsia="Times New Roman" w:hAnsi="Arial" w:cs="Arial"/>
          <w:i/>
          <w:iCs/>
          <w:szCs w:val="24"/>
          <w:lang w:eastAsia="en-GB"/>
        </w:rPr>
        <w:t xml:space="preserve"> </w:t>
      </w:r>
      <w:proofErr w:type="spellStart"/>
      <w:r w:rsidRPr="005275B5">
        <w:rPr>
          <w:rFonts w:ascii="Arial" w:eastAsia="Times New Roman" w:hAnsi="Arial" w:cs="Arial"/>
          <w:i/>
          <w:iCs/>
          <w:szCs w:val="24"/>
          <w:lang w:eastAsia="en-GB"/>
        </w:rPr>
        <w:t>kilmann</w:t>
      </w:r>
      <w:proofErr w:type="spellEnd"/>
      <w:r w:rsidRPr="005275B5">
        <w:rPr>
          <w:rFonts w:ascii="Arial" w:eastAsia="Times New Roman" w:hAnsi="Arial" w:cs="Arial"/>
          <w:i/>
          <w:iCs/>
          <w:szCs w:val="24"/>
          <w:lang w:eastAsia="en-GB"/>
        </w:rPr>
        <w:t xml:space="preserve"> conflict management model?</w:t>
      </w:r>
      <w:r w:rsidRPr="005275B5">
        <w:rPr>
          <w:rFonts w:ascii="Arial" w:eastAsia="Times New Roman" w:hAnsi="Arial" w:cs="Arial"/>
          <w:szCs w:val="24"/>
          <w:lang w:eastAsia="en-GB"/>
        </w:rPr>
        <w:t>, </w:t>
      </w:r>
      <w:r w:rsidRPr="005275B5">
        <w:rPr>
          <w:rFonts w:ascii="Arial" w:eastAsia="Times New Roman" w:hAnsi="Arial" w:cs="Arial"/>
          <w:i/>
          <w:iCs/>
          <w:szCs w:val="24"/>
          <w:lang w:eastAsia="en-GB"/>
        </w:rPr>
        <w:t>MTD Training</w:t>
      </w:r>
      <w:r w:rsidRPr="005275B5">
        <w:rPr>
          <w:rFonts w:ascii="Arial" w:eastAsia="Times New Roman" w:hAnsi="Arial" w:cs="Arial"/>
          <w:szCs w:val="24"/>
          <w:lang w:eastAsia="en-GB"/>
        </w:rPr>
        <w:t xml:space="preserve">. Available at: </w:t>
      </w:r>
      <w:hyperlink r:id="rId16" w:history="1">
        <w:r w:rsidRPr="005275B5">
          <w:rPr>
            <w:rStyle w:val="Hyperlink"/>
            <w:rFonts w:ascii="Arial" w:eastAsia="Times New Roman" w:hAnsi="Arial" w:cs="Arial"/>
            <w:szCs w:val="24"/>
            <w:lang w:eastAsia="en-GB"/>
          </w:rPr>
          <w:t>https://www.mtdtraining.com/blog/thomas-kilmann-conflict-management-model.htm</w:t>
        </w:r>
      </w:hyperlink>
      <w:r w:rsidRPr="005275B5">
        <w:rPr>
          <w:rFonts w:ascii="Arial" w:eastAsia="Times New Roman" w:hAnsi="Arial" w:cs="Arial"/>
          <w:szCs w:val="24"/>
          <w:lang w:eastAsia="en-GB"/>
        </w:rPr>
        <w:t>.</w:t>
      </w:r>
      <w:r>
        <w:rPr>
          <w:rFonts w:ascii="Arial" w:eastAsia="Times New Roman" w:hAnsi="Arial" w:cs="Arial"/>
          <w:szCs w:val="24"/>
          <w:lang w:eastAsia="en-GB"/>
        </w:rPr>
        <w:t xml:space="preserve"> </w:t>
      </w:r>
    </w:p>
    <w:p w14:paraId="2AF0B387" w14:textId="77777777" w:rsidR="00605458" w:rsidRPr="005275B5" w:rsidRDefault="00605458" w:rsidP="00605458">
      <w:pPr>
        <w:spacing w:after="160" w:line="240" w:lineRule="auto"/>
        <w:rPr>
          <w:rFonts w:ascii="Arial" w:eastAsia="Times New Roman" w:hAnsi="Arial" w:cs="Arial"/>
          <w:szCs w:val="24"/>
          <w:lang w:eastAsia="en-GB"/>
        </w:rPr>
      </w:pPr>
      <w:proofErr w:type="spellStart"/>
      <w:r w:rsidRPr="005275B5">
        <w:rPr>
          <w:rFonts w:ascii="Arial" w:eastAsia="Times New Roman" w:hAnsi="Arial" w:cs="Arial"/>
          <w:szCs w:val="24"/>
          <w:lang w:eastAsia="en-GB"/>
        </w:rPr>
        <w:t>Pidduck</w:t>
      </w:r>
      <w:proofErr w:type="spellEnd"/>
      <w:r w:rsidRPr="005275B5">
        <w:rPr>
          <w:rFonts w:ascii="Arial" w:eastAsia="Times New Roman" w:hAnsi="Arial" w:cs="Arial"/>
          <w:szCs w:val="24"/>
          <w:lang w:eastAsia="en-GB"/>
        </w:rPr>
        <w:t xml:space="preserve">, R.J. </w:t>
      </w:r>
      <w:r w:rsidRPr="005275B5">
        <w:rPr>
          <w:rFonts w:ascii="Arial" w:eastAsia="Times New Roman" w:hAnsi="Arial" w:cs="Arial"/>
          <w:i/>
          <w:iCs/>
          <w:szCs w:val="24"/>
          <w:lang w:eastAsia="en-GB"/>
        </w:rPr>
        <w:t>et al.</w:t>
      </w:r>
      <w:r w:rsidRPr="005275B5">
        <w:rPr>
          <w:rFonts w:ascii="Arial" w:eastAsia="Times New Roman" w:hAnsi="Arial" w:cs="Arial"/>
          <w:szCs w:val="24"/>
          <w:lang w:eastAsia="en-GB"/>
        </w:rPr>
        <w:t xml:space="preserve"> (2022) ‘Cultural intelligence: An identity lens on the influence of cross-cultural experience’, </w:t>
      </w:r>
      <w:r w:rsidRPr="005275B5">
        <w:rPr>
          <w:rFonts w:ascii="Arial" w:eastAsia="Times New Roman" w:hAnsi="Arial" w:cs="Arial"/>
          <w:i/>
          <w:iCs/>
          <w:szCs w:val="24"/>
          <w:lang w:eastAsia="en-GB"/>
        </w:rPr>
        <w:t>Journal of international management</w:t>
      </w:r>
      <w:r w:rsidRPr="005275B5">
        <w:rPr>
          <w:rFonts w:ascii="Arial" w:eastAsia="Times New Roman" w:hAnsi="Arial" w:cs="Arial"/>
          <w:szCs w:val="24"/>
          <w:lang w:eastAsia="en-GB"/>
        </w:rPr>
        <w:t xml:space="preserve">, 28(3). Available at: </w:t>
      </w:r>
      <w:hyperlink r:id="rId17" w:history="1">
        <w:r w:rsidRPr="005275B5">
          <w:rPr>
            <w:rStyle w:val="Hyperlink"/>
            <w:rFonts w:ascii="Arial" w:eastAsia="Times New Roman" w:hAnsi="Arial" w:cs="Arial"/>
            <w:szCs w:val="24"/>
            <w:lang w:eastAsia="en-GB"/>
          </w:rPr>
          <w:t>https://doi.org/10.1016/j.intman.2022.100928</w:t>
        </w:r>
      </w:hyperlink>
      <w:r w:rsidRPr="005275B5">
        <w:rPr>
          <w:rFonts w:ascii="Arial" w:eastAsia="Times New Roman" w:hAnsi="Arial" w:cs="Arial"/>
          <w:szCs w:val="24"/>
          <w:lang w:eastAsia="en-GB"/>
        </w:rPr>
        <w:t>.</w:t>
      </w:r>
      <w:r>
        <w:rPr>
          <w:rFonts w:ascii="Arial" w:eastAsia="Times New Roman" w:hAnsi="Arial" w:cs="Arial"/>
          <w:szCs w:val="24"/>
          <w:lang w:eastAsia="en-GB"/>
        </w:rPr>
        <w:t xml:space="preserve"> </w:t>
      </w:r>
    </w:p>
    <w:p w14:paraId="34FEF5F9" w14:textId="77777777" w:rsidR="00605458" w:rsidRPr="00CF67C7" w:rsidRDefault="00605458" w:rsidP="00605458">
      <w:pPr>
        <w:suppressAutoHyphens w:val="0"/>
        <w:spacing w:line="240" w:lineRule="auto"/>
        <w:jc w:val="left"/>
        <w:rPr>
          <w:rFonts w:ascii="Arial" w:eastAsia="Times New Roman" w:hAnsi="Arial" w:cs="Arial"/>
          <w:color w:val="auto"/>
          <w:szCs w:val="24"/>
          <w:lang w:eastAsia="en-GB"/>
        </w:rPr>
      </w:pPr>
    </w:p>
    <w:p w14:paraId="6042A07E" w14:textId="217D3B7F" w:rsidR="00E412EF" w:rsidRDefault="00E412EF" w:rsidP="00605458">
      <w:pPr>
        <w:suppressAutoHyphens w:val="0"/>
        <w:spacing w:line="240" w:lineRule="auto"/>
        <w:jc w:val="left"/>
        <w:rPr>
          <w:rFonts w:ascii="Arial" w:eastAsia="Times New Roman" w:hAnsi="Arial" w:cs="Arial"/>
          <w:color w:val="auto"/>
          <w:szCs w:val="24"/>
          <w:lang w:eastAsia="en-GB"/>
        </w:rPr>
      </w:pPr>
      <w:bookmarkStart w:id="7" w:name="_Hlk216958967"/>
      <w:r w:rsidRPr="00CF67C7">
        <w:rPr>
          <w:rFonts w:ascii="Arial" w:eastAsia="Times New Roman" w:hAnsi="Arial" w:cs="Arial"/>
          <w:color w:val="auto"/>
          <w:szCs w:val="24"/>
          <w:lang w:eastAsia="en-GB"/>
        </w:rPr>
        <w:t xml:space="preserve">Piotrowska, M. and Piotrowski, J. (2023) </w:t>
      </w:r>
      <w:r w:rsidRPr="00CF67C7">
        <w:rPr>
          <w:rFonts w:ascii="Arial" w:eastAsia="Times New Roman" w:hAnsi="Arial" w:cs="Arial"/>
          <w:i/>
          <w:iCs/>
          <w:color w:val="auto"/>
          <w:szCs w:val="24"/>
          <w:lang w:eastAsia="en-GB"/>
        </w:rPr>
        <w:t>Hofstede’s Cultural Dimensions Theory</w:t>
      </w:r>
      <w:r w:rsidR="00605458">
        <w:rPr>
          <w:rFonts w:ascii="Arial" w:eastAsia="Times New Roman" w:hAnsi="Arial" w:cs="Arial"/>
          <w:color w:val="auto"/>
          <w:szCs w:val="24"/>
          <w:lang w:eastAsia="en-GB"/>
        </w:rPr>
        <w:t xml:space="preserve">, </w:t>
      </w:r>
      <w:r w:rsidRPr="00CF67C7">
        <w:rPr>
          <w:rFonts w:ascii="Arial" w:eastAsia="Times New Roman" w:hAnsi="Arial" w:cs="Arial"/>
          <w:color w:val="auto"/>
          <w:szCs w:val="24"/>
          <w:lang w:eastAsia="en-GB"/>
        </w:rPr>
        <w:t xml:space="preserve">ResearchGate. Available at: </w:t>
      </w:r>
      <w:hyperlink r:id="rId18" w:history="1">
        <w:r w:rsidRPr="00CF67C7">
          <w:rPr>
            <w:rStyle w:val="Hyperlink"/>
            <w:rFonts w:ascii="Arial" w:eastAsia="Times New Roman" w:hAnsi="Arial" w:cs="Arial"/>
            <w:szCs w:val="24"/>
            <w:lang w:eastAsia="en-GB"/>
          </w:rPr>
          <w:t>https://www.researchgate.net/publication/371822907_Hofstede</w:t>
        </w:r>
      </w:hyperlink>
      <w:r w:rsidRPr="00CF67C7">
        <w:rPr>
          <w:rFonts w:ascii="Arial" w:eastAsia="Times New Roman" w:hAnsi="Arial" w:cs="Arial"/>
          <w:color w:val="auto"/>
          <w:szCs w:val="24"/>
          <w:lang w:eastAsia="en-GB"/>
        </w:rPr>
        <w:t xml:space="preserve">. </w:t>
      </w:r>
    </w:p>
    <w:bookmarkEnd w:id="7"/>
    <w:p w14:paraId="4D6D8C51" w14:textId="77777777" w:rsidR="00605458" w:rsidRPr="00CF67C7" w:rsidRDefault="00605458" w:rsidP="00605458">
      <w:pPr>
        <w:numPr>
          <w:ilvl w:val="0"/>
          <w:numId w:val="1"/>
        </w:numPr>
        <w:suppressAutoHyphens w:val="0"/>
        <w:spacing w:line="240" w:lineRule="auto"/>
        <w:jc w:val="left"/>
        <w:rPr>
          <w:rFonts w:ascii="Arial" w:eastAsia="Times New Roman" w:hAnsi="Arial" w:cs="Arial"/>
          <w:color w:val="auto"/>
          <w:szCs w:val="24"/>
          <w:lang w:eastAsia="en-GB"/>
        </w:rPr>
      </w:pPr>
    </w:p>
    <w:p w14:paraId="74156F40" w14:textId="7774D36F" w:rsidR="00605458" w:rsidRDefault="001F4331" w:rsidP="001F4331">
      <w:pPr>
        <w:shd w:val="clear" w:color="auto" w:fill="FCFDFE"/>
        <w:suppressAutoHyphens w:val="0"/>
        <w:spacing w:line="240" w:lineRule="auto"/>
        <w:jc w:val="left"/>
        <w:rPr>
          <w:rFonts w:ascii="Arial" w:eastAsia="Times New Roman" w:hAnsi="Arial" w:cs="Arial"/>
          <w:szCs w:val="24"/>
          <w:lang w:eastAsia="en-GB"/>
        </w:rPr>
      </w:pPr>
      <w:r w:rsidRPr="005275B5">
        <w:rPr>
          <w:rFonts w:ascii="Arial" w:eastAsia="Times New Roman" w:hAnsi="Arial" w:cs="Arial"/>
          <w:szCs w:val="24"/>
          <w:lang w:eastAsia="en-GB"/>
        </w:rPr>
        <w:t xml:space="preserve">Saha, D. (2018) </w:t>
      </w:r>
      <w:r w:rsidRPr="005275B5">
        <w:rPr>
          <w:rFonts w:ascii="Arial" w:eastAsia="Times New Roman" w:hAnsi="Arial" w:cs="Arial"/>
          <w:i/>
          <w:iCs/>
          <w:szCs w:val="24"/>
          <w:lang w:eastAsia="en-GB"/>
        </w:rPr>
        <w:t>Advances in Data Communications and Networking for Digital Business Transformation</w:t>
      </w:r>
      <w:r w:rsidRPr="005275B5">
        <w:rPr>
          <w:rFonts w:ascii="Arial" w:eastAsia="Times New Roman" w:hAnsi="Arial" w:cs="Arial"/>
          <w:szCs w:val="24"/>
          <w:lang w:eastAsia="en-GB"/>
        </w:rPr>
        <w:t xml:space="preserve">. 1st </w:t>
      </w:r>
      <w:proofErr w:type="spellStart"/>
      <w:r w:rsidRPr="005275B5">
        <w:rPr>
          <w:rFonts w:ascii="Arial" w:eastAsia="Times New Roman" w:hAnsi="Arial" w:cs="Arial"/>
          <w:szCs w:val="24"/>
          <w:lang w:eastAsia="en-GB"/>
        </w:rPr>
        <w:t>edn</w:t>
      </w:r>
      <w:proofErr w:type="spellEnd"/>
      <w:r w:rsidRPr="005275B5">
        <w:rPr>
          <w:rFonts w:ascii="Arial" w:eastAsia="Times New Roman" w:hAnsi="Arial" w:cs="Arial"/>
          <w:szCs w:val="24"/>
          <w:lang w:eastAsia="en-GB"/>
        </w:rPr>
        <w:t xml:space="preserve">. Hershey: IGI Global Scientific Publishing. Available at: </w:t>
      </w:r>
      <w:hyperlink r:id="rId19" w:history="1">
        <w:r w:rsidRPr="005275B5">
          <w:rPr>
            <w:rStyle w:val="Hyperlink"/>
            <w:rFonts w:ascii="Arial" w:eastAsia="Times New Roman" w:hAnsi="Arial" w:cs="Arial"/>
            <w:szCs w:val="24"/>
            <w:lang w:eastAsia="en-GB"/>
          </w:rPr>
          <w:t>https://doi.org/10.4018/978-1-5225-5323-6</w:t>
        </w:r>
      </w:hyperlink>
      <w:r>
        <w:rPr>
          <w:rFonts w:ascii="Arial" w:eastAsia="Times New Roman" w:hAnsi="Arial" w:cs="Arial"/>
          <w:szCs w:val="24"/>
          <w:lang w:eastAsia="en-GB"/>
        </w:rPr>
        <w:t xml:space="preserve">. </w:t>
      </w:r>
    </w:p>
    <w:p w14:paraId="4F5DEC05" w14:textId="77777777" w:rsidR="001F4331" w:rsidRPr="00CF67C7" w:rsidRDefault="001F4331" w:rsidP="001F4331">
      <w:pPr>
        <w:shd w:val="clear" w:color="auto" w:fill="FCFDFE"/>
        <w:suppressAutoHyphens w:val="0"/>
        <w:spacing w:line="240" w:lineRule="auto"/>
        <w:rPr>
          <w:rFonts w:ascii="Arial" w:eastAsia="Times New Roman" w:hAnsi="Arial" w:cs="Arial"/>
          <w:szCs w:val="24"/>
          <w:lang w:eastAsia="en-GB"/>
        </w:rPr>
      </w:pPr>
    </w:p>
    <w:p w14:paraId="38FA035F" w14:textId="77777777" w:rsidR="001F4331" w:rsidRDefault="001F4331" w:rsidP="001F4331">
      <w:pPr>
        <w:suppressAutoHyphens w:val="0"/>
        <w:spacing w:line="240" w:lineRule="auto"/>
        <w:jc w:val="left"/>
        <w:rPr>
          <w:rFonts w:ascii="Arial" w:eastAsia="Times New Roman" w:hAnsi="Arial" w:cs="Arial"/>
          <w:color w:val="auto"/>
          <w:szCs w:val="24"/>
          <w:lang w:eastAsia="en-GB"/>
        </w:rPr>
      </w:pPr>
    </w:p>
    <w:p w14:paraId="5160F63F" w14:textId="05D4CFCF" w:rsidR="00E412EF" w:rsidRDefault="00E412EF" w:rsidP="001F4331">
      <w:pPr>
        <w:suppressAutoHyphens w:val="0"/>
        <w:spacing w:line="240" w:lineRule="auto"/>
        <w:jc w:val="left"/>
        <w:rPr>
          <w:rFonts w:ascii="Arial" w:eastAsia="Times New Roman" w:hAnsi="Arial" w:cs="Arial"/>
          <w:color w:val="auto"/>
          <w:szCs w:val="24"/>
          <w:lang w:eastAsia="en-GB"/>
        </w:rPr>
      </w:pPr>
      <w:bookmarkStart w:id="8" w:name="_Hlk216959202"/>
      <w:r w:rsidRPr="00CF67C7">
        <w:rPr>
          <w:rFonts w:ascii="Arial" w:eastAsia="Times New Roman" w:hAnsi="Arial" w:cs="Arial"/>
          <w:color w:val="auto"/>
          <w:szCs w:val="24"/>
          <w:lang w:eastAsia="en-GB"/>
        </w:rPr>
        <w:lastRenderedPageBreak/>
        <w:t>Shonk, K. (2025)</w:t>
      </w:r>
      <w:r w:rsidR="001F4331">
        <w:rPr>
          <w:rFonts w:ascii="Arial" w:eastAsia="Times New Roman" w:hAnsi="Arial" w:cs="Arial"/>
          <w:color w:val="auto"/>
          <w:szCs w:val="24"/>
          <w:lang w:eastAsia="en-GB"/>
        </w:rPr>
        <w:t xml:space="preserve"> </w:t>
      </w:r>
      <w:r w:rsidRPr="00CF67C7">
        <w:rPr>
          <w:rFonts w:ascii="Arial" w:eastAsia="Times New Roman" w:hAnsi="Arial" w:cs="Arial"/>
          <w:i/>
          <w:iCs/>
          <w:color w:val="auto"/>
          <w:szCs w:val="24"/>
          <w:lang w:eastAsia="en-GB"/>
        </w:rPr>
        <w:t>Principled negotiation: Focus on interests to create value</w:t>
      </w:r>
      <w:r w:rsidR="001F4331">
        <w:rPr>
          <w:rFonts w:ascii="Arial" w:eastAsia="Times New Roman" w:hAnsi="Arial" w:cs="Arial"/>
          <w:color w:val="auto"/>
          <w:szCs w:val="24"/>
          <w:lang w:eastAsia="en-GB"/>
        </w:rPr>
        <w:t>,</w:t>
      </w:r>
      <w:r w:rsidRPr="00CF67C7">
        <w:rPr>
          <w:rFonts w:ascii="Arial" w:eastAsia="Times New Roman" w:hAnsi="Arial" w:cs="Arial"/>
          <w:color w:val="auto"/>
          <w:szCs w:val="24"/>
          <w:lang w:eastAsia="en-GB"/>
        </w:rPr>
        <w:t xml:space="preserve"> Program on Negotiation at Harvard Law School. Available at: </w:t>
      </w:r>
      <w:hyperlink r:id="rId20" w:history="1">
        <w:r w:rsidRPr="00CF67C7">
          <w:rPr>
            <w:rStyle w:val="Hyperlink"/>
            <w:rFonts w:ascii="Arial" w:eastAsia="Times New Roman" w:hAnsi="Arial" w:cs="Arial"/>
            <w:szCs w:val="24"/>
            <w:lang w:eastAsia="en-GB"/>
          </w:rPr>
          <w:t>https://www.pon.harvard.edu/daily/negotiation-skills-daily/principled-negotiation-focus-interests-create-value/</w:t>
        </w:r>
      </w:hyperlink>
      <w:r w:rsidRPr="00CF67C7">
        <w:rPr>
          <w:rFonts w:ascii="Arial" w:eastAsia="Times New Roman" w:hAnsi="Arial" w:cs="Arial"/>
          <w:color w:val="auto"/>
          <w:szCs w:val="24"/>
          <w:lang w:eastAsia="en-GB"/>
        </w:rPr>
        <w:t xml:space="preserve">. </w:t>
      </w:r>
      <w:r w:rsidR="001F4331">
        <w:rPr>
          <w:rFonts w:ascii="Arial" w:eastAsia="Times New Roman" w:hAnsi="Arial" w:cs="Arial"/>
          <w:color w:val="auto"/>
          <w:szCs w:val="24"/>
          <w:lang w:eastAsia="en-GB"/>
        </w:rPr>
        <w:t xml:space="preserve"> </w:t>
      </w:r>
    </w:p>
    <w:bookmarkEnd w:id="8"/>
    <w:p w14:paraId="61975A94" w14:textId="77777777" w:rsidR="001F4331" w:rsidRPr="00CF67C7" w:rsidRDefault="001F4331" w:rsidP="001F4331">
      <w:pPr>
        <w:suppressAutoHyphens w:val="0"/>
        <w:spacing w:line="240" w:lineRule="auto"/>
        <w:jc w:val="left"/>
        <w:rPr>
          <w:rFonts w:ascii="Arial" w:eastAsia="Times New Roman" w:hAnsi="Arial" w:cs="Arial"/>
          <w:color w:val="auto"/>
          <w:szCs w:val="24"/>
          <w:lang w:eastAsia="en-GB"/>
        </w:rPr>
      </w:pPr>
    </w:p>
    <w:p w14:paraId="58958855" w14:textId="77777777" w:rsidR="001F4331" w:rsidRDefault="001F4331" w:rsidP="001F4331">
      <w:pPr>
        <w:suppressAutoHyphens w:val="0"/>
        <w:spacing w:line="240" w:lineRule="auto"/>
        <w:jc w:val="left"/>
        <w:rPr>
          <w:rFonts w:ascii="Arial" w:eastAsia="Times New Roman" w:hAnsi="Arial" w:cs="Arial"/>
          <w:color w:val="auto"/>
          <w:szCs w:val="24"/>
          <w:lang w:eastAsia="en-GB"/>
        </w:rPr>
      </w:pPr>
      <w:r w:rsidRPr="00CF67C7">
        <w:rPr>
          <w:rFonts w:ascii="Arial" w:eastAsia="Times New Roman" w:hAnsi="Arial" w:cs="Arial"/>
          <w:color w:val="auto"/>
          <w:szCs w:val="24"/>
          <w:lang w:eastAsia="en-GB"/>
        </w:rPr>
        <w:t xml:space="preserve">Simon &amp; Simon (2022). </w:t>
      </w:r>
      <w:r w:rsidRPr="00CF67C7">
        <w:rPr>
          <w:rFonts w:ascii="Arial" w:eastAsia="Times New Roman" w:hAnsi="Arial" w:cs="Arial"/>
          <w:i/>
          <w:iCs/>
          <w:color w:val="auto"/>
          <w:szCs w:val="24"/>
          <w:lang w:eastAsia="en-GB"/>
        </w:rPr>
        <w:t>What is Cross-Cultural Training and Why is it Important?</w:t>
      </w:r>
      <w:r>
        <w:rPr>
          <w:rFonts w:ascii="Arial" w:eastAsia="Times New Roman" w:hAnsi="Arial" w:cs="Arial"/>
          <w:i/>
          <w:iCs/>
          <w:szCs w:val="24"/>
          <w:lang w:eastAsia="en-GB"/>
        </w:rPr>
        <w:t xml:space="preserve">, </w:t>
      </w:r>
      <w:r w:rsidRPr="00CF67C7">
        <w:rPr>
          <w:rFonts w:ascii="Arial" w:eastAsia="Times New Roman" w:hAnsi="Arial" w:cs="Arial"/>
          <w:i/>
          <w:iCs/>
          <w:color w:val="auto"/>
          <w:szCs w:val="24"/>
          <w:lang w:eastAsia="en-GB"/>
        </w:rPr>
        <w:t>SIMON &amp; SIMON</w:t>
      </w:r>
      <w:r>
        <w:rPr>
          <w:rFonts w:ascii="Arial" w:eastAsia="Times New Roman" w:hAnsi="Arial" w:cs="Arial"/>
          <w:szCs w:val="24"/>
          <w:lang w:eastAsia="en-GB"/>
        </w:rPr>
        <w:t>,</w:t>
      </w:r>
      <w:r w:rsidRPr="00CF67C7">
        <w:rPr>
          <w:rFonts w:ascii="Arial" w:eastAsia="Times New Roman" w:hAnsi="Arial" w:cs="Arial"/>
          <w:color w:val="auto"/>
          <w:szCs w:val="24"/>
          <w:lang w:eastAsia="en-GB"/>
        </w:rPr>
        <w:t xml:space="preserve"> www.simonandsimon.co.uk. Available at: </w:t>
      </w:r>
      <w:hyperlink r:id="rId21" w:history="1">
        <w:r w:rsidRPr="00CF67C7">
          <w:rPr>
            <w:rStyle w:val="Hyperlink"/>
            <w:rFonts w:ascii="Arial" w:eastAsia="Times New Roman" w:hAnsi="Arial" w:cs="Arial"/>
            <w:szCs w:val="24"/>
            <w:lang w:eastAsia="en-GB"/>
          </w:rPr>
          <w:t>https://www.simonandsimon.co.uk/blog/what-is-cross-cultural-training-and-why-is-it-important</w:t>
        </w:r>
      </w:hyperlink>
      <w:r w:rsidRPr="00CF67C7">
        <w:rPr>
          <w:rFonts w:ascii="Arial" w:eastAsia="Times New Roman" w:hAnsi="Arial" w:cs="Arial"/>
          <w:color w:val="auto"/>
          <w:szCs w:val="24"/>
          <w:lang w:eastAsia="en-GB"/>
        </w:rPr>
        <w:t xml:space="preserve">. </w:t>
      </w:r>
      <w:r w:rsidRPr="0050448B">
        <w:rPr>
          <w:rFonts w:ascii="Arial" w:eastAsia="Times New Roman" w:hAnsi="Arial" w:cs="Arial"/>
          <w:szCs w:val="24"/>
          <w:lang w:eastAsia="en-GB"/>
        </w:rPr>
        <w:t>(Accessed:</w:t>
      </w:r>
      <w:r>
        <w:rPr>
          <w:rFonts w:ascii="Arial" w:eastAsia="Times New Roman" w:hAnsi="Arial" w:cs="Arial"/>
          <w:szCs w:val="24"/>
          <w:lang w:eastAsia="en-GB"/>
        </w:rPr>
        <w:t xml:space="preserve"> 10</w:t>
      </w:r>
      <w:r w:rsidRPr="0050448B">
        <w:rPr>
          <w:rFonts w:ascii="Arial" w:eastAsia="Times New Roman" w:hAnsi="Arial" w:cs="Arial"/>
          <w:szCs w:val="24"/>
          <w:lang w:eastAsia="en-GB"/>
        </w:rPr>
        <w:t xml:space="preserve"> December 2025)</w:t>
      </w:r>
      <w:r>
        <w:rPr>
          <w:rFonts w:ascii="Arial" w:eastAsia="Times New Roman" w:hAnsi="Arial" w:cs="Arial"/>
          <w:szCs w:val="24"/>
          <w:lang w:eastAsia="en-GB"/>
        </w:rPr>
        <w:t>.</w:t>
      </w:r>
    </w:p>
    <w:p w14:paraId="1A954E43" w14:textId="77777777" w:rsidR="001F4331" w:rsidRPr="00CF67C7" w:rsidRDefault="001F4331" w:rsidP="001F4331">
      <w:pPr>
        <w:suppressAutoHyphens w:val="0"/>
        <w:spacing w:line="240" w:lineRule="auto"/>
        <w:jc w:val="left"/>
        <w:rPr>
          <w:rFonts w:ascii="Arial" w:eastAsia="Times New Roman" w:hAnsi="Arial" w:cs="Arial"/>
          <w:color w:val="auto"/>
          <w:szCs w:val="24"/>
          <w:lang w:eastAsia="en-GB"/>
        </w:rPr>
      </w:pPr>
    </w:p>
    <w:p w14:paraId="059E1568" w14:textId="77777777" w:rsidR="00350CA0" w:rsidRPr="0071334C" w:rsidRDefault="00350CA0" w:rsidP="00350CA0">
      <w:pPr>
        <w:spacing w:after="160" w:line="240" w:lineRule="auto"/>
        <w:jc w:val="left"/>
        <w:rPr>
          <w:rFonts w:ascii="Arial" w:eastAsia="Times New Roman" w:hAnsi="Arial" w:cs="Arial"/>
          <w:szCs w:val="24"/>
          <w:lang w:eastAsia="en-GB"/>
        </w:rPr>
      </w:pPr>
      <w:r w:rsidRPr="0071334C">
        <w:rPr>
          <w:rFonts w:ascii="Arial" w:eastAsia="Times New Roman" w:hAnsi="Arial" w:cs="Arial"/>
          <w:szCs w:val="24"/>
          <w:lang w:eastAsia="en-GB"/>
        </w:rPr>
        <w:t>Talmage-Rostron, M. (2024) </w:t>
      </w:r>
      <w:r w:rsidRPr="0071334C">
        <w:rPr>
          <w:rFonts w:ascii="Arial" w:eastAsia="Times New Roman" w:hAnsi="Arial" w:cs="Arial"/>
          <w:i/>
          <w:iCs/>
          <w:szCs w:val="24"/>
          <w:lang w:eastAsia="en-GB"/>
        </w:rPr>
        <w:t>10 Leadership Conflict Management &amp; Resolution Skills 2024</w:t>
      </w:r>
      <w:r w:rsidRPr="0071334C">
        <w:rPr>
          <w:rFonts w:ascii="Arial" w:eastAsia="Times New Roman" w:hAnsi="Arial" w:cs="Arial"/>
          <w:szCs w:val="24"/>
          <w:lang w:eastAsia="en-GB"/>
        </w:rPr>
        <w:t>, </w:t>
      </w:r>
      <w:r w:rsidRPr="0071334C">
        <w:rPr>
          <w:rFonts w:ascii="Arial" w:eastAsia="Times New Roman" w:hAnsi="Arial" w:cs="Arial"/>
          <w:i/>
          <w:iCs/>
          <w:szCs w:val="24"/>
          <w:lang w:eastAsia="en-GB"/>
        </w:rPr>
        <w:t>www.nexford.edu</w:t>
      </w:r>
      <w:r w:rsidRPr="0071334C">
        <w:rPr>
          <w:rFonts w:ascii="Arial" w:eastAsia="Times New Roman" w:hAnsi="Arial" w:cs="Arial"/>
          <w:szCs w:val="24"/>
          <w:lang w:eastAsia="en-GB"/>
        </w:rPr>
        <w:t xml:space="preserve">. Available at: </w:t>
      </w:r>
      <w:hyperlink r:id="rId22" w:history="1">
        <w:r w:rsidRPr="0071334C">
          <w:rPr>
            <w:rStyle w:val="Hyperlink"/>
            <w:rFonts w:ascii="Arial" w:eastAsia="Times New Roman" w:hAnsi="Arial" w:cs="Arial"/>
            <w:szCs w:val="24"/>
            <w:lang w:eastAsia="en-GB"/>
          </w:rPr>
          <w:t>https://www.nexford.edu/insights/leadership-conflict-management-resolution</w:t>
        </w:r>
      </w:hyperlink>
      <w:r w:rsidRPr="0071334C">
        <w:rPr>
          <w:rFonts w:ascii="Arial" w:eastAsia="Times New Roman" w:hAnsi="Arial" w:cs="Arial"/>
          <w:szCs w:val="24"/>
          <w:lang w:eastAsia="en-GB"/>
        </w:rPr>
        <w:t>.</w:t>
      </w:r>
      <w:r>
        <w:rPr>
          <w:rFonts w:ascii="Arial" w:eastAsia="Times New Roman" w:hAnsi="Arial" w:cs="Arial"/>
          <w:szCs w:val="24"/>
          <w:lang w:eastAsia="en-GB"/>
        </w:rPr>
        <w:t xml:space="preserve"> </w:t>
      </w:r>
    </w:p>
    <w:p w14:paraId="3C1EC194" w14:textId="77777777" w:rsidR="00F10C64" w:rsidRPr="00CF67C7" w:rsidRDefault="00F10C64" w:rsidP="00CF67C7">
      <w:pPr>
        <w:spacing w:line="240" w:lineRule="auto"/>
        <w:ind w:left="720" w:hanging="720"/>
        <w:rPr>
          <w:rFonts w:ascii="Arial" w:hAnsi="Arial" w:cs="Arial"/>
          <w:color w:val="auto"/>
          <w:szCs w:val="24"/>
          <w:shd w:val="clear" w:color="auto" w:fill="FFFFFF"/>
        </w:rPr>
      </w:pPr>
    </w:p>
    <w:p w14:paraId="02F529EE" w14:textId="77777777" w:rsidR="007D1B17" w:rsidRPr="00CF67C7" w:rsidRDefault="007D1B17" w:rsidP="00CF67C7">
      <w:pPr>
        <w:spacing w:line="240" w:lineRule="auto"/>
        <w:rPr>
          <w:rFonts w:ascii="Arial" w:hAnsi="Arial" w:cs="Arial"/>
          <w:color w:val="auto"/>
          <w:szCs w:val="24"/>
          <w:shd w:val="clear" w:color="auto" w:fill="FFFFFF"/>
        </w:rPr>
      </w:pPr>
    </w:p>
    <w:p w14:paraId="125636CD" w14:textId="77777777" w:rsidR="007D1B17" w:rsidRPr="00CF67C7" w:rsidRDefault="007D1B17" w:rsidP="00CF67C7">
      <w:pPr>
        <w:spacing w:line="240" w:lineRule="auto"/>
        <w:ind w:left="720" w:hanging="720"/>
        <w:rPr>
          <w:rFonts w:ascii="Arial" w:hAnsi="Arial" w:cs="Arial"/>
          <w:color w:val="auto"/>
          <w:szCs w:val="24"/>
          <w:shd w:val="clear" w:color="auto" w:fill="FFFFFF"/>
        </w:rPr>
      </w:pPr>
    </w:p>
    <w:p w14:paraId="108117D1" w14:textId="77777777" w:rsidR="009561AE" w:rsidRPr="00CF67C7" w:rsidRDefault="009561AE" w:rsidP="00CF67C7">
      <w:pPr>
        <w:spacing w:line="240" w:lineRule="auto"/>
        <w:ind w:left="720" w:hanging="720"/>
        <w:rPr>
          <w:rFonts w:ascii="Arial" w:hAnsi="Arial" w:cs="Arial"/>
          <w:color w:val="auto"/>
          <w:szCs w:val="24"/>
          <w:shd w:val="clear" w:color="auto" w:fill="FFFFFF"/>
        </w:rPr>
      </w:pPr>
    </w:p>
    <w:p w14:paraId="437B6007" w14:textId="77777777" w:rsidR="0093725C" w:rsidRPr="00CF67C7" w:rsidRDefault="0093725C" w:rsidP="00CF67C7">
      <w:pPr>
        <w:spacing w:line="240" w:lineRule="auto"/>
        <w:rPr>
          <w:rFonts w:ascii="Arial" w:hAnsi="Arial" w:cs="Arial"/>
        </w:rPr>
      </w:pPr>
    </w:p>
    <w:p w14:paraId="6F1FC1BC" w14:textId="77777777" w:rsidR="0074789A" w:rsidRPr="00CF67C7" w:rsidRDefault="0074789A" w:rsidP="00CF67C7">
      <w:pPr>
        <w:spacing w:line="276" w:lineRule="auto"/>
        <w:rPr>
          <w:rFonts w:ascii="Arial" w:hAnsi="Arial" w:cs="Arial"/>
        </w:rPr>
      </w:pPr>
    </w:p>
    <w:sectPr w:rsidR="0074789A" w:rsidRPr="00CF67C7" w:rsidSect="00CF67C7">
      <w:headerReference w:type="default" r:id="rId23"/>
      <w:footerReference w:type="default" r:id="rId24"/>
      <w:headerReference w:type="firs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6D21A" w14:textId="77777777" w:rsidR="00297140" w:rsidRDefault="00297140" w:rsidP="00A87747">
      <w:pPr>
        <w:spacing w:line="240" w:lineRule="auto"/>
      </w:pPr>
      <w:r>
        <w:separator/>
      </w:r>
    </w:p>
  </w:endnote>
  <w:endnote w:type="continuationSeparator" w:id="0">
    <w:p w14:paraId="4B29F4A5" w14:textId="77777777" w:rsidR="00297140" w:rsidRDefault="00297140"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E0085" w14:textId="77777777" w:rsidR="00A87747" w:rsidRDefault="00A87747">
    <w:pPr>
      <w:pStyle w:val="Footer"/>
      <w:jc w:val="center"/>
    </w:pPr>
    <w:r>
      <w:fldChar w:fldCharType="begin"/>
    </w:r>
    <w:r>
      <w:instrText xml:space="preserve"> PAGE   \* MERGEFORMAT </w:instrText>
    </w:r>
    <w:r>
      <w:fldChar w:fldCharType="separate"/>
    </w:r>
    <w:r w:rsidR="00E412EF">
      <w:rPr>
        <w:noProof/>
      </w:rPr>
      <w:t>9</w:t>
    </w:r>
    <w:r>
      <w:rPr>
        <w:noProof/>
      </w:rPr>
      <w:fldChar w:fldCharType="end"/>
    </w:r>
  </w:p>
  <w:p w14:paraId="5B26DDBC"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A5F62" w14:textId="77777777" w:rsidR="00297140" w:rsidRDefault="00297140" w:rsidP="00A87747">
      <w:pPr>
        <w:spacing w:line="240" w:lineRule="auto"/>
      </w:pPr>
      <w:r>
        <w:separator/>
      </w:r>
    </w:p>
  </w:footnote>
  <w:footnote w:type="continuationSeparator" w:id="0">
    <w:p w14:paraId="425E6982" w14:textId="77777777" w:rsidR="00297140" w:rsidRDefault="00297140"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C540" w14:textId="080F527A" w:rsidR="00936B7F" w:rsidRDefault="00936B7F">
    <w:pPr>
      <w:pStyle w:val="Header"/>
    </w:pPr>
    <w:r w:rsidRPr="006D5369">
      <w:rPr>
        <w:rFonts w:ascii="Arial" w:hAnsi="Arial" w:cs="Arial"/>
        <w:noProof/>
      </w:rPr>
      <w:drawing>
        <wp:anchor distT="0" distB="0" distL="114300" distR="114300" simplePos="0" relativeHeight="251661312" behindDoc="1" locked="0" layoutInCell="1" allowOverlap="1" wp14:anchorId="4EDBC62C" wp14:editId="4C3F663C">
          <wp:simplePos x="0" y="0"/>
          <wp:positionH relativeFrom="column">
            <wp:posOffset>5135880</wp:posOffset>
          </wp:positionH>
          <wp:positionV relativeFrom="topMargin">
            <wp:align>bottom</wp:align>
          </wp:positionV>
          <wp:extent cx="1415415" cy="535779"/>
          <wp:effectExtent l="0" t="0" r="0" b="0"/>
          <wp:wrapNone/>
          <wp:docPr id="191893168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A6B31" w14:textId="4A832F45" w:rsidR="00936B7F" w:rsidRDefault="00936B7F">
    <w:pPr>
      <w:pStyle w:val="Header"/>
    </w:pPr>
    <w:r w:rsidRPr="006D5369">
      <w:rPr>
        <w:rFonts w:ascii="Arial" w:hAnsi="Arial" w:cs="Arial"/>
        <w:noProof/>
      </w:rPr>
      <w:drawing>
        <wp:anchor distT="0" distB="0" distL="114300" distR="114300" simplePos="0" relativeHeight="251659264" behindDoc="1" locked="0" layoutInCell="1" allowOverlap="1" wp14:anchorId="25B950DF" wp14:editId="48A9F673">
          <wp:simplePos x="0" y="0"/>
          <wp:positionH relativeFrom="column">
            <wp:posOffset>5120640</wp:posOffset>
          </wp:positionH>
          <wp:positionV relativeFrom="topMargin">
            <wp:align>bottom</wp:align>
          </wp:positionV>
          <wp:extent cx="1415415" cy="535779"/>
          <wp:effectExtent l="0" t="0" r="0" b="0"/>
          <wp:wrapNone/>
          <wp:docPr id="1897720159"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5437522">
    <w:abstractNumId w:val="0"/>
  </w:num>
  <w:num w:numId="2" w16cid:durableId="798105119">
    <w:abstractNumId w:val="1"/>
  </w:num>
  <w:num w:numId="3" w16cid:durableId="854416863">
    <w:abstractNumId w:val="10"/>
  </w:num>
  <w:num w:numId="4" w16cid:durableId="267615895">
    <w:abstractNumId w:val="24"/>
  </w:num>
  <w:num w:numId="5" w16cid:durableId="1205024614">
    <w:abstractNumId w:val="9"/>
  </w:num>
  <w:num w:numId="6" w16cid:durableId="1912302942">
    <w:abstractNumId w:val="23"/>
  </w:num>
  <w:num w:numId="7" w16cid:durableId="173886836">
    <w:abstractNumId w:val="27"/>
  </w:num>
  <w:num w:numId="8" w16cid:durableId="766314852">
    <w:abstractNumId w:val="19"/>
  </w:num>
  <w:num w:numId="9" w16cid:durableId="1793473684">
    <w:abstractNumId w:val="6"/>
  </w:num>
  <w:num w:numId="10" w16cid:durableId="777065805">
    <w:abstractNumId w:val="16"/>
  </w:num>
  <w:num w:numId="11" w16cid:durableId="1714424452">
    <w:abstractNumId w:val="20"/>
  </w:num>
  <w:num w:numId="12" w16cid:durableId="313485464">
    <w:abstractNumId w:val="11"/>
  </w:num>
  <w:num w:numId="13" w16cid:durableId="1499880130">
    <w:abstractNumId w:val="4"/>
  </w:num>
  <w:num w:numId="14" w16cid:durableId="237255225">
    <w:abstractNumId w:val="17"/>
  </w:num>
  <w:num w:numId="15" w16cid:durableId="1377463122">
    <w:abstractNumId w:val="5"/>
  </w:num>
  <w:num w:numId="16" w16cid:durableId="132063222">
    <w:abstractNumId w:val="22"/>
  </w:num>
  <w:num w:numId="17" w16cid:durableId="1324041907">
    <w:abstractNumId w:val="3"/>
  </w:num>
  <w:num w:numId="18" w16cid:durableId="1999796421">
    <w:abstractNumId w:val="18"/>
  </w:num>
  <w:num w:numId="19" w16cid:durableId="1904639360">
    <w:abstractNumId w:val="2"/>
  </w:num>
  <w:num w:numId="20" w16cid:durableId="1748570871">
    <w:abstractNumId w:val="26"/>
  </w:num>
  <w:num w:numId="21" w16cid:durableId="1175531440">
    <w:abstractNumId w:val="13"/>
  </w:num>
  <w:num w:numId="22" w16cid:durableId="724062676">
    <w:abstractNumId w:val="12"/>
  </w:num>
  <w:num w:numId="23" w16cid:durableId="11030308">
    <w:abstractNumId w:val="25"/>
  </w:num>
  <w:num w:numId="24" w16cid:durableId="1308320352">
    <w:abstractNumId w:val="28"/>
  </w:num>
  <w:num w:numId="25" w16cid:durableId="1257246209">
    <w:abstractNumId w:val="7"/>
  </w:num>
  <w:num w:numId="26" w16cid:durableId="1582904464">
    <w:abstractNumId w:val="15"/>
  </w:num>
  <w:num w:numId="27" w16cid:durableId="909385765">
    <w:abstractNumId w:val="14"/>
  </w:num>
  <w:num w:numId="28" w16cid:durableId="1949506798">
    <w:abstractNumId w:val="21"/>
  </w:num>
  <w:num w:numId="29" w16cid:durableId="3434352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6F62"/>
    <w:rsid w:val="0003210E"/>
    <w:rsid w:val="00033E1E"/>
    <w:rsid w:val="00043DD1"/>
    <w:rsid w:val="00044E03"/>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B6D"/>
    <w:rsid w:val="00135FA8"/>
    <w:rsid w:val="0014081F"/>
    <w:rsid w:val="0014236D"/>
    <w:rsid w:val="00142E5A"/>
    <w:rsid w:val="001543C4"/>
    <w:rsid w:val="00155DFF"/>
    <w:rsid w:val="00171AB7"/>
    <w:rsid w:val="00191265"/>
    <w:rsid w:val="001959E7"/>
    <w:rsid w:val="001A2386"/>
    <w:rsid w:val="001A6CE4"/>
    <w:rsid w:val="001B148D"/>
    <w:rsid w:val="001B293F"/>
    <w:rsid w:val="001B2B71"/>
    <w:rsid w:val="001B3DA5"/>
    <w:rsid w:val="001C4B30"/>
    <w:rsid w:val="001C6C19"/>
    <w:rsid w:val="001C7C69"/>
    <w:rsid w:val="001D1CAC"/>
    <w:rsid w:val="001D46FF"/>
    <w:rsid w:val="001E6F72"/>
    <w:rsid w:val="001F2F9D"/>
    <w:rsid w:val="001F405C"/>
    <w:rsid w:val="001F4331"/>
    <w:rsid w:val="002037AB"/>
    <w:rsid w:val="00203ADA"/>
    <w:rsid w:val="00207BF7"/>
    <w:rsid w:val="0021152B"/>
    <w:rsid w:val="00214B85"/>
    <w:rsid w:val="002157B6"/>
    <w:rsid w:val="00245957"/>
    <w:rsid w:val="00245FD9"/>
    <w:rsid w:val="0024714F"/>
    <w:rsid w:val="00251842"/>
    <w:rsid w:val="00255300"/>
    <w:rsid w:val="00267D0D"/>
    <w:rsid w:val="00271A2E"/>
    <w:rsid w:val="00273F83"/>
    <w:rsid w:val="002923C2"/>
    <w:rsid w:val="0029461D"/>
    <w:rsid w:val="00297140"/>
    <w:rsid w:val="002A218E"/>
    <w:rsid w:val="002A7633"/>
    <w:rsid w:val="002B1C88"/>
    <w:rsid w:val="002B6D16"/>
    <w:rsid w:val="002C58C6"/>
    <w:rsid w:val="002C5976"/>
    <w:rsid w:val="002C5AFE"/>
    <w:rsid w:val="002C5DF6"/>
    <w:rsid w:val="002D5608"/>
    <w:rsid w:val="002E2445"/>
    <w:rsid w:val="002F3715"/>
    <w:rsid w:val="002F4C8F"/>
    <w:rsid w:val="00306373"/>
    <w:rsid w:val="003177FE"/>
    <w:rsid w:val="00326C23"/>
    <w:rsid w:val="003347F4"/>
    <w:rsid w:val="003407C3"/>
    <w:rsid w:val="00341EB5"/>
    <w:rsid w:val="00341F1F"/>
    <w:rsid w:val="00350CA0"/>
    <w:rsid w:val="00352949"/>
    <w:rsid w:val="00354A83"/>
    <w:rsid w:val="003559FD"/>
    <w:rsid w:val="00355AA6"/>
    <w:rsid w:val="0035740A"/>
    <w:rsid w:val="00363625"/>
    <w:rsid w:val="0036390F"/>
    <w:rsid w:val="00363A2F"/>
    <w:rsid w:val="003644F3"/>
    <w:rsid w:val="00371215"/>
    <w:rsid w:val="0037352A"/>
    <w:rsid w:val="00377720"/>
    <w:rsid w:val="00380505"/>
    <w:rsid w:val="00390787"/>
    <w:rsid w:val="00390B5A"/>
    <w:rsid w:val="003915E6"/>
    <w:rsid w:val="003A21CE"/>
    <w:rsid w:val="003B2223"/>
    <w:rsid w:val="003D2B08"/>
    <w:rsid w:val="003D6472"/>
    <w:rsid w:val="003E3CE3"/>
    <w:rsid w:val="003E47DB"/>
    <w:rsid w:val="003F321A"/>
    <w:rsid w:val="003F3BD0"/>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27A07"/>
    <w:rsid w:val="00531793"/>
    <w:rsid w:val="005363C9"/>
    <w:rsid w:val="00545BE1"/>
    <w:rsid w:val="005466F4"/>
    <w:rsid w:val="0055543D"/>
    <w:rsid w:val="00556141"/>
    <w:rsid w:val="005575BB"/>
    <w:rsid w:val="00563005"/>
    <w:rsid w:val="00565E1A"/>
    <w:rsid w:val="0057288E"/>
    <w:rsid w:val="00572E0C"/>
    <w:rsid w:val="00583DDF"/>
    <w:rsid w:val="005901D0"/>
    <w:rsid w:val="00591D3F"/>
    <w:rsid w:val="00592304"/>
    <w:rsid w:val="005955CD"/>
    <w:rsid w:val="005978A5"/>
    <w:rsid w:val="00597C27"/>
    <w:rsid w:val="005A4881"/>
    <w:rsid w:val="005B1D0F"/>
    <w:rsid w:val="005B3892"/>
    <w:rsid w:val="005B5305"/>
    <w:rsid w:val="005C2B38"/>
    <w:rsid w:val="005C6F1F"/>
    <w:rsid w:val="005C729D"/>
    <w:rsid w:val="005C740A"/>
    <w:rsid w:val="005D49B9"/>
    <w:rsid w:val="005E5CA6"/>
    <w:rsid w:val="005F292C"/>
    <w:rsid w:val="00602E3F"/>
    <w:rsid w:val="0060463A"/>
    <w:rsid w:val="00605458"/>
    <w:rsid w:val="00607926"/>
    <w:rsid w:val="0061173B"/>
    <w:rsid w:val="00615B24"/>
    <w:rsid w:val="00621B9C"/>
    <w:rsid w:val="006237FB"/>
    <w:rsid w:val="006302B6"/>
    <w:rsid w:val="00631A3B"/>
    <w:rsid w:val="006407FE"/>
    <w:rsid w:val="00641697"/>
    <w:rsid w:val="006438EC"/>
    <w:rsid w:val="006475FF"/>
    <w:rsid w:val="00653B8C"/>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C6541"/>
    <w:rsid w:val="006D07E0"/>
    <w:rsid w:val="006D6837"/>
    <w:rsid w:val="006D7C5E"/>
    <w:rsid w:val="006E177F"/>
    <w:rsid w:val="00705F33"/>
    <w:rsid w:val="007130F3"/>
    <w:rsid w:val="00720A6F"/>
    <w:rsid w:val="0072548E"/>
    <w:rsid w:val="00732B9B"/>
    <w:rsid w:val="00736E60"/>
    <w:rsid w:val="00746466"/>
    <w:rsid w:val="00746D3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975D8"/>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336"/>
    <w:rsid w:val="008B6785"/>
    <w:rsid w:val="008C4464"/>
    <w:rsid w:val="008C5676"/>
    <w:rsid w:val="008C5894"/>
    <w:rsid w:val="008D09FF"/>
    <w:rsid w:val="008E6B1D"/>
    <w:rsid w:val="008F29E6"/>
    <w:rsid w:val="00900DD5"/>
    <w:rsid w:val="009022FD"/>
    <w:rsid w:val="0090744C"/>
    <w:rsid w:val="009125AD"/>
    <w:rsid w:val="00913FA1"/>
    <w:rsid w:val="00914249"/>
    <w:rsid w:val="009172DB"/>
    <w:rsid w:val="00924407"/>
    <w:rsid w:val="00932737"/>
    <w:rsid w:val="00936B7F"/>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26620"/>
    <w:rsid w:val="00A31089"/>
    <w:rsid w:val="00A53688"/>
    <w:rsid w:val="00A60F2E"/>
    <w:rsid w:val="00A62491"/>
    <w:rsid w:val="00A630B9"/>
    <w:rsid w:val="00A654E6"/>
    <w:rsid w:val="00A7011E"/>
    <w:rsid w:val="00A70CD8"/>
    <w:rsid w:val="00A70CE1"/>
    <w:rsid w:val="00A73945"/>
    <w:rsid w:val="00A75675"/>
    <w:rsid w:val="00A801A0"/>
    <w:rsid w:val="00A82125"/>
    <w:rsid w:val="00A87747"/>
    <w:rsid w:val="00A90D99"/>
    <w:rsid w:val="00A91ECE"/>
    <w:rsid w:val="00A9411B"/>
    <w:rsid w:val="00A954C7"/>
    <w:rsid w:val="00A97BE1"/>
    <w:rsid w:val="00AA0C3C"/>
    <w:rsid w:val="00AA470E"/>
    <w:rsid w:val="00AB326F"/>
    <w:rsid w:val="00AB5583"/>
    <w:rsid w:val="00AB5B5E"/>
    <w:rsid w:val="00AB73A8"/>
    <w:rsid w:val="00AC3A95"/>
    <w:rsid w:val="00AC52A2"/>
    <w:rsid w:val="00AD0E28"/>
    <w:rsid w:val="00AD2CBF"/>
    <w:rsid w:val="00AD2D58"/>
    <w:rsid w:val="00AD58AA"/>
    <w:rsid w:val="00AD6469"/>
    <w:rsid w:val="00AD7F58"/>
    <w:rsid w:val="00AE273B"/>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62F2"/>
    <w:rsid w:val="00B465CF"/>
    <w:rsid w:val="00B46E41"/>
    <w:rsid w:val="00B510F4"/>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67532"/>
    <w:rsid w:val="00C73ADD"/>
    <w:rsid w:val="00C74D7D"/>
    <w:rsid w:val="00C8669D"/>
    <w:rsid w:val="00C8743A"/>
    <w:rsid w:val="00C919FB"/>
    <w:rsid w:val="00CA59F2"/>
    <w:rsid w:val="00CC3413"/>
    <w:rsid w:val="00CC671B"/>
    <w:rsid w:val="00CD2539"/>
    <w:rsid w:val="00CE454F"/>
    <w:rsid w:val="00CE4E4E"/>
    <w:rsid w:val="00CE5BDB"/>
    <w:rsid w:val="00CF15D8"/>
    <w:rsid w:val="00CF5F42"/>
    <w:rsid w:val="00CF67C7"/>
    <w:rsid w:val="00D07A6D"/>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4C5D"/>
    <w:rsid w:val="00DF6304"/>
    <w:rsid w:val="00E000B9"/>
    <w:rsid w:val="00E039C5"/>
    <w:rsid w:val="00E03A4B"/>
    <w:rsid w:val="00E27145"/>
    <w:rsid w:val="00E315EE"/>
    <w:rsid w:val="00E37264"/>
    <w:rsid w:val="00E412EF"/>
    <w:rsid w:val="00E41AB6"/>
    <w:rsid w:val="00E51A39"/>
    <w:rsid w:val="00E5396E"/>
    <w:rsid w:val="00E61475"/>
    <w:rsid w:val="00E62EF6"/>
    <w:rsid w:val="00E71F36"/>
    <w:rsid w:val="00E811C1"/>
    <w:rsid w:val="00E859FA"/>
    <w:rsid w:val="00E85B3F"/>
    <w:rsid w:val="00E90A5A"/>
    <w:rsid w:val="00E9126C"/>
    <w:rsid w:val="00E9178D"/>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5548F"/>
    <w:rsid w:val="00F55ED6"/>
    <w:rsid w:val="00F63747"/>
    <w:rsid w:val="00F717A0"/>
    <w:rsid w:val="00F71CCB"/>
    <w:rsid w:val="00FA1905"/>
    <w:rsid w:val="00FA3835"/>
    <w:rsid w:val="00FB012C"/>
    <w:rsid w:val="00FB44DD"/>
    <w:rsid w:val="00FB5913"/>
    <w:rsid w:val="00FB636C"/>
    <w:rsid w:val="00FC326E"/>
    <w:rsid w:val="00FD08F7"/>
    <w:rsid w:val="00FE007F"/>
    <w:rsid w:val="00FE1106"/>
    <w:rsid w:val="00FE22D5"/>
    <w:rsid w:val="00FE29ED"/>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6CA2991"/>
  <w15:chartTrackingRefBased/>
  <w15:docId w15:val="{825957A1-0415-4EEC-A01F-72A1428D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character" w:customStyle="1" w:styleId="NoSpacingChar">
    <w:name w:val="No Spacing Char"/>
    <w:basedOn w:val="DefaultParagraphFont"/>
    <w:link w:val="NoSpacing"/>
    <w:uiPriority w:val="1"/>
    <w:rsid w:val="00CF67C7"/>
    <w:rPr>
      <w:rFonts w:ascii="Tinos" w:eastAsia="Droid Sans" w:hAnsi="Tinos" w:cs="DejaVu Sans"/>
      <w:sz w:val="24"/>
      <w:szCs w:val="24"/>
      <w:lang w:eastAsia="hi-IN" w:bidi="hi-IN"/>
    </w:rPr>
  </w:style>
  <w:style w:type="paragraph" w:styleId="TOCHeading">
    <w:name w:val="TOC Heading"/>
    <w:basedOn w:val="Heading1"/>
    <w:next w:val="Normal"/>
    <w:uiPriority w:val="39"/>
    <w:unhideWhenUsed/>
    <w:qFormat/>
    <w:rsid w:val="00631A3B"/>
    <w:pPr>
      <w:numPr>
        <w:numId w:val="0"/>
      </w:numPr>
      <w:suppressAutoHyphens w:val="0"/>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1721008">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43743032">
      <w:bodyDiv w:val="1"/>
      <w:marLeft w:val="0"/>
      <w:marRight w:val="0"/>
      <w:marTop w:val="0"/>
      <w:marBottom w:val="0"/>
      <w:divBdr>
        <w:top w:val="none" w:sz="0" w:space="0" w:color="auto"/>
        <w:left w:val="none" w:sz="0" w:space="0" w:color="auto"/>
        <w:bottom w:val="none" w:sz="0" w:space="0" w:color="auto"/>
        <w:right w:val="none" w:sz="0" w:space="0" w:color="auto"/>
      </w:divBdr>
      <w:divsChild>
        <w:div w:id="1365524150">
          <w:marLeft w:val="0"/>
          <w:marRight w:val="0"/>
          <w:marTop w:val="0"/>
          <w:marBottom w:val="0"/>
          <w:divBdr>
            <w:top w:val="none" w:sz="0" w:space="0" w:color="auto"/>
            <w:left w:val="none" w:sz="0" w:space="0" w:color="auto"/>
            <w:bottom w:val="none" w:sz="0" w:space="0" w:color="auto"/>
            <w:right w:val="none" w:sz="0" w:space="0" w:color="auto"/>
          </w:divBdr>
        </w:div>
      </w:divsChild>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4018/978-1-59904-274-9" TargetMode="External"/><Relationship Id="rId18" Type="http://schemas.openxmlformats.org/officeDocument/2006/relationships/hyperlink" Target="https://www.researchgate.net/publication/371822907_Hofstede"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simonandsimon.co.uk/blog/what-is-cross-cultural-training-and-why-is-it-important" TargetMode="External"/><Relationship Id="rId7" Type="http://schemas.openxmlformats.org/officeDocument/2006/relationships/footnotes" Target="footnotes.xml"/><Relationship Id="rId12" Type="http://schemas.openxmlformats.org/officeDocument/2006/relationships/hyperlink" Target="https://www.researchgate.net/publication/350609284_Informed_Communication_in_High_Context_and_Low_Context_Cultures" TargetMode="External"/><Relationship Id="rId17" Type="http://schemas.openxmlformats.org/officeDocument/2006/relationships/hyperlink" Target="https://doi.org/10.1016/j.intman.2022.100928"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mtdtraining.com/blog/thomas-kilmann-conflict-management-model.htm" TargetMode="External"/><Relationship Id="rId20" Type="http://schemas.openxmlformats.org/officeDocument/2006/relationships/hyperlink" Target="https://www.pon.harvard.edu/daily/negotiation-skills-daily/principled-negotiation-focus-interests-create-valu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1748-8583.12486"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preply.com/en/blog/b2b-hall-cultural-dimensions/"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4018/978-1-5225-5323-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018/978-1-60566-424-8" TargetMode="External"/><Relationship Id="rId22" Type="http://schemas.openxmlformats.org/officeDocument/2006/relationships/hyperlink" Target="https://www.nexford.edu/insights/leadership-conflict-management-resolution" TargetMode="External"/><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BEBA7E832D462B8F4C24EF0472AC41"/>
        <w:category>
          <w:name w:val="General"/>
          <w:gallery w:val="placeholder"/>
        </w:category>
        <w:types>
          <w:type w:val="bbPlcHdr"/>
        </w:types>
        <w:behaviors>
          <w:behavior w:val="content"/>
        </w:behaviors>
        <w:guid w:val="{F4281CF3-4740-4AA3-B7C9-5E33F554ADF1}"/>
      </w:docPartPr>
      <w:docPartBody>
        <w:p w:rsidR="00000000" w:rsidRDefault="00F700BB" w:rsidP="00F700BB">
          <w:pPr>
            <w:pStyle w:val="B8BEBA7E832D462B8F4C24EF0472AC41"/>
          </w:pPr>
          <w:r>
            <w:rPr>
              <w:rFonts w:asciiTheme="majorHAnsi" w:eastAsiaTheme="majorEastAsia" w:hAnsiTheme="majorHAnsi" w:cstheme="majorBidi"/>
              <w:caps/>
              <w:color w:val="156082" w:themeColor="accent1"/>
              <w:sz w:val="80"/>
              <w:szCs w:val="80"/>
            </w:rPr>
            <w:t>[Document title]</w:t>
          </w:r>
        </w:p>
      </w:docPartBody>
    </w:docPart>
    <w:docPart>
      <w:docPartPr>
        <w:name w:val="DC985BFAD6E942FCB17F4E48C69C78F3"/>
        <w:category>
          <w:name w:val="General"/>
          <w:gallery w:val="placeholder"/>
        </w:category>
        <w:types>
          <w:type w:val="bbPlcHdr"/>
        </w:types>
        <w:behaviors>
          <w:behavior w:val="content"/>
        </w:behaviors>
        <w:guid w:val="{079819B2-7273-4DFA-9528-D8B9C0406BDF}"/>
      </w:docPartPr>
      <w:docPartBody>
        <w:p w:rsidR="00000000" w:rsidRDefault="00F700BB" w:rsidP="00F700BB">
          <w:pPr>
            <w:pStyle w:val="DC985BFAD6E942FCB17F4E48C69C78F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variable"/>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BB"/>
    <w:rsid w:val="00D07A6D"/>
    <w:rsid w:val="00F700BB"/>
    <w:rsid w:val="00FD0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BEBA7E832D462B8F4C24EF0472AC41">
    <w:name w:val="B8BEBA7E832D462B8F4C24EF0472AC41"/>
    <w:rsid w:val="00F700BB"/>
  </w:style>
  <w:style w:type="paragraph" w:customStyle="1" w:styleId="DC985BFAD6E942FCB17F4E48C69C78F3">
    <w:name w:val="DC985BFAD6E942FCB17F4E48C69C78F3"/>
    <w:rsid w:val="00F700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2025-12-22T00:00:00</PublishDate>
  <Abstract/>
  <CompanyAddress>Lecturer: Gregory Cowan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6297A9-83BD-4B1F-BEB2-A30B45F4F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STUDENT: MARIA VIORICA COVETE                                                                                                         ID:2128947</Company>
  <LinksUpToDate>false</LinksUpToDate>
  <CharactersWithSpaces>18492</CharactersWithSpaces>
  <SharedDoc>false</SharedDoc>
  <HLinks>
    <vt:vector size="48" baseType="variant">
      <vt:variant>
        <vt:i4>3735597</vt:i4>
      </vt:variant>
      <vt:variant>
        <vt:i4>39</vt:i4>
      </vt:variant>
      <vt:variant>
        <vt:i4>0</vt:i4>
      </vt:variant>
      <vt:variant>
        <vt:i4>5</vt:i4>
      </vt:variant>
      <vt:variant>
        <vt:lpwstr>https://www.nexford.edu/insights/leadership-conflict-management-resolution</vt:lpwstr>
      </vt:variant>
      <vt:variant>
        <vt:lpwstr/>
      </vt:variant>
      <vt:variant>
        <vt:i4>786512</vt:i4>
      </vt:variant>
      <vt:variant>
        <vt:i4>36</vt:i4>
      </vt:variant>
      <vt:variant>
        <vt:i4>0</vt:i4>
      </vt:variant>
      <vt:variant>
        <vt:i4>5</vt:i4>
      </vt:variant>
      <vt:variant>
        <vt:lpwstr>https://www.simonandsimon.co.uk/blog/what-is-cross-cultural-training-and-why-is-it-important</vt:lpwstr>
      </vt:variant>
      <vt:variant>
        <vt:lpwstr/>
      </vt:variant>
      <vt:variant>
        <vt:i4>6291571</vt:i4>
      </vt:variant>
      <vt:variant>
        <vt:i4>33</vt:i4>
      </vt:variant>
      <vt:variant>
        <vt:i4>0</vt:i4>
      </vt:variant>
      <vt:variant>
        <vt:i4>5</vt:i4>
      </vt:variant>
      <vt:variant>
        <vt:lpwstr>https://www.pon.harvard.edu/daily/negotiation-skills-daily/principled-negotiation-focus-interests-create-value/</vt:lpwstr>
      </vt:variant>
      <vt:variant>
        <vt:lpwstr/>
      </vt:variant>
      <vt:variant>
        <vt:i4>7405649</vt:i4>
      </vt:variant>
      <vt:variant>
        <vt:i4>30</vt:i4>
      </vt:variant>
      <vt:variant>
        <vt:i4>0</vt:i4>
      </vt:variant>
      <vt:variant>
        <vt:i4>5</vt:i4>
      </vt:variant>
      <vt:variant>
        <vt:lpwstr>https://www.researchgate.net/publication/371822907_Hofstede</vt:lpwstr>
      </vt:variant>
      <vt:variant>
        <vt:lpwstr/>
      </vt:variant>
      <vt:variant>
        <vt:i4>5111893</vt:i4>
      </vt:variant>
      <vt:variant>
        <vt:i4>27</vt:i4>
      </vt:variant>
      <vt:variant>
        <vt:i4>0</vt:i4>
      </vt:variant>
      <vt:variant>
        <vt:i4>5</vt:i4>
      </vt:variant>
      <vt:variant>
        <vt:lpwstr>https://doi.org/10.1016/j.intman.2022.100928</vt:lpwstr>
      </vt:variant>
      <vt:variant>
        <vt:lpwstr/>
      </vt:variant>
      <vt:variant>
        <vt:i4>5374040</vt:i4>
      </vt:variant>
      <vt:variant>
        <vt:i4>24</vt:i4>
      </vt:variant>
      <vt:variant>
        <vt:i4>0</vt:i4>
      </vt:variant>
      <vt:variant>
        <vt:i4>5</vt:i4>
      </vt:variant>
      <vt:variant>
        <vt:lpwstr>https://www.mtdtraining.com/blog/thomas-kilmann-conflict-management-model.htm</vt:lpwstr>
      </vt:variant>
      <vt:variant>
        <vt:lpwstr/>
      </vt:variant>
      <vt:variant>
        <vt:i4>6029404</vt:i4>
      </vt:variant>
      <vt:variant>
        <vt:i4>21</vt:i4>
      </vt:variant>
      <vt:variant>
        <vt:i4>0</vt:i4>
      </vt:variant>
      <vt:variant>
        <vt:i4>5</vt:i4>
      </vt:variant>
      <vt:variant>
        <vt:lpwstr>https://preply.com/en/blog/b2b-hall-cultural-dimensions/</vt:lpwstr>
      </vt:variant>
      <vt:variant>
        <vt:lpwstr/>
      </vt:variant>
      <vt:variant>
        <vt:i4>5701741</vt:i4>
      </vt:variant>
      <vt:variant>
        <vt:i4>18</vt:i4>
      </vt:variant>
      <vt:variant>
        <vt:i4>0</vt:i4>
      </vt:variant>
      <vt:variant>
        <vt:i4>5</vt:i4>
      </vt:variant>
      <vt:variant>
        <vt:lpwstr>https://www.researchgate.net/publication/350609284_Informed_Communication_in_High_Context_and_Low_Context_Cultures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Assessment 2 - LCBB6023</dc:subject>
  <dc:creator>Maria</dc:creator>
  <cp:keywords/>
  <cp:lastModifiedBy>Maria Covete</cp:lastModifiedBy>
  <cp:revision>8</cp:revision>
  <cp:lastPrinted>1900-01-01T00:00:00Z</cp:lastPrinted>
  <dcterms:created xsi:type="dcterms:W3CDTF">2025-12-18T13:35:00Z</dcterms:created>
  <dcterms:modified xsi:type="dcterms:W3CDTF">2025-12-18T14:26:00Z</dcterms:modified>
</cp:coreProperties>
</file>