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5C306" w14:textId="77777777" w:rsidR="006D7EB5" w:rsidRDefault="006D7EB5" w:rsidP="006D7EB5">
      <w:pPr>
        <w:spacing w:after="160" w:line="360" w:lineRule="auto"/>
        <w:jc w:val="center"/>
        <w:rPr>
          <w:b/>
          <w:bCs/>
        </w:rPr>
      </w:pPr>
    </w:p>
    <w:p w14:paraId="1FE93D57" w14:textId="77777777" w:rsidR="009719AC" w:rsidRDefault="009719AC" w:rsidP="009719AC">
      <w:pPr>
        <w:pStyle w:val="Title"/>
        <w:jc w:val="center"/>
        <w:rPr>
          <w:rFonts w:ascii="Times New Roman" w:hAnsi="Times New Roman" w:cs="Times New Roman"/>
          <w:b/>
          <w:color w:val="000000" w:themeColor="text1"/>
          <w:sz w:val="48"/>
          <w:szCs w:val="48"/>
        </w:rPr>
      </w:pPr>
    </w:p>
    <w:p w14:paraId="0AF76A68" w14:textId="77777777" w:rsidR="009719AC" w:rsidRDefault="009719AC" w:rsidP="009719AC">
      <w:pPr>
        <w:pStyle w:val="Title"/>
        <w:jc w:val="center"/>
        <w:rPr>
          <w:rFonts w:ascii="Times New Roman" w:hAnsi="Times New Roman" w:cs="Times New Roman"/>
          <w:b/>
          <w:color w:val="000000" w:themeColor="text1"/>
          <w:sz w:val="48"/>
          <w:szCs w:val="48"/>
        </w:rPr>
      </w:pPr>
    </w:p>
    <w:p w14:paraId="00AC4C31" w14:textId="77777777" w:rsidR="009719AC" w:rsidRDefault="009719AC" w:rsidP="009719AC">
      <w:pPr>
        <w:pStyle w:val="Title"/>
        <w:jc w:val="center"/>
        <w:rPr>
          <w:rFonts w:ascii="Times New Roman" w:hAnsi="Times New Roman" w:cs="Times New Roman"/>
          <w:b/>
          <w:color w:val="000000" w:themeColor="text1"/>
          <w:sz w:val="48"/>
          <w:szCs w:val="48"/>
        </w:rPr>
      </w:pPr>
    </w:p>
    <w:p w14:paraId="57BEBEFC" w14:textId="77777777" w:rsidR="009719AC" w:rsidRDefault="009719AC" w:rsidP="009719AC">
      <w:pPr>
        <w:pStyle w:val="Title"/>
        <w:jc w:val="center"/>
        <w:rPr>
          <w:rFonts w:ascii="Times New Roman" w:hAnsi="Times New Roman" w:cs="Times New Roman"/>
          <w:b/>
          <w:color w:val="000000" w:themeColor="text1"/>
          <w:sz w:val="48"/>
          <w:szCs w:val="48"/>
        </w:rPr>
      </w:pPr>
    </w:p>
    <w:p w14:paraId="7C84B437" w14:textId="77777777" w:rsidR="009719AC" w:rsidRDefault="009719AC" w:rsidP="009719AC">
      <w:pPr>
        <w:pStyle w:val="Title"/>
        <w:jc w:val="center"/>
        <w:rPr>
          <w:rFonts w:ascii="Times New Roman" w:hAnsi="Times New Roman" w:cs="Times New Roman"/>
          <w:b/>
          <w:color w:val="000000" w:themeColor="text1"/>
          <w:sz w:val="48"/>
          <w:szCs w:val="48"/>
        </w:rPr>
      </w:pPr>
    </w:p>
    <w:p w14:paraId="20AA871E" w14:textId="77777777" w:rsidR="009719AC" w:rsidRDefault="009719AC" w:rsidP="009719AC">
      <w:pPr>
        <w:pStyle w:val="Title"/>
        <w:jc w:val="center"/>
        <w:rPr>
          <w:rFonts w:ascii="Times New Roman" w:hAnsi="Times New Roman" w:cs="Times New Roman"/>
          <w:b/>
          <w:color w:val="000000" w:themeColor="text1"/>
          <w:sz w:val="48"/>
          <w:szCs w:val="48"/>
        </w:rPr>
      </w:pPr>
    </w:p>
    <w:p w14:paraId="46630EDC" w14:textId="77777777" w:rsidR="009719AC" w:rsidRDefault="009719AC" w:rsidP="009719AC">
      <w:pPr>
        <w:pStyle w:val="Title"/>
        <w:jc w:val="center"/>
        <w:rPr>
          <w:rFonts w:ascii="Times New Roman" w:hAnsi="Times New Roman" w:cs="Times New Roman"/>
          <w:b/>
          <w:color w:val="000000" w:themeColor="text1"/>
          <w:sz w:val="48"/>
          <w:szCs w:val="48"/>
        </w:rPr>
      </w:pPr>
    </w:p>
    <w:p w14:paraId="058FE8B2" w14:textId="3475BE48" w:rsidR="009719AC" w:rsidRDefault="009719AC" w:rsidP="009719AC">
      <w:pPr>
        <w:pStyle w:val="Title"/>
        <w:jc w:val="center"/>
        <w:rPr>
          <w:rFonts w:ascii="Times New Roman" w:hAnsi="Times New Roman" w:cs="Times New Roman"/>
          <w:b/>
          <w:color w:val="000000" w:themeColor="text1"/>
          <w:sz w:val="48"/>
          <w:szCs w:val="48"/>
        </w:rPr>
      </w:pPr>
      <w:r>
        <w:rPr>
          <w:rFonts w:ascii="Times New Roman" w:hAnsi="Times New Roman" w:cs="Times New Roman"/>
          <w:b/>
          <w:color w:val="000000" w:themeColor="text1"/>
          <w:sz w:val="48"/>
          <w:szCs w:val="48"/>
        </w:rPr>
        <w:t>LCMB7013 MANAGING PERFORMANCE</w:t>
      </w:r>
    </w:p>
    <w:p w14:paraId="7CDEACC8" w14:textId="77777777" w:rsidR="009719AC" w:rsidRDefault="009719AC" w:rsidP="009719AC">
      <w:pPr>
        <w:pStyle w:val="Title"/>
        <w:jc w:val="center"/>
        <w:rPr>
          <w:rFonts w:ascii="Times New Roman" w:hAnsi="Times New Roman" w:cs="Times New Roman"/>
          <w:b/>
          <w:color w:val="000000" w:themeColor="text1"/>
          <w:sz w:val="48"/>
          <w:szCs w:val="48"/>
        </w:rPr>
      </w:pPr>
      <w:r>
        <w:rPr>
          <w:rFonts w:ascii="Times New Roman" w:hAnsi="Times New Roman" w:cs="Times New Roman"/>
          <w:b/>
          <w:color w:val="000000" w:themeColor="text1"/>
          <w:sz w:val="48"/>
          <w:szCs w:val="48"/>
        </w:rPr>
        <w:t>Assignment 1 – Individual assignment</w:t>
      </w:r>
    </w:p>
    <w:p w14:paraId="059776BC" w14:textId="77777777" w:rsidR="009719AC" w:rsidRDefault="009719AC" w:rsidP="009719AC">
      <w:pPr>
        <w:jc w:val="center"/>
        <w:rPr>
          <w:rFonts w:cs="Times New Roman"/>
          <w:b/>
          <w:bCs/>
          <w:szCs w:val="24"/>
        </w:rPr>
      </w:pPr>
      <w:r>
        <w:rPr>
          <w:rFonts w:cs="Times New Roman"/>
          <w:b/>
          <w:bCs/>
          <w:szCs w:val="24"/>
        </w:rPr>
        <w:t xml:space="preserve">Student Name: Patel Uttam Bhai Kanu Bhai </w:t>
      </w:r>
    </w:p>
    <w:p w14:paraId="1EB2CA5D" w14:textId="77777777" w:rsidR="009719AC" w:rsidRDefault="009719AC" w:rsidP="009719AC">
      <w:pPr>
        <w:jc w:val="center"/>
        <w:rPr>
          <w:rFonts w:cs="Times New Roman"/>
          <w:b/>
          <w:bCs/>
          <w:szCs w:val="24"/>
        </w:rPr>
      </w:pPr>
      <w:r>
        <w:rPr>
          <w:rFonts w:cs="Times New Roman"/>
          <w:b/>
          <w:bCs/>
          <w:szCs w:val="24"/>
        </w:rPr>
        <w:t>Student Id: 2237232</w:t>
      </w:r>
    </w:p>
    <w:p w14:paraId="4C0A10E0" w14:textId="77777777" w:rsidR="009719AC" w:rsidRDefault="009719AC" w:rsidP="009719AC">
      <w:pPr>
        <w:jc w:val="center"/>
        <w:rPr>
          <w:rFonts w:cs="Times New Roman"/>
          <w:b/>
          <w:bCs/>
          <w:szCs w:val="24"/>
        </w:rPr>
      </w:pPr>
      <w:r>
        <w:rPr>
          <w:rFonts w:cs="Times New Roman"/>
          <w:b/>
          <w:bCs/>
          <w:szCs w:val="24"/>
        </w:rPr>
        <w:t>Subject: Managing Performance</w:t>
      </w:r>
    </w:p>
    <w:p w14:paraId="0459B48B" w14:textId="2626AF86" w:rsidR="009719AC" w:rsidRDefault="009719AC" w:rsidP="009719AC">
      <w:pPr>
        <w:spacing w:before="0" w:after="160"/>
        <w:jc w:val="center"/>
        <w:rPr>
          <w:b/>
          <w:bCs/>
        </w:rPr>
      </w:pPr>
      <w:r>
        <w:rPr>
          <w:rFonts w:cs="Times New Roman"/>
          <w:b/>
          <w:bCs/>
          <w:kern w:val="0"/>
          <w:szCs w:val="24"/>
          <w14:ligatures w14:val="none"/>
        </w:rPr>
        <w:t xml:space="preserve">University Name: University of Wales Trinity Saint </w:t>
      </w:r>
    </w:p>
    <w:p w14:paraId="27EF465F" w14:textId="77777777" w:rsidR="009719AC" w:rsidRDefault="009719AC">
      <w:pPr>
        <w:spacing w:before="0" w:after="160"/>
        <w:jc w:val="left"/>
        <w:rPr>
          <w:b/>
          <w:bCs/>
        </w:rPr>
      </w:pPr>
    </w:p>
    <w:p w14:paraId="4BFBFFB4" w14:textId="77777777" w:rsidR="006D7EB5" w:rsidRDefault="006D7EB5" w:rsidP="006D7EB5">
      <w:pPr>
        <w:spacing w:after="160" w:line="360" w:lineRule="auto"/>
        <w:jc w:val="center"/>
        <w:rPr>
          <w:b/>
          <w:bCs/>
        </w:rPr>
      </w:pPr>
    </w:p>
    <w:p w14:paraId="46AD2EAE" w14:textId="77777777" w:rsidR="00091998" w:rsidRDefault="00091998" w:rsidP="006D7EB5">
      <w:pPr>
        <w:spacing w:after="160" w:line="360" w:lineRule="auto"/>
        <w:jc w:val="center"/>
        <w:rPr>
          <w:b/>
          <w:bCs/>
        </w:rPr>
      </w:pPr>
    </w:p>
    <w:p w14:paraId="6780A01F" w14:textId="77777777" w:rsidR="009719AC" w:rsidRDefault="009719AC" w:rsidP="006D7EB5">
      <w:pPr>
        <w:spacing w:after="160" w:line="360" w:lineRule="auto"/>
        <w:jc w:val="center"/>
        <w:rPr>
          <w:b/>
          <w:bCs/>
        </w:rPr>
      </w:pPr>
    </w:p>
    <w:p w14:paraId="28150410" w14:textId="77777777" w:rsidR="009719AC" w:rsidRDefault="009719AC" w:rsidP="006D7EB5">
      <w:pPr>
        <w:spacing w:after="160" w:line="360" w:lineRule="auto"/>
        <w:jc w:val="center"/>
        <w:rPr>
          <w:b/>
          <w:bCs/>
        </w:rPr>
      </w:pPr>
    </w:p>
    <w:p w14:paraId="263C9BDE" w14:textId="77777777" w:rsidR="009719AC" w:rsidRDefault="009719AC" w:rsidP="006D7EB5">
      <w:pPr>
        <w:spacing w:after="160" w:line="360" w:lineRule="auto"/>
        <w:jc w:val="center"/>
        <w:rPr>
          <w:b/>
          <w:bCs/>
        </w:rPr>
      </w:pPr>
    </w:p>
    <w:p w14:paraId="381A96F8" w14:textId="77777777" w:rsidR="009719AC" w:rsidRDefault="009719AC" w:rsidP="006D7EB5">
      <w:pPr>
        <w:spacing w:after="160" w:line="360" w:lineRule="auto"/>
        <w:jc w:val="center"/>
        <w:rPr>
          <w:b/>
          <w:bCs/>
        </w:rPr>
      </w:pPr>
    </w:p>
    <w:p w14:paraId="7E159A64" w14:textId="77777777" w:rsidR="009719AC" w:rsidRDefault="009719AC" w:rsidP="006D7EB5">
      <w:pPr>
        <w:spacing w:after="160" w:line="360" w:lineRule="auto"/>
        <w:jc w:val="center"/>
        <w:rPr>
          <w:b/>
          <w:bCs/>
        </w:rPr>
      </w:pPr>
    </w:p>
    <w:p w14:paraId="754A12E8" w14:textId="77777777" w:rsidR="009719AC" w:rsidRDefault="009719AC" w:rsidP="006D7EB5">
      <w:pPr>
        <w:spacing w:after="160" w:line="360" w:lineRule="auto"/>
        <w:jc w:val="center"/>
        <w:rPr>
          <w:b/>
          <w:bCs/>
        </w:rPr>
      </w:pPr>
    </w:p>
    <w:p w14:paraId="6A96A42C" w14:textId="77777777" w:rsidR="009719AC" w:rsidRDefault="009719AC" w:rsidP="006D7EB5">
      <w:pPr>
        <w:spacing w:after="160" w:line="360" w:lineRule="auto"/>
        <w:jc w:val="center"/>
        <w:rPr>
          <w:b/>
          <w:bCs/>
        </w:rPr>
      </w:pPr>
    </w:p>
    <w:p w14:paraId="1A73BDC3" w14:textId="77777777" w:rsidR="009719AC" w:rsidRDefault="009719AC" w:rsidP="006D7EB5">
      <w:pPr>
        <w:spacing w:after="160" w:line="360" w:lineRule="auto"/>
        <w:jc w:val="center"/>
        <w:rPr>
          <w:b/>
          <w:bCs/>
        </w:rPr>
      </w:pPr>
    </w:p>
    <w:p w14:paraId="6F56587B" w14:textId="77777777" w:rsidR="009719AC" w:rsidRDefault="009719AC" w:rsidP="006D7EB5">
      <w:pPr>
        <w:spacing w:after="160" w:line="360" w:lineRule="auto"/>
        <w:jc w:val="center"/>
        <w:rPr>
          <w:b/>
          <w:bCs/>
        </w:rPr>
      </w:pPr>
    </w:p>
    <w:p w14:paraId="6E2D2CC3" w14:textId="77777777" w:rsidR="009719AC" w:rsidRDefault="009719AC" w:rsidP="006D7EB5">
      <w:pPr>
        <w:spacing w:after="160" w:line="360" w:lineRule="auto"/>
        <w:jc w:val="center"/>
        <w:rPr>
          <w:b/>
          <w:bCs/>
        </w:rPr>
      </w:pPr>
    </w:p>
    <w:p w14:paraId="6CA95A7F" w14:textId="77777777" w:rsidR="009719AC" w:rsidRDefault="009719AC" w:rsidP="006D7EB5">
      <w:pPr>
        <w:spacing w:after="160" w:line="360" w:lineRule="auto"/>
        <w:jc w:val="center"/>
        <w:rPr>
          <w:b/>
          <w:bCs/>
        </w:rPr>
      </w:pPr>
    </w:p>
    <w:p w14:paraId="138ED1BC" w14:textId="561B3411" w:rsidR="002C126F" w:rsidRDefault="00E92B45" w:rsidP="006D7EB5">
      <w:pPr>
        <w:spacing w:after="160" w:line="360" w:lineRule="auto"/>
        <w:jc w:val="center"/>
        <w:rPr>
          <w:b/>
          <w:bCs/>
        </w:rPr>
      </w:pPr>
      <w:r w:rsidRPr="00686CEC">
        <w:rPr>
          <w:b/>
          <w:bCs/>
        </w:rPr>
        <w:t>A Study on BBC's Evolution: Performance Management Across Organizational Life Stages</w:t>
      </w:r>
    </w:p>
    <w:p w14:paraId="32A6F5F0" w14:textId="36DD3038" w:rsidR="00091998" w:rsidRPr="00686CEC" w:rsidRDefault="00091998" w:rsidP="006D7EB5">
      <w:pPr>
        <w:spacing w:after="160" w:line="360" w:lineRule="auto"/>
        <w:jc w:val="center"/>
        <w:rPr>
          <w:b/>
          <w:bCs/>
        </w:rPr>
      </w:pPr>
      <w:r>
        <w:rPr>
          <w:noProof/>
        </w:rPr>
        <w:drawing>
          <wp:inline distT="0" distB="0" distL="0" distR="0" wp14:anchorId="2AFC784E" wp14:editId="24ADB3F3">
            <wp:extent cx="2861945" cy="1603375"/>
            <wp:effectExtent l="0" t="0" r="0" b="0"/>
            <wp:docPr id="670426282" name="Picture 3" descr="BBC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BC Logo, symbol, meaning, history, PNG, bra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1945" cy="1603375"/>
                    </a:xfrm>
                    <a:prstGeom prst="rect">
                      <a:avLst/>
                    </a:prstGeom>
                    <a:noFill/>
                    <a:ln>
                      <a:noFill/>
                    </a:ln>
                  </pic:spPr>
                </pic:pic>
              </a:graphicData>
            </a:graphic>
          </wp:inline>
        </w:drawing>
      </w:r>
    </w:p>
    <w:p w14:paraId="44D1967F" w14:textId="77777777" w:rsidR="002C126F" w:rsidRPr="00686CEC" w:rsidRDefault="002C126F" w:rsidP="006D7EB5">
      <w:pPr>
        <w:spacing w:before="0" w:after="160" w:line="360" w:lineRule="auto"/>
        <w:rPr>
          <w:b/>
          <w:bCs/>
        </w:rPr>
      </w:pPr>
      <w:r w:rsidRPr="00686CEC">
        <w:rPr>
          <w:b/>
          <w:bCs/>
        </w:rPr>
        <w:br w:type="page"/>
      </w:r>
    </w:p>
    <w:p w14:paraId="2140CC8C" w14:textId="77777777" w:rsidR="002C126F" w:rsidRPr="002C126F" w:rsidRDefault="002C126F" w:rsidP="006D7EB5">
      <w:pPr>
        <w:pStyle w:val="Heading1"/>
      </w:pPr>
      <w:bookmarkStart w:id="0" w:name="_Toc147482165"/>
      <w:r w:rsidRPr="002C126F">
        <w:lastRenderedPageBreak/>
        <w:t>Executive Summary</w:t>
      </w:r>
      <w:bookmarkEnd w:id="0"/>
      <w:r w:rsidRPr="002C126F">
        <w:t xml:space="preserve"> </w:t>
      </w:r>
    </w:p>
    <w:p w14:paraId="31786B5F" w14:textId="77777777" w:rsidR="006D7EB5" w:rsidRDefault="00686CEC" w:rsidP="006D7EB5">
      <w:pPr>
        <w:spacing w:after="160" w:line="360" w:lineRule="auto"/>
      </w:pPr>
      <w:r w:rsidRPr="00686CEC">
        <w:t xml:space="preserve">This extensive paper uses the British Broadcasting Corporation (BBC) as a case study to explore the nuances of performance management across organizational life cycles. The investigation demonstrates that performance management is dynamic and adaptable, calling for specific solutions for the startup, growth, maturity, and post-maturity phases. The emphasis of recommendations is on developing an innovative culture, ongoing progress, and compassionate management throughout decline. The relevance of strategic alignment with corporate objectives is emphasized in the paper. In conclusion, the BBC's experience is a potent example of the value of specialized performance management techniques. Performance management calls for an acceptance of change, innovation, and a human-centered strategy since it is a dynamic and developing process. Organizations that adopt these concepts will not only be able to overcome obstacles, but also thrive in the ever-changing business environment. </w:t>
      </w:r>
    </w:p>
    <w:p w14:paraId="0C365594" w14:textId="77777777" w:rsidR="006D7EB5" w:rsidRDefault="006D7EB5">
      <w:pPr>
        <w:spacing w:before="0" w:after="160"/>
        <w:jc w:val="left"/>
      </w:pPr>
      <w:r>
        <w:br w:type="page"/>
      </w:r>
    </w:p>
    <w:sdt>
      <w:sdtPr>
        <w:rPr>
          <w:rFonts w:ascii="Times New Roman" w:eastAsiaTheme="minorHAnsi" w:hAnsi="Times New Roman" w:cs="Times New Roman"/>
          <w:color w:val="auto"/>
          <w:kern w:val="2"/>
          <w:sz w:val="24"/>
          <w:szCs w:val="24"/>
          <w:lang w:val="en-IN" w:bidi="th-TH"/>
          <w14:ligatures w14:val="standardContextual"/>
        </w:rPr>
        <w:id w:val="-1811244361"/>
        <w:docPartObj>
          <w:docPartGallery w:val="Table of Contents"/>
          <w:docPartUnique/>
        </w:docPartObj>
      </w:sdtPr>
      <w:sdtEndPr>
        <w:rPr>
          <w:noProof/>
        </w:rPr>
      </w:sdtEndPr>
      <w:sdtContent>
        <w:p w14:paraId="5ECD607E" w14:textId="65E62AD1" w:rsidR="006D7EB5" w:rsidRPr="006D7EB5" w:rsidRDefault="006D7EB5" w:rsidP="006D7EB5">
          <w:pPr>
            <w:pStyle w:val="TOCHeading"/>
            <w:spacing w:line="360" w:lineRule="auto"/>
            <w:rPr>
              <w:rFonts w:ascii="Times New Roman" w:hAnsi="Times New Roman" w:cs="Times New Roman"/>
              <w:b/>
              <w:bCs/>
              <w:color w:val="auto"/>
              <w:sz w:val="24"/>
              <w:szCs w:val="24"/>
            </w:rPr>
          </w:pPr>
          <w:r w:rsidRPr="006D7EB5">
            <w:rPr>
              <w:rFonts w:ascii="Times New Roman" w:hAnsi="Times New Roman" w:cs="Times New Roman"/>
              <w:b/>
              <w:bCs/>
              <w:color w:val="auto"/>
              <w:sz w:val="24"/>
              <w:szCs w:val="24"/>
            </w:rPr>
            <w:t>Table of Contents</w:t>
          </w:r>
        </w:p>
        <w:p w14:paraId="49763A7E" w14:textId="36768D6E" w:rsidR="006D7EB5" w:rsidRPr="006D7EB5" w:rsidRDefault="006D7EB5" w:rsidP="006D7EB5">
          <w:pPr>
            <w:pStyle w:val="TOC1"/>
            <w:tabs>
              <w:tab w:val="right" w:leader="dot" w:pos="9016"/>
            </w:tabs>
            <w:spacing w:line="360" w:lineRule="auto"/>
            <w:rPr>
              <w:rFonts w:eastAsiaTheme="minorEastAsia" w:cs="Times New Roman"/>
              <w:b w:val="0"/>
              <w:noProof/>
              <w:color w:val="auto"/>
              <w:szCs w:val="24"/>
              <w:lang w:eastAsia="en-IN" w:bidi="ar-SA"/>
            </w:rPr>
          </w:pPr>
          <w:r w:rsidRPr="006D7EB5">
            <w:rPr>
              <w:rFonts w:cs="Times New Roman"/>
              <w:b w:val="0"/>
              <w:color w:val="auto"/>
              <w:szCs w:val="24"/>
            </w:rPr>
            <w:fldChar w:fldCharType="begin"/>
          </w:r>
          <w:r w:rsidRPr="006D7EB5">
            <w:rPr>
              <w:rFonts w:cs="Times New Roman"/>
              <w:b w:val="0"/>
              <w:color w:val="auto"/>
              <w:szCs w:val="24"/>
            </w:rPr>
            <w:instrText xml:space="preserve"> TOC \o "1-3" \h \z \u </w:instrText>
          </w:r>
          <w:r w:rsidRPr="006D7EB5">
            <w:rPr>
              <w:rFonts w:cs="Times New Roman"/>
              <w:b w:val="0"/>
              <w:color w:val="auto"/>
              <w:szCs w:val="24"/>
            </w:rPr>
            <w:fldChar w:fldCharType="separate"/>
          </w:r>
          <w:hyperlink w:anchor="_Toc147482165" w:history="1">
            <w:r w:rsidRPr="006D7EB5">
              <w:rPr>
                <w:rStyle w:val="Hyperlink"/>
                <w:rFonts w:cs="Times New Roman"/>
                <w:b w:val="0"/>
                <w:noProof/>
                <w:color w:val="auto"/>
                <w:szCs w:val="24"/>
              </w:rPr>
              <w:t>Executive Summary</w:t>
            </w:r>
            <w:r w:rsidRPr="006D7EB5">
              <w:rPr>
                <w:rFonts w:cs="Times New Roman"/>
                <w:b w:val="0"/>
                <w:noProof/>
                <w:webHidden/>
                <w:color w:val="auto"/>
                <w:szCs w:val="24"/>
              </w:rPr>
              <w:tab/>
            </w:r>
            <w:r w:rsidRPr="006D7EB5">
              <w:rPr>
                <w:rFonts w:cs="Times New Roman"/>
                <w:b w:val="0"/>
                <w:noProof/>
                <w:webHidden/>
                <w:color w:val="auto"/>
                <w:szCs w:val="24"/>
              </w:rPr>
              <w:fldChar w:fldCharType="begin"/>
            </w:r>
            <w:r w:rsidRPr="006D7EB5">
              <w:rPr>
                <w:rFonts w:cs="Times New Roman"/>
                <w:b w:val="0"/>
                <w:noProof/>
                <w:webHidden/>
                <w:color w:val="auto"/>
                <w:szCs w:val="24"/>
              </w:rPr>
              <w:instrText xml:space="preserve"> PAGEREF _Toc147482165 \h </w:instrText>
            </w:r>
            <w:r w:rsidRPr="006D7EB5">
              <w:rPr>
                <w:rFonts w:cs="Times New Roman"/>
                <w:b w:val="0"/>
                <w:noProof/>
                <w:webHidden/>
                <w:color w:val="auto"/>
                <w:szCs w:val="24"/>
              </w:rPr>
            </w:r>
            <w:r w:rsidRPr="006D7EB5">
              <w:rPr>
                <w:rFonts w:cs="Times New Roman"/>
                <w:b w:val="0"/>
                <w:noProof/>
                <w:webHidden/>
                <w:color w:val="auto"/>
                <w:szCs w:val="24"/>
              </w:rPr>
              <w:fldChar w:fldCharType="separate"/>
            </w:r>
            <w:r w:rsidRPr="006D7EB5">
              <w:rPr>
                <w:rFonts w:cs="Times New Roman"/>
                <w:b w:val="0"/>
                <w:noProof/>
                <w:webHidden/>
                <w:color w:val="auto"/>
                <w:szCs w:val="24"/>
              </w:rPr>
              <w:t>2</w:t>
            </w:r>
            <w:r w:rsidRPr="006D7EB5">
              <w:rPr>
                <w:rFonts w:cs="Times New Roman"/>
                <w:b w:val="0"/>
                <w:noProof/>
                <w:webHidden/>
                <w:color w:val="auto"/>
                <w:szCs w:val="24"/>
              </w:rPr>
              <w:fldChar w:fldCharType="end"/>
            </w:r>
          </w:hyperlink>
        </w:p>
        <w:p w14:paraId="57AECFB6" w14:textId="56526B6A" w:rsidR="006D7EB5" w:rsidRPr="006D7EB5" w:rsidRDefault="00000000" w:rsidP="006D7EB5">
          <w:pPr>
            <w:pStyle w:val="TOC1"/>
            <w:tabs>
              <w:tab w:val="right" w:leader="dot" w:pos="9016"/>
            </w:tabs>
            <w:spacing w:line="360" w:lineRule="auto"/>
            <w:rPr>
              <w:rFonts w:eastAsiaTheme="minorEastAsia" w:cs="Times New Roman"/>
              <w:b w:val="0"/>
              <w:noProof/>
              <w:color w:val="auto"/>
              <w:szCs w:val="24"/>
              <w:lang w:eastAsia="en-IN" w:bidi="ar-SA"/>
            </w:rPr>
          </w:pPr>
          <w:hyperlink w:anchor="_Toc147482166" w:history="1">
            <w:r w:rsidR="006D7EB5" w:rsidRPr="006D7EB5">
              <w:rPr>
                <w:rStyle w:val="Hyperlink"/>
                <w:rFonts w:cs="Times New Roman"/>
                <w:b w:val="0"/>
                <w:noProof/>
                <w:color w:val="auto"/>
                <w:szCs w:val="24"/>
              </w:rPr>
              <w:t>1. Introduction</w:t>
            </w:r>
            <w:r w:rsidR="006D7EB5" w:rsidRPr="006D7EB5">
              <w:rPr>
                <w:rFonts w:cs="Times New Roman"/>
                <w:b w:val="0"/>
                <w:noProof/>
                <w:webHidden/>
                <w:color w:val="auto"/>
                <w:szCs w:val="24"/>
              </w:rPr>
              <w:tab/>
            </w:r>
            <w:r w:rsidR="006D7EB5" w:rsidRPr="006D7EB5">
              <w:rPr>
                <w:rFonts w:cs="Times New Roman"/>
                <w:b w:val="0"/>
                <w:noProof/>
                <w:webHidden/>
                <w:color w:val="auto"/>
                <w:szCs w:val="24"/>
              </w:rPr>
              <w:fldChar w:fldCharType="begin"/>
            </w:r>
            <w:r w:rsidR="006D7EB5" w:rsidRPr="006D7EB5">
              <w:rPr>
                <w:rFonts w:cs="Times New Roman"/>
                <w:b w:val="0"/>
                <w:noProof/>
                <w:webHidden/>
                <w:color w:val="auto"/>
                <w:szCs w:val="24"/>
              </w:rPr>
              <w:instrText xml:space="preserve"> PAGEREF _Toc147482166 \h </w:instrText>
            </w:r>
            <w:r w:rsidR="006D7EB5" w:rsidRPr="006D7EB5">
              <w:rPr>
                <w:rFonts w:cs="Times New Roman"/>
                <w:b w:val="0"/>
                <w:noProof/>
                <w:webHidden/>
                <w:color w:val="auto"/>
                <w:szCs w:val="24"/>
              </w:rPr>
            </w:r>
            <w:r w:rsidR="006D7EB5" w:rsidRPr="006D7EB5">
              <w:rPr>
                <w:rFonts w:cs="Times New Roman"/>
                <w:b w:val="0"/>
                <w:noProof/>
                <w:webHidden/>
                <w:color w:val="auto"/>
                <w:szCs w:val="24"/>
              </w:rPr>
              <w:fldChar w:fldCharType="separate"/>
            </w:r>
            <w:r w:rsidR="006D7EB5" w:rsidRPr="006D7EB5">
              <w:rPr>
                <w:rFonts w:cs="Times New Roman"/>
                <w:b w:val="0"/>
                <w:noProof/>
                <w:webHidden/>
                <w:color w:val="auto"/>
                <w:szCs w:val="24"/>
              </w:rPr>
              <w:t>4</w:t>
            </w:r>
            <w:r w:rsidR="006D7EB5" w:rsidRPr="006D7EB5">
              <w:rPr>
                <w:rFonts w:cs="Times New Roman"/>
                <w:b w:val="0"/>
                <w:noProof/>
                <w:webHidden/>
                <w:color w:val="auto"/>
                <w:szCs w:val="24"/>
              </w:rPr>
              <w:fldChar w:fldCharType="end"/>
            </w:r>
          </w:hyperlink>
        </w:p>
        <w:p w14:paraId="68634E15" w14:textId="77DED58B" w:rsidR="006D7EB5" w:rsidRPr="006D7EB5" w:rsidRDefault="00000000" w:rsidP="006D7EB5">
          <w:pPr>
            <w:pStyle w:val="TOC1"/>
            <w:tabs>
              <w:tab w:val="right" w:leader="dot" w:pos="9016"/>
            </w:tabs>
            <w:spacing w:line="360" w:lineRule="auto"/>
            <w:rPr>
              <w:rFonts w:eastAsiaTheme="minorEastAsia" w:cs="Times New Roman"/>
              <w:b w:val="0"/>
              <w:noProof/>
              <w:color w:val="auto"/>
              <w:szCs w:val="24"/>
              <w:lang w:eastAsia="en-IN" w:bidi="ar-SA"/>
            </w:rPr>
          </w:pPr>
          <w:hyperlink w:anchor="_Toc147482167" w:history="1">
            <w:r w:rsidR="006D7EB5" w:rsidRPr="006D7EB5">
              <w:rPr>
                <w:rStyle w:val="Hyperlink"/>
                <w:rFonts w:cs="Times New Roman"/>
                <w:b w:val="0"/>
                <w:noProof/>
                <w:color w:val="auto"/>
                <w:szCs w:val="24"/>
              </w:rPr>
              <w:t>2. Discussion</w:t>
            </w:r>
            <w:r w:rsidR="006D7EB5" w:rsidRPr="006D7EB5">
              <w:rPr>
                <w:rFonts w:cs="Times New Roman"/>
                <w:b w:val="0"/>
                <w:noProof/>
                <w:webHidden/>
                <w:color w:val="auto"/>
                <w:szCs w:val="24"/>
              </w:rPr>
              <w:tab/>
            </w:r>
            <w:r w:rsidR="006D7EB5" w:rsidRPr="006D7EB5">
              <w:rPr>
                <w:rFonts w:cs="Times New Roman"/>
                <w:b w:val="0"/>
                <w:noProof/>
                <w:webHidden/>
                <w:color w:val="auto"/>
                <w:szCs w:val="24"/>
              </w:rPr>
              <w:fldChar w:fldCharType="begin"/>
            </w:r>
            <w:r w:rsidR="006D7EB5" w:rsidRPr="006D7EB5">
              <w:rPr>
                <w:rFonts w:cs="Times New Roman"/>
                <w:b w:val="0"/>
                <w:noProof/>
                <w:webHidden/>
                <w:color w:val="auto"/>
                <w:szCs w:val="24"/>
              </w:rPr>
              <w:instrText xml:space="preserve"> PAGEREF _Toc147482167 \h </w:instrText>
            </w:r>
            <w:r w:rsidR="006D7EB5" w:rsidRPr="006D7EB5">
              <w:rPr>
                <w:rFonts w:cs="Times New Roman"/>
                <w:b w:val="0"/>
                <w:noProof/>
                <w:webHidden/>
                <w:color w:val="auto"/>
                <w:szCs w:val="24"/>
              </w:rPr>
            </w:r>
            <w:r w:rsidR="006D7EB5" w:rsidRPr="006D7EB5">
              <w:rPr>
                <w:rFonts w:cs="Times New Roman"/>
                <w:b w:val="0"/>
                <w:noProof/>
                <w:webHidden/>
                <w:color w:val="auto"/>
                <w:szCs w:val="24"/>
              </w:rPr>
              <w:fldChar w:fldCharType="separate"/>
            </w:r>
            <w:r w:rsidR="006D7EB5" w:rsidRPr="006D7EB5">
              <w:rPr>
                <w:rFonts w:cs="Times New Roman"/>
                <w:b w:val="0"/>
                <w:noProof/>
                <w:webHidden/>
                <w:color w:val="auto"/>
                <w:szCs w:val="24"/>
              </w:rPr>
              <w:t>4</w:t>
            </w:r>
            <w:r w:rsidR="006D7EB5" w:rsidRPr="006D7EB5">
              <w:rPr>
                <w:rFonts w:cs="Times New Roman"/>
                <w:b w:val="0"/>
                <w:noProof/>
                <w:webHidden/>
                <w:color w:val="auto"/>
                <w:szCs w:val="24"/>
              </w:rPr>
              <w:fldChar w:fldCharType="end"/>
            </w:r>
          </w:hyperlink>
        </w:p>
        <w:p w14:paraId="44B77B15" w14:textId="14086E38" w:rsidR="006D7EB5" w:rsidRPr="006D7EB5" w:rsidRDefault="00000000" w:rsidP="006D7EB5">
          <w:pPr>
            <w:pStyle w:val="TOC2"/>
            <w:tabs>
              <w:tab w:val="right" w:leader="dot" w:pos="9016"/>
            </w:tabs>
            <w:spacing w:line="360" w:lineRule="auto"/>
            <w:rPr>
              <w:rFonts w:cs="Times New Roman"/>
              <w:noProof/>
              <w:color w:val="auto"/>
              <w:szCs w:val="24"/>
            </w:rPr>
          </w:pPr>
          <w:hyperlink w:anchor="_Toc147482168" w:history="1">
            <w:r w:rsidR="006D7EB5" w:rsidRPr="006D7EB5">
              <w:rPr>
                <w:rStyle w:val="Hyperlink"/>
                <w:rFonts w:cs="Times New Roman"/>
                <w:noProof/>
                <w:color w:val="auto"/>
                <w:szCs w:val="24"/>
              </w:rPr>
              <w:t>2.1 Contingency Approach Implementation Across Business Life Stages</w:t>
            </w:r>
            <w:r w:rsidR="006D7EB5" w:rsidRPr="006D7EB5">
              <w:rPr>
                <w:rFonts w:cs="Times New Roman"/>
                <w:noProof/>
                <w:webHidden/>
                <w:color w:val="auto"/>
                <w:szCs w:val="24"/>
              </w:rPr>
              <w:tab/>
            </w:r>
            <w:r w:rsidR="006D7EB5" w:rsidRPr="006D7EB5">
              <w:rPr>
                <w:rFonts w:cs="Times New Roman"/>
                <w:noProof/>
                <w:webHidden/>
                <w:color w:val="auto"/>
                <w:szCs w:val="24"/>
              </w:rPr>
              <w:fldChar w:fldCharType="begin"/>
            </w:r>
            <w:r w:rsidR="006D7EB5" w:rsidRPr="006D7EB5">
              <w:rPr>
                <w:rFonts w:cs="Times New Roman"/>
                <w:noProof/>
                <w:webHidden/>
                <w:color w:val="auto"/>
                <w:szCs w:val="24"/>
              </w:rPr>
              <w:instrText xml:space="preserve"> PAGEREF _Toc147482168 \h </w:instrText>
            </w:r>
            <w:r w:rsidR="006D7EB5" w:rsidRPr="006D7EB5">
              <w:rPr>
                <w:rFonts w:cs="Times New Roman"/>
                <w:noProof/>
                <w:webHidden/>
                <w:color w:val="auto"/>
                <w:szCs w:val="24"/>
              </w:rPr>
            </w:r>
            <w:r w:rsidR="006D7EB5" w:rsidRPr="006D7EB5">
              <w:rPr>
                <w:rFonts w:cs="Times New Roman"/>
                <w:noProof/>
                <w:webHidden/>
                <w:color w:val="auto"/>
                <w:szCs w:val="24"/>
              </w:rPr>
              <w:fldChar w:fldCharType="separate"/>
            </w:r>
            <w:r w:rsidR="006D7EB5" w:rsidRPr="006D7EB5">
              <w:rPr>
                <w:rFonts w:cs="Times New Roman"/>
                <w:noProof/>
                <w:webHidden/>
                <w:color w:val="auto"/>
                <w:szCs w:val="24"/>
              </w:rPr>
              <w:t>4</w:t>
            </w:r>
            <w:r w:rsidR="006D7EB5" w:rsidRPr="006D7EB5">
              <w:rPr>
                <w:rFonts w:cs="Times New Roman"/>
                <w:noProof/>
                <w:webHidden/>
                <w:color w:val="auto"/>
                <w:szCs w:val="24"/>
              </w:rPr>
              <w:fldChar w:fldCharType="end"/>
            </w:r>
          </w:hyperlink>
        </w:p>
        <w:p w14:paraId="4DF9AD58" w14:textId="4EEB606B" w:rsidR="006D7EB5" w:rsidRPr="006D7EB5" w:rsidRDefault="00000000" w:rsidP="006D7EB5">
          <w:pPr>
            <w:pStyle w:val="TOC2"/>
            <w:tabs>
              <w:tab w:val="right" w:leader="dot" w:pos="9016"/>
            </w:tabs>
            <w:spacing w:line="360" w:lineRule="auto"/>
            <w:rPr>
              <w:rFonts w:cs="Times New Roman"/>
              <w:noProof/>
              <w:color w:val="auto"/>
              <w:szCs w:val="24"/>
            </w:rPr>
          </w:pPr>
          <w:hyperlink w:anchor="_Toc147482169" w:history="1">
            <w:r w:rsidR="006D7EB5" w:rsidRPr="006D7EB5">
              <w:rPr>
                <w:rStyle w:val="Hyperlink"/>
                <w:rFonts w:cs="Times New Roman"/>
                <w:noProof/>
                <w:color w:val="auto"/>
                <w:szCs w:val="24"/>
              </w:rPr>
              <w:t>2.2 BBC's (British Broadcasting Corporation) Evolution: Performance Management Across Life Stages</w:t>
            </w:r>
            <w:r w:rsidR="006D7EB5" w:rsidRPr="006D7EB5">
              <w:rPr>
                <w:rFonts w:cs="Times New Roman"/>
                <w:noProof/>
                <w:webHidden/>
                <w:color w:val="auto"/>
                <w:szCs w:val="24"/>
              </w:rPr>
              <w:tab/>
            </w:r>
            <w:r w:rsidR="006D7EB5" w:rsidRPr="006D7EB5">
              <w:rPr>
                <w:rFonts w:cs="Times New Roman"/>
                <w:noProof/>
                <w:webHidden/>
                <w:color w:val="auto"/>
                <w:szCs w:val="24"/>
              </w:rPr>
              <w:fldChar w:fldCharType="begin"/>
            </w:r>
            <w:r w:rsidR="006D7EB5" w:rsidRPr="006D7EB5">
              <w:rPr>
                <w:rFonts w:cs="Times New Roman"/>
                <w:noProof/>
                <w:webHidden/>
                <w:color w:val="auto"/>
                <w:szCs w:val="24"/>
              </w:rPr>
              <w:instrText xml:space="preserve"> PAGEREF _Toc147482169 \h </w:instrText>
            </w:r>
            <w:r w:rsidR="006D7EB5" w:rsidRPr="006D7EB5">
              <w:rPr>
                <w:rFonts w:cs="Times New Roman"/>
                <w:noProof/>
                <w:webHidden/>
                <w:color w:val="auto"/>
                <w:szCs w:val="24"/>
              </w:rPr>
            </w:r>
            <w:r w:rsidR="006D7EB5" w:rsidRPr="006D7EB5">
              <w:rPr>
                <w:rFonts w:cs="Times New Roman"/>
                <w:noProof/>
                <w:webHidden/>
                <w:color w:val="auto"/>
                <w:szCs w:val="24"/>
              </w:rPr>
              <w:fldChar w:fldCharType="separate"/>
            </w:r>
            <w:r w:rsidR="006D7EB5" w:rsidRPr="006D7EB5">
              <w:rPr>
                <w:rFonts w:cs="Times New Roman"/>
                <w:noProof/>
                <w:webHidden/>
                <w:color w:val="auto"/>
                <w:szCs w:val="24"/>
              </w:rPr>
              <w:t>8</w:t>
            </w:r>
            <w:r w:rsidR="006D7EB5" w:rsidRPr="006D7EB5">
              <w:rPr>
                <w:rFonts w:cs="Times New Roman"/>
                <w:noProof/>
                <w:webHidden/>
                <w:color w:val="auto"/>
                <w:szCs w:val="24"/>
              </w:rPr>
              <w:fldChar w:fldCharType="end"/>
            </w:r>
          </w:hyperlink>
        </w:p>
        <w:p w14:paraId="7E7BE534" w14:textId="7E9C9503" w:rsidR="006D7EB5" w:rsidRPr="006D7EB5" w:rsidRDefault="00000000" w:rsidP="006D7EB5">
          <w:pPr>
            <w:pStyle w:val="TOC2"/>
            <w:tabs>
              <w:tab w:val="right" w:leader="dot" w:pos="9016"/>
            </w:tabs>
            <w:spacing w:line="360" w:lineRule="auto"/>
            <w:rPr>
              <w:rFonts w:cs="Times New Roman"/>
              <w:noProof/>
              <w:color w:val="auto"/>
              <w:szCs w:val="24"/>
            </w:rPr>
          </w:pPr>
          <w:hyperlink w:anchor="_Toc147482170" w:history="1">
            <w:r w:rsidR="006D7EB5" w:rsidRPr="006D7EB5">
              <w:rPr>
                <w:rStyle w:val="Hyperlink"/>
                <w:rFonts w:cs="Times New Roman"/>
                <w:noProof/>
                <w:color w:val="auto"/>
                <w:szCs w:val="24"/>
              </w:rPr>
              <w:t>2.3 Post-Maturity Reflection: Critical Performance Analysis</w:t>
            </w:r>
            <w:r w:rsidR="006D7EB5" w:rsidRPr="006D7EB5">
              <w:rPr>
                <w:rFonts w:cs="Times New Roman"/>
                <w:noProof/>
                <w:webHidden/>
                <w:color w:val="auto"/>
                <w:szCs w:val="24"/>
              </w:rPr>
              <w:tab/>
            </w:r>
            <w:r w:rsidR="006D7EB5" w:rsidRPr="006D7EB5">
              <w:rPr>
                <w:rFonts w:cs="Times New Roman"/>
                <w:noProof/>
                <w:webHidden/>
                <w:color w:val="auto"/>
                <w:szCs w:val="24"/>
              </w:rPr>
              <w:fldChar w:fldCharType="begin"/>
            </w:r>
            <w:r w:rsidR="006D7EB5" w:rsidRPr="006D7EB5">
              <w:rPr>
                <w:rFonts w:cs="Times New Roman"/>
                <w:noProof/>
                <w:webHidden/>
                <w:color w:val="auto"/>
                <w:szCs w:val="24"/>
              </w:rPr>
              <w:instrText xml:space="preserve"> PAGEREF _Toc147482170 \h </w:instrText>
            </w:r>
            <w:r w:rsidR="006D7EB5" w:rsidRPr="006D7EB5">
              <w:rPr>
                <w:rFonts w:cs="Times New Roman"/>
                <w:noProof/>
                <w:webHidden/>
                <w:color w:val="auto"/>
                <w:szCs w:val="24"/>
              </w:rPr>
            </w:r>
            <w:r w:rsidR="006D7EB5" w:rsidRPr="006D7EB5">
              <w:rPr>
                <w:rFonts w:cs="Times New Roman"/>
                <w:noProof/>
                <w:webHidden/>
                <w:color w:val="auto"/>
                <w:szCs w:val="24"/>
              </w:rPr>
              <w:fldChar w:fldCharType="separate"/>
            </w:r>
            <w:r w:rsidR="006D7EB5" w:rsidRPr="006D7EB5">
              <w:rPr>
                <w:rFonts w:cs="Times New Roman"/>
                <w:noProof/>
                <w:webHidden/>
                <w:color w:val="auto"/>
                <w:szCs w:val="24"/>
              </w:rPr>
              <w:t>13</w:t>
            </w:r>
            <w:r w:rsidR="006D7EB5" w:rsidRPr="006D7EB5">
              <w:rPr>
                <w:rFonts w:cs="Times New Roman"/>
                <w:noProof/>
                <w:webHidden/>
                <w:color w:val="auto"/>
                <w:szCs w:val="24"/>
              </w:rPr>
              <w:fldChar w:fldCharType="end"/>
            </w:r>
          </w:hyperlink>
        </w:p>
        <w:p w14:paraId="7214ECBB" w14:textId="2F597BC3" w:rsidR="006D7EB5" w:rsidRPr="006D7EB5" w:rsidRDefault="00000000" w:rsidP="006D7EB5">
          <w:pPr>
            <w:pStyle w:val="TOC2"/>
            <w:tabs>
              <w:tab w:val="right" w:leader="dot" w:pos="9016"/>
            </w:tabs>
            <w:spacing w:line="360" w:lineRule="auto"/>
            <w:rPr>
              <w:rFonts w:cs="Times New Roman"/>
              <w:noProof/>
              <w:color w:val="auto"/>
              <w:szCs w:val="24"/>
            </w:rPr>
          </w:pPr>
          <w:hyperlink w:anchor="_Toc147482171" w:history="1">
            <w:r w:rsidR="006D7EB5" w:rsidRPr="006D7EB5">
              <w:rPr>
                <w:rStyle w:val="Hyperlink"/>
                <w:rFonts w:cs="Times New Roman"/>
                <w:noProof/>
                <w:color w:val="auto"/>
                <w:szCs w:val="24"/>
              </w:rPr>
              <w:t>2.4 Improving Practice through Module Reflection</w:t>
            </w:r>
            <w:r w:rsidR="006D7EB5" w:rsidRPr="006D7EB5">
              <w:rPr>
                <w:rFonts w:cs="Times New Roman"/>
                <w:noProof/>
                <w:webHidden/>
                <w:color w:val="auto"/>
                <w:szCs w:val="24"/>
              </w:rPr>
              <w:tab/>
            </w:r>
            <w:r w:rsidR="006D7EB5" w:rsidRPr="006D7EB5">
              <w:rPr>
                <w:rFonts w:cs="Times New Roman"/>
                <w:noProof/>
                <w:webHidden/>
                <w:color w:val="auto"/>
                <w:szCs w:val="24"/>
              </w:rPr>
              <w:fldChar w:fldCharType="begin"/>
            </w:r>
            <w:r w:rsidR="006D7EB5" w:rsidRPr="006D7EB5">
              <w:rPr>
                <w:rFonts w:cs="Times New Roman"/>
                <w:noProof/>
                <w:webHidden/>
                <w:color w:val="auto"/>
                <w:szCs w:val="24"/>
              </w:rPr>
              <w:instrText xml:space="preserve"> PAGEREF _Toc147482171 \h </w:instrText>
            </w:r>
            <w:r w:rsidR="006D7EB5" w:rsidRPr="006D7EB5">
              <w:rPr>
                <w:rFonts w:cs="Times New Roman"/>
                <w:noProof/>
                <w:webHidden/>
                <w:color w:val="auto"/>
                <w:szCs w:val="24"/>
              </w:rPr>
            </w:r>
            <w:r w:rsidR="006D7EB5" w:rsidRPr="006D7EB5">
              <w:rPr>
                <w:rFonts w:cs="Times New Roman"/>
                <w:noProof/>
                <w:webHidden/>
                <w:color w:val="auto"/>
                <w:szCs w:val="24"/>
              </w:rPr>
              <w:fldChar w:fldCharType="separate"/>
            </w:r>
            <w:r w:rsidR="006D7EB5" w:rsidRPr="006D7EB5">
              <w:rPr>
                <w:rFonts w:cs="Times New Roman"/>
                <w:noProof/>
                <w:webHidden/>
                <w:color w:val="auto"/>
                <w:szCs w:val="24"/>
              </w:rPr>
              <w:t>17</w:t>
            </w:r>
            <w:r w:rsidR="006D7EB5" w:rsidRPr="006D7EB5">
              <w:rPr>
                <w:rFonts w:cs="Times New Roman"/>
                <w:noProof/>
                <w:webHidden/>
                <w:color w:val="auto"/>
                <w:szCs w:val="24"/>
              </w:rPr>
              <w:fldChar w:fldCharType="end"/>
            </w:r>
          </w:hyperlink>
        </w:p>
        <w:p w14:paraId="27CAB10E" w14:textId="2DC3B516" w:rsidR="006D7EB5" w:rsidRPr="006D7EB5" w:rsidRDefault="00000000" w:rsidP="006D7EB5">
          <w:pPr>
            <w:pStyle w:val="TOC1"/>
            <w:tabs>
              <w:tab w:val="right" w:leader="dot" w:pos="9016"/>
            </w:tabs>
            <w:spacing w:line="360" w:lineRule="auto"/>
            <w:rPr>
              <w:rFonts w:eastAsiaTheme="minorEastAsia" w:cs="Times New Roman"/>
              <w:b w:val="0"/>
              <w:noProof/>
              <w:color w:val="auto"/>
              <w:szCs w:val="24"/>
              <w:lang w:eastAsia="en-IN" w:bidi="ar-SA"/>
            </w:rPr>
          </w:pPr>
          <w:hyperlink w:anchor="_Toc147482172" w:history="1">
            <w:r w:rsidR="006D7EB5" w:rsidRPr="006D7EB5">
              <w:rPr>
                <w:rStyle w:val="Hyperlink"/>
                <w:rFonts w:cs="Times New Roman"/>
                <w:b w:val="0"/>
                <w:noProof/>
                <w:color w:val="auto"/>
                <w:szCs w:val="24"/>
              </w:rPr>
              <w:t>3. Recommendations</w:t>
            </w:r>
            <w:r w:rsidR="006D7EB5" w:rsidRPr="006D7EB5">
              <w:rPr>
                <w:rFonts w:cs="Times New Roman"/>
                <w:b w:val="0"/>
                <w:noProof/>
                <w:webHidden/>
                <w:color w:val="auto"/>
                <w:szCs w:val="24"/>
              </w:rPr>
              <w:tab/>
            </w:r>
            <w:r w:rsidR="006D7EB5" w:rsidRPr="006D7EB5">
              <w:rPr>
                <w:rFonts w:cs="Times New Roman"/>
                <w:b w:val="0"/>
                <w:noProof/>
                <w:webHidden/>
                <w:color w:val="auto"/>
                <w:szCs w:val="24"/>
              </w:rPr>
              <w:fldChar w:fldCharType="begin"/>
            </w:r>
            <w:r w:rsidR="006D7EB5" w:rsidRPr="006D7EB5">
              <w:rPr>
                <w:rFonts w:cs="Times New Roman"/>
                <w:b w:val="0"/>
                <w:noProof/>
                <w:webHidden/>
                <w:color w:val="auto"/>
                <w:szCs w:val="24"/>
              </w:rPr>
              <w:instrText xml:space="preserve"> PAGEREF _Toc147482172 \h </w:instrText>
            </w:r>
            <w:r w:rsidR="006D7EB5" w:rsidRPr="006D7EB5">
              <w:rPr>
                <w:rFonts w:cs="Times New Roman"/>
                <w:b w:val="0"/>
                <w:noProof/>
                <w:webHidden/>
                <w:color w:val="auto"/>
                <w:szCs w:val="24"/>
              </w:rPr>
            </w:r>
            <w:r w:rsidR="006D7EB5" w:rsidRPr="006D7EB5">
              <w:rPr>
                <w:rFonts w:cs="Times New Roman"/>
                <w:b w:val="0"/>
                <w:noProof/>
                <w:webHidden/>
                <w:color w:val="auto"/>
                <w:szCs w:val="24"/>
              </w:rPr>
              <w:fldChar w:fldCharType="separate"/>
            </w:r>
            <w:r w:rsidR="006D7EB5" w:rsidRPr="006D7EB5">
              <w:rPr>
                <w:rFonts w:cs="Times New Roman"/>
                <w:b w:val="0"/>
                <w:noProof/>
                <w:webHidden/>
                <w:color w:val="auto"/>
                <w:szCs w:val="24"/>
              </w:rPr>
              <w:t>18</w:t>
            </w:r>
            <w:r w:rsidR="006D7EB5" w:rsidRPr="006D7EB5">
              <w:rPr>
                <w:rFonts w:cs="Times New Roman"/>
                <w:b w:val="0"/>
                <w:noProof/>
                <w:webHidden/>
                <w:color w:val="auto"/>
                <w:szCs w:val="24"/>
              </w:rPr>
              <w:fldChar w:fldCharType="end"/>
            </w:r>
          </w:hyperlink>
        </w:p>
        <w:p w14:paraId="25F727F3" w14:textId="23311106" w:rsidR="006D7EB5" w:rsidRPr="006D7EB5" w:rsidRDefault="00000000" w:rsidP="006D7EB5">
          <w:pPr>
            <w:pStyle w:val="TOC1"/>
            <w:tabs>
              <w:tab w:val="right" w:leader="dot" w:pos="9016"/>
            </w:tabs>
            <w:spacing w:line="360" w:lineRule="auto"/>
            <w:rPr>
              <w:rFonts w:eastAsiaTheme="minorEastAsia" w:cs="Times New Roman"/>
              <w:b w:val="0"/>
              <w:noProof/>
              <w:color w:val="auto"/>
              <w:szCs w:val="24"/>
              <w:lang w:eastAsia="en-IN" w:bidi="ar-SA"/>
            </w:rPr>
          </w:pPr>
          <w:hyperlink w:anchor="_Toc147482173" w:history="1">
            <w:r w:rsidR="006D7EB5" w:rsidRPr="006D7EB5">
              <w:rPr>
                <w:rStyle w:val="Hyperlink"/>
                <w:rFonts w:cs="Times New Roman"/>
                <w:b w:val="0"/>
                <w:noProof/>
                <w:color w:val="auto"/>
                <w:szCs w:val="24"/>
              </w:rPr>
              <w:t>Conclusion</w:t>
            </w:r>
            <w:r w:rsidR="006D7EB5" w:rsidRPr="006D7EB5">
              <w:rPr>
                <w:rFonts w:cs="Times New Roman"/>
                <w:b w:val="0"/>
                <w:noProof/>
                <w:webHidden/>
                <w:color w:val="auto"/>
                <w:szCs w:val="24"/>
              </w:rPr>
              <w:tab/>
            </w:r>
            <w:r w:rsidR="006D7EB5" w:rsidRPr="006D7EB5">
              <w:rPr>
                <w:rFonts w:cs="Times New Roman"/>
                <w:b w:val="0"/>
                <w:noProof/>
                <w:webHidden/>
                <w:color w:val="auto"/>
                <w:szCs w:val="24"/>
              </w:rPr>
              <w:fldChar w:fldCharType="begin"/>
            </w:r>
            <w:r w:rsidR="006D7EB5" w:rsidRPr="006D7EB5">
              <w:rPr>
                <w:rFonts w:cs="Times New Roman"/>
                <w:b w:val="0"/>
                <w:noProof/>
                <w:webHidden/>
                <w:color w:val="auto"/>
                <w:szCs w:val="24"/>
              </w:rPr>
              <w:instrText xml:space="preserve"> PAGEREF _Toc147482173 \h </w:instrText>
            </w:r>
            <w:r w:rsidR="006D7EB5" w:rsidRPr="006D7EB5">
              <w:rPr>
                <w:rFonts w:cs="Times New Roman"/>
                <w:b w:val="0"/>
                <w:noProof/>
                <w:webHidden/>
                <w:color w:val="auto"/>
                <w:szCs w:val="24"/>
              </w:rPr>
            </w:r>
            <w:r w:rsidR="006D7EB5" w:rsidRPr="006D7EB5">
              <w:rPr>
                <w:rFonts w:cs="Times New Roman"/>
                <w:b w:val="0"/>
                <w:noProof/>
                <w:webHidden/>
                <w:color w:val="auto"/>
                <w:szCs w:val="24"/>
              </w:rPr>
              <w:fldChar w:fldCharType="separate"/>
            </w:r>
            <w:r w:rsidR="006D7EB5" w:rsidRPr="006D7EB5">
              <w:rPr>
                <w:rFonts w:cs="Times New Roman"/>
                <w:b w:val="0"/>
                <w:noProof/>
                <w:webHidden/>
                <w:color w:val="auto"/>
                <w:szCs w:val="24"/>
              </w:rPr>
              <w:t>19</w:t>
            </w:r>
            <w:r w:rsidR="006D7EB5" w:rsidRPr="006D7EB5">
              <w:rPr>
                <w:rFonts w:cs="Times New Roman"/>
                <w:b w:val="0"/>
                <w:noProof/>
                <w:webHidden/>
                <w:color w:val="auto"/>
                <w:szCs w:val="24"/>
              </w:rPr>
              <w:fldChar w:fldCharType="end"/>
            </w:r>
          </w:hyperlink>
        </w:p>
        <w:p w14:paraId="15C46228" w14:textId="5D3CAF58" w:rsidR="006D7EB5" w:rsidRPr="006D7EB5" w:rsidRDefault="00000000" w:rsidP="006D7EB5">
          <w:pPr>
            <w:pStyle w:val="TOC1"/>
            <w:tabs>
              <w:tab w:val="right" w:leader="dot" w:pos="9016"/>
            </w:tabs>
            <w:spacing w:line="360" w:lineRule="auto"/>
            <w:rPr>
              <w:rFonts w:eastAsiaTheme="minorEastAsia" w:cs="Times New Roman"/>
              <w:b w:val="0"/>
              <w:noProof/>
              <w:color w:val="auto"/>
              <w:szCs w:val="24"/>
              <w:lang w:eastAsia="en-IN" w:bidi="ar-SA"/>
            </w:rPr>
          </w:pPr>
          <w:hyperlink w:anchor="_Toc147482174" w:history="1">
            <w:r w:rsidR="006D7EB5" w:rsidRPr="006D7EB5">
              <w:rPr>
                <w:rStyle w:val="Hyperlink"/>
                <w:rFonts w:cs="Times New Roman"/>
                <w:b w:val="0"/>
                <w:noProof/>
                <w:color w:val="auto"/>
                <w:szCs w:val="24"/>
              </w:rPr>
              <w:t>References</w:t>
            </w:r>
            <w:r w:rsidR="006D7EB5" w:rsidRPr="006D7EB5">
              <w:rPr>
                <w:rFonts w:cs="Times New Roman"/>
                <w:b w:val="0"/>
                <w:noProof/>
                <w:webHidden/>
                <w:color w:val="auto"/>
                <w:szCs w:val="24"/>
              </w:rPr>
              <w:tab/>
            </w:r>
            <w:r w:rsidR="006D7EB5" w:rsidRPr="006D7EB5">
              <w:rPr>
                <w:rFonts w:cs="Times New Roman"/>
                <w:b w:val="0"/>
                <w:noProof/>
                <w:webHidden/>
                <w:color w:val="auto"/>
                <w:szCs w:val="24"/>
              </w:rPr>
              <w:fldChar w:fldCharType="begin"/>
            </w:r>
            <w:r w:rsidR="006D7EB5" w:rsidRPr="006D7EB5">
              <w:rPr>
                <w:rFonts w:cs="Times New Roman"/>
                <w:b w:val="0"/>
                <w:noProof/>
                <w:webHidden/>
                <w:color w:val="auto"/>
                <w:szCs w:val="24"/>
              </w:rPr>
              <w:instrText xml:space="preserve"> PAGEREF _Toc147482174 \h </w:instrText>
            </w:r>
            <w:r w:rsidR="006D7EB5" w:rsidRPr="006D7EB5">
              <w:rPr>
                <w:rFonts w:cs="Times New Roman"/>
                <w:b w:val="0"/>
                <w:noProof/>
                <w:webHidden/>
                <w:color w:val="auto"/>
                <w:szCs w:val="24"/>
              </w:rPr>
            </w:r>
            <w:r w:rsidR="006D7EB5" w:rsidRPr="006D7EB5">
              <w:rPr>
                <w:rFonts w:cs="Times New Roman"/>
                <w:b w:val="0"/>
                <w:noProof/>
                <w:webHidden/>
                <w:color w:val="auto"/>
                <w:szCs w:val="24"/>
              </w:rPr>
              <w:fldChar w:fldCharType="separate"/>
            </w:r>
            <w:r w:rsidR="006D7EB5" w:rsidRPr="006D7EB5">
              <w:rPr>
                <w:rFonts w:cs="Times New Roman"/>
                <w:b w:val="0"/>
                <w:noProof/>
                <w:webHidden/>
                <w:color w:val="auto"/>
                <w:szCs w:val="24"/>
              </w:rPr>
              <w:t>21</w:t>
            </w:r>
            <w:r w:rsidR="006D7EB5" w:rsidRPr="006D7EB5">
              <w:rPr>
                <w:rFonts w:cs="Times New Roman"/>
                <w:b w:val="0"/>
                <w:noProof/>
                <w:webHidden/>
                <w:color w:val="auto"/>
                <w:szCs w:val="24"/>
              </w:rPr>
              <w:fldChar w:fldCharType="end"/>
            </w:r>
          </w:hyperlink>
        </w:p>
        <w:p w14:paraId="07FB9C11" w14:textId="7C1FAABE" w:rsidR="006D7EB5" w:rsidRPr="006D7EB5" w:rsidRDefault="006D7EB5" w:rsidP="006D7EB5">
          <w:pPr>
            <w:spacing w:line="360" w:lineRule="auto"/>
            <w:rPr>
              <w:rFonts w:cs="Times New Roman"/>
              <w:color w:val="auto"/>
              <w:szCs w:val="24"/>
            </w:rPr>
          </w:pPr>
          <w:r w:rsidRPr="006D7EB5">
            <w:rPr>
              <w:rFonts w:cs="Times New Roman"/>
              <w:noProof/>
              <w:color w:val="auto"/>
              <w:szCs w:val="24"/>
            </w:rPr>
            <w:fldChar w:fldCharType="end"/>
          </w:r>
        </w:p>
      </w:sdtContent>
    </w:sdt>
    <w:p w14:paraId="6466431D" w14:textId="73BBF1C0" w:rsidR="00BE133C" w:rsidRDefault="00BE133C" w:rsidP="006D7EB5">
      <w:pPr>
        <w:spacing w:after="160" w:line="360" w:lineRule="auto"/>
      </w:pPr>
      <w:r>
        <w:br w:type="page"/>
      </w:r>
    </w:p>
    <w:p w14:paraId="43058815" w14:textId="3C3B73A9" w:rsidR="001B2E23" w:rsidRPr="00BE133C" w:rsidRDefault="00BE133C" w:rsidP="006D7EB5">
      <w:pPr>
        <w:pStyle w:val="Heading1"/>
      </w:pPr>
      <w:bookmarkStart w:id="1" w:name="_Toc147482166"/>
      <w:r>
        <w:lastRenderedPageBreak/>
        <w:t xml:space="preserve">1. </w:t>
      </w:r>
      <w:r w:rsidRPr="00BE133C">
        <w:t>Introduction</w:t>
      </w:r>
      <w:bookmarkEnd w:id="1"/>
    </w:p>
    <w:p w14:paraId="01110A27" w14:textId="08F4FE15" w:rsidR="00BE133C" w:rsidRDefault="00BE133C" w:rsidP="006D7EB5">
      <w:pPr>
        <w:spacing w:line="360" w:lineRule="auto"/>
      </w:pPr>
      <w:r w:rsidRPr="00BE133C">
        <w:t>A strategic framework for coordinating employee performance management with the corporate life cycle, the Contingency Approach Model offers a complex view of organizational dynamics. This approach acknowledges that organizational demands change as an organization matures and moves towards post-maturity</w:t>
      </w:r>
      <w:r w:rsidR="008D1304">
        <w:t xml:space="preserve"> </w:t>
      </w:r>
      <w:r w:rsidR="008D1304" w:rsidRPr="008D1304">
        <w:t>(Gonzaga et al., 2020)</w:t>
      </w:r>
      <w:r w:rsidRPr="00BE133C">
        <w:t>. We will analyze the use of the contingency method at each level in the context of the British Broadcasting Corporation (BBC), a recognized organization in the media landscape. For long-term success, it is essential to comprehend how performance management fits into the entire company plan. This talk will provide concrete organizational examples at each level, illuminating how performance management ideas may actually be put into practice.</w:t>
      </w:r>
      <w:r>
        <w:t xml:space="preserve"> E</w:t>
      </w:r>
      <w:r w:rsidRPr="00BE133C">
        <w:t>xamine relevant performance management actions in renewal, steady state, and decline throughout the post-maturity period</w:t>
      </w:r>
      <w:r w:rsidR="005047E4">
        <w:t xml:space="preserve"> </w:t>
      </w:r>
      <w:r w:rsidR="005047E4" w:rsidRPr="005047E4">
        <w:t>(Gonzaga et al., 2020)</w:t>
      </w:r>
      <w:r w:rsidRPr="00BE133C">
        <w:t xml:space="preserve">. </w:t>
      </w:r>
    </w:p>
    <w:p w14:paraId="5C59557C" w14:textId="7900DA2F" w:rsidR="00BE133C" w:rsidRPr="00BE133C" w:rsidRDefault="00BE133C" w:rsidP="006D7EB5">
      <w:pPr>
        <w:pStyle w:val="Heading1"/>
      </w:pPr>
      <w:bookmarkStart w:id="2" w:name="_Toc147482167"/>
      <w:r w:rsidRPr="00BE133C">
        <w:t>2. Discussion</w:t>
      </w:r>
      <w:bookmarkEnd w:id="2"/>
      <w:r w:rsidRPr="00BE133C">
        <w:t xml:space="preserve"> </w:t>
      </w:r>
    </w:p>
    <w:p w14:paraId="2FDBA9CA" w14:textId="59BB44B1" w:rsidR="00BE133C" w:rsidRPr="00BE133C" w:rsidRDefault="00BE133C" w:rsidP="006D7EB5">
      <w:pPr>
        <w:pStyle w:val="Heading2"/>
      </w:pPr>
      <w:bookmarkStart w:id="3" w:name="_Toc147482168"/>
      <w:r w:rsidRPr="00BE133C">
        <w:t>2.1 Contingency Approach Implementation Across Business Life Stages</w:t>
      </w:r>
      <w:bookmarkEnd w:id="3"/>
    </w:p>
    <w:p w14:paraId="7B2B86FA" w14:textId="49CA344E" w:rsidR="00724940" w:rsidRDefault="00724940" w:rsidP="006D7EB5">
      <w:pPr>
        <w:spacing w:line="360" w:lineRule="auto"/>
      </w:pPr>
      <w:r>
        <w:t>According to the contingency approach model, staff performance management has to be closely tied to the distinct requirements of a firm at each stage of its life cycle: startup, growth, maturity, and post-maturity. Strategic adaptability becomes essential for establishing organizational success when you use this paradigm to each level</w:t>
      </w:r>
      <w:r w:rsidR="004D694E">
        <w:t xml:space="preserve"> </w:t>
      </w:r>
      <w:r w:rsidR="004D694E" w:rsidRPr="004D694E">
        <w:t>(McAdam, Miller and McSorley, 2019)</w:t>
      </w:r>
      <w:r>
        <w:t>.</w:t>
      </w:r>
    </w:p>
    <w:p w14:paraId="1A4365FD" w14:textId="5793DB42" w:rsidR="00522A9A" w:rsidRDefault="004B30E1" w:rsidP="006D7EB5">
      <w:pPr>
        <w:spacing w:line="360" w:lineRule="auto"/>
      </w:pPr>
      <w:r w:rsidRPr="004B30E1">
        <w:rPr>
          <w:noProof/>
        </w:rPr>
        <w:drawing>
          <wp:inline distT="0" distB="0" distL="0" distR="0" wp14:anchorId="5E4F5D13" wp14:editId="3FF0AB66">
            <wp:extent cx="5731510" cy="3089275"/>
            <wp:effectExtent l="0" t="0" r="2540" b="0"/>
            <wp:docPr id="591143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143031" name=""/>
                    <pic:cNvPicPr/>
                  </pic:nvPicPr>
                  <pic:blipFill>
                    <a:blip r:embed="rId8"/>
                    <a:stretch>
                      <a:fillRect/>
                    </a:stretch>
                  </pic:blipFill>
                  <pic:spPr>
                    <a:xfrm>
                      <a:off x="0" y="0"/>
                      <a:ext cx="5731510" cy="3089275"/>
                    </a:xfrm>
                    <a:prstGeom prst="rect">
                      <a:avLst/>
                    </a:prstGeom>
                  </pic:spPr>
                </pic:pic>
              </a:graphicData>
            </a:graphic>
          </wp:inline>
        </w:drawing>
      </w:r>
    </w:p>
    <w:p w14:paraId="19273A2D" w14:textId="539DBD8F" w:rsidR="004B30E1" w:rsidRDefault="004B30E1" w:rsidP="006D7EB5">
      <w:pPr>
        <w:spacing w:line="360" w:lineRule="auto"/>
      </w:pPr>
      <w:r>
        <w:lastRenderedPageBreak/>
        <w:t xml:space="preserve">Figure 1: </w:t>
      </w:r>
      <w:r w:rsidR="003947E0">
        <w:t>4 stages of a business life cycle</w:t>
      </w:r>
    </w:p>
    <w:p w14:paraId="2CBBF959" w14:textId="33370B04" w:rsidR="003947E0" w:rsidRDefault="003947E0" w:rsidP="006D7EB5">
      <w:pPr>
        <w:spacing w:line="360" w:lineRule="auto"/>
      </w:pPr>
      <w:r>
        <w:t>Source: (manrajubhi, 2022)</w:t>
      </w:r>
    </w:p>
    <w:p w14:paraId="4FE60BB2" w14:textId="6A833934" w:rsidR="00724940" w:rsidRPr="00724940" w:rsidRDefault="00724940" w:rsidP="006D7EB5">
      <w:pPr>
        <w:spacing w:line="360" w:lineRule="auto"/>
        <w:rPr>
          <w:b/>
          <w:bCs/>
        </w:rPr>
      </w:pPr>
      <w:r w:rsidRPr="00724940">
        <w:rPr>
          <w:b/>
          <w:bCs/>
        </w:rPr>
        <w:t>1. The Startup Stage</w:t>
      </w:r>
    </w:p>
    <w:p w14:paraId="1F621D6A" w14:textId="47095A95" w:rsidR="00724940" w:rsidRDefault="00724940" w:rsidP="006D7EB5">
      <w:pPr>
        <w:spacing w:line="360" w:lineRule="auto"/>
      </w:pPr>
      <w:r>
        <w:t>The startup period is when adaptability, innovation, and building a solid basis are prioritized. These objectives need to be reflected in performance management. As failures are inevitable in the search of innovations, emphasis should be put on encouraging a culture of experimentation and risk-taking</w:t>
      </w:r>
      <w:r w:rsidR="00E800D4">
        <w:t xml:space="preserve"> </w:t>
      </w:r>
      <w:r w:rsidR="00E800D4" w:rsidRPr="00E800D4">
        <w:t>(Hutahayan, 2020)</w:t>
      </w:r>
      <w:r>
        <w:t>. Instead than focusing just on quantitative results, incentives and recognition should emphasize initiative and flexibility. For quick changes, frequent feedback loops become essential. This was shown by the British Broadcasting Corporation (BBC) in its early years by supporting broadcasting innovators, fostering innovation, and fostering an entrepreneurial culture. Performance metrics may point to audience engagement and effective content experimentation</w:t>
      </w:r>
      <w:r w:rsidR="00EB491A">
        <w:t xml:space="preserve"> </w:t>
      </w:r>
      <w:r w:rsidR="00EB491A" w:rsidRPr="00EB491A">
        <w:t>(McAdam, Miller and McSorley, 2019)</w:t>
      </w:r>
      <w:r>
        <w:t>.</w:t>
      </w:r>
    </w:p>
    <w:p w14:paraId="1ED69A4A" w14:textId="6156DFD4" w:rsidR="00CA11DA" w:rsidRDefault="00CA11DA" w:rsidP="006D7EB5">
      <w:pPr>
        <w:spacing w:line="360" w:lineRule="auto"/>
      </w:pPr>
      <w:r w:rsidRPr="00CA11DA">
        <w:t>During the startup phase, flexibility, inventiveness, and basic growth are prioritized. A culture of experimenting and taking risks should be promoted through performance management, which reflects these values and acknowledges that the quest of innovation is always fraught with failure</w:t>
      </w:r>
      <w:r w:rsidR="00AA07DB">
        <w:t xml:space="preserve"> </w:t>
      </w:r>
      <w:r w:rsidR="00AA07DB" w:rsidRPr="00AA07DB">
        <w:t>(Hutahayan, 2020)</w:t>
      </w:r>
      <w:r w:rsidRPr="00CA11DA">
        <w:t>. Instead, than focusing exclusively on results, incentives and recognition should emphasize initiative and adaptability. In its early years, the British Broadcasting Corporation (BBC) served as an example of this philosophy by fostering an entrepreneurial atmosphere and encouraging broadcasting innovators. The success of experimental material during this period may be measured primarily by audience engagement measures. In this dynamic and experimental stage, putting an emphasis on frequent feedback loops is essential for prompt adaptation</w:t>
      </w:r>
      <w:r w:rsidR="00EB491A">
        <w:t xml:space="preserve"> </w:t>
      </w:r>
      <w:r w:rsidR="00EB491A" w:rsidRPr="00EB491A">
        <w:t>(McAdam, Miller and McSorley, 2019)</w:t>
      </w:r>
      <w:r w:rsidRPr="00CA11DA">
        <w:t>.</w:t>
      </w:r>
    </w:p>
    <w:p w14:paraId="6ACDE814" w14:textId="7046E319" w:rsidR="00724940" w:rsidRPr="00724940" w:rsidRDefault="00724940" w:rsidP="006D7EB5">
      <w:pPr>
        <w:spacing w:line="360" w:lineRule="auto"/>
        <w:rPr>
          <w:b/>
          <w:bCs/>
        </w:rPr>
      </w:pPr>
      <w:r w:rsidRPr="00724940">
        <w:rPr>
          <w:b/>
          <w:bCs/>
        </w:rPr>
        <w:t>2. Growth Stage</w:t>
      </w:r>
    </w:p>
    <w:p w14:paraId="4280149B" w14:textId="3F6D2A40" w:rsidR="00724940" w:rsidRDefault="00724940" w:rsidP="006D7EB5">
      <w:pPr>
        <w:spacing w:line="360" w:lineRule="auto"/>
      </w:pPr>
      <w:r>
        <w:t>Scalability becomes very important during the development phase of a company since it is growing. Effective operation scaling should be in line with performance management. The market penetration, client acquisition, and productivity measurements may become new key performance indicators</w:t>
      </w:r>
      <w:r w:rsidR="00ED0F2F">
        <w:t xml:space="preserve"> </w:t>
      </w:r>
      <w:r w:rsidR="00ED0F2F" w:rsidRPr="00ED0F2F">
        <w:t>(Yu et al., 2020)</w:t>
      </w:r>
      <w:r>
        <w:t xml:space="preserve">. Employee skill development is essential to meet the </w:t>
      </w:r>
      <w:r>
        <w:lastRenderedPageBreak/>
        <w:t>changing needs of the expanding firm, and regular training and development programs are essential to this goal. A good example is the BBC's development into new media channels and overseas markets. Performance evaluations at this point could place particular emphasis on both teamwork and individual achievements that support the organization's overarching growth objectives</w:t>
      </w:r>
      <w:r w:rsidR="00AA07DB">
        <w:t xml:space="preserve"> </w:t>
      </w:r>
      <w:r w:rsidR="00AA07DB" w:rsidRPr="00AA07DB">
        <w:t>(Hutahayan, 2020)</w:t>
      </w:r>
      <w:r>
        <w:t>.</w:t>
      </w:r>
    </w:p>
    <w:p w14:paraId="659D5F9D" w14:textId="77777777" w:rsidR="004A2588" w:rsidRDefault="004A2588" w:rsidP="006D7EB5">
      <w:pPr>
        <w:spacing w:line="360" w:lineRule="auto"/>
        <w:rPr>
          <w:noProof/>
        </w:rPr>
      </w:pPr>
    </w:p>
    <w:p w14:paraId="61D9BC5C" w14:textId="01D50E97" w:rsidR="004A2588" w:rsidRDefault="004A2588" w:rsidP="006D7EB5">
      <w:pPr>
        <w:spacing w:line="360" w:lineRule="auto"/>
      </w:pPr>
      <w:r>
        <w:rPr>
          <w:noProof/>
        </w:rPr>
        <w:drawing>
          <wp:inline distT="0" distB="0" distL="0" distR="0" wp14:anchorId="61C66D08" wp14:editId="6BCDC7A1">
            <wp:extent cx="1864360" cy="2446020"/>
            <wp:effectExtent l="0" t="0" r="2540" b="0"/>
            <wp:docPr id="993710808" name="Picture 2" descr="BBC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C Logo, symbol, meaning, history, PNG, bra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4360" cy="2446020"/>
                    </a:xfrm>
                    <a:prstGeom prst="rect">
                      <a:avLst/>
                    </a:prstGeom>
                    <a:noFill/>
                    <a:ln>
                      <a:noFill/>
                    </a:ln>
                  </pic:spPr>
                </pic:pic>
              </a:graphicData>
            </a:graphic>
          </wp:inline>
        </w:drawing>
      </w:r>
    </w:p>
    <w:p w14:paraId="3B03BB40" w14:textId="552F845C" w:rsidR="004A2588" w:rsidRDefault="004A2588" w:rsidP="006D7EB5">
      <w:pPr>
        <w:spacing w:line="360" w:lineRule="auto"/>
      </w:pPr>
      <w:r>
        <w:t>Figure 2: BBC logo evaluation</w:t>
      </w:r>
    </w:p>
    <w:p w14:paraId="5A84F957" w14:textId="1928A824" w:rsidR="004A2588" w:rsidRDefault="004A2588" w:rsidP="006D7EB5">
      <w:pPr>
        <w:spacing w:line="360" w:lineRule="auto"/>
      </w:pPr>
      <w:r>
        <w:t xml:space="preserve">Source: </w:t>
      </w:r>
      <w:r w:rsidR="003F7B29">
        <w:t>(Logos world, 2023)</w:t>
      </w:r>
    </w:p>
    <w:p w14:paraId="0F061E99" w14:textId="616A030C" w:rsidR="00CA11DA" w:rsidRDefault="00CA11DA" w:rsidP="006D7EB5">
      <w:pPr>
        <w:spacing w:line="360" w:lineRule="auto"/>
      </w:pPr>
      <w:r w:rsidRPr="00CA11DA">
        <w:t>Scalability becomes more important as the company grows throughout the growth phase. Effective scaling of operations should be given top priority in performance management in line with this evolution. Market penetration, customer acquisition, and productivity measurements might become new key performance indicators</w:t>
      </w:r>
      <w:r w:rsidR="000A2010">
        <w:t xml:space="preserve"> </w:t>
      </w:r>
      <w:r w:rsidR="000A2010" w:rsidRPr="000A2010">
        <w:t>(Kembro and Norrman, 2020)</w:t>
      </w:r>
      <w:r w:rsidRPr="00CA11DA">
        <w:t>. Employee skill development becomes essential given the changing needs of the growing company, highlighting the significance of ongoing training and development programs. A notable example is the BBC's growth into new media platforms and overseas markets. At this level, performance reviews could put a focus on both cooperation and individual accomplishments that support the organization's broad development goals</w:t>
      </w:r>
      <w:r w:rsidR="00ED0F2F">
        <w:t xml:space="preserve"> </w:t>
      </w:r>
      <w:r w:rsidR="00ED0F2F" w:rsidRPr="00ED0F2F">
        <w:t>(Yu et al., 2020)</w:t>
      </w:r>
      <w:r w:rsidRPr="00CA11DA">
        <w:t>.</w:t>
      </w:r>
    </w:p>
    <w:p w14:paraId="5826B2AD" w14:textId="77777777" w:rsidR="00724940" w:rsidRPr="00724940" w:rsidRDefault="00724940" w:rsidP="006D7EB5">
      <w:pPr>
        <w:spacing w:line="360" w:lineRule="auto"/>
        <w:rPr>
          <w:b/>
          <w:bCs/>
        </w:rPr>
      </w:pPr>
      <w:r w:rsidRPr="00724940">
        <w:rPr>
          <w:b/>
          <w:bCs/>
        </w:rPr>
        <w:t>3. Maturity Stage</w:t>
      </w:r>
    </w:p>
    <w:p w14:paraId="48BA9C45" w14:textId="379AD903" w:rsidR="00724940" w:rsidRDefault="00724940" w:rsidP="006D7EB5">
      <w:pPr>
        <w:spacing w:line="360" w:lineRule="auto"/>
      </w:pPr>
      <w:r>
        <w:lastRenderedPageBreak/>
        <w:t>Stability and optimization take importance when the organization develops maturity. To maintain efficiency and effectiveness, performance management has to change. It is crucial to have precise performance measurements connected to company objectives</w:t>
      </w:r>
      <w:r w:rsidR="000A2010">
        <w:t xml:space="preserve"> </w:t>
      </w:r>
      <w:r w:rsidR="000A2010" w:rsidRPr="000A2010">
        <w:t>(Kembro and Norrman, 2020)</w:t>
      </w:r>
      <w:r>
        <w:t>. The BBC is now at a stage of maturity when a stronger emphasis is placed on creating high-quality material, keeping viewers, and dominating the market. The capacity to lead teams toward long-term goals and demonstrate strong leadership qualities may be given more weight in performance reviews. Structures for incentives may change to focus on long-term gains, bringing together employee interests and the organization's long-term performance</w:t>
      </w:r>
      <w:r w:rsidR="00ED0F2F">
        <w:t xml:space="preserve"> </w:t>
      </w:r>
      <w:r w:rsidR="00ED0F2F" w:rsidRPr="00ED0F2F">
        <w:t>(Yu et al., 2020)</w:t>
      </w:r>
      <w:r>
        <w:t>.</w:t>
      </w:r>
    </w:p>
    <w:p w14:paraId="4C480357" w14:textId="067ED616" w:rsidR="00CA11DA" w:rsidRDefault="00CA11DA" w:rsidP="006D7EB5">
      <w:pPr>
        <w:spacing w:line="360" w:lineRule="auto"/>
      </w:pPr>
      <w:r w:rsidRPr="00CA11DA">
        <w:t>Performance management tactics must change when an organization reaches the mature stage because stability and optimization take primacy. Precise performance metrics connected to business goals become essential to maintain ongoing efficiency and effectiveness</w:t>
      </w:r>
      <w:r w:rsidR="003F5FD8">
        <w:t xml:space="preserve"> </w:t>
      </w:r>
      <w:r w:rsidR="003F5FD8" w:rsidRPr="003F5FD8">
        <w:t>(PHAM, DAO and BUI, 2020)</w:t>
      </w:r>
      <w:r w:rsidRPr="00CA11DA">
        <w:t>. The BBC prioritizes creating high-quality programming, keeping viewers, and preserving market supremacy at its present stage of development. Performance evaluations at this stage could place more emphasis on a person's capacity for leading teams toward long-term objectives. Incentives could change, putting more of an emphasis on long-term profits to match employee interests with the organization's long-term performance</w:t>
      </w:r>
      <w:r w:rsidR="000A2010">
        <w:t xml:space="preserve"> </w:t>
      </w:r>
      <w:r w:rsidR="000A2010" w:rsidRPr="000A2010">
        <w:t>(Kembro and Norrman, 2020)</w:t>
      </w:r>
      <w:r w:rsidRPr="00CA11DA">
        <w:t>.</w:t>
      </w:r>
    </w:p>
    <w:p w14:paraId="0C842076" w14:textId="77777777" w:rsidR="00724940" w:rsidRPr="00724940" w:rsidRDefault="00724940" w:rsidP="006D7EB5">
      <w:pPr>
        <w:spacing w:line="360" w:lineRule="auto"/>
        <w:rPr>
          <w:b/>
          <w:bCs/>
        </w:rPr>
      </w:pPr>
      <w:r w:rsidRPr="00724940">
        <w:rPr>
          <w:b/>
          <w:bCs/>
        </w:rPr>
        <w:t>4. Post-Maturity Stage</w:t>
      </w:r>
    </w:p>
    <w:p w14:paraId="1962764F" w14:textId="702B987F" w:rsidR="00724940" w:rsidRDefault="00724940" w:rsidP="006D7EB5">
      <w:pPr>
        <w:spacing w:line="360" w:lineRule="auto"/>
      </w:pPr>
      <w:r>
        <w:t>The organization confronts difficulties maintaining relevance and adjusting to changing environments in the post-maturity period. Here, performance management calls for striking a balance between recognizing past successes and promoting innovation</w:t>
      </w:r>
      <w:r w:rsidR="0057794F">
        <w:t xml:space="preserve"> </w:t>
      </w:r>
      <w:r w:rsidR="0057794F" w:rsidRPr="0057794F">
        <w:t>(Hadid and Al-Sayed, 2021)</w:t>
      </w:r>
      <w:r>
        <w:t>. Activities for renewal could include retraining courses to accommodate new technology, promoting cross-functional cooperation, and honoring staff members for their contributions to strategic pivots. The focus may change in steady-state to preserving operational excellence and guaranteeing resilience. Compassionate management that prioritizes respectful transitions and protecting institutional knowledge is essential during times of decline</w:t>
      </w:r>
      <w:r w:rsidR="003F5FD8">
        <w:t xml:space="preserve"> </w:t>
      </w:r>
      <w:r w:rsidR="003F5FD8" w:rsidRPr="003F5FD8">
        <w:t>(PHAM, DAO and BUI, 2020)</w:t>
      </w:r>
      <w:r>
        <w:t xml:space="preserve">. </w:t>
      </w:r>
    </w:p>
    <w:p w14:paraId="613AF49E" w14:textId="654C4F01" w:rsidR="00CA11DA" w:rsidRDefault="00CA11DA" w:rsidP="006D7EB5">
      <w:pPr>
        <w:spacing w:line="360" w:lineRule="auto"/>
      </w:pPr>
      <w:r w:rsidRPr="00CA11DA">
        <w:t xml:space="preserve">The company has difficulties staying relevant and adjusting to changing circumstances throughout the post-maturity stage. Managing performance at this stage requires striking a fine </w:t>
      </w:r>
      <w:r w:rsidRPr="00CA11DA">
        <w:lastRenderedPageBreak/>
        <w:t>balance between celebrating prior achievements and encouraging innovation</w:t>
      </w:r>
      <w:r w:rsidR="0057794F">
        <w:t xml:space="preserve"> </w:t>
      </w:r>
      <w:r w:rsidR="0057794F" w:rsidRPr="0057794F">
        <w:t>(Hadid and Al-Sayed, 2021)</w:t>
      </w:r>
      <w:r w:rsidRPr="00CA11DA">
        <w:t>. Retraining programs to adapt to new technology, encouraging cross-functional cooperation, and praising staff for their role in strategic pivots are some examples of renewal activities. As the situation stabilizes, the emphasis shifts to maintaining operational excellence and guaranteeing resilience. Compassionate management becomes crucial throughout decline, stressing respectful transitions and preserving institutional knowledge to get through difficult times with tact and integrity</w:t>
      </w:r>
      <w:r w:rsidR="003F5FD8">
        <w:t xml:space="preserve"> </w:t>
      </w:r>
      <w:r w:rsidR="003F5FD8" w:rsidRPr="003F5FD8">
        <w:t>(PHAM, DAO and BUI, 2020)</w:t>
      </w:r>
      <w:r w:rsidRPr="00CA11DA">
        <w:t>.</w:t>
      </w:r>
    </w:p>
    <w:p w14:paraId="740892C7" w14:textId="50C0045E" w:rsidR="00BE133C" w:rsidRDefault="00724940" w:rsidP="006D7EB5">
      <w:pPr>
        <w:spacing w:line="360" w:lineRule="auto"/>
      </w:pPr>
      <w:r>
        <w:t>Communication is key at every stage. A feeling of alignment and purpose is fostered through open communication about company goals, personal expectations, and feedback</w:t>
      </w:r>
      <w:r w:rsidR="00340123">
        <w:t xml:space="preserve"> </w:t>
      </w:r>
      <w:r w:rsidR="00340123" w:rsidRPr="00340123">
        <w:t>(Aladag et al., 2020)</w:t>
      </w:r>
      <w:r>
        <w:t>. To make sure that performance management procedures continue to align with the organization's changing demands, the Contingency Approach Model's implementation calls for ongoing review and modification. Organizations may maximize their human resource by tailoring performance management tactics to each stage, improving overall company plan alignment and competitiveness</w:t>
      </w:r>
      <w:r w:rsidR="0057794F">
        <w:t xml:space="preserve"> </w:t>
      </w:r>
      <w:r w:rsidR="0057794F" w:rsidRPr="0057794F">
        <w:t>(Hadid and Al-Sayed, 2021)</w:t>
      </w:r>
      <w:r>
        <w:t>.</w:t>
      </w:r>
    </w:p>
    <w:p w14:paraId="3A9405E1" w14:textId="29F95F64" w:rsidR="00724940" w:rsidRDefault="00E539A6" w:rsidP="006D7EB5">
      <w:pPr>
        <w:pStyle w:val="Heading2"/>
      </w:pPr>
      <w:bookmarkStart w:id="4" w:name="_Toc147482169"/>
      <w:r w:rsidRPr="00E539A6">
        <w:t>2.2 BBC's (British Broadcasting Corporation) Evolution: Performance Management Across Life Stages</w:t>
      </w:r>
      <w:bookmarkEnd w:id="4"/>
    </w:p>
    <w:p w14:paraId="0F25B63B" w14:textId="77777777" w:rsidR="00E539A6" w:rsidRPr="00E539A6" w:rsidRDefault="00E539A6" w:rsidP="006D7EB5">
      <w:pPr>
        <w:spacing w:line="360" w:lineRule="auto"/>
        <w:rPr>
          <w:b/>
          <w:bCs/>
        </w:rPr>
      </w:pPr>
      <w:r w:rsidRPr="00E539A6">
        <w:rPr>
          <w:b/>
          <w:bCs/>
        </w:rPr>
        <w:t xml:space="preserve">1. Startup Stage </w:t>
      </w:r>
    </w:p>
    <w:p w14:paraId="4315AE52" w14:textId="1244F549" w:rsidR="00E539A6" w:rsidRDefault="00E539A6" w:rsidP="006D7EB5">
      <w:pPr>
        <w:spacing w:line="360" w:lineRule="auto"/>
      </w:pPr>
      <w:r>
        <w:t>The British Broadcasting Corporation (BBC) established the foundation for innovation and experimentation in the developing industry of broadcasting during the beginning era. The BBC had the task of defining its function and navigating new waters during the early 1920s, when the organization was in its infancy and the starting period for the broadcasting business itself</w:t>
      </w:r>
      <w:r w:rsidR="009B029D">
        <w:t xml:space="preserve"> </w:t>
      </w:r>
      <w:r w:rsidR="009B029D" w:rsidRPr="009B029D">
        <w:t>(Nørreklit and Trenca, 2019)</w:t>
      </w:r>
      <w:r>
        <w:t>. At this point, the BBC started using performance management by praising and helping pioneers in broadcasting. Setting the tone for the organization's culture were visionaries like John Reith, the first Director-General of the BBC, who stressed the value of educational programming and public service. Although performance measurements were less defined at this time than they were later, the focus was always on creating ground-breaking content and connecting with a young audience</w:t>
      </w:r>
      <w:r w:rsidR="004C1085">
        <w:t xml:space="preserve"> </w:t>
      </w:r>
      <w:r w:rsidR="004C1085" w:rsidRPr="004C1085">
        <w:t>(Pearce et al., 2020)</w:t>
      </w:r>
      <w:r>
        <w:t>.</w:t>
      </w:r>
    </w:p>
    <w:p w14:paraId="42F5E568" w14:textId="24AC9AC7" w:rsidR="008A7F14" w:rsidRDefault="008A7F14" w:rsidP="006D7EB5">
      <w:pPr>
        <w:spacing w:line="360" w:lineRule="auto"/>
      </w:pPr>
      <w:r>
        <w:t xml:space="preserve">During this time, BBC leadership promoted a dynamic, experimental culture. In particular, John Reith was crucial in establishing the organization's early character. Risk-taking and </w:t>
      </w:r>
      <w:r>
        <w:lastRenderedPageBreak/>
        <w:t>innovation were fostered by the performance management approach's focus on identifying and assisting broadcasting innovators</w:t>
      </w:r>
      <w:r w:rsidR="004C1085">
        <w:t xml:space="preserve"> </w:t>
      </w:r>
      <w:r w:rsidR="004C1085" w:rsidRPr="004C1085">
        <w:t>(Pearce et al., 2020)</w:t>
      </w:r>
      <w:r>
        <w:t>. The pioneering mindset of the era probably had an effect on performance assessments, which put more emphasis on the impact of audience interaction and content innovation than on strict quantitative criteria. Performance management during the initial phase was flexible and experimental in nature. The BBC's innovative efforts helped pave the way for a legacy of innovation and public service while the business was still in its infancy. Through a focus on experimenting, taking calculated risks, and developing visionary leaders, this foundational phase created the platform for the organization's future expansion</w:t>
      </w:r>
      <w:r w:rsidR="009B029D">
        <w:t xml:space="preserve"> </w:t>
      </w:r>
      <w:r w:rsidR="009B029D" w:rsidRPr="009B029D">
        <w:t>(Nørreklit and Trenca, 2019)</w:t>
      </w:r>
      <w:r>
        <w:t>.</w:t>
      </w:r>
    </w:p>
    <w:p w14:paraId="2D6A4D5F" w14:textId="34CCA637" w:rsidR="00E539A6" w:rsidRPr="00E539A6" w:rsidRDefault="00E539A6" w:rsidP="006D7EB5">
      <w:pPr>
        <w:spacing w:line="360" w:lineRule="auto"/>
        <w:rPr>
          <w:b/>
          <w:bCs/>
        </w:rPr>
      </w:pPr>
      <w:r w:rsidRPr="00E539A6">
        <w:rPr>
          <w:b/>
          <w:bCs/>
        </w:rPr>
        <w:t>2. Growth Stage</w:t>
      </w:r>
    </w:p>
    <w:p w14:paraId="5B3E363A" w14:textId="0F618CAB" w:rsidR="0003671A" w:rsidRDefault="00E539A6" w:rsidP="006D7EB5">
      <w:pPr>
        <w:spacing w:line="360" w:lineRule="auto"/>
      </w:pPr>
      <w:r>
        <w:t>The BBC underwent a boom phase as the media landscape changed, extending its power and sphere of influence. The company expanded its services in the middle of the 20th century, adding television broadcasts and increasing its radio offers. Performance management at the BBC changed during this period of development to better match the organization's growth objectives. Audience size, market share, and the seamless integration of television into its portfolio were among the key performance measures</w:t>
      </w:r>
      <w:r w:rsidR="009B029D">
        <w:t xml:space="preserve"> </w:t>
      </w:r>
      <w:r w:rsidR="009B029D" w:rsidRPr="009B029D">
        <w:t>(Nørreklit and Trenca, 2019)</w:t>
      </w:r>
      <w:r>
        <w:t>. The company put in place training and development initiatives to provide its staff the knowledge and abilities needed for the rapidly evolving media industry. Evaluations of performance at this time may have been centered on both individual and group contributions to the BBC's broader development goals.</w:t>
      </w:r>
      <w:r w:rsidR="0003671A">
        <w:t xml:space="preserve"> </w:t>
      </w:r>
      <w:r w:rsidR="00F03575">
        <w:t>The BBC underwent a significant expansion during the boom era in response to the shifting media environment, which strengthened its power and influence. The company intentionally diversified its services in the middle of the 20th century by establishing television broadcasts and increasing its radio offers</w:t>
      </w:r>
      <w:r w:rsidR="004C1085">
        <w:t xml:space="preserve"> </w:t>
      </w:r>
      <w:r w:rsidR="004C1085" w:rsidRPr="004C1085">
        <w:t>(Pearce et al., 2020)</w:t>
      </w:r>
      <w:r w:rsidR="00F03575">
        <w:t>.</w:t>
      </w:r>
      <w:r w:rsidR="004C1085">
        <w:t xml:space="preserve"> </w:t>
      </w:r>
      <w:r w:rsidR="00F03575">
        <w:t xml:space="preserve"> </w:t>
      </w:r>
    </w:p>
    <w:p w14:paraId="4708C483" w14:textId="2BFAE6EB" w:rsidR="00F03575" w:rsidRDefault="00F03575" w:rsidP="006D7EB5">
      <w:pPr>
        <w:spacing w:line="360" w:lineRule="auto"/>
      </w:pPr>
      <w:r>
        <w:t>The BBC made substantial adjustments to performance management to better align it with its expansion goals. Audience size, market share, and the seamless integration of television into its media portfolio were among the key performance measures. Initiatives in training and development were put in place to provide the workforce the skills and knowledge needed for the media industry's fast evolution</w:t>
      </w:r>
      <w:r w:rsidR="003D2186">
        <w:t xml:space="preserve"> </w:t>
      </w:r>
      <w:r w:rsidR="003D2186" w:rsidRPr="003D2186">
        <w:t>(Ingham, 2023)</w:t>
      </w:r>
      <w:r>
        <w:t>. Performance reviews at this time likely included both individual successes and teamwork that helped the BBC achieve its broad expansion goals.</w:t>
      </w:r>
      <w:r w:rsidR="0003671A">
        <w:t xml:space="preserve"> </w:t>
      </w:r>
      <w:r>
        <w:t xml:space="preserve">The BBC went through a period of strategic expansion during the growth stage as it took use of cutting-edge media technology and adjusted to changing audience </w:t>
      </w:r>
      <w:r>
        <w:lastRenderedPageBreak/>
        <w:t>preferences. Performance management techniques have developed to suit the needs of a broader and more diversified media environment, placing equal emphasis on the collaborative efforts that drove the BBC's overall development and quantitative success criteria</w:t>
      </w:r>
      <w:r w:rsidR="00B81968">
        <w:t xml:space="preserve"> </w:t>
      </w:r>
      <w:r w:rsidR="00B81968" w:rsidRPr="00B81968">
        <w:t>(Schien et al., 2021)</w:t>
      </w:r>
      <w:r>
        <w:t>.</w:t>
      </w:r>
    </w:p>
    <w:p w14:paraId="0E61AAA4" w14:textId="77777777" w:rsidR="00E539A6" w:rsidRPr="00E539A6" w:rsidRDefault="00E539A6" w:rsidP="006D7EB5">
      <w:pPr>
        <w:spacing w:line="360" w:lineRule="auto"/>
        <w:rPr>
          <w:b/>
          <w:bCs/>
        </w:rPr>
      </w:pPr>
      <w:r w:rsidRPr="00E539A6">
        <w:rPr>
          <w:b/>
          <w:bCs/>
        </w:rPr>
        <w:t>3. Maturity Stage</w:t>
      </w:r>
    </w:p>
    <w:p w14:paraId="2FB1F419" w14:textId="4EDBD06C" w:rsidR="00517D5B" w:rsidRDefault="00E539A6" w:rsidP="006D7EB5">
      <w:pPr>
        <w:spacing w:line="360" w:lineRule="auto"/>
      </w:pPr>
      <w:r>
        <w:t>Stability and optimization were crucial to the BBC's operations as it developed. By the end of the 20th century and the beginning of the 21st, the organization had made a name for itself as a major player in the world of media. At this point in its development, performance management at the BBC began to focus more on maintaining effectiveness and efficiency. Precise performance metrics were linked to business goals, with a focus on creating top-notch content, keeping viewers, and sustaining market supremacy</w:t>
      </w:r>
      <w:r w:rsidR="00B81968">
        <w:t xml:space="preserve"> </w:t>
      </w:r>
      <w:r w:rsidR="00B81968" w:rsidRPr="00B81968">
        <w:t>(Schien et al., 2021)</w:t>
      </w:r>
      <w:r>
        <w:t>. Leadership traits, such as the capacity to lead teams toward long-term objectives, were emphasized more in performance evaluations. The BBC's long-term performance and staff interests were aligned as incentive systems developed to put more emphasis on long-term advantages.</w:t>
      </w:r>
      <w:r w:rsidR="00517D5B">
        <w:t xml:space="preserve"> As the BBC consolidated its place in the global media scene, stability and optimization became crucial to the organization's operations. The company had made a name for itself in the media industry by the turn of the 20th and the beginning of the 21st centuries</w:t>
      </w:r>
      <w:r w:rsidR="006A1A72">
        <w:t xml:space="preserve"> </w:t>
      </w:r>
      <w:r w:rsidR="003D2186" w:rsidRPr="003D2186">
        <w:t>(Ingham, 2023)</w:t>
      </w:r>
      <w:r w:rsidR="00517D5B">
        <w:t>.</w:t>
      </w:r>
    </w:p>
    <w:p w14:paraId="5500CA61" w14:textId="0BE8B6B0" w:rsidR="00E539A6" w:rsidRDefault="00517D5B" w:rsidP="006D7EB5">
      <w:pPr>
        <w:spacing w:line="360" w:lineRule="auto"/>
      </w:pPr>
      <w:r>
        <w:t>With a greater focus on producing excellent content, keeping viewers, and maintaining market dominance, precise performance measures were tightly tied to commercial objectives. Leadership qualities, notably the ability to lead teams toward long-term goals, became more important in performance reviews. By emphasizing long-term benefits more and more, incentive schemes helped the BBC's long-term performance objectives to line with personnel interests</w:t>
      </w:r>
      <w:r w:rsidR="003D2186">
        <w:t xml:space="preserve"> </w:t>
      </w:r>
      <w:r w:rsidR="003D2186" w:rsidRPr="003D2186">
        <w:t>(Ingham, 2023)</w:t>
      </w:r>
      <w:r>
        <w:t>. The BBC went through a period of consolidation during the mature stage during which it focused operational excellence and strengthened its position as a major player in the media industry. Practices in performance management have been modified to guarantee long-term effectiveness, with an emphasis on leadership traits and tying employee goals to the organization's long-term success</w:t>
      </w:r>
      <w:r w:rsidR="006A1A72">
        <w:t xml:space="preserve"> </w:t>
      </w:r>
      <w:r w:rsidR="00B81968" w:rsidRPr="00B81968">
        <w:t>(Schien et al., 2021)</w:t>
      </w:r>
      <w:r>
        <w:t>.</w:t>
      </w:r>
    </w:p>
    <w:p w14:paraId="57829670" w14:textId="77777777" w:rsidR="00E539A6" w:rsidRPr="00E539A6" w:rsidRDefault="00E539A6" w:rsidP="006D7EB5">
      <w:pPr>
        <w:spacing w:line="360" w:lineRule="auto"/>
        <w:rPr>
          <w:b/>
          <w:bCs/>
        </w:rPr>
      </w:pPr>
      <w:r w:rsidRPr="00E539A6">
        <w:rPr>
          <w:b/>
          <w:bCs/>
        </w:rPr>
        <w:t>4. Post-Maturity Stage</w:t>
      </w:r>
    </w:p>
    <w:p w14:paraId="4ACEB219" w14:textId="66CBCCC4" w:rsidR="003304EF" w:rsidRDefault="00E539A6" w:rsidP="006D7EB5">
      <w:pPr>
        <w:spacing w:line="360" w:lineRule="auto"/>
      </w:pPr>
      <w:r>
        <w:lastRenderedPageBreak/>
        <w:t>The BBC is faced with the problem of adjusting to shifting media environments and technical breakthroughs in the post-maturity period. A revised approach to performance management is required in light of the growth of digital media and changes in audience behavior. Retraining programs to suit new technology, encouraging cross-functional collaboration, and praising employees for their contributions to strategic pivots are a few examples of activities for renewal at the BBC</w:t>
      </w:r>
      <w:r w:rsidR="009B7F6E">
        <w:t xml:space="preserve"> </w:t>
      </w:r>
      <w:r w:rsidR="009B7F6E" w:rsidRPr="009B7F6E">
        <w:t>(Evans, Arnold and Rothwell, 2019)</w:t>
      </w:r>
      <w:r>
        <w:t>. At this point, maintaining operational excellence and establishing resilience in the face of market upheavals take center stage. During periods of decline, compassionate management is crucial, stressing respectful transitions and safeguarding institutional knowledge.</w:t>
      </w:r>
      <w:r w:rsidR="003304EF">
        <w:t xml:space="preserve"> The BBC has the problem of adjusting to changing media environments and technical advancements in the post-maturity period. A review of performance management systems is necessary in light of the emergence of digital media and changes in audience behavior. The BBC is introducing retraining programs to adapt new technology, encouraging cross-functional cooperation, and honoring staff for their contributions to strategic pivots, among other renewal-related activities</w:t>
      </w:r>
      <w:r w:rsidR="005C4B32">
        <w:t xml:space="preserve"> </w:t>
      </w:r>
      <w:r w:rsidR="005C4B32" w:rsidRPr="005C4B32">
        <w:t>(Potter, 2022)</w:t>
      </w:r>
      <w:r w:rsidR="003304EF">
        <w:t>.</w:t>
      </w:r>
    </w:p>
    <w:p w14:paraId="06D718D0" w14:textId="36D612BC" w:rsidR="00E539A6" w:rsidRDefault="003304EF" w:rsidP="006D7EB5">
      <w:pPr>
        <w:spacing w:line="360" w:lineRule="auto"/>
      </w:pPr>
      <w:r>
        <w:t>During this phase, maintaining operational excellence and building resilience become priorities. In a market that is changing quickly, the company must remain relevant and competitive. Compassionate management becomes essential during times of decline, stressing courteous transitions and preserving institutional knowledge</w:t>
      </w:r>
      <w:r w:rsidR="005C4B32">
        <w:t xml:space="preserve"> </w:t>
      </w:r>
      <w:r w:rsidR="005C4B32" w:rsidRPr="005C4B32">
        <w:t>(Potter, 2022)</w:t>
      </w:r>
      <w:r>
        <w:t>. This phase highlights the BBC's dedication to innovation and agility in the face of market upheavals. The company's performance management strategy changes to emphasize encouraging a culture of innovation, embracing technology improvements, and making sure that its staff is adaptable and prepared to meet the demands of the modern media environment. The organization's commitment to overcoming obstacles with empathy and maintaining its institutional expertise for future attempts is shown through compassionate management amid declines</w:t>
      </w:r>
      <w:r w:rsidR="009B7F6E">
        <w:t xml:space="preserve"> </w:t>
      </w:r>
      <w:r w:rsidR="009B7F6E" w:rsidRPr="009B7F6E">
        <w:t>(Evans, Arnold and Rothwell, 2019)</w:t>
      </w:r>
      <w:r>
        <w:t>.</w:t>
      </w:r>
    </w:p>
    <w:p w14:paraId="483362D1" w14:textId="3B30584D" w:rsidR="00084072" w:rsidRPr="00084072" w:rsidRDefault="00084072" w:rsidP="006D7EB5">
      <w:pPr>
        <w:spacing w:line="360" w:lineRule="auto"/>
        <w:rPr>
          <w:b/>
          <w:bCs/>
        </w:rPr>
      </w:pPr>
      <w:r w:rsidRPr="00084072">
        <w:rPr>
          <w:b/>
          <w:bCs/>
        </w:rPr>
        <w:t>Critical Discussion of Performance Management Implementation</w:t>
      </w:r>
    </w:p>
    <w:p w14:paraId="2DCEFE28" w14:textId="74484E34" w:rsidR="003A6CE0" w:rsidRDefault="003A6CE0" w:rsidP="006D7EB5">
      <w:pPr>
        <w:spacing w:line="360" w:lineRule="auto"/>
      </w:pPr>
      <w:r w:rsidRPr="000071B6">
        <w:rPr>
          <w:b/>
          <w:bCs/>
        </w:rPr>
        <w:t>1. Startup Stage:</w:t>
      </w:r>
      <w:r>
        <w:t xml:space="preserve"> The BBC's performance management strategy was defined by an emphasis on encouraging a culture of experimentation and risk-taking during the startup stage. Setting the tone for innovation and instructional content required leaders like John Reith to play a critical role. The focus on promoting initiative and flexibility set the groundwork for a creative and innovative business, even if formal performance indicators may have been less common</w:t>
      </w:r>
      <w:r w:rsidR="005C4B32">
        <w:t xml:space="preserve"> </w:t>
      </w:r>
      <w:r w:rsidR="005C4B32" w:rsidRPr="005C4B32">
        <w:lastRenderedPageBreak/>
        <w:t>(Potter, 2022)</w:t>
      </w:r>
      <w:r>
        <w:t>.</w:t>
      </w:r>
      <w:r w:rsidR="000071B6">
        <w:t xml:space="preserve"> </w:t>
      </w:r>
      <w:r w:rsidR="000071B6" w:rsidRPr="000071B6">
        <w:t>The BBC placed a lot of focus on fostering a culture of innovation and risk-taking during the launch phase of its performance management approach. The tone for innovation and educational content was established by visionary leaders, particularly John Reith. Even if formal performance measures may have been less popular, the emphasis on encouraging initiative and flexibility set the foundation for a creative and inventive company environment</w:t>
      </w:r>
      <w:r w:rsidR="009B7F6E">
        <w:t xml:space="preserve"> </w:t>
      </w:r>
      <w:r w:rsidR="009B7F6E" w:rsidRPr="009B7F6E">
        <w:t>(Evans, Arnold and Rothwell, 2019)</w:t>
      </w:r>
      <w:r w:rsidR="000071B6" w:rsidRPr="000071B6">
        <w:t>.</w:t>
      </w:r>
    </w:p>
    <w:p w14:paraId="036329FD" w14:textId="256B19CC" w:rsidR="003A6CE0" w:rsidRDefault="003A6CE0" w:rsidP="006D7EB5">
      <w:pPr>
        <w:spacing w:line="360" w:lineRule="auto"/>
      </w:pPr>
      <w:r w:rsidRPr="00696BD9">
        <w:rPr>
          <w:b/>
          <w:bCs/>
        </w:rPr>
        <w:t>2. Growth Stage:</w:t>
      </w:r>
      <w:r>
        <w:t> The BBC deliberately managed its enlarging activities throughout the growth period. To make sure that its personnel was prepared to manage the difficulties of the changing media environment, the company made investments in training and development programs. Performance management at this time likely included a combination of qualitative evaluations of individual and team contributions to the organization's success and quantitative measurements, such audience reach and market share</w:t>
      </w:r>
      <w:r w:rsidR="00FC3BCB">
        <w:t xml:space="preserve"> </w:t>
      </w:r>
      <w:r w:rsidR="00FC3BCB" w:rsidRPr="00FC3BCB">
        <w:t>(Hodroj, 2019)</w:t>
      </w:r>
      <w:r>
        <w:t>.</w:t>
      </w:r>
      <w:r w:rsidR="00696BD9">
        <w:t xml:space="preserve"> </w:t>
      </w:r>
      <w:r w:rsidR="00696BD9" w:rsidRPr="00696BD9">
        <w:t>The BBC carefully handled its growing operations throughout the boom phase. In order to guarantee that the staff was prepared to manage the difficulties of the shifting media environment, investments in training and development programs were undertaken. During this time, performance management most likely combined qualitative assessments of each person's and team's contributions to the organization's success with quantitative metrics like audience size and market share.</w:t>
      </w:r>
      <w:r w:rsidR="00696BD9">
        <w:t xml:space="preserve"> </w:t>
      </w:r>
      <w:r w:rsidR="00696BD9" w:rsidRPr="00696BD9">
        <w:t xml:space="preserve"> This dual approach to performance management demonstrated the organization's understanding that success at a time of tremendous growth required both individual and group efforts.</w:t>
      </w:r>
    </w:p>
    <w:p w14:paraId="731576D8" w14:textId="0D22DFF3" w:rsidR="003A6CE0" w:rsidRDefault="003A6CE0" w:rsidP="006D7EB5">
      <w:pPr>
        <w:spacing w:line="360" w:lineRule="auto"/>
      </w:pPr>
      <w:r w:rsidRPr="00794F4A">
        <w:rPr>
          <w:b/>
          <w:bCs/>
        </w:rPr>
        <w:t>3. Maturity Stage:</w:t>
      </w:r>
      <w:r>
        <w:t xml:space="preserve"> As the BBC attained maturity, performance management procedures reflected the emphasis on stability and optimization. With a move toward stressing the creation of high-quality content, audience retention, and market leadership, clear performance measures linked to organizational goals became important. The procedure of reviewing performance probably developed to emphasize leadership abilities and the capacity to manage teams toward long-term objectives, in line with the organization's status as an experienced and significant media body</w:t>
      </w:r>
      <w:r w:rsidR="00B50FD3">
        <w:t xml:space="preserve"> </w:t>
      </w:r>
      <w:r w:rsidR="00B50FD3" w:rsidRPr="00B50FD3">
        <w:t>(McMahon, 2021)</w:t>
      </w:r>
      <w:r>
        <w:t>.</w:t>
      </w:r>
      <w:r w:rsidR="00794F4A">
        <w:t xml:space="preserve"> </w:t>
      </w:r>
      <w:r w:rsidR="00794F4A" w:rsidRPr="00794F4A">
        <w:t xml:space="preserve">The BBC's performance management practices throughout the mature period showed a strategic focus on stability and optimization. The transition to putting audience retention, market leadership, and the development of high-quality content first required the formulation of unambiguous performance measurements that were connected to corporate objectives. The method of reviewing performance has probably changed to </w:t>
      </w:r>
      <w:r w:rsidR="00794F4A" w:rsidRPr="00794F4A">
        <w:lastRenderedPageBreak/>
        <w:t>emphasize leadership skills and the ability to steer teams toward long-term goals</w:t>
      </w:r>
      <w:r w:rsidR="006A1A72">
        <w:t xml:space="preserve"> </w:t>
      </w:r>
      <w:r w:rsidR="00FC3BCB" w:rsidRPr="00FC3BCB">
        <w:t>(Hodroj, 2019)</w:t>
      </w:r>
      <w:r w:rsidR="00794F4A" w:rsidRPr="00794F4A">
        <w:t>.</w:t>
      </w:r>
    </w:p>
    <w:p w14:paraId="7248BE5A" w14:textId="36B0E041" w:rsidR="003A6CE0" w:rsidRDefault="003A6CE0" w:rsidP="006D7EB5">
      <w:pPr>
        <w:spacing w:line="360" w:lineRule="auto"/>
      </w:pPr>
      <w:r w:rsidRPr="00EC0792">
        <w:rPr>
          <w:b/>
          <w:bCs/>
        </w:rPr>
        <w:t>4. Post-Maturity Stage:</w:t>
      </w:r>
      <w:r>
        <w:t xml:space="preserve"> In the post-maturity stage, the BBC must contend with the difficulty of being relevant in a media environment that is undergoing fast change. Activities for performance management renewal include promoting an innovative culture and adapting to new technology. Employees that support strategic pivots may be recognized by the company via retraining initiatives. When the business is in steady-state, the emphasis is on maintaining operational excellence, and when it is declining, compassionate management is essential to navigating changes with tact and honesty</w:t>
      </w:r>
      <w:r w:rsidR="00B50FD3">
        <w:t xml:space="preserve"> </w:t>
      </w:r>
      <w:r w:rsidR="00B50FD3" w:rsidRPr="00B50FD3">
        <w:t>(McMahon, 2021)</w:t>
      </w:r>
      <w:r>
        <w:t>.</w:t>
      </w:r>
      <w:r w:rsidR="00070C0F">
        <w:t xml:space="preserve"> </w:t>
      </w:r>
      <w:r w:rsidR="00070C0F" w:rsidRPr="00070C0F">
        <w:t>The BBC has the problem of being relevant in a media landscape that is changing quickly in the post-maturity period. Fostering an inventive culture and adjusting to new technologies are examples of activities for performance management renewal. Employees who support strategic pivots may be identified by the organization via retraining programs. The focus is on preserving operational excellence during steady-state. Management that is empathetic and honest in dealing with change is crucial during times of decline</w:t>
      </w:r>
      <w:r w:rsidR="006A1A72">
        <w:t xml:space="preserve"> </w:t>
      </w:r>
      <w:r w:rsidR="00FC3BCB" w:rsidRPr="00FC3BCB">
        <w:t>(Hodroj, 2019)</w:t>
      </w:r>
      <w:r w:rsidR="00070C0F" w:rsidRPr="00070C0F">
        <w:t>.</w:t>
      </w:r>
    </w:p>
    <w:p w14:paraId="62A457DF" w14:textId="4156F7F2" w:rsidR="00084072" w:rsidRDefault="003A6CE0" w:rsidP="006D7EB5">
      <w:pPr>
        <w:spacing w:line="360" w:lineRule="auto"/>
      </w:pPr>
      <w:r>
        <w:t>The BBC's approach to performance management demonstrates a dedication to coordinating with the particular requirements of each stage of its organizational life cycle across its numerous phases. The company's capacity to modify its performance management tactics has been crucial to its long-term success and widespread impact in the media sector</w:t>
      </w:r>
      <w:r w:rsidR="00B50FD3">
        <w:t xml:space="preserve"> </w:t>
      </w:r>
      <w:r w:rsidR="00B50FD3" w:rsidRPr="00B50FD3">
        <w:t>(McMahon, 2021)</w:t>
      </w:r>
      <w:r>
        <w:t>.</w:t>
      </w:r>
    </w:p>
    <w:p w14:paraId="46835150" w14:textId="70FFF370" w:rsidR="00EC0792" w:rsidRPr="005767AD" w:rsidRDefault="00EC0792" w:rsidP="006D7EB5">
      <w:pPr>
        <w:pStyle w:val="Heading2"/>
      </w:pPr>
      <w:bookmarkStart w:id="5" w:name="_Toc147482170"/>
      <w:r w:rsidRPr="005767AD">
        <w:t xml:space="preserve">2.3 </w:t>
      </w:r>
      <w:r w:rsidR="005767AD" w:rsidRPr="005767AD">
        <w:t>Post-Maturity Reflection: Critical Performance Analysis</w:t>
      </w:r>
      <w:bookmarkEnd w:id="5"/>
    </w:p>
    <w:p w14:paraId="3A6E33DC" w14:textId="6ABA8379" w:rsidR="005767AD" w:rsidRDefault="00EB75A6" w:rsidP="006D7EB5">
      <w:pPr>
        <w:spacing w:line="360" w:lineRule="auto"/>
      </w:pPr>
      <w:r w:rsidRPr="00EB75A6">
        <w:t>I believe it is essential to examine the complex dynamics of performance management activities while thinking about the post-maturity stage. Organizations like the British Broadcasting Corporation (BBC) will have particular difficulties throughout this phase as they attempt to navigate the intricacies of being relevant, adjusting to technology advancements, and managing both steady-state operations and times of decline</w:t>
      </w:r>
      <w:r w:rsidR="00BE3C85">
        <w:t xml:space="preserve"> </w:t>
      </w:r>
      <w:r w:rsidR="00BE3C85" w:rsidRPr="00BE3C85">
        <w:t>(Schauerte, Feiereisen and Malter, 2020)</w:t>
      </w:r>
      <w:r w:rsidRPr="00EB75A6">
        <w:t>. Let's examine the pertinent performance management actions for renewal, steady state, and decline attentively while understanding the various approaches required for each situation.</w:t>
      </w:r>
    </w:p>
    <w:p w14:paraId="46E44D11" w14:textId="73893091" w:rsidR="00642398" w:rsidRDefault="00642398" w:rsidP="006D7EB5">
      <w:pPr>
        <w:spacing w:line="360" w:lineRule="auto"/>
      </w:pPr>
      <w:r w:rsidRPr="00642398">
        <w:rPr>
          <w:noProof/>
        </w:rPr>
        <w:lastRenderedPageBreak/>
        <w:drawing>
          <wp:inline distT="0" distB="0" distL="0" distR="0" wp14:anchorId="7119325E" wp14:editId="6EAE3E8D">
            <wp:extent cx="4039164" cy="2333951"/>
            <wp:effectExtent l="0" t="0" r="0" b="9525"/>
            <wp:docPr id="1273209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09509" name=""/>
                    <pic:cNvPicPr/>
                  </pic:nvPicPr>
                  <pic:blipFill>
                    <a:blip r:embed="rId10"/>
                    <a:stretch>
                      <a:fillRect/>
                    </a:stretch>
                  </pic:blipFill>
                  <pic:spPr>
                    <a:xfrm>
                      <a:off x="0" y="0"/>
                      <a:ext cx="4039164" cy="2333951"/>
                    </a:xfrm>
                    <a:prstGeom prst="rect">
                      <a:avLst/>
                    </a:prstGeom>
                  </pic:spPr>
                </pic:pic>
              </a:graphicData>
            </a:graphic>
          </wp:inline>
        </w:drawing>
      </w:r>
    </w:p>
    <w:p w14:paraId="50B6781B" w14:textId="7F53C370" w:rsidR="00642398" w:rsidRDefault="00642398" w:rsidP="006D7EB5">
      <w:pPr>
        <w:spacing w:line="360" w:lineRule="auto"/>
      </w:pPr>
      <w:r>
        <w:t xml:space="preserve">Figure </w:t>
      </w:r>
      <w:r w:rsidR="0022080B">
        <w:t>3</w:t>
      </w:r>
      <w:r>
        <w:t xml:space="preserve">: </w:t>
      </w:r>
      <w:r w:rsidR="00436657">
        <w:t>phases of a business cycle</w:t>
      </w:r>
    </w:p>
    <w:p w14:paraId="5C7374D5" w14:textId="723FC8A1" w:rsidR="00436657" w:rsidRDefault="00436657" w:rsidP="006D7EB5">
      <w:pPr>
        <w:spacing w:line="360" w:lineRule="auto"/>
      </w:pPr>
      <w:r>
        <w:t xml:space="preserve">Source: </w:t>
      </w:r>
      <w:r w:rsidR="00460A69" w:rsidRPr="00460A69">
        <w:t>(Nitisha, 2015)</w:t>
      </w:r>
    </w:p>
    <w:p w14:paraId="7AF16E11" w14:textId="77777777" w:rsidR="00D42CF9" w:rsidRPr="00BC2308" w:rsidRDefault="00D42CF9" w:rsidP="006D7EB5">
      <w:pPr>
        <w:spacing w:line="360" w:lineRule="auto"/>
        <w:rPr>
          <w:b/>
          <w:bCs/>
        </w:rPr>
      </w:pPr>
      <w:r w:rsidRPr="00BC2308">
        <w:rPr>
          <w:b/>
          <w:bCs/>
        </w:rPr>
        <w:t>1. Renewal</w:t>
      </w:r>
    </w:p>
    <w:p w14:paraId="12D93CD2" w14:textId="77777777" w:rsidR="00D42CF9" w:rsidRDefault="00D42CF9" w:rsidP="006D7EB5">
      <w:pPr>
        <w:spacing w:line="360" w:lineRule="auto"/>
      </w:pPr>
      <w:r>
        <w:t>Examining the post-maturity stage makes the need for regeneration very clear. It's a stage that calls for proactive innovation acceptance in addition to adaptation. Renewal performance management activities need a comprehensive strategy:</w:t>
      </w:r>
    </w:p>
    <w:p w14:paraId="7BEC7AEE" w14:textId="7D3AD087" w:rsidR="00D42CF9" w:rsidRDefault="00D42CF9" w:rsidP="006D7EB5">
      <w:pPr>
        <w:spacing w:line="360" w:lineRule="auto"/>
      </w:pPr>
      <w:r w:rsidRPr="00BC2308">
        <w:rPr>
          <w:b/>
          <w:bCs/>
        </w:rPr>
        <w:t>Retraining Programs for Skill Adaptation:</w:t>
      </w:r>
      <w:r>
        <w:t xml:space="preserve"> Programs should be put in place to retrain the workforce, including myself and my coworkers, </w:t>
      </w:r>
      <w:r w:rsidR="001669BE">
        <w:t>to</w:t>
      </w:r>
      <w:r>
        <w:t xml:space="preserve"> ensure that skill sets are in line with new technology and market trends. In the </w:t>
      </w:r>
      <w:r w:rsidR="001669BE">
        <w:t>ever-changing</w:t>
      </w:r>
      <w:r>
        <w:t xml:space="preserve"> media world, retaining a competitive advantage requires a proactive approach to skill </w:t>
      </w:r>
      <w:r w:rsidR="001669BE">
        <w:t>developmen</w:t>
      </w:r>
      <w:r>
        <w:t>t</w:t>
      </w:r>
      <w:r w:rsidR="001669BE">
        <w:t xml:space="preserve"> </w:t>
      </w:r>
      <w:r w:rsidR="001669BE" w:rsidRPr="001669BE">
        <w:t>(Schauerte, Feiereisen and Malter, 2020)</w:t>
      </w:r>
      <w:r>
        <w:t>.</w:t>
      </w:r>
      <w:r w:rsidR="002C02D8">
        <w:t xml:space="preserve"> </w:t>
      </w:r>
      <w:r w:rsidR="002C02D8" w:rsidRPr="002C02D8">
        <w:t>For my coworkers and I to progress as professionals, extensive retraining programs must be implemented. In the evolving media environment, it is crucial to match skill sets with new technology and market trends. To preserve a competitive advantage in a field that is always evolving, it becomes strategically imperative to promote skill development in advance</w:t>
      </w:r>
      <w:r w:rsidR="005861A9">
        <w:t xml:space="preserve"> </w:t>
      </w:r>
      <w:r w:rsidR="005861A9" w:rsidRPr="005861A9">
        <w:t>(Zaragosa-Fuster and García-Avilés, 2020)</w:t>
      </w:r>
      <w:r w:rsidR="002C02D8" w:rsidRPr="002C02D8">
        <w:t>.</w:t>
      </w:r>
    </w:p>
    <w:p w14:paraId="1D523CFE" w14:textId="0F0AA093" w:rsidR="00D42CF9" w:rsidRDefault="00D42CF9" w:rsidP="006D7EB5">
      <w:pPr>
        <w:spacing w:line="360" w:lineRule="auto"/>
      </w:pPr>
      <w:r w:rsidRPr="00BC2308">
        <w:rPr>
          <w:b/>
          <w:bCs/>
        </w:rPr>
        <w:t>Cross-Functional Collaboration:</w:t>
      </w:r>
      <w:r>
        <w:t xml:space="preserve"> Promoting cross-departmental cooperation is essential to bringing new views to our work. In my position, I am aware that varied cooperation develops a culture of collective intelligence, igniting creative ideas and solutions that could not materialize in compartmentalized working settings.</w:t>
      </w:r>
      <w:r w:rsidR="007F2A7A">
        <w:t xml:space="preserve"> </w:t>
      </w:r>
      <w:r w:rsidR="007F2A7A" w:rsidRPr="007F2A7A">
        <w:t xml:space="preserve">For our work to reflect a variety of </w:t>
      </w:r>
      <w:r w:rsidR="007F2A7A" w:rsidRPr="007F2A7A">
        <w:lastRenderedPageBreak/>
        <w:t>viewpoints, it is essential to promote cross-departmental cooperation. In my position, I am aware that encouraging a culture of collective intelligence via a variety of forms of collaboration inspires original thoughts and cutting-edge solutions. Creating a dynamic and collaborative work environment depends on tearing down silos</w:t>
      </w:r>
      <w:r w:rsidR="001669BE">
        <w:t xml:space="preserve"> </w:t>
      </w:r>
      <w:r w:rsidR="001669BE" w:rsidRPr="001669BE">
        <w:t>(Schauerte, Feiereisen and Malter, 2020)</w:t>
      </w:r>
      <w:r w:rsidR="007F2A7A" w:rsidRPr="007F2A7A">
        <w:t>.</w:t>
      </w:r>
    </w:p>
    <w:p w14:paraId="08E78235" w14:textId="5A9051A6" w:rsidR="00D42CF9" w:rsidRDefault="00D42CF9" w:rsidP="006D7EB5">
      <w:pPr>
        <w:spacing w:line="360" w:lineRule="auto"/>
      </w:pPr>
      <w:r w:rsidRPr="00BC2308">
        <w:rPr>
          <w:b/>
          <w:bCs/>
        </w:rPr>
        <w:t>Recognition for Adaptive Contributions:</w:t>
      </w:r>
      <w:r>
        <w:t xml:space="preserve"> It is crucial to recognize and honor people, like myself, for their contributions to strategic pivots. Specific recognition programs, promotions, or performance incentives may be used to achieve this recognition. Such acknowledgements support a culture that values adaptation by acting both as reinforcement and incentive instruments</w:t>
      </w:r>
      <w:r w:rsidR="005861A9">
        <w:t xml:space="preserve"> </w:t>
      </w:r>
      <w:r w:rsidR="005861A9" w:rsidRPr="005861A9">
        <w:t>(Zaragosa-Fuster and García-Avilés, 2020)</w:t>
      </w:r>
      <w:r>
        <w:t>.</w:t>
      </w:r>
      <w:r w:rsidR="005861A9">
        <w:t xml:space="preserve"> </w:t>
      </w:r>
      <w:r w:rsidR="006D22F5" w:rsidRPr="006D22F5">
        <w:t>It is crucial to acknowledge everyone, including myself, for their contributions to strategic pivots. Utilizing certain promotions, recognition programs, or performance incentives is essential for recognizing and promoting a culture that puts a high emphasis on flexibility. These systems act as both positive reinforcement and incentives for ongoing creative work</w:t>
      </w:r>
      <w:r w:rsidR="001669BE">
        <w:t xml:space="preserve"> </w:t>
      </w:r>
      <w:r w:rsidR="001669BE" w:rsidRPr="001669BE">
        <w:t>(Schauerte, Feiereisen and Malter, 2020)</w:t>
      </w:r>
      <w:r w:rsidR="006D22F5" w:rsidRPr="006D22F5">
        <w:t>.</w:t>
      </w:r>
    </w:p>
    <w:p w14:paraId="5A0C5AF4" w14:textId="66585947" w:rsidR="00EB75A6" w:rsidRDefault="00D42CF9" w:rsidP="006D7EB5">
      <w:pPr>
        <w:spacing w:line="360" w:lineRule="auto"/>
      </w:pPr>
      <w:r>
        <w:t>This analysis emphasizes the part performance management plays in creating an innovative and adaptable culture. It makes us think about how the BBC can develop a culture that not only overcomes today's difficulties but also foresees and manages tomorrow's changes.</w:t>
      </w:r>
    </w:p>
    <w:p w14:paraId="7869366F" w14:textId="77777777" w:rsidR="00512116" w:rsidRPr="00512116" w:rsidRDefault="00512116" w:rsidP="006D7EB5">
      <w:pPr>
        <w:spacing w:line="360" w:lineRule="auto"/>
        <w:rPr>
          <w:b/>
          <w:bCs/>
        </w:rPr>
      </w:pPr>
      <w:r w:rsidRPr="00512116">
        <w:rPr>
          <w:b/>
          <w:bCs/>
        </w:rPr>
        <w:t>2. Steady State</w:t>
      </w:r>
    </w:p>
    <w:p w14:paraId="191C9FB3" w14:textId="1AEC767A" w:rsidR="00512116" w:rsidRDefault="00512116" w:rsidP="006D7EB5">
      <w:pPr>
        <w:spacing w:line="360" w:lineRule="auto"/>
      </w:pPr>
      <w:r>
        <w:t>The steady-state scenario, a phase that is sometimes disregarded for its complexity, highlights the need of preserving operational excellence. The difficulty now is not necessarily drastic transformation, but rather delivering excellence consistently</w:t>
      </w:r>
      <w:r w:rsidR="005861A9">
        <w:t xml:space="preserve"> </w:t>
      </w:r>
      <w:r w:rsidR="005861A9" w:rsidRPr="005861A9">
        <w:t>(Zaragosa-Fuster and García-Avilés, 2020)</w:t>
      </w:r>
      <w:r>
        <w:t>. The following are pertinent performance management activities:</w:t>
      </w:r>
    </w:p>
    <w:p w14:paraId="7A2763CD" w14:textId="1F736A5A" w:rsidR="00512116" w:rsidRDefault="00512116" w:rsidP="006D7EB5">
      <w:pPr>
        <w:spacing w:line="360" w:lineRule="auto"/>
      </w:pPr>
      <w:r w:rsidRPr="00512116">
        <w:rPr>
          <w:b/>
          <w:bCs/>
        </w:rPr>
        <w:t>Initiatives for Continuous Improvement:</w:t>
      </w:r>
      <w:r>
        <w:t xml:space="preserve"> It's crucial to set up systems for continuous improvement. Regular evaluations of procedures, work flows, and individual performance help to keep operations running smoothly. I understand how maintaining greatness depends on ongoing improvement since I work for the company</w:t>
      </w:r>
      <w:r w:rsidR="00397387">
        <w:t xml:space="preserve"> </w:t>
      </w:r>
      <w:r w:rsidR="00397387" w:rsidRPr="00397387">
        <w:t>(D’Arma, Raats and Steemers, 2021)</w:t>
      </w:r>
      <w:r>
        <w:t>.</w:t>
      </w:r>
      <w:r w:rsidR="00F732C6">
        <w:t xml:space="preserve"> </w:t>
      </w:r>
      <w:r w:rsidR="00F732C6" w:rsidRPr="00F732C6">
        <w:t xml:space="preserve">It is essential to set up procedures for ongoing improvement. Maintaining operational excellence requires regular assessments of processes, workflows, and individual performance. Working </w:t>
      </w:r>
      <w:r w:rsidR="00F732C6" w:rsidRPr="00F732C6">
        <w:lastRenderedPageBreak/>
        <w:t xml:space="preserve">for the firm, I am aware of how crucial continuous development is to preserving and growing organizational brilliance. </w:t>
      </w:r>
    </w:p>
    <w:p w14:paraId="4EBBAFDB" w14:textId="4B7BD2B2" w:rsidR="00512116" w:rsidRDefault="00512116" w:rsidP="006D7EB5">
      <w:pPr>
        <w:spacing w:line="360" w:lineRule="auto"/>
      </w:pPr>
      <w:r w:rsidRPr="00512116">
        <w:rPr>
          <w:b/>
          <w:bCs/>
        </w:rPr>
        <w:t>Employee Recognition for Consistency:</w:t>
      </w:r>
      <w:r>
        <w:t xml:space="preserve"> During steady-state operations, it is essential to acknowledge employees—including myself—for consistently delivering great performance. A culture of excellence is reinforced and continuous work is positively reinforced by this recognition, whether it comes in the form of prizes or public acknowledgement</w:t>
      </w:r>
      <w:r w:rsidR="00397387">
        <w:t xml:space="preserve"> </w:t>
      </w:r>
      <w:r w:rsidR="00397387" w:rsidRPr="00397387">
        <w:t>(D’Arma, Raats and Steemers, 2021)</w:t>
      </w:r>
      <w:r>
        <w:t>.</w:t>
      </w:r>
    </w:p>
    <w:p w14:paraId="38A49582" w14:textId="6A909C6B" w:rsidR="00102C25" w:rsidRDefault="00512116" w:rsidP="006D7EB5">
      <w:pPr>
        <w:spacing w:line="360" w:lineRule="auto"/>
      </w:pPr>
      <w:r w:rsidRPr="00512116">
        <w:rPr>
          <w:b/>
          <w:bCs/>
        </w:rPr>
        <w:t>Clear expectations and a goal-aligned approach:</w:t>
      </w:r>
      <w:r>
        <w:t xml:space="preserve"> A feeling of purpose is promoted by ensuring that team and individual goals are in line with corporate priorities and by setting clear expectations. When operations are stable, sustaining attention and productivity need this clarity</w:t>
      </w:r>
      <w:r w:rsidR="002930E5">
        <w:t xml:space="preserve"> </w:t>
      </w:r>
      <w:r w:rsidR="002930E5" w:rsidRPr="002930E5">
        <w:t>(Zheng et al., 2023)</w:t>
      </w:r>
      <w:r>
        <w:t>.</w:t>
      </w:r>
    </w:p>
    <w:p w14:paraId="2E19C155" w14:textId="106031A9" w:rsidR="00BC2308" w:rsidRDefault="00512116" w:rsidP="006D7EB5">
      <w:pPr>
        <w:spacing w:line="360" w:lineRule="auto"/>
      </w:pPr>
      <w:r>
        <w:t>As I consider the steady-state phase, I'm reminded of the importance of stability in establishing a positive work atmosphere. It highlights the necessity for performance management to be a catalyst for ongoing excellence rather than only a crisis management tool</w:t>
      </w:r>
      <w:r w:rsidR="00397387">
        <w:t xml:space="preserve"> </w:t>
      </w:r>
      <w:r w:rsidR="00397387" w:rsidRPr="00397387">
        <w:t>(D’Arma, Raats and Steemers, 2021)</w:t>
      </w:r>
      <w:r>
        <w:t>.</w:t>
      </w:r>
    </w:p>
    <w:p w14:paraId="40E28310" w14:textId="2938AABC" w:rsidR="00B36CAC" w:rsidRPr="009566EB" w:rsidRDefault="00645381" w:rsidP="006D7EB5">
      <w:pPr>
        <w:spacing w:line="360" w:lineRule="auto"/>
        <w:rPr>
          <w:b/>
          <w:bCs/>
        </w:rPr>
      </w:pPr>
      <w:r w:rsidRPr="009566EB">
        <w:rPr>
          <w:b/>
          <w:bCs/>
        </w:rPr>
        <w:t xml:space="preserve">3. </w:t>
      </w:r>
      <w:r w:rsidR="00B36CAC" w:rsidRPr="009566EB">
        <w:rPr>
          <w:b/>
          <w:bCs/>
        </w:rPr>
        <w:t>Decline</w:t>
      </w:r>
    </w:p>
    <w:p w14:paraId="1C041D11" w14:textId="77777777" w:rsidR="00B36CAC" w:rsidRDefault="00B36CAC" w:rsidP="006D7EB5">
      <w:pPr>
        <w:spacing w:line="360" w:lineRule="auto"/>
      </w:pPr>
      <w:r>
        <w:t>Performance management activities take on a distinct, though nonetheless crucial, relevance while confronting the certainty of decline. Strategic decision-making and compassionate leadership become crucial:</w:t>
      </w:r>
    </w:p>
    <w:p w14:paraId="61FA9A51" w14:textId="59C70165" w:rsidR="00B36CAC" w:rsidRDefault="00B36CAC" w:rsidP="006D7EB5">
      <w:pPr>
        <w:spacing w:line="360" w:lineRule="auto"/>
      </w:pPr>
      <w:r w:rsidRPr="009566EB">
        <w:rPr>
          <w:b/>
          <w:bCs/>
        </w:rPr>
        <w:t>Compassionate Employee Support:</w:t>
      </w:r>
      <w:r>
        <w:t xml:space="preserve"> It's critical to acknowledge the emotional toll that decline has had on myself and other workers. It's essential to provide support systems like counseling services, mentoring programs, and open lines of communication in order to navigate the difficulties with empathy</w:t>
      </w:r>
      <w:r w:rsidR="002930E5">
        <w:t xml:space="preserve"> </w:t>
      </w:r>
      <w:r w:rsidR="002930E5" w:rsidRPr="002930E5">
        <w:t>(Zheng et al., 2023)</w:t>
      </w:r>
      <w:r>
        <w:t>.</w:t>
      </w:r>
    </w:p>
    <w:p w14:paraId="0283BA7B" w14:textId="77777777" w:rsidR="00B36CAC" w:rsidRDefault="00B36CAC" w:rsidP="006D7EB5">
      <w:pPr>
        <w:spacing w:line="360" w:lineRule="auto"/>
      </w:pPr>
      <w:r w:rsidRPr="009566EB">
        <w:rPr>
          <w:b/>
          <w:bCs/>
        </w:rPr>
        <w:t>Preservation of Institutional Knowledge:</w:t>
      </w:r>
      <w:r>
        <w:t xml:space="preserve"> A emphasis on knowledge transfer efforts is prompted by awareness of the possible loss of institutional knowledge during decline. I understand the value of keeping the knowledge and experience that are inherent in long-tenured personnel since I am a member of the business.</w:t>
      </w:r>
    </w:p>
    <w:p w14:paraId="1222321C" w14:textId="01DD076D" w:rsidR="00B36CAC" w:rsidRDefault="00B36CAC" w:rsidP="006D7EB5">
      <w:pPr>
        <w:spacing w:line="360" w:lineRule="auto"/>
      </w:pPr>
      <w:r w:rsidRPr="00B209D2">
        <w:rPr>
          <w:b/>
          <w:bCs/>
        </w:rPr>
        <w:lastRenderedPageBreak/>
        <w:t>Strategic Resource Allocation:</w:t>
      </w:r>
      <w:r>
        <w:t xml:space="preserve"> Allocating resources strategically changes into a strategic concern at a time of decline. Reevaluating roles, responsibilities, and skill requirements should be a part of performance management initiatives. This might include downsizing strategically, reskilling, or redeployment</w:t>
      </w:r>
      <w:r w:rsidR="002930E5">
        <w:t xml:space="preserve"> </w:t>
      </w:r>
      <w:r w:rsidR="002930E5" w:rsidRPr="002930E5">
        <w:t>(Zheng et al., 2023)</w:t>
      </w:r>
      <w:r>
        <w:t>.</w:t>
      </w:r>
    </w:p>
    <w:p w14:paraId="3CD63BCB" w14:textId="4D15A752" w:rsidR="00B36CAC" w:rsidRDefault="00B36CAC" w:rsidP="006D7EB5">
      <w:pPr>
        <w:spacing w:line="360" w:lineRule="auto"/>
      </w:pPr>
      <w:r>
        <w:t>This analysis of decline places an emphasis on the human side of performance management and acknowledges the difficulties that both people and the whole organization confront. It emphasizes the importance of smart decision-making, compassionate leadership, and a dedication to upholding the fundamental components that shape the organization's identity</w:t>
      </w:r>
      <w:r w:rsidR="00E31548">
        <w:t xml:space="preserve"> </w:t>
      </w:r>
      <w:r w:rsidR="00E31548" w:rsidRPr="00E31548">
        <w:t>(Hendy, 2022)</w:t>
      </w:r>
      <w:r>
        <w:t>.</w:t>
      </w:r>
    </w:p>
    <w:p w14:paraId="6778696D" w14:textId="79F6FD5A" w:rsidR="00102C25" w:rsidRDefault="00B36CAC" w:rsidP="006D7EB5">
      <w:pPr>
        <w:spacing w:line="360" w:lineRule="auto"/>
      </w:pPr>
      <w:r>
        <w:t>The deep interaction between performance management activities and the organization's trajectory is shown by reflecting on the post-maturity period. Each stage, from regeneration to steady state and decline, need a customized strategy, taking into account the many requirements and difficulties it presents. As a member of the company, this reflection encourages proactive participation with performance management techniques that are compatible with the media industry's dynamism</w:t>
      </w:r>
      <w:r w:rsidR="00E31548">
        <w:t xml:space="preserve"> </w:t>
      </w:r>
      <w:r w:rsidR="00E31548" w:rsidRPr="00E31548">
        <w:t>(Hendy, 2022)</w:t>
      </w:r>
      <w:r>
        <w:t>.</w:t>
      </w:r>
    </w:p>
    <w:p w14:paraId="1A956B86" w14:textId="663D0B78" w:rsidR="00F732C6" w:rsidRPr="00D27D86" w:rsidRDefault="000D7D2C" w:rsidP="006D7EB5">
      <w:pPr>
        <w:pStyle w:val="Heading2"/>
      </w:pPr>
      <w:bookmarkStart w:id="6" w:name="_Toc147482171"/>
      <w:r w:rsidRPr="00D27D86">
        <w:t>2.4 Improving Practice through Module Reflection</w:t>
      </w:r>
      <w:bookmarkEnd w:id="6"/>
    </w:p>
    <w:p w14:paraId="0E67CC8B" w14:textId="70799429" w:rsidR="00B32A39" w:rsidRDefault="00B32A39" w:rsidP="006D7EB5">
      <w:pPr>
        <w:spacing w:line="360" w:lineRule="auto"/>
      </w:pPr>
      <w:r>
        <w:t>As I think back on this module, I find several insightful ideas that might really improve my professional work. The BBC's comprehensive examination of performance management throughout organizational life cycles provides valuable insights that I may use in my own professional setting</w:t>
      </w:r>
      <w:r w:rsidR="00E31548">
        <w:t xml:space="preserve"> </w:t>
      </w:r>
      <w:r w:rsidR="00E31548" w:rsidRPr="00E31548">
        <w:t>(Hendy, 2022)</w:t>
      </w:r>
      <w:r>
        <w:t>.</w:t>
      </w:r>
      <w:r w:rsidR="00DC6CD8">
        <w:t xml:space="preserve"> </w:t>
      </w:r>
      <w:r>
        <w:t>First of all, the focus on a dynamic approach to performance management that is adapted to the unique requirements of each organizational stage forces me to reevaluate my own tactics. I understand the significance of matching performance management approaches with the particular possibilities and difficulties present in various stages rather than using a one-size-fits-all approach. Being aware that what works throughout a development stage could not be as beneficial during a post-maturity period, this calls for a more nuanced and flexible approach</w:t>
      </w:r>
      <w:r w:rsidR="00B04565">
        <w:t xml:space="preserve"> </w:t>
      </w:r>
      <w:r w:rsidR="00B04565" w:rsidRPr="00B04565">
        <w:t>(Helen Julia Paul, 2023)</w:t>
      </w:r>
      <w:r>
        <w:t>.</w:t>
      </w:r>
    </w:p>
    <w:p w14:paraId="348C7B2B" w14:textId="1F541A28" w:rsidR="00B32A39" w:rsidRDefault="00B32A39" w:rsidP="006D7EB5">
      <w:pPr>
        <w:spacing w:line="360" w:lineRule="auto"/>
      </w:pPr>
      <w:r>
        <w:t xml:space="preserve">Deep resonance exists with the idea of encouraging an innovative and risk-taking culture, especially during the startup and renewal stages. I can perhaps foster a more inventive mentality among my team if I apply this to my position. Creativity and resiliency may be boosted by </w:t>
      </w:r>
      <w:r>
        <w:lastRenderedPageBreak/>
        <w:t>promoting experimentation and accepting that failure is a necessary component of development. This is in line with the notion that creativity often results from a readiness to take chances, a notion that may be included into both individual and team goals.</w:t>
      </w:r>
      <w:r w:rsidR="00DC6CD8">
        <w:t xml:space="preserve"> </w:t>
      </w:r>
      <w:r>
        <w:t>In the context of steady-state activities, the idea of continual improvement resonates</w:t>
      </w:r>
      <w:r w:rsidR="00B04565">
        <w:t xml:space="preserve"> </w:t>
      </w:r>
      <w:r w:rsidR="00B04565" w:rsidRPr="00B04565">
        <w:t>(Helen Julia Paul, 2023)</w:t>
      </w:r>
      <w:r>
        <w:t>. Establishing systems for constant assessment of procedures and individual performance appeals to me. A constant improvement attitude prevents complacency from settling in during times of stability. I want to encourage my team members to evaluate their performance and seek out areas for improvement by implementing more frequent feedback loops within the group.</w:t>
      </w:r>
      <w:r w:rsidR="00DC6CD8">
        <w:t xml:space="preserve"> </w:t>
      </w:r>
      <w:r>
        <w:t>One particularly effective motivation is acknowledgment for adaptive contributions</w:t>
      </w:r>
      <w:r w:rsidR="00AD4190">
        <w:t xml:space="preserve"> </w:t>
      </w:r>
      <w:r w:rsidR="00891AE5" w:rsidRPr="00891AE5">
        <w:t>(Mitchell and Clark, 2019)</w:t>
      </w:r>
      <w:r>
        <w:t>.</w:t>
      </w:r>
    </w:p>
    <w:p w14:paraId="6A9E78A3" w14:textId="5E241C0A" w:rsidR="00D27D86" w:rsidRDefault="00B32A39" w:rsidP="006D7EB5">
      <w:pPr>
        <w:spacing w:line="360" w:lineRule="auto"/>
      </w:pPr>
      <w:r>
        <w:t>The module's recommendations for managing decline with compassion strike a powerful chord. It might be easy to ignore the human element in favor of making just strategic choices. In light of this, I want to adopt a more sympathetic stance in my leadership, particularly during trying times. This entails having open lines of communication, offering support systems, and making sure that team members are transitioned with dignity</w:t>
      </w:r>
      <w:r w:rsidR="00891AE5">
        <w:t xml:space="preserve"> </w:t>
      </w:r>
      <w:r w:rsidR="00891AE5" w:rsidRPr="00891AE5">
        <w:t>(Mitchell and Clark, 2019)</w:t>
      </w:r>
      <w:r>
        <w:t>.</w:t>
      </w:r>
      <w:r w:rsidR="00DC6CD8">
        <w:t xml:space="preserve"> </w:t>
      </w:r>
      <w:r>
        <w:t>It is clear that retraining activities are crucial for skill adaptability in order to keep up with emerging technology. I pledge to aggressively look for chances for further education and skill development, acknowledging my need to keep current in a quickly changing professional environment. This improves both my own talents and the team's and organization's overall resilience.</w:t>
      </w:r>
      <w:r w:rsidR="00DC6CD8">
        <w:t xml:space="preserve"> </w:t>
      </w:r>
      <w:r>
        <w:t>The curriculum also emphasizes how important it is to integrate performance management with overarching corporate objectives</w:t>
      </w:r>
      <w:r w:rsidR="00AD4190">
        <w:t xml:space="preserve"> </w:t>
      </w:r>
      <w:r w:rsidR="00B04565" w:rsidRPr="00B04565">
        <w:t>(Helen Julia Paul, 2023)</w:t>
      </w:r>
      <w:r>
        <w:t>.</w:t>
      </w:r>
    </w:p>
    <w:p w14:paraId="2D7CAF8F" w14:textId="64DF3904" w:rsidR="00DC6CD8" w:rsidRPr="00440F4D" w:rsidRDefault="006D7EB5" w:rsidP="006D7EB5">
      <w:pPr>
        <w:pStyle w:val="Heading1"/>
      </w:pPr>
      <w:bookmarkStart w:id="7" w:name="_Toc147482172"/>
      <w:r>
        <w:t xml:space="preserve">3. </w:t>
      </w:r>
      <w:r w:rsidR="00440F4D" w:rsidRPr="00440F4D">
        <w:t>Recommendations</w:t>
      </w:r>
      <w:bookmarkEnd w:id="7"/>
      <w:r w:rsidR="00440F4D" w:rsidRPr="00440F4D">
        <w:t xml:space="preserve"> </w:t>
      </w:r>
    </w:p>
    <w:p w14:paraId="32CA3A22" w14:textId="14532C69" w:rsidR="008D1F6C" w:rsidRDefault="008D1F6C" w:rsidP="006D7EB5">
      <w:pPr>
        <w:spacing w:line="360" w:lineRule="auto"/>
      </w:pPr>
      <w:r w:rsidRPr="008D1F6C">
        <w:rPr>
          <w:b/>
          <w:bCs/>
        </w:rPr>
        <w:t>1. Customize Performance Management for Different Organizational Life Stages:</w:t>
      </w:r>
      <w:r>
        <w:t xml:space="preserve"> Organizations must take an adaptable approach to performance management due to its dynamic nature. Creating specific tactics for each life cycle, such as embracing innovation during startup, emphasizing scalability during growth, maximizing efficiency during maturity, and encouraging flexibility throughout the post-maturity period, is advised. This customization makes sure that performance management is in line with the unique possibilities and difficulties given at each level</w:t>
      </w:r>
      <w:r w:rsidR="00573CFC">
        <w:t xml:space="preserve"> </w:t>
      </w:r>
      <w:r w:rsidR="00573CFC" w:rsidRPr="00573CFC">
        <w:t>(Claus, 2019)</w:t>
      </w:r>
      <w:r>
        <w:t>.</w:t>
      </w:r>
    </w:p>
    <w:p w14:paraId="0ECE0117" w14:textId="239E289A" w:rsidR="008D1F6C" w:rsidRDefault="008D1F6C" w:rsidP="006D7EB5">
      <w:pPr>
        <w:spacing w:line="360" w:lineRule="auto"/>
      </w:pPr>
      <w:r w:rsidRPr="008D1F6C">
        <w:rPr>
          <w:b/>
          <w:bCs/>
        </w:rPr>
        <w:lastRenderedPageBreak/>
        <w:t>2. Cultivate a Culture of Innovation and Adaptability:</w:t>
      </w:r>
      <w:r>
        <w:t> Promote an innovative and adaptable culture since these traits are essential to organizational resilience. Employees feel empowered to contribute creatively in a workplace where innovation, risk-taking, and adaptation are valued. The implementation of recognition programs for adaptive contributions, the provision of cross-functional cooperation platforms, and the provision of retraining efforts to maintain skills in line with developing technology are all recommended</w:t>
      </w:r>
      <w:r w:rsidR="00AD4190">
        <w:t xml:space="preserve"> </w:t>
      </w:r>
      <w:r w:rsidR="00AD4190" w:rsidRPr="00AD4190">
        <w:t>(Bag et al., 2020)</w:t>
      </w:r>
      <w:r>
        <w:t>.</w:t>
      </w:r>
    </w:p>
    <w:p w14:paraId="49F73324" w14:textId="59629919" w:rsidR="008D1F6C" w:rsidRDefault="008D1F6C" w:rsidP="006D7EB5">
      <w:pPr>
        <w:spacing w:line="360" w:lineRule="auto"/>
      </w:pPr>
      <w:r w:rsidRPr="008D1F6C">
        <w:rPr>
          <w:b/>
          <w:bCs/>
        </w:rPr>
        <w:t>3. Continuous Improvement for Sustained Excellence:</w:t>
      </w:r>
      <w:r>
        <w:t xml:space="preserve"> It's crucial to use continuous improvement strategies, particularly while running operations in steady-state. Organizations should set up systems for routinely assessing workflows, procedures, and employee performance. Creating a culture that encourages and promotes persistent performance, establishing feedback loops for continual development, and coordinating individual and team goals with company objectives are just a few of the recommendations</w:t>
      </w:r>
      <w:r w:rsidR="00573CFC">
        <w:t xml:space="preserve"> </w:t>
      </w:r>
      <w:r w:rsidR="00573CFC" w:rsidRPr="00573CFC">
        <w:t>(Claus, 2019)</w:t>
      </w:r>
      <w:r>
        <w:t>.</w:t>
      </w:r>
    </w:p>
    <w:p w14:paraId="49D1E6C4" w14:textId="038D68C5" w:rsidR="008D1F6C" w:rsidRDefault="008D1F6C" w:rsidP="006D7EB5">
      <w:pPr>
        <w:spacing w:line="360" w:lineRule="auto"/>
      </w:pPr>
      <w:r w:rsidRPr="008D1F6C">
        <w:rPr>
          <w:b/>
          <w:bCs/>
        </w:rPr>
        <w:t>4. Compassionate Administration During Decline:</w:t>
      </w:r>
      <w:r>
        <w:t xml:space="preserve"> In the organizational life cycle, decline is an unavoidable stage. The significance of empathetic management during these times is emphasized in recommendations. This entails assisting staff members emotionally, safeguarding institutional knowledge via programs for knowledge transfer, and carefully reallocating resources. Recognizing the human side of decline promotes a respectful transition for all parties involved</w:t>
      </w:r>
      <w:r w:rsidR="00AD4190">
        <w:t xml:space="preserve"> </w:t>
      </w:r>
      <w:r w:rsidR="00AD4190" w:rsidRPr="00AD4190">
        <w:t>(Bag et al., 2020)</w:t>
      </w:r>
      <w:r>
        <w:t>.</w:t>
      </w:r>
    </w:p>
    <w:p w14:paraId="3852A4B2" w14:textId="20C09FFF" w:rsidR="00440F4D" w:rsidRDefault="008D1F6C" w:rsidP="006D7EB5">
      <w:pPr>
        <w:spacing w:line="360" w:lineRule="auto"/>
      </w:pPr>
      <w:r w:rsidRPr="008D1F6C">
        <w:rPr>
          <w:b/>
          <w:bCs/>
        </w:rPr>
        <w:t>5. Strategic Alignment with company objectives:</w:t>
      </w:r>
      <w:r>
        <w:t xml:space="preserve"> When performance management is tightly connected with company objectives, it becomes more effective. Fostering a common understanding of company goals, ensuring that team and individual goals contribute to broader plans, and routinely reevaluating alignment to accommodate shifting priorities are some recommendations. Through this strategic alignment, performance management is become a key component of corporate success</w:t>
      </w:r>
      <w:r w:rsidR="00573CFC">
        <w:t xml:space="preserve"> </w:t>
      </w:r>
      <w:r w:rsidR="00573CFC" w:rsidRPr="00573CFC">
        <w:t>(Claus, 2019)</w:t>
      </w:r>
      <w:r>
        <w:t>.</w:t>
      </w:r>
    </w:p>
    <w:p w14:paraId="407D298B" w14:textId="603F55F5" w:rsidR="008D1F6C" w:rsidRPr="008D1F6C" w:rsidRDefault="008D1F6C" w:rsidP="006D7EB5">
      <w:pPr>
        <w:pStyle w:val="Heading1"/>
      </w:pPr>
      <w:bookmarkStart w:id="8" w:name="_Toc147482173"/>
      <w:r w:rsidRPr="008D1F6C">
        <w:t>Conclusion</w:t>
      </w:r>
      <w:bookmarkEnd w:id="8"/>
      <w:r w:rsidRPr="008D1F6C">
        <w:t xml:space="preserve"> </w:t>
      </w:r>
    </w:p>
    <w:p w14:paraId="16BE54FF" w14:textId="25716DB3" w:rsidR="006A1A72" w:rsidRDefault="001C3174" w:rsidP="006D7EB5">
      <w:pPr>
        <w:spacing w:line="360" w:lineRule="auto"/>
      </w:pPr>
      <w:r>
        <w:t xml:space="preserve">When performance management is examined through the lens of organizational life cycles, a complex understanding of its dynamic nature is revealed. The BBC's journey offers as an engaging case study, highlighting the need of tailoring techniques to fit the unique requirements of each step. For firms hoping to successfully cross these phases, the aforementioned </w:t>
      </w:r>
      <w:r>
        <w:lastRenderedPageBreak/>
        <w:t>suggestions work as a strategic road map. The conclusion makes clear that performance management is an ongoing, flexible process rather than a static undertaking. It becomes clear that accepting change, encouraging innovation, and giving the human element priority are essential. Companies that include these ideas into their performance management procedures are better positioned to not just survive but also prosper in the dynamic business world of today.</w:t>
      </w:r>
    </w:p>
    <w:p w14:paraId="0B8A2606" w14:textId="77777777" w:rsidR="006A1A72" w:rsidRDefault="006A1A72" w:rsidP="006D7EB5">
      <w:pPr>
        <w:spacing w:before="0" w:after="160" w:line="360" w:lineRule="auto"/>
      </w:pPr>
      <w:r>
        <w:br w:type="page"/>
      </w:r>
    </w:p>
    <w:p w14:paraId="267D068F" w14:textId="25CE4699" w:rsidR="008D1F6C" w:rsidRPr="006A1A72" w:rsidRDefault="006A1A72" w:rsidP="006D7EB5">
      <w:pPr>
        <w:pStyle w:val="Heading1"/>
      </w:pPr>
      <w:bookmarkStart w:id="9" w:name="_Toc147482174"/>
      <w:r w:rsidRPr="006A1A72">
        <w:lastRenderedPageBreak/>
        <w:t>References</w:t>
      </w:r>
      <w:bookmarkEnd w:id="9"/>
      <w:r w:rsidRPr="006A1A72">
        <w:t xml:space="preserve"> </w:t>
      </w:r>
    </w:p>
    <w:p w14:paraId="2A962379" w14:textId="77777777" w:rsidR="006D7EB5" w:rsidRDefault="006D7EB5" w:rsidP="006D7EB5">
      <w:pPr>
        <w:pStyle w:val="NormalWeb"/>
        <w:spacing w:before="0" w:beforeAutospacing="0" w:after="240" w:afterAutospacing="0" w:line="360" w:lineRule="auto"/>
        <w:jc w:val="both"/>
      </w:pPr>
      <w:r>
        <w:t xml:space="preserve">Aladag, O.F., Köseoglu, M.A., King, B. and Mehraliyev, F. (2020). Strategy implementation research in hospitality and tourism: Current status and future potential. </w:t>
      </w:r>
      <w:r>
        <w:rPr>
          <w:i/>
          <w:iCs/>
        </w:rPr>
        <w:t>International Journal of Hospitality Management</w:t>
      </w:r>
      <w:r>
        <w:t>, 88, p.102556. doi:https://doi.org/10.1016/j.ijhm.2020.102556.</w:t>
      </w:r>
    </w:p>
    <w:p w14:paraId="5CDBA0D0" w14:textId="77777777" w:rsidR="006D7EB5" w:rsidRDefault="006D7EB5" w:rsidP="006D7EB5">
      <w:pPr>
        <w:pStyle w:val="NormalWeb"/>
        <w:spacing w:before="0" w:beforeAutospacing="0" w:after="240" w:afterAutospacing="0" w:line="360" w:lineRule="auto"/>
        <w:jc w:val="both"/>
      </w:pPr>
      <w:r>
        <w:t xml:space="preserve">Bag, S., Wood, L.C., Xu, L., Dhamija, P. and Kayikci, Y. (2020). Big data analytics as an operational excellence approach to enhance sustainable supply chain performance. </w:t>
      </w:r>
      <w:r>
        <w:rPr>
          <w:i/>
          <w:iCs/>
        </w:rPr>
        <w:t>Resources, Conservation and Recycling</w:t>
      </w:r>
      <w:r>
        <w:t>, 153(1), p.104559. doi:https://doi.org/10.1016/j.resconrec.2019.104559.</w:t>
      </w:r>
    </w:p>
    <w:p w14:paraId="70B52CD1" w14:textId="77777777" w:rsidR="006D7EB5" w:rsidRDefault="006D7EB5" w:rsidP="006D7EB5">
      <w:pPr>
        <w:pStyle w:val="NormalWeb"/>
        <w:spacing w:before="0" w:beforeAutospacing="0" w:after="240" w:afterAutospacing="0" w:line="360" w:lineRule="auto"/>
        <w:jc w:val="both"/>
      </w:pPr>
      <w:r>
        <w:t xml:space="preserve">Claus, L. (2019). HR disruption—Time already to reinvent talent management. </w:t>
      </w:r>
      <w:r>
        <w:rPr>
          <w:i/>
          <w:iCs/>
        </w:rPr>
        <w:t>BRQ Business Research Quarterly</w:t>
      </w:r>
      <w:r>
        <w:t>, 22(3), pp.207–215. doi:https://doi.org/10.1016/j.brq.2019.04.002.</w:t>
      </w:r>
    </w:p>
    <w:p w14:paraId="71854549" w14:textId="77777777" w:rsidR="006D7EB5" w:rsidRDefault="006D7EB5" w:rsidP="006D7EB5">
      <w:pPr>
        <w:pStyle w:val="NormalWeb"/>
        <w:spacing w:before="0" w:beforeAutospacing="0" w:after="240" w:afterAutospacing="0" w:line="360" w:lineRule="auto"/>
        <w:jc w:val="both"/>
      </w:pPr>
      <w:r>
        <w:t xml:space="preserve">D’Arma, A., Raats, T. and Steemers, J. (2021). Public service media in the age of SVoDs: A comparative study of PSM strategic responses in Flanders, Italy and the UK. </w:t>
      </w:r>
      <w:r>
        <w:rPr>
          <w:i/>
          <w:iCs/>
        </w:rPr>
        <w:t>Media, Culture &amp; Society</w:t>
      </w:r>
      <w:r>
        <w:t>, 43(4), pp.682–700. doi:https://doi.org/10.1177/0163443720972909.</w:t>
      </w:r>
    </w:p>
    <w:p w14:paraId="20BFE8FF" w14:textId="2BD9A72B" w:rsidR="006D7EB5" w:rsidRDefault="006D7EB5" w:rsidP="006D7EB5">
      <w:pPr>
        <w:pStyle w:val="NormalWeb"/>
        <w:spacing w:before="0" w:beforeAutospacing="0" w:after="240" w:afterAutospacing="0" w:line="360" w:lineRule="auto"/>
        <w:jc w:val="both"/>
      </w:pPr>
      <w:r>
        <w:t xml:space="preserve">Evans, M., Arnold, J. and Rothwell, A. (2019). </w:t>
      </w:r>
      <w:r>
        <w:rPr>
          <w:i/>
          <w:iCs/>
        </w:rPr>
        <w:t>From Talent Management to Talent Liberation: A Practical Guide for Professionals, Managers and Leaders</w:t>
      </w:r>
      <w:r>
        <w:t xml:space="preserve">. [online] </w:t>
      </w:r>
      <w:r>
        <w:rPr>
          <w:i/>
          <w:iCs/>
        </w:rPr>
        <w:t>Google Books</w:t>
      </w:r>
      <w:r>
        <w:t>. Routledge. doi: https://books.google.com/books?hl=en&amp;lr=&amp;id=wRu_DwAAQBAJ&amp;oi=fnd&amp;pg=PT8&amp;dq=BBC+(British+Broadcasting+Corporation)+Evolution:+Performance+Management+Across+Life+Stages&amp;ots=iW9cEK13OQ&amp;sig=23ApAQWhYgjolzqMs5P74Db0k94.</w:t>
      </w:r>
    </w:p>
    <w:p w14:paraId="7D5A52A1" w14:textId="77777777" w:rsidR="006D7EB5" w:rsidRDefault="006D7EB5" w:rsidP="006D7EB5">
      <w:pPr>
        <w:pStyle w:val="NormalWeb"/>
        <w:spacing w:before="0" w:beforeAutospacing="0" w:after="240" w:afterAutospacing="0" w:line="360" w:lineRule="auto"/>
        <w:jc w:val="both"/>
      </w:pPr>
      <w:r>
        <w:t xml:space="preserve">Gonzaga, B.S., Figueiredo, P.S., Souza, E.L.R. da C. and Passos, F.U. (2020). Organizational learning capacity of startups in Northeast Brazil. </w:t>
      </w:r>
      <w:r>
        <w:rPr>
          <w:i/>
          <w:iCs/>
        </w:rPr>
        <w:t>Revista de Gestão</w:t>
      </w:r>
      <w:r>
        <w:t>, 27(3), pp.301–316. doi:https://doi.org/10.1108/rege-11-2019-0116.</w:t>
      </w:r>
    </w:p>
    <w:p w14:paraId="0D20DC15" w14:textId="2DD39904" w:rsidR="006D7EB5" w:rsidRDefault="006D7EB5" w:rsidP="006D7EB5">
      <w:pPr>
        <w:pStyle w:val="NormalWeb"/>
        <w:spacing w:before="0" w:beforeAutospacing="0" w:after="240" w:afterAutospacing="0" w:line="360" w:lineRule="auto"/>
        <w:jc w:val="both"/>
      </w:pPr>
      <w:r>
        <w:t xml:space="preserve">Google.com. (2023). </w:t>
      </w:r>
      <w:r>
        <w:rPr>
          <w:i/>
          <w:iCs/>
        </w:rPr>
        <w:t>Redirect Notice</w:t>
      </w:r>
      <w:r>
        <w:t>. [online] doi: https://www.google.com/url?sa=i&amp;url=https%3A%2F%2Flogos-world.net%2Fbbc-logo%2F&amp;psig=AOvVaw2tWhxdbxhM8FSFq-DxL24R&amp;ust=1696655776773000&amp;source=images&amp;cd=vfe&amp;opi=89978449&amp;ved=0CAUQjB1qFwoTCMiqjLrV4IEDFQAAAAAdAAAAABAE.</w:t>
      </w:r>
    </w:p>
    <w:p w14:paraId="40A7D331" w14:textId="77777777" w:rsidR="006D7EB5" w:rsidRDefault="006D7EB5" w:rsidP="006D7EB5">
      <w:pPr>
        <w:pStyle w:val="NormalWeb"/>
        <w:spacing w:before="0" w:beforeAutospacing="0" w:after="240" w:afterAutospacing="0" w:line="360" w:lineRule="auto"/>
        <w:jc w:val="both"/>
      </w:pPr>
      <w:r>
        <w:lastRenderedPageBreak/>
        <w:t xml:space="preserve">Hadid, W. and Al-Sayed, M. (2021). Management accountants and strategic management accounting: The role of organizational culture and information systems. </w:t>
      </w:r>
      <w:r>
        <w:rPr>
          <w:i/>
          <w:iCs/>
        </w:rPr>
        <w:t>Management Accounting Research</w:t>
      </w:r>
      <w:r>
        <w:t>, 50, p.100725. doi:https://doi.org/10.1016/j.mar.2020.100725.</w:t>
      </w:r>
    </w:p>
    <w:p w14:paraId="015DD62C" w14:textId="77777777" w:rsidR="006D7EB5" w:rsidRDefault="006D7EB5" w:rsidP="006D7EB5">
      <w:pPr>
        <w:pStyle w:val="NormalWeb"/>
        <w:spacing w:before="0" w:beforeAutospacing="0" w:after="240" w:afterAutospacing="0" w:line="360" w:lineRule="auto"/>
        <w:jc w:val="both"/>
      </w:pPr>
      <w:r>
        <w:t xml:space="preserve">Helen Julia Paul (2023). Royal Charters, Royal Power, and the Business of Empire. </w:t>
      </w:r>
      <w:r>
        <w:rPr>
          <w:i/>
          <w:iCs/>
        </w:rPr>
        <w:t>Palgrave studies in the history of finance</w:t>
      </w:r>
      <w:r>
        <w:t>, pp.195–219. doi:https://doi.org/10.1007/978-3-031-31894-8_9.</w:t>
      </w:r>
    </w:p>
    <w:p w14:paraId="07EE0185" w14:textId="5A82B92A" w:rsidR="006D7EB5" w:rsidRDefault="006D7EB5" w:rsidP="006D7EB5">
      <w:pPr>
        <w:pStyle w:val="NormalWeb"/>
        <w:spacing w:before="0" w:beforeAutospacing="0" w:after="240" w:afterAutospacing="0" w:line="360" w:lineRule="auto"/>
        <w:jc w:val="both"/>
      </w:pPr>
      <w:r>
        <w:t xml:space="preserve">Hendy, D. (2022). </w:t>
      </w:r>
      <w:r>
        <w:rPr>
          <w:i/>
          <w:iCs/>
        </w:rPr>
        <w:t>The BBC: A People’s History</w:t>
      </w:r>
      <w:r>
        <w:t xml:space="preserve">. [online] </w:t>
      </w:r>
      <w:r>
        <w:rPr>
          <w:i/>
          <w:iCs/>
        </w:rPr>
        <w:t>Google Books</w:t>
      </w:r>
      <w:r>
        <w:t>. Profile. doi: https://books.google.com/books?hl=en&amp;lr=&amp;id=4eJBEAAAQBAJ&amp;oi=fnd&amp;pg=PT7&amp;dq=BBC+(British+Broadcasting+Corporation)+Evolution:+Performance+Management+Across+Life+Stages&amp;ots=SJ8MnvClJe&amp;sig=9mBVo6OQEom5DZd0aRlG3tXfAw4.</w:t>
      </w:r>
    </w:p>
    <w:p w14:paraId="50BD133F" w14:textId="50E28C50" w:rsidR="006D7EB5" w:rsidRDefault="006D7EB5" w:rsidP="006D7EB5">
      <w:pPr>
        <w:pStyle w:val="NormalWeb"/>
        <w:spacing w:before="0" w:beforeAutospacing="0" w:after="240" w:afterAutospacing="0" w:line="360" w:lineRule="auto"/>
        <w:jc w:val="both"/>
      </w:pPr>
      <w:r>
        <w:t xml:space="preserve">Hodroj, T. (2019). </w:t>
      </w:r>
      <w:r>
        <w:rPr>
          <w:i/>
          <w:iCs/>
        </w:rPr>
        <w:t>A Study of R&amp;D in Media: A qualitative case study of BBC R&amp;D and CRITS</w:t>
      </w:r>
      <w:r>
        <w:t>. [online] webthesis.biblio.polito.it. doi: https://webthesis.biblio.polito.it/11433/.</w:t>
      </w:r>
    </w:p>
    <w:p w14:paraId="00984B9E" w14:textId="77777777" w:rsidR="006D7EB5" w:rsidRDefault="006D7EB5" w:rsidP="006D7EB5">
      <w:pPr>
        <w:pStyle w:val="NormalWeb"/>
        <w:spacing w:before="0" w:beforeAutospacing="0" w:after="240" w:afterAutospacing="0" w:line="360" w:lineRule="auto"/>
        <w:jc w:val="both"/>
      </w:pPr>
      <w:r>
        <w:t xml:space="preserve">Hutahayan, B. (2020). The mediating role of human capital and management accounting information system in the relationship between innovation strategy and internal process performance and the impact on corporate financial performance. </w:t>
      </w:r>
      <w:r>
        <w:rPr>
          <w:i/>
          <w:iCs/>
        </w:rPr>
        <w:t>Benchmarking: An International Journal</w:t>
      </w:r>
      <w:r>
        <w:t>, 27(4), pp.1289–1318. doi:https://doi.org/10.1108/bij-02-2018-0034.</w:t>
      </w:r>
    </w:p>
    <w:p w14:paraId="6D99A198" w14:textId="77777777" w:rsidR="006D7EB5" w:rsidRDefault="006D7EB5" w:rsidP="006D7EB5">
      <w:pPr>
        <w:pStyle w:val="NormalWeb"/>
        <w:spacing w:before="0" w:beforeAutospacing="0" w:after="240" w:afterAutospacing="0" w:line="360" w:lineRule="auto"/>
        <w:jc w:val="both"/>
      </w:pPr>
      <w:r>
        <w:t xml:space="preserve">Ingham, J. (2023). On the Wire: Analysing the evolution of BBC Local Radio, music radio and public service broadcasting. </w:t>
      </w:r>
      <w:r>
        <w:rPr>
          <w:i/>
          <w:iCs/>
        </w:rPr>
        <w:t>Media, Culture &amp; Society</w:t>
      </w:r>
      <w:r>
        <w:t>. doi:https://doi.org/10.1177/01634437231199636.</w:t>
      </w:r>
    </w:p>
    <w:p w14:paraId="39D94313" w14:textId="77777777" w:rsidR="006D7EB5" w:rsidRDefault="006D7EB5" w:rsidP="006D7EB5">
      <w:pPr>
        <w:pStyle w:val="NormalWeb"/>
        <w:spacing w:before="0" w:beforeAutospacing="0" w:after="240" w:afterAutospacing="0" w:line="360" w:lineRule="auto"/>
        <w:jc w:val="both"/>
      </w:pPr>
      <w:r>
        <w:t xml:space="preserve">Kembro, J.H. and Norrman, A. (2020). Which future path to pick? A contingency approach to omnichannel warehouse configuration. </w:t>
      </w:r>
      <w:r>
        <w:rPr>
          <w:i/>
          <w:iCs/>
        </w:rPr>
        <w:t>International Journal of Physical Distribution &amp; Logistics Management</w:t>
      </w:r>
      <w:r>
        <w:t>, ahead-of-print(ahead-of-print). doi:https://doi.org/10.1108/ijpdlm-08-2019-0264.</w:t>
      </w:r>
    </w:p>
    <w:p w14:paraId="5EEF02D9" w14:textId="77777777" w:rsidR="006D7EB5" w:rsidRDefault="006D7EB5" w:rsidP="006D7EB5">
      <w:pPr>
        <w:pStyle w:val="NormalWeb"/>
        <w:spacing w:before="0" w:beforeAutospacing="0" w:after="240" w:afterAutospacing="0" w:line="360" w:lineRule="auto"/>
        <w:jc w:val="both"/>
      </w:pPr>
      <w:r>
        <w:t xml:space="preserve">McAdam, R., Miller, K. and McSorley, C. (2019). Towards a contingency theory perspective of quality management in enabling strategic alignment. </w:t>
      </w:r>
      <w:r>
        <w:rPr>
          <w:i/>
          <w:iCs/>
        </w:rPr>
        <w:t>International Journal of Production Economics</w:t>
      </w:r>
      <w:r>
        <w:t>, [online] 207(1), pp.195–209. doi:https://doi.org/10.1016/j.ijpe.2016.07.003.</w:t>
      </w:r>
    </w:p>
    <w:p w14:paraId="124D1B99" w14:textId="45D23A44" w:rsidR="006D7EB5" w:rsidRDefault="006D7EB5" w:rsidP="006D7EB5">
      <w:pPr>
        <w:pStyle w:val="NormalWeb"/>
        <w:spacing w:before="0" w:beforeAutospacing="0" w:after="240" w:afterAutospacing="0" w:line="360" w:lineRule="auto"/>
        <w:jc w:val="both"/>
      </w:pPr>
      <w:r>
        <w:t xml:space="preserve">McMahon, D. (2021). </w:t>
      </w:r>
      <w:r>
        <w:rPr>
          <w:i/>
          <w:iCs/>
        </w:rPr>
        <w:t>Holding Their Own: How Line of Duty offers the BBC a competitive edge in an increasingly crowded mediascape</w:t>
      </w:r>
      <w:r>
        <w:t xml:space="preserve">. [online] repository.derby.ac.uk. doi: </w:t>
      </w:r>
      <w:r>
        <w:lastRenderedPageBreak/>
        <w:t>https://repository.derby.ac.uk/item/9422v/holding-their-own-how-line-of-duty-offers-the-bbc-a-competitive-edge-in-an-increasingly-crowded-mediascape.</w:t>
      </w:r>
    </w:p>
    <w:p w14:paraId="33286B1D" w14:textId="77777777" w:rsidR="006D7EB5" w:rsidRDefault="006D7EB5" w:rsidP="006D7EB5">
      <w:pPr>
        <w:pStyle w:val="NormalWeb"/>
        <w:spacing w:before="0" w:beforeAutospacing="0" w:after="240" w:afterAutospacing="0" w:line="360" w:lineRule="auto"/>
        <w:jc w:val="both"/>
      </w:pPr>
      <w:r>
        <w:t xml:space="preserve">Mitchell, S.-L. and Clark, M. (2019). Reconceptualising product life-cycle theory as stakeholder engagement with non-profit organisations. </w:t>
      </w:r>
      <w:r>
        <w:rPr>
          <w:i/>
          <w:iCs/>
        </w:rPr>
        <w:t>Journal of Marketing Management</w:t>
      </w:r>
      <w:r>
        <w:t>, 35(1-2), pp.13–39. doi:https://doi.org/10.1080/0267257x.2018.1562487.</w:t>
      </w:r>
    </w:p>
    <w:p w14:paraId="30A209A8" w14:textId="2B118FD7" w:rsidR="006D7EB5" w:rsidRDefault="006D7EB5" w:rsidP="006D7EB5">
      <w:pPr>
        <w:pStyle w:val="NormalWeb"/>
        <w:spacing w:before="0" w:beforeAutospacing="0" w:after="240" w:afterAutospacing="0" w:line="360" w:lineRule="auto"/>
        <w:jc w:val="both"/>
      </w:pPr>
      <w:r>
        <w:t xml:space="preserve">Nitisha (2015). </w:t>
      </w:r>
      <w:r>
        <w:rPr>
          <w:i/>
          <w:iCs/>
        </w:rPr>
        <w:t>5 Phases of a Business Cycle (With Diagram)</w:t>
      </w:r>
      <w:r>
        <w:t>. [online] Economics Discussion. doi: https://www.economicsdiscussion.net/business-cycles/5-phases-of-a-business-cycle-with-diagram/4121.</w:t>
      </w:r>
    </w:p>
    <w:p w14:paraId="53594EDE" w14:textId="77777777" w:rsidR="006D7EB5" w:rsidRDefault="006D7EB5" w:rsidP="006D7EB5">
      <w:pPr>
        <w:pStyle w:val="NormalWeb"/>
        <w:spacing w:before="0" w:beforeAutospacing="0" w:after="240" w:afterAutospacing="0" w:line="360" w:lineRule="auto"/>
        <w:jc w:val="both"/>
      </w:pPr>
      <w:r>
        <w:t xml:space="preserve">Nørreklit, H. and Trenca, M. (2019). Performance management in a milieu of customer participatory measurement: Beyond the ratings and rankings of Strictly Come Dancing. </w:t>
      </w:r>
      <w:r>
        <w:rPr>
          <w:i/>
          <w:iCs/>
        </w:rPr>
        <w:t>The British Accounting Review</w:t>
      </w:r>
      <w:r>
        <w:t>, p.100873. doi:https://doi.org/10.1016/j.bar.2019.100873.</w:t>
      </w:r>
    </w:p>
    <w:p w14:paraId="24337683" w14:textId="77777777" w:rsidR="006D7EB5" w:rsidRDefault="006D7EB5" w:rsidP="006D7EB5">
      <w:pPr>
        <w:pStyle w:val="NormalWeb"/>
        <w:spacing w:before="0" w:beforeAutospacing="0" w:after="240" w:afterAutospacing="0" w:line="360" w:lineRule="auto"/>
        <w:jc w:val="both"/>
      </w:pPr>
      <w:r>
        <w:t xml:space="preserve">Pearce, E., Barreto, M., Victor, C., Hammond, C., Eccles, A.M., Richins, M.T., O’Neil, A., Knowles, M.L. and Qualter, P. (2020). Choking under pressure: Does it get easier with age? How loneliness affects social monitoring across the life span. </w:t>
      </w:r>
      <w:r>
        <w:rPr>
          <w:i/>
          <w:iCs/>
        </w:rPr>
        <w:t>International Journal of Behavioral Development</w:t>
      </w:r>
      <w:r>
        <w:t>, p.016502542097936. doi:https://doi.org/10.1177/0165025420979369.</w:t>
      </w:r>
    </w:p>
    <w:p w14:paraId="65564D97" w14:textId="77777777" w:rsidR="006D7EB5" w:rsidRDefault="006D7EB5" w:rsidP="006D7EB5">
      <w:pPr>
        <w:pStyle w:val="NormalWeb"/>
        <w:spacing w:before="0" w:beforeAutospacing="0" w:after="240" w:afterAutospacing="0" w:line="360" w:lineRule="auto"/>
        <w:jc w:val="both"/>
      </w:pPr>
      <w:r>
        <w:t xml:space="preserve">PHAM, D.H., DAO, T.H. and BUI, T.D. (2020). The Impact of Contingency Factors on Management Accounting Practices in Vietnam. </w:t>
      </w:r>
      <w:r>
        <w:rPr>
          <w:i/>
          <w:iCs/>
        </w:rPr>
        <w:t>The Journal of Asian Finance, Economics and Business</w:t>
      </w:r>
      <w:r>
        <w:t>, 7(8), pp.77–85. doi:https://doi.org/10.13106/jafeb.2020.vol7.no8.077.</w:t>
      </w:r>
    </w:p>
    <w:p w14:paraId="3AEB7711" w14:textId="0BC8ADD3" w:rsidR="006D7EB5" w:rsidRDefault="006D7EB5" w:rsidP="006D7EB5">
      <w:pPr>
        <w:pStyle w:val="NormalWeb"/>
        <w:spacing w:before="0" w:beforeAutospacing="0" w:after="240" w:afterAutospacing="0" w:line="360" w:lineRule="auto"/>
        <w:jc w:val="both"/>
      </w:pPr>
      <w:r>
        <w:t xml:space="preserve">Potter, S.J. (2022). </w:t>
      </w:r>
      <w:r>
        <w:rPr>
          <w:i/>
          <w:iCs/>
        </w:rPr>
        <w:t>This is the BBC: Entertaining the Nation, Speaking for Britain, 1922-2022</w:t>
      </w:r>
      <w:r>
        <w:t xml:space="preserve">. [online] </w:t>
      </w:r>
      <w:r>
        <w:rPr>
          <w:i/>
          <w:iCs/>
        </w:rPr>
        <w:t>Google Books</w:t>
      </w:r>
      <w:r>
        <w:t>. Oxford University Press. doi: https://books.google.com/books?hl=en&amp;lr=&amp;id=ziFnEAAAQBAJ&amp;oi=fnd&amp;pg=PP1&amp;dq=BBC+(British+Broadcasting+Corporation)+Evolution:+Performance+Management+Across+Life+Stages&amp;ots=LmM48DX2cP&amp;sig=pQ7aeJa07xHlpGLHcFKKwS-re7w.</w:t>
      </w:r>
    </w:p>
    <w:p w14:paraId="76439F83" w14:textId="77777777" w:rsidR="006D7EB5" w:rsidRDefault="006D7EB5" w:rsidP="006D7EB5">
      <w:pPr>
        <w:pStyle w:val="NormalWeb"/>
        <w:spacing w:before="0" w:beforeAutospacing="0" w:after="240" w:afterAutospacing="0" w:line="360" w:lineRule="auto"/>
        <w:jc w:val="both"/>
      </w:pPr>
      <w:r>
        <w:t xml:space="preserve">Schauerte, R., Feiereisen, S. and Malter, A.J. (2020). What does it take to survive in a digital world? Resource-based theory and strategic change in the TV industry. </w:t>
      </w:r>
      <w:r>
        <w:rPr>
          <w:i/>
          <w:iCs/>
        </w:rPr>
        <w:t>Journal of Cultural Economics</w:t>
      </w:r>
      <w:r>
        <w:t>, 45. doi:https://doi.org/10.1007/s10824-020-09389-x.</w:t>
      </w:r>
    </w:p>
    <w:p w14:paraId="1B4B6AB7" w14:textId="77777777" w:rsidR="006D7EB5" w:rsidRDefault="006D7EB5" w:rsidP="006D7EB5">
      <w:pPr>
        <w:pStyle w:val="NormalWeb"/>
        <w:spacing w:before="0" w:beforeAutospacing="0" w:after="240" w:afterAutospacing="0" w:line="360" w:lineRule="auto"/>
        <w:jc w:val="both"/>
      </w:pPr>
      <w:r>
        <w:t xml:space="preserve">Schien, D., Shabajee, P., Chandaria, J., Williams, D. and Preist, C. (2021). Using behavioural data to assess the environmental impact of electricity consumption of alternate television </w:t>
      </w:r>
      <w:r>
        <w:lastRenderedPageBreak/>
        <w:t xml:space="preserve">service distribution platforms. </w:t>
      </w:r>
      <w:r>
        <w:rPr>
          <w:i/>
          <w:iCs/>
        </w:rPr>
        <w:t>Environmental Impact Assessment Review</w:t>
      </w:r>
      <w:r>
        <w:t>, 91, p.106661. doi:https://doi.org/10.1016/j.eiar.2021.106661.</w:t>
      </w:r>
    </w:p>
    <w:p w14:paraId="3749A75A" w14:textId="77777777" w:rsidR="006D7EB5" w:rsidRDefault="006D7EB5" w:rsidP="006D7EB5">
      <w:pPr>
        <w:pStyle w:val="NormalWeb"/>
        <w:spacing w:before="0" w:beforeAutospacing="0" w:after="240" w:afterAutospacing="0" w:line="360" w:lineRule="auto"/>
        <w:jc w:val="both"/>
      </w:pPr>
      <w:r>
        <w:t xml:space="preserve">Witts, R. (2020). Reforming Radio: BBC Radio’s Music Policy 1957-1967. </w:t>
      </w:r>
      <w:r>
        <w:rPr>
          <w:i/>
          <w:iCs/>
        </w:rPr>
        <w:t>Revue française de civilisation britannique</w:t>
      </w:r>
      <w:r>
        <w:t>, (XXVI-1). doi:https://doi.org/10.4000/rfcb.7717.</w:t>
      </w:r>
    </w:p>
    <w:p w14:paraId="1FA5FC5E" w14:textId="77777777" w:rsidR="006D7EB5" w:rsidRDefault="006D7EB5" w:rsidP="006D7EB5">
      <w:pPr>
        <w:pStyle w:val="NormalWeb"/>
        <w:spacing w:before="0" w:beforeAutospacing="0" w:after="240" w:afterAutospacing="0" w:line="360" w:lineRule="auto"/>
        <w:jc w:val="both"/>
      </w:pPr>
      <w:r>
        <w:t xml:space="preserve">Yu, W., Chavez, R., Feng, M., Wong, C.Y. and Fynes, B. (2020). Green human resource management and environmental cooperation: An ability-motivation-opportunity and contingency perspective. </w:t>
      </w:r>
      <w:r>
        <w:rPr>
          <w:i/>
          <w:iCs/>
        </w:rPr>
        <w:t>International Journal of Production Economics</w:t>
      </w:r>
      <w:r>
        <w:t>, 219, pp.224–235. doi:https://doi.org/10.1016/j.ijpe.2019.06.013.</w:t>
      </w:r>
    </w:p>
    <w:p w14:paraId="3DCF5F5E" w14:textId="0975449B" w:rsidR="006D7EB5" w:rsidRDefault="006D7EB5" w:rsidP="006D7EB5">
      <w:pPr>
        <w:pStyle w:val="NormalWeb"/>
        <w:spacing w:before="0" w:beforeAutospacing="0" w:after="240" w:afterAutospacing="0" w:line="360" w:lineRule="auto"/>
        <w:jc w:val="both"/>
      </w:pPr>
      <w:r>
        <w:t xml:space="preserve">Zaragosa-Fuster, M.T. and García-Avilés, J.A. (2020). The role of innovation labs in advancing the relevance of Public Service Media: the cases of BBC News Labs and RTVE Lab. </w:t>
      </w:r>
      <w:r>
        <w:rPr>
          <w:i/>
          <w:iCs/>
        </w:rPr>
        <w:t>repositorio.consejodecomunicacion.gob.ec</w:t>
      </w:r>
      <w:r>
        <w:t>. [online] doi: https://repositorio.consejodecomunicacion.gob.ec/handle/CONSEJO_REP/2629.</w:t>
      </w:r>
    </w:p>
    <w:p w14:paraId="578A5BFC" w14:textId="77777777" w:rsidR="006D7EB5" w:rsidRDefault="006D7EB5" w:rsidP="006D7EB5">
      <w:pPr>
        <w:pStyle w:val="NormalWeb"/>
        <w:spacing w:before="0" w:beforeAutospacing="0" w:after="240" w:afterAutospacing="0" w:line="360" w:lineRule="auto"/>
        <w:jc w:val="both"/>
      </w:pPr>
      <w:r>
        <w:t xml:space="preserve">Zheng, K., Johnson, S., Jarvis, R., Victor, C., Barreto, M., Qualter, P. and Pitman, A. (2023). The experience of loneliness among international students participating in the BBC Loneliness Experiment: Thematic analysis of qualitative survey data. </w:t>
      </w:r>
      <w:r>
        <w:rPr>
          <w:i/>
          <w:iCs/>
        </w:rPr>
        <w:t>Current Research in Behavioral Sciences</w:t>
      </w:r>
      <w:r>
        <w:t>, [online] 4, p.100113. doi:https://doi.org/10.1016/j.crbeha.2023.100113.</w:t>
      </w:r>
    </w:p>
    <w:p w14:paraId="7926C374" w14:textId="77777777" w:rsidR="006A1A72" w:rsidRPr="00E539A6" w:rsidRDefault="006A1A72" w:rsidP="006D7EB5">
      <w:pPr>
        <w:spacing w:line="360" w:lineRule="auto"/>
      </w:pPr>
    </w:p>
    <w:sectPr w:rsidR="006A1A72" w:rsidRPr="00E539A6" w:rsidSect="006D7EB5">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108D8" w14:textId="77777777" w:rsidR="00EA1AB1" w:rsidRDefault="00EA1AB1" w:rsidP="006D7EB5">
      <w:pPr>
        <w:spacing w:before="0" w:after="0" w:line="240" w:lineRule="auto"/>
      </w:pPr>
      <w:r>
        <w:separator/>
      </w:r>
    </w:p>
  </w:endnote>
  <w:endnote w:type="continuationSeparator" w:id="0">
    <w:p w14:paraId="5738C39A" w14:textId="77777777" w:rsidR="00EA1AB1" w:rsidRDefault="00EA1AB1" w:rsidP="006D7EB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5768744"/>
      <w:docPartObj>
        <w:docPartGallery w:val="Page Numbers (Bottom of Page)"/>
        <w:docPartUnique/>
      </w:docPartObj>
    </w:sdtPr>
    <w:sdtEndPr>
      <w:rPr>
        <w:noProof/>
      </w:rPr>
    </w:sdtEndPr>
    <w:sdtContent>
      <w:p w14:paraId="4E2FA752" w14:textId="59E89FC1" w:rsidR="006D7EB5" w:rsidRDefault="006D7E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B98B76" w14:textId="77777777" w:rsidR="006D7EB5" w:rsidRDefault="006D7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A114A" w14:textId="77777777" w:rsidR="00EA1AB1" w:rsidRDefault="00EA1AB1" w:rsidP="006D7EB5">
      <w:pPr>
        <w:spacing w:before="0" w:after="0" w:line="240" w:lineRule="auto"/>
      </w:pPr>
      <w:r>
        <w:separator/>
      </w:r>
    </w:p>
  </w:footnote>
  <w:footnote w:type="continuationSeparator" w:id="0">
    <w:p w14:paraId="297AC947" w14:textId="77777777" w:rsidR="00EA1AB1" w:rsidRDefault="00EA1AB1" w:rsidP="006D7EB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33C"/>
    <w:rsid w:val="000071B6"/>
    <w:rsid w:val="0003671A"/>
    <w:rsid w:val="00053AC6"/>
    <w:rsid w:val="00070C0F"/>
    <w:rsid w:val="00084072"/>
    <w:rsid w:val="00091998"/>
    <w:rsid w:val="00092C55"/>
    <w:rsid w:val="000A2010"/>
    <w:rsid w:val="000D7D2C"/>
    <w:rsid w:val="00102C25"/>
    <w:rsid w:val="001669BE"/>
    <w:rsid w:val="001B2E23"/>
    <w:rsid w:val="001C3174"/>
    <w:rsid w:val="001D6C24"/>
    <w:rsid w:val="00212F67"/>
    <w:rsid w:val="0022080B"/>
    <w:rsid w:val="00254BBD"/>
    <w:rsid w:val="002930E5"/>
    <w:rsid w:val="002A7A2D"/>
    <w:rsid w:val="002C02D8"/>
    <w:rsid w:val="002C126F"/>
    <w:rsid w:val="002D5CA8"/>
    <w:rsid w:val="003304EF"/>
    <w:rsid w:val="00340123"/>
    <w:rsid w:val="003665D2"/>
    <w:rsid w:val="003947E0"/>
    <w:rsid w:val="00397387"/>
    <w:rsid w:val="003A6CE0"/>
    <w:rsid w:val="003B29CD"/>
    <w:rsid w:val="003D2186"/>
    <w:rsid w:val="003F5FD8"/>
    <w:rsid w:val="003F7B29"/>
    <w:rsid w:val="00436657"/>
    <w:rsid w:val="00440F4D"/>
    <w:rsid w:val="0044225D"/>
    <w:rsid w:val="00460A69"/>
    <w:rsid w:val="004A2588"/>
    <w:rsid w:val="004B30E1"/>
    <w:rsid w:val="004C1085"/>
    <w:rsid w:val="004D694E"/>
    <w:rsid w:val="005047E4"/>
    <w:rsid w:val="00512116"/>
    <w:rsid w:val="00517D5B"/>
    <w:rsid w:val="00522A9A"/>
    <w:rsid w:val="00573CFC"/>
    <w:rsid w:val="005767AD"/>
    <w:rsid w:val="0057794F"/>
    <w:rsid w:val="005861A9"/>
    <w:rsid w:val="005C4B32"/>
    <w:rsid w:val="005D641A"/>
    <w:rsid w:val="00642398"/>
    <w:rsid w:val="00645381"/>
    <w:rsid w:val="00686CEC"/>
    <w:rsid w:val="00696BD9"/>
    <w:rsid w:val="006A1A72"/>
    <w:rsid w:val="006D22F5"/>
    <w:rsid w:val="006D7EB5"/>
    <w:rsid w:val="00707E03"/>
    <w:rsid w:val="00724940"/>
    <w:rsid w:val="00785A45"/>
    <w:rsid w:val="00794F4A"/>
    <w:rsid w:val="007F2A7A"/>
    <w:rsid w:val="00891AE5"/>
    <w:rsid w:val="00896CB1"/>
    <w:rsid w:val="008A7F14"/>
    <w:rsid w:val="008D1304"/>
    <w:rsid w:val="008D1F6C"/>
    <w:rsid w:val="00907ED6"/>
    <w:rsid w:val="009566EB"/>
    <w:rsid w:val="009719AC"/>
    <w:rsid w:val="00985CD8"/>
    <w:rsid w:val="009B029D"/>
    <w:rsid w:val="009B7F6E"/>
    <w:rsid w:val="00A2725F"/>
    <w:rsid w:val="00A67585"/>
    <w:rsid w:val="00A6799C"/>
    <w:rsid w:val="00AA07DB"/>
    <w:rsid w:val="00AD4190"/>
    <w:rsid w:val="00B04565"/>
    <w:rsid w:val="00B209D2"/>
    <w:rsid w:val="00B32A39"/>
    <w:rsid w:val="00B36CAC"/>
    <w:rsid w:val="00B50FD3"/>
    <w:rsid w:val="00B6469B"/>
    <w:rsid w:val="00B81968"/>
    <w:rsid w:val="00BC2308"/>
    <w:rsid w:val="00BC7CC9"/>
    <w:rsid w:val="00BE133C"/>
    <w:rsid w:val="00BE3C85"/>
    <w:rsid w:val="00CA11DA"/>
    <w:rsid w:val="00CE0FD4"/>
    <w:rsid w:val="00D27D86"/>
    <w:rsid w:val="00D42CF9"/>
    <w:rsid w:val="00DC6CD8"/>
    <w:rsid w:val="00E31548"/>
    <w:rsid w:val="00E338D3"/>
    <w:rsid w:val="00E539A6"/>
    <w:rsid w:val="00E800D4"/>
    <w:rsid w:val="00E92B45"/>
    <w:rsid w:val="00EA1AB1"/>
    <w:rsid w:val="00EB491A"/>
    <w:rsid w:val="00EB75A6"/>
    <w:rsid w:val="00EC0792"/>
    <w:rsid w:val="00ED0F2F"/>
    <w:rsid w:val="00F03575"/>
    <w:rsid w:val="00F54D07"/>
    <w:rsid w:val="00F667CB"/>
    <w:rsid w:val="00F732C6"/>
    <w:rsid w:val="00FC3BCB"/>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25BB6A"/>
  <w15:chartTrackingRefBased/>
  <w15:docId w15:val="{094C5FD9-5928-4CB6-9339-7A82D9505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D07"/>
    <w:pPr>
      <w:spacing w:before="240" w:after="400"/>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053AC6"/>
    <w:pPr>
      <w:keepNext/>
      <w:keepLines/>
      <w:spacing w:before="360" w:after="12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338D3"/>
    <w:pPr>
      <w:keepNext/>
      <w:keepLines/>
      <w:widowControl w:val="0"/>
      <w:autoSpaceDE w:val="0"/>
      <w:autoSpaceDN w:val="0"/>
      <w:spacing w:after="240" w:line="360" w:lineRule="auto"/>
      <w:outlineLvl w:val="1"/>
    </w:pPr>
    <w:rPr>
      <w:rFonts w:eastAsiaTheme="majorEastAsia" w:cstheme="majorBidi"/>
      <w:b/>
      <w:color w:val="auto"/>
      <w:kern w:val="0"/>
      <w:szCs w:val="26"/>
      <w:lang w:val="en" w:eastAsia="en-IN" w:bidi="ar-SA"/>
      <w14:ligatures w14:val="none"/>
    </w:rPr>
  </w:style>
  <w:style w:type="paragraph" w:styleId="Heading3">
    <w:name w:val="heading 3"/>
    <w:basedOn w:val="Normal"/>
    <w:next w:val="Normal"/>
    <w:link w:val="Heading3Char"/>
    <w:uiPriority w:val="9"/>
    <w:semiHidden/>
    <w:unhideWhenUsed/>
    <w:qFormat/>
    <w:rsid w:val="00B6469B"/>
    <w:pPr>
      <w:keepNext/>
      <w:keepLines/>
      <w:widowControl w:val="0"/>
      <w:autoSpaceDE w:val="0"/>
      <w:autoSpaceDN w:val="0"/>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AC6"/>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E338D3"/>
    <w:rPr>
      <w:rFonts w:ascii="Times New Roman" w:eastAsiaTheme="majorEastAsia" w:hAnsi="Times New Roman" w:cstheme="majorBidi"/>
      <w:b/>
      <w:kern w:val="0"/>
      <w:sz w:val="24"/>
      <w:szCs w:val="26"/>
      <w:lang w:val="en" w:eastAsia="en-IN" w:bidi="ar-SA"/>
      <w14:ligatures w14:val="none"/>
    </w:rPr>
  </w:style>
  <w:style w:type="character" w:customStyle="1" w:styleId="Heading3Char">
    <w:name w:val="Heading 3 Char"/>
    <w:basedOn w:val="DefaultParagraphFont"/>
    <w:link w:val="Heading3"/>
    <w:uiPriority w:val="9"/>
    <w:semiHidden/>
    <w:rsid w:val="00B6469B"/>
    <w:rPr>
      <w:rFonts w:ascii="Times New Roman" w:eastAsiaTheme="majorEastAsia" w:hAnsi="Times New Roman" w:cstheme="majorBidi"/>
      <w:sz w:val="24"/>
      <w:szCs w:val="24"/>
    </w:rPr>
  </w:style>
  <w:style w:type="paragraph" w:styleId="TOC1">
    <w:name w:val="toc 1"/>
    <w:basedOn w:val="Normal"/>
    <w:next w:val="Normal"/>
    <w:autoRedefine/>
    <w:uiPriority w:val="39"/>
    <w:unhideWhenUsed/>
    <w:rsid w:val="00092C55"/>
    <w:pPr>
      <w:spacing w:after="100"/>
    </w:pPr>
    <w:rPr>
      <w:b/>
    </w:rPr>
  </w:style>
  <w:style w:type="paragraph" w:styleId="ListParagraph">
    <w:name w:val="List Paragraph"/>
    <w:basedOn w:val="Normal"/>
    <w:uiPriority w:val="34"/>
    <w:qFormat/>
    <w:rsid w:val="00BE133C"/>
    <w:pPr>
      <w:ind w:left="720"/>
      <w:contextualSpacing/>
    </w:pPr>
  </w:style>
  <w:style w:type="paragraph" w:styleId="NormalWeb">
    <w:name w:val="Normal (Web)"/>
    <w:basedOn w:val="Normal"/>
    <w:uiPriority w:val="99"/>
    <w:semiHidden/>
    <w:unhideWhenUsed/>
    <w:rsid w:val="006D7EB5"/>
    <w:pPr>
      <w:spacing w:before="100" w:beforeAutospacing="1" w:after="100" w:afterAutospacing="1" w:line="240" w:lineRule="auto"/>
      <w:jc w:val="left"/>
    </w:pPr>
    <w:rPr>
      <w:rFonts w:eastAsia="Times New Roman" w:cs="Times New Roman"/>
      <w:color w:val="auto"/>
      <w:kern w:val="0"/>
      <w:szCs w:val="24"/>
      <w:lang w:eastAsia="en-IN" w:bidi="ar-SA"/>
      <w14:ligatures w14:val="none"/>
    </w:rPr>
  </w:style>
  <w:style w:type="paragraph" w:styleId="TOCHeading">
    <w:name w:val="TOC Heading"/>
    <w:basedOn w:val="Heading1"/>
    <w:next w:val="Normal"/>
    <w:uiPriority w:val="39"/>
    <w:unhideWhenUsed/>
    <w:qFormat/>
    <w:rsid w:val="006D7EB5"/>
    <w:pPr>
      <w:spacing w:before="240" w:after="0"/>
      <w:outlineLvl w:val="9"/>
    </w:pPr>
    <w:rPr>
      <w:rFonts w:asciiTheme="majorHAnsi" w:hAnsiTheme="majorHAnsi"/>
      <w:b w:val="0"/>
      <w:color w:val="2F5496" w:themeColor="accent1" w:themeShade="BF"/>
      <w:kern w:val="0"/>
      <w:sz w:val="32"/>
      <w:lang w:val="en-US" w:bidi="ar-SA"/>
      <w14:ligatures w14:val="none"/>
    </w:rPr>
  </w:style>
  <w:style w:type="paragraph" w:styleId="TOC2">
    <w:name w:val="toc 2"/>
    <w:basedOn w:val="Normal"/>
    <w:next w:val="Normal"/>
    <w:autoRedefine/>
    <w:uiPriority w:val="39"/>
    <w:unhideWhenUsed/>
    <w:rsid w:val="006D7EB5"/>
    <w:pPr>
      <w:spacing w:after="100"/>
      <w:ind w:left="240"/>
    </w:pPr>
  </w:style>
  <w:style w:type="character" w:styleId="Hyperlink">
    <w:name w:val="Hyperlink"/>
    <w:basedOn w:val="DefaultParagraphFont"/>
    <w:uiPriority w:val="99"/>
    <w:unhideWhenUsed/>
    <w:rsid w:val="006D7EB5"/>
    <w:rPr>
      <w:color w:val="0563C1" w:themeColor="hyperlink"/>
      <w:u w:val="single"/>
    </w:rPr>
  </w:style>
  <w:style w:type="paragraph" w:styleId="Header">
    <w:name w:val="header"/>
    <w:basedOn w:val="Normal"/>
    <w:link w:val="HeaderChar"/>
    <w:uiPriority w:val="99"/>
    <w:unhideWhenUsed/>
    <w:rsid w:val="006D7EB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D7EB5"/>
    <w:rPr>
      <w:rFonts w:ascii="Times New Roman" w:hAnsi="Times New Roman"/>
      <w:color w:val="000000" w:themeColor="text1"/>
      <w:sz w:val="24"/>
    </w:rPr>
  </w:style>
  <w:style w:type="paragraph" w:styleId="Footer">
    <w:name w:val="footer"/>
    <w:basedOn w:val="Normal"/>
    <w:link w:val="FooterChar"/>
    <w:uiPriority w:val="99"/>
    <w:unhideWhenUsed/>
    <w:rsid w:val="006D7EB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D7EB5"/>
    <w:rPr>
      <w:rFonts w:ascii="Times New Roman" w:hAnsi="Times New Roman"/>
      <w:color w:val="000000" w:themeColor="text1"/>
      <w:sz w:val="24"/>
    </w:rPr>
  </w:style>
  <w:style w:type="paragraph" w:styleId="Title">
    <w:name w:val="Title"/>
    <w:basedOn w:val="Normal"/>
    <w:next w:val="Normal"/>
    <w:link w:val="TitleChar"/>
    <w:uiPriority w:val="10"/>
    <w:qFormat/>
    <w:rsid w:val="009719AC"/>
    <w:pPr>
      <w:pBdr>
        <w:bottom w:val="single" w:sz="8" w:space="4" w:color="4472C4" w:themeColor="accent1"/>
      </w:pBdr>
      <w:spacing w:before="0" w:after="300" w:line="240" w:lineRule="auto"/>
      <w:contextualSpacing/>
      <w:jc w:val="left"/>
    </w:pPr>
    <w:rPr>
      <w:rFonts w:asciiTheme="majorHAnsi" w:eastAsiaTheme="majorEastAsia" w:hAnsiTheme="majorHAnsi" w:cstheme="majorBidi"/>
      <w:color w:val="323E4F" w:themeColor="text2" w:themeShade="BF"/>
      <w:spacing w:val="5"/>
      <w:kern w:val="28"/>
      <w:sz w:val="52"/>
      <w:szCs w:val="52"/>
      <w:lang w:bidi="ar-SA"/>
      <w14:ligatures w14:val="none"/>
    </w:rPr>
  </w:style>
  <w:style w:type="character" w:customStyle="1" w:styleId="TitleChar">
    <w:name w:val="Title Char"/>
    <w:basedOn w:val="DefaultParagraphFont"/>
    <w:link w:val="Title"/>
    <w:uiPriority w:val="10"/>
    <w:rsid w:val="009719AC"/>
    <w:rPr>
      <w:rFonts w:asciiTheme="majorHAnsi" w:eastAsiaTheme="majorEastAsia" w:hAnsiTheme="majorHAnsi" w:cstheme="majorBidi"/>
      <w:color w:val="323E4F" w:themeColor="text2" w:themeShade="BF"/>
      <w:spacing w:val="5"/>
      <w:kern w:val="28"/>
      <w:sz w:val="52"/>
      <w:szCs w:val="5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300118">
      <w:bodyDiv w:val="1"/>
      <w:marLeft w:val="0"/>
      <w:marRight w:val="0"/>
      <w:marTop w:val="0"/>
      <w:marBottom w:val="0"/>
      <w:divBdr>
        <w:top w:val="none" w:sz="0" w:space="0" w:color="auto"/>
        <w:left w:val="none" w:sz="0" w:space="0" w:color="auto"/>
        <w:bottom w:val="none" w:sz="0" w:space="0" w:color="auto"/>
        <w:right w:val="none" w:sz="0" w:space="0" w:color="auto"/>
      </w:divBdr>
      <w:divsChild>
        <w:div w:id="479156965">
          <w:marLeft w:val="0"/>
          <w:marRight w:val="0"/>
          <w:marTop w:val="0"/>
          <w:marBottom w:val="0"/>
          <w:divBdr>
            <w:top w:val="none" w:sz="0" w:space="0" w:color="auto"/>
            <w:left w:val="none" w:sz="0" w:space="0" w:color="auto"/>
            <w:bottom w:val="none" w:sz="0" w:space="0" w:color="auto"/>
            <w:right w:val="none" w:sz="0" w:space="0" w:color="auto"/>
          </w:divBdr>
        </w:div>
      </w:divsChild>
    </w:div>
    <w:div w:id="919175158">
      <w:bodyDiv w:val="1"/>
      <w:marLeft w:val="0"/>
      <w:marRight w:val="0"/>
      <w:marTop w:val="0"/>
      <w:marBottom w:val="0"/>
      <w:divBdr>
        <w:top w:val="none" w:sz="0" w:space="0" w:color="auto"/>
        <w:left w:val="none" w:sz="0" w:space="0" w:color="auto"/>
        <w:bottom w:val="none" w:sz="0" w:space="0" w:color="auto"/>
        <w:right w:val="none" w:sz="0" w:space="0" w:color="auto"/>
      </w:divBdr>
    </w:div>
    <w:div w:id="1413551944">
      <w:bodyDiv w:val="1"/>
      <w:marLeft w:val="0"/>
      <w:marRight w:val="0"/>
      <w:marTop w:val="0"/>
      <w:marBottom w:val="0"/>
      <w:divBdr>
        <w:top w:val="none" w:sz="0" w:space="0" w:color="auto"/>
        <w:left w:val="none" w:sz="0" w:space="0" w:color="auto"/>
        <w:bottom w:val="none" w:sz="0" w:space="0" w:color="auto"/>
        <w:right w:val="none" w:sz="0" w:space="0" w:color="auto"/>
      </w:divBdr>
    </w:div>
    <w:div w:id="1702315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8227F-793E-423A-8261-5C4B39110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5997</Words>
  <Characters>39078</Characters>
  <Application>Microsoft Office Word</Application>
  <DocSecurity>0</DocSecurity>
  <Lines>603</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Nitin Jangir</dc:creator>
  <cp:keywords/>
  <dc:description/>
  <cp:lastModifiedBy>Gurbinder Kaur</cp:lastModifiedBy>
  <cp:revision>3</cp:revision>
  <dcterms:created xsi:type="dcterms:W3CDTF">2023-11-09T11:34:00Z</dcterms:created>
  <dcterms:modified xsi:type="dcterms:W3CDTF">2023-11-09T11:34:00Z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dd6341655d3adb3981b313e4944749f782c3a18e9753d3a406ebd028d171b2c0</vt:lpwstr>
  </property>
</Properties>
</file>