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252B0" w14:textId="4A97DD44" w:rsidR="008B725F" w:rsidRPr="00CD5D61" w:rsidRDefault="008B725F" w:rsidP="00CE79CF">
      <w:pPr>
        <w:pStyle w:val="Default"/>
        <w:spacing w:line="360" w:lineRule="auto"/>
        <w:jc w:val="both"/>
        <w:rPr>
          <w:rFonts w:ascii="Times New Roman" w:hAnsi="Times New Roman" w:cs="Times New Roman"/>
        </w:rPr>
      </w:pPr>
      <w:r w:rsidRPr="00CD5D61">
        <w:rPr>
          <w:rFonts w:ascii="Times New Roman" w:hAnsi="Times New Roman" w:cs="Times New Roman"/>
        </w:rPr>
        <w:t>Student name: Rufsana begum</w:t>
      </w:r>
    </w:p>
    <w:p w14:paraId="79AAFF81" w14:textId="77777777" w:rsidR="008B725F" w:rsidRPr="00CD5D61" w:rsidRDefault="008B725F" w:rsidP="00CE79CF">
      <w:pPr>
        <w:pStyle w:val="Default"/>
        <w:spacing w:line="360" w:lineRule="auto"/>
        <w:jc w:val="both"/>
        <w:rPr>
          <w:rFonts w:ascii="Times New Roman" w:hAnsi="Times New Roman" w:cs="Times New Roman"/>
        </w:rPr>
      </w:pPr>
      <w:r w:rsidRPr="00CD5D61">
        <w:rPr>
          <w:rFonts w:ascii="Times New Roman" w:hAnsi="Times New Roman" w:cs="Times New Roman"/>
        </w:rPr>
        <w:t>Student ID: 2208636</w:t>
      </w:r>
    </w:p>
    <w:p w14:paraId="3018E256" w14:textId="77777777" w:rsidR="008B725F" w:rsidRPr="00CD5D61" w:rsidRDefault="008B725F" w:rsidP="00CE79CF">
      <w:pPr>
        <w:spacing w:after="0"/>
        <w:rPr>
          <w:rFonts w:cs="Times New Roman"/>
          <w:color w:val="auto"/>
          <w:szCs w:val="24"/>
        </w:rPr>
      </w:pPr>
      <w:r w:rsidRPr="00CD5D61">
        <w:rPr>
          <w:rFonts w:cs="Times New Roman"/>
          <w:color w:val="auto"/>
          <w:szCs w:val="24"/>
        </w:rPr>
        <w:t>Tutor: Antoinette Milne</w:t>
      </w:r>
    </w:p>
    <w:p w14:paraId="45AFDB6D" w14:textId="77777777" w:rsidR="008B725F" w:rsidRPr="00CD5D61" w:rsidRDefault="008B725F" w:rsidP="00CE79CF">
      <w:pPr>
        <w:spacing w:after="0"/>
        <w:rPr>
          <w:rFonts w:cs="Times New Roman"/>
          <w:color w:val="auto"/>
          <w:szCs w:val="24"/>
        </w:rPr>
      </w:pPr>
      <w:r w:rsidRPr="00CD5D61">
        <w:rPr>
          <w:rFonts w:cs="Times New Roman"/>
          <w:color w:val="auto"/>
          <w:szCs w:val="24"/>
        </w:rPr>
        <w:t>Module: Contemporary Themes in the hotel and hospitality sector</w:t>
      </w:r>
    </w:p>
    <w:p w14:paraId="0681CACE" w14:textId="77777777" w:rsidR="008B725F" w:rsidRPr="00CD5D61" w:rsidRDefault="008B725F" w:rsidP="00CE79CF">
      <w:pPr>
        <w:spacing w:after="0"/>
        <w:rPr>
          <w:rFonts w:cs="Times New Roman"/>
          <w:color w:val="auto"/>
          <w:szCs w:val="24"/>
        </w:rPr>
      </w:pPr>
      <w:r w:rsidRPr="00CD5D61">
        <w:rPr>
          <w:rFonts w:cs="Times New Roman"/>
          <w:color w:val="auto"/>
          <w:szCs w:val="24"/>
        </w:rPr>
        <w:t>Module code: BMIH6001</w:t>
      </w:r>
    </w:p>
    <w:p w14:paraId="3C4DEB05" w14:textId="7584DE3B" w:rsidR="008B725F" w:rsidRPr="00CD5D61" w:rsidRDefault="008B725F" w:rsidP="00CE79CF">
      <w:pPr>
        <w:spacing w:after="0"/>
        <w:rPr>
          <w:rFonts w:cs="Times New Roman"/>
          <w:color w:val="auto"/>
          <w:szCs w:val="24"/>
        </w:rPr>
      </w:pPr>
      <w:r w:rsidRPr="00CD5D61">
        <w:rPr>
          <w:rFonts w:cs="Times New Roman"/>
          <w:color w:val="auto"/>
          <w:szCs w:val="24"/>
        </w:rPr>
        <w:t>Word count: 2</w:t>
      </w:r>
      <w:r w:rsidR="00DA0AF5" w:rsidRPr="00CD5D61">
        <w:rPr>
          <w:rFonts w:cs="Times New Roman"/>
          <w:color w:val="auto"/>
          <w:szCs w:val="24"/>
        </w:rPr>
        <w:t>48</w:t>
      </w:r>
      <w:r w:rsidR="00EA64E7">
        <w:rPr>
          <w:rFonts w:cs="Times New Roman"/>
          <w:color w:val="auto"/>
          <w:szCs w:val="24"/>
        </w:rPr>
        <w:t>2</w:t>
      </w:r>
    </w:p>
    <w:p w14:paraId="6730D0F1" w14:textId="77777777" w:rsidR="001E562A" w:rsidRPr="00CD5D61" w:rsidRDefault="001E562A" w:rsidP="00CE79CF">
      <w:pPr>
        <w:pStyle w:val="Default"/>
        <w:spacing w:line="360" w:lineRule="auto"/>
        <w:jc w:val="both"/>
        <w:rPr>
          <w:rFonts w:ascii="Times New Roman" w:hAnsi="Times New Roman" w:cs="Times New Roman"/>
          <w:lang w:val="en-GB"/>
        </w:rPr>
      </w:pPr>
    </w:p>
    <w:p w14:paraId="12C509AB" w14:textId="77777777" w:rsidR="008B725F" w:rsidRPr="00CD5D61" w:rsidRDefault="008B725F" w:rsidP="00CE79CF">
      <w:pPr>
        <w:pStyle w:val="Default"/>
        <w:spacing w:line="360" w:lineRule="auto"/>
        <w:jc w:val="both"/>
        <w:rPr>
          <w:rFonts w:ascii="Times New Roman" w:hAnsi="Times New Roman" w:cs="Times New Roman"/>
          <w:lang w:val="en-GB"/>
        </w:rPr>
      </w:pPr>
    </w:p>
    <w:p w14:paraId="14E03591" w14:textId="77777777" w:rsidR="008B725F" w:rsidRPr="00CD5D61" w:rsidRDefault="008B725F" w:rsidP="00CE79CF">
      <w:pPr>
        <w:pStyle w:val="Default"/>
        <w:spacing w:line="360" w:lineRule="auto"/>
        <w:jc w:val="both"/>
        <w:rPr>
          <w:rFonts w:ascii="Times New Roman" w:hAnsi="Times New Roman" w:cs="Times New Roman"/>
          <w:lang w:val="en-GB"/>
        </w:rPr>
      </w:pPr>
    </w:p>
    <w:p w14:paraId="24C1EAE4" w14:textId="77777777" w:rsidR="0076410C" w:rsidRPr="00CD5D61" w:rsidRDefault="0076410C" w:rsidP="00CE79CF">
      <w:pPr>
        <w:pStyle w:val="Default"/>
        <w:spacing w:line="360" w:lineRule="auto"/>
        <w:jc w:val="both"/>
        <w:rPr>
          <w:rFonts w:ascii="Times New Roman" w:hAnsi="Times New Roman" w:cs="Times New Roman"/>
          <w:lang w:val="en-GB"/>
        </w:rPr>
      </w:pPr>
    </w:p>
    <w:p w14:paraId="0D15B680" w14:textId="77777777" w:rsidR="0076410C" w:rsidRPr="00CD5D61" w:rsidRDefault="0076410C" w:rsidP="00CE79CF">
      <w:pPr>
        <w:pStyle w:val="Default"/>
        <w:spacing w:line="360" w:lineRule="auto"/>
        <w:jc w:val="both"/>
        <w:rPr>
          <w:rFonts w:ascii="Times New Roman" w:hAnsi="Times New Roman" w:cs="Times New Roman"/>
          <w:lang w:val="en-GB"/>
        </w:rPr>
      </w:pPr>
    </w:p>
    <w:p w14:paraId="4B0C6F2B" w14:textId="77777777" w:rsidR="0076410C" w:rsidRPr="00CD5D61" w:rsidRDefault="0076410C" w:rsidP="00CE79CF">
      <w:pPr>
        <w:pStyle w:val="Default"/>
        <w:spacing w:line="360" w:lineRule="auto"/>
        <w:jc w:val="both"/>
        <w:rPr>
          <w:rFonts w:ascii="Times New Roman" w:hAnsi="Times New Roman" w:cs="Times New Roman"/>
          <w:lang w:val="en-GB"/>
        </w:rPr>
      </w:pPr>
    </w:p>
    <w:p w14:paraId="3CA227E4" w14:textId="77777777" w:rsidR="0076410C" w:rsidRPr="00CD5D61" w:rsidRDefault="0076410C" w:rsidP="00CE79CF">
      <w:pPr>
        <w:pStyle w:val="Default"/>
        <w:spacing w:line="360" w:lineRule="auto"/>
        <w:jc w:val="both"/>
        <w:rPr>
          <w:rFonts w:ascii="Times New Roman" w:hAnsi="Times New Roman" w:cs="Times New Roman"/>
          <w:lang w:val="en-GB"/>
        </w:rPr>
      </w:pPr>
    </w:p>
    <w:p w14:paraId="5E39C3F5" w14:textId="77777777" w:rsidR="0076410C" w:rsidRPr="00CD5D61" w:rsidRDefault="0076410C" w:rsidP="00CE79CF">
      <w:pPr>
        <w:pStyle w:val="Default"/>
        <w:spacing w:line="360" w:lineRule="auto"/>
        <w:jc w:val="both"/>
        <w:rPr>
          <w:rFonts w:ascii="Times New Roman" w:hAnsi="Times New Roman" w:cs="Times New Roman"/>
          <w:lang w:val="en-GB"/>
        </w:rPr>
      </w:pPr>
    </w:p>
    <w:p w14:paraId="79EA4112" w14:textId="77777777" w:rsidR="0076410C" w:rsidRPr="00CD5D61" w:rsidRDefault="0076410C" w:rsidP="00CE79CF">
      <w:pPr>
        <w:pStyle w:val="Default"/>
        <w:spacing w:line="360" w:lineRule="auto"/>
        <w:jc w:val="both"/>
        <w:rPr>
          <w:rFonts w:ascii="Times New Roman" w:hAnsi="Times New Roman" w:cs="Times New Roman"/>
          <w:lang w:val="en-GB"/>
        </w:rPr>
      </w:pPr>
    </w:p>
    <w:p w14:paraId="6CCBAE02" w14:textId="77777777" w:rsidR="0076410C" w:rsidRPr="00CD5D61" w:rsidRDefault="0076410C" w:rsidP="00CE79CF">
      <w:pPr>
        <w:pStyle w:val="Default"/>
        <w:spacing w:line="360" w:lineRule="auto"/>
        <w:jc w:val="both"/>
        <w:rPr>
          <w:rFonts w:ascii="Times New Roman" w:hAnsi="Times New Roman" w:cs="Times New Roman"/>
          <w:lang w:val="en-GB"/>
        </w:rPr>
      </w:pPr>
    </w:p>
    <w:p w14:paraId="0469E4E7" w14:textId="77777777" w:rsidR="0076410C" w:rsidRPr="00CD5D61" w:rsidRDefault="0076410C" w:rsidP="00CE79CF">
      <w:pPr>
        <w:pStyle w:val="Default"/>
        <w:spacing w:line="360" w:lineRule="auto"/>
        <w:jc w:val="both"/>
        <w:rPr>
          <w:rFonts w:ascii="Times New Roman" w:hAnsi="Times New Roman" w:cs="Times New Roman"/>
          <w:lang w:val="en-GB"/>
        </w:rPr>
      </w:pPr>
    </w:p>
    <w:p w14:paraId="3EDC271E" w14:textId="77777777" w:rsidR="0076410C" w:rsidRPr="00CD5D61" w:rsidRDefault="0076410C" w:rsidP="00CE79CF">
      <w:pPr>
        <w:pStyle w:val="Default"/>
        <w:spacing w:line="360" w:lineRule="auto"/>
        <w:jc w:val="both"/>
        <w:rPr>
          <w:rFonts w:ascii="Times New Roman" w:hAnsi="Times New Roman" w:cs="Times New Roman"/>
          <w:lang w:val="en-GB"/>
        </w:rPr>
      </w:pPr>
    </w:p>
    <w:p w14:paraId="0053F987" w14:textId="77777777" w:rsidR="0076410C" w:rsidRPr="00CD5D61" w:rsidRDefault="0076410C" w:rsidP="00CE79CF">
      <w:pPr>
        <w:pStyle w:val="Default"/>
        <w:spacing w:line="360" w:lineRule="auto"/>
        <w:jc w:val="both"/>
        <w:rPr>
          <w:rFonts w:ascii="Times New Roman" w:hAnsi="Times New Roman" w:cs="Times New Roman"/>
          <w:lang w:val="en-GB"/>
        </w:rPr>
      </w:pPr>
    </w:p>
    <w:p w14:paraId="5E37D921" w14:textId="77777777" w:rsidR="0076410C" w:rsidRPr="00CD5D61" w:rsidRDefault="0076410C" w:rsidP="00CE79CF">
      <w:pPr>
        <w:pStyle w:val="Default"/>
        <w:spacing w:line="360" w:lineRule="auto"/>
        <w:jc w:val="both"/>
        <w:rPr>
          <w:rFonts w:ascii="Times New Roman" w:hAnsi="Times New Roman" w:cs="Times New Roman"/>
          <w:lang w:val="en-GB"/>
        </w:rPr>
      </w:pPr>
    </w:p>
    <w:p w14:paraId="34FB46D7" w14:textId="77777777" w:rsidR="0076410C" w:rsidRPr="00CD5D61" w:rsidRDefault="0076410C" w:rsidP="00CE79CF">
      <w:pPr>
        <w:pStyle w:val="Default"/>
        <w:spacing w:line="360" w:lineRule="auto"/>
        <w:jc w:val="both"/>
        <w:rPr>
          <w:rFonts w:ascii="Times New Roman" w:hAnsi="Times New Roman" w:cs="Times New Roman"/>
          <w:lang w:val="en-GB"/>
        </w:rPr>
      </w:pPr>
    </w:p>
    <w:p w14:paraId="7CB2EAC3" w14:textId="77777777" w:rsidR="0076410C" w:rsidRPr="00CD5D61" w:rsidRDefault="0076410C" w:rsidP="00CE79CF">
      <w:pPr>
        <w:pStyle w:val="Default"/>
        <w:spacing w:line="360" w:lineRule="auto"/>
        <w:jc w:val="both"/>
        <w:rPr>
          <w:rFonts w:ascii="Times New Roman" w:hAnsi="Times New Roman" w:cs="Times New Roman"/>
          <w:lang w:val="en-GB"/>
        </w:rPr>
      </w:pPr>
    </w:p>
    <w:p w14:paraId="512E3CBA" w14:textId="77777777" w:rsidR="0076410C" w:rsidRPr="00CD5D61" w:rsidRDefault="0076410C" w:rsidP="00CE79CF">
      <w:pPr>
        <w:pStyle w:val="Default"/>
        <w:spacing w:line="360" w:lineRule="auto"/>
        <w:jc w:val="both"/>
        <w:rPr>
          <w:rFonts w:ascii="Times New Roman" w:hAnsi="Times New Roman" w:cs="Times New Roman"/>
          <w:lang w:val="en-GB"/>
        </w:rPr>
      </w:pPr>
    </w:p>
    <w:p w14:paraId="0B73317E" w14:textId="00E04B5D" w:rsidR="008B725F" w:rsidRPr="00CD5D61" w:rsidRDefault="00542FDF" w:rsidP="00CE79CF">
      <w:pPr>
        <w:pStyle w:val="Default"/>
        <w:spacing w:line="360" w:lineRule="auto"/>
        <w:jc w:val="both"/>
        <w:rPr>
          <w:rFonts w:ascii="Times New Roman" w:hAnsi="Times New Roman" w:cs="Times New Roman"/>
          <w:lang w:val="en-GB"/>
        </w:rPr>
      </w:pPr>
      <w:r w:rsidRPr="00CD5D61">
        <w:rPr>
          <w:rFonts w:ascii="Times New Roman" w:hAnsi="Times New Roman" w:cs="Times New Roman"/>
          <w:lang w:val="en-GB"/>
        </w:rPr>
        <w:t>AI Acknowledgement</w:t>
      </w:r>
    </w:p>
    <w:p w14:paraId="39EE91DE" w14:textId="3BAE486C" w:rsidR="00542FDF" w:rsidRPr="00CD5D61" w:rsidRDefault="00542FDF" w:rsidP="00CE79CF">
      <w:pPr>
        <w:pStyle w:val="Default"/>
        <w:spacing w:line="360" w:lineRule="auto"/>
        <w:jc w:val="both"/>
        <w:rPr>
          <w:rFonts w:ascii="Times New Roman" w:hAnsi="Times New Roman" w:cs="Times New Roman"/>
          <w:lang w:val="en-GB"/>
        </w:rPr>
      </w:pPr>
    </w:p>
    <w:p w14:paraId="025DDE2D" w14:textId="5836F222" w:rsidR="00542FDF" w:rsidRPr="00CD5D61" w:rsidRDefault="00542FDF" w:rsidP="00CA2F8B">
      <w:pPr>
        <w:pStyle w:val="Default"/>
        <w:spacing w:line="360" w:lineRule="auto"/>
        <w:jc w:val="both"/>
        <w:rPr>
          <w:rFonts w:ascii="Times New Roman" w:hAnsi="Times New Roman" w:cs="Times New Roman"/>
          <w:lang w:val="en-GB"/>
        </w:rPr>
      </w:pPr>
      <w:r w:rsidRPr="00CD5D61">
        <w:rPr>
          <w:rFonts w:ascii="Times New Roman" w:hAnsi="Times New Roman" w:cs="Times New Roman"/>
          <w:lang w:val="en-GB"/>
        </w:rPr>
        <w:t xml:space="preserve">I confirm </w:t>
      </w:r>
      <w:r w:rsidR="008E71FB" w:rsidRPr="00CD5D61">
        <w:rPr>
          <w:rFonts w:ascii="Times New Roman" w:hAnsi="Times New Roman" w:cs="Times New Roman"/>
          <w:lang w:val="en-GB"/>
        </w:rPr>
        <w:t>that I have not used any AI tools in the research</w:t>
      </w:r>
      <w:r w:rsidR="00A57A0E">
        <w:rPr>
          <w:rFonts w:ascii="Times New Roman" w:hAnsi="Times New Roman" w:cs="Times New Roman"/>
          <w:lang w:val="en-GB"/>
        </w:rPr>
        <w:t xml:space="preserve">, </w:t>
      </w:r>
      <w:proofErr w:type="gramStart"/>
      <w:r w:rsidR="00A57A0E">
        <w:rPr>
          <w:rFonts w:ascii="Times New Roman" w:hAnsi="Times New Roman" w:cs="Times New Roman"/>
          <w:lang w:val="en-GB"/>
        </w:rPr>
        <w:t>structure</w:t>
      </w:r>
      <w:r w:rsidR="003B3D71">
        <w:rPr>
          <w:rFonts w:ascii="Times New Roman" w:hAnsi="Times New Roman" w:cs="Times New Roman"/>
          <w:lang w:val="en-GB"/>
        </w:rPr>
        <w:t xml:space="preserve"> </w:t>
      </w:r>
      <w:r w:rsidR="008E71FB" w:rsidRPr="00CD5D61">
        <w:rPr>
          <w:rFonts w:ascii="Times New Roman" w:hAnsi="Times New Roman" w:cs="Times New Roman"/>
          <w:lang w:val="en-GB"/>
        </w:rPr>
        <w:t xml:space="preserve"> and</w:t>
      </w:r>
      <w:proofErr w:type="gramEnd"/>
      <w:r w:rsidR="008E71FB" w:rsidRPr="00CD5D61">
        <w:rPr>
          <w:rFonts w:ascii="Times New Roman" w:hAnsi="Times New Roman" w:cs="Times New Roman"/>
          <w:lang w:val="en-GB"/>
        </w:rPr>
        <w:t xml:space="preserve"> creation</w:t>
      </w:r>
      <w:r w:rsidR="00E45505" w:rsidRPr="00CD5D61">
        <w:rPr>
          <w:rFonts w:ascii="Times New Roman" w:hAnsi="Times New Roman" w:cs="Times New Roman"/>
          <w:lang w:val="en-GB"/>
        </w:rPr>
        <w:t xml:space="preserve"> of this assignment. I confirm that I have not presented and AI generated</w:t>
      </w:r>
      <w:r w:rsidR="00AC38CA" w:rsidRPr="00CD5D61">
        <w:rPr>
          <w:rFonts w:ascii="Times New Roman" w:hAnsi="Times New Roman" w:cs="Times New Roman"/>
          <w:lang w:val="en-GB"/>
        </w:rPr>
        <w:t xml:space="preserve"> materials as my own work. I confirm I have</w:t>
      </w:r>
      <w:r w:rsidR="00693F58" w:rsidRPr="00CD5D61">
        <w:rPr>
          <w:rFonts w:ascii="Times New Roman" w:hAnsi="Times New Roman" w:cs="Times New Roman"/>
          <w:lang w:val="en-GB"/>
        </w:rPr>
        <w:t xml:space="preserve"> copies of my drafts, notes and other resources I used</w:t>
      </w:r>
      <w:r w:rsidR="00DA5292" w:rsidRPr="00CD5D61">
        <w:rPr>
          <w:rFonts w:ascii="Times New Roman" w:hAnsi="Times New Roman" w:cs="Times New Roman"/>
          <w:lang w:val="en-GB"/>
        </w:rPr>
        <w:t>, which I may be asked to provide in evidence.</w:t>
      </w:r>
    </w:p>
    <w:p w14:paraId="3C9B26CF" w14:textId="77777777" w:rsidR="001E562A" w:rsidRPr="00CD5D61" w:rsidRDefault="001E562A" w:rsidP="00CE79CF">
      <w:pPr>
        <w:pStyle w:val="Default"/>
        <w:spacing w:line="360" w:lineRule="auto"/>
        <w:jc w:val="both"/>
        <w:rPr>
          <w:rFonts w:ascii="Times New Roman" w:hAnsi="Times New Roman" w:cs="Times New Roman"/>
        </w:rPr>
      </w:pPr>
    </w:p>
    <w:p w14:paraId="799517AE" w14:textId="77777777" w:rsidR="001E562A" w:rsidRPr="00CD5D61" w:rsidRDefault="001E562A" w:rsidP="00CE79CF">
      <w:pPr>
        <w:pStyle w:val="Default"/>
        <w:spacing w:line="360" w:lineRule="auto"/>
        <w:jc w:val="both"/>
        <w:rPr>
          <w:rFonts w:ascii="Times New Roman" w:hAnsi="Times New Roman" w:cs="Times New Roman"/>
        </w:rPr>
      </w:pPr>
    </w:p>
    <w:p w14:paraId="73678A11" w14:textId="3BCB8BA2" w:rsidR="00634559" w:rsidRPr="00CD5D61" w:rsidRDefault="00634559" w:rsidP="00CE79CF">
      <w:pPr>
        <w:pStyle w:val="Default"/>
        <w:spacing w:line="360" w:lineRule="auto"/>
        <w:jc w:val="both"/>
        <w:rPr>
          <w:rFonts w:ascii="Times New Roman" w:hAnsi="Times New Roman" w:cs="Times New Roman"/>
        </w:rPr>
      </w:pPr>
    </w:p>
    <w:p w14:paraId="4F22F9B9" w14:textId="77777777" w:rsidR="009E004D" w:rsidRDefault="009E004D" w:rsidP="0083783F">
      <w:pPr>
        <w:rPr>
          <w:rFonts w:cs="Times New Roman"/>
          <w:b/>
          <w:bCs/>
          <w:szCs w:val="24"/>
        </w:rPr>
      </w:pPr>
    </w:p>
    <w:p w14:paraId="00930405" w14:textId="4AFC6106" w:rsidR="001E562A" w:rsidRPr="0083783F" w:rsidRDefault="001E562A" w:rsidP="005301CF">
      <w:pPr>
        <w:ind w:firstLine="720"/>
        <w:jc w:val="center"/>
        <w:rPr>
          <w:rFonts w:cs="Times New Roman"/>
          <w:szCs w:val="24"/>
        </w:rPr>
      </w:pPr>
      <w:r w:rsidRPr="00CD5D61">
        <w:rPr>
          <w:rFonts w:cs="Times New Roman"/>
          <w:b/>
          <w:bCs/>
          <w:szCs w:val="24"/>
        </w:rPr>
        <w:t>Module Title: Contemporary Themes in the Hotel and Hospitality Sector</w:t>
      </w:r>
    </w:p>
    <w:p w14:paraId="787214C5" w14:textId="47E737C7" w:rsidR="001E562A" w:rsidRPr="00CD5D61" w:rsidRDefault="001E562A" w:rsidP="005301CF">
      <w:pPr>
        <w:jc w:val="center"/>
        <w:rPr>
          <w:rFonts w:cs="Times New Roman"/>
          <w:b/>
          <w:bCs/>
          <w:szCs w:val="24"/>
        </w:rPr>
      </w:pPr>
      <w:r w:rsidRPr="00CD5D61">
        <w:rPr>
          <w:rFonts w:cs="Times New Roman"/>
          <w:b/>
          <w:bCs/>
          <w:szCs w:val="24"/>
        </w:rPr>
        <w:t>Module code: BMIH6001</w:t>
      </w:r>
    </w:p>
    <w:p w14:paraId="5B970323" w14:textId="74A0AC8D" w:rsidR="00723B89" w:rsidRPr="00CD5D61" w:rsidRDefault="00723B89" w:rsidP="005301CF">
      <w:pPr>
        <w:jc w:val="center"/>
        <w:rPr>
          <w:rFonts w:cs="Times New Roman"/>
          <w:b/>
          <w:bCs/>
          <w:szCs w:val="24"/>
          <w:u w:val="single"/>
        </w:rPr>
        <w:sectPr w:rsidR="00723B89" w:rsidRPr="00CD5D61">
          <w:footerReference w:type="default" r:id="rId8"/>
          <w:pgSz w:w="12240" w:h="15840"/>
          <w:pgMar w:top="1440" w:right="1440" w:bottom="1440" w:left="1440" w:header="720" w:footer="720" w:gutter="0"/>
          <w:cols w:space="720"/>
          <w:docGrid w:linePitch="360"/>
        </w:sectPr>
      </w:pPr>
      <w:r w:rsidRPr="00CD5D61">
        <w:rPr>
          <w:rFonts w:cs="Times New Roman"/>
          <w:b/>
          <w:bCs/>
          <w:szCs w:val="24"/>
        </w:rPr>
        <w:t xml:space="preserve">Theme: </w:t>
      </w:r>
      <w:r w:rsidR="00A67B32" w:rsidRPr="00CD5D61">
        <w:rPr>
          <w:rFonts w:cs="Times New Roman"/>
          <w:b/>
          <w:bCs/>
          <w:szCs w:val="24"/>
        </w:rPr>
        <w:t>“</w:t>
      </w:r>
      <w:r w:rsidRPr="00CD5D61">
        <w:rPr>
          <w:rFonts w:cs="Times New Roman"/>
          <w:b/>
          <w:bCs/>
          <w:szCs w:val="24"/>
        </w:rPr>
        <w:t>Hotel Strategies in Uncertain Times</w:t>
      </w:r>
      <w:r w:rsidR="00A67B32" w:rsidRPr="00CD5D61">
        <w:rPr>
          <w:rFonts w:cs="Times New Roman"/>
          <w:b/>
          <w:bCs/>
          <w:szCs w:val="24"/>
        </w:rPr>
        <w:t>”</w:t>
      </w:r>
      <w:r w:rsidRPr="00CD5D61">
        <w:rPr>
          <w:rFonts w:cs="Times New Roman"/>
          <w:b/>
          <w:bCs/>
          <w:szCs w:val="24"/>
        </w:rPr>
        <w:t xml:space="preserve"> </w:t>
      </w:r>
    </w:p>
    <w:p w14:paraId="58C01CCA" w14:textId="7AF2397A" w:rsidR="003E3E91" w:rsidRPr="00CD5D61" w:rsidRDefault="003E3E91" w:rsidP="00CE79CF">
      <w:pPr>
        <w:rPr>
          <w:rFonts w:cs="Times New Roman"/>
          <w:b/>
          <w:bCs/>
          <w:szCs w:val="24"/>
          <w:u w:val="single"/>
        </w:rPr>
      </w:pPr>
      <w:r w:rsidRPr="00CD5D61">
        <w:rPr>
          <w:rFonts w:cs="Times New Roman"/>
          <w:b/>
          <w:bCs/>
          <w:szCs w:val="24"/>
          <w:u w:val="single"/>
        </w:rPr>
        <w:lastRenderedPageBreak/>
        <w:t>Abstract</w:t>
      </w:r>
    </w:p>
    <w:p w14:paraId="724CA941" w14:textId="1E63F0E9" w:rsidR="003E3E91" w:rsidRPr="00CD5D61" w:rsidRDefault="003E3E91" w:rsidP="00CE79CF">
      <w:pPr>
        <w:rPr>
          <w:rFonts w:cs="Times New Roman"/>
          <w:szCs w:val="24"/>
        </w:rPr>
      </w:pPr>
      <w:r w:rsidRPr="00CD5D61">
        <w:rPr>
          <w:rFonts w:cs="Times New Roman"/>
          <w:szCs w:val="24"/>
        </w:rPr>
        <w:t>This research examines the strategic reactions of the hotel sector to global disruption, in terms of political, economic, social, and technological turbulence. Drawing on the PEST analytical model in place, the paper documents how organisations in the hospitality industry respond to external crises, such as geopolitical turmoil, economic insecurity, catastrophic climate events, and future customers' expectations. A qualitative, desk research design was used, where results are based on academic literature, industry reports, and empirical examples of international hotel chains.</w:t>
      </w:r>
    </w:p>
    <w:p w14:paraId="02061136" w14:textId="26B6D62D" w:rsidR="003E3E91" w:rsidRPr="00CD5D61" w:rsidRDefault="003E3E91" w:rsidP="00CE79CF">
      <w:pPr>
        <w:rPr>
          <w:rFonts w:cs="Times New Roman"/>
          <w:szCs w:val="24"/>
        </w:rPr>
      </w:pPr>
      <w:r w:rsidRPr="00CD5D61">
        <w:rPr>
          <w:rFonts w:cs="Times New Roman"/>
          <w:szCs w:val="24"/>
        </w:rPr>
        <w:t>The research shows that the most sustainable hotels of the future will be those that commit to localisation, digitalisation, workforce security, and sustainable infrastructure, the study found. Political instability gives rise to regulatory changes and cross-border compliance tactics, while economic instability requires dynamic cost control and price management. Societal shifts have driven the redesign of guest and employee experiences, and technological advancement has become further intertwined with operational resiliency and cybersecurity.</w:t>
      </w:r>
    </w:p>
    <w:p w14:paraId="3DCEFBFD" w14:textId="266A082C" w:rsidR="003E3E91" w:rsidRPr="00CD5D61" w:rsidRDefault="003E3E91" w:rsidP="00CE79CF">
      <w:pPr>
        <w:rPr>
          <w:rFonts w:cs="Times New Roman"/>
          <w:szCs w:val="24"/>
        </w:rPr>
      </w:pPr>
      <w:r w:rsidRPr="00CD5D61">
        <w:rPr>
          <w:rFonts w:cs="Times New Roman"/>
          <w:szCs w:val="24"/>
        </w:rPr>
        <w:t xml:space="preserve">It is said that resilience, flexibility, and proactive strategy are crucial for the hospitality industry to get through current and forthcoming disruptions. Recommendations </w:t>
      </w:r>
      <w:r w:rsidR="00B562FA" w:rsidRPr="00CD5D61">
        <w:rPr>
          <w:rFonts w:cs="Times New Roman"/>
          <w:szCs w:val="24"/>
        </w:rPr>
        <w:t xml:space="preserve">are </w:t>
      </w:r>
      <w:r w:rsidRPr="00CD5D61">
        <w:rPr>
          <w:rFonts w:cs="Times New Roman"/>
          <w:szCs w:val="24"/>
        </w:rPr>
        <w:t>include</w:t>
      </w:r>
      <w:r w:rsidR="00B562FA" w:rsidRPr="00CD5D61">
        <w:rPr>
          <w:rFonts w:cs="Times New Roman"/>
          <w:szCs w:val="24"/>
        </w:rPr>
        <w:t>d</w:t>
      </w:r>
      <w:r w:rsidRPr="00CD5D61">
        <w:rPr>
          <w:rFonts w:cs="Times New Roman"/>
          <w:szCs w:val="24"/>
        </w:rPr>
        <w:t xml:space="preserve"> but are not limited to the embedding of crisis planning in an organisation’s culture, a relooking at markets, improving digital infrastructure, and embedding sustainability in hotel design. This </w:t>
      </w:r>
      <w:r w:rsidR="00B562FA" w:rsidRPr="00CD5D61">
        <w:rPr>
          <w:rFonts w:cs="Times New Roman"/>
          <w:szCs w:val="24"/>
        </w:rPr>
        <w:t>research</w:t>
      </w:r>
      <w:r w:rsidRPr="00CD5D61">
        <w:rPr>
          <w:rFonts w:cs="Times New Roman"/>
          <w:szCs w:val="24"/>
        </w:rPr>
        <w:t xml:space="preserve"> provides an original contribution by providing a valuable strategic resilience development for hospitality and by underlining the relevance of thinking on a long-term basis when facing an exponentially less safe world.</w:t>
      </w:r>
    </w:p>
    <w:p w14:paraId="3993F236" w14:textId="03848302" w:rsidR="003E3E91" w:rsidRPr="00CD5D61" w:rsidRDefault="003E3E91" w:rsidP="00CE79CF">
      <w:pPr>
        <w:rPr>
          <w:rFonts w:cs="Times New Roman"/>
          <w:szCs w:val="24"/>
        </w:rPr>
      </w:pPr>
    </w:p>
    <w:p w14:paraId="0DA28F57" w14:textId="3061A525" w:rsidR="00DC201F" w:rsidRPr="00CD5D61" w:rsidRDefault="00DC201F" w:rsidP="00CE79CF">
      <w:pPr>
        <w:rPr>
          <w:rFonts w:cs="Times New Roman"/>
          <w:szCs w:val="24"/>
        </w:rPr>
      </w:pPr>
    </w:p>
    <w:p w14:paraId="2D093A2F" w14:textId="5609EA53" w:rsidR="00DC201F" w:rsidRPr="00CD5D61" w:rsidRDefault="00DC201F" w:rsidP="00CE79CF">
      <w:pPr>
        <w:rPr>
          <w:rFonts w:cs="Times New Roman"/>
          <w:szCs w:val="24"/>
        </w:rPr>
      </w:pPr>
    </w:p>
    <w:p w14:paraId="556F5668" w14:textId="2B52AEF8" w:rsidR="00DC201F" w:rsidRPr="00CD5D61" w:rsidRDefault="00DC201F" w:rsidP="00CE79CF">
      <w:pPr>
        <w:rPr>
          <w:rFonts w:cs="Times New Roman"/>
          <w:szCs w:val="24"/>
        </w:rPr>
      </w:pPr>
    </w:p>
    <w:p w14:paraId="1E0F3C1C" w14:textId="4981B3BF" w:rsidR="00DC201F" w:rsidRPr="00CD5D61" w:rsidRDefault="00DC201F" w:rsidP="00CE79CF">
      <w:pPr>
        <w:rPr>
          <w:rFonts w:cs="Times New Roman"/>
          <w:szCs w:val="24"/>
        </w:rPr>
      </w:pPr>
    </w:p>
    <w:p w14:paraId="0FD97B5C" w14:textId="255E2B26" w:rsidR="00DC201F" w:rsidRPr="00CD5D61" w:rsidRDefault="00DC201F" w:rsidP="00CE79CF">
      <w:pPr>
        <w:rPr>
          <w:rFonts w:cs="Times New Roman"/>
          <w:szCs w:val="24"/>
        </w:rPr>
      </w:pPr>
    </w:p>
    <w:p w14:paraId="28AA2986" w14:textId="2307AF8E" w:rsidR="00DC201F" w:rsidRPr="00CD5D61" w:rsidRDefault="00DC201F" w:rsidP="00CE79CF">
      <w:pPr>
        <w:rPr>
          <w:rFonts w:cs="Times New Roman"/>
          <w:szCs w:val="24"/>
        </w:rPr>
      </w:pPr>
    </w:p>
    <w:p w14:paraId="6F75BD27" w14:textId="7DCDECF0" w:rsidR="004A1F1F" w:rsidRPr="00CD5D61" w:rsidRDefault="00F12C3E" w:rsidP="00CE79CF">
      <w:pPr>
        <w:pStyle w:val="Heading1"/>
        <w:rPr>
          <w:rFonts w:cs="Times New Roman"/>
          <w:sz w:val="24"/>
          <w:szCs w:val="24"/>
        </w:rPr>
      </w:pPr>
      <w:bookmarkStart w:id="0" w:name="_Toc198334474"/>
      <w:r w:rsidRPr="00CD5D61">
        <w:rPr>
          <w:rFonts w:cs="Times New Roman"/>
          <w:sz w:val="24"/>
          <w:szCs w:val="24"/>
        </w:rPr>
        <w:lastRenderedPageBreak/>
        <w:t xml:space="preserve">1. </w:t>
      </w:r>
      <w:r w:rsidR="004A1F1F" w:rsidRPr="00CD5D61">
        <w:rPr>
          <w:rFonts w:cs="Times New Roman"/>
          <w:sz w:val="24"/>
          <w:szCs w:val="24"/>
        </w:rPr>
        <w:t>Introduction</w:t>
      </w:r>
      <w:bookmarkEnd w:id="0"/>
    </w:p>
    <w:p w14:paraId="484CD209" w14:textId="4FAC3107" w:rsidR="00F0775E" w:rsidRPr="00CD5D61" w:rsidRDefault="00294361" w:rsidP="00CE79CF">
      <w:pPr>
        <w:rPr>
          <w:rFonts w:cs="Times New Roman"/>
          <w:szCs w:val="24"/>
        </w:rPr>
      </w:pPr>
      <w:r w:rsidRPr="00CD5D61">
        <w:rPr>
          <w:rFonts w:cs="Times New Roman"/>
          <w:szCs w:val="24"/>
        </w:rPr>
        <w:t xml:space="preserve">In an age of global volatility, the hotel industry is traversing a maze of unknowns. Geopolitical uncertainty, economic downturns, natural disasters, and pandemics are among the forces pushing hotels to embrace agile strategies to be resilient and to thrive (Ghazi </w:t>
      </w:r>
      <w:r w:rsidRPr="00CD5D61">
        <w:rPr>
          <w:rFonts w:cs="Times New Roman"/>
          <w:i/>
          <w:iCs/>
          <w:szCs w:val="24"/>
        </w:rPr>
        <w:t xml:space="preserve">et al., </w:t>
      </w:r>
      <w:r w:rsidRPr="00CD5D61">
        <w:rPr>
          <w:rFonts w:cs="Times New Roman"/>
          <w:szCs w:val="24"/>
        </w:rPr>
        <w:t xml:space="preserve">2024). The relevance of this issue is becoming increasingly evident </w:t>
      </w:r>
      <w:r w:rsidR="006E2C34" w:rsidRPr="00CD5D61">
        <w:rPr>
          <w:rFonts w:cs="Times New Roman"/>
          <w:szCs w:val="24"/>
        </w:rPr>
        <w:t>because of</w:t>
      </w:r>
      <w:r w:rsidRPr="00CD5D61">
        <w:rPr>
          <w:rFonts w:cs="Times New Roman"/>
          <w:szCs w:val="24"/>
        </w:rPr>
        <w:t xml:space="preserve"> dramatic changes that the industry is undergoing in business models, customer expectations, and risk management paradigms</w:t>
      </w:r>
      <w:r w:rsidR="000C7415" w:rsidRPr="00CD5D61">
        <w:rPr>
          <w:rFonts w:cs="Times New Roman"/>
          <w:szCs w:val="24"/>
        </w:rPr>
        <w:t xml:space="preserve"> (Bennitz, 2025)</w:t>
      </w:r>
      <w:r w:rsidRPr="00CD5D61">
        <w:rPr>
          <w:rFonts w:cs="Times New Roman"/>
          <w:szCs w:val="24"/>
        </w:rPr>
        <w:t xml:space="preserve">. </w:t>
      </w:r>
      <w:r w:rsidR="00F0775E" w:rsidRPr="00CD5D61">
        <w:rPr>
          <w:rFonts w:cs="Times New Roman"/>
          <w:szCs w:val="24"/>
        </w:rPr>
        <w:t>The 2025 wildfires in California, recent Myanmar and New Zealand earthquakes, and ongoing war scenarios in Europe and the Middle East emphasize the need and urgency of advanced and flexible hotel strategies (Singh and Kumar, 2025).</w:t>
      </w:r>
    </w:p>
    <w:p w14:paraId="7A1D1CBF" w14:textId="25BB2F33" w:rsidR="00294361" w:rsidRPr="00CD5D61" w:rsidRDefault="00F0775E" w:rsidP="00CE79CF">
      <w:pPr>
        <w:rPr>
          <w:rFonts w:cs="Times New Roman"/>
          <w:szCs w:val="24"/>
        </w:rPr>
      </w:pPr>
      <w:r w:rsidRPr="00CD5D61">
        <w:rPr>
          <w:rFonts w:cs="Times New Roman"/>
          <w:szCs w:val="24"/>
        </w:rPr>
        <w:t xml:space="preserve">The hospitality sector is an important domain for international tourism and economic development, but with an uncommon degree of susceptibility to external impact. These abrupt discontinuities call for a reinvention of established business models and a shift to the future. Utilising modern studies, strategic models, and the lessons of actual organisations, the study explores how the industry is adapting </w:t>
      </w:r>
      <w:r w:rsidR="00F969BB" w:rsidRPr="00CD5D61">
        <w:rPr>
          <w:rFonts w:cs="Times New Roman"/>
          <w:szCs w:val="24"/>
        </w:rPr>
        <w:t>considering</w:t>
      </w:r>
      <w:r w:rsidRPr="00CD5D61">
        <w:rPr>
          <w:rFonts w:cs="Times New Roman"/>
          <w:szCs w:val="24"/>
        </w:rPr>
        <w:t xml:space="preserve"> all this upheaval.</w:t>
      </w:r>
      <w:r w:rsidR="00606184" w:rsidRPr="00CD5D61">
        <w:rPr>
          <w:rFonts w:cs="Times New Roman"/>
          <w:szCs w:val="24"/>
        </w:rPr>
        <w:t xml:space="preserve"> </w:t>
      </w:r>
      <w:r w:rsidR="00294361" w:rsidRPr="00CD5D61">
        <w:rPr>
          <w:rFonts w:cs="Times New Roman"/>
          <w:szCs w:val="24"/>
        </w:rPr>
        <w:t>It is essential for both practitioners and scholars, and policy makers as they try to develop sustainable solutions in the increasingly sophisticated contemporary global arena to develop an understanding of how hotels cannot just survive but grow in unsteady times.</w:t>
      </w:r>
    </w:p>
    <w:p w14:paraId="43DB0B8F" w14:textId="055D4D27" w:rsidR="00200E6B" w:rsidRPr="00CD5D61" w:rsidRDefault="00200E6B" w:rsidP="00CE79CF">
      <w:pPr>
        <w:rPr>
          <w:rFonts w:cs="Times New Roman"/>
          <w:szCs w:val="24"/>
        </w:rPr>
      </w:pPr>
    </w:p>
    <w:p w14:paraId="67659427" w14:textId="7475FB5A" w:rsidR="004A1F1F" w:rsidRPr="00CD5D61" w:rsidRDefault="00F12C3E" w:rsidP="00CE79CF">
      <w:pPr>
        <w:pStyle w:val="Heading1"/>
        <w:rPr>
          <w:rFonts w:cs="Times New Roman"/>
          <w:sz w:val="24"/>
          <w:szCs w:val="24"/>
        </w:rPr>
      </w:pPr>
      <w:bookmarkStart w:id="1" w:name="_Toc198334475"/>
      <w:r w:rsidRPr="00CD5D61">
        <w:rPr>
          <w:rFonts w:cs="Times New Roman"/>
          <w:sz w:val="24"/>
          <w:szCs w:val="24"/>
        </w:rPr>
        <w:t xml:space="preserve">2. </w:t>
      </w:r>
      <w:r w:rsidR="004A1F1F" w:rsidRPr="00CD5D61">
        <w:rPr>
          <w:rFonts w:cs="Times New Roman"/>
          <w:sz w:val="24"/>
          <w:szCs w:val="24"/>
        </w:rPr>
        <w:t>Literature Review</w:t>
      </w:r>
      <w:bookmarkEnd w:id="1"/>
      <w:r w:rsidR="004A1F1F" w:rsidRPr="00CD5D61">
        <w:rPr>
          <w:rFonts w:cs="Times New Roman"/>
          <w:sz w:val="24"/>
          <w:szCs w:val="24"/>
        </w:rPr>
        <w:t xml:space="preserve"> </w:t>
      </w:r>
    </w:p>
    <w:p w14:paraId="65FE81B9" w14:textId="6A7E0F3F" w:rsidR="004A1F1F" w:rsidRPr="00CD5D61" w:rsidRDefault="004A1F1F" w:rsidP="00CE79CF">
      <w:pPr>
        <w:rPr>
          <w:rFonts w:cs="Times New Roman"/>
          <w:szCs w:val="24"/>
        </w:rPr>
      </w:pPr>
      <w:r w:rsidRPr="00CD5D61">
        <w:rPr>
          <w:rFonts w:cs="Times New Roman"/>
          <w:szCs w:val="24"/>
        </w:rPr>
        <w:t>The susceptibility of the tourism and hospitality industry to macroeconomic, political, environmental, and health-related disruptions has made strategic flexibility a necessity for long-term survival. Consolidating insights from a range of academic and practitioner vantage points, this review specifically addresses the salient themes of crisis management, strategic resilience, and adaptive leadership as they relate to hotel industry organizations operating within a context of uncertainty.</w:t>
      </w:r>
    </w:p>
    <w:p w14:paraId="6FC38626" w14:textId="21A354D7" w:rsidR="004A1F1F" w:rsidRPr="00CD5D61" w:rsidRDefault="004A1F1F" w:rsidP="00CE79CF">
      <w:pPr>
        <w:pStyle w:val="Heading2"/>
        <w:rPr>
          <w:rFonts w:cs="Times New Roman"/>
          <w:sz w:val="24"/>
          <w:szCs w:val="24"/>
        </w:rPr>
      </w:pPr>
      <w:bookmarkStart w:id="2" w:name="_Toc198334476"/>
      <w:r w:rsidRPr="00CD5D61">
        <w:rPr>
          <w:rFonts w:cs="Times New Roman"/>
          <w:sz w:val="24"/>
          <w:szCs w:val="24"/>
        </w:rPr>
        <w:t>2.1 Resilience and Crisis Management as a Strategy</w:t>
      </w:r>
      <w:bookmarkEnd w:id="2"/>
    </w:p>
    <w:p w14:paraId="3AFE47E1" w14:textId="2109B4D9" w:rsidR="004A1F1F" w:rsidRPr="00CD5D61" w:rsidRDefault="004A1F1F" w:rsidP="00CE79CF">
      <w:pPr>
        <w:rPr>
          <w:rFonts w:cs="Times New Roman"/>
          <w:szCs w:val="24"/>
        </w:rPr>
      </w:pPr>
      <w:r w:rsidRPr="00CD5D61">
        <w:rPr>
          <w:rFonts w:cs="Times New Roman"/>
          <w:szCs w:val="24"/>
        </w:rPr>
        <w:t xml:space="preserve">Resilience has been identified as the core theoretical model for understanding hotels’ responses to crises. As mentioned by </w:t>
      </w:r>
      <w:bookmarkStart w:id="3" w:name="_Hlk198772451"/>
      <w:r w:rsidR="00B562FA" w:rsidRPr="00CD5D61">
        <w:rPr>
          <w:rFonts w:cs="Times New Roman"/>
          <w:szCs w:val="24"/>
        </w:rPr>
        <w:t xml:space="preserve">Coles </w:t>
      </w:r>
      <w:r w:rsidR="00B562FA" w:rsidRPr="00CD5D61">
        <w:rPr>
          <w:rFonts w:cs="Times New Roman"/>
          <w:i/>
          <w:iCs/>
          <w:szCs w:val="24"/>
        </w:rPr>
        <w:t xml:space="preserve">et al. </w:t>
      </w:r>
      <w:r w:rsidR="00B562FA" w:rsidRPr="00CD5D61">
        <w:rPr>
          <w:rFonts w:cs="Times New Roman"/>
          <w:szCs w:val="24"/>
        </w:rPr>
        <w:t>(2021)</w:t>
      </w:r>
      <w:bookmarkEnd w:id="3"/>
      <w:r w:rsidR="00B562FA" w:rsidRPr="00CD5D61">
        <w:rPr>
          <w:rFonts w:cs="Times New Roman"/>
          <w:szCs w:val="24"/>
        </w:rPr>
        <w:t xml:space="preserve">, </w:t>
      </w:r>
      <w:r w:rsidRPr="00CD5D61">
        <w:rPr>
          <w:rFonts w:cs="Times New Roman"/>
          <w:szCs w:val="24"/>
        </w:rPr>
        <w:t xml:space="preserve">for hospitality, resilience is understood as the capacity </w:t>
      </w:r>
      <w:r w:rsidRPr="00CD5D61">
        <w:rPr>
          <w:rFonts w:cs="Times New Roman"/>
          <w:szCs w:val="24"/>
        </w:rPr>
        <w:lastRenderedPageBreak/>
        <w:t xml:space="preserve">of an organization to absorb shocks and reorganize while it maintains its functions. </w:t>
      </w:r>
      <w:r w:rsidR="00B562FA" w:rsidRPr="00CD5D61">
        <w:rPr>
          <w:rFonts w:cs="Times New Roman"/>
          <w:szCs w:val="24"/>
        </w:rPr>
        <w:t xml:space="preserve">Eppang </w:t>
      </w:r>
      <w:r w:rsidR="00B562FA" w:rsidRPr="00CD5D61">
        <w:rPr>
          <w:rFonts w:cs="Times New Roman"/>
          <w:i/>
          <w:iCs/>
          <w:szCs w:val="24"/>
        </w:rPr>
        <w:t>et al.</w:t>
      </w:r>
      <w:r w:rsidR="00B562FA" w:rsidRPr="00CD5D61">
        <w:rPr>
          <w:rFonts w:cs="Times New Roman"/>
          <w:szCs w:val="24"/>
        </w:rPr>
        <w:t xml:space="preserve"> (2024) talked about</w:t>
      </w:r>
      <w:r w:rsidRPr="00CD5D61">
        <w:rPr>
          <w:rFonts w:cs="Times New Roman"/>
          <w:szCs w:val="24"/>
        </w:rPr>
        <w:t xml:space="preserve"> initial models of tourism disaster management and developed a six-phase model: pre-event planning,</w:t>
      </w:r>
      <w:r w:rsidR="00B562FA" w:rsidRPr="00CD5D61">
        <w:rPr>
          <w:rFonts w:cs="Times New Roman"/>
          <w:szCs w:val="24"/>
        </w:rPr>
        <w:t xml:space="preserve"> </w:t>
      </w:r>
      <w:r w:rsidRPr="00CD5D61">
        <w:rPr>
          <w:rFonts w:cs="Times New Roman"/>
          <w:szCs w:val="24"/>
        </w:rPr>
        <w:t>warning, emergency, long-term recovery, and resolution. These frameworks are still timely as hotels grapple with double and triple crisis responses.</w:t>
      </w:r>
    </w:p>
    <w:p w14:paraId="4818681E" w14:textId="329854D9" w:rsidR="004A1F1F" w:rsidRPr="00CD5D61" w:rsidRDefault="004A1F1F" w:rsidP="00CE79CF">
      <w:pPr>
        <w:rPr>
          <w:rFonts w:cs="Times New Roman"/>
          <w:szCs w:val="24"/>
        </w:rPr>
      </w:pPr>
      <w:r w:rsidRPr="00CD5D61">
        <w:rPr>
          <w:rFonts w:cs="Times New Roman"/>
          <w:szCs w:val="24"/>
        </w:rPr>
        <w:t xml:space="preserve">This latter view has been extended in some recent work to include organisational learning and scenario planning. </w:t>
      </w:r>
      <w:r w:rsidR="00B562FA" w:rsidRPr="00CD5D61">
        <w:rPr>
          <w:rFonts w:cs="Times New Roman"/>
          <w:szCs w:val="24"/>
        </w:rPr>
        <w:t xml:space="preserve">Kolodiziev </w:t>
      </w:r>
      <w:r w:rsidR="00B562FA" w:rsidRPr="00CD5D61">
        <w:rPr>
          <w:rFonts w:cs="Times New Roman"/>
          <w:i/>
          <w:iCs/>
          <w:szCs w:val="24"/>
        </w:rPr>
        <w:t>et al.</w:t>
      </w:r>
      <w:r w:rsidR="00B562FA" w:rsidRPr="00CD5D61">
        <w:rPr>
          <w:rFonts w:cs="Times New Roman"/>
          <w:szCs w:val="24"/>
        </w:rPr>
        <w:t xml:space="preserve"> (2024) </w:t>
      </w:r>
      <w:r w:rsidRPr="00CD5D61">
        <w:rPr>
          <w:rFonts w:cs="Times New Roman"/>
          <w:szCs w:val="24"/>
        </w:rPr>
        <w:t xml:space="preserve">contend that resilient hotels establish a memory-institution concerning past crises and disruptions and respond more adaptively. This can range elastically from HR strategies, decentralised decision-making, and multi-layered contingency planning. The COVID-19 outbreak has become a critical case study, with academics like </w:t>
      </w:r>
      <w:r w:rsidR="00B37684" w:rsidRPr="00CD5D61">
        <w:rPr>
          <w:rFonts w:cs="Times New Roman"/>
          <w:szCs w:val="24"/>
        </w:rPr>
        <w:t xml:space="preserve">Omowole </w:t>
      </w:r>
      <w:r w:rsidR="00B37684" w:rsidRPr="00CD5D61">
        <w:rPr>
          <w:rFonts w:cs="Times New Roman"/>
          <w:i/>
          <w:iCs/>
          <w:szCs w:val="24"/>
        </w:rPr>
        <w:t>et al.</w:t>
      </w:r>
      <w:r w:rsidR="00B37684" w:rsidRPr="00CD5D61">
        <w:rPr>
          <w:rFonts w:cs="Times New Roman"/>
          <w:szCs w:val="24"/>
        </w:rPr>
        <w:t xml:space="preserve"> (2024) </w:t>
      </w:r>
      <w:r w:rsidRPr="00CD5D61">
        <w:rPr>
          <w:rFonts w:cs="Times New Roman"/>
          <w:szCs w:val="24"/>
        </w:rPr>
        <w:t>arguing that those properties with digital infrastructure and diversified revenue streams responded more agilely.</w:t>
      </w:r>
    </w:p>
    <w:p w14:paraId="062E4718" w14:textId="77777777" w:rsidR="004A1F1F" w:rsidRPr="00CD5D61" w:rsidRDefault="004A1F1F" w:rsidP="00CE79CF">
      <w:pPr>
        <w:rPr>
          <w:rFonts w:cs="Times New Roman"/>
          <w:szCs w:val="24"/>
        </w:rPr>
      </w:pPr>
    </w:p>
    <w:p w14:paraId="6D84C93C" w14:textId="1A28F18B" w:rsidR="004A1F1F" w:rsidRPr="00CD5D61" w:rsidRDefault="004A1F1F" w:rsidP="00CE79CF">
      <w:pPr>
        <w:pStyle w:val="Heading2"/>
        <w:rPr>
          <w:rFonts w:cs="Times New Roman"/>
          <w:sz w:val="24"/>
          <w:szCs w:val="24"/>
        </w:rPr>
      </w:pPr>
      <w:bookmarkStart w:id="4" w:name="_Toc198334477"/>
      <w:r w:rsidRPr="00CD5D61">
        <w:rPr>
          <w:rFonts w:cs="Times New Roman"/>
          <w:sz w:val="24"/>
          <w:szCs w:val="24"/>
        </w:rPr>
        <w:t>2.2 Geopolitical Risk and Strategic Prediction</w:t>
      </w:r>
      <w:bookmarkEnd w:id="4"/>
    </w:p>
    <w:p w14:paraId="6B5F1785" w14:textId="68C876DC" w:rsidR="004A1F1F" w:rsidRPr="00CD5D61" w:rsidRDefault="004A1F1F" w:rsidP="00CE79CF">
      <w:pPr>
        <w:rPr>
          <w:rFonts w:cs="Times New Roman"/>
          <w:szCs w:val="24"/>
        </w:rPr>
      </w:pPr>
      <w:r w:rsidRPr="00CD5D61">
        <w:rPr>
          <w:rFonts w:cs="Times New Roman"/>
          <w:szCs w:val="24"/>
        </w:rPr>
        <w:t>An ever-present factor in the geopolitical and military domains, strategic estimation of threats and opportunities is nothing other than a particular form of prediction.</w:t>
      </w:r>
    </w:p>
    <w:p w14:paraId="3A16343D" w14:textId="4C5B02E3" w:rsidR="004A1F1F" w:rsidRPr="00CD5D61" w:rsidRDefault="004A1F1F" w:rsidP="00CE79CF">
      <w:pPr>
        <w:rPr>
          <w:rFonts w:cs="Times New Roman"/>
          <w:szCs w:val="24"/>
        </w:rPr>
      </w:pPr>
      <w:r w:rsidRPr="00CD5D61">
        <w:rPr>
          <w:rFonts w:cs="Times New Roman"/>
          <w:szCs w:val="24"/>
        </w:rPr>
        <w:t xml:space="preserve">Geopolitical issues </w:t>
      </w:r>
      <w:r w:rsidR="00B5262D" w:rsidRPr="00CD5D61">
        <w:rPr>
          <w:rFonts w:cs="Times New Roman"/>
          <w:szCs w:val="24"/>
        </w:rPr>
        <w:t>such as</w:t>
      </w:r>
      <w:r w:rsidRPr="00CD5D61">
        <w:rPr>
          <w:rFonts w:cs="Times New Roman"/>
          <w:szCs w:val="24"/>
        </w:rPr>
        <w:t xml:space="preserve"> war, immigration, </w:t>
      </w:r>
      <w:r w:rsidR="00B5262D" w:rsidRPr="00CD5D61">
        <w:rPr>
          <w:rFonts w:cs="Times New Roman"/>
          <w:szCs w:val="24"/>
        </w:rPr>
        <w:t>trade wars,</w:t>
      </w:r>
      <w:r w:rsidRPr="00CD5D61">
        <w:rPr>
          <w:rFonts w:cs="Times New Roman"/>
          <w:szCs w:val="24"/>
        </w:rPr>
        <w:t xml:space="preserve"> and global terrorism all impact hospitality. </w:t>
      </w:r>
      <w:r w:rsidR="00F12C3E" w:rsidRPr="00CD5D61">
        <w:rPr>
          <w:rFonts w:cs="Times New Roman"/>
          <w:szCs w:val="24"/>
        </w:rPr>
        <w:t xml:space="preserve">Iștoc </w:t>
      </w:r>
      <w:r w:rsidR="00F12C3E" w:rsidRPr="00CD5D61">
        <w:rPr>
          <w:rFonts w:cs="Times New Roman"/>
          <w:i/>
          <w:iCs/>
          <w:szCs w:val="24"/>
        </w:rPr>
        <w:t>et al.</w:t>
      </w:r>
      <w:r w:rsidR="00F12C3E" w:rsidRPr="00CD5D61">
        <w:rPr>
          <w:rFonts w:cs="Times New Roman"/>
          <w:szCs w:val="24"/>
        </w:rPr>
        <w:t xml:space="preserve"> (2024) </w:t>
      </w:r>
      <w:r w:rsidRPr="00CD5D61">
        <w:rPr>
          <w:rFonts w:cs="Times New Roman"/>
          <w:szCs w:val="24"/>
        </w:rPr>
        <w:t xml:space="preserve">measured the impact of terrorist attacks and the associated travel advisories on tourism demand and identified sudden decreases in demand immediately after severe events. </w:t>
      </w:r>
      <w:r w:rsidR="00F12C3E" w:rsidRPr="00CD5D61">
        <w:rPr>
          <w:rFonts w:cs="Times New Roman"/>
          <w:szCs w:val="24"/>
        </w:rPr>
        <w:t xml:space="preserve">Iștoc </w:t>
      </w:r>
      <w:r w:rsidR="00F12C3E" w:rsidRPr="00CD5D61">
        <w:rPr>
          <w:rFonts w:cs="Times New Roman"/>
          <w:i/>
          <w:iCs/>
          <w:szCs w:val="24"/>
        </w:rPr>
        <w:t>et al.</w:t>
      </w:r>
      <w:r w:rsidR="00F12C3E" w:rsidRPr="00CD5D61">
        <w:rPr>
          <w:rFonts w:cs="Times New Roman"/>
          <w:szCs w:val="24"/>
        </w:rPr>
        <w:t xml:space="preserve"> (2024) provided the example that w</w:t>
      </w:r>
      <w:r w:rsidRPr="00CD5D61">
        <w:rPr>
          <w:rFonts w:cs="Times New Roman"/>
          <w:szCs w:val="24"/>
        </w:rPr>
        <w:t>ars in Ukraine and the Middle East have caused ongoing instability across Europe</w:t>
      </w:r>
      <w:r w:rsidR="00F12C3E" w:rsidRPr="00CD5D61">
        <w:rPr>
          <w:rFonts w:cs="Times New Roman"/>
          <w:szCs w:val="24"/>
        </w:rPr>
        <w:t xml:space="preserve"> as well as other destinations</w:t>
      </w:r>
      <w:r w:rsidRPr="00CD5D61">
        <w:rPr>
          <w:rFonts w:cs="Times New Roman"/>
          <w:szCs w:val="24"/>
        </w:rPr>
        <w:t xml:space="preserve">. This has contributed to changing destination safety attitudes, </w:t>
      </w:r>
      <w:r w:rsidR="00F12C3E" w:rsidRPr="00CD5D61">
        <w:rPr>
          <w:rFonts w:cs="Times New Roman"/>
          <w:szCs w:val="24"/>
        </w:rPr>
        <w:t>associated risks</w:t>
      </w:r>
      <w:r w:rsidR="00B5262D" w:rsidRPr="00CD5D61">
        <w:rPr>
          <w:rFonts w:cs="Times New Roman"/>
          <w:szCs w:val="24"/>
        </w:rPr>
        <w:t>,</w:t>
      </w:r>
      <w:r w:rsidRPr="00CD5D61">
        <w:rPr>
          <w:rFonts w:cs="Times New Roman"/>
          <w:szCs w:val="24"/>
        </w:rPr>
        <w:t xml:space="preserve"> </w:t>
      </w:r>
      <w:r w:rsidR="00B5262D" w:rsidRPr="00CD5D61">
        <w:rPr>
          <w:rFonts w:cs="Times New Roman"/>
          <w:szCs w:val="24"/>
        </w:rPr>
        <w:t>and travel</w:t>
      </w:r>
      <w:r w:rsidRPr="00CD5D61">
        <w:rPr>
          <w:rFonts w:cs="Times New Roman"/>
          <w:szCs w:val="24"/>
        </w:rPr>
        <w:t xml:space="preserve"> policies.</w:t>
      </w:r>
    </w:p>
    <w:p w14:paraId="00DEE9CC" w14:textId="57F27DB7" w:rsidR="004A1F1F" w:rsidRPr="00CD5D61" w:rsidRDefault="004A1F1F" w:rsidP="00CE79CF">
      <w:pPr>
        <w:rPr>
          <w:rFonts w:cs="Times New Roman"/>
          <w:szCs w:val="24"/>
        </w:rPr>
      </w:pPr>
      <w:r w:rsidRPr="00CD5D61">
        <w:rPr>
          <w:rFonts w:cs="Times New Roman"/>
          <w:szCs w:val="24"/>
        </w:rPr>
        <w:t xml:space="preserve">Geopolitical intelligence trends are becoming increasingly integrated into </w:t>
      </w:r>
      <w:r w:rsidR="00B5262D" w:rsidRPr="00CD5D61">
        <w:rPr>
          <w:rFonts w:cs="Times New Roman"/>
          <w:szCs w:val="24"/>
        </w:rPr>
        <w:t>hotel forecasting</w:t>
      </w:r>
      <w:r w:rsidRPr="00CD5D61">
        <w:rPr>
          <w:rFonts w:cs="Times New Roman"/>
          <w:szCs w:val="24"/>
        </w:rPr>
        <w:t xml:space="preserve"> and planning. </w:t>
      </w:r>
      <w:r w:rsidR="00F12C3E" w:rsidRPr="00CD5D61">
        <w:rPr>
          <w:rFonts w:cs="Times New Roman"/>
          <w:szCs w:val="24"/>
        </w:rPr>
        <w:t xml:space="preserve">Manoharan </w:t>
      </w:r>
      <w:r w:rsidR="00F12C3E" w:rsidRPr="00CD5D61">
        <w:rPr>
          <w:rFonts w:cs="Times New Roman"/>
          <w:i/>
          <w:iCs/>
          <w:szCs w:val="24"/>
        </w:rPr>
        <w:t>et al.</w:t>
      </w:r>
      <w:r w:rsidR="00F12C3E" w:rsidRPr="00CD5D61">
        <w:rPr>
          <w:rFonts w:cs="Times New Roman"/>
          <w:szCs w:val="24"/>
        </w:rPr>
        <w:t xml:space="preserve"> (2024) </w:t>
      </w:r>
      <w:r w:rsidRPr="00CD5D61">
        <w:rPr>
          <w:rFonts w:cs="Times New Roman"/>
          <w:szCs w:val="24"/>
        </w:rPr>
        <w:t xml:space="preserve">suggest including political risk indexes and early warning </w:t>
      </w:r>
      <w:r w:rsidR="00B5262D" w:rsidRPr="00CD5D61">
        <w:rPr>
          <w:rFonts w:cs="Times New Roman"/>
          <w:szCs w:val="24"/>
        </w:rPr>
        <w:t>systems in</w:t>
      </w:r>
      <w:r w:rsidRPr="00CD5D61">
        <w:rPr>
          <w:rFonts w:cs="Times New Roman"/>
          <w:szCs w:val="24"/>
        </w:rPr>
        <w:t xml:space="preserve"> operational planning. </w:t>
      </w:r>
      <w:r w:rsidR="00B5262D" w:rsidRPr="00CD5D61">
        <w:rPr>
          <w:rFonts w:cs="Times New Roman"/>
          <w:szCs w:val="24"/>
        </w:rPr>
        <w:t>Large hotel</w:t>
      </w:r>
      <w:r w:rsidRPr="00CD5D61">
        <w:rPr>
          <w:rFonts w:cs="Times New Roman"/>
          <w:szCs w:val="24"/>
        </w:rPr>
        <w:t xml:space="preserve"> chains are hiring geopolitical analysts who </w:t>
      </w:r>
      <w:r w:rsidR="00B5262D" w:rsidRPr="00CD5D61">
        <w:rPr>
          <w:rFonts w:cs="Times New Roman"/>
          <w:szCs w:val="24"/>
        </w:rPr>
        <w:t>help</w:t>
      </w:r>
      <w:r w:rsidRPr="00CD5D61">
        <w:rPr>
          <w:rFonts w:cs="Times New Roman"/>
          <w:szCs w:val="24"/>
        </w:rPr>
        <w:t xml:space="preserve"> them anticipate upheavals and tweak marketing and development plans on the fly. This is especially </w:t>
      </w:r>
      <w:r w:rsidR="00E97830" w:rsidRPr="00CD5D61">
        <w:rPr>
          <w:rFonts w:cs="Times New Roman"/>
          <w:szCs w:val="24"/>
        </w:rPr>
        <w:t>about</w:t>
      </w:r>
      <w:r w:rsidRPr="00CD5D61">
        <w:rPr>
          <w:rFonts w:cs="Times New Roman"/>
          <w:szCs w:val="24"/>
        </w:rPr>
        <w:t xml:space="preserve"> multinational companies that </w:t>
      </w:r>
      <w:r w:rsidR="00B5262D" w:rsidRPr="00CD5D61">
        <w:rPr>
          <w:rFonts w:cs="Times New Roman"/>
          <w:szCs w:val="24"/>
        </w:rPr>
        <w:t>are dealing</w:t>
      </w:r>
      <w:r w:rsidRPr="00CD5D61">
        <w:rPr>
          <w:rFonts w:cs="Times New Roman"/>
          <w:szCs w:val="24"/>
        </w:rPr>
        <w:t xml:space="preserve"> with various jurisdictions in terms of compliance with health, safety</w:t>
      </w:r>
      <w:r w:rsidR="00B5262D" w:rsidRPr="00CD5D61">
        <w:rPr>
          <w:rFonts w:cs="Times New Roman"/>
          <w:szCs w:val="24"/>
        </w:rPr>
        <w:t>,</w:t>
      </w:r>
      <w:r w:rsidRPr="00CD5D61">
        <w:rPr>
          <w:rFonts w:cs="Times New Roman"/>
          <w:szCs w:val="24"/>
        </w:rPr>
        <w:t xml:space="preserve"> and security.</w:t>
      </w:r>
    </w:p>
    <w:p w14:paraId="0CCDC8B9" w14:textId="77777777" w:rsidR="00F12C3E" w:rsidRPr="00CD5D61" w:rsidRDefault="00F12C3E" w:rsidP="00CE79CF">
      <w:pPr>
        <w:rPr>
          <w:rFonts w:cs="Times New Roman"/>
          <w:szCs w:val="24"/>
        </w:rPr>
      </w:pPr>
    </w:p>
    <w:p w14:paraId="7FA20137" w14:textId="44AD544D" w:rsidR="00E7378B" w:rsidRPr="00CD5D61" w:rsidRDefault="00E7378B" w:rsidP="00CE79CF">
      <w:pPr>
        <w:pStyle w:val="Heading2"/>
        <w:rPr>
          <w:rFonts w:cs="Times New Roman"/>
          <w:sz w:val="24"/>
          <w:szCs w:val="24"/>
        </w:rPr>
      </w:pPr>
      <w:bookmarkStart w:id="5" w:name="_Toc198334478"/>
      <w:r w:rsidRPr="00CD5D61">
        <w:rPr>
          <w:rFonts w:cs="Times New Roman"/>
          <w:sz w:val="24"/>
          <w:szCs w:val="24"/>
        </w:rPr>
        <w:lastRenderedPageBreak/>
        <w:t>2.3 Environmental Variability and Climate-Related Risks</w:t>
      </w:r>
      <w:bookmarkEnd w:id="5"/>
    </w:p>
    <w:p w14:paraId="05159F62" w14:textId="5CB18518" w:rsidR="00E7378B" w:rsidRPr="00CD5D61" w:rsidRDefault="00E7378B" w:rsidP="00CE79CF">
      <w:pPr>
        <w:rPr>
          <w:rFonts w:cs="Times New Roman"/>
          <w:szCs w:val="24"/>
        </w:rPr>
      </w:pPr>
      <w:r w:rsidRPr="00CD5D61">
        <w:rPr>
          <w:rFonts w:cs="Times New Roman"/>
          <w:szCs w:val="24"/>
        </w:rPr>
        <w:t xml:space="preserve">Modes of environmental disaster, from fires to floods to earthquakes, are more common and fiercer. California Wildfires in 2025 and recent seismic events in Myanmar and New Zealand highlight the acute vulnerability of hotel infrastructure </w:t>
      </w:r>
      <w:r w:rsidR="00F12C3E" w:rsidRPr="00CD5D61">
        <w:rPr>
          <w:rFonts w:cs="Times New Roman"/>
          <w:szCs w:val="24"/>
        </w:rPr>
        <w:t>(STR, 2025)</w:t>
      </w:r>
      <w:r w:rsidRPr="00CD5D61">
        <w:rPr>
          <w:rFonts w:cs="Times New Roman"/>
          <w:szCs w:val="24"/>
        </w:rPr>
        <w:t xml:space="preserve">. </w:t>
      </w:r>
      <w:bookmarkStart w:id="6" w:name="_Hlk198773158"/>
      <w:r w:rsidR="00F12C3E" w:rsidRPr="00CD5D61">
        <w:rPr>
          <w:rFonts w:cs="Times New Roman"/>
          <w:szCs w:val="24"/>
        </w:rPr>
        <w:t>Kagisho and Sao Joao (2024)</w:t>
      </w:r>
      <w:bookmarkEnd w:id="6"/>
      <w:r w:rsidR="00F12C3E" w:rsidRPr="00CD5D61">
        <w:rPr>
          <w:rFonts w:cs="Times New Roman"/>
          <w:szCs w:val="24"/>
        </w:rPr>
        <w:t>, on the other hand,</w:t>
      </w:r>
      <w:r w:rsidRPr="00CD5D61">
        <w:rPr>
          <w:rFonts w:cs="Times New Roman"/>
          <w:szCs w:val="24"/>
        </w:rPr>
        <w:t xml:space="preserve"> </w:t>
      </w:r>
      <w:r w:rsidR="00F12C3E" w:rsidRPr="00CD5D61">
        <w:rPr>
          <w:rFonts w:cs="Times New Roman"/>
          <w:szCs w:val="24"/>
        </w:rPr>
        <w:t>confirm</w:t>
      </w:r>
      <w:r w:rsidRPr="00CD5D61">
        <w:rPr>
          <w:rFonts w:cs="Times New Roman"/>
          <w:szCs w:val="24"/>
        </w:rPr>
        <w:t xml:space="preserve"> that climate change has made disaster risk from hospitality an episodic to a chronic phenomenon, which necessitates investment in green infrastructure and sustainable design.</w:t>
      </w:r>
    </w:p>
    <w:p w14:paraId="29902495" w14:textId="527F420C" w:rsidR="00E7378B" w:rsidRPr="00CD5D61" w:rsidRDefault="00F12C3E" w:rsidP="00CE79CF">
      <w:pPr>
        <w:rPr>
          <w:rFonts w:cs="Times New Roman"/>
          <w:szCs w:val="24"/>
        </w:rPr>
      </w:pPr>
      <w:r w:rsidRPr="00CD5D61">
        <w:rPr>
          <w:rFonts w:cs="Times New Roman"/>
          <w:szCs w:val="24"/>
        </w:rPr>
        <w:t>Adaptation measures</w:t>
      </w:r>
      <w:r w:rsidR="00E7378B" w:rsidRPr="00CD5D61">
        <w:rPr>
          <w:rFonts w:cs="Times New Roman"/>
          <w:szCs w:val="24"/>
        </w:rPr>
        <w:t xml:space="preserve"> involve the removal of vulnerable buildings, the incorporation of renewable energy sources</w:t>
      </w:r>
      <w:r w:rsidRPr="00CD5D61">
        <w:rPr>
          <w:rFonts w:cs="Times New Roman"/>
          <w:szCs w:val="24"/>
        </w:rPr>
        <w:t>,</w:t>
      </w:r>
      <w:r w:rsidR="00E7378B" w:rsidRPr="00CD5D61">
        <w:rPr>
          <w:rFonts w:cs="Times New Roman"/>
          <w:szCs w:val="24"/>
        </w:rPr>
        <w:t xml:space="preserve"> and early warning systems. Additionally, as </w:t>
      </w:r>
      <w:r w:rsidRPr="00CD5D61">
        <w:rPr>
          <w:rFonts w:cs="Times New Roman"/>
          <w:szCs w:val="24"/>
        </w:rPr>
        <w:t>studied by</w:t>
      </w:r>
      <w:r w:rsidR="00E7378B" w:rsidRPr="00CD5D61">
        <w:rPr>
          <w:rFonts w:cs="Times New Roman"/>
          <w:szCs w:val="24"/>
        </w:rPr>
        <w:t xml:space="preserve"> </w:t>
      </w:r>
      <w:r w:rsidRPr="00CD5D61">
        <w:rPr>
          <w:rFonts w:cs="Times New Roman"/>
          <w:szCs w:val="24"/>
        </w:rPr>
        <w:t xml:space="preserve">Zhang </w:t>
      </w:r>
      <w:r w:rsidRPr="00CD5D61">
        <w:rPr>
          <w:rFonts w:cs="Times New Roman"/>
          <w:i/>
          <w:iCs/>
          <w:szCs w:val="24"/>
        </w:rPr>
        <w:t xml:space="preserve">et al. </w:t>
      </w:r>
      <w:r w:rsidRPr="00CD5D61">
        <w:rPr>
          <w:rFonts w:cs="Times New Roman"/>
          <w:szCs w:val="24"/>
        </w:rPr>
        <w:t xml:space="preserve">(2024), </w:t>
      </w:r>
      <w:r w:rsidR="00E7378B" w:rsidRPr="00CD5D61">
        <w:rPr>
          <w:rFonts w:cs="Times New Roman"/>
          <w:szCs w:val="24"/>
        </w:rPr>
        <w:t>it is also likely that community-based disaster planning fosters community resilience, leading to a stronger capacity amongst smaller or more remotely located hotels where resource constraints would otherwise limit capacity to achieve the same ends.</w:t>
      </w:r>
    </w:p>
    <w:p w14:paraId="4F9F0194" w14:textId="77777777" w:rsidR="00E7378B" w:rsidRPr="00CD5D61" w:rsidRDefault="00E7378B" w:rsidP="00CE79CF">
      <w:pPr>
        <w:rPr>
          <w:rFonts w:cs="Times New Roman"/>
          <w:szCs w:val="24"/>
        </w:rPr>
      </w:pPr>
    </w:p>
    <w:p w14:paraId="19D82187" w14:textId="7124CFEB" w:rsidR="00E7378B" w:rsidRPr="00CD5D61" w:rsidRDefault="00E7378B" w:rsidP="00CE79CF">
      <w:pPr>
        <w:pStyle w:val="Heading2"/>
        <w:rPr>
          <w:rFonts w:cs="Times New Roman"/>
          <w:sz w:val="24"/>
          <w:szCs w:val="24"/>
        </w:rPr>
      </w:pPr>
      <w:bookmarkStart w:id="7" w:name="_Toc198334479"/>
      <w:r w:rsidRPr="00CD5D61">
        <w:rPr>
          <w:rFonts w:cs="Times New Roman"/>
          <w:sz w:val="24"/>
          <w:szCs w:val="24"/>
        </w:rPr>
        <w:t>2.4 Decision-Making Clouds and Shift of Consumers’ Preferences</w:t>
      </w:r>
      <w:bookmarkEnd w:id="7"/>
      <w:r w:rsidRPr="00CD5D61">
        <w:rPr>
          <w:rFonts w:cs="Times New Roman"/>
          <w:sz w:val="24"/>
          <w:szCs w:val="24"/>
        </w:rPr>
        <w:t xml:space="preserve"> </w:t>
      </w:r>
    </w:p>
    <w:p w14:paraId="138AF0C4" w14:textId="3C4B2B54" w:rsidR="00E7378B" w:rsidRPr="00CD5D61" w:rsidRDefault="00E7378B" w:rsidP="00CE79CF">
      <w:pPr>
        <w:rPr>
          <w:rFonts w:cs="Times New Roman"/>
          <w:szCs w:val="24"/>
        </w:rPr>
      </w:pPr>
      <w:r w:rsidRPr="00CD5D61">
        <w:rPr>
          <w:rFonts w:cs="Times New Roman"/>
          <w:szCs w:val="24"/>
        </w:rPr>
        <w:t xml:space="preserve">The unknown also takes its toll on consumer psychology, particularly in terms of safety, trust, and value. </w:t>
      </w:r>
      <w:r w:rsidR="00B46704" w:rsidRPr="00CD5D61">
        <w:rPr>
          <w:rFonts w:cs="Times New Roman"/>
          <w:szCs w:val="24"/>
        </w:rPr>
        <w:t xml:space="preserve">Trip and Badulescu (2020) </w:t>
      </w:r>
      <w:r w:rsidRPr="00CD5D61">
        <w:rPr>
          <w:rFonts w:cs="Times New Roman"/>
          <w:szCs w:val="24"/>
        </w:rPr>
        <w:t xml:space="preserve">point out that contemporary </w:t>
      </w:r>
      <w:r w:rsidR="003C749D" w:rsidRPr="00CD5D61">
        <w:rPr>
          <w:rFonts w:cs="Times New Roman"/>
          <w:szCs w:val="24"/>
        </w:rPr>
        <w:t>travellers</w:t>
      </w:r>
      <w:r w:rsidRPr="00CD5D61">
        <w:rPr>
          <w:rFonts w:cs="Times New Roman"/>
          <w:szCs w:val="24"/>
        </w:rPr>
        <w:t xml:space="preserve"> are now asking for more flexibility, contactless services, and to be informed about health and safety practices.</w:t>
      </w:r>
      <w:r w:rsidR="00B46704" w:rsidRPr="00CD5D61">
        <w:rPr>
          <w:rFonts w:cs="Times New Roman"/>
          <w:szCs w:val="24"/>
        </w:rPr>
        <w:t xml:space="preserve"> </w:t>
      </w:r>
      <w:r w:rsidRPr="00CD5D61">
        <w:rPr>
          <w:rFonts w:cs="Times New Roman"/>
          <w:szCs w:val="24"/>
        </w:rPr>
        <w:t>The phenomenon of so-called “revenge travel” in the wake of the pandemic demonstrated how pent-up demand could flood back, yet be checked by fears over hygiene, social distancing, or political volatility</w:t>
      </w:r>
      <w:r w:rsidR="00B46704" w:rsidRPr="00CD5D61">
        <w:rPr>
          <w:rFonts w:cs="Times New Roman"/>
          <w:szCs w:val="24"/>
        </w:rPr>
        <w:t xml:space="preserve"> </w:t>
      </w:r>
      <w:r w:rsidR="00824F4D" w:rsidRPr="00CD5D61">
        <w:rPr>
          <w:rFonts w:cs="Times New Roman"/>
          <w:szCs w:val="24"/>
        </w:rPr>
        <w:t>(</w:t>
      </w:r>
      <w:r w:rsidR="00B46704" w:rsidRPr="00CD5D61">
        <w:rPr>
          <w:rFonts w:cs="Times New Roman"/>
          <w:szCs w:val="24"/>
        </w:rPr>
        <w:t>Shadel, 2020)</w:t>
      </w:r>
      <w:r w:rsidRPr="00CD5D61">
        <w:rPr>
          <w:rFonts w:cs="Times New Roman"/>
          <w:szCs w:val="24"/>
        </w:rPr>
        <w:t>.</w:t>
      </w:r>
    </w:p>
    <w:p w14:paraId="544355EF" w14:textId="260312B3" w:rsidR="00E7378B" w:rsidRPr="00CD5D61" w:rsidRDefault="00E7378B" w:rsidP="00CE79CF">
      <w:pPr>
        <w:rPr>
          <w:rFonts w:cs="Times New Roman"/>
          <w:szCs w:val="24"/>
        </w:rPr>
      </w:pPr>
      <w:r w:rsidRPr="00CD5D61">
        <w:rPr>
          <w:rFonts w:cs="Times New Roman"/>
          <w:szCs w:val="24"/>
        </w:rPr>
        <w:t>Hotels, in turn, have issued guarantees that limit risk, including free cancellations, insurance add-ons, and flexible booking policies. Technology is a critical factor here. Many AI instruments to monitor sentiment analysis or trigger response protocols to risks are already beginning to emerge (</w:t>
      </w:r>
      <w:r w:rsidR="00824F4D" w:rsidRPr="00CD5D61">
        <w:rPr>
          <w:rFonts w:cs="Times New Roman"/>
          <w:szCs w:val="24"/>
        </w:rPr>
        <w:t>Sufi and Khalil, 2022</w:t>
      </w:r>
      <w:r w:rsidRPr="00CD5D61">
        <w:rPr>
          <w:rFonts w:cs="Times New Roman"/>
          <w:szCs w:val="24"/>
        </w:rPr>
        <w:t>). This enables hotels to stay flexible, which is essential in a rapidly changing situation.</w:t>
      </w:r>
    </w:p>
    <w:p w14:paraId="3DF6F37A" w14:textId="77777777" w:rsidR="00E7378B" w:rsidRPr="00CD5D61" w:rsidRDefault="00E7378B" w:rsidP="00CE79CF">
      <w:pPr>
        <w:rPr>
          <w:rFonts w:cs="Times New Roman"/>
          <w:szCs w:val="24"/>
        </w:rPr>
      </w:pPr>
    </w:p>
    <w:p w14:paraId="36449DA6" w14:textId="534A2DA2" w:rsidR="00E7378B" w:rsidRPr="00CD5D61" w:rsidRDefault="00E7378B" w:rsidP="00CE79CF">
      <w:pPr>
        <w:pStyle w:val="Heading2"/>
        <w:rPr>
          <w:rFonts w:cs="Times New Roman"/>
          <w:sz w:val="24"/>
          <w:szCs w:val="24"/>
        </w:rPr>
      </w:pPr>
      <w:bookmarkStart w:id="8" w:name="_Toc198334480"/>
      <w:r w:rsidRPr="00CD5D61">
        <w:rPr>
          <w:rFonts w:cs="Times New Roman"/>
          <w:sz w:val="24"/>
          <w:szCs w:val="24"/>
        </w:rPr>
        <w:t>2.5 Organisational Culture and Leadership amidst Uncertainty</w:t>
      </w:r>
      <w:bookmarkEnd w:id="8"/>
    </w:p>
    <w:p w14:paraId="0160AB65" w14:textId="3667BC62" w:rsidR="00E7378B" w:rsidRPr="00CD5D61" w:rsidRDefault="00E7378B" w:rsidP="00CE79CF">
      <w:pPr>
        <w:rPr>
          <w:rFonts w:cs="Times New Roman"/>
          <w:szCs w:val="24"/>
        </w:rPr>
      </w:pPr>
      <w:r w:rsidRPr="00CD5D61">
        <w:rPr>
          <w:rFonts w:cs="Times New Roman"/>
          <w:szCs w:val="24"/>
        </w:rPr>
        <w:t xml:space="preserve">In uncertain times, leadership and internal culture are everything for the successful execution of strategies. </w:t>
      </w:r>
      <w:bookmarkStart w:id="9" w:name="_Hlk198320697"/>
      <w:r w:rsidR="00824F4D" w:rsidRPr="00CD5D61">
        <w:rPr>
          <w:rFonts w:cs="Times New Roman"/>
          <w:szCs w:val="24"/>
        </w:rPr>
        <w:t xml:space="preserve">Ghazi </w:t>
      </w:r>
      <w:r w:rsidR="00824F4D" w:rsidRPr="00CD5D61">
        <w:rPr>
          <w:rFonts w:cs="Times New Roman"/>
          <w:i/>
          <w:iCs/>
          <w:szCs w:val="24"/>
        </w:rPr>
        <w:t>et al.</w:t>
      </w:r>
      <w:r w:rsidR="00824F4D" w:rsidRPr="00CD5D61">
        <w:rPr>
          <w:rFonts w:cs="Times New Roman"/>
          <w:szCs w:val="24"/>
        </w:rPr>
        <w:t xml:space="preserve"> (2024)</w:t>
      </w:r>
      <w:bookmarkEnd w:id="9"/>
      <w:r w:rsidR="00824F4D" w:rsidRPr="00CD5D61">
        <w:rPr>
          <w:rFonts w:cs="Times New Roman"/>
          <w:szCs w:val="24"/>
        </w:rPr>
        <w:t xml:space="preserve"> </w:t>
      </w:r>
      <w:r w:rsidR="003C749D" w:rsidRPr="00CD5D61">
        <w:rPr>
          <w:rFonts w:cs="Times New Roman"/>
          <w:szCs w:val="24"/>
        </w:rPr>
        <w:t>finds</w:t>
      </w:r>
      <w:r w:rsidRPr="00CD5D61">
        <w:rPr>
          <w:rFonts w:cs="Times New Roman"/>
          <w:szCs w:val="24"/>
        </w:rPr>
        <w:t xml:space="preserve"> that adopting transformational leadership (which emphasizes </w:t>
      </w:r>
      <w:r w:rsidRPr="00CD5D61">
        <w:rPr>
          <w:rFonts w:cs="Times New Roman"/>
          <w:szCs w:val="24"/>
        </w:rPr>
        <w:lastRenderedPageBreak/>
        <w:t>innovation, motivation, and strategic vision) provides more proactive hotel responses to crises. Enabling line staff to make decisions, decentralising decision making, and investing in crisis training are all formal traits of resilient hospitality organisations.</w:t>
      </w:r>
    </w:p>
    <w:p w14:paraId="749BFD1B" w14:textId="0CF95BA9" w:rsidR="00E7378B" w:rsidRPr="00CD5D61" w:rsidRDefault="00E7378B" w:rsidP="00CE79CF">
      <w:pPr>
        <w:rPr>
          <w:rFonts w:cs="Times New Roman"/>
          <w:szCs w:val="24"/>
        </w:rPr>
      </w:pPr>
      <w:r w:rsidRPr="00CD5D61">
        <w:rPr>
          <w:rFonts w:cs="Times New Roman"/>
          <w:szCs w:val="24"/>
        </w:rPr>
        <w:t xml:space="preserve">A corporate culture of change and </w:t>
      </w:r>
      <w:r w:rsidR="00153BFB" w:rsidRPr="00CD5D61">
        <w:rPr>
          <w:rFonts w:cs="Times New Roman"/>
          <w:szCs w:val="24"/>
        </w:rPr>
        <w:t>lifelong</w:t>
      </w:r>
      <w:r w:rsidRPr="00CD5D61">
        <w:rPr>
          <w:rFonts w:cs="Times New Roman"/>
          <w:szCs w:val="24"/>
        </w:rPr>
        <w:t xml:space="preserve"> learning. </w:t>
      </w:r>
      <w:bookmarkStart w:id="10" w:name="_Hlk198773242"/>
      <w:r w:rsidR="00824F4D" w:rsidRPr="00CD5D61">
        <w:rPr>
          <w:rFonts w:cs="Times New Roman"/>
          <w:szCs w:val="24"/>
        </w:rPr>
        <w:t xml:space="preserve">Liu-Lastres </w:t>
      </w:r>
      <w:r w:rsidR="00824F4D" w:rsidRPr="00CD5D61">
        <w:rPr>
          <w:rFonts w:cs="Times New Roman"/>
          <w:i/>
          <w:iCs/>
          <w:szCs w:val="24"/>
        </w:rPr>
        <w:t xml:space="preserve">et al. </w:t>
      </w:r>
      <w:r w:rsidR="00824F4D" w:rsidRPr="00CD5D61">
        <w:rPr>
          <w:rFonts w:cs="Times New Roman"/>
          <w:szCs w:val="24"/>
        </w:rPr>
        <w:t>(2024)</w:t>
      </w:r>
      <w:bookmarkEnd w:id="10"/>
      <w:r w:rsidR="00824F4D" w:rsidRPr="00CD5D61">
        <w:rPr>
          <w:rFonts w:cs="Times New Roman"/>
          <w:szCs w:val="24"/>
        </w:rPr>
        <w:t xml:space="preserve"> </w:t>
      </w:r>
      <w:r w:rsidRPr="00CD5D61">
        <w:rPr>
          <w:rFonts w:cs="Times New Roman"/>
          <w:szCs w:val="24"/>
        </w:rPr>
        <w:t xml:space="preserve">demonstrated that hotels with strong internal communication and shared values will </w:t>
      </w:r>
      <w:r w:rsidR="00153BFB" w:rsidRPr="00CD5D61">
        <w:rPr>
          <w:rFonts w:cs="Times New Roman"/>
          <w:szCs w:val="24"/>
        </w:rPr>
        <w:t>be</w:t>
      </w:r>
      <w:r w:rsidRPr="00CD5D61">
        <w:rPr>
          <w:rFonts w:cs="Times New Roman"/>
          <w:szCs w:val="24"/>
        </w:rPr>
        <w:t xml:space="preserve"> organized and recover sooner after a crisis.</w:t>
      </w:r>
    </w:p>
    <w:p w14:paraId="00CB49CF" w14:textId="11DB30F1" w:rsidR="00153BFB" w:rsidRPr="00CD5D61" w:rsidRDefault="00153BFB" w:rsidP="00CE79CF">
      <w:pPr>
        <w:rPr>
          <w:rFonts w:cs="Times New Roman"/>
          <w:szCs w:val="24"/>
        </w:rPr>
      </w:pPr>
    </w:p>
    <w:p w14:paraId="20F13D82" w14:textId="40CC6619" w:rsidR="00153BFB" w:rsidRPr="00CD5D61" w:rsidRDefault="00DC201F" w:rsidP="00CE79CF">
      <w:pPr>
        <w:pStyle w:val="Heading1"/>
        <w:rPr>
          <w:rFonts w:cs="Times New Roman"/>
          <w:sz w:val="24"/>
          <w:szCs w:val="24"/>
        </w:rPr>
      </w:pPr>
      <w:bookmarkStart w:id="11" w:name="_Toc198334481"/>
      <w:r w:rsidRPr="00CD5D61">
        <w:rPr>
          <w:rFonts w:cs="Times New Roman"/>
          <w:sz w:val="24"/>
          <w:szCs w:val="24"/>
        </w:rPr>
        <w:t xml:space="preserve">3. </w:t>
      </w:r>
      <w:r w:rsidR="00153BFB" w:rsidRPr="00CD5D61">
        <w:rPr>
          <w:rFonts w:cs="Times New Roman"/>
          <w:sz w:val="24"/>
          <w:szCs w:val="24"/>
        </w:rPr>
        <w:t>Method</w:t>
      </w:r>
      <w:bookmarkEnd w:id="11"/>
    </w:p>
    <w:p w14:paraId="7BA18AE1" w14:textId="5007AEE0" w:rsidR="00153BFB" w:rsidRPr="00CD5D61" w:rsidRDefault="00153BFB" w:rsidP="00CE79CF">
      <w:pPr>
        <w:rPr>
          <w:rFonts w:cs="Times New Roman"/>
          <w:szCs w:val="24"/>
        </w:rPr>
      </w:pPr>
      <w:r w:rsidRPr="00CD5D61">
        <w:rPr>
          <w:rFonts w:cs="Times New Roman"/>
          <w:szCs w:val="24"/>
        </w:rPr>
        <w:t>The study is based on desk-based secondary data analysis for this qualitative research, and it aims to explore the strategic reactions of hotel organizations in a situation of uncertainty. The consideration for the secondary data was based on the complex and global character of the phenomenon, which emerges everywhere and through different kinds of crises. Data was derived from peer-reviewed academic journal publications, industry reports, and case studies from well-known sources.</w:t>
      </w:r>
    </w:p>
    <w:p w14:paraId="7F59CFBF" w14:textId="1D76832F" w:rsidR="00153BFB" w:rsidRPr="00CD5D61" w:rsidRDefault="00153BFB" w:rsidP="00CE79CF">
      <w:pPr>
        <w:rPr>
          <w:rFonts w:cs="Times New Roman"/>
          <w:szCs w:val="24"/>
        </w:rPr>
      </w:pPr>
      <w:r w:rsidRPr="00CD5D61">
        <w:rPr>
          <w:rFonts w:cs="Times New Roman"/>
          <w:szCs w:val="24"/>
        </w:rPr>
        <w:t xml:space="preserve">The analytical tool used is the PEST analysis, Political, Economic, Social, and Technological, which allows for a systematic analysis of the external forces that impact the strategies developed by hotels in times of crisis. This model is particularly useful for detecting large-scale disturbances and industry responses over a relatively longer </w:t>
      </w:r>
      <w:r w:rsidR="003E3E91" w:rsidRPr="00CD5D61">
        <w:rPr>
          <w:rFonts w:cs="Times New Roman"/>
          <w:szCs w:val="24"/>
        </w:rPr>
        <w:t>period</w:t>
      </w:r>
      <w:r w:rsidR="001D3F04" w:rsidRPr="00CD5D61">
        <w:rPr>
          <w:rFonts w:cs="Times New Roman"/>
          <w:szCs w:val="24"/>
        </w:rPr>
        <w:t xml:space="preserve"> (Walsh, 2024)</w:t>
      </w:r>
      <w:r w:rsidRPr="00CD5D61">
        <w:rPr>
          <w:rFonts w:cs="Times New Roman"/>
          <w:szCs w:val="24"/>
        </w:rPr>
        <w:t>.</w:t>
      </w:r>
    </w:p>
    <w:p w14:paraId="3383D5E3" w14:textId="4078E120" w:rsidR="00153BFB" w:rsidRPr="00CD5D61" w:rsidRDefault="00153BFB" w:rsidP="00CE79CF">
      <w:pPr>
        <w:rPr>
          <w:rFonts w:cs="Times New Roman"/>
          <w:szCs w:val="24"/>
        </w:rPr>
      </w:pPr>
      <w:r w:rsidRPr="00CD5D61">
        <w:rPr>
          <w:rFonts w:cs="Times New Roman"/>
          <w:szCs w:val="24"/>
        </w:rPr>
        <w:t>The choice of the data was oriented with criteria of publications within the last 5 years, connections with geopolitical, environmental, and health emergencies, and practical examples. Thematic analysis enabled interpretation of findings, leading to identification of repeated strategic typologies, organisational behaviour, and policy adjustment</w:t>
      </w:r>
      <w:r w:rsidR="001D3F04" w:rsidRPr="00CD5D61">
        <w:rPr>
          <w:rFonts w:cs="Times New Roman"/>
          <w:szCs w:val="24"/>
        </w:rPr>
        <w:t xml:space="preserve"> </w:t>
      </w:r>
      <w:r w:rsidR="00C90391" w:rsidRPr="00CD5D61">
        <w:rPr>
          <w:rFonts w:cs="Times New Roman"/>
          <w:szCs w:val="24"/>
        </w:rPr>
        <w:t>(</w:t>
      </w:r>
      <w:r w:rsidR="001D3F04" w:rsidRPr="00CD5D61">
        <w:rPr>
          <w:rFonts w:cs="Times New Roman"/>
          <w:szCs w:val="24"/>
        </w:rPr>
        <w:t>Braun and Clarke, 2024)</w:t>
      </w:r>
      <w:r w:rsidRPr="00CD5D61">
        <w:rPr>
          <w:rFonts w:cs="Times New Roman"/>
          <w:szCs w:val="24"/>
        </w:rPr>
        <w:t>. This approach facilitates a holistic perspective on the multi-dimensional character of uncertainty in the hotel industry.</w:t>
      </w:r>
    </w:p>
    <w:p w14:paraId="14E199AC" w14:textId="10E22F92" w:rsidR="00153BFB" w:rsidRPr="00CD5D61" w:rsidRDefault="00DC201F" w:rsidP="00CE79CF">
      <w:pPr>
        <w:pStyle w:val="Heading1"/>
        <w:rPr>
          <w:rFonts w:cs="Times New Roman"/>
          <w:sz w:val="24"/>
          <w:szCs w:val="24"/>
        </w:rPr>
      </w:pPr>
      <w:bookmarkStart w:id="12" w:name="_Toc198334482"/>
      <w:r w:rsidRPr="00CD5D61">
        <w:rPr>
          <w:rFonts w:cs="Times New Roman"/>
          <w:sz w:val="24"/>
          <w:szCs w:val="24"/>
        </w:rPr>
        <w:t xml:space="preserve">4. </w:t>
      </w:r>
      <w:r w:rsidR="00153BFB" w:rsidRPr="00CD5D61">
        <w:rPr>
          <w:rFonts w:cs="Times New Roman"/>
          <w:sz w:val="24"/>
          <w:szCs w:val="24"/>
        </w:rPr>
        <w:t>Theme Impact Analysis</w:t>
      </w:r>
      <w:bookmarkEnd w:id="12"/>
    </w:p>
    <w:p w14:paraId="081E8C33" w14:textId="224EDC4B" w:rsidR="00153BFB" w:rsidRPr="00CD5D61" w:rsidRDefault="00153BFB" w:rsidP="00CE79CF">
      <w:pPr>
        <w:rPr>
          <w:rFonts w:cs="Times New Roman"/>
          <w:szCs w:val="24"/>
        </w:rPr>
      </w:pPr>
      <w:r w:rsidRPr="00CD5D61">
        <w:rPr>
          <w:rFonts w:cs="Times New Roman"/>
          <w:szCs w:val="24"/>
        </w:rPr>
        <w:t xml:space="preserve">In an ever-chaotic world, it has now become inevitable for hotel companies to have to adjust to an array of outside influences. The lens through which to examine how these macro-environmental </w:t>
      </w:r>
      <w:r w:rsidRPr="00CD5D61">
        <w:rPr>
          <w:rFonts w:cs="Times New Roman"/>
          <w:szCs w:val="24"/>
        </w:rPr>
        <w:lastRenderedPageBreak/>
        <w:t xml:space="preserve">factors impact hotel strategies in the face of volatility is the PEST framework–Political, Economic, Social, and Technological approach. </w:t>
      </w:r>
    </w:p>
    <w:p w14:paraId="16F5361B" w14:textId="77777777" w:rsidR="00153BFB" w:rsidRPr="00CD5D61" w:rsidRDefault="00153BFB" w:rsidP="00CE79CF">
      <w:pPr>
        <w:pStyle w:val="Heading2"/>
        <w:rPr>
          <w:rFonts w:cs="Times New Roman"/>
          <w:sz w:val="24"/>
          <w:szCs w:val="24"/>
        </w:rPr>
      </w:pPr>
      <w:bookmarkStart w:id="13" w:name="_Toc198334483"/>
      <w:r w:rsidRPr="00CD5D61">
        <w:rPr>
          <w:rFonts w:cs="Times New Roman"/>
          <w:sz w:val="24"/>
          <w:szCs w:val="24"/>
        </w:rPr>
        <w:t>4.1 Political Factors</w:t>
      </w:r>
      <w:bookmarkEnd w:id="13"/>
    </w:p>
    <w:p w14:paraId="5829586A" w14:textId="19116073" w:rsidR="00153BFB" w:rsidRPr="00CD5D61" w:rsidRDefault="00153BFB" w:rsidP="00CE79CF">
      <w:pPr>
        <w:rPr>
          <w:rFonts w:cs="Times New Roman"/>
          <w:szCs w:val="24"/>
        </w:rPr>
      </w:pPr>
      <w:r w:rsidRPr="00CD5D61">
        <w:rPr>
          <w:rFonts w:cs="Times New Roman"/>
          <w:szCs w:val="24"/>
        </w:rPr>
        <w:t xml:space="preserve">Political uncertainty has a significant impact on how a hotel operates, particularly in areas with potential for instability and change in regulation or governing bodies. For example, BREXIT introduced uncertainty around the mobilisation of </w:t>
      </w:r>
      <w:r w:rsidR="003C749D" w:rsidRPr="00CD5D61">
        <w:rPr>
          <w:rFonts w:cs="Times New Roman"/>
          <w:szCs w:val="24"/>
        </w:rPr>
        <w:t>labour</w:t>
      </w:r>
      <w:r w:rsidRPr="00CD5D61">
        <w:rPr>
          <w:rFonts w:cs="Times New Roman"/>
          <w:szCs w:val="24"/>
        </w:rPr>
        <w:t xml:space="preserve"> and visa guidelines, and that had a huge effect on the UK hotels (dependent on European labour) as well </w:t>
      </w:r>
      <w:r w:rsidR="00C90391" w:rsidRPr="00CD5D61">
        <w:rPr>
          <w:rFonts w:cs="Times New Roman"/>
          <w:szCs w:val="24"/>
        </w:rPr>
        <w:t>(Insight Hospitality, 2023)</w:t>
      </w:r>
      <w:r w:rsidRPr="00CD5D61">
        <w:rPr>
          <w:rFonts w:cs="Times New Roman"/>
          <w:szCs w:val="24"/>
        </w:rPr>
        <w:t xml:space="preserve">. In return, Premier Inn and other chains stepped up their efforts to recruit at home and invest in automated systems to rely less on frontline workers </w:t>
      </w:r>
      <w:r w:rsidR="00E95BE4" w:rsidRPr="00CD5D61">
        <w:rPr>
          <w:rFonts w:cs="Times New Roman"/>
          <w:szCs w:val="24"/>
        </w:rPr>
        <w:t>(Kollewe, 2019)</w:t>
      </w:r>
      <w:r w:rsidRPr="00CD5D61">
        <w:rPr>
          <w:rFonts w:cs="Times New Roman"/>
          <w:szCs w:val="24"/>
        </w:rPr>
        <w:t>.</w:t>
      </w:r>
    </w:p>
    <w:p w14:paraId="4531B399" w14:textId="22400DF0" w:rsidR="00153BFB" w:rsidRPr="00CD5D61" w:rsidRDefault="00153BFB" w:rsidP="00CE79CF">
      <w:pPr>
        <w:rPr>
          <w:rFonts w:cs="Times New Roman"/>
          <w:szCs w:val="24"/>
        </w:rPr>
      </w:pPr>
      <w:r w:rsidRPr="00CD5D61">
        <w:rPr>
          <w:rFonts w:cs="Times New Roman"/>
          <w:szCs w:val="24"/>
        </w:rPr>
        <w:t xml:space="preserve">International </w:t>
      </w:r>
      <w:r w:rsidR="00E95BE4" w:rsidRPr="00CD5D61">
        <w:rPr>
          <w:rFonts w:cs="Times New Roman"/>
          <w:szCs w:val="24"/>
        </w:rPr>
        <w:t>tensions loom</w:t>
      </w:r>
      <w:r w:rsidRPr="00CD5D61">
        <w:rPr>
          <w:rFonts w:cs="Times New Roman"/>
          <w:szCs w:val="24"/>
        </w:rPr>
        <w:t xml:space="preserve"> as well as local politics. Increased attention to data privacy regulations such as GDPR and China’s PIPL has led</w:t>
      </w:r>
      <w:r w:rsidR="00E95BE4" w:rsidRPr="00CD5D61">
        <w:rPr>
          <w:rFonts w:cs="Times New Roman"/>
          <w:szCs w:val="24"/>
        </w:rPr>
        <w:t xml:space="preserve"> </w:t>
      </w:r>
      <w:r w:rsidRPr="00CD5D61">
        <w:rPr>
          <w:rFonts w:cs="Times New Roman"/>
          <w:szCs w:val="24"/>
        </w:rPr>
        <w:t xml:space="preserve">global hotel chains to reconsider their digital strategy </w:t>
      </w:r>
      <w:r w:rsidR="002F43BA" w:rsidRPr="00CD5D61">
        <w:rPr>
          <w:rFonts w:cs="Times New Roman"/>
          <w:szCs w:val="24"/>
        </w:rPr>
        <w:t>(IPR, 2025)</w:t>
      </w:r>
      <w:r w:rsidRPr="00CD5D61">
        <w:rPr>
          <w:rFonts w:cs="Times New Roman"/>
          <w:szCs w:val="24"/>
        </w:rPr>
        <w:t xml:space="preserve">. As an example of such strategic adaptability to foreign rules while keeping the client experience intact, Hilton Hotels implemented changes to its data handling policies and introduced Asia-based storage solutions/arrangements </w:t>
      </w:r>
      <w:r w:rsidR="00B03F3A" w:rsidRPr="00CD5D61">
        <w:rPr>
          <w:rFonts w:cs="Times New Roman"/>
          <w:szCs w:val="24"/>
        </w:rPr>
        <w:t>(Mixson, 2021)</w:t>
      </w:r>
      <w:r w:rsidRPr="00CD5D61">
        <w:rPr>
          <w:rFonts w:cs="Times New Roman"/>
          <w:szCs w:val="24"/>
        </w:rPr>
        <w:t>.</w:t>
      </w:r>
    </w:p>
    <w:p w14:paraId="1EC3CD4D" w14:textId="627877B7" w:rsidR="00153BFB" w:rsidRPr="00CD5D61" w:rsidRDefault="00153BFB" w:rsidP="00CE79CF">
      <w:pPr>
        <w:rPr>
          <w:rFonts w:cs="Times New Roman"/>
          <w:szCs w:val="24"/>
        </w:rPr>
      </w:pPr>
      <w:r w:rsidRPr="00CD5D61">
        <w:rPr>
          <w:rFonts w:cs="Times New Roman"/>
          <w:szCs w:val="24"/>
        </w:rPr>
        <w:t xml:space="preserve">Political expediency also affects policies on natural disasters. The national government earthquake risk preparedness policy in </w:t>
      </w:r>
      <w:bookmarkStart w:id="14" w:name="_Hlk198774511"/>
      <w:r w:rsidRPr="00CD5D61">
        <w:rPr>
          <w:rFonts w:cs="Times New Roman"/>
          <w:szCs w:val="24"/>
        </w:rPr>
        <w:t>Japan is very closely connected with hotel disaster management planning</w:t>
      </w:r>
      <w:bookmarkEnd w:id="14"/>
      <w:r w:rsidRPr="00CD5D61">
        <w:rPr>
          <w:rFonts w:cs="Times New Roman"/>
          <w:szCs w:val="24"/>
        </w:rPr>
        <w:t xml:space="preserve"> </w:t>
      </w:r>
      <w:bookmarkStart w:id="15" w:name="_Hlk198774501"/>
      <w:r w:rsidR="00A12D79" w:rsidRPr="00CD5D61">
        <w:rPr>
          <w:rFonts w:cs="Times New Roman"/>
          <w:szCs w:val="24"/>
        </w:rPr>
        <w:t>(</w:t>
      </w:r>
      <w:r w:rsidR="003A42EE" w:rsidRPr="00CD5D61">
        <w:rPr>
          <w:rFonts w:cs="Times New Roman"/>
          <w:szCs w:val="24"/>
        </w:rPr>
        <w:t>Chan</w:t>
      </w:r>
      <w:r w:rsidR="00A12D79" w:rsidRPr="00CD5D61">
        <w:rPr>
          <w:rFonts w:cs="Times New Roman"/>
          <w:szCs w:val="24"/>
        </w:rPr>
        <w:t xml:space="preserve"> </w:t>
      </w:r>
      <w:r w:rsidR="00A12D79" w:rsidRPr="00CD5D61">
        <w:rPr>
          <w:rFonts w:cs="Times New Roman"/>
          <w:i/>
          <w:iCs/>
          <w:szCs w:val="24"/>
        </w:rPr>
        <w:t xml:space="preserve">et al., </w:t>
      </w:r>
      <w:r w:rsidR="003A42EE" w:rsidRPr="00CD5D61">
        <w:rPr>
          <w:rFonts w:cs="Times New Roman"/>
          <w:szCs w:val="24"/>
        </w:rPr>
        <w:t>2020)</w:t>
      </w:r>
      <w:bookmarkEnd w:id="15"/>
      <w:r w:rsidRPr="00CD5D61">
        <w:rPr>
          <w:rFonts w:cs="Times New Roman"/>
          <w:szCs w:val="24"/>
        </w:rPr>
        <w:t xml:space="preserve">. APA and Prince Hotels and major Japanese chains operate with local municipalities on evacuation drills and early warning systems, showing how political staying power and governance inform preparedness at the organisational level </w:t>
      </w:r>
      <w:r w:rsidR="00EE2C5C" w:rsidRPr="00CD5D61">
        <w:rPr>
          <w:rFonts w:cs="Times New Roman"/>
          <w:szCs w:val="24"/>
        </w:rPr>
        <w:t>(</w:t>
      </w:r>
      <w:r w:rsidR="00C67F01" w:rsidRPr="00CD5D61">
        <w:rPr>
          <w:rFonts w:cs="Times New Roman"/>
          <w:szCs w:val="24"/>
        </w:rPr>
        <w:t>Ghaderi</w:t>
      </w:r>
      <w:r w:rsidR="00EE2C5C" w:rsidRPr="00CD5D61">
        <w:rPr>
          <w:rFonts w:cs="Times New Roman"/>
          <w:szCs w:val="24"/>
        </w:rPr>
        <w:t xml:space="preserve"> </w:t>
      </w:r>
      <w:r w:rsidR="00C67F01" w:rsidRPr="00CD5D61">
        <w:rPr>
          <w:rFonts w:cs="Times New Roman"/>
          <w:szCs w:val="24"/>
        </w:rPr>
        <w:t>and Paraskevas, 2021)</w:t>
      </w:r>
      <w:r w:rsidRPr="00CD5D61">
        <w:rPr>
          <w:rFonts w:cs="Times New Roman"/>
          <w:szCs w:val="24"/>
        </w:rPr>
        <w:t>.</w:t>
      </w:r>
    </w:p>
    <w:p w14:paraId="5243F7C8" w14:textId="77777777" w:rsidR="009855A9" w:rsidRPr="00CD5D61" w:rsidRDefault="009855A9" w:rsidP="00CE79CF">
      <w:pPr>
        <w:rPr>
          <w:rFonts w:cs="Times New Roman"/>
          <w:szCs w:val="24"/>
        </w:rPr>
      </w:pPr>
    </w:p>
    <w:p w14:paraId="58A7B8D8" w14:textId="77777777" w:rsidR="00153BFB" w:rsidRPr="00CD5D61" w:rsidRDefault="00153BFB" w:rsidP="00CE79CF">
      <w:pPr>
        <w:pStyle w:val="Heading2"/>
        <w:rPr>
          <w:rFonts w:cs="Times New Roman"/>
          <w:sz w:val="24"/>
          <w:szCs w:val="24"/>
        </w:rPr>
      </w:pPr>
      <w:bookmarkStart w:id="16" w:name="_Toc198334484"/>
      <w:r w:rsidRPr="00CD5D61">
        <w:rPr>
          <w:rFonts w:cs="Times New Roman"/>
          <w:sz w:val="24"/>
          <w:szCs w:val="24"/>
        </w:rPr>
        <w:t>4.2 Economic Factors</w:t>
      </w:r>
      <w:bookmarkEnd w:id="16"/>
    </w:p>
    <w:p w14:paraId="356B2750" w14:textId="384F83D7" w:rsidR="00153BFB" w:rsidRPr="00CD5D61" w:rsidRDefault="00153BFB" w:rsidP="00CE79CF">
      <w:pPr>
        <w:rPr>
          <w:rFonts w:cs="Times New Roman"/>
          <w:szCs w:val="24"/>
        </w:rPr>
      </w:pPr>
      <w:r w:rsidRPr="00CD5D61">
        <w:rPr>
          <w:rFonts w:cs="Times New Roman"/>
          <w:szCs w:val="24"/>
        </w:rPr>
        <w:t>Economic disturbances like inflation, volatility in currency, and consumer confidence all play a part in both operational prices and guest demand. After free, accelerating world inflation in 2023–2024, the running costs increased dramatically, particularly in the public utilities and in the food sector</w:t>
      </w:r>
      <w:r w:rsidR="009855A9" w:rsidRPr="00CD5D61">
        <w:rPr>
          <w:rFonts w:cs="Times New Roman"/>
          <w:szCs w:val="24"/>
        </w:rPr>
        <w:t xml:space="preserve"> </w:t>
      </w:r>
      <w:r w:rsidR="0098146B" w:rsidRPr="00CD5D61">
        <w:rPr>
          <w:rFonts w:cs="Times New Roman"/>
          <w:szCs w:val="24"/>
        </w:rPr>
        <w:t>(</w:t>
      </w:r>
      <w:r w:rsidR="009855A9" w:rsidRPr="00CD5D61">
        <w:rPr>
          <w:rFonts w:cs="Times New Roman"/>
          <w:szCs w:val="24"/>
        </w:rPr>
        <w:t>Izvorski</w:t>
      </w:r>
      <w:r w:rsidR="0098146B" w:rsidRPr="00CD5D61">
        <w:rPr>
          <w:rFonts w:cs="Times New Roman"/>
          <w:szCs w:val="24"/>
        </w:rPr>
        <w:t xml:space="preserve"> </w:t>
      </w:r>
      <w:r w:rsidR="0098146B" w:rsidRPr="00CD5D61">
        <w:rPr>
          <w:rFonts w:cs="Times New Roman"/>
          <w:i/>
          <w:iCs/>
          <w:szCs w:val="24"/>
        </w:rPr>
        <w:t xml:space="preserve">et al., </w:t>
      </w:r>
      <w:r w:rsidR="009855A9" w:rsidRPr="00CD5D61">
        <w:rPr>
          <w:rFonts w:cs="Times New Roman"/>
          <w:szCs w:val="24"/>
        </w:rPr>
        <w:t>2023)</w:t>
      </w:r>
      <w:r w:rsidRPr="00CD5D61">
        <w:rPr>
          <w:rFonts w:cs="Times New Roman"/>
          <w:szCs w:val="24"/>
        </w:rPr>
        <w:t xml:space="preserve">. On a similar note, IHG Hotels &amp; Resorts introduced cost-efficiency initiatives </w:t>
      </w:r>
      <w:r w:rsidR="0098146B" w:rsidRPr="00CD5D61">
        <w:rPr>
          <w:rFonts w:cs="Times New Roman"/>
          <w:szCs w:val="24"/>
        </w:rPr>
        <w:t>that</w:t>
      </w:r>
      <w:r w:rsidRPr="00CD5D61">
        <w:rPr>
          <w:rFonts w:cs="Times New Roman"/>
          <w:szCs w:val="24"/>
        </w:rPr>
        <w:t xml:space="preserve"> utilize local manufacturers and have implemented AI technology that tracks electrical consumption at its European properties, automatically adjusting to achieve savings of up energy </w:t>
      </w:r>
      <w:r w:rsidR="0098146B" w:rsidRPr="00CD5D61">
        <w:rPr>
          <w:rFonts w:cs="Times New Roman"/>
          <w:szCs w:val="24"/>
        </w:rPr>
        <w:t>(Hidalgo, 2024)</w:t>
      </w:r>
      <w:r w:rsidRPr="00CD5D61">
        <w:rPr>
          <w:rFonts w:cs="Times New Roman"/>
          <w:szCs w:val="24"/>
        </w:rPr>
        <w:t>.</w:t>
      </w:r>
    </w:p>
    <w:p w14:paraId="6ACFF0AA" w14:textId="55EA19FA" w:rsidR="00153BFB" w:rsidRPr="00CD5D61" w:rsidRDefault="00153BFB" w:rsidP="00CE79CF">
      <w:pPr>
        <w:rPr>
          <w:rFonts w:cs="Times New Roman"/>
          <w:szCs w:val="24"/>
        </w:rPr>
      </w:pPr>
      <w:r w:rsidRPr="00CD5D61">
        <w:rPr>
          <w:rFonts w:cs="Times New Roman"/>
          <w:szCs w:val="24"/>
        </w:rPr>
        <w:lastRenderedPageBreak/>
        <w:t xml:space="preserve">The demand is influenced because tourist-destination countries fluctuate economically. For example, the debt crisis and subsequent fuel shortages in 2022–23 in Sri Lanka led to booking rates for hotels dropping dramatically </w:t>
      </w:r>
      <w:r w:rsidR="0098146B" w:rsidRPr="00CD5D61">
        <w:rPr>
          <w:rFonts w:cs="Times New Roman"/>
          <w:szCs w:val="24"/>
        </w:rPr>
        <w:t xml:space="preserve">(Bhakat </w:t>
      </w:r>
      <w:r w:rsidR="0098146B" w:rsidRPr="00CD5D61">
        <w:rPr>
          <w:rFonts w:cs="Times New Roman"/>
          <w:i/>
          <w:iCs/>
          <w:szCs w:val="24"/>
        </w:rPr>
        <w:t xml:space="preserve">et al., </w:t>
      </w:r>
      <w:r w:rsidR="0098146B" w:rsidRPr="00CD5D61">
        <w:rPr>
          <w:rFonts w:cs="Times New Roman"/>
          <w:szCs w:val="24"/>
        </w:rPr>
        <w:t>2023)</w:t>
      </w:r>
      <w:r w:rsidRPr="00CD5D61">
        <w:rPr>
          <w:rFonts w:cs="Times New Roman"/>
          <w:szCs w:val="24"/>
        </w:rPr>
        <w:t xml:space="preserve">. However, boutique hotels in Colombo had to fall back on domestic tourism and digital nomad packages to fill rooms </w:t>
      </w:r>
      <w:r w:rsidR="0098146B" w:rsidRPr="00CD5D61">
        <w:rPr>
          <w:rFonts w:cs="Times New Roman"/>
          <w:szCs w:val="24"/>
        </w:rPr>
        <w:t>(Elisha, 2023)</w:t>
      </w:r>
      <w:r w:rsidRPr="00CD5D61">
        <w:rPr>
          <w:rFonts w:cs="Times New Roman"/>
          <w:szCs w:val="24"/>
        </w:rPr>
        <w:t xml:space="preserve">. That mirrors the broader trend toward diversifying markets to fend off shocks, so hotels are no longer wholly dependent on international </w:t>
      </w:r>
      <w:r w:rsidR="003C749D" w:rsidRPr="00CD5D61">
        <w:rPr>
          <w:rFonts w:cs="Times New Roman"/>
          <w:szCs w:val="24"/>
        </w:rPr>
        <w:t>travellers</w:t>
      </w:r>
      <w:r w:rsidRPr="00CD5D61">
        <w:rPr>
          <w:rFonts w:cs="Times New Roman"/>
          <w:szCs w:val="24"/>
        </w:rPr>
        <w:t>.</w:t>
      </w:r>
    </w:p>
    <w:p w14:paraId="218C06F9" w14:textId="77777777" w:rsidR="0098146B" w:rsidRPr="00CD5D61" w:rsidRDefault="0098146B" w:rsidP="00CE79CF">
      <w:pPr>
        <w:rPr>
          <w:rFonts w:cs="Times New Roman"/>
          <w:szCs w:val="24"/>
        </w:rPr>
      </w:pPr>
    </w:p>
    <w:p w14:paraId="1FA37365" w14:textId="77777777" w:rsidR="00153BFB" w:rsidRPr="00CD5D61" w:rsidRDefault="00153BFB" w:rsidP="00CE79CF">
      <w:pPr>
        <w:pStyle w:val="Heading2"/>
        <w:rPr>
          <w:rFonts w:cs="Times New Roman"/>
          <w:sz w:val="24"/>
          <w:szCs w:val="24"/>
        </w:rPr>
      </w:pPr>
      <w:bookmarkStart w:id="17" w:name="_Toc198334485"/>
      <w:r w:rsidRPr="00CD5D61">
        <w:rPr>
          <w:rFonts w:cs="Times New Roman"/>
          <w:sz w:val="24"/>
          <w:szCs w:val="24"/>
        </w:rPr>
        <w:t>4.3 Social Factors</w:t>
      </w:r>
      <w:bookmarkEnd w:id="17"/>
    </w:p>
    <w:p w14:paraId="5C8EAE79" w14:textId="65296CD6" w:rsidR="00153BFB" w:rsidRPr="00CD5D61" w:rsidRDefault="00153BFB" w:rsidP="00CE79CF">
      <w:pPr>
        <w:rPr>
          <w:rFonts w:cs="Times New Roman"/>
          <w:szCs w:val="24"/>
        </w:rPr>
      </w:pPr>
      <w:r w:rsidRPr="00CD5D61">
        <w:rPr>
          <w:rFonts w:cs="Times New Roman"/>
          <w:szCs w:val="24"/>
        </w:rPr>
        <w:t xml:space="preserve">As societal changes (influenced by crises, culture, and </w:t>
      </w:r>
      <w:r w:rsidR="003C749D" w:rsidRPr="00CD5D61">
        <w:rPr>
          <w:rFonts w:cs="Times New Roman"/>
          <w:szCs w:val="24"/>
        </w:rPr>
        <w:t>behaviour</w:t>
      </w:r>
      <w:r w:rsidRPr="00CD5D61">
        <w:rPr>
          <w:rFonts w:cs="Times New Roman"/>
          <w:szCs w:val="24"/>
        </w:rPr>
        <w:t xml:space="preserve">) are shaping </w:t>
      </w:r>
      <w:r w:rsidR="001E562A" w:rsidRPr="00CD5D61">
        <w:rPr>
          <w:rFonts w:cs="Times New Roman"/>
          <w:szCs w:val="24"/>
        </w:rPr>
        <w:t>the</w:t>
      </w:r>
      <w:r w:rsidRPr="00CD5D61">
        <w:rPr>
          <w:rFonts w:cs="Times New Roman"/>
          <w:szCs w:val="24"/>
        </w:rPr>
        <w:t xml:space="preserve"> world, hotel brands need to adopt an empathetic and responsive approach. The pandemic flipped consumer priorities, and health, flexibility, and mental well-being came to the fore. Names such as Marriott introduced ““Commitment to Clean” program, not because they have a fair amount of cash, but to ensure confidence in the brand even in the hardest times </w:t>
      </w:r>
      <w:r w:rsidR="0098146B" w:rsidRPr="00CD5D61">
        <w:rPr>
          <w:rFonts w:cs="Times New Roman"/>
          <w:szCs w:val="24"/>
        </w:rPr>
        <w:t>(Sari, 2021)</w:t>
      </w:r>
      <w:r w:rsidRPr="00CD5D61">
        <w:rPr>
          <w:rFonts w:cs="Times New Roman"/>
          <w:szCs w:val="24"/>
        </w:rPr>
        <w:t>.</w:t>
      </w:r>
    </w:p>
    <w:p w14:paraId="68C84E6B" w14:textId="0EB7522A" w:rsidR="00153BFB" w:rsidRPr="00CD5D61" w:rsidRDefault="00153BFB" w:rsidP="00CE79CF">
      <w:pPr>
        <w:rPr>
          <w:rFonts w:cs="Times New Roman"/>
          <w:szCs w:val="24"/>
        </w:rPr>
      </w:pPr>
      <w:r w:rsidRPr="00CD5D61">
        <w:rPr>
          <w:rFonts w:cs="Times New Roman"/>
          <w:szCs w:val="24"/>
        </w:rPr>
        <w:t>Another important trend is the ascendancy of “work-from-anywhere” culture. With traditional business travel diminishing, hotels had to figure out new uses for their spaces. CitizenM and Zoku hotels, for instance, overhauled rooms to create hybrid living-working spaces and rolled out “subscription stays” to accommodate a freelance workforce that wants flexibility around the clock</w:t>
      </w:r>
      <w:r w:rsidR="00A258AF" w:rsidRPr="00CD5D61">
        <w:rPr>
          <w:rFonts w:cs="Times New Roman"/>
          <w:szCs w:val="24"/>
        </w:rPr>
        <w:t xml:space="preserve"> </w:t>
      </w:r>
      <w:r w:rsidR="007A2E6E" w:rsidRPr="00CD5D61">
        <w:rPr>
          <w:rFonts w:cs="Times New Roman"/>
          <w:szCs w:val="24"/>
        </w:rPr>
        <w:t>(Abt, 2023)</w:t>
      </w:r>
      <w:r w:rsidRPr="00CD5D61">
        <w:rPr>
          <w:rFonts w:cs="Times New Roman"/>
          <w:szCs w:val="24"/>
        </w:rPr>
        <w:t xml:space="preserve">. These are progressive adaptations to shifting social norms that also bring in new money when traditional travel seasons </w:t>
      </w:r>
      <w:r w:rsidR="00A258AF" w:rsidRPr="00CD5D61">
        <w:rPr>
          <w:rFonts w:cs="Times New Roman"/>
          <w:szCs w:val="24"/>
        </w:rPr>
        <w:t>are uncertain</w:t>
      </w:r>
      <w:r w:rsidRPr="00CD5D61">
        <w:rPr>
          <w:rFonts w:cs="Times New Roman"/>
          <w:szCs w:val="24"/>
        </w:rPr>
        <w:t>.</w:t>
      </w:r>
    </w:p>
    <w:p w14:paraId="29D7D6BF" w14:textId="77777777" w:rsidR="007A2E6E" w:rsidRPr="00CD5D61" w:rsidRDefault="007A2E6E" w:rsidP="00CE79CF">
      <w:pPr>
        <w:rPr>
          <w:rFonts w:cs="Times New Roman"/>
          <w:szCs w:val="24"/>
        </w:rPr>
      </w:pPr>
    </w:p>
    <w:p w14:paraId="5001420A" w14:textId="77777777" w:rsidR="00153BFB" w:rsidRPr="00CD5D61" w:rsidRDefault="00153BFB" w:rsidP="00CE79CF">
      <w:pPr>
        <w:pStyle w:val="Heading2"/>
        <w:rPr>
          <w:rFonts w:cs="Times New Roman"/>
          <w:sz w:val="24"/>
          <w:szCs w:val="24"/>
        </w:rPr>
      </w:pPr>
      <w:bookmarkStart w:id="18" w:name="_Toc198334486"/>
      <w:r w:rsidRPr="00CD5D61">
        <w:rPr>
          <w:rFonts w:cs="Times New Roman"/>
          <w:sz w:val="24"/>
          <w:szCs w:val="24"/>
        </w:rPr>
        <w:t>4.4 Technological Factors</w:t>
      </w:r>
      <w:bookmarkEnd w:id="18"/>
    </w:p>
    <w:p w14:paraId="5B4F6933" w14:textId="0BF157B0" w:rsidR="00153BFB" w:rsidRPr="00CD5D61" w:rsidRDefault="00153BFB" w:rsidP="00CE79CF">
      <w:pPr>
        <w:rPr>
          <w:rFonts w:cs="Times New Roman"/>
          <w:szCs w:val="24"/>
        </w:rPr>
      </w:pPr>
      <w:r w:rsidRPr="00CD5D61">
        <w:rPr>
          <w:rFonts w:cs="Times New Roman"/>
          <w:szCs w:val="24"/>
        </w:rPr>
        <w:t>Technology is a paradoxical solution</w:t>
      </w:r>
      <w:r w:rsidR="00A258AF" w:rsidRPr="00CD5D61">
        <w:rPr>
          <w:rFonts w:cs="Times New Roman"/>
          <w:szCs w:val="24"/>
        </w:rPr>
        <w:t xml:space="preserve"> </w:t>
      </w:r>
      <w:r w:rsidRPr="00CD5D61">
        <w:rPr>
          <w:rFonts w:cs="Times New Roman"/>
          <w:szCs w:val="24"/>
        </w:rPr>
        <w:t xml:space="preserve">and disruptor for uncertain times. In times of </w:t>
      </w:r>
      <w:r w:rsidR="00A258AF" w:rsidRPr="00CD5D61">
        <w:rPr>
          <w:rFonts w:cs="Times New Roman"/>
          <w:szCs w:val="24"/>
        </w:rPr>
        <w:t>crisis</w:t>
      </w:r>
      <w:r w:rsidRPr="00CD5D61">
        <w:rPr>
          <w:rFonts w:cs="Times New Roman"/>
          <w:szCs w:val="24"/>
        </w:rPr>
        <w:t xml:space="preserve">, hotels are relying more on digital solutions to reduce costs, </w:t>
      </w:r>
      <w:r w:rsidR="00A258AF" w:rsidRPr="00CD5D61">
        <w:rPr>
          <w:rFonts w:cs="Times New Roman"/>
          <w:szCs w:val="24"/>
        </w:rPr>
        <w:t>provide safety,</w:t>
      </w:r>
      <w:r w:rsidRPr="00CD5D61">
        <w:rPr>
          <w:rFonts w:cs="Times New Roman"/>
          <w:szCs w:val="24"/>
        </w:rPr>
        <w:t xml:space="preserve"> and increase engagement with customers. For example, to address health concerns, Radisson Hotel </w:t>
      </w:r>
      <w:r w:rsidR="00A258AF" w:rsidRPr="00CD5D61">
        <w:rPr>
          <w:rFonts w:cs="Times New Roman"/>
          <w:szCs w:val="24"/>
        </w:rPr>
        <w:t>Group implemented</w:t>
      </w:r>
      <w:r w:rsidRPr="00CD5D61">
        <w:rPr>
          <w:rFonts w:cs="Times New Roman"/>
          <w:szCs w:val="24"/>
        </w:rPr>
        <w:t xml:space="preserve"> AI-enabled air quality sensors, as well as voice-activated room controls to reduce touchpoints</w:t>
      </w:r>
      <w:r w:rsidR="00A258AF" w:rsidRPr="00CD5D61">
        <w:rPr>
          <w:rFonts w:cs="Times New Roman"/>
          <w:szCs w:val="24"/>
        </w:rPr>
        <w:t xml:space="preserve"> </w:t>
      </w:r>
      <w:r w:rsidR="00BF7BEA" w:rsidRPr="00CD5D61">
        <w:rPr>
          <w:rFonts w:cs="Times New Roman"/>
          <w:szCs w:val="24"/>
        </w:rPr>
        <w:t>(Chaturvedi, 2025)</w:t>
      </w:r>
      <w:r w:rsidRPr="00CD5D61">
        <w:rPr>
          <w:rFonts w:cs="Times New Roman"/>
          <w:szCs w:val="24"/>
        </w:rPr>
        <w:t xml:space="preserve">. This is a demonstration of </w:t>
      </w:r>
      <w:r w:rsidR="00A258AF" w:rsidRPr="00CD5D61">
        <w:rPr>
          <w:rFonts w:cs="Times New Roman"/>
          <w:szCs w:val="24"/>
        </w:rPr>
        <w:t>how creativity</w:t>
      </w:r>
      <w:r w:rsidRPr="00CD5D61">
        <w:rPr>
          <w:rFonts w:cs="Times New Roman"/>
          <w:szCs w:val="24"/>
        </w:rPr>
        <w:t xml:space="preserve"> can assist in the management of a crisis.</w:t>
      </w:r>
    </w:p>
    <w:p w14:paraId="1083B521" w14:textId="14552B27" w:rsidR="00153BFB" w:rsidRPr="00CD5D61" w:rsidRDefault="00153BFB" w:rsidP="00CE79CF">
      <w:pPr>
        <w:rPr>
          <w:rFonts w:cs="Times New Roman"/>
          <w:szCs w:val="24"/>
        </w:rPr>
      </w:pPr>
      <w:r w:rsidRPr="00CD5D61">
        <w:rPr>
          <w:rFonts w:cs="Times New Roman"/>
          <w:szCs w:val="24"/>
        </w:rPr>
        <w:t xml:space="preserve">Yet another answer to </w:t>
      </w:r>
      <w:r w:rsidR="00A258AF" w:rsidRPr="00CD5D61">
        <w:rPr>
          <w:rFonts w:cs="Times New Roman"/>
          <w:szCs w:val="24"/>
        </w:rPr>
        <w:t>uncertainty is</w:t>
      </w:r>
      <w:r w:rsidRPr="00CD5D61">
        <w:rPr>
          <w:rFonts w:cs="Times New Roman"/>
          <w:szCs w:val="24"/>
        </w:rPr>
        <w:t xml:space="preserve"> a focus on automation and robots. Automation can help in reducing the shortage of manpower in times of </w:t>
      </w:r>
      <w:r w:rsidR="00A258AF" w:rsidRPr="00CD5D61">
        <w:rPr>
          <w:rFonts w:cs="Times New Roman"/>
          <w:szCs w:val="24"/>
        </w:rPr>
        <w:t>crisis,</w:t>
      </w:r>
      <w:r w:rsidRPr="00CD5D61">
        <w:rPr>
          <w:rFonts w:cs="Times New Roman"/>
          <w:szCs w:val="24"/>
        </w:rPr>
        <w:t xml:space="preserve"> image source.</w:t>
      </w:r>
      <w:r w:rsidR="00A258AF" w:rsidRPr="00CD5D61">
        <w:rPr>
          <w:rFonts w:cs="Times New Roman"/>
          <w:szCs w:val="24"/>
        </w:rPr>
        <w:t xml:space="preserve"> </w:t>
      </w:r>
      <w:r w:rsidRPr="00CD5D61">
        <w:rPr>
          <w:rFonts w:cs="Times New Roman"/>
          <w:szCs w:val="24"/>
        </w:rPr>
        <w:t xml:space="preserve">Yotel and its robot concierge </w:t>
      </w:r>
      <w:r w:rsidRPr="00CD5D61">
        <w:rPr>
          <w:rFonts w:cs="Times New Roman"/>
          <w:szCs w:val="24"/>
        </w:rPr>
        <w:lastRenderedPageBreak/>
        <w:t>“Yobot,” and Japan’s Henn-na Hotel</w:t>
      </w:r>
      <w:r w:rsidR="00A258AF" w:rsidRPr="00CD5D61">
        <w:rPr>
          <w:rFonts w:cs="Times New Roman"/>
          <w:szCs w:val="24"/>
        </w:rPr>
        <w:t>,</w:t>
      </w:r>
      <w:r w:rsidRPr="00CD5D61">
        <w:rPr>
          <w:rFonts w:cs="Times New Roman"/>
          <w:szCs w:val="24"/>
        </w:rPr>
        <w:t xml:space="preserve"> which is partially staffed with AI robots, can </w:t>
      </w:r>
      <w:r w:rsidR="00A258AF" w:rsidRPr="00CD5D61">
        <w:rPr>
          <w:rFonts w:cs="Times New Roman"/>
          <w:szCs w:val="24"/>
        </w:rPr>
        <w:t>inspire</w:t>
      </w:r>
      <w:r w:rsidRPr="00CD5D61">
        <w:rPr>
          <w:rFonts w:cs="Times New Roman"/>
          <w:szCs w:val="24"/>
        </w:rPr>
        <w:t xml:space="preserve"> handling </w:t>
      </w:r>
      <w:r w:rsidR="003C749D" w:rsidRPr="00CD5D61">
        <w:rPr>
          <w:rFonts w:cs="Times New Roman"/>
          <w:szCs w:val="24"/>
        </w:rPr>
        <w:t>labour</w:t>
      </w:r>
      <w:r w:rsidRPr="00CD5D61">
        <w:rPr>
          <w:rFonts w:cs="Times New Roman"/>
          <w:szCs w:val="24"/>
        </w:rPr>
        <w:t xml:space="preserve"> </w:t>
      </w:r>
      <w:r w:rsidR="00A258AF" w:rsidRPr="00CD5D61">
        <w:rPr>
          <w:rFonts w:cs="Times New Roman"/>
          <w:szCs w:val="24"/>
        </w:rPr>
        <w:t>shortages during</w:t>
      </w:r>
      <w:r w:rsidRPr="00CD5D61">
        <w:rPr>
          <w:rFonts w:cs="Times New Roman"/>
          <w:szCs w:val="24"/>
        </w:rPr>
        <w:t xml:space="preserve"> cris</w:t>
      </w:r>
      <w:r w:rsidR="00A258AF" w:rsidRPr="00CD5D61">
        <w:rPr>
          <w:rFonts w:cs="Times New Roman"/>
          <w:szCs w:val="24"/>
        </w:rPr>
        <w:t>e</w:t>
      </w:r>
      <w:r w:rsidRPr="00CD5D61">
        <w:rPr>
          <w:rFonts w:cs="Times New Roman"/>
          <w:szCs w:val="24"/>
        </w:rPr>
        <w:t>s</w:t>
      </w:r>
      <w:r w:rsidR="00A258AF" w:rsidRPr="00CD5D61">
        <w:rPr>
          <w:rFonts w:cs="Times New Roman"/>
          <w:szCs w:val="24"/>
        </w:rPr>
        <w:t xml:space="preserve"> </w:t>
      </w:r>
      <w:r w:rsidR="00E25EEE" w:rsidRPr="00CD5D61">
        <w:rPr>
          <w:rFonts w:cs="Times New Roman"/>
          <w:szCs w:val="24"/>
        </w:rPr>
        <w:t>(</w:t>
      </w:r>
      <w:r w:rsidR="00BF7BEA" w:rsidRPr="00CD5D61">
        <w:rPr>
          <w:rFonts w:cs="Times New Roman"/>
          <w:szCs w:val="24"/>
        </w:rPr>
        <w:t>Song</w:t>
      </w:r>
      <w:r w:rsidR="00E25EEE" w:rsidRPr="00CD5D61">
        <w:rPr>
          <w:rFonts w:cs="Times New Roman"/>
          <w:szCs w:val="24"/>
        </w:rPr>
        <w:t xml:space="preserve"> </w:t>
      </w:r>
      <w:r w:rsidR="00E25EEE" w:rsidRPr="00CD5D61">
        <w:rPr>
          <w:rFonts w:cs="Times New Roman"/>
          <w:i/>
          <w:iCs/>
          <w:szCs w:val="24"/>
        </w:rPr>
        <w:t xml:space="preserve">et al., </w:t>
      </w:r>
      <w:r w:rsidR="00BF7BEA" w:rsidRPr="00CD5D61">
        <w:rPr>
          <w:rFonts w:cs="Times New Roman"/>
          <w:szCs w:val="24"/>
        </w:rPr>
        <w:t>2024)</w:t>
      </w:r>
      <w:r w:rsidRPr="00CD5D61">
        <w:rPr>
          <w:rFonts w:cs="Times New Roman"/>
          <w:szCs w:val="24"/>
        </w:rPr>
        <w:t xml:space="preserve">. This kind of innovation does not apply to all situations, but it puts the trend in </w:t>
      </w:r>
      <w:r w:rsidR="00A258AF" w:rsidRPr="00CD5D61">
        <w:rPr>
          <w:rFonts w:cs="Times New Roman"/>
          <w:szCs w:val="24"/>
        </w:rPr>
        <w:t>a direction</w:t>
      </w:r>
      <w:r w:rsidRPr="00CD5D61">
        <w:rPr>
          <w:rFonts w:cs="Times New Roman"/>
          <w:szCs w:val="24"/>
        </w:rPr>
        <w:t xml:space="preserve"> of reducing the human quotient during(turbulent) scenarios.</w:t>
      </w:r>
    </w:p>
    <w:p w14:paraId="27C8602C" w14:textId="28C3A931" w:rsidR="00153BFB" w:rsidRPr="00CD5D61" w:rsidRDefault="00153BFB" w:rsidP="00CE79CF">
      <w:pPr>
        <w:rPr>
          <w:rFonts w:cs="Times New Roman"/>
          <w:szCs w:val="24"/>
        </w:rPr>
      </w:pPr>
      <w:r w:rsidRPr="00CD5D61">
        <w:rPr>
          <w:rFonts w:cs="Times New Roman"/>
          <w:szCs w:val="24"/>
        </w:rPr>
        <w:t>In addition, Property Management Systems (PMS) implemented in the cloud are more important than ever. Several of these hotels leveraged a mobile-first PMS like Cloudbeds to keep properties open and continue to provide shelter to those in need during Ukraine’s time of displacement</w:t>
      </w:r>
      <w:r w:rsidR="00A258AF" w:rsidRPr="00CD5D61">
        <w:rPr>
          <w:rFonts w:cs="Times New Roman"/>
          <w:szCs w:val="24"/>
        </w:rPr>
        <w:t xml:space="preserve"> </w:t>
      </w:r>
      <w:r w:rsidR="00E25EEE" w:rsidRPr="00CD5D61">
        <w:rPr>
          <w:rFonts w:cs="Times New Roman"/>
          <w:szCs w:val="24"/>
        </w:rPr>
        <w:t xml:space="preserve">(Commey </w:t>
      </w:r>
      <w:r w:rsidR="00E25EEE" w:rsidRPr="00CD5D61">
        <w:rPr>
          <w:rFonts w:cs="Times New Roman"/>
          <w:i/>
          <w:iCs/>
          <w:szCs w:val="24"/>
        </w:rPr>
        <w:t xml:space="preserve">et al., </w:t>
      </w:r>
      <w:r w:rsidR="00E25EEE" w:rsidRPr="00CD5D61">
        <w:rPr>
          <w:rFonts w:cs="Times New Roman"/>
          <w:szCs w:val="24"/>
        </w:rPr>
        <w:t>2023)</w:t>
      </w:r>
      <w:r w:rsidRPr="00CD5D61">
        <w:rPr>
          <w:rFonts w:cs="Times New Roman"/>
          <w:szCs w:val="24"/>
        </w:rPr>
        <w:t>. These platforms enabled real-time updates, multilingual interfaces</w:t>
      </w:r>
      <w:r w:rsidR="00A258AF" w:rsidRPr="00CD5D61">
        <w:rPr>
          <w:rFonts w:cs="Times New Roman"/>
          <w:szCs w:val="24"/>
        </w:rPr>
        <w:t>,</w:t>
      </w:r>
      <w:r w:rsidRPr="00CD5D61">
        <w:rPr>
          <w:rFonts w:cs="Times New Roman"/>
          <w:szCs w:val="24"/>
        </w:rPr>
        <w:t xml:space="preserve"> and the integration of third-party humanitarian apps, and marked a significant change in how the humanitarian contribution of hotels rushes to the streets in a society in crisis.</w:t>
      </w:r>
    </w:p>
    <w:p w14:paraId="690736DA" w14:textId="2743F874" w:rsidR="00153BFB" w:rsidRPr="00CD5D61" w:rsidRDefault="00153BFB" w:rsidP="00CE79CF">
      <w:pPr>
        <w:rPr>
          <w:rFonts w:cs="Times New Roman"/>
          <w:szCs w:val="24"/>
        </w:rPr>
      </w:pPr>
    </w:p>
    <w:p w14:paraId="759F345B" w14:textId="3AAC26F0" w:rsidR="003E3E91" w:rsidRPr="00CD5D61" w:rsidRDefault="00DC201F" w:rsidP="00CE79CF">
      <w:pPr>
        <w:pStyle w:val="Heading1"/>
        <w:rPr>
          <w:rFonts w:cs="Times New Roman"/>
          <w:sz w:val="24"/>
          <w:szCs w:val="24"/>
        </w:rPr>
      </w:pPr>
      <w:bookmarkStart w:id="19" w:name="_Toc198334487"/>
      <w:r w:rsidRPr="00CD5D61">
        <w:rPr>
          <w:rFonts w:cs="Times New Roman"/>
          <w:sz w:val="24"/>
          <w:szCs w:val="24"/>
        </w:rPr>
        <w:t xml:space="preserve">5. </w:t>
      </w:r>
      <w:r w:rsidR="003E3E91" w:rsidRPr="00CD5D61">
        <w:rPr>
          <w:rFonts w:cs="Times New Roman"/>
          <w:sz w:val="24"/>
          <w:szCs w:val="24"/>
        </w:rPr>
        <w:t>Conclusion</w:t>
      </w:r>
      <w:bookmarkEnd w:id="19"/>
    </w:p>
    <w:p w14:paraId="4109CAEB" w14:textId="042DBF8F" w:rsidR="003E3E91" w:rsidRPr="00CD5D61" w:rsidRDefault="003E3E91" w:rsidP="00CE79CF">
      <w:pPr>
        <w:rPr>
          <w:rFonts w:cs="Times New Roman"/>
          <w:szCs w:val="24"/>
        </w:rPr>
      </w:pPr>
      <w:r w:rsidRPr="00CD5D61">
        <w:rPr>
          <w:rFonts w:cs="Times New Roman"/>
          <w:szCs w:val="24"/>
        </w:rPr>
        <w:t>The research investigates how hotels strategically cope with uncertain times in light of the PEST framework. Political fluidity, economic turbidity, mutated social norms, and the warp speed of technological evolution require fleet and forward-looking responses. “All parties concerned have both heard and seen the human face of adversity and the power of human resilience in the hospitality industry, across the board, investing in digital technology, overhauling operational relevance, and focusing on good internal and customer care practice. As the face of crises changes both in form and in frequency, embedding adaptability and forethought into a hotel’s core strategies will be vital to ensure that businesses remain sustainable, competitive, and relevant in a constantly shifting world.</w:t>
      </w:r>
    </w:p>
    <w:p w14:paraId="6A1A79C8" w14:textId="77777777" w:rsidR="003E3E91" w:rsidRPr="00CD5D61" w:rsidRDefault="003E3E91" w:rsidP="00CE79CF">
      <w:pPr>
        <w:rPr>
          <w:rFonts w:cs="Times New Roman"/>
          <w:szCs w:val="24"/>
        </w:rPr>
      </w:pPr>
    </w:p>
    <w:p w14:paraId="2FBA6F77" w14:textId="013D9494" w:rsidR="003E3E91" w:rsidRPr="00CD5D61" w:rsidRDefault="00DC201F" w:rsidP="00CE79CF">
      <w:pPr>
        <w:pStyle w:val="Heading1"/>
        <w:rPr>
          <w:rFonts w:cs="Times New Roman"/>
          <w:sz w:val="24"/>
          <w:szCs w:val="24"/>
        </w:rPr>
      </w:pPr>
      <w:bookmarkStart w:id="20" w:name="_Toc198334488"/>
      <w:r w:rsidRPr="00CD5D61">
        <w:rPr>
          <w:rFonts w:cs="Times New Roman"/>
          <w:sz w:val="24"/>
          <w:szCs w:val="24"/>
        </w:rPr>
        <w:t xml:space="preserve">6. </w:t>
      </w:r>
      <w:r w:rsidR="003E3E91" w:rsidRPr="00CD5D61">
        <w:rPr>
          <w:rFonts w:cs="Times New Roman"/>
          <w:sz w:val="24"/>
          <w:szCs w:val="24"/>
        </w:rPr>
        <w:t>Recommendations</w:t>
      </w:r>
      <w:bookmarkEnd w:id="20"/>
    </w:p>
    <w:p w14:paraId="5E4C9959" w14:textId="3DEAE3D4" w:rsidR="003E3E91" w:rsidRPr="00CD5D61" w:rsidRDefault="003E3E91" w:rsidP="00CE79CF">
      <w:pPr>
        <w:rPr>
          <w:rFonts w:cs="Times New Roman"/>
          <w:szCs w:val="24"/>
        </w:rPr>
      </w:pPr>
      <w:r w:rsidRPr="00CD5D61">
        <w:rPr>
          <w:rFonts w:cs="Times New Roman"/>
          <w:szCs w:val="24"/>
        </w:rPr>
        <w:t>To be successful in the face of uncertainties that are bound to emerge in the future, the hotel industry should establish a comprehensive incident prevention and response strategy. Based on the findings of this study, the following suggestions are offered:</w:t>
      </w:r>
    </w:p>
    <w:p w14:paraId="6FD131BD" w14:textId="53CECA61" w:rsidR="003E3E91" w:rsidRPr="00CD5D61" w:rsidRDefault="003E3E91" w:rsidP="00CE79CF">
      <w:pPr>
        <w:pStyle w:val="ListParagraph"/>
        <w:numPr>
          <w:ilvl w:val="0"/>
          <w:numId w:val="1"/>
        </w:numPr>
        <w:rPr>
          <w:rFonts w:cs="Times New Roman"/>
          <w:szCs w:val="24"/>
        </w:rPr>
      </w:pPr>
      <w:r w:rsidRPr="00CD5D61">
        <w:rPr>
          <w:rFonts w:cs="Times New Roman"/>
          <w:szCs w:val="24"/>
        </w:rPr>
        <w:t>Building Crisis Resilience as an Organisational Trait</w:t>
      </w:r>
    </w:p>
    <w:p w14:paraId="26B12339" w14:textId="3F19B428" w:rsidR="003E3E91" w:rsidRPr="00CD5D61" w:rsidRDefault="003E3E91" w:rsidP="00CE79CF">
      <w:pPr>
        <w:rPr>
          <w:rFonts w:cs="Times New Roman"/>
          <w:szCs w:val="24"/>
        </w:rPr>
      </w:pPr>
      <w:r w:rsidRPr="00CD5D61">
        <w:rPr>
          <w:rFonts w:cs="Times New Roman"/>
          <w:szCs w:val="24"/>
        </w:rPr>
        <w:lastRenderedPageBreak/>
        <w:t>Hotels should make crisis planning part of the regular working landscape, not keep it in the closet until they decide to reactivate it. This entails the creation of dedicated risk management teams, performing crisis simulations regularly, and incorporating crisis response protocols into staff training. A highly resilient organizational culture also encourages decentralized decision-making, so that on-the-spot teams can react quickly to localized disturbances.</w:t>
      </w:r>
    </w:p>
    <w:p w14:paraId="623D077B" w14:textId="53F61390" w:rsidR="003E3E91" w:rsidRPr="00CD5D61" w:rsidRDefault="003E3E91" w:rsidP="00CE79CF">
      <w:pPr>
        <w:pStyle w:val="ListParagraph"/>
        <w:numPr>
          <w:ilvl w:val="0"/>
          <w:numId w:val="1"/>
        </w:numPr>
        <w:rPr>
          <w:rFonts w:cs="Times New Roman"/>
          <w:szCs w:val="24"/>
        </w:rPr>
      </w:pPr>
      <w:r w:rsidRPr="00CD5D61">
        <w:rPr>
          <w:rFonts w:cs="Times New Roman"/>
          <w:szCs w:val="24"/>
        </w:rPr>
        <w:t>Diversify Market Entry and Localisation is Key</w:t>
      </w:r>
    </w:p>
    <w:p w14:paraId="01E8FB19" w14:textId="3B3FEC0D" w:rsidR="003E3E91" w:rsidRPr="00CD5D61" w:rsidRDefault="003E3E91" w:rsidP="00CE79CF">
      <w:pPr>
        <w:rPr>
          <w:rFonts w:cs="Times New Roman"/>
          <w:szCs w:val="24"/>
        </w:rPr>
      </w:pPr>
      <w:r w:rsidRPr="00CD5D61">
        <w:rPr>
          <w:rFonts w:cs="Times New Roman"/>
          <w:szCs w:val="24"/>
        </w:rPr>
        <w:t xml:space="preserve">Hotels need to diminish the reliance on one segment or region. Hotels can soften demand shocks by diversifying their markets to both domestic and international </w:t>
      </w:r>
      <w:r w:rsidR="003C749D" w:rsidRPr="00CD5D61">
        <w:rPr>
          <w:rFonts w:cs="Times New Roman"/>
          <w:szCs w:val="24"/>
        </w:rPr>
        <w:t>travellers</w:t>
      </w:r>
      <w:r w:rsidRPr="00CD5D61">
        <w:rPr>
          <w:rFonts w:cs="Times New Roman"/>
          <w:szCs w:val="24"/>
        </w:rPr>
        <w:t xml:space="preserve"> and the business and leisure segments. Collaborating with local vendors, tailoring offers to local preferences, and increasing cultural awareness will also increase </w:t>
      </w:r>
      <w:r w:rsidR="00DC201F" w:rsidRPr="00CD5D61">
        <w:rPr>
          <w:rFonts w:cs="Times New Roman"/>
          <w:szCs w:val="24"/>
        </w:rPr>
        <w:t>operational flexibility</w:t>
      </w:r>
      <w:r w:rsidRPr="00CD5D61">
        <w:rPr>
          <w:rFonts w:cs="Times New Roman"/>
          <w:szCs w:val="24"/>
        </w:rPr>
        <w:t>.</w:t>
      </w:r>
    </w:p>
    <w:p w14:paraId="08317495" w14:textId="092EB83F" w:rsidR="003E3E91" w:rsidRPr="00CD5D61" w:rsidRDefault="003E3E91" w:rsidP="00CE79CF">
      <w:pPr>
        <w:pStyle w:val="ListParagraph"/>
        <w:numPr>
          <w:ilvl w:val="0"/>
          <w:numId w:val="1"/>
        </w:numPr>
        <w:rPr>
          <w:rFonts w:cs="Times New Roman"/>
          <w:szCs w:val="24"/>
        </w:rPr>
      </w:pPr>
      <w:r w:rsidRPr="00CD5D61">
        <w:rPr>
          <w:rFonts w:cs="Times New Roman"/>
          <w:szCs w:val="24"/>
        </w:rPr>
        <w:t>Make Employee Wellbeing and Retention a Priority</w:t>
      </w:r>
    </w:p>
    <w:p w14:paraId="4D653080" w14:textId="3CA7E6E1" w:rsidR="003E3E91" w:rsidRPr="00CD5D61" w:rsidRDefault="003E3E91" w:rsidP="00CE79CF">
      <w:pPr>
        <w:rPr>
          <w:rFonts w:cs="Times New Roman"/>
          <w:szCs w:val="24"/>
        </w:rPr>
      </w:pPr>
      <w:r w:rsidRPr="00CD5D61">
        <w:rPr>
          <w:rFonts w:cs="Times New Roman"/>
          <w:szCs w:val="24"/>
        </w:rPr>
        <w:t>Stability of the workforce is also essential for unstable conditions. Hotels need to introduce programs for mental</w:t>
      </w:r>
      <w:r w:rsidRPr="00CD5D61">
        <w:rPr>
          <w:rFonts w:cs="Times New Roman"/>
          <w:szCs w:val="24"/>
        </w:rPr>
        <w:t> </w:t>
      </w:r>
      <w:r w:rsidRPr="00CD5D61">
        <w:rPr>
          <w:rFonts w:cs="Times New Roman"/>
          <w:szCs w:val="24"/>
        </w:rPr>
        <w:t>health, competitive and flexible employment terms, and the opportunity for upskilling, particularly in technology and crisis response. Businesses need to invest in making happy employees who stick with them when times are tight and are less likely to leave for a competitor.</w:t>
      </w:r>
    </w:p>
    <w:p w14:paraId="2665963C" w14:textId="50AAA571" w:rsidR="003E3E91" w:rsidRPr="00CD5D61" w:rsidRDefault="003E3E91" w:rsidP="00CE79CF">
      <w:pPr>
        <w:pStyle w:val="ListParagraph"/>
        <w:numPr>
          <w:ilvl w:val="0"/>
          <w:numId w:val="1"/>
        </w:numPr>
        <w:rPr>
          <w:rFonts w:cs="Times New Roman"/>
          <w:szCs w:val="24"/>
        </w:rPr>
      </w:pPr>
      <w:r w:rsidRPr="00CD5D61">
        <w:rPr>
          <w:rFonts w:cs="Times New Roman"/>
          <w:szCs w:val="24"/>
        </w:rPr>
        <w:t>Enhance digital infrastructure and cybersecurity.</w:t>
      </w:r>
    </w:p>
    <w:p w14:paraId="6D73D294" w14:textId="10511B76" w:rsidR="003E3E91" w:rsidRPr="00CD5D61" w:rsidRDefault="003E3E91" w:rsidP="00CE79CF">
      <w:pPr>
        <w:rPr>
          <w:rFonts w:cs="Times New Roman"/>
          <w:szCs w:val="24"/>
        </w:rPr>
      </w:pPr>
      <w:r w:rsidRPr="00CD5D61">
        <w:rPr>
          <w:rFonts w:cs="Times New Roman"/>
          <w:szCs w:val="24"/>
        </w:rPr>
        <w:t xml:space="preserve">And as the industry leans more heavily </w:t>
      </w:r>
      <w:r w:rsidR="00DC201F" w:rsidRPr="00CD5D61">
        <w:rPr>
          <w:rFonts w:cs="Times New Roman"/>
          <w:szCs w:val="24"/>
        </w:rPr>
        <w:t>on automation</w:t>
      </w:r>
      <w:r w:rsidRPr="00CD5D61">
        <w:rPr>
          <w:rFonts w:cs="Times New Roman"/>
          <w:szCs w:val="24"/>
        </w:rPr>
        <w:t>, cloud computing</w:t>
      </w:r>
      <w:r w:rsidR="00DC201F" w:rsidRPr="00CD5D61">
        <w:rPr>
          <w:rFonts w:cs="Times New Roman"/>
          <w:szCs w:val="24"/>
        </w:rPr>
        <w:t>,</w:t>
      </w:r>
      <w:r w:rsidRPr="00CD5D61">
        <w:rPr>
          <w:rFonts w:cs="Times New Roman"/>
          <w:szCs w:val="24"/>
        </w:rPr>
        <w:t xml:space="preserve"> and AI, hotels will need to ensure their digital infrastructure is up to the challenge. That includes periodic refreshes of cybersecurity frameworks, secure data backups, staff education on digital safety </w:t>
      </w:r>
      <w:r w:rsidR="00DC201F" w:rsidRPr="00CD5D61">
        <w:rPr>
          <w:rFonts w:cs="Times New Roman"/>
          <w:szCs w:val="24"/>
        </w:rPr>
        <w:t>practices</w:t>
      </w:r>
      <w:r w:rsidRPr="00CD5D61">
        <w:rPr>
          <w:rFonts w:cs="Times New Roman"/>
          <w:szCs w:val="24"/>
        </w:rPr>
        <w:t xml:space="preserve"> system audits. Technology </w:t>
      </w:r>
      <w:r w:rsidR="00DC201F" w:rsidRPr="00CD5D61">
        <w:rPr>
          <w:rFonts w:cs="Times New Roman"/>
          <w:szCs w:val="24"/>
        </w:rPr>
        <w:t>has to</w:t>
      </w:r>
      <w:r w:rsidRPr="00CD5D61">
        <w:rPr>
          <w:rFonts w:cs="Times New Roman"/>
          <w:szCs w:val="24"/>
        </w:rPr>
        <w:t xml:space="preserve"> be a source of empowerment, not a burden.</w:t>
      </w:r>
    </w:p>
    <w:p w14:paraId="1297298E" w14:textId="77777777" w:rsidR="00E134FC" w:rsidRPr="00CD5D61" w:rsidRDefault="00E134FC" w:rsidP="00CE79CF">
      <w:pPr>
        <w:rPr>
          <w:rFonts w:cs="Times New Roman"/>
          <w:szCs w:val="24"/>
        </w:rPr>
      </w:pPr>
    </w:p>
    <w:p w14:paraId="3BADCBDC" w14:textId="17E55602" w:rsidR="003E3E91" w:rsidRPr="00CD5D61" w:rsidRDefault="003E3E91" w:rsidP="00CE79CF">
      <w:pPr>
        <w:pStyle w:val="ListParagraph"/>
        <w:numPr>
          <w:ilvl w:val="0"/>
          <w:numId w:val="1"/>
        </w:numPr>
        <w:rPr>
          <w:rFonts w:cs="Times New Roman"/>
          <w:szCs w:val="24"/>
        </w:rPr>
      </w:pPr>
      <w:r w:rsidRPr="00CD5D61">
        <w:rPr>
          <w:rFonts w:cs="Times New Roman"/>
          <w:szCs w:val="24"/>
        </w:rPr>
        <w:t xml:space="preserve">Promote sustainable and hazard-resistant </w:t>
      </w:r>
      <w:r w:rsidR="003C749D" w:rsidRPr="00CD5D61">
        <w:rPr>
          <w:rFonts w:cs="Times New Roman"/>
          <w:szCs w:val="24"/>
        </w:rPr>
        <w:t>design.</w:t>
      </w:r>
    </w:p>
    <w:p w14:paraId="71A68D4B" w14:textId="3DFFA931" w:rsidR="003E3E91" w:rsidRPr="00CD5D61" w:rsidRDefault="003E3E91" w:rsidP="00CE79CF">
      <w:pPr>
        <w:rPr>
          <w:rFonts w:cs="Times New Roman"/>
          <w:szCs w:val="24"/>
        </w:rPr>
      </w:pPr>
      <w:r w:rsidRPr="00CD5D61">
        <w:rPr>
          <w:rFonts w:cs="Times New Roman"/>
          <w:szCs w:val="24"/>
        </w:rPr>
        <w:t>Hotels need to integrate sustainable technologies, including energy-efficient systems and intelligent water use, and design buildings with environmental resiliency in mind. Developments in disaster-vulnerable places should be constructed with materials and methods that can withstand this assault, using climate adaptation frameworks as a guide.</w:t>
      </w:r>
    </w:p>
    <w:p w14:paraId="66A6660A" w14:textId="18A57303" w:rsidR="003862B7" w:rsidRPr="00CD5D61" w:rsidRDefault="003862B7" w:rsidP="00CE79CF">
      <w:pPr>
        <w:rPr>
          <w:rFonts w:cs="Times New Roman"/>
          <w:szCs w:val="24"/>
        </w:rPr>
      </w:pPr>
    </w:p>
    <w:p w14:paraId="1E3A0AB7" w14:textId="33B9D30A" w:rsidR="003862B7" w:rsidRPr="00CD5D61" w:rsidRDefault="003862B7" w:rsidP="00CE79CF">
      <w:pPr>
        <w:rPr>
          <w:rFonts w:cs="Times New Roman"/>
          <w:szCs w:val="24"/>
        </w:rPr>
      </w:pPr>
    </w:p>
    <w:p w14:paraId="7AE20830" w14:textId="4C61064F" w:rsidR="003862B7" w:rsidRPr="00CD5D61" w:rsidRDefault="003862B7" w:rsidP="00CE79CF">
      <w:pPr>
        <w:rPr>
          <w:rFonts w:cs="Times New Roman"/>
          <w:szCs w:val="24"/>
        </w:rPr>
      </w:pPr>
    </w:p>
    <w:p w14:paraId="413BDBB1" w14:textId="3067EAB8" w:rsidR="003862B7" w:rsidRPr="00CD5D61" w:rsidRDefault="003862B7" w:rsidP="00CE79CF">
      <w:pPr>
        <w:rPr>
          <w:rFonts w:cs="Times New Roman"/>
          <w:szCs w:val="24"/>
        </w:rPr>
      </w:pPr>
    </w:p>
    <w:p w14:paraId="1DA47162" w14:textId="489E7C97" w:rsidR="003862B7" w:rsidRPr="00CD5D61" w:rsidRDefault="003862B7" w:rsidP="00CE79CF">
      <w:pPr>
        <w:rPr>
          <w:rFonts w:cs="Times New Roman"/>
          <w:szCs w:val="24"/>
        </w:rPr>
      </w:pPr>
    </w:p>
    <w:p w14:paraId="031E8B58" w14:textId="45D46451" w:rsidR="003862B7" w:rsidRPr="00CD5D61" w:rsidRDefault="003862B7" w:rsidP="00CE79CF">
      <w:pPr>
        <w:rPr>
          <w:rFonts w:cs="Times New Roman"/>
          <w:szCs w:val="24"/>
        </w:rPr>
      </w:pPr>
    </w:p>
    <w:p w14:paraId="00195DDC" w14:textId="683270A6" w:rsidR="003862B7" w:rsidRPr="00CD5D61" w:rsidRDefault="003862B7" w:rsidP="00CE79CF">
      <w:pPr>
        <w:rPr>
          <w:rFonts w:cs="Times New Roman"/>
          <w:szCs w:val="24"/>
        </w:rPr>
      </w:pPr>
    </w:p>
    <w:p w14:paraId="66BD28AA" w14:textId="77777777" w:rsidR="001275AB" w:rsidRPr="00CD5D61" w:rsidRDefault="001275AB" w:rsidP="00CE79CF">
      <w:pPr>
        <w:rPr>
          <w:rFonts w:cs="Times New Roman"/>
          <w:szCs w:val="24"/>
        </w:rPr>
        <w:sectPr w:rsidR="001275AB" w:rsidRPr="00CD5D61" w:rsidSect="008B2478">
          <w:pgSz w:w="12240" w:h="15840"/>
          <w:pgMar w:top="1440" w:right="1440" w:bottom="1440" w:left="1440" w:header="720" w:footer="720" w:gutter="0"/>
          <w:pgNumType w:start="1"/>
          <w:cols w:space="720"/>
          <w:docGrid w:linePitch="360"/>
        </w:sectPr>
      </w:pPr>
    </w:p>
    <w:p w14:paraId="72188531" w14:textId="19EBB928" w:rsidR="003862B7" w:rsidRPr="00CD5D61" w:rsidRDefault="001275AB" w:rsidP="00CE79CF">
      <w:pPr>
        <w:pStyle w:val="Heading1"/>
        <w:rPr>
          <w:rFonts w:cs="Times New Roman"/>
          <w:sz w:val="24"/>
          <w:szCs w:val="24"/>
        </w:rPr>
      </w:pPr>
      <w:bookmarkStart w:id="21" w:name="_Toc198334489"/>
      <w:r w:rsidRPr="00CD5D61">
        <w:rPr>
          <w:rFonts w:cs="Times New Roman"/>
          <w:sz w:val="24"/>
          <w:szCs w:val="24"/>
        </w:rPr>
        <w:lastRenderedPageBreak/>
        <w:t>References</w:t>
      </w:r>
      <w:bookmarkEnd w:id="21"/>
    </w:p>
    <w:p w14:paraId="5F1C3962" w14:textId="77777777" w:rsidR="007B284A" w:rsidRPr="00CD5D61" w:rsidRDefault="007B284A" w:rsidP="00CE79CF">
      <w:pPr>
        <w:rPr>
          <w:rFonts w:cs="Times New Roman"/>
          <w:szCs w:val="24"/>
        </w:rPr>
      </w:pPr>
      <w:bookmarkStart w:id="22" w:name="_Hlk198333410"/>
      <w:r w:rsidRPr="00CD5D61">
        <w:rPr>
          <w:rFonts w:cs="Times New Roman"/>
          <w:szCs w:val="24"/>
        </w:rPr>
        <w:t>Abt, C. (2023)</w:t>
      </w:r>
      <w:bookmarkEnd w:id="22"/>
      <w:r w:rsidRPr="00CD5D61">
        <w:rPr>
          <w:rFonts w:cs="Times New Roman"/>
          <w:szCs w:val="24"/>
        </w:rPr>
        <w:t xml:space="preserve">. </w:t>
      </w:r>
      <w:r w:rsidRPr="00CD5D61">
        <w:rPr>
          <w:rFonts w:cs="Times New Roman"/>
          <w:i/>
          <w:iCs/>
          <w:szCs w:val="24"/>
        </w:rPr>
        <w:t>Design Hotel Hybrid Work Environments for Evolving Guest Needs</w:t>
      </w:r>
      <w:r w:rsidRPr="00CD5D61">
        <w:rPr>
          <w:rFonts w:cs="Times New Roman"/>
          <w:szCs w:val="24"/>
        </w:rPr>
        <w:t>. [online] Hospitality Net. Available at: https://www.hospitalitynet.org/opinion/4119300.html [Accessed 16 May 2025].</w:t>
      </w:r>
    </w:p>
    <w:p w14:paraId="58D2560B" w14:textId="77777777" w:rsidR="007B284A" w:rsidRPr="00CD5D61" w:rsidRDefault="007B284A" w:rsidP="00CE79CF">
      <w:pPr>
        <w:rPr>
          <w:rFonts w:cs="Times New Roman"/>
          <w:szCs w:val="24"/>
        </w:rPr>
      </w:pPr>
      <w:r w:rsidRPr="00CD5D61">
        <w:rPr>
          <w:rFonts w:cs="Times New Roman"/>
          <w:szCs w:val="24"/>
        </w:rPr>
        <w:t xml:space="preserve">Bennitz, K. (2025). </w:t>
      </w:r>
      <w:r w:rsidRPr="00CD5D61">
        <w:rPr>
          <w:rFonts w:cs="Times New Roman"/>
          <w:i/>
          <w:iCs/>
          <w:szCs w:val="24"/>
        </w:rPr>
        <w:t>Executive Summary: Thriving in the Transition – Realignment Strategies for Hospitality in 2025 The hospitality sector stands at a critical juncture in 2025, navigating a global economy characterized by moderate growth, persistent inflationary pressures, and significant policy uncertainties. This eco</w:t>
      </w:r>
      <w:r w:rsidRPr="00CD5D61">
        <w:rPr>
          <w:rFonts w:cs="Times New Roman"/>
          <w:szCs w:val="24"/>
        </w:rPr>
        <w:t>. [online] Linkedin.com. Available at: https://www.linkedin.com/pulse/hospitality-shifting-economy-strategies-realign-your-2025-bennitz-43ukc/ [Accessed 13 May 2025].</w:t>
      </w:r>
    </w:p>
    <w:p w14:paraId="183BBDFD" w14:textId="77777777" w:rsidR="007B284A" w:rsidRPr="00CD5D61" w:rsidRDefault="007B284A" w:rsidP="00CE79CF">
      <w:pPr>
        <w:rPr>
          <w:rFonts w:cs="Times New Roman"/>
          <w:szCs w:val="24"/>
        </w:rPr>
      </w:pPr>
      <w:bookmarkStart w:id="23" w:name="_Hlk198332989"/>
      <w:r w:rsidRPr="00CD5D61">
        <w:rPr>
          <w:rFonts w:cs="Times New Roman"/>
          <w:szCs w:val="24"/>
        </w:rPr>
        <w:t>Bhakat, A., Das, N. and Guchhait, S., (2023).</w:t>
      </w:r>
      <w:bookmarkEnd w:id="23"/>
      <w:r w:rsidRPr="00CD5D61">
        <w:rPr>
          <w:rFonts w:cs="Times New Roman"/>
          <w:szCs w:val="24"/>
        </w:rPr>
        <w:t xml:space="preserve"> Temporal Change of Foreign Tourism in Sri Lanka: A Study on Economic Perspective. </w:t>
      </w:r>
      <w:r w:rsidRPr="00CD5D61">
        <w:rPr>
          <w:rFonts w:cs="Times New Roman"/>
          <w:i/>
          <w:iCs/>
          <w:szCs w:val="24"/>
        </w:rPr>
        <w:t>Journal of Environmental Management &amp; Tourism</w:t>
      </w:r>
      <w:r w:rsidRPr="00CD5D61">
        <w:rPr>
          <w:rFonts w:cs="Times New Roman"/>
          <w:szCs w:val="24"/>
        </w:rPr>
        <w:t>, </w:t>
      </w:r>
      <w:r w:rsidRPr="00CD5D61">
        <w:rPr>
          <w:rFonts w:cs="Times New Roman"/>
          <w:i/>
          <w:iCs/>
          <w:szCs w:val="24"/>
        </w:rPr>
        <w:t>14</w:t>
      </w:r>
      <w:r w:rsidRPr="00CD5D61">
        <w:rPr>
          <w:rFonts w:cs="Times New Roman"/>
          <w:szCs w:val="24"/>
        </w:rPr>
        <w:t>(6), pp.2786-2798.</w:t>
      </w:r>
    </w:p>
    <w:p w14:paraId="46F44C28" w14:textId="77777777" w:rsidR="007B284A" w:rsidRPr="00CD5D61" w:rsidRDefault="007B284A" w:rsidP="00CE79CF">
      <w:pPr>
        <w:rPr>
          <w:rFonts w:cs="Times New Roman"/>
          <w:szCs w:val="24"/>
        </w:rPr>
      </w:pPr>
      <w:bookmarkStart w:id="24" w:name="_Hlk198331908"/>
      <w:r w:rsidRPr="00CD5D61">
        <w:rPr>
          <w:rFonts w:cs="Times New Roman"/>
          <w:szCs w:val="24"/>
        </w:rPr>
        <w:t>Braun, V. and Clarke, V., (2024)</w:t>
      </w:r>
      <w:bookmarkEnd w:id="24"/>
      <w:r w:rsidRPr="00CD5D61">
        <w:rPr>
          <w:rFonts w:cs="Times New Roman"/>
          <w:szCs w:val="24"/>
        </w:rPr>
        <w:t>. Thematic analysis. In </w:t>
      </w:r>
      <w:r w:rsidRPr="00CD5D61">
        <w:rPr>
          <w:rFonts w:cs="Times New Roman"/>
          <w:i/>
          <w:iCs/>
          <w:szCs w:val="24"/>
        </w:rPr>
        <w:t>Encyclopedia of quality of life and well-being research</w:t>
      </w:r>
      <w:r w:rsidRPr="00CD5D61">
        <w:rPr>
          <w:rFonts w:cs="Times New Roman"/>
          <w:szCs w:val="24"/>
        </w:rPr>
        <w:t> (pp. 7187-7193). Cham: Springer International Publishing.</w:t>
      </w:r>
    </w:p>
    <w:p w14:paraId="251A6BAE" w14:textId="77777777" w:rsidR="007B284A" w:rsidRPr="00CD5D61" w:rsidRDefault="007B284A" w:rsidP="00CE79CF">
      <w:pPr>
        <w:rPr>
          <w:rFonts w:cs="Times New Roman"/>
          <w:szCs w:val="24"/>
        </w:rPr>
      </w:pPr>
      <w:r w:rsidRPr="00CD5D61">
        <w:rPr>
          <w:rFonts w:cs="Times New Roman"/>
          <w:szCs w:val="24"/>
        </w:rPr>
        <w:t>Chan, C.S., Nozu, K. and Cheung, T.O.L., (2020). Tourism and natural disaster management process: perception of tourism stakeholders in the case of Kumamoto earthquake in Japan. </w:t>
      </w:r>
      <w:r w:rsidRPr="00CD5D61">
        <w:rPr>
          <w:rFonts w:cs="Times New Roman"/>
          <w:i/>
          <w:iCs/>
          <w:szCs w:val="24"/>
        </w:rPr>
        <w:t>Current Issues in Tourism</w:t>
      </w:r>
      <w:r w:rsidRPr="00CD5D61">
        <w:rPr>
          <w:rFonts w:cs="Times New Roman"/>
          <w:szCs w:val="24"/>
        </w:rPr>
        <w:t>, </w:t>
      </w:r>
      <w:r w:rsidRPr="00CD5D61">
        <w:rPr>
          <w:rFonts w:cs="Times New Roman"/>
          <w:i/>
          <w:iCs/>
          <w:szCs w:val="24"/>
        </w:rPr>
        <w:t>23</w:t>
      </w:r>
      <w:r w:rsidRPr="00CD5D61">
        <w:rPr>
          <w:rFonts w:cs="Times New Roman"/>
          <w:szCs w:val="24"/>
        </w:rPr>
        <w:t>(15), pp.1864-1885.</w:t>
      </w:r>
    </w:p>
    <w:p w14:paraId="01A1C131" w14:textId="77777777" w:rsidR="007B284A" w:rsidRPr="00CD5D61" w:rsidRDefault="007B284A" w:rsidP="00CE79CF">
      <w:pPr>
        <w:rPr>
          <w:rFonts w:cs="Times New Roman"/>
          <w:szCs w:val="24"/>
        </w:rPr>
      </w:pPr>
      <w:r w:rsidRPr="00CD5D61">
        <w:rPr>
          <w:rFonts w:cs="Times New Roman"/>
          <w:szCs w:val="24"/>
        </w:rPr>
        <w:t xml:space="preserve">Chaturvedi, A. (2025). </w:t>
      </w:r>
      <w:r w:rsidRPr="00CD5D61">
        <w:rPr>
          <w:rFonts w:cs="Times New Roman"/>
          <w:i/>
          <w:iCs/>
          <w:szCs w:val="24"/>
        </w:rPr>
        <w:t>Hotel chains check into AI world to optimise costs, boost services</w:t>
      </w:r>
      <w:r w:rsidRPr="00CD5D61">
        <w:rPr>
          <w:rFonts w:cs="Times New Roman"/>
          <w:szCs w:val="24"/>
        </w:rPr>
        <w:t>. [online] Economictimes.com. Available at: https://m.economictimes.com/industry/services/hotels-/-restaurants/hotel-chains-check-into-ai-world-to-optimise-costs-boost-services/amp_articleshow/119139368.cms [Accessed 16 May 2025].</w:t>
      </w:r>
    </w:p>
    <w:p w14:paraId="357D1326" w14:textId="77777777" w:rsidR="007B284A" w:rsidRPr="00CD5D61" w:rsidRDefault="007B284A" w:rsidP="00CE79CF">
      <w:pPr>
        <w:rPr>
          <w:rFonts w:cs="Times New Roman"/>
          <w:szCs w:val="24"/>
        </w:rPr>
      </w:pPr>
      <w:r w:rsidRPr="00CD5D61">
        <w:rPr>
          <w:rFonts w:cs="Times New Roman"/>
          <w:szCs w:val="24"/>
        </w:rPr>
        <w:t>Coles, T., Ritchie, B.W. and Wang, J., (2021). Building business resilience to external shocks: Conceptualising the role of social networks to small tourism &amp; hospitality businesses. </w:t>
      </w:r>
      <w:r w:rsidRPr="00CD5D61">
        <w:rPr>
          <w:rFonts w:cs="Times New Roman"/>
          <w:i/>
          <w:iCs/>
          <w:szCs w:val="24"/>
        </w:rPr>
        <w:t>Journal of Hospitality and Tourism Management</w:t>
      </w:r>
      <w:r w:rsidRPr="00CD5D61">
        <w:rPr>
          <w:rFonts w:cs="Times New Roman"/>
          <w:szCs w:val="24"/>
        </w:rPr>
        <w:t>, </w:t>
      </w:r>
      <w:r w:rsidRPr="00CD5D61">
        <w:rPr>
          <w:rFonts w:cs="Times New Roman"/>
          <w:i/>
          <w:iCs/>
          <w:szCs w:val="24"/>
        </w:rPr>
        <w:t>48</w:t>
      </w:r>
      <w:r w:rsidRPr="00CD5D61">
        <w:rPr>
          <w:rFonts w:cs="Times New Roman"/>
          <w:szCs w:val="24"/>
        </w:rPr>
        <w:t>, pp.210-219.</w:t>
      </w:r>
    </w:p>
    <w:p w14:paraId="1A5461F0" w14:textId="77777777" w:rsidR="007B284A" w:rsidRPr="00CD5D61" w:rsidRDefault="007B284A" w:rsidP="00CE79CF">
      <w:pPr>
        <w:rPr>
          <w:rFonts w:cs="Times New Roman"/>
          <w:szCs w:val="24"/>
        </w:rPr>
      </w:pPr>
      <w:bookmarkStart w:id="25" w:name="_Hlk198333677"/>
      <w:r w:rsidRPr="00CD5D61">
        <w:rPr>
          <w:rFonts w:cs="Times New Roman"/>
          <w:szCs w:val="24"/>
        </w:rPr>
        <w:t>Commey, V., Akonnor, P.O., Commey, D. and Mensah, N.O., (2023)</w:t>
      </w:r>
      <w:bookmarkEnd w:id="25"/>
      <w:r w:rsidRPr="00CD5D61">
        <w:rPr>
          <w:rFonts w:cs="Times New Roman"/>
          <w:szCs w:val="24"/>
        </w:rPr>
        <w:t>. Prospects and Challenges of Property Management System in the Hotel Industry in Ghana: Evidence from Seleected Hotels in the Kumasi, Ghana. </w:t>
      </w:r>
      <w:r w:rsidRPr="00CD5D61">
        <w:rPr>
          <w:rFonts w:cs="Times New Roman"/>
          <w:i/>
          <w:iCs/>
          <w:szCs w:val="24"/>
        </w:rPr>
        <w:t>International Journal of Innovation and Development</w:t>
      </w:r>
      <w:r w:rsidRPr="00CD5D61">
        <w:rPr>
          <w:rFonts w:cs="Times New Roman"/>
          <w:szCs w:val="24"/>
        </w:rPr>
        <w:t>, </w:t>
      </w:r>
      <w:r w:rsidRPr="00CD5D61">
        <w:rPr>
          <w:rFonts w:cs="Times New Roman"/>
          <w:i/>
          <w:iCs/>
          <w:szCs w:val="24"/>
        </w:rPr>
        <w:t>1</w:t>
      </w:r>
      <w:r w:rsidRPr="00CD5D61">
        <w:rPr>
          <w:rFonts w:cs="Times New Roman"/>
          <w:szCs w:val="24"/>
        </w:rPr>
        <w:t>(1).</w:t>
      </w:r>
    </w:p>
    <w:p w14:paraId="323DFDEB" w14:textId="77777777" w:rsidR="007B284A" w:rsidRPr="00CD5D61" w:rsidRDefault="007B284A" w:rsidP="00CE79CF">
      <w:pPr>
        <w:rPr>
          <w:rFonts w:cs="Times New Roman"/>
          <w:szCs w:val="24"/>
        </w:rPr>
      </w:pPr>
      <w:r w:rsidRPr="00CD5D61">
        <w:rPr>
          <w:rFonts w:cs="Times New Roman"/>
          <w:szCs w:val="24"/>
        </w:rPr>
        <w:lastRenderedPageBreak/>
        <w:t xml:space="preserve">Elisha (2023). </w:t>
      </w:r>
      <w:r w:rsidRPr="00CD5D61">
        <w:rPr>
          <w:rFonts w:cs="Times New Roman"/>
          <w:i/>
          <w:iCs/>
          <w:szCs w:val="24"/>
        </w:rPr>
        <w:t>Digital Nomad in Sri Lanka: A Guide for Remote Workers</w:t>
      </w:r>
      <w:r w:rsidRPr="00CD5D61">
        <w:rPr>
          <w:rFonts w:cs="Times New Roman"/>
          <w:szCs w:val="24"/>
        </w:rPr>
        <w:t>. [online] Beyond Wild Places. Available at: https://beyondwildplaces.com/digital-nomad-in-sri-lanka-guide/ [Accessed 16 May 2025].</w:t>
      </w:r>
    </w:p>
    <w:p w14:paraId="0F42F006" w14:textId="77777777" w:rsidR="007B284A" w:rsidRPr="00CD5D61" w:rsidRDefault="007B284A" w:rsidP="00CE79CF">
      <w:pPr>
        <w:rPr>
          <w:rFonts w:cs="Times New Roman"/>
          <w:szCs w:val="24"/>
        </w:rPr>
      </w:pPr>
      <w:bookmarkStart w:id="26" w:name="_Hlk198329335"/>
      <w:r w:rsidRPr="00CD5D61">
        <w:rPr>
          <w:rFonts w:cs="Times New Roman"/>
          <w:szCs w:val="24"/>
        </w:rPr>
        <w:t>Eppang, B.M., Widjaja, H.R., Arifin, M., Azinuddin, M. and Salim, M.A.M., (2024)</w:t>
      </w:r>
      <w:bookmarkEnd w:id="26"/>
      <w:r w:rsidRPr="00CD5D61">
        <w:rPr>
          <w:rFonts w:cs="Times New Roman"/>
          <w:szCs w:val="24"/>
        </w:rPr>
        <w:t>. Model of resilience strategies of small and medium-sized tourism enterprises post pandemic crises in marine-based destination. </w:t>
      </w:r>
      <w:r w:rsidRPr="00CD5D61">
        <w:rPr>
          <w:rFonts w:cs="Times New Roman"/>
          <w:i/>
          <w:iCs/>
          <w:szCs w:val="24"/>
        </w:rPr>
        <w:t>Journal of Applied Sciences in Travel and Hospitality</w:t>
      </w:r>
      <w:r w:rsidRPr="00CD5D61">
        <w:rPr>
          <w:rFonts w:cs="Times New Roman"/>
          <w:szCs w:val="24"/>
        </w:rPr>
        <w:t>, </w:t>
      </w:r>
      <w:r w:rsidRPr="00CD5D61">
        <w:rPr>
          <w:rFonts w:cs="Times New Roman"/>
          <w:i/>
          <w:iCs/>
          <w:szCs w:val="24"/>
        </w:rPr>
        <w:t>7</w:t>
      </w:r>
      <w:r w:rsidRPr="00CD5D61">
        <w:rPr>
          <w:rFonts w:cs="Times New Roman"/>
          <w:szCs w:val="24"/>
        </w:rPr>
        <w:t>(2), pp.105-126.</w:t>
      </w:r>
    </w:p>
    <w:p w14:paraId="15FECCE1" w14:textId="77777777" w:rsidR="007B284A" w:rsidRPr="00CD5D61" w:rsidRDefault="007B284A" w:rsidP="00CE79CF">
      <w:pPr>
        <w:rPr>
          <w:rFonts w:cs="Times New Roman"/>
          <w:szCs w:val="24"/>
        </w:rPr>
      </w:pPr>
      <w:r w:rsidRPr="00CD5D61">
        <w:rPr>
          <w:rFonts w:cs="Times New Roman"/>
          <w:szCs w:val="24"/>
        </w:rPr>
        <w:t>Ghaderi, Z. and Paraskevas, A. eds., (2021). </w:t>
      </w:r>
      <w:r w:rsidRPr="00CD5D61">
        <w:rPr>
          <w:rFonts w:cs="Times New Roman"/>
          <w:i/>
          <w:iCs/>
          <w:szCs w:val="24"/>
        </w:rPr>
        <w:t>Organizational learning in tourism and hospitality crisis management</w:t>
      </w:r>
      <w:r w:rsidRPr="00CD5D61">
        <w:rPr>
          <w:rFonts w:cs="Times New Roman"/>
          <w:szCs w:val="24"/>
        </w:rPr>
        <w:t> (Vol. 8). Walter de Gruyter GmbH &amp; Co KG.</w:t>
      </w:r>
    </w:p>
    <w:p w14:paraId="6B069E24" w14:textId="77777777" w:rsidR="007B284A" w:rsidRPr="00CD5D61" w:rsidRDefault="007B284A" w:rsidP="00CE79CF">
      <w:pPr>
        <w:rPr>
          <w:rFonts w:cs="Times New Roman"/>
          <w:szCs w:val="24"/>
        </w:rPr>
      </w:pPr>
      <w:r w:rsidRPr="00CD5D61">
        <w:rPr>
          <w:rFonts w:cs="Times New Roman"/>
          <w:szCs w:val="24"/>
        </w:rPr>
        <w:t>Ghazi, K.M., Salem, I.E., Dar, H. and Elbaz, A.M., (2024). Leveraging strategic leadership for boosting operational resilience in hotels: the role of crisis response strategies and e-readiness. </w:t>
      </w:r>
      <w:r w:rsidRPr="00CD5D61">
        <w:rPr>
          <w:rFonts w:cs="Times New Roman"/>
          <w:i/>
          <w:iCs/>
          <w:szCs w:val="24"/>
        </w:rPr>
        <w:t>International Journal of Contemporary Hospitality Management</w:t>
      </w:r>
      <w:r w:rsidRPr="00CD5D61">
        <w:rPr>
          <w:rFonts w:cs="Times New Roman"/>
          <w:szCs w:val="24"/>
        </w:rPr>
        <w:t>, </w:t>
      </w:r>
      <w:r w:rsidRPr="00CD5D61">
        <w:rPr>
          <w:rFonts w:cs="Times New Roman"/>
          <w:i/>
          <w:iCs/>
          <w:szCs w:val="24"/>
        </w:rPr>
        <w:t>36</w:t>
      </w:r>
      <w:r w:rsidRPr="00CD5D61">
        <w:rPr>
          <w:rFonts w:cs="Times New Roman"/>
          <w:szCs w:val="24"/>
        </w:rPr>
        <w:t>(10), pp.3300-3323.</w:t>
      </w:r>
    </w:p>
    <w:p w14:paraId="77EDB313" w14:textId="77777777" w:rsidR="007B284A" w:rsidRPr="00CD5D61" w:rsidRDefault="007B284A" w:rsidP="00CE79CF">
      <w:pPr>
        <w:rPr>
          <w:rFonts w:cs="Times New Roman"/>
          <w:szCs w:val="24"/>
        </w:rPr>
      </w:pPr>
      <w:r w:rsidRPr="00CD5D61">
        <w:rPr>
          <w:rFonts w:cs="Times New Roman"/>
          <w:szCs w:val="24"/>
        </w:rPr>
        <w:t xml:space="preserve">Hidalgo, M. (2024). </w:t>
      </w:r>
      <w:r w:rsidRPr="00CD5D61">
        <w:rPr>
          <w:rFonts w:cs="Times New Roman"/>
          <w:i/>
          <w:iCs/>
          <w:szCs w:val="24"/>
        </w:rPr>
        <w:t>IHG Hotels &amp; Resorts Builds a New Travel Planner Powered by Google Cloud AI InterContinental Hotels Group PLC – ITS Consultants</w:t>
      </w:r>
      <w:r w:rsidRPr="00CD5D61">
        <w:rPr>
          <w:rFonts w:cs="Times New Roman"/>
          <w:szCs w:val="24"/>
        </w:rPr>
        <w:t>. [online] Itsconsultantsinc.com. Available at: https://itsconsultantsinc.com/ihg-hotels-resorts-builds-a-new-travel-planner/ [Accessed 15 May 2025].</w:t>
      </w:r>
    </w:p>
    <w:p w14:paraId="74FBE499" w14:textId="77777777" w:rsidR="007B284A" w:rsidRPr="00CD5D61" w:rsidRDefault="007B284A" w:rsidP="00CE79CF">
      <w:pPr>
        <w:rPr>
          <w:rFonts w:cs="Times New Roman"/>
          <w:szCs w:val="24"/>
        </w:rPr>
      </w:pPr>
      <w:r w:rsidRPr="00CD5D61">
        <w:rPr>
          <w:rFonts w:cs="Times New Roman"/>
          <w:szCs w:val="24"/>
        </w:rPr>
        <w:t xml:space="preserve">Insight Hospitality (2023). </w:t>
      </w:r>
      <w:r w:rsidRPr="00CD5D61">
        <w:rPr>
          <w:rFonts w:cs="Times New Roman"/>
          <w:i/>
          <w:iCs/>
          <w:szCs w:val="24"/>
        </w:rPr>
        <w:t>Effects of Brexit on the hospitality sector in the UK</w:t>
      </w:r>
      <w:r w:rsidRPr="00CD5D61">
        <w:rPr>
          <w:rFonts w:cs="Times New Roman"/>
          <w:szCs w:val="24"/>
        </w:rPr>
        <w:t>. [online] Insight Hospitality. Available at: https://insighthospitality.net/news/news-article/effects-of-brexit-on-the-hospitality-sector-in-the-uk/ [Accessed 14 May 2025].</w:t>
      </w:r>
    </w:p>
    <w:p w14:paraId="7E7DB5CB" w14:textId="77777777" w:rsidR="007B284A" w:rsidRPr="00CD5D61" w:rsidRDefault="007B284A" w:rsidP="00CE79CF">
      <w:pPr>
        <w:rPr>
          <w:rFonts w:cs="Times New Roman"/>
          <w:szCs w:val="24"/>
        </w:rPr>
      </w:pPr>
      <w:bookmarkStart w:id="27" w:name="_Hlk198332518"/>
      <w:r w:rsidRPr="00CD5D61">
        <w:rPr>
          <w:rFonts w:cs="Times New Roman"/>
          <w:szCs w:val="24"/>
        </w:rPr>
        <w:t>IPR (2025)</w:t>
      </w:r>
      <w:bookmarkEnd w:id="27"/>
      <w:r w:rsidRPr="00CD5D61">
        <w:rPr>
          <w:rFonts w:cs="Times New Roman"/>
          <w:szCs w:val="24"/>
        </w:rPr>
        <w:t xml:space="preserve">. </w:t>
      </w:r>
      <w:r w:rsidRPr="00CD5D61">
        <w:rPr>
          <w:rFonts w:cs="Times New Roman"/>
          <w:i/>
          <w:iCs/>
          <w:szCs w:val="24"/>
        </w:rPr>
        <w:t>How do the European Union’s GDPR and China’s PIPL regulate cross-border data flows? | International Policy Review</w:t>
      </w:r>
      <w:r w:rsidRPr="00CD5D61">
        <w:rPr>
          <w:rFonts w:cs="Times New Roman"/>
          <w:szCs w:val="24"/>
        </w:rPr>
        <w:t>. [online] International Policy Review |. Available at: https://ipr.blogs.ie.edu/2025/01/27/how-do-the-european-unions-gdpr-and-chinas-pipl-regulate-cross-border-data-flows/ [Accessed 15 May 2025].</w:t>
      </w:r>
    </w:p>
    <w:p w14:paraId="37B42276" w14:textId="77777777" w:rsidR="007B284A" w:rsidRPr="00CD5D61" w:rsidRDefault="007B284A" w:rsidP="00CE79CF">
      <w:pPr>
        <w:rPr>
          <w:rFonts w:cs="Times New Roman"/>
          <w:szCs w:val="24"/>
        </w:rPr>
      </w:pPr>
      <w:bookmarkStart w:id="28" w:name="_Hlk198329688"/>
      <w:r w:rsidRPr="00CD5D61">
        <w:rPr>
          <w:rFonts w:cs="Times New Roman"/>
          <w:szCs w:val="24"/>
        </w:rPr>
        <w:t>Iștoc, E.M., Mateescu, M.A. and Băleanu, D.N., (2024)</w:t>
      </w:r>
      <w:bookmarkEnd w:id="28"/>
      <w:r w:rsidRPr="00CD5D61">
        <w:rPr>
          <w:rFonts w:cs="Times New Roman"/>
          <w:szCs w:val="24"/>
        </w:rPr>
        <w:t>. The Implications of Unforeseen Circumstances and Crises on Tourism Destinations. </w:t>
      </w:r>
      <w:r w:rsidRPr="00CD5D61">
        <w:rPr>
          <w:rFonts w:cs="Times New Roman"/>
          <w:i/>
          <w:iCs/>
          <w:szCs w:val="24"/>
        </w:rPr>
        <w:t>Ovidius University Annals, Series Economic Sciences</w:t>
      </w:r>
      <w:r w:rsidRPr="00CD5D61">
        <w:rPr>
          <w:rFonts w:cs="Times New Roman"/>
          <w:szCs w:val="24"/>
        </w:rPr>
        <w:t>, </w:t>
      </w:r>
      <w:r w:rsidRPr="00CD5D61">
        <w:rPr>
          <w:rFonts w:cs="Times New Roman"/>
          <w:i/>
          <w:iCs/>
          <w:szCs w:val="24"/>
        </w:rPr>
        <w:t>24</w:t>
      </w:r>
      <w:r w:rsidRPr="00CD5D61">
        <w:rPr>
          <w:rFonts w:cs="Times New Roman"/>
          <w:szCs w:val="24"/>
        </w:rPr>
        <w:t>(1).</w:t>
      </w:r>
    </w:p>
    <w:p w14:paraId="149ACA22" w14:textId="77777777" w:rsidR="007B284A" w:rsidRPr="00CD5D61" w:rsidRDefault="007B284A" w:rsidP="00CE79CF">
      <w:pPr>
        <w:rPr>
          <w:rFonts w:cs="Times New Roman"/>
          <w:szCs w:val="24"/>
        </w:rPr>
      </w:pPr>
      <w:bookmarkStart w:id="29" w:name="_Hlk198332805"/>
      <w:r w:rsidRPr="00CD5D61">
        <w:rPr>
          <w:rFonts w:cs="Times New Roman"/>
          <w:szCs w:val="24"/>
        </w:rPr>
        <w:lastRenderedPageBreak/>
        <w:t>Izvorski, I., Lokshin, M., Norfleet, J.R.R., Singer, D. and Torre, I., (2023)</w:t>
      </w:r>
      <w:bookmarkEnd w:id="29"/>
      <w:r w:rsidRPr="00CD5D61">
        <w:rPr>
          <w:rFonts w:cs="Times New Roman"/>
          <w:szCs w:val="24"/>
        </w:rPr>
        <w:t>. </w:t>
      </w:r>
      <w:r w:rsidRPr="00CD5D61">
        <w:rPr>
          <w:rFonts w:cs="Times New Roman"/>
          <w:i/>
          <w:iCs/>
          <w:szCs w:val="24"/>
        </w:rPr>
        <w:t>Europe and central Asia economic update, spring 2023: Weak growth, high inflation, and a cost-of-living crisis</w:t>
      </w:r>
      <w:r w:rsidRPr="00CD5D61">
        <w:rPr>
          <w:rFonts w:cs="Times New Roman"/>
          <w:szCs w:val="24"/>
        </w:rPr>
        <w:t>. World Bank Publications.</w:t>
      </w:r>
    </w:p>
    <w:p w14:paraId="114935D9" w14:textId="77777777" w:rsidR="007B284A" w:rsidRPr="00CD5D61" w:rsidRDefault="007B284A" w:rsidP="00CE79CF">
      <w:pPr>
        <w:rPr>
          <w:rFonts w:cs="Times New Roman"/>
          <w:szCs w:val="24"/>
        </w:rPr>
      </w:pPr>
      <w:r w:rsidRPr="00CD5D61">
        <w:rPr>
          <w:rFonts w:cs="Times New Roman"/>
          <w:szCs w:val="24"/>
        </w:rPr>
        <w:t>Kagisho, S. and Sao Joao, E., (2024). Sustainability-Oriented Resilience and Regenerative Adaptations in the Hospitality Industry: Lessons from Gauteng. </w:t>
      </w:r>
      <w:r w:rsidRPr="00CD5D61">
        <w:rPr>
          <w:rFonts w:cs="Times New Roman"/>
          <w:i/>
          <w:iCs/>
          <w:szCs w:val="24"/>
        </w:rPr>
        <w:t>Studia Periegetica</w:t>
      </w:r>
      <w:r w:rsidRPr="00CD5D61">
        <w:rPr>
          <w:rFonts w:cs="Times New Roman"/>
          <w:szCs w:val="24"/>
        </w:rPr>
        <w:t>, </w:t>
      </w:r>
      <w:r w:rsidRPr="00CD5D61">
        <w:rPr>
          <w:rFonts w:cs="Times New Roman"/>
          <w:i/>
          <w:iCs/>
          <w:szCs w:val="24"/>
        </w:rPr>
        <w:t>46</w:t>
      </w:r>
      <w:r w:rsidRPr="00CD5D61">
        <w:rPr>
          <w:rFonts w:cs="Times New Roman"/>
          <w:szCs w:val="24"/>
        </w:rPr>
        <w:t>(2), pp.135-156.</w:t>
      </w:r>
    </w:p>
    <w:p w14:paraId="40A381DA" w14:textId="77777777" w:rsidR="007B284A" w:rsidRPr="00CD5D61" w:rsidRDefault="007B284A" w:rsidP="00CE79CF">
      <w:pPr>
        <w:rPr>
          <w:rFonts w:cs="Times New Roman"/>
          <w:szCs w:val="24"/>
        </w:rPr>
      </w:pPr>
      <w:r w:rsidRPr="00CD5D61">
        <w:rPr>
          <w:rFonts w:cs="Times New Roman"/>
          <w:szCs w:val="24"/>
        </w:rPr>
        <w:t xml:space="preserve">Kollewe, J. (2019). Premier Inn owner says Brexit uncertainty has hit bookings. </w:t>
      </w:r>
      <w:r w:rsidRPr="00CD5D61">
        <w:rPr>
          <w:rFonts w:cs="Times New Roman"/>
          <w:i/>
          <w:iCs/>
          <w:szCs w:val="24"/>
        </w:rPr>
        <w:t>The Guardian</w:t>
      </w:r>
      <w:r w:rsidRPr="00CD5D61">
        <w:rPr>
          <w:rFonts w:cs="Times New Roman"/>
          <w:szCs w:val="24"/>
        </w:rPr>
        <w:t>. [online] 30 Apr. Available at: https://www.theguardian.com/business/2019/apr/30/premier-inn-owner-brexit-bookings-whitbread-london [Accessed 14 May 2025].</w:t>
      </w:r>
    </w:p>
    <w:p w14:paraId="5BB94EA0" w14:textId="77777777" w:rsidR="007B284A" w:rsidRPr="00CD5D61" w:rsidRDefault="007B284A" w:rsidP="00CE79CF">
      <w:pPr>
        <w:rPr>
          <w:rFonts w:cs="Times New Roman"/>
          <w:szCs w:val="24"/>
        </w:rPr>
      </w:pPr>
      <w:bookmarkStart w:id="30" w:name="_Hlk198329516"/>
      <w:r w:rsidRPr="00CD5D61">
        <w:rPr>
          <w:rFonts w:cs="Times New Roman"/>
          <w:szCs w:val="24"/>
        </w:rPr>
        <w:t>Kolodiziev, O., Dorokhov, O., Shcherbak, V., Dorokhova, L., Ismailov, A. and Figueiredo, R., (2024)</w:t>
      </w:r>
      <w:bookmarkEnd w:id="30"/>
      <w:r w:rsidRPr="00CD5D61">
        <w:rPr>
          <w:rFonts w:cs="Times New Roman"/>
          <w:szCs w:val="24"/>
        </w:rPr>
        <w:t>. Resilience Benchmarking: How Small Hotels Can Ensure Their Survival and Growth during Global Disruptions. </w:t>
      </w:r>
      <w:r w:rsidRPr="00CD5D61">
        <w:rPr>
          <w:rFonts w:cs="Times New Roman"/>
          <w:i/>
          <w:iCs/>
          <w:szCs w:val="24"/>
        </w:rPr>
        <w:t>Journal of Risk and Financial Management</w:t>
      </w:r>
      <w:r w:rsidRPr="00CD5D61">
        <w:rPr>
          <w:rFonts w:cs="Times New Roman"/>
          <w:szCs w:val="24"/>
        </w:rPr>
        <w:t>, </w:t>
      </w:r>
      <w:r w:rsidRPr="00CD5D61">
        <w:rPr>
          <w:rFonts w:cs="Times New Roman"/>
          <w:i/>
          <w:iCs/>
          <w:szCs w:val="24"/>
        </w:rPr>
        <w:t>17</w:t>
      </w:r>
      <w:r w:rsidRPr="00CD5D61">
        <w:rPr>
          <w:rFonts w:cs="Times New Roman"/>
          <w:szCs w:val="24"/>
        </w:rPr>
        <w:t>(7), p.281.</w:t>
      </w:r>
    </w:p>
    <w:p w14:paraId="6F0A466F" w14:textId="77777777" w:rsidR="007B284A" w:rsidRPr="00CD5D61" w:rsidRDefault="007B284A" w:rsidP="00CE79CF">
      <w:pPr>
        <w:rPr>
          <w:rFonts w:cs="Times New Roman"/>
          <w:szCs w:val="24"/>
        </w:rPr>
      </w:pPr>
      <w:bookmarkStart w:id="31" w:name="_Hlk198331416"/>
      <w:r w:rsidRPr="00CD5D61">
        <w:rPr>
          <w:rFonts w:cs="Times New Roman"/>
          <w:szCs w:val="24"/>
        </w:rPr>
        <w:t>Liu-Lastres, B., Wen, H. and Okumus, F., (2024)</w:t>
      </w:r>
      <w:bookmarkEnd w:id="31"/>
      <w:r w:rsidRPr="00CD5D61">
        <w:rPr>
          <w:rFonts w:cs="Times New Roman"/>
          <w:szCs w:val="24"/>
        </w:rPr>
        <w:t>. Exploring the impacts of internal crisis communication on tourism employees insights from a mixed-methods study. </w:t>
      </w:r>
      <w:r w:rsidRPr="00CD5D61">
        <w:rPr>
          <w:rFonts w:cs="Times New Roman"/>
          <w:i/>
          <w:iCs/>
          <w:szCs w:val="24"/>
        </w:rPr>
        <w:t>Tourism Management</w:t>
      </w:r>
      <w:r w:rsidRPr="00CD5D61">
        <w:rPr>
          <w:rFonts w:cs="Times New Roman"/>
          <w:szCs w:val="24"/>
        </w:rPr>
        <w:t>, </w:t>
      </w:r>
      <w:r w:rsidRPr="00CD5D61">
        <w:rPr>
          <w:rFonts w:cs="Times New Roman"/>
          <w:i/>
          <w:iCs/>
          <w:szCs w:val="24"/>
        </w:rPr>
        <w:t>100</w:t>
      </w:r>
      <w:r w:rsidRPr="00CD5D61">
        <w:rPr>
          <w:rFonts w:cs="Times New Roman"/>
          <w:szCs w:val="24"/>
        </w:rPr>
        <w:t>, p.104796.</w:t>
      </w:r>
    </w:p>
    <w:p w14:paraId="783D0941" w14:textId="77777777" w:rsidR="007B284A" w:rsidRPr="00CD5D61" w:rsidRDefault="007B284A" w:rsidP="00CE79CF">
      <w:pPr>
        <w:rPr>
          <w:rFonts w:cs="Times New Roman"/>
          <w:szCs w:val="24"/>
        </w:rPr>
      </w:pPr>
      <w:bookmarkStart w:id="32" w:name="_Hlk198329830"/>
      <w:r w:rsidRPr="00CD5D61">
        <w:rPr>
          <w:rFonts w:cs="Times New Roman"/>
          <w:szCs w:val="24"/>
        </w:rPr>
        <w:t xml:space="preserve">Manoharan, G., Vaishnava, A., Dabral, A.P., Dean, B.C.P., Dani, R. and Sattanathan, S., (2024). </w:t>
      </w:r>
      <w:bookmarkEnd w:id="32"/>
      <w:r w:rsidRPr="00CD5D61">
        <w:rPr>
          <w:rFonts w:cs="Times New Roman"/>
          <w:szCs w:val="24"/>
        </w:rPr>
        <w:t>Risk Management in Hospitality: Machine Learning-based Approaches for Crisis Prediction and Response. In </w:t>
      </w:r>
      <w:r w:rsidRPr="00CD5D61">
        <w:rPr>
          <w:rFonts w:cs="Times New Roman"/>
          <w:i/>
          <w:iCs/>
          <w:szCs w:val="24"/>
        </w:rPr>
        <w:t>2024 7th International Conference on Contemporary Computing and Informatics (IC3I)</w:t>
      </w:r>
      <w:r w:rsidRPr="00CD5D61">
        <w:rPr>
          <w:rFonts w:cs="Times New Roman"/>
          <w:szCs w:val="24"/>
        </w:rPr>
        <w:t> (Vol. 7, pp. 473-478). IEEE.</w:t>
      </w:r>
    </w:p>
    <w:p w14:paraId="58990968" w14:textId="77777777" w:rsidR="007B284A" w:rsidRPr="00CD5D61" w:rsidRDefault="007B284A" w:rsidP="00CE79CF">
      <w:pPr>
        <w:rPr>
          <w:rFonts w:cs="Times New Roman"/>
          <w:szCs w:val="24"/>
        </w:rPr>
      </w:pPr>
      <w:r w:rsidRPr="00CD5D61">
        <w:rPr>
          <w:rFonts w:cs="Times New Roman"/>
          <w:szCs w:val="24"/>
        </w:rPr>
        <w:t xml:space="preserve">Mixson, E. (2021). </w:t>
      </w:r>
      <w:r w:rsidRPr="00CD5D61">
        <w:rPr>
          <w:rFonts w:cs="Times New Roman"/>
          <w:i/>
          <w:iCs/>
          <w:szCs w:val="24"/>
        </w:rPr>
        <w:t>Inside Hilton Hotels Post-Pandemic Digital Reinvention</w:t>
      </w:r>
      <w:r w:rsidRPr="00CD5D61">
        <w:rPr>
          <w:rFonts w:cs="Times New Roman"/>
          <w:szCs w:val="24"/>
        </w:rPr>
        <w:t>. [online] Intelligent Automation Network. Available at: https://www.intelligentautomation.network/transformation/articles/inside-hilton-hotels-post-pandemic-digital-reinvention [Accessed 15 May 2025].</w:t>
      </w:r>
    </w:p>
    <w:p w14:paraId="020AD24C" w14:textId="77777777" w:rsidR="007B284A" w:rsidRPr="00CD5D61" w:rsidRDefault="007B284A" w:rsidP="00CE79CF">
      <w:pPr>
        <w:rPr>
          <w:rFonts w:cs="Times New Roman"/>
          <w:szCs w:val="24"/>
        </w:rPr>
      </w:pPr>
      <w:bookmarkStart w:id="33" w:name="_Hlk198329601"/>
      <w:r w:rsidRPr="00CD5D61">
        <w:rPr>
          <w:rFonts w:cs="Times New Roman"/>
          <w:szCs w:val="24"/>
        </w:rPr>
        <w:t>Omowole, B.M., Olufemi-Philips, A.Q., Ofadile, O.C., Eyo-Udo, N.L. and Ewim, S.E., (2024)</w:t>
      </w:r>
      <w:bookmarkEnd w:id="33"/>
      <w:r w:rsidRPr="00CD5D61">
        <w:rPr>
          <w:rFonts w:cs="Times New Roman"/>
          <w:szCs w:val="24"/>
        </w:rPr>
        <w:t>. Conceptualizing agile business practices for enhancing SME resilience to economic shocks. </w:t>
      </w:r>
      <w:r w:rsidRPr="00CD5D61">
        <w:rPr>
          <w:rFonts w:cs="Times New Roman"/>
          <w:i/>
          <w:iCs/>
          <w:szCs w:val="24"/>
        </w:rPr>
        <w:t>International Journal of Scholarly Research and Reviews</w:t>
      </w:r>
      <w:r w:rsidRPr="00CD5D61">
        <w:rPr>
          <w:rFonts w:cs="Times New Roman"/>
          <w:szCs w:val="24"/>
        </w:rPr>
        <w:t>, </w:t>
      </w:r>
      <w:r w:rsidRPr="00CD5D61">
        <w:rPr>
          <w:rFonts w:cs="Times New Roman"/>
          <w:i/>
          <w:iCs/>
          <w:szCs w:val="24"/>
        </w:rPr>
        <w:t>5</w:t>
      </w:r>
      <w:r w:rsidRPr="00CD5D61">
        <w:rPr>
          <w:rFonts w:cs="Times New Roman"/>
          <w:szCs w:val="24"/>
        </w:rPr>
        <w:t>(2), pp.070-088.</w:t>
      </w:r>
    </w:p>
    <w:p w14:paraId="74325638" w14:textId="77777777" w:rsidR="007B284A" w:rsidRPr="00CD5D61" w:rsidRDefault="007B284A" w:rsidP="00CE79CF">
      <w:pPr>
        <w:rPr>
          <w:rFonts w:cs="Times New Roman"/>
          <w:szCs w:val="24"/>
        </w:rPr>
      </w:pPr>
      <w:bookmarkStart w:id="34" w:name="_Hlk198333256"/>
      <w:r w:rsidRPr="00CD5D61">
        <w:rPr>
          <w:rFonts w:cs="Times New Roman"/>
          <w:szCs w:val="24"/>
        </w:rPr>
        <w:lastRenderedPageBreak/>
        <w:t>Sari, N.P.S., (2021)</w:t>
      </w:r>
      <w:bookmarkEnd w:id="34"/>
      <w:r w:rsidRPr="00CD5D61">
        <w:rPr>
          <w:rFonts w:cs="Times New Roman"/>
          <w:szCs w:val="24"/>
        </w:rPr>
        <w:t>. The implementation of chse program in courtyard hotel by Marriott Bali Nusa Dua Resort in post-covid-19 pandemic. </w:t>
      </w:r>
      <w:r w:rsidRPr="00CD5D61">
        <w:rPr>
          <w:rFonts w:cs="Times New Roman"/>
          <w:i/>
          <w:iCs/>
          <w:szCs w:val="24"/>
        </w:rPr>
        <w:t>Journal of Business on Hospitality and Tourism</w:t>
      </w:r>
      <w:r w:rsidRPr="00CD5D61">
        <w:rPr>
          <w:rFonts w:cs="Times New Roman"/>
          <w:szCs w:val="24"/>
        </w:rPr>
        <w:t>, </w:t>
      </w:r>
      <w:r w:rsidRPr="00CD5D61">
        <w:rPr>
          <w:rFonts w:cs="Times New Roman"/>
          <w:i/>
          <w:iCs/>
          <w:szCs w:val="24"/>
        </w:rPr>
        <w:t>7</w:t>
      </w:r>
      <w:r w:rsidRPr="00CD5D61">
        <w:rPr>
          <w:rFonts w:cs="Times New Roman"/>
          <w:szCs w:val="24"/>
        </w:rPr>
        <w:t>(3), pp.397-406.</w:t>
      </w:r>
    </w:p>
    <w:p w14:paraId="4A228D6B" w14:textId="77777777" w:rsidR="007B284A" w:rsidRPr="00CD5D61" w:rsidRDefault="007B284A" w:rsidP="00CE79CF">
      <w:pPr>
        <w:rPr>
          <w:rFonts w:cs="Times New Roman"/>
          <w:szCs w:val="24"/>
        </w:rPr>
      </w:pPr>
      <w:bookmarkStart w:id="35" w:name="_Hlk198331286"/>
      <w:r w:rsidRPr="00CD5D61">
        <w:rPr>
          <w:rFonts w:cs="Times New Roman"/>
          <w:szCs w:val="24"/>
        </w:rPr>
        <w:t>Shadel, J.D., (2020)</w:t>
      </w:r>
      <w:bookmarkEnd w:id="35"/>
      <w:r w:rsidRPr="00CD5D61">
        <w:rPr>
          <w:rFonts w:cs="Times New Roman"/>
          <w:szCs w:val="24"/>
        </w:rPr>
        <w:t>. 'Revenge travel' is the phenomenon that could bring back tourism with a bang. </w:t>
      </w:r>
      <w:r w:rsidRPr="00CD5D61">
        <w:rPr>
          <w:rFonts w:cs="Times New Roman"/>
          <w:i/>
          <w:iCs/>
          <w:szCs w:val="24"/>
        </w:rPr>
        <w:t>The Washington Post</w:t>
      </w:r>
      <w:r w:rsidRPr="00CD5D61">
        <w:rPr>
          <w:rFonts w:cs="Times New Roman"/>
          <w:szCs w:val="24"/>
        </w:rPr>
        <w:t>, pp.NA-NA.</w:t>
      </w:r>
    </w:p>
    <w:p w14:paraId="2A982201" w14:textId="77777777" w:rsidR="007B284A" w:rsidRPr="00CD5D61" w:rsidRDefault="007B284A" w:rsidP="00CE79CF">
      <w:pPr>
        <w:rPr>
          <w:rFonts w:cs="Times New Roman"/>
          <w:szCs w:val="24"/>
        </w:rPr>
      </w:pPr>
      <w:bookmarkStart w:id="36" w:name="_Hlk198321911"/>
      <w:r w:rsidRPr="00CD5D61">
        <w:rPr>
          <w:rFonts w:cs="Times New Roman"/>
          <w:szCs w:val="24"/>
        </w:rPr>
        <w:t>Singh, A. and Kumar, V., (2025)</w:t>
      </w:r>
      <w:bookmarkEnd w:id="36"/>
      <w:r w:rsidRPr="00CD5D61">
        <w:rPr>
          <w:rFonts w:cs="Times New Roman"/>
          <w:szCs w:val="24"/>
        </w:rPr>
        <w:t>. Organizational Innovation and Adaptation in Hospitality and Tourism: Strategies for Resilience and Leadership. In </w:t>
      </w:r>
      <w:r w:rsidRPr="00CD5D61">
        <w:rPr>
          <w:rFonts w:cs="Times New Roman"/>
          <w:i/>
          <w:iCs/>
          <w:szCs w:val="24"/>
        </w:rPr>
        <w:t>Open Innovation and Technology in Tourism and Hospitality</w:t>
      </w:r>
      <w:r w:rsidRPr="00CD5D61">
        <w:rPr>
          <w:rFonts w:cs="Times New Roman"/>
          <w:szCs w:val="24"/>
        </w:rPr>
        <w:t> (pp. 355-372). IGI Global Scientific Publishing.</w:t>
      </w:r>
    </w:p>
    <w:p w14:paraId="295D5BED" w14:textId="77777777" w:rsidR="007B284A" w:rsidRPr="00CD5D61" w:rsidRDefault="007B284A" w:rsidP="00CE79CF">
      <w:pPr>
        <w:rPr>
          <w:rFonts w:cs="Times New Roman"/>
          <w:szCs w:val="24"/>
        </w:rPr>
      </w:pPr>
      <w:bookmarkStart w:id="37" w:name="_Hlk198333611"/>
      <w:r w:rsidRPr="00CD5D61">
        <w:rPr>
          <w:rFonts w:cs="Times New Roman"/>
          <w:szCs w:val="24"/>
        </w:rPr>
        <w:t>Song, B., Xia, H., Law, R., Muskat, B. and Li, G., (2024)</w:t>
      </w:r>
      <w:bookmarkEnd w:id="37"/>
      <w:r w:rsidRPr="00CD5D61">
        <w:rPr>
          <w:rFonts w:cs="Times New Roman"/>
          <w:szCs w:val="24"/>
        </w:rPr>
        <w:t>. Discovery of smart hotels’ competitiveness based on online reviews. </w:t>
      </w:r>
      <w:r w:rsidRPr="00CD5D61">
        <w:rPr>
          <w:rFonts w:cs="Times New Roman"/>
          <w:i/>
          <w:iCs/>
          <w:szCs w:val="24"/>
        </w:rPr>
        <w:t>International Journal of Hospitality Management</w:t>
      </w:r>
      <w:r w:rsidRPr="00CD5D61">
        <w:rPr>
          <w:rFonts w:cs="Times New Roman"/>
          <w:szCs w:val="24"/>
        </w:rPr>
        <w:t>, </w:t>
      </w:r>
      <w:r w:rsidRPr="00CD5D61">
        <w:rPr>
          <w:rFonts w:cs="Times New Roman"/>
          <w:i/>
          <w:iCs/>
          <w:szCs w:val="24"/>
        </w:rPr>
        <w:t>123</w:t>
      </w:r>
      <w:r w:rsidRPr="00CD5D61">
        <w:rPr>
          <w:rFonts w:cs="Times New Roman"/>
          <w:szCs w:val="24"/>
        </w:rPr>
        <w:t>, p.103926.</w:t>
      </w:r>
    </w:p>
    <w:p w14:paraId="7D9C6B96" w14:textId="77777777" w:rsidR="007B284A" w:rsidRPr="00CD5D61" w:rsidRDefault="007B284A" w:rsidP="00CE79CF">
      <w:pPr>
        <w:rPr>
          <w:rFonts w:cs="Times New Roman"/>
          <w:szCs w:val="24"/>
        </w:rPr>
      </w:pPr>
      <w:r w:rsidRPr="00CD5D61">
        <w:rPr>
          <w:rFonts w:cs="Times New Roman"/>
          <w:szCs w:val="24"/>
        </w:rPr>
        <w:t xml:space="preserve">STR (2025). </w:t>
      </w:r>
      <w:r w:rsidRPr="00CD5D61">
        <w:rPr>
          <w:rFonts w:cs="Times New Roman"/>
          <w:i/>
          <w:iCs/>
          <w:szCs w:val="24"/>
        </w:rPr>
        <w:t>Analysis: 2025 California wildfire impact on hotel performance</w:t>
      </w:r>
      <w:r w:rsidRPr="00CD5D61">
        <w:rPr>
          <w:rFonts w:cs="Times New Roman"/>
          <w:szCs w:val="24"/>
        </w:rPr>
        <w:t>. [online] Hospitality Net. Available at: https://www.hospitalitynet.org/news/4125438.html [Accessed 13 May 2025].</w:t>
      </w:r>
    </w:p>
    <w:p w14:paraId="74D8472F" w14:textId="77777777" w:rsidR="007B284A" w:rsidRPr="00CD5D61" w:rsidRDefault="007B284A" w:rsidP="00CE79CF">
      <w:pPr>
        <w:rPr>
          <w:rFonts w:cs="Times New Roman"/>
          <w:szCs w:val="24"/>
        </w:rPr>
      </w:pPr>
      <w:bookmarkStart w:id="38" w:name="_Hlk198331324"/>
      <w:r w:rsidRPr="00CD5D61">
        <w:rPr>
          <w:rFonts w:cs="Times New Roman"/>
          <w:szCs w:val="24"/>
        </w:rPr>
        <w:t>Sufi, F.K. and Khalil, I., (2022)</w:t>
      </w:r>
      <w:bookmarkEnd w:id="38"/>
      <w:r w:rsidRPr="00CD5D61">
        <w:rPr>
          <w:rFonts w:cs="Times New Roman"/>
          <w:szCs w:val="24"/>
        </w:rPr>
        <w:t>. Automated disaster monitoring from social media posts using AI-based location intelligence and sentiment analysis. </w:t>
      </w:r>
      <w:r w:rsidRPr="00CD5D61">
        <w:rPr>
          <w:rFonts w:cs="Times New Roman"/>
          <w:i/>
          <w:iCs/>
          <w:szCs w:val="24"/>
        </w:rPr>
        <w:t>IEEE Transactions on Computational Social Systems</w:t>
      </w:r>
      <w:r w:rsidRPr="00CD5D61">
        <w:rPr>
          <w:rFonts w:cs="Times New Roman"/>
          <w:szCs w:val="24"/>
        </w:rPr>
        <w:t>.</w:t>
      </w:r>
    </w:p>
    <w:p w14:paraId="282FD348" w14:textId="77777777" w:rsidR="007B284A" w:rsidRPr="00CD5D61" w:rsidRDefault="007B284A" w:rsidP="00CE79CF">
      <w:pPr>
        <w:rPr>
          <w:rFonts w:cs="Times New Roman"/>
          <w:szCs w:val="24"/>
        </w:rPr>
      </w:pPr>
      <w:bookmarkStart w:id="39" w:name="_Hlk198331205"/>
      <w:r w:rsidRPr="00CD5D61">
        <w:rPr>
          <w:rFonts w:cs="Times New Roman"/>
          <w:szCs w:val="24"/>
        </w:rPr>
        <w:t>Trip, D. and Badulescu, D., (2020)</w:t>
      </w:r>
      <w:bookmarkEnd w:id="39"/>
      <w:r w:rsidRPr="00CD5D61">
        <w:rPr>
          <w:rFonts w:cs="Times New Roman"/>
          <w:szCs w:val="24"/>
        </w:rPr>
        <w:t>. Touchless tourism: How new tourism will look like. In </w:t>
      </w:r>
      <w:r w:rsidRPr="00CD5D61">
        <w:rPr>
          <w:rFonts w:cs="Times New Roman"/>
          <w:i/>
          <w:iCs/>
          <w:szCs w:val="24"/>
        </w:rPr>
        <w:t>Griffiths School of Management and IT Annual Conference on Business, Entrepreneurship and Ethics</w:t>
      </w:r>
      <w:r w:rsidRPr="00CD5D61">
        <w:rPr>
          <w:rFonts w:cs="Times New Roman"/>
          <w:szCs w:val="24"/>
        </w:rPr>
        <w:t> (pp. 85-100). Cham: Springer International Publishing.</w:t>
      </w:r>
    </w:p>
    <w:p w14:paraId="4DC938B6" w14:textId="77777777" w:rsidR="007B284A" w:rsidRPr="00CD5D61" w:rsidRDefault="007B284A" w:rsidP="00CE79CF">
      <w:pPr>
        <w:rPr>
          <w:rFonts w:cs="Times New Roman"/>
          <w:szCs w:val="24"/>
        </w:rPr>
      </w:pPr>
      <w:r w:rsidRPr="00CD5D61">
        <w:rPr>
          <w:rFonts w:cs="Times New Roman"/>
          <w:szCs w:val="24"/>
        </w:rPr>
        <w:t xml:space="preserve">Walsh, J. (2024). </w:t>
      </w:r>
      <w:r w:rsidRPr="00CD5D61">
        <w:rPr>
          <w:rFonts w:cs="Times New Roman"/>
          <w:i/>
          <w:iCs/>
          <w:szCs w:val="24"/>
        </w:rPr>
        <w:t>PEST Analysis | EBSCO</w:t>
      </w:r>
      <w:r w:rsidRPr="00CD5D61">
        <w:rPr>
          <w:rFonts w:cs="Times New Roman"/>
          <w:szCs w:val="24"/>
        </w:rPr>
        <w:t>. [online] EBSCO Information Services, Inc. | www.ebsco.com. Available at: https://www.ebsco.com/research-starters/social-sciences-and-humanities/pest-analysis [Accessed 14 May 2025].</w:t>
      </w:r>
    </w:p>
    <w:p w14:paraId="2C68BA8E" w14:textId="23534E0C" w:rsidR="003862B7" w:rsidRPr="00CD5D61" w:rsidRDefault="007B284A" w:rsidP="00CE79CF">
      <w:pPr>
        <w:rPr>
          <w:rFonts w:cs="Times New Roman"/>
          <w:szCs w:val="24"/>
        </w:rPr>
      </w:pPr>
      <w:r w:rsidRPr="00CD5D61">
        <w:rPr>
          <w:rFonts w:cs="Times New Roman"/>
          <w:szCs w:val="24"/>
        </w:rPr>
        <w:t>Zhang, F., Lv, Y. and Sarker, M.N.I., (2024). Resilience and recovery: A systematic review of tourism governance strategies in disaster-affected regions. </w:t>
      </w:r>
      <w:r w:rsidRPr="00CD5D61">
        <w:rPr>
          <w:rFonts w:cs="Times New Roman"/>
          <w:i/>
          <w:iCs/>
          <w:szCs w:val="24"/>
        </w:rPr>
        <w:t>International Journal of Disaster Risk Reduction</w:t>
      </w:r>
      <w:r w:rsidRPr="00CD5D61">
        <w:rPr>
          <w:rFonts w:cs="Times New Roman"/>
          <w:szCs w:val="24"/>
        </w:rPr>
        <w:t>, p.104350.</w:t>
      </w:r>
    </w:p>
    <w:sectPr w:rsidR="003862B7" w:rsidRPr="00CD5D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AF82D" w14:textId="77777777" w:rsidR="001409A1" w:rsidRDefault="001409A1" w:rsidP="008B2478">
      <w:pPr>
        <w:spacing w:after="0" w:line="240" w:lineRule="auto"/>
      </w:pPr>
      <w:r>
        <w:separator/>
      </w:r>
    </w:p>
  </w:endnote>
  <w:endnote w:type="continuationSeparator" w:id="0">
    <w:p w14:paraId="11CA38A8" w14:textId="77777777" w:rsidR="001409A1" w:rsidRDefault="001409A1" w:rsidP="008B2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7755766"/>
      <w:docPartObj>
        <w:docPartGallery w:val="Page Numbers (Bottom of Page)"/>
        <w:docPartUnique/>
      </w:docPartObj>
    </w:sdtPr>
    <w:sdtEndPr>
      <w:rPr>
        <w:color w:val="7F7F7F" w:themeColor="background1" w:themeShade="7F"/>
        <w:spacing w:val="60"/>
      </w:rPr>
    </w:sdtEndPr>
    <w:sdtContent>
      <w:p w14:paraId="3CD0000D" w14:textId="7806E0F2" w:rsidR="008B2478" w:rsidRDefault="008B247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A65D60F" w14:textId="77777777" w:rsidR="008B2478" w:rsidRDefault="008B24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6AADE" w14:textId="77777777" w:rsidR="001409A1" w:rsidRDefault="001409A1" w:rsidP="008B2478">
      <w:pPr>
        <w:spacing w:after="0" w:line="240" w:lineRule="auto"/>
      </w:pPr>
      <w:r>
        <w:separator/>
      </w:r>
    </w:p>
  </w:footnote>
  <w:footnote w:type="continuationSeparator" w:id="0">
    <w:p w14:paraId="38C21EBE" w14:textId="77777777" w:rsidR="001409A1" w:rsidRDefault="001409A1" w:rsidP="008B24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62503C"/>
    <w:multiLevelType w:val="hybridMultilevel"/>
    <w:tmpl w:val="0B924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30302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D46"/>
    <w:rsid w:val="00077930"/>
    <w:rsid w:val="000C7415"/>
    <w:rsid w:val="00107259"/>
    <w:rsid w:val="0012586B"/>
    <w:rsid w:val="001275AB"/>
    <w:rsid w:val="001409A1"/>
    <w:rsid w:val="00153BFB"/>
    <w:rsid w:val="001D3F04"/>
    <w:rsid w:val="001E562A"/>
    <w:rsid w:val="001F56D4"/>
    <w:rsid w:val="00200E6B"/>
    <w:rsid w:val="002126AA"/>
    <w:rsid w:val="00215681"/>
    <w:rsid w:val="00294361"/>
    <w:rsid w:val="002B758C"/>
    <w:rsid w:val="002F43BA"/>
    <w:rsid w:val="002F7951"/>
    <w:rsid w:val="0038418A"/>
    <w:rsid w:val="003862B7"/>
    <w:rsid w:val="003A42EE"/>
    <w:rsid w:val="003B3D71"/>
    <w:rsid w:val="003C03E9"/>
    <w:rsid w:val="003C749D"/>
    <w:rsid w:val="003E3E91"/>
    <w:rsid w:val="00405B2B"/>
    <w:rsid w:val="0046331F"/>
    <w:rsid w:val="004A1F1F"/>
    <w:rsid w:val="004E27BF"/>
    <w:rsid w:val="004E5B2F"/>
    <w:rsid w:val="00525DD9"/>
    <w:rsid w:val="005301CF"/>
    <w:rsid w:val="00542FDF"/>
    <w:rsid w:val="00563D46"/>
    <w:rsid w:val="005E3037"/>
    <w:rsid w:val="00606184"/>
    <w:rsid w:val="006077F1"/>
    <w:rsid w:val="00634559"/>
    <w:rsid w:val="00686047"/>
    <w:rsid w:val="00693F58"/>
    <w:rsid w:val="006B28C7"/>
    <w:rsid w:val="006E06D8"/>
    <w:rsid w:val="006E2C34"/>
    <w:rsid w:val="00710588"/>
    <w:rsid w:val="00723B89"/>
    <w:rsid w:val="0076410C"/>
    <w:rsid w:val="007A2E6E"/>
    <w:rsid w:val="007B284A"/>
    <w:rsid w:val="007C64B2"/>
    <w:rsid w:val="00824F4D"/>
    <w:rsid w:val="0083783F"/>
    <w:rsid w:val="008B2478"/>
    <w:rsid w:val="008B725F"/>
    <w:rsid w:val="008B7638"/>
    <w:rsid w:val="008E71FB"/>
    <w:rsid w:val="008F528B"/>
    <w:rsid w:val="00942271"/>
    <w:rsid w:val="0098146B"/>
    <w:rsid w:val="009855A9"/>
    <w:rsid w:val="009A00BE"/>
    <w:rsid w:val="009E004D"/>
    <w:rsid w:val="00A12D79"/>
    <w:rsid w:val="00A258AF"/>
    <w:rsid w:val="00A57A0E"/>
    <w:rsid w:val="00A67B32"/>
    <w:rsid w:val="00A968BE"/>
    <w:rsid w:val="00AC38CA"/>
    <w:rsid w:val="00B03F3A"/>
    <w:rsid w:val="00B041D5"/>
    <w:rsid w:val="00B37684"/>
    <w:rsid w:val="00B44AED"/>
    <w:rsid w:val="00B46704"/>
    <w:rsid w:val="00B5262D"/>
    <w:rsid w:val="00B562FA"/>
    <w:rsid w:val="00B91507"/>
    <w:rsid w:val="00BF7BEA"/>
    <w:rsid w:val="00C67F01"/>
    <w:rsid w:val="00C90391"/>
    <w:rsid w:val="00CA2F8B"/>
    <w:rsid w:val="00CC2297"/>
    <w:rsid w:val="00CD5D61"/>
    <w:rsid w:val="00CE79CF"/>
    <w:rsid w:val="00D544DC"/>
    <w:rsid w:val="00DA0AF5"/>
    <w:rsid w:val="00DA5292"/>
    <w:rsid w:val="00DC201F"/>
    <w:rsid w:val="00E134FC"/>
    <w:rsid w:val="00E25EEE"/>
    <w:rsid w:val="00E45505"/>
    <w:rsid w:val="00E7378B"/>
    <w:rsid w:val="00E95BE4"/>
    <w:rsid w:val="00E97830"/>
    <w:rsid w:val="00EA64E7"/>
    <w:rsid w:val="00EE2C5C"/>
    <w:rsid w:val="00F0775E"/>
    <w:rsid w:val="00F12C3E"/>
    <w:rsid w:val="00F734CD"/>
    <w:rsid w:val="00F969BB"/>
    <w:rsid w:val="00FA7C9A"/>
    <w:rsid w:val="00FB12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783285"/>
  <w15:chartTrackingRefBased/>
  <w15:docId w15:val="{10892806-329C-4D1D-879C-833BDD860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C9A"/>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525DD9"/>
    <w:pPr>
      <w:keepNext/>
      <w:keepLines/>
      <w:spacing w:before="240" w:after="240"/>
      <w:outlineLvl w:val="0"/>
    </w:pPr>
    <w:rPr>
      <w:rFonts w:eastAsiaTheme="majorEastAsia" w:cstheme="majorBidi"/>
      <w:b/>
      <w:i/>
      <w:sz w:val="32"/>
      <w:szCs w:val="32"/>
      <w:u w:val="single"/>
    </w:rPr>
  </w:style>
  <w:style w:type="paragraph" w:styleId="Heading2">
    <w:name w:val="heading 2"/>
    <w:basedOn w:val="Normal"/>
    <w:next w:val="Normal"/>
    <w:link w:val="Heading2Char"/>
    <w:uiPriority w:val="9"/>
    <w:unhideWhenUsed/>
    <w:qFormat/>
    <w:rsid w:val="00525DD9"/>
    <w:pPr>
      <w:keepNext/>
      <w:keepLines/>
      <w:spacing w:before="40" w:after="0"/>
      <w:outlineLvl w:val="1"/>
    </w:pPr>
    <w:rPr>
      <w:rFonts w:eastAsiaTheme="majorEastAsia" w:cstheme="majorBidi"/>
      <w:i/>
      <w:sz w:val="28"/>
      <w:szCs w:val="26"/>
      <w:u w:val="single"/>
    </w:rPr>
  </w:style>
  <w:style w:type="paragraph" w:styleId="Heading3">
    <w:name w:val="heading 3"/>
    <w:basedOn w:val="Normal"/>
    <w:next w:val="Normal"/>
    <w:link w:val="Heading3Char"/>
    <w:uiPriority w:val="9"/>
    <w:semiHidden/>
    <w:unhideWhenUsed/>
    <w:qFormat/>
    <w:rsid w:val="003862B7"/>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3862B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DD9"/>
    <w:rPr>
      <w:rFonts w:ascii="Times New Roman" w:eastAsiaTheme="majorEastAsia" w:hAnsi="Times New Roman" w:cstheme="majorBidi"/>
      <w:b/>
      <w:i/>
      <w:color w:val="000000" w:themeColor="text1"/>
      <w:sz w:val="32"/>
      <w:szCs w:val="32"/>
      <w:u w:val="single"/>
    </w:rPr>
  </w:style>
  <w:style w:type="character" w:customStyle="1" w:styleId="Heading2Char">
    <w:name w:val="Heading 2 Char"/>
    <w:basedOn w:val="DefaultParagraphFont"/>
    <w:link w:val="Heading2"/>
    <w:uiPriority w:val="9"/>
    <w:rsid w:val="00525DD9"/>
    <w:rPr>
      <w:rFonts w:ascii="Times New Roman" w:eastAsiaTheme="majorEastAsia" w:hAnsi="Times New Roman" w:cstheme="majorBidi"/>
      <w:i/>
      <w:color w:val="000000" w:themeColor="text1"/>
      <w:sz w:val="28"/>
      <w:szCs w:val="26"/>
      <w:u w:val="single"/>
    </w:rPr>
  </w:style>
  <w:style w:type="character" w:customStyle="1" w:styleId="Heading3Char">
    <w:name w:val="Heading 3 Char"/>
    <w:basedOn w:val="DefaultParagraphFont"/>
    <w:link w:val="Heading3"/>
    <w:uiPriority w:val="9"/>
    <w:semiHidden/>
    <w:rsid w:val="003862B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862B7"/>
    <w:rPr>
      <w:rFonts w:asciiTheme="majorHAnsi" w:eastAsiaTheme="majorEastAsia" w:hAnsiTheme="majorHAnsi" w:cstheme="majorBidi"/>
      <w:i/>
      <w:iCs/>
      <w:color w:val="2F5496" w:themeColor="accent1" w:themeShade="BF"/>
      <w:sz w:val="24"/>
    </w:rPr>
  </w:style>
  <w:style w:type="paragraph" w:styleId="NormalWeb">
    <w:name w:val="Normal (Web)"/>
    <w:basedOn w:val="Normal"/>
    <w:uiPriority w:val="99"/>
    <w:semiHidden/>
    <w:unhideWhenUsed/>
    <w:rsid w:val="00F0775E"/>
    <w:rPr>
      <w:rFonts w:cs="Times New Roman"/>
      <w:szCs w:val="24"/>
    </w:rPr>
  </w:style>
  <w:style w:type="paragraph" w:styleId="TOCHeading">
    <w:name w:val="TOC Heading"/>
    <w:basedOn w:val="Heading1"/>
    <w:next w:val="Normal"/>
    <w:uiPriority w:val="39"/>
    <w:unhideWhenUsed/>
    <w:qFormat/>
    <w:rsid w:val="00DC201F"/>
    <w:pPr>
      <w:spacing w:after="0" w:line="259" w:lineRule="auto"/>
      <w:jc w:val="left"/>
      <w:outlineLvl w:val="9"/>
    </w:pPr>
    <w:rPr>
      <w:rFonts w:asciiTheme="majorHAnsi" w:hAnsiTheme="majorHAnsi"/>
      <w:b w:val="0"/>
      <w:i w:val="0"/>
      <w:color w:val="2F5496" w:themeColor="accent1" w:themeShade="BF"/>
      <w:u w:val="none"/>
    </w:rPr>
  </w:style>
  <w:style w:type="paragraph" w:styleId="TOC1">
    <w:name w:val="toc 1"/>
    <w:basedOn w:val="Normal"/>
    <w:next w:val="Normal"/>
    <w:autoRedefine/>
    <w:uiPriority w:val="39"/>
    <w:unhideWhenUsed/>
    <w:rsid w:val="00DC201F"/>
    <w:pPr>
      <w:spacing w:after="100"/>
    </w:pPr>
  </w:style>
  <w:style w:type="paragraph" w:styleId="TOC2">
    <w:name w:val="toc 2"/>
    <w:basedOn w:val="Normal"/>
    <w:next w:val="Normal"/>
    <w:autoRedefine/>
    <w:uiPriority w:val="39"/>
    <w:unhideWhenUsed/>
    <w:rsid w:val="00DC201F"/>
    <w:pPr>
      <w:spacing w:after="100"/>
      <w:ind w:left="240"/>
    </w:pPr>
  </w:style>
  <w:style w:type="character" w:styleId="Hyperlink">
    <w:name w:val="Hyperlink"/>
    <w:basedOn w:val="DefaultParagraphFont"/>
    <w:uiPriority w:val="99"/>
    <w:unhideWhenUsed/>
    <w:rsid w:val="00DC201F"/>
    <w:rPr>
      <w:color w:val="0563C1" w:themeColor="hyperlink"/>
      <w:u w:val="single"/>
    </w:rPr>
  </w:style>
  <w:style w:type="paragraph" w:styleId="ListParagraph">
    <w:name w:val="List Paragraph"/>
    <w:basedOn w:val="Normal"/>
    <w:uiPriority w:val="34"/>
    <w:qFormat/>
    <w:rsid w:val="00DC201F"/>
    <w:pPr>
      <w:ind w:left="720"/>
      <w:contextualSpacing/>
    </w:pPr>
  </w:style>
  <w:style w:type="paragraph" w:styleId="Header">
    <w:name w:val="header"/>
    <w:basedOn w:val="Normal"/>
    <w:link w:val="HeaderChar"/>
    <w:uiPriority w:val="99"/>
    <w:unhideWhenUsed/>
    <w:rsid w:val="008B24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2478"/>
    <w:rPr>
      <w:rFonts w:ascii="Times New Roman" w:hAnsi="Times New Roman"/>
      <w:color w:val="000000" w:themeColor="text1"/>
      <w:sz w:val="24"/>
    </w:rPr>
  </w:style>
  <w:style w:type="paragraph" w:styleId="Footer">
    <w:name w:val="footer"/>
    <w:basedOn w:val="Normal"/>
    <w:link w:val="FooterChar"/>
    <w:uiPriority w:val="99"/>
    <w:unhideWhenUsed/>
    <w:rsid w:val="008B24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2478"/>
    <w:rPr>
      <w:rFonts w:ascii="Times New Roman" w:hAnsi="Times New Roman"/>
      <w:color w:val="000000" w:themeColor="text1"/>
      <w:sz w:val="24"/>
    </w:rPr>
  </w:style>
  <w:style w:type="paragraph" w:customStyle="1" w:styleId="Default">
    <w:name w:val="Default"/>
    <w:rsid w:val="001E562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92631">
      <w:bodyDiv w:val="1"/>
      <w:marLeft w:val="0"/>
      <w:marRight w:val="0"/>
      <w:marTop w:val="0"/>
      <w:marBottom w:val="0"/>
      <w:divBdr>
        <w:top w:val="none" w:sz="0" w:space="0" w:color="auto"/>
        <w:left w:val="none" w:sz="0" w:space="0" w:color="auto"/>
        <w:bottom w:val="none" w:sz="0" w:space="0" w:color="auto"/>
        <w:right w:val="none" w:sz="0" w:space="0" w:color="auto"/>
      </w:divBdr>
    </w:div>
    <w:div w:id="67390093">
      <w:bodyDiv w:val="1"/>
      <w:marLeft w:val="0"/>
      <w:marRight w:val="0"/>
      <w:marTop w:val="0"/>
      <w:marBottom w:val="0"/>
      <w:divBdr>
        <w:top w:val="none" w:sz="0" w:space="0" w:color="auto"/>
        <w:left w:val="none" w:sz="0" w:space="0" w:color="auto"/>
        <w:bottom w:val="none" w:sz="0" w:space="0" w:color="auto"/>
        <w:right w:val="none" w:sz="0" w:space="0" w:color="auto"/>
      </w:divBdr>
    </w:div>
    <w:div w:id="106390909">
      <w:bodyDiv w:val="1"/>
      <w:marLeft w:val="0"/>
      <w:marRight w:val="0"/>
      <w:marTop w:val="0"/>
      <w:marBottom w:val="0"/>
      <w:divBdr>
        <w:top w:val="none" w:sz="0" w:space="0" w:color="auto"/>
        <w:left w:val="none" w:sz="0" w:space="0" w:color="auto"/>
        <w:bottom w:val="none" w:sz="0" w:space="0" w:color="auto"/>
        <w:right w:val="none" w:sz="0" w:space="0" w:color="auto"/>
      </w:divBdr>
    </w:div>
    <w:div w:id="124667240">
      <w:bodyDiv w:val="1"/>
      <w:marLeft w:val="0"/>
      <w:marRight w:val="0"/>
      <w:marTop w:val="0"/>
      <w:marBottom w:val="0"/>
      <w:divBdr>
        <w:top w:val="none" w:sz="0" w:space="0" w:color="auto"/>
        <w:left w:val="none" w:sz="0" w:space="0" w:color="auto"/>
        <w:bottom w:val="none" w:sz="0" w:space="0" w:color="auto"/>
        <w:right w:val="none" w:sz="0" w:space="0" w:color="auto"/>
      </w:divBdr>
    </w:div>
    <w:div w:id="138572381">
      <w:bodyDiv w:val="1"/>
      <w:marLeft w:val="0"/>
      <w:marRight w:val="0"/>
      <w:marTop w:val="0"/>
      <w:marBottom w:val="0"/>
      <w:divBdr>
        <w:top w:val="none" w:sz="0" w:space="0" w:color="auto"/>
        <w:left w:val="none" w:sz="0" w:space="0" w:color="auto"/>
        <w:bottom w:val="none" w:sz="0" w:space="0" w:color="auto"/>
        <w:right w:val="none" w:sz="0" w:space="0" w:color="auto"/>
      </w:divBdr>
    </w:div>
    <w:div w:id="226572963">
      <w:bodyDiv w:val="1"/>
      <w:marLeft w:val="0"/>
      <w:marRight w:val="0"/>
      <w:marTop w:val="0"/>
      <w:marBottom w:val="0"/>
      <w:divBdr>
        <w:top w:val="none" w:sz="0" w:space="0" w:color="auto"/>
        <w:left w:val="none" w:sz="0" w:space="0" w:color="auto"/>
        <w:bottom w:val="none" w:sz="0" w:space="0" w:color="auto"/>
        <w:right w:val="none" w:sz="0" w:space="0" w:color="auto"/>
      </w:divBdr>
    </w:div>
    <w:div w:id="264194406">
      <w:bodyDiv w:val="1"/>
      <w:marLeft w:val="0"/>
      <w:marRight w:val="0"/>
      <w:marTop w:val="0"/>
      <w:marBottom w:val="0"/>
      <w:divBdr>
        <w:top w:val="none" w:sz="0" w:space="0" w:color="auto"/>
        <w:left w:val="none" w:sz="0" w:space="0" w:color="auto"/>
        <w:bottom w:val="none" w:sz="0" w:space="0" w:color="auto"/>
        <w:right w:val="none" w:sz="0" w:space="0" w:color="auto"/>
      </w:divBdr>
    </w:div>
    <w:div w:id="266472391">
      <w:bodyDiv w:val="1"/>
      <w:marLeft w:val="0"/>
      <w:marRight w:val="0"/>
      <w:marTop w:val="0"/>
      <w:marBottom w:val="0"/>
      <w:divBdr>
        <w:top w:val="none" w:sz="0" w:space="0" w:color="auto"/>
        <w:left w:val="none" w:sz="0" w:space="0" w:color="auto"/>
        <w:bottom w:val="none" w:sz="0" w:space="0" w:color="auto"/>
        <w:right w:val="none" w:sz="0" w:space="0" w:color="auto"/>
      </w:divBdr>
    </w:div>
    <w:div w:id="628971595">
      <w:bodyDiv w:val="1"/>
      <w:marLeft w:val="0"/>
      <w:marRight w:val="0"/>
      <w:marTop w:val="0"/>
      <w:marBottom w:val="0"/>
      <w:divBdr>
        <w:top w:val="none" w:sz="0" w:space="0" w:color="auto"/>
        <w:left w:val="none" w:sz="0" w:space="0" w:color="auto"/>
        <w:bottom w:val="none" w:sz="0" w:space="0" w:color="auto"/>
        <w:right w:val="none" w:sz="0" w:space="0" w:color="auto"/>
      </w:divBdr>
    </w:div>
    <w:div w:id="669411378">
      <w:bodyDiv w:val="1"/>
      <w:marLeft w:val="0"/>
      <w:marRight w:val="0"/>
      <w:marTop w:val="0"/>
      <w:marBottom w:val="0"/>
      <w:divBdr>
        <w:top w:val="none" w:sz="0" w:space="0" w:color="auto"/>
        <w:left w:val="none" w:sz="0" w:space="0" w:color="auto"/>
        <w:bottom w:val="none" w:sz="0" w:space="0" w:color="auto"/>
        <w:right w:val="none" w:sz="0" w:space="0" w:color="auto"/>
      </w:divBdr>
    </w:div>
    <w:div w:id="714043009">
      <w:bodyDiv w:val="1"/>
      <w:marLeft w:val="0"/>
      <w:marRight w:val="0"/>
      <w:marTop w:val="0"/>
      <w:marBottom w:val="0"/>
      <w:divBdr>
        <w:top w:val="none" w:sz="0" w:space="0" w:color="auto"/>
        <w:left w:val="none" w:sz="0" w:space="0" w:color="auto"/>
        <w:bottom w:val="none" w:sz="0" w:space="0" w:color="auto"/>
        <w:right w:val="none" w:sz="0" w:space="0" w:color="auto"/>
      </w:divBdr>
    </w:div>
    <w:div w:id="746463118">
      <w:bodyDiv w:val="1"/>
      <w:marLeft w:val="0"/>
      <w:marRight w:val="0"/>
      <w:marTop w:val="0"/>
      <w:marBottom w:val="0"/>
      <w:divBdr>
        <w:top w:val="none" w:sz="0" w:space="0" w:color="auto"/>
        <w:left w:val="none" w:sz="0" w:space="0" w:color="auto"/>
        <w:bottom w:val="none" w:sz="0" w:space="0" w:color="auto"/>
        <w:right w:val="none" w:sz="0" w:space="0" w:color="auto"/>
      </w:divBdr>
    </w:div>
    <w:div w:id="756025321">
      <w:bodyDiv w:val="1"/>
      <w:marLeft w:val="0"/>
      <w:marRight w:val="0"/>
      <w:marTop w:val="0"/>
      <w:marBottom w:val="0"/>
      <w:divBdr>
        <w:top w:val="none" w:sz="0" w:space="0" w:color="auto"/>
        <w:left w:val="none" w:sz="0" w:space="0" w:color="auto"/>
        <w:bottom w:val="none" w:sz="0" w:space="0" w:color="auto"/>
        <w:right w:val="none" w:sz="0" w:space="0" w:color="auto"/>
      </w:divBdr>
    </w:div>
    <w:div w:id="784152824">
      <w:bodyDiv w:val="1"/>
      <w:marLeft w:val="0"/>
      <w:marRight w:val="0"/>
      <w:marTop w:val="0"/>
      <w:marBottom w:val="0"/>
      <w:divBdr>
        <w:top w:val="none" w:sz="0" w:space="0" w:color="auto"/>
        <w:left w:val="none" w:sz="0" w:space="0" w:color="auto"/>
        <w:bottom w:val="none" w:sz="0" w:space="0" w:color="auto"/>
        <w:right w:val="none" w:sz="0" w:space="0" w:color="auto"/>
      </w:divBdr>
    </w:div>
    <w:div w:id="807360249">
      <w:bodyDiv w:val="1"/>
      <w:marLeft w:val="0"/>
      <w:marRight w:val="0"/>
      <w:marTop w:val="0"/>
      <w:marBottom w:val="0"/>
      <w:divBdr>
        <w:top w:val="none" w:sz="0" w:space="0" w:color="auto"/>
        <w:left w:val="none" w:sz="0" w:space="0" w:color="auto"/>
        <w:bottom w:val="none" w:sz="0" w:space="0" w:color="auto"/>
        <w:right w:val="none" w:sz="0" w:space="0" w:color="auto"/>
      </w:divBdr>
    </w:div>
    <w:div w:id="910390908">
      <w:bodyDiv w:val="1"/>
      <w:marLeft w:val="0"/>
      <w:marRight w:val="0"/>
      <w:marTop w:val="0"/>
      <w:marBottom w:val="0"/>
      <w:divBdr>
        <w:top w:val="none" w:sz="0" w:space="0" w:color="auto"/>
        <w:left w:val="none" w:sz="0" w:space="0" w:color="auto"/>
        <w:bottom w:val="none" w:sz="0" w:space="0" w:color="auto"/>
        <w:right w:val="none" w:sz="0" w:space="0" w:color="auto"/>
      </w:divBdr>
    </w:div>
    <w:div w:id="1029381953">
      <w:bodyDiv w:val="1"/>
      <w:marLeft w:val="0"/>
      <w:marRight w:val="0"/>
      <w:marTop w:val="0"/>
      <w:marBottom w:val="0"/>
      <w:divBdr>
        <w:top w:val="none" w:sz="0" w:space="0" w:color="auto"/>
        <w:left w:val="none" w:sz="0" w:space="0" w:color="auto"/>
        <w:bottom w:val="none" w:sz="0" w:space="0" w:color="auto"/>
        <w:right w:val="none" w:sz="0" w:space="0" w:color="auto"/>
      </w:divBdr>
    </w:div>
    <w:div w:id="1101298900">
      <w:bodyDiv w:val="1"/>
      <w:marLeft w:val="0"/>
      <w:marRight w:val="0"/>
      <w:marTop w:val="0"/>
      <w:marBottom w:val="0"/>
      <w:divBdr>
        <w:top w:val="none" w:sz="0" w:space="0" w:color="auto"/>
        <w:left w:val="none" w:sz="0" w:space="0" w:color="auto"/>
        <w:bottom w:val="none" w:sz="0" w:space="0" w:color="auto"/>
        <w:right w:val="none" w:sz="0" w:space="0" w:color="auto"/>
      </w:divBdr>
    </w:div>
    <w:div w:id="1156191309">
      <w:bodyDiv w:val="1"/>
      <w:marLeft w:val="0"/>
      <w:marRight w:val="0"/>
      <w:marTop w:val="0"/>
      <w:marBottom w:val="0"/>
      <w:divBdr>
        <w:top w:val="none" w:sz="0" w:space="0" w:color="auto"/>
        <w:left w:val="none" w:sz="0" w:space="0" w:color="auto"/>
        <w:bottom w:val="none" w:sz="0" w:space="0" w:color="auto"/>
        <w:right w:val="none" w:sz="0" w:space="0" w:color="auto"/>
      </w:divBdr>
    </w:div>
    <w:div w:id="1203176449">
      <w:bodyDiv w:val="1"/>
      <w:marLeft w:val="0"/>
      <w:marRight w:val="0"/>
      <w:marTop w:val="0"/>
      <w:marBottom w:val="0"/>
      <w:divBdr>
        <w:top w:val="none" w:sz="0" w:space="0" w:color="auto"/>
        <w:left w:val="none" w:sz="0" w:space="0" w:color="auto"/>
        <w:bottom w:val="none" w:sz="0" w:space="0" w:color="auto"/>
        <w:right w:val="none" w:sz="0" w:space="0" w:color="auto"/>
      </w:divBdr>
    </w:div>
    <w:div w:id="1307973747">
      <w:bodyDiv w:val="1"/>
      <w:marLeft w:val="0"/>
      <w:marRight w:val="0"/>
      <w:marTop w:val="0"/>
      <w:marBottom w:val="0"/>
      <w:divBdr>
        <w:top w:val="none" w:sz="0" w:space="0" w:color="auto"/>
        <w:left w:val="none" w:sz="0" w:space="0" w:color="auto"/>
        <w:bottom w:val="none" w:sz="0" w:space="0" w:color="auto"/>
        <w:right w:val="none" w:sz="0" w:space="0" w:color="auto"/>
      </w:divBdr>
    </w:div>
    <w:div w:id="1385179971">
      <w:bodyDiv w:val="1"/>
      <w:marLeft w:val="0"/>
      <w:marRight w:val="0"/>
      <w:marTop w:val="0"/>
      <w:marBottom w:val="0"/>
      <w:divBdr>
        <w:top w:val="none" w:sz="0" w:space="0" w:color="auto"/>
        <w:left w:val="none" w:sz="0" w:space="0" w:color="auto"/>
        <w:bottom w:val="none" w:sz="0" w:space="0" w:color="auto"/>
        <w:right w:val="none" w:sz="0" w:space="0" w:color="auto"/>
      </w:divBdr>
    </w:div>
    <w:div w:id="1571774309">
      <w:bodyDiv w:val="1"/>
      <w:marLeft w:val="0"/>
      <w:marRight w:val="0"/>
      <w:marTop w:val="0"/>
      <w:marBottom w:val="0"/>
      <w:divBdr>
        <w:top w:val="none" w:sz="0" w:space="0" w:color="auto"/>
        <w:left w:val="none" w:sz="0" w:space="0" w:color="auto"/>
        <w:bottom w:val="none" w:sz="0" w:space="0" w:color="auto"/>
        <w:right w:val="none" w:sz="0" w:space="0" w:color="auto"/>
      </w:divBdr>
    </w:div>
    <w:div w:id="1578246950">
      <w:bodyDiv w:val="1"/>
      <w:marLeft w:val="0"/>
      <w:marRight w:val="0"/>
      <w:marTop w:val="0"/>
      <w:marBottom w:val="0"/>
      <w:divBdr>
        <w:top w:val="none" w:sz="0" w:space="0" w:color="auto"/>
        <w:left w:val="none" w:sz="0" w:space="0" w:color="auto"/>
        <w:bottom w:val="none" w:sz="0" w:space="0" w:color="auto"/>
        <w:right w:val="none" w:sz="0" w:space="0" w:color="auto"/>
      </w:divBdr>
    </w:div>
    <w:div w:id="1693920231">
      <w:bodyDiv w:val="1"/>
      <w:marLeft w:val="0"/>
      <w:marRight w:val="0"/>
      <w:marTop w:val="0"/>
      <w:marBottom w:val="0"/>
      <w:divBdr>
        <w:top w:val="none" w:sz="0" w:space="0" w:color="auto"/>
        <w:left w:val="none" w:sz="0" w:space="0" w:color="auto"/>
        <w:bottom w:val="none" w:sz="0" w:space="0" w:color="auto"/>
        <w:right w:val="none" w:sz="0" w:space="0" w:color="auto"/>
      </w:divBdr>
    </w:div>
    <w:div w:id="1771007371">
      <w:bodyDiv w:val="1"/>
      <w:marLeft w:val="0"/>
      <w:marRight w:val="0"/>
      <w:marTop w:val="0"/>
      <w:marBottom w:val="0"/>
      <w:divBdr>
        <w:top w:val="none" w:sz="0" w:space="0" w:color="auto"/>
        <w:left w:val="none" w:sz="0" w:space="0" w:color="auto"/>
        <w:bottom w:val="none" w:sz="0" w:space="0" w:color="auto"/>
        <w:right w:val="none" w:sz="0" w:space="0" w:color="auto"/>
      </w:divBdr>
    </w:div>
    <w:div w:id="1796823714">
      <w:bodyDiv w:val="1"/>
      <w:marLeft w:val="0"/>
      <w:marRight w:val="0"/>
      <w:marTop w:val="0"/>
      <w:marBottom w:val="0"/>
      <w:divBdr>
        <w:top w:val="none" w:sz="0" w:space="0" w:color="auto"/>
        <w:left w:val="none" w:sz="0" w:space="0" w:color="auto"/>
        <w:bottom w:val="none" w:sz="0" w:space="0" w:color="auto"/>
        <w:right w:val="none" w:sz="0" w:space="0" w:color="auto"/>
      </w:divBdr>
    </w:div>
    <w:div w:id="1805271563">
      <w:bodyDiv w:val="1"/>
      <w:marLeft w:val="0"/>
      <w:marRight w:val="0"/>
      <w:marTop w:val="0"/>
      <w:marBottom w:val="0"/>
      <w:divBdr>
        <w:top w:val="none" w:sz="0" w:space="0" w:color="auto"/>
        <w:left w:val="none" w:sz="0" w:space="0" w:color="auto"/>
        <w:bottom w:val="none" w:sz="0" w:space="0" w:color="auto"/>
        <w:right w:val="none" w:sz="0" w:space="0" w:color="auto"/>
      </w:divBdr>
    </w:div>
    <w:div w:id="1975871752">
      <w:bodyDiv w:val="1"/>
      <w:marLeft w:val="0"/>
      <w:marRight w:val="0"/>
      <w:marTop w:val="0"/>
      <w:marBottom w:val="0"/>
      <w:divBdr>
        <w:top w:val="none" w:sz="0" w:space="0" w:color="auto"/>
        <w:left w:val="none" w:sz="0" w:space="0" w:color="auto"/>
        <w:bottom w:val="none" w:sz="0" w:space="0" w:color="auto"/>
        <w:right w:val="none" w:sz="0" w:space="0" w:color="auto"/>
      </w:divBdr>
    </w:div>
    <w:div w:id="2030715477">
      <w:bodyDiv w:val="1"/>
      <w:marLeft w:val="0"/>
      <w:marRight w:val="0"/>
      <w:marTop w:val="0"/>
      <w:marBottom w:val="0"/>
      <w:divBdr>
        <w:top w:val="none" w:sz="0" w:space="0" w:color="auto"/>
        <w:left w:val="none" w:sz="0" w:space="0" w:color="auto"/>
        <w:bottom w:val="none" w:sz="0" w:space="0" w:color="auto"/>
        <w:right w:val="none" w:sz="0" w:space="0" w:color="auto"/>
      </w:divBdr>
    </w:div>
    <w:div w:id="2035841352">
      <w:bodyDiv w:val="1"/>
      <w:marLeft w:val="0"/>
      <w:marRight w:val="0"/>
      <w:marTop w:val="0"/>
      <w:marBottom w:val="0"/>
      <w:divBdr>
        <w:top w:val="none" w:sz="0" w:space="0" w:color="auto"/>
        <w:left w:val="none" w:sz="0" w:space="0" w:color="auto"/>
        <w:bottom w:val="none" w:sz="0" w:space="0" w:color="auto"/>
        <w:right w:val="none" w:sz="0" w:space="0" w:color="auto"/>
      </w:divBdr>
    </w:div>
    <w:div w:id="2060468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509F826-ECAC-479E-99F9-C105E2BF6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16</Pages>
  <Words>4132</Words>
  <Characters>23557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Xion Rahman</dc:creator>
  <cp:keywords/>
  <dc:description/>
  <cp:lastModifiedBy>rufsana begum</cp:lastModifiedBy>
  <cp:revision>27</cp:revision>
  <dcterms:created xsi:type="dcterms:W3CDTF">2025-05-24T21:09:00Z</dcterms:created>
  <dcterms:modified xsi:type="dcterms:W3CDTF">2025-05-26T13:32:00Z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7941515a-6089-4798-b3e6-0b0b61294587</vt:lpwstr>
  </property>
</Properties>
</file>