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975BD5" w14:textId="31A05A2A" w:rsidR="00B54083" w:rsidRDefault="00000000">
      <w:r>
        <w:rPr>
          <w:b/>
          <w:color w:val="0B4F71"/>
          <w:sz w:val="36"/>
        </w:rPr>
        <w:t xml:space="preserve">Week 8 Catch-Up Worksheet </w:t>
      </w:r>
    </w:p>
    <w:p w14:paraId="70AADCE8" w14:textId="77777777" w:rsidR="00B54083" w:rsidRDefault="00000000">
      <w:r>
        <w:rPr>
          <w:i/>
        </w:rPr>
        <w:t>Video noticing + signposting language</w:t>
      </w:r>
    </w:p>
    <w:tbl>
      <w:tblPr>
        <w:tblW w:w="0" w:type="auto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0502"/>
      </w:tblGrid>
      <w:tr w:rsidR="00B54083" w14:paraId="50528029" w14:textId="77777777">
        <w:trPr>
          <w:jc w:val="center"/>
        </w:trPr>
        <w:tc>
          <w:tcPr>
            <w:tcW w:w="10512" w:type="dxa"/>
            <w:shd w:val="clear" w:color="auto" w:fill="EAF6F8"/>
          </w:tcPr>
          <w:p w14:paraId="65E9AB03" w14:textId="3EA182F3" w:rsidR="00B54083" w:rsidRDefault="00000000">
            <w:r>
              <w:rPr>
                <w:b/>
                <w:color w:val="0B4F71"/>
              </w:rPr>
              <w:t>Before you start</w:t>
            </w:r>
            <w:r>
              <w:br/>
              <w:t xml:space="preserve">Watch the Week 8 recording first if possible. Then use this worksheet with the video: </w:t>
            </w:r>
            <w:hyperlink r:id="rId6" w:history="1">
              <w:r w:rsidR="00A128E7" w:rsidRPr="004D3909">
                <w:rPr>
                  <w:rStyle w:val="Hyperlink"/>
                </w:rPr>
                <w:t>https://www.youtube.com/watch?v=V8eLdbKXGzk</w:t>
              </w:r>
            </w:hyperlink>
            <w:r w:rsidR="00A128E7">
              <w:t xml:space="preserve"> </w:t>
            </w:r>
            <w:r>
              <w:br/>
              <w:t>This is not about judging the speaker. It is about noticing speaking choices that help or do not help the listener.</w:t>
            </w:r>
          </w:p>
        </w:tc>
      </w:tr>
    </w:tbl>
    <w:p w14:paraId="080B7838" w14:textId="77777777" w:rsidR="00B54083" w:rsidRDefault="00B54083"/>
    <w:p w14:paraId="3B0FAF38" w14:textId="77777777" w:rsidR="00B54083" w:rsidRDefault="00000000">
      <w:pPr>
        <w:pStyle w:val="Heading2"/>
      </w:pPr>
      <w:r>
        <w:t>Part A: Watch the video and notice changes</w:t>
      </w:r>
    </w:p>
    <w:p w14:paraId="63C1DDFE" w14:textId="77777777" w:rsidR="00B54083" w:rsidRDefault="00000000">
      <w:pPr>
        <w:spacing w:after="80"/>
      </w:pPr>
      <w:r>
        <w:t>Watch the first presentation. Write short notes only. Keywords are fine.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3502"/>
        <w:gridCol w:w="3500"/>
        <w:gridCol w:w="3500"/>
      </w:tblGrid>
      <w:tr w:rsidR="00B54083" w14:paraId="1F89DB2B" w14:textId="77777777">
        <w:tc>
          <w:tcPr>
            <w:tcW w:w="3504" w:type="dxa"/>
            <w:shd w:val="clear" w:color="auto" w:fill="D9EAF2"/>
          </w:tcPr>
          <w:p w14:paraId="1F6E53A2" w14:textId="77777777" w:rsidR="00B54083" w:rsidRDefault="00000000">
            <w:r>
              <w:rPr>
                <w:b/>
              </w:rPr>
              <w:t>Area</w:t>
            </w:r>
          </w:p>
        </w:tc>
        <w:tc>
          <w:tcPr>
            <w:tcW w:w="3504" w:type="dxa"/>
            <w:shd w:val="clear" w:color="auto" w:fill="D9EAF2"/>
          </w:tcPr>
          <w:p w14:paraId="668B3914" w14:textId="77777777" w:rsidR="00B54083" w:rsidRDefault="00000000">
            <w:r>
              <w:rPr>
                <w:b/>
              </w:rPr>
              <w:t>What worked well?</w:t>
            </w:r>
          </w:p>
        </w:tc>
        <w:tc>
          <w:tcPr>
            <w:tcW w:w="3504" w:type="dxa"/>
            <w:shd w:val="clear" w:color="auto" w:fill="D9EAF2"/>
          </w:tcPr>
          <w:p w14:paraId="06199C32" w14:textId="77777777" w:rsidR="00B54083" w:rsidRDefault="00000000">
            <w:r>
              <w:rPr>
                <w:b/>
              </w:rPr>
              <w:t>What made it harder to follow?</w:t>
            </w:r>
          </w:p>
        </w:tc>
      </w:tr>
      <w:tr w:rsidR="00B54083" w14:paraId="63D37A69" w14:textId="77777777">
        <w:tc>
          <w:tcPr>
            <w:tcW w:w="3504" w:type="dxa"/>
          </w:tcPr>
          <w:p w14:paraId="06A9D286" w14:textId="77777777" w:rsidR="00B54083" w:rsidRDefault="00000000">
            <w:r>
              <w:rPr>
                <w:b/>
              </w:rPr>
              <w:t>Voice: pace, volume, pauses</w:t>
            </w:r>
          </w:p>
        </w:tc>
        <w:tc>
          <w:tcPr>
            <w:tcW w:w="3504" w:type="dxa"/>
          </w:tcPr>
          <w:p w14:paraId="3BFE0040" w14:textId="77777777" w:rsidR="00B54083" w:rsidRDefault="00000000">
            <w:r>
              <w:br/>
            </w:r>
            <w:r>
              <w:br/>
            </w:r>
          </w:p>
        </w:tc>
        <w:tc>
          <w:tcPr>
            <w:tcW w:w="3504" w:type="dxa"/>
          </w:tcPr>
          <w:p w14:paraId="1A5C591D" w14:textId="77777777" w:rsidR="00B54083" w:rsidRDefault="00000000">
            <w:r>
              <w:br/>
            </w:r>
            <w:r>
              <w:br/>
            </w:r>
          </w:p>
        </w:tc>
      </w:tr>
      <w:tr w:rsidR="00B54083" w14:paraId="5CCBE93C" w14:textId="77777777">
        <w:tc>
          <w:tcPr>
            <w:tcW w:w="3504" w:type="dxa"/>
          </w:tcPr>
          <w:p w14:paraId="430BF5EC" w14:textId="77777777" w:rsidR="00B54083" w:rsidRDefault="00000000">
            <w:r>
              <w:rPr>
                <w:b/>
              </w:rPr>
              <w:t>Body language: posture, eye contact, movement</w:t>
            </w:r>
          </w:p>
        </w:tc>
        <w:tc>
          <w:tcPr>
            <w:tcW w:w="3504" w:type="dxa"/>
          </w:tcPr>
          <w:p w14:paraId="3CE6282A" w14:textId="77777777" w:rsidR="00B54083" w:rsidRDefault="00000000">
            <w:r>
              <w:br/>
            </w:r>
            <w:r>
              <w:br/>
            </w:r>
          </w:p>
        </w:tc>
        <w:tc>
          <w:tcPr>
            <w:tcW w:w="3504" w:type="dxa"/>
          </w:tcPr>
          <w:p w14:paraId="649FAD65" w14:textId="77777777" w:rsidR="00B54083" w:rsidRDefault="00000000">
            <w:r>
              <w:br/>
            </w:r>
            <w:r>
              <w:br/>
            </w:r>
          </w:p>
        </w:tc>
      </w:tr>
      <w:tr w:rsidR="00B54083" w14:paraId="69E49CD9" w14:textId="77777777">
        <w:tc>
          <w:tcPr>
            <w:tcW w:w="3504" w:type="dxa"/>
          </w:tcPr>
          <w:p w14:paraId="15BF9211" w14:textId="77777777" w:rsidR="00B54083" w:rsidRDefault="00000000">
            <w:r>
              <w:rPr>
                <w:b/>
              </w:rPr>
              <w:t>Clarity: structure, key points, signposting</w:t>
            </w:r>
          </w:p>
        </w:tc>
        <w:tc>
          <w:tcPr>
            <w:tcW w:w="3504" w:type="dxa"/>
          </w:tcPr>
          <w:p w14:paraId="715365E6" w14:textId="77777777" w:rsidR="00B54083" w:rsidRDefault="00000000">
            <w:r>
              <w:br/>
            </w:r>
            <w:r>
              <w:br/>
            </w:r>
          </w:p>
        </w:tc>
        <w:tc>
          <w:tcPr>
            <w:tcW w:w="3504" w:type="dxa"/>
          </w:tcPr>
          <w:p w14:paraId="27790C96" w14:textId="77777777" w:rsidR="00B54083" w:rsidRDefault="00000000">
            <w:r>
              <w:br/>
            </w:r>
            <w:r>
              <w:br/>
            </w:r>
          </w:p>
        </w:tc>
      </w:tr>
    </w:tbl>
    <w:p w14:paraId="0262202E" w14:textId="77777777" w:rsidR="00B54083" w:rsidRDefault="00B54083"/>
    <w:p w14:paraId="0979350B" w14:textId="77777777" w:rsidR="00B54083" w:rsidRDefault="00000000">
      <w:pPr>
        <w:spacing w:after="80"/>
      </w:pPr>
      <w:r>
        <w:t>Now watch the improved presentation. What changed?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5251"/>
        <w:gridCol w:w="5251"/>
      </w:tblGrid>
      <w:tr w:rsidR="00B54083" w14:paraId="41EDC856" w14:textId="77777777">
        <w:tc>
          <w:tcPr>
            <w:tcW w:w="5256" w:type="dxa"/>
            <w:shd w:val="clear" w:color="auto" w:fill="D9EAF2"/>
          </w:tcPr>
          <w:p w14:paraId="09F4A08C" w14:textId="77777777" w:rsidR="00B54083" w:rsidRDefault="00000000">
            <w:r>
              <w:rPr>
                <w:b/>
              </w:rPr>
              <w:t>Area</w:t>
            </w:r>
          </w:p>
        </w:tc>
        <w:tc>
          <w:tcPr>
            <w:tcW w:w="5256" w:type="dxa"/>
            <w:shd w:val="clear" w:color="auto" w:fill="D9EAF2"/>
          </w:tcPr>
          <w:p w14:paraId="08BFD227" w14:textId="77777777" w:rsidR="00B54083" w:rsidRDefault="00000000">
            <w:r>
              <w:rPr>
                <w:b/>
              </w:rPr>
              <w:t>What improved in the second presentation?</w:t>
            </w:r>
          </w:p>
        </w:tc>
      </w:tr>
      <w:tr w:rsidR="00B54083" w14:paraId="67E615DA" w14:textId="77777777">
        <w:tc>
          <w:tcPr>
            <w:tcW w:w="5256" w:type="dxa"/>
          </w:tcPr>
          <w:p w14:paraId="5A2B5795" w14:textId="77777777" w:rsidR="00B54083" w:rsidRDefault="00000000">
            <w:r>
              <w:rPr>
                <w:b/>
              </w:rPr>
              <w:t>Voice: pace, volume, pauses</w:t>
            </w:r>
          </w:p>
        </w:tc>
        <w:tc>
          <w:tcPr>
            <w:tcW w:w="5256" w:type="dxa"/>
          </w:tcPr>
          <w:p w14:paraId="4BCBE391" w14:textId="77777777" w:rsidR="00B54083" w:rsidRDefault="00000000">
            <w:r>
              <w:br/>
            </w:r>
            <w:r>
              <w:br/>
            </w:r>
          </w:p>
        </w:tc>
      </w:tr>
      <w:tr w:rsidR="00B54083" w14:paraId="0B99D12A" w14:textId="77777777">
        <w:tc>
          <w:tcPr>
            <w:tcW w:w="5256" w:type="dxa"/>
          </w:tcPr>
          <w:p w14:paraId="00E146C8" w14:textId="77777777" w:rsidR="00B54083" w:rsidRDefault="00000000">
            <w:r>
              <w:rPr>
                <w:b/>
              </w:rPr>
              <w:t>Body language: posture, eye contact, movement</w:t>
            </w:r>
          </w:p>
        </w:tc>
        <w:tc>
          <w:tcPr>
            <w:tcW w:w="5256" w:type="dxa"/>
          </w:tcPr>
          <w:p w14:paraId="5D65206D" w14:textId="77777777" w:rsidR="00B54083" w:rsidRDefault="00000000">
            <w:r>
              <w:br/>
            </w:r>
            <w:r>
              <w:br/>
            </w:r>
          </w:p>
        </w:tc>
      </w:tr>
      <w:tr w:rsidR="00B54083" w14:paraId="277E46B9" w14:textId="77777777">
        <w:tc>
          <w:tcPr>
            <w:tcW w:w="5256" w:type="dxa"/>
          </w:tcPr>
          <w:p w14:paraId="26F9F5DA" w14:textId="77777777" w:rsidR="00B54083" w:rsidRDefault="00000000">
            <w:r>
              <w:rPr>
                <w:b/>
              </w:rPr>
              <w:t>Clarity: structure, key points, signposting</w:t>
            </w:r>
          </w:p>
        </w:tc>
        <w:tc>
          <w:tcPr>
            <w:tcW w:w="5256" w:type="dxa"/>
          </w:tcPr>
          <w:p w14:paraId="5E596B82" w14:textId="77777777" w:rsidR="00B54083" w:rsidRDefault="00000000">
            <w:r>
              <w:br/>
            </w:r>
            <w:r>
              <w:br/>
            </w:r>
          </w:p>
        </w:tc>
      </w:tr>
    </w:tbl>
    <w:p w14:paraId="326C01A6" w14:textId="77777777" w:rsidR="00B54083" w:rsidRDefault="00B54083"/>
    <w:p w14:paraId="7487F9FE" w14:textId="77777777" w:rsidR="00B54083" w:rsidRDefault="00000000">
      <w:pPr>
        <w:pStyle w:val="Heading2"/>
      </w:pPr>
      <w:r>
        <w:t>Part B: What helps the listener?</w:t>
      </w:r>
    </w:p>
    <w:p w14:paraId="1F8E8A6C" w14:textId="77777777" w:rsidR="00B54083" w:rsidRDefault="00000000">
      <w:r>
        <w:t>Choose 3 speaking behaviours from the video that help the listener. Write short notes.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0502"/>
      </w:tblGrid>
      <w:tr w:rsidR="00B54083" w14:paraId="4FBE3E41" w14:textId="77777777">
        <w:tc>
          <w:tcPr>
            <w:tcW w:w="10512" w:type="dxa"/>
          </w:tcPr>
          <w:p w14:paraId="3A612288" w14:textId="77777777" w:rsidR="00B54083" w:rsidRDefault="00B54083"/>
          <w:p w14:paraId="3B769851" w14:textId="77777777" w:rsidR="00B54083" w:rsidRDefault="00B54083"/>
        </w:tc>
      </w:tr>
    </w:tbl>
    <w:p w14:paraId="506733DB" w14:textId="77777777" w:rsidR="00B54083" w:rsidRDefault="00B54083"/>
    <w:p w14:paraId="223D3625" w14:textId="77777777" w:rsidR="00B54083" w:rsidRDefault="00000000">
      <w:pPr>
        <w:pStyle w:val="Heading2"/>
      </w:pPr>
      <w:r>
        <w:lastRenderedPageBreak/>
        <w:t>Part C: Signposting language</w:t>
      </w:r>
    </w:p>
    <w:p w14:paraId="2152FE43" w14:textId="77777777" w:rsidR="00B54083" w:rsidRDefault="00000000">
      <w:r>
        <w:t>Signposting means language that guides the listener. Match each purpose to the best group of phrases. The first one is done for you.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3501"/>
        <w:gridCol w:w="3501"/>
        <w:gridCol w:w="3500"/>
      </w:tblGrid>
      <w:tr w:rsidR="00B54083" w14:paraId="4C5396C2" w14:textId="77777777">
        <w:tc>
          <w:tcPr>
            <w:tcW w:w="3504" w:type="dxa"/>
            <w:shd w:val="clear" w:color="auto" w:fill="D9EAF2"/>
          </w:tcPr>
          <w:p w14:paraId="07F11B7F" w14:textId="77777777" w:rsidR="00B54083" w:rsidRDefault="00000000">
            <w:r>
              <w:rPr>
                <w:b/>
              </w:rPr>
              <w:t>Purpose</w:t>
            </w:r>
          </w:p>
        </w:tc>
        <w:tc>
          <w:tcPr>
            <w:tcW w:w="3504" w:type="dxa"/>
            <w:shd w:val="clear" w:color="auto" w:fill="D9EAF2"/>
          </w:tcPr>
          <w:p w14:paraId="47B891BB" w14:textId="77777777" w:rsidR="00B54083" w:rsidRDefault="00000000">
            <w:r>
              <w:rPr>
                <w:b/>
              </w:rPr>
              <w:t>Language</w:t>
            </w:r>
          </w:p>
        </w:tc>
        <w:tc>
          <w:tcPr>
            <w:tcW w:w="3504" w:type="dxa"/>
            <w:shd w:val="clear" w:color="auto" w:fill="D9EAF2"/>
          </w:tcPr>
          <w:p w14:paraId="0EBB8E6D" w14:textId="77777777" w:rsidR="00B54083" w:rsidRDefault="00000000">
            <w:r>
              <w:rPr>
                <w:b/>
              </w:rPr>
              <w:t>Answer</w:t>
            </w:r>
          </w:p>
        </w:tc>
      </w:tr>
      <w:tr w:rsidR="00B54083" w14:paraId="69BC7040" w14:textId="77777777">
        <w:tc>
          <w:tcPr>
            <w:tcW w:w="3504" w:type="dxa"/>
          </w:tcPr>
          <w:p w14:paraId="3DCB5BEE" w14:textId="77777777" w:rsidR="00B54083" w:rsidRDefault="00000000">
            <w:r>
              <w:rPr>
                <w:sz w:val="18"/>
              </w:rPr>
              <w:t>1. Introducing the topic</w:t>
            </w:r>
          </w:p>
        </w:tc>
        <w:tc>
          <w:tcPr>
            <w:tcW w:w="3504" w:type="dxa"/>
          </w:tcPr>
          <w:p w14:paraId="3D928FEE" w14:textId="77777777" w:rsidR="00B54083" w:rsidRDefault="00000000">
            <w:r>
              <w:rPr>
                <w:sz w:val="18"/>
              </w:rPr>
              <w:t>A. The subject of my talk is... / Today, I am going to talk about... / My topic today is...</w:t>
            </w:r>
          </w:p>
        </w:tc>
        <w:tc>
          <w:tcPr>
            <w:tcW w:w="3504" w:type="dxa"/>
          </w:tcPr>
          <w:p w14:paraId="3AA86877" w14:textId="77777777" w:rsidR="00B54083" w:rsidRDefault="00000000">
            <w:r>
              <w:rPr>
                <w:sz w:val="18"/>
              </w:rPr>
              <w:t>1-A</w:t>
            </w:r>
          </w:p>
        </w:tc>
      </w:tr>
      <w:tr w:rsidR="00B54083" w14:paraId="072D33E5" w14:textId="77777777">
        <w:tc>
          <w:tcPr>
            <w:tcW w:w="3504" w:type="dxa"/>
          </w:tcPr>
          <w:p w14:paraId="7D2B2AFA" w14:textId="77777777" w:rsidR="00B54083" w:rsidRDefault="00000000">
            <w:r>
              <w:rPr>
                <w:sz w:val="18"/>
              </w:rPr>
              <w:t>2. Starting a section / organising ideas</w:t>
            </w:r>
          </w:p>
        </w:tc>
        <w:tc>
          <w:tcPr>
            <w:tcW w:w="3504" w:type="dxa"/>
          </w:tcPr>
          <w:p w14:paraId="7C1CAFF4" w14:textId="77777777" w:rsidR="00B54083" w:rsidRDefault="00000000">
            <w:r>
              <w:rPr>
                <w:sz w:val="18"/>
              </w:rPr>
              <w:t>D. First of all... / I will start by... / Now I will talk about...</w:t>
            </w:r>
          </w:p>
        </w:tc>
        <w:tc>
          <w:tcPr>
            <w:tcW w:w="3504" w:type="dxa"/>
          </w:tcPr>
          <w:p w14:paraId="73971C7F" w14:textId="77777777" w:rsidR="00B54083" w:rsidRDefault="00B54083"/>
        </w:tc>
      </w:tr>
      <w:tr w:rsidR="00B54083" w14:paraId="66324EB7" w14:textId="77777777">
        <w:tc>
          <w:tcPr>
            <w:tcW w:w="3504" w:type="dxa"/>
          </w:tcPr>
          <w:p w14:paraId="6C2C8020" w14:textId="77777777" w:rsidR="00B54083" w:rsidRDefault="00000000">
            <w:r>
              <w:rPr>
                <w:sz w:val="18"/>
              </w:rPr>
              <w:t>3. Giving examples</w:t>
            </w:r>
          </w:p>
        </w:tc>
        <w:tc>
          <w:tcPr>
            <w:tcW w:w="3504" w:type="dxa"/>
          </w:tcPr>
          <w:p w14:paraId="023C44B7" w14:textId="77777777" w:rsidR="00B54083" w:rsidRDefault="00000000">
            <w:r>
              <w:rPr>
                <w:sz w:val="18"/>
              </w:rPr>
              <w:t>F. For example... / A good example is... / This shows that...</w:t>
            </w:r>
          </w:p>
        </w:tc>
        <w:tc>
          <w:tcPr>
            <w:tcW w:w="3504" w:type="dxa"/>
          </w:tcPr>
          <w:p w14:paraId="5D24C1F9" w14:textId="77777777" w:rsidR="00B54083" w:rsidRDefault="00B54083"/>
        </w:tc>
      </w:tr>
      <w:tr w:rsidR="00B54083" w14:paraId="7E478F85" w14:textId="77777777">
        <w:tc>
          <w:tcPr>
            <w:tcW w:w="3504" w:type="dxa"/>
          </w:tcPr>
          <w:p w14:paraId="3302AA7B" w14:textId="77777777" w:rsidR="00B54083" w:rsidRDefault="00000000">
            <w:r>
              <w:rPr>
                <w:sz w:val="18"/>
              </w:rPr>
              <w:t>4. Explaining ideas</w:t>
            </w:r>
          </w:p>
        </w:tc>
        <w:tc>
          <w:tcPr>
            <w:tcW w:w="3504" w:type="dxa"/>
          </w:tcPr>
          <w:p w14:paraId="08530F06" w14:textId="77777777" w:rsidR="00B54083" w:rsidRDefault="00000000">
            <w:r>
              <w:rPr>
                <w:sz w:val="18"/>
              </w:rPr>
              <w:t>E. This means that... / In other words... / So, this shows...</w:t>
            </w:r>
          </w:p>
        </w:tc>
        <w:tc>
          <w:tcPr>
            <w:tcW w:w="3504" w:type="dxa"/>
          </w:tcPr>
          <w:p w14:paraId="75740097" w14:textId="77777777" w:rsidR="00B54083" w:rsidRDefault="00B54083"/>
        </w:tc>
      </w:tr>
      <w:tr w:rsidR="00B54083" w14:paraId="7E89B2B0" w14:textId="77777777">
        <w:tc>
          <w:tcPr>
            <w:tcW w:w="3504" w:type="dxa"/>
          </w:tcPr>
          <w:p w14:paraId="1A59EC76" w14:textId="77777777" w:rsidR="00B54083" w:rsidRDefault="00000000">
            <w:r>
              <w:rPr>
                <w:sz w:val="18"/>
              </w:rPr>
              <w:t>5. Finishing a section</w:t>
            </w:r>
          </w:p>
        </w:tc>
        <w:tc>
          <w:tcPr>
            <w:tcW w:w="3504" w:type="dxa"/>
          </w:tcPr>
          <w:p w14:paraId="06D12A2F" w14:textId="77777777" w:rsidR="00B54083" w:rsidRDefault="00000000">
            <w:r>
              <w:rPr>
                <w:sz w:val="18"/>
              </w:rPr>
              <w:t>H. To finish this point... / In summary... / That is why this is important...</w:t>
            </w:r>
          </w:p>
        </w:tc>
        <w:tc>
          <w:tcPr>
            <w:tcW w:w="3504" w:type="dxa"/>
          </w:tcPr>
          <w:p w14:paraId="214C1336" w14:textId="77777777" w:rsidR="00B54083" w:rsidRDefault="00B54083"/>
        </w:tc>
      </w:tr>
      <w:tr w:rsidR="00B54083" w14:paraId="196D173F" w14:textId="77777777">
        <w:tc>
          <w:tcPr>
            <w:tcW w:w="3504" w:type="dxa"/>
          </w:tcPr>
          <w:p w14:paraId="0399135C" w14:textId="77777777" w:rsidR="00B54083" w:rsidRDefault="00000000">
            <w:r>
              <w:rPr>
                <w:sz w:val="18"/>
              </w:rPr>
              <w:t>6. Moving to the next idea</w:t>
            </w:r>
          </w:p>
        </w:tc>
        <w:tc>
          <w:tcPr>
            <w:tcW w:w="3504" w:type="dxa"/>
          </w:tcPr>
          <w:p w14:paraId="228868D8" w14:textId="77777777" w:rsidR="00B54083" w:rsidRDefault="00000000">
            <w:r>
              <w:rPr>
                <w:sz w:val="18"/>
              </w:rPr>
              <w:t>G. Now I will move on to... / Let us look at... / Next...</w:t>
            </w:r>
          </w:p>
        </w:tc>
        <w:tc>
          <w:tcPr>
            <w:tcW w:w="3504" w:type="dxa"/>
          </w:tcPr>
          <w:p w14:paraId="662AF7B0" w14:textId="77777777" w:rsidR="00B54083" w:rsidRDefault="00B54083"/>
        </w:tc>
      </w:tr>
      <w:tr w:rsidR="00B54083" w14:paraId="462733E7" w14:textId="77777777">
        <w:tc>
          <w:tcPr>
            <w:tcW w:w="3504" w:type="dxa"/>
          </w:tcPr>
          <w:p w14:paraId="09218C7B" w14:textId="77777777" w:rsidR="00B54083" w:rsidRDefault="00000000">
            <w:r>
              <w:rPr>
                <w:sz w:val="18"/>
              </w:rPr>
              <w:t>7. Concluding the presentation</w:t>
            </w:r>
          </w:p>
        </w:tc>
        <w:tc>
          <w:tcPr>
            <w:tcW w:w="3504" w:type="dxa"/>
          </w:tcPr>
          <w:p w14:paraId="6716EDD3" w14:textId="77777777" w:rsidR="00B54083" w:rsidRDefault="00000000">
            <w:r>
              <w:rPr>
                <w:sz w:val="18"/>
              </w:rPr>
              <w:t>C. To conclude... / In conclusion... / To sum up...</w:t>
            </w:r>
          </w:p>
        </w:tc>
        <w:tc>
          <w:tcPr>
            <w:tcW w:w="3504" w:type="dxa"/>
          </w:tcPr>
          <w:p w14:paraId="75AE98C2" w14:textId="77777777" w:rsidR="00B54083" w:rsidRDefault="00B54083"/>
        </w:tc>
      </w:tr>
      <w:tr w:rsidR="00B54083" w14:paraId="5680D8C8" w14:textId="77777777">
        <w:tc>
          <w:tcPr>
            <w:tcW w:w="3504" w:type="dxa"/>
          </w:tcPr>
          <w:p w14:paraId="68FEEE45" w14:textId="77777777" w:rsidR="00B54083" w:rsidRDefault="00000000">
            <w:r>
              <w:rPr>
                <w:sz w:val="18"/>
              </w:rPr>
              <w:t>8. Inviting questions</w:t>
            </w:r>
          </w:p>
        </w:tc>
        <w:tc>
          <w:tcPr>
            <w:tcW w:w="3504" w:type="dxa"/>
          </w:tcPr>
          <w:p w14:paraId="1707C69A" w14:textId="77777777" w:rsidR="00B54083" w:rsidRDefault="00000000">
            <w:r>
              <w:rPr>
                <w:sz w:val="18"/>
              </w:rPr>
              <w:t>B. Does anyone have any questions? / Thank you for listening. / Please feel free to ask questions.</w:t>
            </w:r>
          </w:p>
        </w:tc>
        <w:tc>
          <w:tcPr>
            <w:tcW w:w="3504" w:type="dxa"/>
          </w:tcPr>
          <w:p w14:paraId="205ACD40" w14:textId="77777777" w:rsidR="00B54083" w:rsidRDefault="00B54083"/>
        </w:tc>
      </w:tr>
    </w:tbl>
    <w:p w14:paraId="280943E7" w14:textId="77777777" w:rsidR="00B54083" w:rsidRDefault="00B54083"/>
    <w:p w14:paraId="067EC731" w14:textId="77777777" w:rsidR="00B54083" w:rsidRDefault="00000000">
      <w:pPr>
        <w:pStyle w:val="Heading2"/>
      </w:pPr>
      <w:r>
        <w:t>Quick reflection</w:t>
      </w:r>
    </w:p>
    <w:p w14:paraId="48AC6736" w14:textId="77777777" w:rsidR="00B54083" w:rsidRDefault="00000000">
      <w:r>
        <w:t>Complete these sentences in full sentences:</w:t>
      </w:r>
    </w:p>
    <w:p w14:paraId="1900563D" w14:textId="77777777" w:rsidR="00B54083" w:rsidRDefault="00000000">
      <w:pPr>
        <w:pStyle w:val="ListBullet"/>
        <w:spacing w:after="20"/>
      </w:pPr>
      <w:r>
        <w:t>One thing that helped the listener in the video was...</w:t>
      </w:r>
    </w:p>
    <w:p w14:paraId="3CF930E9" w14:textId="77777777" w:rsidR="00B54083" w:rsidRDefault="00000000">
      <w:pPr>
        <w:pStyle w:val="ListBullet"/>
        <w:spacing w:after="20"/>
      </w:pPr>
      <w:r>
        <w:t>One signposting phrase I could use in a presentation is...</w:t>
      </w:r>
    </w:p>
    <w:p w14:paraId="3ED630D0" w14:textId="77777777" w:rsidR="00B54083" w:rsidRDefault="00000000">
      <w:pPr>
        <w:pStyle w:val="ListBullet"/>
        <w:spacing w:after="20"/>
      </w:pPr>
      <w:r>
        <w:t>One speaking habit I want to practise is...</w:t>
      </w:r>
    </w:p>
    <w:tbl>
      <w:tblPr>
        <w:tblW w:w="0" w:type="auto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10502"/>
      </w:tblGrid>
      <w:tr w:rsidR="00B54083" w14:paraId="4509D2DA" w14:textId="77777777">
        <w:tc>
          <w:tcPr>
            <w:tcW w:w="10512" w:type="dxa"/>
          </w:tcPr>
          <w:p w14:paraId="3A1B710E" w14:textId="77777777" w:rsidR="00B54083" w:rsidRDefault="00B54083"/>
          <w:p w14:paraId="49CD0997" w14:textId="77777777" w:rsidR="00B54083" w:rsidRDefault="00B54083"/>
          <w:p w14:paraId="59F5C816" w14:textId="77777777" w:rsidR="00B54083" w:rsidRDefault="00B54083"/>
        </w:tc>
      </w:tr>
    </w:tbl>
    <w:p w14:paraId="24EACD63" w14:textId="77777777" w:rsidR="00575337" w:rsidRDefault="00575337"/>
    <w:sectPr w:rsidR="00575337" w:rsidSect="00034616">
      <w:pgSz w:w="12240" w:h="15840"/>
      <w:pgMar w:top="792" w:right="864" w:bottom="792" w:left="8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03114973">
    <w:abstractNumId w:val="8"/>
  </w:num>
  <w:num w:numId="2" w16cid:durableId="736321859">
    <w:abstractNumId w:val="6"/>
  </w:num>
  <w:num w:numId="3" w16cid:durableId="113257977">
    <w:abstractNumId w:val="5"/>
  </w:num>
  <w:num w:numId="4" w16cid:durableId="294139595">
    <w:abstractNumId w:val="4"/>
  </w:num>
  <w:num w:numId="5" w16cid:durableId="1373119196">
    <w:abstractNumId w:val="7"/>
  </w:num>
  <w:num w:numId="6" w16cid:durableId="1898776779">
    <w:abstractNumId w:val="3"/>
  </w:num>
  <w:num w:numId="7" w16cid:durableId="579481226">
    <w:abstractNumId w:val="2"/>
  </w:num>
  <w:num w:numId="8" w16cid:durableId="226847101">
    <w:abstractNumId w:val="1"/>
  </w:num>
  <w:num w:numId="9" w16cid:durableId="16912942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575337"/>
    <w:rsid w:val="00736BB8"/>
    <w:rsid w:val="00A128E7"/>
    <w:rsid w:val="00AA1D8D"/>
    <w:rsid w:val="00B47730"/>
    <w:rsid w:val="00B54083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92171ED"/>
  <w14:defaultImageDpi w14:val="300"/>
  <w15:docId w15:val="{8B5F46D4-F67D-ED46-BD55-2A496934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rial" w:eastAsia="Arial" w:hAnsi="Arial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0B4F71"/>
      <w:sz w:val="3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0B4F7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A128E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128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V8eLdbKXGz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2259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Naomi Doerge</cp:lastModifiedBy>
  <cp:revision>2</cp:revision>
  <dcterms:created xsi:type="dcterms:W3CDTF">2026-07-29T11:33:00Z</dcterms:created>
  <dcterms:modified xsi:type="dcterms:W3CDTF">2026-07-29T11:33:00Z</dcterms:modified>
  <cp:category/>
</cp:coreProperties>
</file>