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95B9A" w14:textId="0AC57BF8" w:rsidR="00587FAF" w:rsidRDefault="004A10D7" w:rsidP="00587FAF">
      <w:pPr>
        <w:jc w:val="center"/>
        <w:rPr>
          <w:sz w:val="36"/>
        </w:rPr>
      </w:pPr>
      <w:r>
        <w:rPr>
          <w:sz w:val="36"/>
        </w:rPr>
        <w:t>Student name: Elena Nicoleta Oprea (2024786)</w:t>
      </w:r>
    </w:p>
    <w:p w14:paraId="15C2D09C" w14:textId="099986E5" w:rsidR="00587FAF" w:rsidRDefault="004A10D7" w:rsidP="004A10D7">
      <w:pPr>
        <w:jc w:val="center"/>
        <w:rPr>
          <w:sz w:val="36"/>
        </w:rPr>
      </w:pPr>
      <w:r>
        <w:rPr>
          <w:sz w:val="36"/>
        </w:rPr>
        <w:t xml:space="preserve">Module name: Academic Skills  LCBB4000             Lecturer name:  Dr </w:t>
      </w:r>
      <w:proofErr w:type="spellStart"/>
      <w:r>
        <w:rPr>
          <w:sz w:val="36"/>
        </w:rPr>
        <w:t>Tarila</w:t>
      </w:r>
      <w:proofErr w:type="spellEnd"/>
      <w:r>
        <w:rPr>
          <w:sz w:val="36"/>
        </w:rPr>
        <w:t xml:space="preserve"> </w:t>
      </w:r>
      <w:proofErr w:type="spellStart"/>
      <w:r>
        <w:rPr>
          <w:sz w:val="36"/>
        </w:rPr>
        <w:t>Zuofa</w:t>
      </w:r>
      <w:proofErr w:type="spellEnd"/>
      <w:r>
        <w:rPr>
          <w:sz w:val="36"/>
        </w:rPr>
        <w:t xml:space="preserve">     </w:t>
      </w:r>
    </w:p>
    <w:p w14:paraId="6DC9B887" w14:textId="267156B7" w:rsidR="00587FAF" w:rsidRDefault="004A10D7" w:rsidP="00587FAF">
      <w:pPr>
        <w:jc w:val="center"/>
        <w:rPr>
          <w:sz w:val="36"/>
        </w:rPr>
      </w:pPr>
      <w:proofErr w:type="spellStart"/>
      <w:r>
        <w:rPr>
          <w:sz w:val="36"/>
        </w:rPr>
        <w:t>Assignement</w:t>
      </w:r>
      <w:proofErr w:type="spellEnd"/>
      <w:r>
        <w:rPr>
          <w:sz w:val="36"/>
        </w:rPr>
        <w:t xml:space="preserve"> title: Academic Report</w:t>
      </w:r>
    </w:p>
    <w:p w14:paraId="6EB8F44C" w14:textId="62ED25B8" w:rsidR="00587FAF" w:rsidRDefault="004A10D7" w:rsidP="00587FAF">
      <w:pPr>
        <w:jc w:val="center"/>
        <w:rPr>
          <w:sz w:val="36"/>
        </w:rPr>
      </w:pPr>
      <w:r>
        <w:rPr>
          <w:sz w:val="36"/>
        </w:rPr>
        <w:t xml:space="preserve">                                          </w:t>
      </w:r>
    </w:p>
    <w:p w14:paraId="4880FF1F" w14:textId="1B464CF1" w:rsidR="00587FAF" w:rsidRPr="004A10D7" w:rsidRDefault="00587FAF" w:rsidP="00587FAF">
      <w:pPr>
        <w:jc w:val="center"/>
        <w:rPr>
          <w:i/>
          <w:iCs/>
          <w:sz w:val="36"/>
        </w:rPr>
      </w:pPr>
    </w:p>
    <w:p w14:paraId="17C81750" w14:textId="77777777" w:rsidR="00587FAF" w:rsidRDefault="00587FAF" w:rsidP="00587FAF">
      <w:pPr>
        <w:jc w:val="center"/>
        <w:rPr>
          <w:sz w:val="36"/>
        </w:rPr>
      </w:pPr>
    </w:p>
    <w:p w14:paraId="723323BD" w14:textId="77777777" w:rsidR="00587FAF" w:rsidRPr="004A10D7" w:rsidRDefault="00B120A5" w:rsidP="00587FAF">
      <w:pPr>
        <w:jc w:val="center"/>
        <w:rPr>
          <w:i/>
          <w:iCs/>
          <w:sz w:val="36"/>
        </w:rPr>
      </w:pPr>
      <w:r w:rsidRPr="004A10D7">
        <w:rPr>
          <w:i/>
          <w:iCs/>
          <w:sz w:val="36"/>
        </w:rPr>
        <w:t>Managing Conflicts in Workplace Teams</w:t>
      </w:r>
    </w:p>
    <w:p w14:paraId="2EEEF509" w14:textId="77777777" w:rsidR="00587FAF" w:rsidRDefault="00B120A5">
      <w:pPr>
        <w:rPr>
          <w:sz w:val="36"/>
        </w:rPr>
      </w:pPr>
      <w:r>
        <w:rPr>
          <w:sz w:val="36"/>
        </w:rPr>
        <w:br w:type="page"/>
      </w:r>
    </w:p>
    <w:sdt>
      <w:sdtPr>
        <w:rPr>
          <w:rFonts w:ascii="Arial" w:eastAsiaTheme="minorHAnsi" w:hAnsi="Arial" w:cstheme="minorBidi"/>
          <w:color w:val="auto"/>
          <w:sz w:val="24"/>
          <w:szCs w:val="22"/>
          <w:lang w:val="en-GB"/>
        </w:rPr>
        <w:id w:val="-1018541167"/>
        <w:docPartObj>
          <w:docPartGallery w:val="Table of Contents"/>
          <w:docPartUnique/>
        </w:docPartObj>
      </w:sdtPr>
      <w:sdtEndPr>
        <w:rPr>
          <w:b/>
          <w:bCs/>
          <w:noProof/>
        </w:rPr>
      </w:sdtEndPr>
      <w:sdtContent>
        <w:p w14:paraId="203B18FD" w14:textId="77777777" w:rsidR="0083011B" w:rsidRDefault="00B120A5">
          <w:pPr>
            <w:pStyle w:val="TOCHeading"/>
          </w:pPr>
          <w:r>
            <w:t>Contents</w:t>
          </w:r>
        </w:p>
        <w:p w14:paraId="163A56AA" w14:textId="77777777" w:rsidR="0083011B" w:rsidRDefault="00B120A5">
          <w:pPr>
            <w:pStyle w:val="TOC1"/>
            <w:tabs>
              <w:tab w:val="right" w:leader="dot" w:pos="9016"/>
            </w:tabs>
            <w:rPr>
              <w:noProof/>
            </w:rPr>
          </w:pPr>
          <w:r>
            <w:fldChar w:fldCharType="begin"/>
          </w:r>
          <w:r>
            <w:instrText xml:space="preserve"> TOC \o "1-3" \h \z \u </w:instrText>
          </w:r>
          <w:r>
            <w:fldChar w:fldCharType="separate"/>
          </w:r>
          <w:hyperlink w:anchor="_Toc75484146" w:history="1">
            <w:r w:rsidRPr="0068063D">
              <w:rPr>
                <w:rStyle w:val="Hyperlink"/>
                <w:noProof/>
              </w:rPr>
              <w:t>Introduction</w:t>
            </w:r>
            <w:r>
              <w:rPr>
                <w:noProof/>
                <w:webHidden/>
              </w:rPr>
              <w:tab/>
            </w:r>
            <w:r>
              <w:rPr>
                <w:noProof/>
                <w:webHidden/>
              </w:rPr>
              <w:fldChar w:fldCharType="begin"/>
            </w:r>
            <w:r>
              <w:rPr>
                <w:noProof/>
                <w:webHidden/>
              </w:rPr>
              <w:instrText xml:space="preserve"> PAGEREF _Toc75484146 \h </w:instrText>
            </w:r>
            <w:r>
              <w:rPr>
                <w:noProof/>
                <w:webHidden/>
              </w:rPr>
            </w:r>
            <w:r>
              <w:rPr>
                <w:noProof/>
                <w:webHidden/>
              </w:rPr>
              <w:fldChar w:fldCharType="separate"/>
            </w:r>
            <w:r>
              <w:rPr>
                <w:noProof/>
                <w:webHidden/>
              </w:rPr>
              <w:t>3</w:t>
            </w:r>
            <w:r>
              <w:rPr>
                <w:noProof/>
                <w:webHidden/>
              </w:rPr>
              <w:fldChar w:fldCharType="end"/>
            </w:r>
          </w:hyperlink>
        </w:p>
        <w:p w14:paraId="571B6670" w14:textId="77777777" w:rsidR="0083011B" w:rsidRDefault="00B120A5">
          <w:pPr>
            <w:pStyle w:val="TOC1"/>
            <w:tabs>
              <w:tab w:val="right" w:leader="dot" w:pos="9016"/>
            </w:tabs>
            <w:rPr>
              <w:noProof/>
            </w:rPr>
          </w:pPr>
          <w:hyperlink w:anchor="_Toc75484147" w:history="1">
            <w:r w:rsidRPr="0068063D">
              <w:rPr>
                <w:rStyle w:val="Hyperlink"/>
                <w:noProof/>
              </w:rPr>
              <w:t>Managing Conflicts in Workplace Teams</w:t>
            </w:r>
            <w:r>
              <w:rPr>
                <w:noProof/>
                <w:webHidden/>
              </w:rPr>
              <w:tab/>
            </w:r>
            <w:r>
              <w:rPr>
                <w:noProof/>
                <w:webHidden/>
              </w:rPr>
              <w:fldChar w:fldCharType="begin"/>
            </w:r>
            <w:r>
              <w:rPr>
                <w:noProof/>
                <w:webHidden/>
              </w:rPr>
              <w:instrText xml:space="preserve"> PAGEREF _Toc75484147 \h </w:instrText>
            </w:r>
            <w:r>
              <w:rPr>
                <w:noProof/>
                <w:webHidden/>
              </w:rPr>
            </w:r>
            <w:r>
              <w:rPr>
                <w:noProof/>
                <w:webHidden/>
              </w:rPr>
              <w:fldChar w:fldCharType="separate"/>
            </w:r>
            <w:r>
              <w:rPr>
                <w:noProof/>
                <w:webHidden/>
              </w:rPr>
              <w:t>4</w:t>
            </w:r>
            <w:r>
              <w:rPr>
                <w:noProof/>
                <w:webHidden/>
              </w:rPr>
              <w:fldChar w:fldCharType="end"/>
            </w:r>
          </w:hyperlink>
        </w:p>
        <w:p w14:paraId="5135B6BF" w14:textId="77777777" w:rsidR="0083011B" w:rsidRDefault="00B120A5">
          <w:pPr>
            <w:pStyle w:val="TOC2"/>
            <w:tabs>
              <w:tab w:val="right" w:leader="dot" w:pos="9016"/>
            </w:tabs>
            <w:rPr>
              <w:noProof/>
            </w:rPr>
          </w:pPr>
          <w:hyperlink w:anchor="_Toc75484148" w:history="1">
            <w:r w:rsidRPr="0068063D">
              <w:rPr>
                <w:rStyle w:val="Hyperlink"/>
                <w:noProof/>
              </w:rPr>
              <w:t>Application of Emotional Intelligence for Conflict Management</w:t>
            </w:r>
            <w:r>
              <w:rPr>
                <w:noProof/>
                <w:webHidden/>
              </w:rPr>
              <w:tab/>
            </w:r>
            <w:r>
              <w:rPr>
                <w:noProof/>
                <w:webHidden/>
              </w:rPr>
              <w:fldChar w:fldCharType="begin"/>
            </w:r>
            <w:r>
              <w:rPr>
                <w:noProof/>
                <w:webHidden/>
              </w:rPr>
              <w:instrText xml:space="preserve"> PAGEREF _Toc75484148 \h </w:instrText>
            </w:r>
            <w:r>
              <w:rPr>
                <w:noProof/>
                <w:webHidden/>
              </w:rPr>
            </w:r>
            <w:r>
              <w:rPr>
                <w:noProof/>
                <w:webHidden/>
              </w:rPr>
              <w:fldChar w:fldCharType="separate"/>
            </w:r>
            <w:r>
              <w:rPr>
                <w:noProof/>
                <w:webHidden/>
              </w:rPr>
              <w:t>4</w:t>
            </w:r>
            <w:r>
              <w:rPr>
                <w:noProof/>
                <w:webHidden/>
              </w:rPr>
              <w:fldChar w:fldCharType="end"/>
            </w:r>
          </w:hyperlink>
        </w:p>
        <w:p w14:paraId="14B091FC" w14:textId="77777777" w:rsidR="0083011B" w:rsidRDefault="00B120A5">
          <w:pPr>
            <w:pStyle w:val="TOC2"/>
            <w:tabs>
              <w:tab w:val="right" w:leader="dot" w:pos="9016"/>
            </w:tabs>
            <w:rPr>
              <w:noProof/>
            </w:rPr>
          </w:pPr>
          <w:hyperlink w:anchor="_Toc75484149" w:history="1">
            <w:r w:rsidRPr="0068063D">
              <w:rPr>
                <w:rStyle w:val="Hyperlink"/>
                <w:noProof/>
              </w:rPr>
              <w:t>Effective Leadership and Management Styles for Conflict Manageme</w:t>
            </w:r>
            <w:r w:rsidRPr="0068063D">
              <w:rPr>
                <w:rStyle w:val="Hyperlink"/>
                <w:noProof/>
              </w:rPr>
              <w:t>nt</w:t>
            </w:r>
            <w:r>
              <w:rPr>
                <w:noProof/>
                <w:webHidden/>
              </w:rPr>
              <w:tab/>
            </w:r>
            <w:r>
              <w:rPr>
                <w:noProof/>
                <w:webHidden/>
              </w:rPr>
              <w:fldChar w:fldCharType="begin"/>
            </w:r>
            <w:r>
              <w:rPr>
                <w:noProof/>
                <w:webHidden/>
              </w:rPr>
              <w:instrText xml:space="preserve"> PAGEREF _Toc75484149 \h </w:instrText>
            </w:r>
            <w:r>
              <w:rPr>
                <w:noProof/>
                <w:webHidden/>
              </w:rPr>
            </w:r>
            <w:r>
              <w:rPr>
                <w:noProof/>
                <w:webHidden/>
              </w:rPr>
              <w:fldChar w:fldCharType="separate"/>
            </w:r>
            <w:r>
              <w:rPr>
                <w:noProof/>
                <w:webHidden/>
              </w:rPr>
              <w:t>4</w:t>
            </w:r>
            <w:r>
              <w:rPr>
                <w:noProof/>
                <w:webHidden/>
              </w:rPr>
              <w:fldChar w:fldCharType="end"/>
            </w:r>
          </w:hyperlink>
        </w:p>
        <w:p w14:paraId="54DD26CB" w14:textId="77777777" w:rsidR="0083011B" w:rsidRDefault="00B120A5">
          <w:pPr>
            <w:pStyle w:val="TOC2"/>
            <w:tabs>
              <w:tab w:val="right" w:leader="dot" w:pos="9016"/>
            </w:tabs>
            <w:rPr>
              <w:noProof/>
            </w:rPr>
          </w:pPr>
          <w:hyperlink w:anchor="_Toc75484150" w:history="1">
            <w:r w:rsidRPr="0068063D">
              <w:rPr>
                <w:rStyle w:val="Hyperlink"/>
                <w:noProof/>
              </w:rPr>
              <w:t>Diversity and Inclusion for Conflict Management</w:t>
            </w:r>
            <w:r>
              <w:rPr>
                <w:noProof/>
                <w:webHidden/>
              </w:rPr>
              <w:tab/>
            </w:r>
            <w:r>
              <w:rPr>
                <w:noProof/>
                <w:webHidden/>
              </w:rPr>
              <w:fldChar w:fldCharType="begin"/>
            </w:r>
            <w:r>
              <w:rPr>
                <w:noProof/>
                <w:webHidden/>
              </w:rPr>
              <w:instrText xml:space="preserve"> PAGEREF _Toc75484150 \h </w:instrText>
            </w:r>
            <w:r>
              <w:rPr>
                <w:noProof/>
                <w:webHidden/>
              </w:rPr>
            </w:r>
            <w:r>
              <w:rPr>
                <w:noProof/>
                <w:webHidden/>
              </w:rPr>
              <w:fldChar w:fldCharType="separate"/>
            </w:r>
            <w:r>
              <w:rPr>
                <w:noProof/>
                <w:webHidden/>
              </w:rPr>
              <w:t>5</w:t>
            </w:r>
            <w:r>
              <w:rPr>
                <w:noProof/>
                <w:webHidden/>
              </w:rPr>
              <w:fldChar w:fldCharType="end"/>
            </w:r>
          </w:hyperlink>
        </w:p>
        <w:p w14:paraId="43262711" w14:textId="77777777" w:rsidR="0083011B" w:rsidRDefault="00B120A5">
          <w:pPr>
            <w:pStyle w:val="TOC2"/>
            <w:tabs>
              <w:tab w:val="right" w:leader="dot" w:pos="9016"/>
            </w:tabs>
            <w:rPr>
              <w:noProof/>
            </w:rPr>
          </w:pPr>
          <w:hyperlink w:anchor="_Toc75484151" w:history="1">
            <w:r w:rsidRPr="0068063D">
              <w:rPr>
                <w:rStyle w:val="Hyperlink"/>
                <w:noProof/>
              </w:rPr>
              <w:t>Role of HR Policies on Conflict Management</w:t>
            </w:r>
            <w:r>
              <w:rPr>
                <w:noProof/>
                <w:webHidden/>
              </w:rPr>
              <w:tab/>
            </w:r>
            <w:r>
              <w:rPr>
                <w:noProof/>
                <w:webHidden/>
              </w:rPr>
              <w:fldChar w:fldCharType="begin"/>
            </w:r>
            <w:r>
              <w:rPr>
                <w:noProof/>
                <w:webHidden/>
              </w:rPr>
              <w:instrText xml:space="preserve"> PAGEREF _Toc75484151 \h </w:instrText>
            </w:r>
            <w:r>
              <w:rPr>
                <w:noProof/>
                <w:webHidden/>
              </w:rPr>
            </w:r>
            <w:r>
              <w:rPr>
                <w:noProof/>
                <w:webHidden/>
              </w:rPr>
              <w:fldChar w:fldCharType="separate"/>
            </w:r>
            <w:r>
              <w:rPr>
                <w:noProof/>
                <w:webHidden/>
              </w:rPr>
              <w:t>6</w:t>
            </w:r>
            <w:r>
              <w:rPr>
                <w:noProof/>
                <w:webHidden/>
              </w:rPr>
              <w:fldChar w:fldCharType="end"/>
            </w:r>
          </w:hyperlink>
        </w:p>
        <w:p w14:paraId="29B5918A" w14:textId="77777777" w:rsidR="0083011B" w:rsidRDefault="00B120A5">
          <w:pPr>
            <w:pStyle w:val="TOC1"/>
            <w:tabs>
              <w:tab w:val="right" w:leader="dot" w:pos="9016"/>
            </w:tabs>
            <w:rPr>
              <w:noProof/>
            </w:rPr>
          </w:pPr>
          <w:hyperlink w:anchor="_Toc75484152" w:history="1">
            <w:r w:rsidRPr="0068063D">
              <w:rPr>
                <w:rStyle w:val="Hyperlink"/>
                <w:noProof/>
              </w:rPr>
              <w:t>Conclusion</w:t>
            </w:r>
            <w:r>
              <w:rPr>
                <w:noProof/>
                <w:webHidden/>
              </w:rPr>
              <w:tab/>
            </w:r>
            <w:r>
              <w:rPr>
                <w:noProof/>
                <w:webHidden/>
              </w:rPr>
              <w:fldChar w:fldCharType="begin"/>
            </w:r>
            <w:r>
              <w:rPr>
                <w:noProof/>
                <w:webHidden/>
              </w:rPr>
              <w:instrText xml:space="preserve"> PAGEREF _Toc75484152 \h </w:instrText>
            </w:r>
            <w:r>
              <w:rPr>
                <w:noProof/>
                <w:webHidden/>
              </w:rPr>
            </w:r>
            <w:r>
              <w:rPr>
                <w:noProof/>
                <w:webHidden/>
              </w:rPr>
              <w:fldChar w:fldCharType="separate"/>
            </w:r>
            <w:r>
              <w:rPr>
                <w:noProof/>
                <w:webHidden/>
              </w:rPr>
              <w:t>7</w:t>
            </w:r>
            <w:r>
              <w:rPr>
                <w:noProof/>
                <w:webHidden/>
              </w:rPr>
              <w:fldChar w:fldCharType="end"/>
            </w:r>
          </w:hyperlink>
        </w:p>
        <w:p w14:paraId="359D3738" w14:textId="77777777" w:rsidR="0083011B" w:rsidRDefault="00B120A5">
          <w:pPr>
            <w:pStyle w:val="TOC1"/>
            <w:tabs>
              <w:tab w:val="right" w:leader="dot" w:pos="9016"/>
            </w:tabs>
            <w:rPr>
              <w:noProof/>
            </w:rPr>
          </w:pPr>
          <w:hyperlink w:anchor="_Toc75484153" w:history="1">
            <w:r w:rsidRPr="0068063D">
              <w:rPr>
                <w:rStyle w:val="Hyperlink"/>
                <w:noProof/>
              </w:rPr>
              <w:t>Reference List</w:t>
            </w:r>
            <w:r>
              <w:rPr>
                <w:noProof/>
                <w:webHidden/>
              </w:rPr>
              <w:tab/>
            </w:r>
            <w:r>
              <w:rPr>
                <w:noProof/>
                <w:webHidden/>
              </w:rPr>
              <w:fldChar w:fldCharType="begin"/>
            </w:r>
            <w:r>
              <w:rPr>
                <w:noProof/>
                <w:webHidden/>
              </w:rPr>
              <w:instrText xml:space="preserve"> PAGEREF </w:instrText>
            </w:r>
            <w:r>
              <w:rPr>
                <w:noProof/>
                <w:webHidden/>
              </w:rPr>
              <w:instrText xml:space="preserve">_Toc75484153 \h </w:instrText>
            </w:r>
            <w:r>
              <w:rPr>
                <w:noProof/>
                <w:webHidden/>
              </w:rPr>
            </w:r>
            <w:r>
              <w:rPr>
                <w:noProof/>
                <w:webHidden/>
              </w:rPr>
              <w:fldChar w:fldCharType="separate"/>
            </w:r>
            <w:r>
              <w:rPr>
                <w:noProof/>
                <w:webHidden/>
              </w:rPr>
              <w:t>8</w:t>
            </w:r>
            <w:r>
              <w:rPr>
                <w:noProof/>
                <w:webHidden/>
              </w:rPr>
              <w:fldChar w:fldCharType="end"/>
            </w:r>
          </w:hyperlink>
        </w:p>
        <w:p w14:paraId="6B5C423F" w14:textId="77777777" w:rsidR="0083011B" w:rsidRDefault="00B120A5">
          <w:r>
            <w:rPr>
              <w:b/>
              <w:bCs/>
              <w:noProof/>
            </w:rPr>
            <w:fldChar w:fldCharType="end"/>
          </w:r>
        </w:p>
      </w:sdtContent>
    </w:sdt>
    <w:p w14:paraId="4D666219" w14:textId="77777777" w:rsidR="00587FAF" w:rsidRDefault="00B120A5">
      <w:pPr>
        <w:rPr>
          <w:sz w:val="36"/>
        </w:rPr>
      </w:pPr>
      <w:r>
        <w:rPr>
          <w:sz w:val="36"/>
        </w:rPr>
        <w:br w:type="page"/>
      </w:r>
    </w:p>
    <w:p w14:paraId="6BCE329E" w14:textId="77777777" w:rsidR="00587FAF" w:rsidRDefault="00B120A5" w:rsidP="00587FAF">
      <w:pPr>
        <w:pStyle w:val="Heading1"/>
      </w:pPr>
      <w:bookmarkStart w:id="0" w:name="_Toc75484146"/>
      <w:r>
        <w:lastRenderedPageBreak/>
        <w:t>Introduction</w:t>
      </w:r>
      <w:bookmarkEnd w:id="0"/>
    </w:p>
    <w:p w14:paraId="6078D9EC" w14:textId="77777777" w:rsidR="00587FAF" w:rsidRDefault="00B120A5" w:rsidP="00587FAF">
      <w:r>
        <w:t xml:space="preserve">Conflicts in the workplace </w:t>
      </w:r>
      <w:r w:rsidR="0042197C">
        <w:t>lead to a myriad of negative organisational outcomes including but not limited to lower engagement, counterproductive work behaviour, lower productivity, and more (</w:t>
      </w:r>
      <w:r w:rsidR="00523696">
        <w:t>Liddle,</w:t>
      </w:r>
      <w:r w:rsidR="003F1204">
        <w:t xml:space="preserve"> </w:t>
      </w:r>
      <w:r w:rsidR="0042197C">
        <w:t xml:space="preserve">2017). Effective management of workplace conflicts enables leaders to be </w:t>
      </w:r>
      <w:r w:rsidR="007933AA">
        <w:t>more tru</w:t>
      </w:r>
      <w:r w:rsidR="00DD3437">
        <w:t>stworthy to their subordinates and provides various other organisational benefits, making workplace conflict management a very import</w:t>
      </w:r>
      <w:r w:rsidR="00E04C43">
        <w:t xml:space="preserve">ant issue. In this report, various strategies that can be used for managing conflicts in the workplace </w:t>
      </w:r>
      <w:r w:rsidR="00E975FD">
        <w:t>has been discussed and analysed.</w:t>
      </w:r>
      <w:r>
        <w:br w:type="page"/>
      </w:r>
    </w:p>
    <w:p w14:paraId="174D1CC3" w14:textId="77777777" w:rsidR="00587FAF" w:rsidRDefault="00B120A5" w:rsidP="00587FAF">
      <w:pPr>
        <w:pStyle w:val="Heading1"/>
      </w:pPr>
      <w:bookmarkStart w:id="1" w:name="_Toc75484147"/>
      <w:r>
        <w:lastRenderedPageBreak/>
        <w:t>Managing Conflicts in Workplace Teams</w:t>
      </w:r>
      <w:bookmarkEnd w:id="1"/>
    </w:p>
    <w:p w14:paraId="04551925" w14:textId="77777777" w:rsidR="00DE686E" w:rsidRDefault="00B120A5" w:rsidP="00DE686E">
      <w:pPr>
        <w:pStyle w:val="Heading2"/>
      </w:pPr>
      <w:bookmarkStart w:id="2" w:name="_Toc75484148"/>
      <w:r>
        <w:t>Application of Emotional Intelligence for Conflict Manage</w:t>
      </w:r>
      <w:r>
        <w:t>ment</w:t>
      </w:r>
      <w:bookmarkEnd w:id="2"/>
    </w:p>
    <w:p w14:paraId="4FB24BAD" w14:textId="77777777" w:rsidR="000D5471" w:rsidRDefault="00B120A5" w:rsidP="00DE686E">
      <w:r>
        <w:t xml:space="preserve">Emotional intelligence </w:t>
      </w:r>
      <w:r w:rsidR="0070598F">
        <w:t xml:space="preserve">enables a person to control own emotion and </w:t>
      </w:r>
      <w:r w:rsidR="00652070">
        <w:t>manage interpersonal relationships empathetically and by understanding the e</w:t>
      </w:r>
      <w:r w:rsidR="00C1324F">
        <w:t>motional state of others (</w:t>
      </w:r>
      <w:r w:rsidR="00CB0AB9">
        <w:t>Zhang, Chen, and Sun, 2015</w:t>
      </w:r>
      <w:r w:rsidR="00C1324F">
        <w:t xml:space="preserve">). </w:t>
      </w:r>
      <w:r w:rsidR="007F0BAE">
        <w:t xml:space="preserve">Research has shown the emotional intelligence can be used for effective management of conflict resolutions in the workplace. The study of Abas et al. (2010) showed that </w:t>
      </w:r>
      <w:r w:rsidR="009A7862">
        <w:t>the higher the emotional intelligence of the manage</w:t>
      </w:r>
      <w:r w:rsidR="00025A57">
        <w:t xml:space="preserve">rs in the workplace, the higher the use of compromising and integrating styles and strategies for managing conflict, leading to a higher success rate in managing conflicts among employees. The key takeaway here is to </w:t>
      </w:r>
      <w:r w:rsidR="00710D5D">
        <w:t xml:space="preserve">understand </w:t>
      </w:r>
      <w:r w:rsidR="00B351F8">
        <w:t xml:space="preserve">the emotional aspect of the problem rather than using strict processes to deal with a conflict. </w:t>
      </w:r>
      <w:r>
        <w:t>Strict rules are not always the answer for managing workplace conflict.</w:t>
      </w:r>
      <w:r w:rsidR="00624DE7">
        <w:t xml:space="preserve"> However, this doesn’t mean that managers always have to use compromising styles for conflict management. Different situations might need different </w:t>
      </w:r>
      <w:r w:rsidR="005769A0">
        <w:t xml:space="preserve">styles. </w:t>
      </w:r>
    </w:p>
    <w:p w14:paraId="060DFE46" w14:textId="77777777" w:rsidR="00DE686E" w:rsidRPr="00DE686E" w:rsidRDefault="00B120A5" w:rsidP="00DE686E">
      <w:r>
        <w:t xml:space="preserve">The study of Zhang, Chen, and Sun (2015) found that the use of emotional intelligence </w:t>
      </w:r>
      <w:r w:rsidR="005F12B7">
        <w:t xml:space="preserve">positively influences the use of compromising, integrating, and dominating styles of </w:t>
      </w:r>
      <w:r w:rsidR="002C23B9">
        <w:t xml:space="preserve">conflict management, which leads to successful conflict </w:t>
      </w:r>
      <w:r w:rsidR="00624DE7">
        <w:t>management</w:t>
      </w:r>
      <w:r w:rsidR="002C23B9">
        <w:t xml:space="preserve">. </w:t>
      </w:r>
      <w:r w:rsidR="00624DE7">
        <w:t xml:space="preserve">This means that managers can use </w:t>
      </w:r>
      <w:r w:rsidR="00F5124A">
        <w:t xml:space="preserve">different types of </w:t>
      </w:r>
      <w:r w:rsidR="00F3534D">
        <w:t xml:space="preserve">conflict management styles and </w:t>
      </w:r>
      <w:r w:rsidR="00840696">
        <w:t xml:space="preserve">the use of emotional intelligence helps </w:t>
      </w:r>
      <w:r w:rsidR="00073267">
        <w:t>to achie</w:t>
      </w:r>
      <w:r w:rsidR="00FE5871">
        <w:t xml:space="preserve">ve the expected outcome. </w:t>
      </w:r>
      <w:r w:rsidR="00715DEF">
        <w:t xml:space="preserve">This is significantly important. </w:t>
      </w:r>
      <w:r w:rsidR="0049555E">
        <w:t xml:space="preserve">Workplace conflicts are complex, requiring </w:t>
      </w:r>
      <w:r w:rsidR="00A27AEB">
        <w:t xml:space="preserve">various types of conflict management strategies. </w:t>
      </w:r>
      <w:r w:rsidR="00AB78E3">
        <w:t xml:space="preserve">In this regard, </w:t>
      </w:r>
      <w:r w:rsidR="00071762">
        <w:t xml:space="preserve">emotional intelligence can help managers </w:t>
      </w:r>
      <w:r w:rsidR="003F36D8">
        <w:t xml:space="preserve">assess the situation properly and apply the right strategy to achieve the expected outcome. </w:t>
      </w:r>
    </w:p>
    <w:p w14:paraId="61E06F69" w14:textId="77777777" w:rsidR="00DE686E" w:rsidRDefault="00B120A5" w:rsidP="00DE686E">
      <w:pPr>
        <w:pStyle w:val="Heading2"/>
      </w:pPr>
      <w:bookmarkStart w:id="3" w:name="_Toc75484149"/>
      <w:r>
        <w:t xml:space="preserve">Effective Leadership </w:t>
      </w:r>
      <w:r w:rsidR="0030481D">
        <w:t xml:space="preserve">and Management </w:t>
      </w:r>
      <w:r>
        <w:t>Styles for Conflict Management</w:t>
      </w:r>
      <w:bookmarkEnd w:id="3"/>
    </w:p>
    <w:p w14:paraId="7A1F00E2" w14:textId="77777777" w:rsidR="00D4170B" w:rsidRDefault="00B120A5" w:rsidP="00D4170B">
      <w:r>
        <w:t xml:space="preserve">Researchers have found various results on effective leadership styles for conflict management. </w:t>
      </w:r>
      <w:r w:rsidR="00DF70E8">
        <w:t>The study of Saeed et al. (2014) found that transformational leaders use integrating, transactional leaders use compromising, and laissez-faire leaders use avoi</w:t>
      </w:r>
      <w:r w:rsidR="00A94569">
        <w:t>d</w:t>
      </w:r>
      <w:r w:rsidR="00AE7A67">
        <w:t xml:space="preserve">ing conflict management styles. </w:t>
      </w:r>
      <w:r w:rsidR="000200EF">
        <w:t xml:space="preserve">The question here is which </w:t>
      </w:r>
      <w:r w:rsidR="00AC3134">
        <w:t xml:space="preserve">leadership style works best for conflict management? There is no universal leadership and conflict management style for managing workplace conflicts. </w:t>
      </w:r>
      <w:r w:rsidR="00066E24">
        <w:t xml:space="preserve">In this regard, </w:t>
      </w:r>
      <w:r w:rsidR="00CB0AB9">
        <w:t>Abas (2010</w:t>
      </w:r>
      <w:r w:rsidR="00066E24">
        <w:t>)</w:t>
      </w:r>
      <w:r w:rsidR="002E4707">
        <w:t xml:space="preserve"> </w:t>
      </w:r>
      <w:r w:rsidR="005602D6">
        <w:t xml:space="preserve">stated that </w:t>
      </w:r>
      <w:r w:rsidR="00717D93">
        <w:t xml:space="preserve">conflict management is a complex process and requires different types of </w:t>
      </w:r>
      <w:r w:rsidR="00717D93">
        <w:lastRenderedPageBreak/>
        <w:t xml:space="preserve">strategies based on the situation. </w:t>
      </w:r>
      <w:r w:rsidR="00E964A1">
        <w:t xml:space="preserve">The study of Zia and Syed (2013) offers valuable insights into managing different types of conflicts in workplace teams. The study found that to manage task conflict, the avoidance approach can provide a good result, but only for short time. To resolve differences in values conflict, managers can encourage everyone to participate in leisure activities everyone prefers, the study suggested. The authors also suggested that to resolve conflict originating from differences in payment, supervisors can focus </w:t>
      </w:r>
      <w:r w:rsidR="007E46B5">
        <w:t xml:space="preserve">on setting new goals. </w:t>
      </w:r>
      <w:r w:rsidR="002971E6">
        <w:t xml:space="preserve">Zia and Syed (2013) </w:t>
      </w:r>
      <w:r w:rsidR="00966D37">
        <w:t>suggested using the competing style of manageme</w:t>
      </w:r>
      <w:r w:rsidR="003A4F0E">
        <w:t xml:space="preserve">nt to manage conflicts arising from miscommunication and use the accommodating style of conflict management to resolve conflicts arising from sharing limited resources. </w:t>
      </w:r>
    </w:p>
    <w:p w14:paraId="1271D3F8" w14:textId="77777777" w:rsidR="0030481D" w:rsidRPr="00D4170B" w:rsidRDefault="00B120A5" w:rsidP="00D4170B">
      <w:r>
        <w:t xml:space="preserve">The above analysis shows that no leadership or </w:t>
      </w:r>
      <w:r w:rsidR="00106B57">
        <w:t xml:space="preserve">management style is uniquely suited to resolve different types of conflicts. Therefore, </w:t>
      </w:r>
      <w:r w:rsidR="00244581">
        <w:t xml:space="preserve">managers and leaders have to assess the situation and apply the management style that suits the most to the situation. </w:t>
      </w:r>
    </w:p>
    <w:p w14:paraId="33DD79EE" w14:textId="77777777" w:rsidR="00DE686E" w:rsidRDefault="00B120A5" w:rsidP="00DE686E">
      <w:pPr>
        <w:pStyle w:val="Heading2"/>
      </w:pPr>
      <w:bookmarkStart w:id="4" w:name="_Toc75484150"/>
      <w:r>
        <w:t>Diversity and Inclusion for Conflict Management</w:t>
      </w:r>
      <w:bookmarkEnd w:id="4"/>
    </w:p>
    <w:p w14:paraId="529B7913" w14:textId="77777777" w:rsidR="00FB5E1B" w:rsidRDefault="00B120A5" w:rsidP="00E048E0">
      <w:r>
        <w:t xml:space="preserve">Diversity and inclusion can provide excellent results in terms of conflict management. </w:t>
      </w:r>
      <w:r w:rsidR="00E17ABC">
        <w:t xml:space="preserve">Differences between culture, values, norms, and culture can be </w:t>
      </w:r>
      <w:r w:rsidR="00046D48">
        <w:t xml:space="preserve">the roots of conflict in teams in the workplace. The study of Nishii (2013) found </w:t>
      </w:r>
      <w:r w:rsidR="00FF3C93">
        <w:t xml:space="preserve">evidence that creating a climate for inclusion can contribute to reducing conflict in diverse teams. Nishii (2013) recommended ensuring access to resources regardless of a group’s identity, creating opportunities and expectations for people from diverse backgrounds, and encouraging joint problem-solving </w:t>
      </w:r>
      <w:r w:rsidR="000C368D">
        <w:t xml:space="preserve">efforts with people from different groups to solve problems. </w:t>
      </w:r>
      <w:r w:rsidR="008358A1">
        <w:t xml:space="preserve">However, the study of Sabharwal (2014) found that diversity management alone is not the answer. The views of individuals and the issue of self-esteem must be considered for </w:t>
      </w:r>
      <w:r w:rsidR="000F126B">
        <w:t xml:space="preserve">teams to perform </w:t>
      </w:r>
      <w:r>
        <w:t>efficiently.</w:t>
      </w:r>
    </w:p>
    <w:p w14:paraId="3180B109" w14:textId="77777777" w:rsidR="00E048E0" w:rsidRPr="00E048E0" w:rsidRDefault="00B120A5" w:rsidP="00E048E0">
      <w:r>
        <w:t>Diversity and conflict management are interrelated</w:t>
      </w:r>
      <w:r w:rsidR="00442A23">
        <w:t xml:space="preserve">. </w:t>
      </w:r>
      <w:r w:rsidR="0033575F">
        <w:t xml:space="preserve">There are other ways of resolving conflict arising from diversity issues. </w:t>
      </w:r>
      <w:r w:rsidR="00A5781B">
        <w:t xml:space="preserve">Valentino (2017) stated that </w:t>
      </w:r>
      <w:r w:rsidR="00E6415F">
        <w:t xml:space="preserve">conflict management can be effective in creating social bonding that enables effective diversity management. However, </w:t>
      </w:r>
      <w:r w:rsidR="00B8316D">
        <w:t xml:space="preserve">they argued that the approach to conflict resolution is not sustainable rather conflict transformation strategies should be used for sustainable results as this will create a mindset of accepting </w:t>
      </w:r>
      <w:r w:rsidR="000551D3">
        <w:t xml:space="preserve">that different people like to do things differently. </w:t>
      </w:r>
      <w:r w:rsidR="00D14716">
        <w:t xml:space="preserve">As this approach </w:t>
      </w:r>
      <w:r w:rsidR="00B424F2">
        <w:t xml:space="preserve">provides a sustainable solution to conflict management </w:t>
      </w:r>
      <w:r w:rsidR="00B424F2">
        <w:lastRenderedPageBreak/>
        <w:t xml:space="preserve">related to diversity, this approach should be </w:t>
      </w:r>
      <w:r w:rsidR="00804F79">
        <w:t>prioritised by managers to resolve conflict among people from different groups.</w:t>
      </w:r>
    </w:p>
    <w:p w14:paraId="311465A9" w14:textId="77777777" w:rsidR="00DE686E" w:rsidRDefault="00B120A5" w:rsidP="00DE686E">
      <w:pPr>
        <w:pStyle w:val="Heading2"/>
      </w:pPr>
      <w:bookmarkStart w:id="5" w:name="_Toc75484151"/>
      <w:r>
        <w:t>Role of HR Policies on Conflict Management</w:t>
      </w:r>
      <w:bookmarkEnd w:id="5"/>
    </w:p>
    <w:p w14:paraId="768CD17E" w14:textId="77777777" w:rsidR="00265AFE" w:rsidRDefault="00B120A5">
      <w:r>
        <w:t>HR policies play a significantly</w:t>
      </w:r>
      <w:r>
        <w:t xml:space="preserve"> important role in conflict management. </w:t>
      </w:r>
      <w:r w:rsidR="00C01794">
        <w:t xml:space="preserve">Creating a set </w:t>
      </w:r>
      <w:r w:rsidR="0018350B">
        <w:t xml:space="preserve">of organisational policies that clearly communicates the problems of conflict, the ways conflict should be managed, and the repercussions of creating unnecessary conflict in the workplace can go a long way in resolving conflicts in the workplace (Liddle, 2017). </w:t>
      </w:r>
      <w:r w:rsidR="00FB3EFB">
        <w:t xml:space="preserve">Employees not having clear ideas about the work procedures, organisational rules and regulations, and </w:t>
      </w:r>
      <w:r w:rsidR="003A16E5">
        <w:t xml:space="preserve">management styles might cause conflicts to arise in teams. </w:t>
      </w:r>
      <w:r w:rsidR="00BD67B5">
        <w:t xml:space="preserve">HR managers in the workplace here must clearly communicate to the employees the HR policies. </w:t>
      </w:r>
      <w:r>
        <w:t>Employees having a good understanding of the HR policies will result in a reduced level of conflict</w:t>
      </w:r>
      <w:r w:rsidR="0013406D">
        <w:t>s in the workplace (Liddle, 2017</w:t>
      </w:r>
      <w:r>
        <w:t>).</w:t>
      </w:r>
    </w:p>
    <w:p w14:paraId="134DCB75" w14:textId="77777777" w:rsidR="00587FAF" w:rsidRDefault="00B120A5">
      <w:pPr>
        <w:rPr>
          <w:rFonts w:eastAsiaTheme="majorEastAsia" w:cstheme="majorBidi"/>
          <w:b/>
          <w:sz w:val="32"/>
          <w:szCs w:val="32"/>
        </w:rPr>
      </w:pPr>
      <w:r>
        <w:t>The monitoring policies should be strong and employees must not</w:t>
      </w:r>
      <w:r>
        <w:t xml:space="preserve"> be afraid to report conflicts. </w:t>
      </w:r>
      <w:r w:rsidR="00752933">
        <w:t xml:space="preserve">Many employees do not report conflict or problems they are facing in the workplace because of </w:t>
      </w:r>
      <w:r w:rsidR="001C66D4">
        <w:t>poor monitoring and confl</w:t>
      </w:r>
      <w:r w:rsidR="006C187C">
        <w:t>ict management strategies (Saeed et al. 2014</w:t>
      </w:r>
      <w:r w:rsidR="001E0413">
        <w:t xml:space="preserve">). The HR strategies for conflict reporting and management must be very supportive and provide </w:t>
      </w:r>
      <w:r w:rsidR="00A4270B">
        <w:t xml:space="preserve">effective solutions rather than </w:t>
      </w:r>
      <w:r w:rsidR="00427AE0">
        <w:t xml:space="preserve">creating new problems for the employees and teams. </w:t>
      </w:r>
      <w:r w:rsidR="0018350B">
        <w:t xml:space="preserve"> </w:t>
      </w:r>
      <w:r>
        <w:br w:type="page"/>
      </w:r>
    </w:p>
    <w:p w14:paraId="2A830492" w14:textId="77777777" w:rsidR="00587FAF" w:rsidRDefault="00B120A5" w:rsidP="00587FAF">
      <w:pPr>
        <w:pStyle w:val="Heading1"/>
      </w:pPr>
      <w:bookmarkStart w:id="6" w:name="_Toc75484152"/>
      <w:r>
        <w:lastRenderedPageBreak/>
        <w:t>Conclusion</w:t>
      </w:r>
      <w:bookmarkEnd w:id="6"/>
      <w:r>
        <w:t xml:space="preserve"> </w:t>
      </w:r>
    </w:p>
    <w:p w14:paraId="7F53304C" w14:textId="77777777" w:rsidR="009C5147" w:rsidRDefault="00B120A5" w:rsidP="009C5147">
      <w:r>
        <w:t>Conflict in teams harms an organisation. Effective strategies to resolve team conflicts must be taken. In this regard, emoti</w:t>
      </w:r>
      <w:r>
        <w:t xml:space="preserve">onal intelligence can be applied. Managers can use different types of strategies for </w:t>
      </w:r>
      <w:r w:rsidR="00076831">
        <w:t xml:space="preserve">managing conflicts. Applying emotional intelligence increases the effectiveness of these strategies. Based on leadership styles, management styles for managing team conflict can be different. However, leaders should understand the effectiveness of conflict management styles. Avoidance style can be effective in resolving task conflict, </w:t>
      </w:r>
      <w:r w:rsidR="00EE603D">
        <w:t>setting new goals can help to resolve conflict originating from payment differences, and accommodation style can be effective in resolving conflict arising from sharing limited resources</w:t>
      </w:r>
      <w:r w:rsidR="00673200">
        <w:t xml:space="preserve">. Leaders need to understand the applicability of different conflict management styles in different situations. Managers should try to achieve conflict transformation to provide a sustainable solution to </w:t>
      </w:r>
      <w:r w:rsidR="00C34001">
        <w:t>the diversity-related conflict. Finally, HR policies on conflict management should be clear and employees should not be afraid to report conflict</w:t>
      </w:r>
      <w:r w:rsidR="00042E2D">
        <w:t>s</w:t>
      </w:r>
      <w:r w:rsidR="00C34001">
        <w:t xml:space="preserve">. </w:t>
      </w:r>
    </w:p>
    <w:p w14:paraId="3570DCF4" w14:textId="77777777" w:rsidR="00076831" w:rsidRPr="009C5147" w:rsidRDefault="00076831" w:rsidP="009C5147"/>
    <w:p w14:paraId="45D95488" w14:textId="77777777" w:rsidR="00587FAF" w:rsidRDefault="00B120A5">
      <w:pPr>
        <w:rPr>
          <w:rFonts w:eastAsiaTheme="majorEastAsia" w:cstheme="majorBidi"/>
          <w:b/>
          <w:sz w:val="32"/>
          <w:szCs w:val="32"/>
        </w:rPr>
      </w:pPr>
      <w:r>
        <w:br w:type="page"/>
      </w:r>
    </w:p>
    <w:p w14:paraId="3D8CC1B8" w14:textId="77777777" w:rsidR="00C34A60" w:rsidRDefault="00B120A5" w:rsidP="00587FAF">
      <w:pPr>
        <w:pStyle w:val="Heading1"/>
      </w:pPr>
      <w:bookmarkStart w:id="7" w:name="_Toc75484153"/>
      <w:r>
        <w:lastRenderedPageBreak/>
        <w:t>Reference List</w:t>
      </w:r>
      <w:bookmarkEnd w:id="7"/>
    </w:p>
    <w:p w14:paraId="5BF0814A" w14:textId="77777777" w:rsidR="0083011B" w:rsidRPr="00B67937" w:rsidRDefault="00B120A5" w:rsidP="0083011B">
      <w:pPr>
        <w:rPr>
          <w:rFonts w:cs="Arial"/>
          <w:color w:val="222222"/>
          <w:szCs w:val="24"/>
          <w:shd w:val="clear" w:color="auto" w:fill="FFFFFF"/>
        </w:rPr>
      </w:pPr>
      <w:r w:rsidRPr="00B67937">
        <w:rPr>
          <w:rFonts w:cs="Arial"/>
          <w:color w:val="222222"/>
          <w:szCs w:val="24"/>
          <w:shd w:val="clear" w:color="auto" w:fill="FFFFFF"/>
        </w:rPr>
        <w:t>Abas, N.A.H., Surdick, R., Otto, K., Wood, S.</w:t>
      </w:r>
      <w:r w:rsidRPr="00B67937">
        <w:rPr>
          <w:rFonts w:cs="Arial"/>
          <w:color w:val="222222"/>
          <w:szCs w:val="24"/>
          <w:shd w:val="clear" w:color="auto" w:fill="FFFFFF"/>
        </w:rPr>
        <w:t xml:space="preserve"> and Budd, D., (2010). </w:t>
      </w:r>
      <w:r w:rsidRPr="00B67937">
        <w:rPr>
          <w:rFonts w:cs="Arial"/>
          <w:i/>
          <w:iCs/>
          <w:color w:val="222222"/>
          <w:szCs w:val="24"/>
          <w:shd w:val="clear" w:color="auto" w:fill="FFFFFF"/>
        </w:rPr>
        <w:t>Emotional intelligence and conflict management styles</w:t>
      </w:r>
      <w:r w:rsidRPr="00B67937">
        <w:rPr>
          <w:rFonts w:cs="Arial"/>
          <w:color w:val="222222"/>
          <w:szCs w:val="24"/>
          <w:shd w:val="clear" w:color="auto" w:fill="FFFFFF"/>
        </w:rPr>
        <w:t> (Doctoral dissertation, University of Wisconsin-Stout).</w:t>
      </w:r>
    </w:p>
    <w:p w14:paraId="349CDEBB" w14:textId="77777777" w:rsidR="0083011B" w:rsidRPr="00B67937" w:rsidRDefault="00B120A5" w:rsidP="0083011B">
      <w:pPr>
        <w:rPr>
          <w:rFonts w:cs="Arial"/>
          <w:color w:val="222222"/>
          <w:szCs w:val="24"/>
          <w:shd w:val="clear" w:color="auto" w:fill="FFFFFF"/>
        </w:rPr>
      </w:pPr>
      <w:r w:rsidRPr="00B67937">
        <w:rPr>
          <w:rFonts w:cs="Arial"/>
          <w:color w:val="222222"/>
          <w:szCs w:val="24"/>
          <w:shd w:val="clear" w:color="auto" w:fill="FFFFFF"/>
        </w:rPr>
        <w:t>Liddle, D., (2017). </w:t>
      </w:r>
      <w:r w:rsidRPr="00B67937">
        <w:rPr>
          <w:rFonts w:cs="Arial"/>
          <w:i/>
          <w:iCs/>
          <w:color w:val="222222"/>
          <w:szCs w:val="24"/>
          <w:shd w:val="clear" w:color="auto" w:fill="FFFFFF"/>
        </w:rPr>
        <w:t>Managing conflict: A practical guide to resolution in the workplace</w:t>
      </w:r>
      <w:r w:rsidRPr="00B67937">
        <w:rPr>
          <w:rFonts w:cs="Arial"/>
          <w:color w:val="222222"/>
          <w:szCs w:val="24"/>
          <w:shd w:val="clear" w:color="auto" w:fill="FFFFFF"/>
        </w:rPr>
        <w:t>. Kogan</w:t>
      </w:r>
      <w:r w:rsidRPr="00B67937">
        <w:rPr>
          <w:rFonts w:cs="Arial"/>
          <w:color w:val="222222"/>
          <w:szCs w:val="24"/>
          <w:shd w:val="clear" w:color="auto" w:fill="FFFFFF"/>
        </w:rPr>
        <w:t xml:space="preserve"> Page Publishers.</w:t>
      </w:r>
    </w:p>
    <w:p w14:paraId="01198687" w14:textId="77777777" w:rsidR="0083011B" w:rsidRPr="00B67937" w:rsidRDefault="00B120A5" w:rsidP="0083011B">
      <w:pPr>
        <w:rPr>
          <w:rFonts w:cs="Arial"/>
          <w:color w:val="222222"/>
          <w:szCs w:val="24"/>
          <w:shd w:val="clear" w:color="auto" w:fill="FFFFFF"/>
        </w:rPr>
      </w:pPr>
      <w:r w:rsidRPr="00B67937">
        <w:rPr>
          <w:rFonts w:cs="Arial"/>
          <w:color w:val="222222"/>
          <w:szCs w:val="24"/>
          <w:shd w:val="clear" w:color="auto" w:fill="FFFFFF"/>
        </w:rPr>
        <w:t>Nishii, L.H., (2013). The benefits of climate for inclusion for gender-diverse groups. </w:t>
      </w:r>
      <w:r w:rsidRPr="00B67937">
        <w:rPr>
          <w:rFonts w:cs="Arial"/>
          <w:i/>
          <w:iCs/>
          <w:color w:val="222222"/>
          <w:szCs w:val="24"/>
          <w:shd w:val="clear" w:color="auto" w:fill="FFFFFF"/>
        </w:rPr>
        <w:t>Academy of Management Journal</w:t>
      </w:r>
      <w:r w:rsidRPr="00B67937">
        <w:rPr>
          <w:rFonts w:cs="Arial"/>
          <w:color w:val="222222"/>
          <w:szCs w:val="24"/>
          <w:shd w:val="clear" w:color="auto" w:fill="FFFFFF"/>
        </w:rPr>
        <w:t>, </w:t>
      </w:r>
      <w:r w:rsidRPr="00B67937">
        <w:rPr>
          <w:rFonts w:cs="Arial"/>
          <w:i/>
          <w:iCs/>
          <w:color w:val="222222"/>
          <w:szCs w:val="24"/>
          <w:shd w:val="clear" w:color="auto" w:fill="FFFFFF"/>
        </w:rPr>
        <w:t>56</w:t>
      </w:r>
      <w:r w:rsidRPr="00B67937">
        <w:rPr>
          <w:rFonts w:cs="Arial"/>
          <w:color w:val="222222"/>
          <w:szCs w:val="24"/>
          <w:shd w:val="clear" w:color="auto" w:fill="FFFFFF"/>
        </w:rPr>
        <w:t>(6), pp.1754-1774.</w:t>
      </w:r>
    </w:p>
    <w:p w14:paraId="4B4A8D4F" w14:textId="77777777" w:rsidR="0083011B" w:rsidRPr="00B67937" w:rsidRDefault="00B120A5" w:rsidP="0083011B">
      <w:pPr>
        <w:rPr>
          <w:rFonts w:cs="Arial"/>
          <w:color w:val="222222"/>
          <w:szCs w:val="24"/>
          <w:shd w:val="clear" w:color="auto" w:fill="FFFFFF"/>
        </w:rPr>
      </w:pPr>
      <w:r w:rsidRPr="00B67937">
        <w:rPr>
          <w:rFonts w:cs="Arial"/>
          <w:color w:val="222222"/>
          <w:szCs w:val="24"/>
          <w:shd w:val="clear" w:color="auto" w:fill="FFFFFF"/>
        </w:rPr>
        <w:t>Sabharwal, M., (2014). Is diversity management sufficient? Organizational inclusion to further perf</w:t>
      </w:r>
      <w:r w:rsidRPr="00B67937">
        <w:rPr>
          <w:rFonts w:cs="Arial"/>
          <w:color w:val="222222"/>
          <w:szCs w:val="24"/>
          <w:shd w:val="clear" w:color="auto" w:fill="FFFFFF"/>
        </w:rPr>
        <w:t>ormance. </w:t>
      </w:r>
      <w:r w:rsidRPr="00B67937">
        <w:rPr>
          <w:rFonts w:cs="Arial"/>
          <w:i/>
          <w:iCs/>
          <w:color w:val="222222"/>
          <w:szCs w:val="24"/>
          <w:shd w:val="clear" w:color="auto" w:fill="FFFFFF"/>
        </w:rPr>
        <w:t>Public Personnel Management</w:t>
      </w:r>
      <w:r w:rsidRPr="00B67937">
        <w:rPr>
          <w:rFonts w:cs="Arial"/>
          <w:color w:val="222222"/>
          <w:szCs w:val="24"/>
          <w:shd w:val="clear" w:color="auto" w:fill="FFFFFF"/>
        </w:rPr>
        <w:t>, </w:t>
      </w:r>
      <w:r w:rsidRPr="00B67937">
        <w:rPr>
          <w:rFonts w:cs="Arial"/>
          <w:i/>
          <w:iCs/>
          <w:color w:val="222222"/>
          <w:szCs w:val="24"/>
          <w:shd w:val="clear" w:color="auto" w:fill="FFFFFF"/>
        </w:rPr>
        <w:t>43</w:t>
      </w:r>
      <w:r w:rsidRPr="00B67937">
        <w:rPr>
          <w:rFonts w:cs="Arial"/>
          <w:color w:val="222222"/>
          <w:szCs w:val="24"/>
          <w:shd w:val="clear" w:color="auto" w:fill="FFFFFF"/>
        </w:rPr>
        <w:t>(2), pp.197-217.</w:t>
      </w:r>
    </w:p>
    <w:p w14:paraId="061BE63F" w14:textId="77777777" w:rsidR="0083011B" w:rsidRPr="00B67937" w:rsidRDefault="00B120A5" w:rsidP="0083011B">
      <w:pPr>
        <w:rPr>
          <w:rFonts w:cs="Arial"/>
          <w:color w:val="222222"/>
          <w:szCs w:val="24"/>
          <w:shd w:val="clear" w:color="auto" w:fill="FFFFFF"/>
        </w:rPr>
      </w:pPr>
      <w:r w:rsidRPr="00B67937">
        <w:rPr>
          <w:rFonts w:cs="Arial"/>
          <w:color w:val="222222"/>
          <w:szCs w:val="24"/>
          <w:shd w:val="clear" w:color="auto" w:fill="FFFFFF"/>
        </w:rPr>
        <w:t>Saeed, T., Almas, S., Anis-ul-Haq, M. and Niazi, G.S.K., (2014). Leadership styles: relationship with conflict management styles. </w:t>
      </w:r>
      <w:r w:rsidRPr="00B67937">
        <w:rPr>
          <w:rFonts w:cs="Arial"/>
          <w:i/>
          <w:iCs/>
          <w:color w:val="222222"/>
          <w:szCs w:val="24"/>
          <w:shd w:val="clear" w:color="auto" w:fill="FFFFFF"/>
        </w:rPr>
        <w:t>International Journal of Conflict Management</w:t>
      </w:r>
      <w:r w:rsidRPr="00B67937">
        <w:rPr>
          <w:rFonts w:cs="Arial"/>
          <w:color w:val="222222"/>
          <w:szCs w:val="24"/>
          <w:shd w:val="clear" w:color="auto" w:fill="FFFFFF"/>
        </w:rPr>
        <w:t>.</w:t>
      </w:r>
    </w:p>
    <w:p w14:paraId="775CB5F5" w14:textId="77777777" w:rsidR="0083011B" w:rsidRPr="00B67937" w:rsidRDefault="00B120A5" w:rsidP="0083011B">
      <w:pPr>
        <w:rPr>
          <w:rFonts w:cs="Arial"/>
          <w:color w:val="222222"/>
          <w:szCs w:val="24"/>
          <w:shd w:val="clear" w:color="auto" w:fill="FFFFFF"/>
        </w:rPr>
      </w:pPr>
      <w:r w:rsidRPr="00B67937">
        <w:rPr>
          <w:rFonts w:cs="Arial"/>
          <w:color w:val="222222"/>
          <w:szCs w:val="24"/>
          <w:shd w:val="clear" w:color="auto" w:fill="FFFFFF"/>
        </w:rPr>
        <w:t xml:space="preserve">Valentino, C., (2017). </w:t>
      </w:r>
      <w:r w:rsidRPr="00B67937">
        <w:rPr>
          <w:rFonts w:cs="Arial"/>
          <w:color w:val="222222"/>
          <w:szCs w:val="24"/>
          <w:shd w:val="clear" w:color="auto" w:fill="FFFFFF"/>
        </w:rPr>
        <w:t>Conflict Transformation not conflict management: The key to sustainable diversity management. </w:t>
      </w:r>
      <w:r w:rsidRPr="00B67937">
        <w:rPr>
          <w:rFonts w:cs="Arial"/>
          <w:i/>
          <w:iCs/>
          <w:color w:val="222222"/>
          <w:szCs w:val="24"/>
          <w:shd w:val="clear" w:color="auto" w:fill="FFFFFF"/>
        </w:rPr>
        <w:t>The Journal of Health Administration Education</w:t>
      </w:r>
      <w:r w:rsidRPr="00B67937">
        <w:rPr>
          <w:rFonts w:cs="Arial"/>
          <w:color w:val="222222"/>
          <w:szCs w:val="24"/>
          <w:shd w:val="clear" w:color="auto" w:fill="FFFFFF"/>
        </w:rPr>
        <w:t>, </w:t>
      </w:r>
      <w:r w:rsidRPr="00B67937">
        <w:rPr>
          <w:rFonts w:cs="Arial"/>
          <w:i/>
          <w:iCs/>
          <w:color w:val="222222"/>
          <w:szCs w:val="24"/>
          <w:shd w:val="clear" w:color="auto" w:fill="FFFFFF"/>
        </w:rPr>
        <w:t>34</w:t>
      </w:r>
      <w:r w:rsidRPr="00B67937">
        <w:rPr>
          <w:rFonts w:cs="Arial"/>
          <w:color w:val="222222"/>
          <w:szCs w:val="24"/>
          <w:shd w:val="clear" w:color="auto" w:fill="FFFFFF"/>
        </w:rPr>
        <w:t>(2), p.243.</w:t>
      </w:r>
    </w:p>
    <w:p w14:paraId="3ABD6540" w14:textId="77777777" w:rsidR="0083011B" w:rsidRPr="00B67937" w:rsidRDefault="00B120A5" w:rsidP="0083011B">
      <w:pPr>
        <w:rPr>
          <w:rFonts w:cs="Arial"/>
          <w:color w:val="222222"/>
          <w:szCs w:val="24"/>
          <w:shd w:val="clear" w:color="auto" w:fill="FFFFFF"/>
        </w:rPr>
      </w:pPr>
      <w:r w:rsidRPr="00B67937">
        <w:rPr>
          <w:rFonts w:cs="Arial"/>
          <w:color w:val="222222"/>
          <w:szCs w:val="24"/>
          <w:shd w:val="clear" w:color="auto" w:fill="FFFFFF"/>
        </w:rPr>
        <w:t>Zhang, S.J., Chen, Y.Q. and Sun, H., (2015). Emotional intelligence, conflict management styles, and</w:t>
      </w:r>
      <w:r w:rsidRPr="00B67937">
        <w:rPr>
          <w:rFonts w:cs="Arial"/>
          <w:color w:val="222222"/>
          <w:szCs w:val="24"/>
          <w:shd w:val="clear" w:color="auto" w:fill="FFFFFF"/>
        </w:rPr>
        <w:t xml:space="preserve"> innovation performance. </w:t>
      </w:r>
      <w:r w:rsidRPr="00B67937">
        <w:rPr>
          <w:rFonts w:cs="Arial"/>
          <w:i/>
          <w:iCs/>
          <w:color w:val="222222"/>
          <w:szCs w:val="24"/>
          <w:shd w:val="clear" w:color="auto" w:fill="FFFFFF"/>
        </w:rPr>
        <w:t>International Journal of Conflict Management</w:t>
      </w:r>
      <w:r w:rsidRPr="00B67937">
        <w:rPr>
          <w:rFonts w:cs="Arial"/>
          <w:color w:val="222222"/>
          <w:szCs w:val="24"/>
          <w:shd w:val="clear" w:color="auto" w:fill="FFFFFF"/>
        </w:rPr>
        <w:t>.</w:t>
      </w:r>
    </w:p>
    <w:p w14:paraId="0EE21BCC" w14:textId="77777777" w:rsidR="0083011B" w:rsidRPr="00B67937" w:rsidRDefault="00B120A5" w:rsidP="0083011B">
      <w:pPr>
        <w:rPr>
          <w:rFonts w:cs="Arial"/>
          <w:color w:val="222222"/>
          <w:szCs w:val="24"/>
          <w:shd w:val="clear" w:color="auto" w:fill="FFFFFF"/>
        </w:rPr>
      </w:pPr>
      <w:r w:rsidRPr="00B67937">
        <w:rPr>
          <w:rFonts w:cs="Arial"/>
          <w:color w:val="222222"/>
          <w:szCs w:val="24"/>
          <w:shd w:val="clear" w:color="auto" w:fill="FFFFFF"/>
        </w:rPr>
        <w:t>Zia, Y.A. and Syed, P.H., (2013). An Exploratory Study into the Causes of Conflict and the Effect of Conflict Management Style on Outcome in a Competitive Workplace. </w:t>
      </w:r>
      <w:r w:rsidRPr="00B67937">
        <w:rPr>
          <w:rFonts w:cs="Arial"/>
          <w:i/>
          <w:iCs/>
          <w:color w:val="222222"/>
          <w:szCs w:val="24"/>
          <w:shd w:val="clear" w:color="auto" w:fill="FFFFFF"/>
        </w:rPr>
        <w:t>Journal of Manageri</w:t>
      </w:r>
      <w:r w:rsidRPr="00B67937">
        <w:rPr>
          <w:rFonts w:cs="Arial"/>
          <w:i/>
          <w:iCs/>
          <w:color w:val="222222"/>
          <w:szCs w:val="24"/>
          <w:shd w:val="clear" w:color="auto" w:fill="FFFFFF"/>
        </w:rPr>
        <w:t>al Sciences</w:t>
      </w:r>
      <w:r w:rsidRPr="00B67937">
        <w:rPr>
          <w:rFonts w:cs="Arial"/>
          <w:color w:val="222222"/>
          <w:szCs w:val="24"/>
          <w:shd w:val="clear" w:color="auto" w:fill="FFFFFF"/>
        </w:rPr>
        <w:t>, </w:t>
      </w:r>
      <w:r w:rsidRPr="00B67937">
        <w:rPr>
          <w:rFonts w:cs="Arial"/>
          <w:i/>
          <w:iCs/>
          <w:color w:val="222222"/>
          <w:szCs w:val="24"/>
          <w:shd w:val="clear" w:color="auto" w:fill="FFFFFF"/>
        </w:rPr>
        <w:t>7</w:t>
      </w:r>
      <w:r w:rsidRPr="00B67937">
        <w:rPr>
          <w:rFonts w:cs="Arial"/>
          <w:color w:val="222222"/>
          <w:szCs w:val="24"/>
          <w:shd w:val="clear" w:color="auto" w:fill="FFFFFF"/>
        </w:rPr>
        <w:t xml:space="preserve">(2). </w:t>
      </w:r>
    </w:p>
    <w:p w14:paraId="135128E5" w14:textId="77777777" w:rsidR="00587FAF" w:rsidRPr="00587FAF" w:rsidRDefault="00587FAF" w:rsidP="00587FAF"/>
    <w:sectPr w:rsidR="00587FAF" w:rsidRPr="00587F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307"/>
    <w:rsid w:val="000200EF"/>
    <w:rsid w:val="00025A57"/>
    <w:rsid w:val="00042E2D"/>
    <w:rsid w:val="00046D48"/>
    <w:rsid w:val="000551D3"/>
    <w:rsid w:val="00066E24"/>
    <w:rsid w:val="000705FD"/>
    <w:rsid w:val="00071762"/>
    <w:rsid w:val="00073267"/>
    <w:rsid w:val="00076831"/>
    <w:rsid w:val="000C2AC6"/>
    <w:rsid w:val="000C368D"/>
    <w:rsid w:val="000D5471"/>
    <w:rsid w:val="000F126B"/>
    <w:rsid w:val="00106B57"/>
    <w:rsid w:val="0013406D"/>
    <w:rsid w:val="0018350B"/>
    <w:rsid w:val="001C66D4"/>
    <w:rsid w:val="001E0413"/>
    <w:rsid w:val="00244581"/>
    <w:rsid w:val="00263BB6"/>
    <w:rsid w:val="00265AFE"/>
    <w:rsid w:val="002971E6"/>
    <w:rsid w:val="002C23B9"/>
    <w:rsid w:val="002E4707"/>
    <w:rsid w:val="0030481D"/>
    <w:rsid w:val="00324EF5"/>
    <w:rsid w:val="0033575F"/>
    <w:rsid w:val="003A16E5"/>
    <w:rsid w:val="003A4F0E"/>
    <w:rsid w:val="003F1204"/>
    <w:rsid w:val="003F36D8"/>
    <w:rsid w:val="0042197C"/>
    <w:rsid w:val="00427AE0"/>
    <w:rsid w:val="00442A23"/>
    <w:rsid w:val="0049555E"/>
    <w:rsid w:val="004A10D7"/>
    <w:rsid w:val="004B7423"/>
    <w:rsid w:val="00523696"/>
    <w:rsid w:val="005602D6"/>
    <w:rsid w:val="005769A0"/>
    <w:rsid w:val="00587FAF"/>
    <w:rsid w:val="005966D2"/>
    <w:rsid w:val="005A2696"/>
    <w:rsid w:val="005F12B7"/>
    <w:rsid w:val="00624DE7"/>
    <w:rsid w:val="00652070"/>
    <w:rsid w:val="00673200"/>
    <w:rsid w:val="0068063D"/>
    <w:rsid w:val="006C187C"/>
    <w:rsid w:val="0070598F"/>
    <w:rsid w:val="00710D5D"/>
    <w:rsid w:val="00715DEF"/>
    <w:rsid w:val="00717D93"/>
    <w:rsid w:val="00752933"/>
    <w:rsid w:val="007933AA"/>
    <w:rsid w:val="007E46B5"/>
    <w:rsid w:val="007F0BAE"/>
    <w:rsid w:val="00804F79"/>
    <w:rsid w:val="0083011B"/>
    <w:rsid w:val="008358A1"/>
    <w:rsid w:val="00840696"/>
    <w:rsid w:val="008D4E5C"/>
    <w:rsid w:val="00966D37"/>
    <w:rsid w:val="009A7862"/>
    <w:rsid w:val="009C5147"/>
    <w:rsid w:val="00A27AEB"/>
    <w:rsid w:val="00A4270B"/>
    <w:rsid w:val="00A5781B"/>
    <w:rsid w:val="00A94038"/>
    <w:rsid w:val="00A94569"/>
    <w:rsid w:val="00A975B6"/>
    <w:rsid w:val="00AB78E3"/>
    <w:rsid w:val="00AC3134"/>
    <w:rsid w:val="00AD2E95"/>
    <w:rsid w:val="00AD5BE7"/>
    <w:rsid w:val="00AE2418"/>
    <w:rsid w:val="00AE7A67"/>
    <w:rsid w:val="00B120A5"/>
    <w:rsid w:val="00B351F8"/>
    <w:rsid w:val="00B424F2"/>
    <w:rsid w:val="00B67937"/>
    <w:rsid w:val="00B8316D"/>
    <w:rsid w:val="00BD67B5"/>
    <w:rsid w:val="00C01794"/>
    <w:rsid w:val="00C1324F"/>
    <w:rsid w:val="00C34001"/>
    <w:rsid w:val="00C34A60"/>
    <w:rsid w:val="00CB0AB9"/>
    <w:rsid w:val="00D06721"/>
    <w:rsid w:val="00D14716"/>
    <w:rsid w:val="00D4170B"/>
    <w:rsid w:val="00D61EB1"/>
    <w:rsid w:val="00D73659"/>
    <w:rsid w:val="00DD3437"/>
    <w:rsid w:val="00DE686E"/>
    <w:rsid w:val="00DF2307"/>
    <w:rsid w:val="00DF70E8"/>
    <w:rsid w:val="00E048E0"/>
    <w:rsid w:val="00E04C43"/>
    <w:rsid w:val="00E17ABC"/>
    <w:rsid w:val="00E6415F"/>
    <w:rsid w:val="00E667A0"/>
    <w:rsid w:val="00E964A1"/>
    <w:rsid w:val="00E975FD"/>
    <w:rsid w:val="00EE603D"/>
    <w:rsid w:val="00F3534D"/>
    <w:rsid w:val="00F5124A"/>
    <w:rsid w:val="00F82546"/>
    <w:rsid w:val="00FB3EFB"/>
    <w:rsid w:val="00FB5E1B"/>
    <w:rsid w:val="00FE5871"/>
    <w:rsid w:val="00FE6532"/>
    <w:rsid w:val="00FF3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48D04"/>
  <w15:chartTrackingRefBased/>
  <w15:docId w15:val="{38B8A992-DD51-4016-BE6E-FE6D167C4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5B6"/>
    <w:pPr>
      <w:keepNext/>
      <w:keepLines/>
      <w:spacing w:before="360" w:after="120" w:line="240"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E686E"/>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5B6"/>
    <w:rPr>
      <w:rFonts w:eastAsiaTheme="majorEastAsia" w:cstheme="majorBidi"/>
      <w:b/>
      <w:sz w:val="32"/>
      <w:szCs w:val="32"/>
    </w:rPr>
  </w:style>
  <w:style w:type="character" w:customStyle="1" w:styleId="Heading2Char">
    <w:name w:val="Heading 2 Char"/>
    <w:basedOn w:val="DefaultParagraphFont"/>
    <w:link w:val="Heading2"/>
    <w:uiPriority w:val="9"/>
    <w:rsid w:val="00DE686E"/>
    <w:rPr>
      <w:rFonts w:eastAsiaTheme="majorEastAsia" w:cstheme="majorBidi"/>
      <w:b/>
      <w:sz w:val="28"/>
      <w:szCs w:val="26"/>
    </w:rPr>
  </w:style>
  <w:style w:type="paragraph" w:styleId="TOCHeading">
    <w:name w:val="TOC Heading"/>
    <w:basedOn w:val="Heading1"/>
    <w:next w:val="Normal"/>
    <w:uiPriority w:val="39"/>
    <w:unhideWhenUsed/>
    <w:qFormat/>
    <w:rsid w:val="0083011B"/>
    <w:pPr>
      <w:spacing w:before="240" w:after="0"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83011B"/>
    <w:pPr>
      <w:spacing w:after="100"/>
    </w:pPr>
  </w:style>
  <w:style w:type="paragraph" w:styleId="TOC2">
    <w:name w:val="toc 2"/>
    <w:basedOn w:val="Normal"/>
    <w:next w:val="Normal"/>
    <w:autoRedefine/>
    <w:uiPriority w:val="39"/>
    <w:unhideWhenUsed/>
    <w:rsid w:val="0083011B"/>
    <w:pPr>
      <w:spacing w:after="100"/>
      <w:ind w:left="240"/>
    </w:pPr>
  </w:style>
  <w:style w:type="character" w:styleId="Hyperlink">
    <w:name w:val="Hyperlink"/>
    <w:basedOn w:val="DefaultParagraphFont"/>
    <w:uiPriority w:val="99"/>
    <w:unhideWhenUsed/>
    <w:rsid w:val="0083011B"/>
    <w:rPr>
      <w:color w:val="0563C1" w:themeColor="hyperlink"/>
      <w:u w:val="single"/>
    </w:rPr>
  </w:style>
  <w:style w:type="paragraph" w:styleId="ListParagraph">
    <w:name w:val="List Paragraph"/>
    <w:basedOn w:val="Normal"/>
    <w:uiPriority w:val="34"/>
    <w:qFormat/>
    <w:rsid w:val="001340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CA801-B074-485A-9212-C2D19ADB7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1540</Words>
  <Characters>8779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Elena Oprea (2024786)</cp:lastModifiedBy>
  <cp:revision>4</cp:revision>
  <dcterms:created xsi:type="dcterms:W3CDTF">2021-07-01T17:34:00Z</dcterms:created>
  <dcterms:modified xsi:type="dcterms:W3CDTF">2021-07-03T14:44:00Z</dcterms:modified>
</cp:coreProperties>
</file>