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B1ED7D6" w:rsidP="1C54A3CC" w:rsidRDefault="6B1ED7D6" w14:paraId="6622C8B6" w14:textId="32BDBFC0">
      <w:pPr>
        <w:rPr>
          <w:sz w:val="28"/>
          <w:szCs w:val="28"/>
          <w:u w:val="single"/>
        </w:rPr>
      </w:pPr>
      <w:bookmarkStart w:name="_GoBack" w:id="0"/>
      <w:bookmarkEnd w:id="0"/>
      <w:r w:rsidRPr="193447A6" w:rsidR="6B1ED7D6">
        <w:rPr>
          <w:sz w:val="28"/>
          <w:szCs w:val="28"/>
          <w:u w:val="single"/>
        </w:rPr>
        <w:t>Learning in the Digital Era</w:t>
      </w:r>
      <w:r>
        <w:br/>
      </w:r>
      <w:r w:rsidRPr="193447A6" w:rsidR="3B7699B0">
        <w:rPr>
          <w:sz w:val="28"/>
          <w:szCs w:val="28"/>
          <w:u w:val="single"/>
        </w:rPr>
        <w:t xml:space="preserve">Assignment </w:t>
      </w:r>
      <w:r>
        <w:br/>
      </w:r>
      <w:r w:rsidRPr="193447A6" w:rsidR="71C1AA55">
        <w:rPr>
          <w:sz w:val="28"/>
          <w:szCs w:val="28"/>
          <w:u w:val="single"/>
        </w:rPr>
        <w:t>Megan Marston-Phipps</w:t>
      </w:r>
      <w:r>
        <w:br/>
      </w:r>
      <w:r w:rsidRPr="193447A6" w:rsidR="687B62F1">
        <w:rPr>
          <w:sz w:val="28"/>
          <w:szCs w:val="28"/>
          <w:u w:val="single"/>
        </w:rPr>
        <w:t>2204916</w:t>
      </w:r>
    </w:p>
    <w:p w:rsidR="1C54A3CC" w:rsidP="193447A6" w:rsidRDefault="1C54A3CC" w14:paraId="128B6A6C" w14:textId="71505CBB">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There are many different topics within the units; displaying many essential skills for the workplace and study. These topics range from instructions on how to use software such as Microsoft applications and how to better oneself mentally.</w:t>
      </w:r>
    </w:p>
    <w:p w:rsidR="1C54A3CC" w:rsidP="193447A6" w:rsidRDefault="1C54A3CC" w14:paraId="63128B99" w14:textId="47DD9D93">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When it comes to studying it is crucial to find the right study environment which is comfortable and free from distraction. It is also important to choose a time when you are at your most productive, but also remember to schedule time for breaks. </w:t>
      </w:r>
    </w:p>
    <w:p w:rsidR="1C54A3CC" w:rsidP="193447A6" w:rsidRDefault="1C54A3CC" w14:paraId="45E17BD1" w14:textId="7FEAC30D">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first essential skill is the process of creating Word documents and PowerPoint presentations. Microsoft applications such as these are crucial when it comes to study as they will need to be used for assignments. The topic also explained how to use Outlook and Teams. Outlook is an email application with a very similar design to Word and Teams is a virtual connection platform which in the current day is a staple application in study and work. </w:t>
      </w:r>
    </w:p>
    <w:p w:rsidR="1C54A3CC" w:rsidP="193447A6" w:rsidRDefault="1C54A3CC" w14:paraId="15CFD2E2" w14:textId="0E021E7F">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It is vital to stay safe online as it is likely that someone will be exposed to various online scams and attacks. It’s good to limit the information that’s given out online and to install anti-virus software and updating it regularly. </w:t>
      </w:r>
    </w:p>
    <w:p w:rsidR="1C54A3CC" w:rsidP="193447A6" w:rsidRDefault="1C54A3CC" w14:paraId="393E2D9F" w14:textId="65B36F99">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next topics go on to explain how to understand assessments and how to reference correctly. It presents different ways an assignment questions could be phrased and how to answer them correctly. </w:t>
      </w:r>
      <w:r>
        <w:br/>
      </w:r>
      <w:r w:rsidRPr="193447A6" w:rsidR="2376AE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Referencing is critical in creating a piece of work that includes research and not referencing correctly means plagiarism, which is one of the biggest academic offences, potentially resulting in someone being asked to leave their university.</w:t>
      </w:r>
    </w:p>
    <w:p w:rsidR="1C54A3CC" w:rsidP="193447A6" w:rsidRDefault="1C54A3CC" w14:paraId="193FA5EB" w14:textId="6294AB5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topic covers thinking and writing critically by explaining how to paraphrase and summarise. Both skills are important – especially paraphrasing as they’re crucial in avoiding plagiarism. </w:t>
      </w:r>
    </w:p>
    <w:p w:rsidR="1C54A3CC" w:rsidP="193447A6" w:rsidRDefault="1C54A3CC" w14:paraId="1539CDE0" w14:textId="0E0B3CA6">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Tuckman’s stages of team development model </w:t>
      </w:r>
      <w:bookmarkStart w:name="_Int_SFUZtsqH" w:id="1228750655"/>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shows</w:t>
      </w:r>
      <w:bookmarkEnd w:id="1228750655"/>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 a team develops over time, and is shown in four different stages – forming, storming, norming and performing. Each stage is important for its own reason, highlighting key aspects of becoming a strong team; something that is needed in working together whether it’s during studies or within the workplace. </w:t>
      </w:r>
    </w:p>
    <w:p w:rsidR="1C54A3CC" w:rsidP="193447A6" w:rsidRDefault="1C54A3CC" w14:paraId="00D97C18" w14:textId="2AB023C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Technology is developing daily which means the skills that are needed will always change to keep up. A good way is by becoming an agile learner. This means rejecting the idea of embarrassment because of failure, but instead embracing it and understanding that failure can feed success. </w:t>
      </w:r>
    </w:p>
    <w:p w:rsidR="1C54A3CC" w:rsidP="193447A6" w:rsidRDefault="1C54A3CC" w14:paraId="70248C4D" w14:textId="0D0F26C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Personal resilience is key to remaining calm and productive during a time of uncertainty making it an employability asset. Looking after physical and mental health will also help someone to perform well during their studies or work. Ways of keeping the mind healthy include getting plenty of sleep and allowing time to practice mindfulness. Ways of keeping physically healthy are spending time outdoors; going for walks or eating a balanced, nutritious diet. </w:t>
      </w:r>
    </w:p>
    <w:p w:rsidR="1C54A3CC" w:rsidP="193447A6" w:rsidRDefault="1C54A3CC" w14:paraId="2BB39A0B" w14:textId="45F22E9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93447A6" w:rsidR="2376AE56">
        <w:rPr>
          <w:rFonts w:ascii="Calibri" w:hAnsi="Calibri" w:eastAsia="Calibri" w:cs="Calibri"/>
          <w:b w:val="0"/>
          <w:bCs w:val="0"/>
          <w:i w:val="0"/>
          <w:iCs w:val="0"/>
          <w:caps w:val="0"/>
          <w:smallCaps w:val="0"/>
          <w:noProof w:val="0"/>
          <w:color w:val="000000" w:themeColor="text1" w:themeTint="FF" w:themeShade="FF"/>
          <w:sz w:val="24"/>
          <w:szCs w:val="24"/>
          <w:lang w:val="en-GB"/>
        </w:rPr>
        <w:t>Reflecting is a process that allows someone to think deeply about something they might not otherwise have previously considered. This feeds back into thinking critically as the person would be required to ‘unpack’ whatever it is they’re focusing on. By looking at something from a different perspective it allows for a more open approach to work.</w:t>
      </w:r>
    </w:p>
    <w:p w:rsidR="14783574" w:rsidP="193447A6" w:rsidRDefault="14783574" w14:paraId="3992A229" w14:textId="35936D3D">
      <w:pPr>
        <w:pStyle w:val="Normal"/>
        <w:rPr>
          <w:sz w:val="24"/>
          <w:szCs w:val="24"/>
          <w:u w:val="single"/>
        </w:rPr>
      </w:pPr>
      <w:r w:rsidRPr="193447A6" w:rsidR="14783574">
        <w:rPr>
          <w:sz w:val="24"/>
          <w:szCs w:val="24"/>
          <w:u w:val="none"/>
        </w:rPr>
        <w:t>Mind Map</w:t>
      </w:r>
    </w:p>
    <w:p w:rsidR="14783574" w:rsidP="1C54A3CC" w:rsidRDefault="14783574" w14:paraId="2F66AE69" w14:textId="37F6E373">
      <w:pPr>
        <w:pStyle w:val="Normal"/>
        <w:rPr>
          <w:sz w:val="24"/>
          <w:szCs w:val="24"/>
          <w:u w:val="none"/>
        </w:rPr>
      </w:pPr>
      <w:r w:rsidR="446163DA">
        <w:drawing>
          <wp:inline wp14:editId="1528D16F" wp14:anchorId="6D7F43CC">
            <wp:extent cx="6028660" cy="5400675"/>
            <wp:effectExtent l="0" t="0" r="0" b="0"/>
            <wp:docPr id="690638008" name="" title=""/>
            <wp:cNvGraphicFramePr>
              <a:graphicFrameLocks noChangeAspect="1"/>
            </wp:cNvGraphicFramePr>
            <a:graphic>
              <a:graphicData uri="http://schemas.openxmlformats.org/drawingml/2006/picture">
                <pic:pic>
                  <pic:nvPicPr>
                    <pic:cNvPr id="0" name=""/>
                    <pic:cNvPicPr/>
                  </pic:nvPicPr>
                  <pic:blipFill>
                    <a:blip r:embed="R79d5afc4d66742ef">
                      <a:extLst>
                        <a:ext xmlns:a="http://schemas.openxmlformats.org/drawingml/2006/main" uri="{28A0092B-C50C-407E-A947-70E740481C1C}">
                          <a14:useLocalDpi val="0"/>
                        </a:ext>
                      </a:extLst>
                    </a:blip>
                    <a:stretch>
                      <a:fillRect/>
                    </a:stretch>
                  </pic:blipFill>
                  <pic:spPr>
                    <a:xfrm>
                      <a:off x="0" y="0"/>
                      <a:ext cx="6028660" cy="5400675"/>
                    </a:xfrm>
                    <a:prstGeom prst="rect">
                      <a:avLst/>
                    </a:prstGeom>
                  </pic:spPr>
                </pic:pic>
              </a:graphicData>
            </a:graphic>
          </wp:inline>
        </w:drawing>
      </w:r>
      <w:r w:rsidRPr="193447A6" w:rsidR="14783574">
        <w:rPr>
          <w:sz w:val="24"/>
          <w:szCs w:val="24"/>
          <w:u w:val="none"/>
        </w:rPr>
        <w:t>Screenshots evidencing my online participation</w:t>
      </w:r>
    </w:p>
    <w:p w:rsidR="6A6AC0F4" w:rsidP="1C54A3CC" w:rsidRDefault="6A6AC0F4" w14:paraId="743FF57A" w14:textId="59127B1B">
      <w:pPr>
        <w:pStyle w:val="Normal"/>
        <w:rPr>
          <w:sz w:val="24"/>
          <w:szCs w:val="24"/>
          <w:u w:val="none"/>
        </w:rPr>
      </w:pPr>
      <w:r w:rsidRPr="1C54A3CC" w:rsidR="6A6AC0F4">
        <w:rPr>
          <w:sz w:val="24"/>
          <w:szCs w:val="24"/>
          <w:u w:val="none"/>
        </w:rPr>
        <w:t xml:space="preserve">Unit </w:t>
      </w:r>
      <w:r w:rsidRPr="1C54A3CC" w:rsidR="1E8EF509">
        <w:rPr>
          <w:sz w:val="24"/>
          <w:szCs w:val="24"/>
          <w:u w:val="none"/>
        </w:rPr>
        <w:t>0</w:t>
      </w:r>
      <w:r w:rsidRPr="1C54A3CC" w:rsidR="6A6AC0F4">
        <w:rPr>
          <w:sz w:val="24"/>
          <w:szCs w:val="24"/>
          <w:u w:val="none"/>
        </w:rPr>
        <w:t xml:space="preserve"> Summaries</w:t>
      </w:r>
    </w:p>
    <w:p w:rsidR="14783574" w:rsidP="1C54A3CC" w:rsidRDefault="14783574" w14:paraId="4FF20A6F" w14:textId="6B976712">
      <w:pPr>
        <w:pStyle w:val="Normal"/>
      </w:pPr>
      <w:r w:rsidR="14783574">
        <w:drawing>
          <wp:inline wp14:editId="18BDF9B3" wp14:anchorId="2A1F20B3">
            <wp:extent cx="4572000" cy="2324100"/>
            <wp:effectExtent l="0" t="0" r="0" b="0"/>
            <wp:docPr id="733732103" name="" title=""/>
            <wp:cNvGraphicFramePr>
              <a:graphicFrameLocks noChangeAspect="1"/>
            </wp:cNvGraphicFramePr>
            <a:graphic>
              <a:graphicData uri="http://schemas.openxmlformats.org/drawingml/2006/picture">
                <pic:pic>
                  <pic:nvPicPr>
                    <pic:cNvPr id="0" name=""/>
                    <pic:cNvPicPr/>
                  </pic:nvPicPr>
                  <pic:blipFill>
                    <a:blip r:embed="Rd1769d042fac4808">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14783574" w:rsidP="1C54A3CC" w:rsidRDefault="14783574" w14:paraId="432E1360" w14:textId="48183E0A">
      <w:pPr>
        <w:pStyle w:val="Normal"/>
      </w:pPr>
      <w:r w:rsidR="14783574">
        <w:drawing>
          <wp:inline wp14:editId="159BE7BA" wp14:anchorId="1323CA09">
            <wp:extent cx="4572000" cy="2324100"/>
            <wp:effectExtent l="0" t="0" r="0" b="0"/>
            <wp:docPr id="719756785" name="" title=""/>
            <wp:cNvGraphicFramePr>
              <a:graphicFrameLocks noChangeAspect="1"/>
            </wp:cNvGraphicFramePr>
            <a:graphic>
              <a:graphicData uri="http://schemas.openxmlformats.org/drawingml/2006/picture">
                <pic:pic>
                  <pic:nvPicPr>
                    <pic:cNvPr id="0" name=""/>
                    <pic:cNvPicPr/>
                  </pic:nvPicPr>
                  <pic:blipFill>
                    <a:blip r:embed="R375d5d2a4ee24f44">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14783574" w:rsidP="1C54A3CC" w:rsidRDefault="14783574" w14:paraId="584FA6E6" w14:textId="2B9C526B">
      <w:pPr>
        <w:pStyle w:val="Normal"/>
      </w:pPr>
      <w:r w:rsidR="14783574">
        <w:drawing>
          <wp:inline wp14:editId="0ED27600" wp14:anchorId="7518D67B">
            <wp:extent cx="4572000" cy="2324100"/>
            <wp:effectExtent l="0" t="0" r="0" b="0"/>
            <wp:docPr id="176153953" name="" title=""/>
            <wp:cNvGraphicFramePr>
              <a:graphicFrameLocks noChangeAspect="1"/>
            </wp:cNvGraphicFramePr>
            <a:graphic>
              <a:graphicData uri="http://schemas.openxmlformats.org/drawingml/2006/picture">
                <pic:pic>
                  <pic:nvPicPr>
                    <pic:cNvPr id="0" name=""/>
                    <pic:cNvPicPr/>
                  </pic:nvPicPr>
                  <pic:blipFill>
                    <a:blip r:embed="R3d60be74ca3c4e9c">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138BE942" w:rsidP="1C54A3CC" w:rsidRDefault="138BE942" w14:paraId="61DA463D" w14:textId="617BF144">
      <w:pPr>
        <w:pStyle w:val="Normal"/>
      </w:pPr>
      <w:r w:rsidR="138BE942">
        <w:rPr/>
        <w:t>Unit 1 Summaries</w:t>
      </w:r>
      <w:r>
        <w:br/>
      </w:r>
      <w:r>
        <w:br/>
      </w:r>
      <w:r w:rsidR="2417CE70">
        <w:drawing>
          <wp:inline wp14:editId="78C685A5" wp14:anchorId="1653D4CA">
            <wp:extent cx="4572000" cy="2324100"/>
            <wp:effectExtent l="0" t="0" r="0" b="0"/>
            <wp:docPr id="526629788" name="" title=""/>
            <wp:cNvGraphicFramePr>
              <a:graphicFrameLocks noChangeAspect="1"/>
            </wp:cNvGraphicFramePr>
            <a:graphic>
              <a:graphicData uri="http://schemas.openxmlformats.org/drawingml/2006/picture">
                <pic:pic>
                  <pic:nvPicPr>
                    <pic:cNvPr id="0" name=""/>
                    <pic:cNvPicPr/>
                  </pic:nvPicPr>
                  <pic:blipFill>
                    <a:blip r:embed="R8668e0f90ac549be">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417CE70" w:rsidP="1C54A3CC" w:rsidRDefault="2417CE70" w14:paraId="4C0BF33E" w14:textId="1445D304">
      <w:pPr>
        <w:pStyle w:val="Normal"/>
      </w:pPr>
      <w:r w:rsidR="2417CE70">
        <w:drawing>
          <wp:inline wp14:editId="020E16DB" wp14:anchorId="29D17249">
            <wp:extent cx="4572000" cy="2324100"/>
            <wp:effectExtent l="0" t="0" r="0" b="0"/>
            <wp:docPr id="705085014" name="" title=""/>
            <wp:cNvGraphicFramePr>
              <a:graphicFrameLocks noChangeAspect="1"/>
            </wp:cNvGraphicFramePr>
            <a:graphic>
              <a:graphicData uri="http://schemas.openxmlformats.org/drawingml/2006/picture">
                <pic:pic>
                  <pic:nvPicPr>
                    <pic:cNvPr id="0" name=""/>
                    <pic:cNvPicPr/>
                  </pic:nvPicPr>
                  <pic:blipFill>
                    <a:blip r:embed="Rc44f93db024c438e">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D5CEB48" w:rsidP="1C54A3CC" w:rsidRDefault="2D5CEB48" w14:paraId="0C31331D" w14:textId="5C639916">
      <w:pPr>
        <w:pStyle w:val="Normal"/>
      </w:pPr>
      <w:r w:rsidR="2D5CEB48">
        <w:drawing>
          <wp:inline wp14:editId="12B5E3E8" wp14:anchorId="02A7073A">
            <wp:extent cx="4572000" cy="2324100"/>
            <wp:effectExtent l="0" t="0" r="0" b="0"/>
            <wp:docPr id="1423870506" name="" title=""/>
            <wp:cNvGraphicFramePr>
              <a:graphicFrameLocks noChangeAspect="1"/>
            </wp:cNvGraphicFramePr>
            <a:graphic>
              <a:graphicData uri="http://schemas.openxmlformats.org/drawingml/2006/picture">
                <pic:pic>
                  <pic:nvPicPr>
                    <pic:cNvPr id="0" name=""/>
                    <pic:cNvPicPr/>
                  </pic:nvPicPr>
                  <pic:blipFill>
                    <a:blip r:embed="R55ec9d84013140f8">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4F30CF25" w:rsidP="1C54A3CC" w:rsidRDefault="4F30CF25" w14:paraId="700D3741" w14:textId="74B84978">
      <w:pPr>
        <w:pStyle w:val="Normal"/>
      </w:pPr>
      <w:r w:rsidR="4F30CF25">
        <w:rPr/>
        <w:t>Unit 2 Summaries</w:t>
      </w:r>
    </w:p>
    <w:p w:rsidR="2D5CEB48" w:rsidP="1C54A3CC" w:rsidRDefault="2D5CEB48" w14:paraId="24332A28" w14:textId="6F27FFCB">
      <w:pPr>
        <w:pStyle w:val="Normal"/>
      </w:pPr>
      <w:r w:rsidR="2D5CEB48">
        <w:drawing>
          <wp:inline wp14:editId="5EC89C9F" wp14:anchorId="3E32FF65">
            <wp:extent cx="4572000" cy="2324100"/>
            <wp:effectExtent l="0" t="0" r="0" b="0"/>
            <wp:docPr id="1880263654" name="" title=""/>
            <wp:cNvGraphicFramePr>
              <a:graphicFrameLocks noChangeAspect="1"/>
            </wp:cNvGraphicFramePr>
            <a:graphic>
              <a:graphicData uri="http://schemas.openxmlformats.org/drawingml/2006/picture">
                <pic:pic>
                  <pic:nvPicPr>
                    <pic:cNvPr id="0" name=""/>
                    <pic:cNvPicPr/>
                  </pic:nvPicPr>
                  <pic:blipFill>
                    <a:blip r:embed="R83d5881467834755">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D5CEB48" w:rsidP="1C54A3CC" w:rsidRDefault="2D5CEB48" w14:paraId="2A3BE633" w14:textId="44B6E547">
      <w:pPr>
        <w:pStyle w:val="Normal"/>
      </w:pPr>
      <w:r w:rsidR="2D5CEB48">
        <w:drawing>
          <wp:inline wp14:editId="13BF4693" wp14:anchorId="552370D1">
            <wp:extent cx="4572000" cy="2324100"/>
            <wp:effectExtent l="0" t="0" r="0" b="0"/>
            <wp:docPr id="1999867198" name="" title=""/>
            <wp:cNvGraphicFramePr>
              <a:graphicFrameLocks noChangeAspect="1"/>
            </wp:cNvGraphicFramePr>
            <a:graphic>
              <a:graphicData uri="http://schemas.openxmlformats.org/drawingml/2006/picture">
                <pic:pic>
                  <pic:nvPicPr>
                    <pic:cNvPr id="0" name=""/>
                    <pic:cNvPicPr/>
                  </pic:nvPicPr>
                  <pic:blipFill>
                    <a:blip r:embed="R236172a9c27f479e">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3F20A945" w:rsidP="1C54A3CC" w:rsidRDefault="3F20A945" w14:paraId="68927CEA" w14:textId="5FC17A27">
      <w:pPr>
        <w:pStyle w:val="Normal"/>
      </w:pPr>
      <w:r w:rsidR="3F20A945">
        <w:rPr/>
        <w:t>Unit 3 Summaries</w:t>
      </w:r>
    </w:p>
    <w:p w:rsidR="2D5CEB48" w:rsidP="1C54A3CC" w:rsidRDefault="2D5CEB48" w14:paraId="6B3320B1" w14:textId="4E82EAF1">
      <w:pPr>
        <w:pStyle w:val="Normal"/>
      </w:pPr>
      <w:r w:rsidR="2D5CEB48">
        <w:drawing>
          <wp:inline wp14:editId="69259FB9" wp14:anchorId="0CC283B7">
            <wp:extent cx="4572000" cy="2324100"/>
            <wp:effectExtent l="0" t="0" r="0" b="0"/>
            <wp:docPr id="615487189" name="" title=""/>
            <wp:cNvGraphicFramePr>
              <a:graphicFrameLocks noChangeAspect="1"/>
            </wp:cNvGraphicFramePr>
            <a:graphic>
              <a:graphicData uri="http://schemas.openxmlformats.org/drawingml/2006/picture">
                <pic:pic>
                  <pic:nvPicPr>
                    <pic:cNvPr id="0" name=""/>
                    <pic:cNvPicPr/>
                  </pic:nvPicPr>
                  <pic:blipFill>
                    <a:blip r:embed="R9844db997fcb4122">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D5CEB48" w:rsidP="1C54A3CC" w:rsidRDefault="2D5CEB48" w14:paraId="5B5AB47B" w14:textId="79895212">
      <w:pPr>
        <w:pStyle w:val="Normal"/>
      </w:pPr>
      <w:r w:rsidR="2D5CEB48">
        <w:drawing>
          <wp:inline wp14:editId="1BC9083C" wp14:anchorId="73BBC5F9">
            <wp:extent cx="4572000" cy="2324100"/>
            <wp:effectExtent l="0" t="0" r="0" b="0"/>
            <wp:docPr id="469254472" name="" title=""/>
            <wp:cNvGraphicFramePr>
              <a:graphicFrameLocks noChangeAspect="1"/>
            </wp:cNvGraphicFramePr>
            <a:graphic>
              <a:graphicData uri="http://schemas.openxmlformats.org/drawingml/2006/picture">
                <pic:pic>
                  <pic:nvPicPr>
                    <pic:cNvPr id="0" name=""/>
                    <pic:cNvPicPr/>
                  </pic:nvPicPr>
                  <pic:blipFill>
                    <a:blip r:embed="Rb181f79d37384b71">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D5CEB48" w:rsidP="1C54A3CC" w:rsidRDefault="2D5CEB48" w14:paraId="56FC9C04" w14:textId="6A4B0EDE">
      <w:pPr>
        <w:pStyle w:val="Normal"/>
      </w:pPr>
      <w:r w:rsidR="2D5CEB48">
        <w:drawing>
          <wp:inline wp14:editId="44C53F3E" wp14:anchorId="1450FCCE">
            <wp:extent cx="4572000" cy="2324100"/>
            <wp:effectExtent l="0" t="0" r="0" b="0"/>
            <wp:docPr id="549057746" name="" title=""/>
            <wp:cNvGraphicFramePr>
              <a:graphicFrameLocks noChangeAspect="1"/>
            </wp:cNvGraphicFramePr>
            <a:graphic>
              <a:graphicData uri="http://schemas.openxmlformats.org/drawingml/2006/picture">
                <pic:pic>
                  <pic:nvPicPr>
                    <pic:cNvPr id="0" name=""/>
                    <pic:cNvPicPr/>
                  </pic:nvPicPr>
                  <pic:blipFill>
                    <a:blip r:embed="Rb88ecc8f2b484bc2">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639561E6" w:rsidP="1C54A3CC" w:rsidRDefault="639561E6" w14:paraId="781467A5" w14:textId="0A0B4596">
      <w:pPr>
        <w:pStyle w:val="Normal"/>
      </w:pPr>
      <w:r w:rsidR="639561E6">
        <w:rPr/>
        <w:t>Unit 4 Summaries</w:t>
      </w:r>
    </w:p>
    <w:p w:rsidR="2D5CEB48" w:rsidP="1C54A3CC" w:rsidRDefault="2D5CEB48" w14:paraId="112F0B46" w14:textId="0DA19BDF">
      <w:pPr>
        <w:pStyle w:val="Normal"/>
      </w:pPr>
      <w:r w:rsidR="2D5CEB48">
        <w:drawing>
          <wp:inline wp14:editId="6FAB9326" wp14:anchorId="4EB73F74">
            <wp:extent cx="4572000" cy="2324100"/>
            <wp:effectExtent l="0" t="0" r="0" b="0"/>
            <wp:docPr id="430905934" name="" title=""/>
            <wp:cNvGraphicFramePr>
              <a:graphicFrameLocks noChangeAspect="1"/>
            </wp:cNvGraphicFramePr>
            <a:graphic>
              <a:graphicData uri="http://schemas.openxmlformats.org/drawingml/2006/picture">
                <pic:pic>
                  <pic:nvPicPr>
                    <pic:cNvPr id="0" name=""/>
                    <pic:cNvPicPr/>
                  </pic:nvPicPr>
                  <pic:blipFill>
                    <a:blip r:embed="Ra60ad060d47c463b">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D5CEB48" w:rsidP="1C54A3CC" w:rsidRDefault="2D5CEB48" w14:paraId="09AED248" w14:textId="6CBAC80B">
      <w:pPr>
        <w:pStyle w:val="Normal"/>
      </w:pPr>
      <w:r w:rsidR="2D5CEB48">
        <w:drawing>
          <wp:inline wp14:editId="39F08A6E" wp14:anchorId="062875B1">
            <wp:extent cx="4572000" cy="2324100"/>
            <wp:effectExtent l="0" t="0" r="0" b="0"/>
            <wp:docPr id="990626602" name="" title=""/>
            <wp:cNvGraphicFramePr>
              <a:graphicFrameLocks noChangeAspect="1"/>
            </wp:cNvGraphicFramePr>
            <a:graphic>
              <a:graphicData uri="http://schemas.openxmlformats.org/drawingml/2006/picture">
                <pic:pic>
                  <pic:nvPicPr>
                    <pic:cNvPr id="0" name=""/>
                    <pic:cNvPicPr/>
                  </pic:nvPicPr>
                  <pic:blipFill>
                    <a:blip r:embed="Re791dd980e7d4a06">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2D5CEB48" w:rsidP="1C54A3CC" w:rsidRDefault="2D5CEB48" w14:paraId="73EFD1D2" w14:textId="78D39A7E">
      <w:pPr>
        <w:pStyle w:val="Normal"/>
      </w:pPr>
      <w:r w:rsidR="2D5CEB48">
        <w:drawing>
          <wp:inline wp14:editId="3E170C23" wp14:anchorId="2B7F3497">
            <wp:extent cx="4572000" cy="2324100"/>
            <wp:effectExtent l="0" t="0" r="0" b="0"/>
            <wp:docPr id="2022558158" name="" title=""/>
            <wp:cNvGraphicFramePr>
              <a:graphicFrameLocks noChangeAspect="1"/>
            </wp:cNvGraphicFramePr>
            <a:graphic>
              <a:graphicData uri="http://schemas.openxmlformats.org/drawingml/2006/picture">
                <pic:pic>
                  <pic:nvPicPr>
                    <pic:cNvPr id="0" name=""/>
                    <pic:cNvPicPr/>
                  </pic:nvPicPr>
                  <pic:blipFill>
                    <a:blip r:embed="Re2d850f86c8245f4">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FUZtsqH" int2:invalidationBookmarkName="" int2:hashCode="2VCKDl9K9HQ8Vh" int2:id="ULHdRrIi">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FD0667"/>
    <w:rsid w:val="014EA522"/>
    <w:rsid w:val="01EDFA6C"/>
    <w:rsid w:val="0389CACD"/>
    <w:rsid w:val="03CB48F8"/>
    <w:rsid w:val="03FC5E26"/>
    <w:rsid w:val="098FE328"/>
    <w:rsid w:val="0EED07C7"/>
    <w:rsid w:val="0FD0E611"/>
    <w:rsid w:val="10F50B1D"/>
    <w:rsid w:val="12A7BE74"/>
    <w:rsid w:val="131B77D3"/>
    <w:rsid w:val="133F914B"/>
    <w:rsid w:val="138BE942"/>
    <w:rsid w:val="146E9118"/>
    <w:rsid w:val="147073DE"/>
    <w:rsid w:val="14783574"/>
    <w:rsid w:val="15FF9AAC"/>
    <w:rsid w:val="17022EFB"/>
    <w:rsid w:val="17705A2E"/>
    <w:rsid w:val="193447A6"/>
    <w:rsid w:val="1A29F8F2"/>
    <w:rsid w:val="1B351CDF"/>
    <w:rsid w:val="1B4FCF4F"/>
    <w:rsid w:val="1BC8BDB0"/>
    <w:rsid w:val="1C54A3CC"/>
    <w:rsid w:val="1E5031A8"/>
    <w:rsid w:val="1E8EF509"/>
    <w:rsid w:val="22CFBC24"/>
    <w:rsid w:val="2376AE56"/>
    <w:rsid w:val="2417CE70"/>
    <w:rsid w:val="24647B0E"/>
    <w:rsid w:val="28D8ACC9"/>
    <w:rsid w:val="2B2C33FC"/>
    <w:rsid w:val="2D5CEB48"/>
    <w:rsid w:val="314D5414"/>
    <w:rsid w:val="34D0533E"/>
    <w:rsid w:val="3716928B"/>
    <w:rsid w:val="380B95A0"/>
    <w:rsid w:val="383ACCB2"/>
    <w:rsid w:val="3A01791A"/>
    <w:rsid w:val="3A076188"/>
    <w:rsid w:val="3A6E697E"/>
    <w:rsid w:val="3B7699B0"/>
    <w:rsid w:val="3F20A945"/>
    <w:rsid w:val="3FFD0667"/>
    <w:rsid w:val="41DD3014"/>
    <w:rsid w:val="429B50DB"/>
    <w:rsid w:val="42F6C0F6"/>
    <w:rsid w:val="434EA748"/>
    <w:rsid w:val="43F20BCD"/>
    <w:rsid w:val="43FD8528"/>
    <w:rsid w:val="446163DA"/>
    <w:rsid w:val="46BA1849"/>
    <w:rsid w:val="48ACD968"/>
    <w:rsid w:val="49D0CF31"/>
    <w:rsid w:val="4BEF6EB0"/>
    <w:rsid w:val="4D8B3F11"/>
    <w:rsid w:val="4E422CBC"/>
    <w:rsid w:val="4F30CF25"/>
    <w:rsid w:val="518B9FCD"/>
    <w:rsid w:val="51B4DC5E"/>
    <w:rsid w:val="5264D752"/>
    <w:rsid w:val="537F72F4"/>
    <w:rsid w:val="5390E770"/>
    <w:rsid w:val="549F022E"/>
    <w:rsid w:val="54A919C8"/>
    <w:rsid w:val="58EDA5DA"/>
    <w:rsid w:val="59027B7F"/>
    <w:rsid w:val="5E0466F5"/>
    <w:rsid w:val="624083B4"/>
    <w:rsid w:val="6296F2E3"/>
    <w:rsid w:val="639561E6"/>
    <w:rsid w:val="66F0B4E0"/>
    <w:rsid w:val="67E31612"/>
    <w:rsid w:val="687B62F1"/>
    <w:rsid w:val="6A6AC0F4"/>
    <w:rsid w:val="6B1ED7D6"/>
    <w:rsid w:val="6BA4F643"/>
    <w:rsid w:val="6C04AA76"/>
    <w:rsid w:val="6F3C4B38"/>
    <w:rsid w:val="7034B692"/>
    <w:rsid w:val="71C1AA55"/>
    <w:rsid w:val="72ED7A15"/>
    <w:rsid w:val="7352D11B"/>
    <w:rsid w:val="79EAB41B"/>
    <w:rsid w:val="7DCB4FD5"/>
    <w:rsid w:val="7EA74673"/>
    <w:rsid w:val="7F54B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D0667"/>
  <w15:chartTrackingRefBased/>
  <w15:docId w15:val="{0D219029-AA77-46EE-9618-7BD08E22FE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1769d042fac4808" /><Relationship Type="http://schemas.openxmlformats.org/officeDocument/2006/relationships/image" Target="/media/image2.png" Id="R375d5d2a4ee24f44" /><Relationship Type="http://schemas.openxmlformats.org/officeDocument/2006/relationships/image" Target="/media/image3.png" Id="R3d60be74ca3c4e9c" /><Relationship Type="http://schemas.openxmlformats.org/officeDocument/2006/relationships/image" Target="/media/image4.png" Id="R8668e0f90ac549be" /><Relationship Type="http://schemas.openxmlformats.org/officeDocument/2006/relationships/image" Target="/media/image5.png" Id="Rc44f93db024c438e" /><Relationship Type="http://schemas.openxmlformats.org/officeDocument/2006/relationships/image" Target="/media/image6.png" Id="R55ec9d84013140f8" /><Relationship Type="http://schemas.openxmlformats.org/officeDocument/2006/relationships/image" Target="/media/image7.png" Id="R83d5881467834755" /><Relationship Type="http://schemas.openxmlformats.org/officeDocument/2006/relationships/image" Target="/media/image8.png" Id="R236172a9c27f479e" /><Relationship Type="http://schemas.openxmlformats.org/officeDocument/2006/relationships/image" Target="/media/image9.png" Id="R9844db997fcb4122" /><Relationship Type="http://schemas.openxmlformats.org/officeDocument/2006/relationships/image" Target="/media/imagea.png" Id="Rb181f79d37384b71" /><Relationship Type="http://schemas.openxmlformats.org/officeDocument/2006/relationships/image" Target="/media/imageb.png" Id="Rb88ecc8f2b484bc2" /><Relationship Type="http://schemas.openxmlformats.org/officeDocument/2006/relationships/image" Target="/media/imagec.png" Id="Ra60ad060d47c463b" /><Relationship Type="http://schemas.openxmlformats.org/officeDocument/2006/relationships/image" Target="/media/imaged.png" Id="Re791dd980e7d4a06" /><Relationship Type="http://schemas.openxmlformats.org/officeDocument/2006/relationships/image" Target="/media/imagee.png" Id="Re2d850f86c8245f4" /><Relationship Type="http://schemas.microsoft.com/office/2020/10/relationships/intelligence" Target="/word/intelligence2.xml" Id="Reab42a8cfc0b40af" /><Relationship Type="http://schemas.openxmlformats.org/officeDocument/2006/relationships/image" Target="/media/imagef.png" Id="R79d5afc4d66742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3</revision>
  <dcterms:created xsi:type="dcterms:W3CDTF">2022-12-07T22:21:44.7855975Z</dcterms:created>
  <dcterms:modified xsi:type="dcterms:W3CDTF">2022-12-09T10:55:37.0017626Z</dcterms:modified>
</coreProperties>
</file>