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71914" w14:textId="293CA6E4" w:rsidR="0076242D" w:rsidRDefault="0076242D" w:rsidP="00AC5C26">
      <w:pPr>
        <w:jc w:val="center"/>
        <w:rPr>
          <w:rFonts w:ascii="Arial" w:hAnsi="Arial" w:cs="Arial"/>
          <w:b/>
          <w:bCs/>
          <w:sz w:val="24"/>
          <w:szCs w:val="24"/>
        </w:rPr>
      </w:pPr>
      <w:r>
        <w:rPr>
          <w:rFonts w:ascii="Arial" w:hAnsi="Arial" w:cs="Arial"/>
          <w:b/>
          <w:bCs/>
          <w:sz w:val="24"/>
          <w:szCs w:val="24"/>
        </w:rPr>
        <w:t xml:space="preserve">Tittle: </w:t>
      </w:r>
      <w:r w:rsidR="00745B38" w:rsidRPr="00745B38">
        <w:rPr>
          <w:rFonts w:ascii="Arial" w:hAnsi="Arial" w:cs="Arial"/>
          <w:b/>
          <w:bCs/>
          <w:sz w:val="24"/>
          <w:szCs w:val="24"/>
        </w:rPr>
        <w:t>How to engage employees (Generation Ys or Generation Zs) throughout the employee lifecycle</w:t>
      </w:r>
    </w:p>
    <w:p w14:paraId="79A76C76" w14:textId="7485340E" w:rsidR="0076242D" w:rsidRDefault="00E71F88" w:rsidP="00AC5C26">
      <w:pPr>
        <w:jc w:val="center"/>
        <w:rPr>
          <w:rFonts w:ascii="Arial" w:hAnsi="Arial" w:cs="Arial"/>
          <w:b/>
          <w:bCs/>
          <w:sz w:val="24"/>
          <w:szCs w:val="24"/>
        </w:rPr>
      </w:pPr>
      <w:r>
        <w:rPr>
          <w:rFonts w:ascii="Arial" w:hAnsi="Arial" w:cs="Arial"/>
          <w:b/>
          <w:bCs/>
          <w:sz w:val="24"/>
          <w:szCs w:val="24"/>
        </w:rPr>
        <w:t xml:space="preserve">Name: </w:t>
      </w:r>
      <w:r w:rsidR="00745B38">
        <w:rPr>
          <w:rFonts w:ascii="Arial" w:hAnsi="Arial" w:cs="Arial"/>
          <w:b/>
          <w:bCs/>
          <w:sz w:val="24"/>
          <w:szCs w:val="24"/>
        </w:rPr>
        <w:t>Samadi Tawfiq</w:t>
      </w:r>
    </w:p>
    <w:p w14:paraId="25949D99" w14:textId="5E814F8F" w:rsidR="00E71F88" w:rsidRDefault="00E71F88" w:rsidP="00AC5C26">
      <w:pPr>
        <w:jc w:val="center"/>
        <w:rPr>
          <w:rFonts w:ascii="Arial" w:hAnsi="Arial" w:cs="Arial"/>
          <w:b/>
          <w:bCs/>
          <w:sz w:val="24"/>
          <w:szCs w:val="24"/>
        </w:rPr>
      </w:pPr>
      <w:r>
        <w:rPr>
          <w:rFonts w:ascii="Arial" w:hAnsi="Arial" w:cs="Arial"/>
          <w:b/>
          <w:bCs/>
          <w:sz w:val="24"/>
          <w:szCs w:val="24"/>
        </w:rPr>
        <w:t>Module:</w:t>
      </w:r>
      <w:r w:rsidR="00D938A0">
        <w:rPr>
          <w:rFonts w:ascii="Arial" w:hAnsi="Arial" w:cs="Arial"/>
          <w:b/>
          <w:bCs/>
          <w:sz w:val="24"/>
          <w:szCs w:val="24"/>
        </w:rPr>
        <w:t xml:space="preserve"> </w:t>
      </w:r>
      <w:r w:rsidR="00D938A0" w:rsidRPr="00D938A0">
        <w:rPr>
          <w:rFonts w:ascii="Arial" w:hAnsi="Arial" w:cs="Arial"/>
          <w:b/>
          <w:bCs/>
          <w:sz w:val="24"/>
          <w:szCs w:val="24"/>
        </w:rPr>
        <w:t>BMIH5005 Personnel Resourcing and Development</w:t>
      </w:r>
    </w:p>
    <w:p w14:paraId="166E1FD5" w14:textId="71D75711" w:rsidR="00E71F88" w:rsidRDefault="00E71F88" w:rsidP="00AC5C26">
      <w:pPr>
        <w:jc w:val="center"/>
        <w:rPr>
          <w:rFonts w:ascii="Arial" w:hAnsi="Arial" w:cs="Arial"/>
          <w:b/>
          <w:bCs/>
          <w:sz w:val="24"/>
          <w:szCs w:val="24"/>
        </w:rPr>
      </w:pPr>
      <w:r>
        <w:rPr>
          <w:rFonts w:ascii="Arial" w:hAnsi="Arial" w:cs="Arial"/>
          <w:b/>
          <w:bCs/>
          <w:sz w:val="24"/>
          <w:szCs w:val="24"/>
        </w:rPr>
        <w:t>Lecturer</w:t>
      </w:r>
      <w:r w:rsidR="00745B38">
        <w:rPr>
          <w:rFonts w:ascii="Arial" w:hAnsi="Arial" w:cs="Arial"/>
          <w:b/>
          <w:bCs/>
          <w:sz w:val="24"/>
          <w:szCs w:val="24"/>
        </w:rPr>
        <w:t>’s name:</w:t>
      </w:r>
      <w:r w:rsidR="00840ED5">
        <w:rPr>
          <w:rFonts w:ascii="Arial" w:hAnsi="Arial" w:cs="Arial"/>
          <w:b/>
          <w:bCs/>
          <w:sz w:val="24"/>
          <w:szCs w:val="24"/>
        </w:rPr>
        <w:t xml:space="preserve"> Helen Lee</w:t>
      </w:r>
    </w:p>
    <w:p w14:paraId="73070BFA" w14:textId="77777777" w:rsidR="0076242D" w:rsidRDefault="0076242D" w:rsidP="00B65CE9">
      <w:pPr>
        <w:rPr>
          <w:rFonts w:ascii="Arial" w:hAnsi="Arial" w:cs="Arial"/>
          <w:b/>
          <w:bCs/>
          <w:sz w:val="24"/>
          <w:szCs w:val="24"/>
        </w:rPr>
      </w:pPr>
    </w:p>
    <w:p w14:paraId="314F25F7" w14:textId="77777777" w:rsidR="0076242D" w:rsidRDefault="0076242D" w:rsidP="00B65CE9">
      <w:pPr>
        <w:rPr>
          <w:rFonts w:ascii="Arial" w:hAnsi="Arial" w:cs="Arial"/>
          <w:b/>
          <w:bCs/>
          <w:sz w:val="24"/>
          <w:szCs w:val="24"/>
        </w:rPr>
      </w:pPr>
    </w:p>
    <w:p w14:paraId="2097AA56" w14:textId="77777777" w:rsidR="0076242D" w:rsidRDefault="0076242D" w:rsidP="00B65CE9">
      <w:pPr>
        <w:rPr>
          <w:rFonts w:ascii="Arial" w:hAnsi="Arial" w:cs="Arial"/>
          <w:b/>
          <w:bCs/>
          <w:sz w:val="24"/>
          <w:szCs w:val="24"/>
        </w:rPr>
      </w:pPr>
    </w:p>
    <w:p w14:paraId="2A955FBC" w14:textId="77777777" w:rsidR="0076242D" w:rsidRDefault="0076242D" w:rsidP="00B65CE9">
      <w:pPr>
        <w:rPr>
          <w:rFonts w:ascii="Arial" w:hAnsi="Arial" w:cs="Arial"/>
          <w:b/>
          <w:bCs/>
          <w:sz w:val="24"/>
          <w:szCs w:val="24"/>
        </w:rPr>
      </w:pPr>
    </w:p>
    <w:p w14:paraId="2467F67F" w14:textId="77777777" w:rsidR="0076242D" w:rsidRDefault="0076242D" w:rsidP="00B65CE9">
      <w:pPr>
        <w:rPr>
          <w:rFonts w:ascii="Arial" w:hAnsi="Arial" w:cs="Arial"/>
          <w:b/>
          <w:bCs/>
          <w:sz w:val="24"/>
          <w:szCs w:val="24"/>
        </w:rPr>
      </w:pPr>
    </w:p>
    <w:p w14:paraId="0E7A0D61" w14:textId="77777777" w:rsidR="0076242D" w:rsidRDefault="0076242D" w:rsidP="00B65CE9">
      <w:pPr>
        <w:rPr>
          <w:rFonts w:ascii="Arial" w:hAnsi="Arial" w:cs="Arial"/>
          <w:b/>
          <w:bCs/>
          <w:sz w:val="24"/>
          <w:szCs w:val="24"/>
        </w:rPr>
      </w:pPr>
    </w:p>
    <w:p w14:paraId="2C25B65C" w14:textId="77777777" w:rsidR="0076242D" w:rsidRDefault="0076242D" w:rsidP="00B65CE9">
      <w:pPr>
        <w:rPr>
          <w:rFonts w:ascii="Arial" w:hAnsi="Arial" w:cs="Arial"/>
          <w:b/>
          <w:bCs/>
          <w:sz w:val="24"/>
          <w:szCs w:val="24"/>
        </w:rPr>
      </w:pPr>
    </w:p>
    <w:p w14:paraId="31240DB4" w14:textId="77777777" w:rsidR="0076242D" w:rsidRDefault="0076242D" w:rsidP="00B65CE9">
      <w:pPr>
        <w:rPr>
          <w:rFonts w:ascii="Arial" w:hAnsi="Arial" w:cs="Arial"/>
          <w:b/>
          <w:bCs/>
          <w:sz w:val="24"/>
          <w:szCs w:val="24"/>
        </w:rPr>
      </w:pPr>
    </w:p>
    <w:p w14:paraId="48C93977" w14:textId="77777777" w:rsidR="0076242D" w:rsidRDefault="0076242D" w:rsidP="00B65CE9">
      <w:pPr>
        <w:rPr>
          <w:rFonts w:ascii="Arial" w:hAnsi="Arial" w:cs="Arial"/>
          <w:b/>
          <w:bCs/>
          <w:sz w:val="24"/>
          <w:szCs w:val="24"/>
        </w:rPr>
      </w:pPr>
    </w:p>
    <w:p w14:paraId="41194300" w14:textId="77777777" w:rsidR="0076242D" w:rsidRDefault="0076242D" w:rsidP="00B65CE9">
      <w:pPr>
        <w:rPr>
          <w:rFonts w:ascii="Arial" w:hAnsi="Arial" w:cs="Arial"/>
          <w:b/>
          <w:bCs/>
          <w:sz w:val="24"/>
          <w:szCs w:val="24"/>
        </w:rPr>
      </w:pPr>
    </w:p>
    <w:p w14:paraId="197CA135" w14:textId="77777777" w:rsidR="0076242D" w:rsidRDefault="0076242D" w:rsidP="00B65CE9">
      <w:pPr>
        <w:rPr>
          <w:rFonts w:ascii="Arial" w:hAnsi="Arial" w:cs="Arial"/>
          <w:b/>
          <w:bCs/>
          <w:sz w:val="24"/>
          <w:szCs w:val="24"/>
        </w:rPr>
      </w:pPr>
    </w:p>
    <w:p w14:paraId="2A0AB9D4" w14:textId="77777777" w:rsidR="0076242D" w:rsidRDefault="0076242D" w:rsidP="00B65CE9">
      <w:pPr>
        <w:rPr>
          <w:rFonts w:ascii="Arial" w:hAnsi="Arial" w:cs="Arial"/>
          <w:b/>
          <w:bCs/>
          <w:sz w:val="24"/>
          <w:szCs w:val="24"/>
        </w:rPr>
      </w:pPr>
    </w:p>
    <w:p w14:paraId="0B61C68E" w14:textId="77777777" w:rsidR="0076242D" w:rsidRDefault="0076242D" w:rsidP="00B65CE9">
      <w:pPr>
        <w:rPr>
          <w:rFonts w:ascii="Arial" w:hAnsi="Arial" w:cs="Arial"/>
          <w:b/>
          <w:bCs/>
          <w:sz w:val="24"/>
          <w:szCs w:val="24"/>
        </w:rPr>
      </w:pPr>
    </w:p>
    <w:p w14:paraId="5D92BA57" w14:textId="77777777" w:rsidR="0076242D" w:rsidRDefault="0076242D" w:rsidP="00B65CE9">
      <w:pPr>
        <w:rPr>
          <w:rFonts w:ascii="Arial" w:hAnsi="Arial" w:cs="Arial"/>
          <w:b/>
          <w:bCs/>
          <w:sz w:val="24"/>
          <w:szCs w:val="24"/>
        </w:rPr>
      </w:pPr>
    </w:p>
    <w:p w14:paraId="605AFE71" w14:textId="77777777" w:rsidR="0076242D" w:rsidRDefault="0076242D" w:rsidP="00B65CE9">
      <w:pPr>
        <w:rPr>
          <w:rFonts w:ascii="Arial" w:hAnsi="Arial" w:cs="Arial"/>
          <w:b/>
          <w:bCs/>
          <w:sz w:val="24"/>
          <w:szCs w:val="24"/>
        </w:rPr>
      </w:pPr>
    </w:p>
    <w:p w14:paraId="39F2781E" w14:textId="77777777" w:rsidR="0076242D" w:rsidRDefault="0076242D" w:rsidP="00B65CE9">
      <w:pPr>
        <w:rPr>
          <w:rFonts w:ascii="Arial" w:hAnsi="Arial" w:cs="Arial"/>
          <w:b/>
          <w:bCs/>
          <w:sz w:val="24"/>
          <w:szCs w:val="24"/>
        </w:rPr>
      </w:pPr>
    </w:p>
    <w:p w14:paraId="0DEB8F6C" w14:textId="77777777" w:rsidR="0076242D" w:rsidRDefault="0076242D" w:rsidP="00B65CE9">
      <w:pPr>
        <w:rPr>
          <w:rFonts w:ascii="Arial" w:hAnsi="Arial" w:cs="Arial"/>
          <w:b/>
          <w:bCs/>
          <w:sz w:val="24"/>
          <w:szCs w:val="24"/>
        </w:rPr>
      </w:pPr>
    </w:p>
    <w:p w14:paraId="452E7EFF" w14:textId="77777777" w:rsidR="0076242D" w:rsidRDefault="0076242D" w:rsidP="00B65CE9">
      <w:pPr>
        <w:rPr>
          <w:rFonts w:ascii="Arial" w:hAnsi="Arial" w:cs="Arial"/>
          <w:b/>
          <w:bCs/>
          <w:sz w:val="24"/>
          <w:szCs w:val="24"/>
        </w:rPr>
      </w:pPr>
    </w:p>
    <w:p w14:paraId="38678E6C" w14:textId="77777777" w:rsidR="0076242D" w:rsidRDefault="0076242D" w:rsidP="00B65CE9">
      <w:pPr>
        <w:rPr>
          <w:rFonts w:ascii="Arial" w:hAnsi="Arial" w:cs="Arial"/>
          <w:b/>
          <w:bCs/>
          <w:sz w:val="24"/>
          <w:szCs w:val="24"/>
        </w:rPr>
      </w:pPr>
    </w:p>
    <w:p w14:paraId="734FEAFC" w14:textId="77777777" w:rsidR="0076242D" w:rsidRDefault="0076242D" w:rsidP="00B65CE9">
      <w:pPr>
        <w:rPr>
          <w:rFonts w:ascii="Arial" w:hAnsi="Arial" w:cs="Arial"/>
          <w:b/>
          <w:bCs/>
          <w:sz w:val="24"/>
          <w:szCs w:val="24"/>
        </w:rPr>
      </w:pPr>
    </w:p>
    <w:p w14:paraId="242732D8" w14:textId="77777777" w:rsidR="0076242D" w:rsidRDefault="0076242D" w:rsidP="00B65CE9">
      <w:pPr>
        <w:rPr>
          <w:rFonts w:ascii="Arial" w:hAnsi="Arial" w:cs="Arial"/>
          <w:b/>
          <w:bCs/>
          <w:sz w:val="24"/>
          <w:szCs w:val="24"/>
        </w:rPr>
      </w:pPr>
    </w:p>
    <w:p w14:paraId="502A7205" w14:textId="77777777" w:rsidR="0076242D" w:rsidRDefault="0076242D" w:rsidP="00B65CE9">
      <w:pPr>
        <w:rPr>
          <w:rFonts w:ascii="Arial" w:hAnsi="Arial" w:cs="Arial"/>
          <w:b/>
          <w:bCs/>
          <w:sz w:val="24"/>
          <w:szCs w:val="24"/>
        </w:rPr>
      </w:pPr>
    </w:p>
    <w:p w14:paraId="4935F69C" w14:textId="77777777" w:rsidR="0076242D" w:rsidRDefault="0076242D" w:rsidP="00B65CE9">
      <w:pPr>
        <w:rPr>
          <w:rFonts w:ascii="Arial" w:hAnsi="Arial" w:cs="Arial"/>
          <w:b/>
          <w:bCs/>
          <w:sz w:val="24"/>
          <w:szCs w:val="24"/>
        </w:rPr>
      </w:pPr>
    </w:p>
    <w:p w14:paraId="32635C77" w14:textId="77777777" w:rsidR="0076242D" w:rsidRDefault="0076242D" w:rsidP="00B65CE9">
      <w:pPr>
        <w:rPr>
          <w:rFonts w:ascii="Arial" w:hAnsi="Arial" w:cs="Arial"/>
          <w:b/>
          <w:bCs/>
          <w:sz w:val="24"/>
          <w:szCs w:val="24"/>
        </w:rPr>
      </w:pPr>
    </w:p>
    <w:p w14:paraId="0DF3E332" w14:textId="77777777" w:rsidR="0076242D" w:rsidRDefault="0076242D" w:rsidP="00B65CE9">
      <w:pPr>
        <w:rPr>
          <w:rFonts w:ascii="Arial" w:hAnsi="Arial" w:cs="Arial"/>
          <w:b/>
          <w:bCs/>
          <w:sz w:val="24"/>
          <w:szCs w:val="24"/>
        </w:rPr>
      </w:pPr>
    </w:p>
    <w:p w14:paraId="4FEC97BA" w14:textId="77777777" w:rsidR="0076242D" w:rsidRDefault="0076242D" w:rsidP="00B65CE9">
      <w:pPr>
        <w:rPr>
          <w:rFonts w:ascii="Arial" w:hAnsi="Arial" w:cs="Arial"/>
          <w:b/>
          <w:bCs/>
          <w:sz w:val="24"/>
          <w:szCs w:val="24"/>
        </w:rPr>
      </w:pPr>
    </w:p>
    <w:p w14:paraId="17D24662" w14:textId="77777777" w:rsidR="0076242D" w:rsidRDefault="0076242D" w:rsidP="00B65CE9">
      <w:pPr>
        <w:rPr>
          <w:rFonts w:ascii="Arial" w:hAnsi="Arial" w:cs="Arial"/>
          <w:b/>
          <w:bCs/>
          <w:sz w:val="24"/>
          <w:szCs w:val="24"/>
        </w:rPr>
      </w:pPr>
    </w:p>
    <w:p w14:paraId="30E0596A" w14:textId="77777777" w:rsidR="0076242D" w:rsidRDefault="0076242D" w:rsidP="00B65CE9">
      <w:pPr>
        <w:rPr>
          <w:rFonts w:ascii="Arial" w:hAnsi="Arial" w:cs="Arial"/>
          <w:b/>
          <w:bCs/>
          <w:sz w:val="24"/>
          <w:szCs w:val="24"/>
        </w:rPr>
      </w:pPr>
    </w:p>
    <w:p w14:paraId="1CE0C7F6" w14:textId="77777777" w:rsidR="0076242D" w:rsidRDefault="0076242D" w:rsidP="00B65CE9">
      <w:pPr>
        <w:rPr>
          <w:rFonts w:ascii="Arial" w:hAnsi="Arial" w:cs="Arial"/>
          <w:b/>
          <w:bCs/>
          <w:sz w:val="24"/>
          <w:szCs w:val="24"/>
        </w:rPr>
      </w:pPr>
    </w:p>
    <w:p w14:paraId="18C5AF22" w14:textId="7663E7D4" w:rsidR="007E02C6" w:rsidRPr="00FE245B" w:rsidRDefault="007E02C6" w:rsidP="00B65CE9">
      <w:pPr>
        <w:rPr>
          <w:rFonts w:ascii="Arial" w:hAnsi="Arial" w:cs="Arial"/>
          <w:b/>
          <w:bCs/>
          <w:sz w:val="24"/>
          <w:szCs w:val="24"/>
        </w:rPr>
      </w:pPr>
      <w:r w:rsidRPr="00FE245B">
        <w:rPr>
          <w:rFonts w:ascii="Arial" w:hAnsi="Arial" w:cs="Arial"/>
          <w:b/>
          <w:bCs/>
          <w:sz w:val="24"/>
          <w:szCs w:val="24"/>
        </w:rPr>
        <w:t>Introduction</w:t>
      </w:r>
    </w:p>
    <w:p w14:paraId="5EDA83F1" w14:textId="3FB906D5" w:rsidR="00A34806" w:rsidRPr="00FE245B" w:rsidRDefault="007C4794" w:rsidP="00B65CE9">
      <w:pPr>
        <w:rPr>
          <w:rFonts w:ascii="Arial" w:hAnsi="Arial" w:cs="Arial"/>
          <w:sz w:val="24"/>
          <w:szCs w:val="24"/>
        </w:rPr>
      </w:pPr>
      <w:r w:rsidRPr="00FE245B">
        <w:rPr>
          <w:rFonts w:ascii="Arial" w:hAnsi="Arial" w:cs="Arial"/>
          <w:sz w:val="24"/>
          <w:szCs w:val="24"/>
        </w:rPr>
        <w:t>In today's cutthroat corporate world, employee engagement is a crucial component of company success. In a major hotel setting, this essay will examine the methods and tactics that the human resource department must use to engage employees from Generations Y and Z throughout the course of their employment. There are various stages in the employee lifetime, including recruitment, onboarding,</w:t>
      </w:r>
      <w:r w:rsidR="00B65CE9" w:rsidRPr="00FE245B">
        <w:rPr>
          <w:rFonts w:ascii="Arial" w:hAnsi="Arial" w:cs="Arial"/>
          <w:sz w:val="24"/>
          <w:szCs w:val="24"/>
        </w:rPr>
        <w:t xml:space="preserve"> development, </w:t>
      </w:r>
      <w:r w:rsidR="00855C82" w:rsidRPr="00FE245B">
        <w:rPr>
          <w:rFonts w:ascii="Arial" w:hAnsi="Arial" w:cs="Arial"/>
          <w:sz w:val="24"/>
          <w:szCs w:val="24"/>
        </w:rPr>
        <w:t>retention,</w:t>
      </w:r>
      <w:r w:rsidR="00B65CE9" w:rsidRPr="00FE245B">
        <w:rPr>
          <w:rFonts w:ascii="Arial" w:hAnsi="Arial" w:cs="Arial"/>
          <w:sz w:val="24"/>
          <w:szCs w:val="24"/>
        </w:rPr>
        <w:t xml:space="preserve"> and </w:t>
      </w:r>
      <w:r w:rsidR="00855C82" w:rsidRPr="00FE245B">
        <w:rPr>
          <w:rFonts w:ascii="Arial" w:hAnsi="Arial" w:cs="Arial"/>
          <w:sz w:val="24"/>
          <w:szCs w:val="24"/>
        </w:rPr>
        <w:t>separation.</w:t>
      </w:r>
      <w:r w:rsidR="007E02C6" w:rsidRPr="00FE245B">
        <w:rPr>
          <w:rFonts w:ascii="Arial" w:hAnsi="Arial" w:cs="Arial"/>
          <w:sz w:val="24"/>
          <w:szCs w:val="24"/>
        </w:rPr>
        <w:t xml:space="preserve"> Each of these stages presents unique opportunities and challenges when it comes to engaging the younger generations of employees. In this essay, we will discuss the role of human resources in employee engagement, examine the characteristics of Generation Y and Generation Z, suggest ways to engage and the advantages of engaging these employees, provide examples of engagement strategies, incorporate an employee engagement model, and draw examples from the hotel industry to illustrate key points.</w:t>
      </w:r>
      <w:r w:rsidR="00D13326" w:rsidRPr="00FE245B">
        <w:rPr>
          <w:rFonts w:ascii="Arial" w:hAnsi="Arial" w:cs="Arial"/>
          <w:sz w:val="24"/>
          <w:szCs w:val="24"/>
        </w:rPr>
        <w:t xml:space="preserve"> Hoteltechreport (2023)</w:t>
      </w:r>
    </w:p>
    <w:p w14:paraId="30BDEF84" w14:textId="77777777" w:rsidR="00EC1E67" w:rsidRPr="00FE245B" w:rsidRDefault="00EC1E67" w:rsidP="00B65CE9">
      <w:pPr>
        <w:rPr>
          <w:rFonts w:ascii="Arial" w:hAnsi="Arial" w:cs="Arial"/>
          <w:b/>
          <w:bCs/>
          <w:sz w:val="24"/>
          <w:szCs w:val="24"/>
        </w:rPr>
      </w:pPr>
    </w:p>
    <w:p w14:paraId="19A28DE9" w14:textId="7D0104CA" w:rsidR="00EC1E67" w:rsidRPr="00FE245B" w:rsidRDefault="00EC1E67" w:rsidP="00B65CE9">
      <w:pPr>
        <w:rPr>
          <w:rFonts w:ascii="Arial" w:hAnsi="Arial" w:cs="Arial"/>
          <w:b/>
          <w:bCs/>
          <w:sz w:val="24"/>
          <w:szCs w:val="24"/>
        </w:rPr>
      </w:pPr>
      <w:r w:rsidRPr="00FE245B">
        <w:rPr>
          <w:rFonts w:ascii="Arial" w:hAnsi="Arial" w:cs="Arial"/>
          <w:b/>
          <w:bCs/>
          <w:sz w:val="24"/>
          <w:szCs w:val="24"/>
        </w:rPr>
        <w:t>The Role of Human Resources in Engaging Employees:</w:t>
      </w:r>
    </w:p>
    <w:p w14:paraId="45A05AD8" w14:textId="00B096A5" w:rsidR="00EC1E67" w:rsidRPr="00FE245B" w:rsidRDefault="002D515B" w:rsidP="00B65CE9">
      <w:pPr>
        <w:rPr>
          <w:rFonts w:ascii="Arial" w:hAnsi="Arial" w:cs="Arial"/>
          <w:sz w:val="24"/>
          <w:szCs w:val="24"/>
        </w:rPr>
      </w:pPr>
      <w:r w:rsidRPr="00FE245B">
        <w:rPr>
          <w:rFonts w:ascii="Arial" w:hAnsi="Arial" w:cs="Arial"/>
          <w:sz w:val="24"/>
          <w:szCs w:val="24"/>
        </w:rPr>
        <w:t>Human resources (HR) play a crucial role in motivating employees. HR has a strategic role in ensuring that the workforce is in line with the organization's objectives, core principles, and culture. HR professionals must implement a proactive strategy that recognizes and caters to the particular requirements and preferences of Generations Y and Z in order to engage these generations of workers.</w:t>
      </w:r>
      <w:r w:rsidR="00CF4082" w:rsidRPr="00FE245B">
        <w:rPr>
          <w:rFonts w:ascii="Arial" w:hAnsi="Arial" w:cs="Arial"/>
          <w:sz w:val="24"/>
          <w:szCs w:val="24"/>
        </w:rPr>
        <w:t xml:space="preserve"> Workhuman (2023)</w:t>
      </w:r>
    </w:p>
    <w:p w14:paraId="2E5E4116" w14:textId="4860895E" w:rsidR="00840219" w:rsidRPr="00FE245B" w:rsidRDefault="00840219" w:rsidP="00B65CE9">
      <w:pPr>
        <w:rPr>
          <w:rFonts w:ascii="Arial" w:hAnsi="Arial" w:cs="Arial"/>
          <w:sz w:val="24"/>
          <w:szCs w:val="24"/>
        </w:rPr>
      </w:pPr>
      <w:r w:rsidRPr="00FE245B">
        <w:rPr>
          <w:rFonts w:ascii="Arial" w:hAnsi="Arial" w:cs="Arial"/>
          <w:sz w:val="24"/>
          <w:szCs w:val="24"/>
        </w:rPr>
        <w:t>Making a productive workplace that encourages involvement is one of HR's main responsibilities. To do this, policies and procedures that support career development opportunities, diversity and inclusion, and work-life balance must be developed. HR must also be aware of the changing demands of younger workers, who frequently look for employment with a purpose, opportunity for skill development, and a feeling of community inside the company.</w:t>
      </w:r>
      <w:r w:rsidR="00091DF0" w:rsidRPr="00FE245B">
        <w:rPr>
          <w:rFonts w:ascii="Arial" w:hAnsi="Arial" w:cs="Arial"/>
          <w:sz w:val="24"/>
          <w:szCs w:val="24"/>
        </w:rPr>
        <w:t xml:space="preserve"> Smith (2015)</w:t>
      </w:r>
    </w:p>
    <w:p w14:paraId="1C8A544D" w14:textId="77777777" w:rsidR="00D019F2" w:rsidRPr="00FE245B" w:rsidRDefault="00D019F2" w:rsidP="00B65CE9">
      <w:pPr>
        <w:rPr>
          <w:rFonts w:ascii="Arial" w:hAnsi="Arial" w:cs="Arial"/>
          <w:sz w:val="24"/>
          <w:szCs w:val="24"/>
        </w:rPr>
      </w:pPr>
    </w:p>
    <w:p w14:paraId="44182DBB" w14:textId="020FEC7C" w:rsidR="00D019F2" w:rsidRPr="00FE245B" w:rsidRDefault="00D019F2" w:rsidP="00B65CE9">
      <w:pPr>
        <w:rPr>
          <w:rFonts w:ascii="Arial" w:hAnsi="Arial" w:cs="Arial"/>
          <w:b/>
          <w:bCs/>
          <w:sz w:val="24"/>
          <w:szCs w:val="24"/>
        </w:rPr>
      </w:pPr>
      <w:r w:rsidRPr="00FE245B">
        <w:rPr>
          <w:rFonts w:ascii="Arial" w:hAnsi="Arial" w:cs="Arial"/>
          <w:b/>
          <w:bCs/>
          <w:sz w:val="24"/>
          <w:szCs w:val="24"/>
        </w:rPr>
        <w:t>Characteristics of Generation Y and Generation Z</w:t>
      </w:r>
    </w:p>
    <w:p w14:paraId="0C1B8F2E" w14:textId="77777777" w:rsidR="00D019F2" w:rsidRPr="00FE245B" w:rsidRDefault="00D019F2" w:rsidP="00B65CE9">
      <w:pPr>
        <w:rPr>
          <w:rFonts w:ascii="Arial" w:hAnsi="Arial" w:cs="Arial"/>
          <w:sz w:val="24"/>
          <w:szCs w:val="24"/>
        </w:rPr>
      </w:pPr>
    </w:p>
    <w:p w14:paraId="644C09DE" w14:textId="29B02071" w:rsidR="00D019F2" w:rsidRPr="00FE245B" w:rsidRDefault="006358CB" w:rsidP="00B65CE9">
      <w:pPr>
        <w:rPr>
          <w:rFonts w:ascii="Arial" w:hAnsi="Arial" w:cs="Arial"/>
          <w:sz w:val="24"/>
          <w:szCs w:val="24"/>
        </w:rPr>
      </w:pPr>
      <w:r w:rsidRPr="00FE245B">
        <w:rPr>
          <w:rFonts w:ascii="Arial" w:hAnsi="Arial" w:cs="Arial"/>
          <w:sz w:val="24"/>
          <w:szCs w:val="24"/>
        </w:rPr>
        <w:t>Generation Y, also known as millennials, refers to individuals born between 1981 and 1996, while Generation Z, often referred to as Gen Z, encompasses those born between 1997 and the mid-2010s. Understanding the characteristics of these generations is essential for effective engagement.</w:t>
      </w:r>
      <w:r w:rsidR="00276497" w:rsidRPr="00FE245B">
        <w:rPr>
          <w:rFonts w:ascii="Arial" w:hAnsi="Arial" w:cs="Arial"/>
          <w:sz w:val="24"/>
          <w:szCs w:val="24"/>
        </w:rPr>
        <w:t xml:space="preserve"> Ranstad (2018)</w:t>
      </w:r>
    </w:p>
    <w:p w14:paraId="2CC5735B" w14:textId="77777777" w:rsidR="00DF2D1A" w:rsidRPr="00FE245B" w:rsidRDefault="00DF2D1A" w:rsidP="00B65CE9">
      <w:pPr>
        <w:rPr>
          <w:rFonts w:ascii="Arial" w:hAnsi="Arial" w:cs="Arial"/>
          <w:sz w:val="24"/>
          <w:szCs w:val="24"/>
        </w:rPr>
      </w:pPr>
    </w:p>
    <w:p w14:paraId="12B94273" w14:textId="77777777" w:rsidR="00DF2D1A" w:rsidRPr="00FE245B" w:rsidRDefault="00DF2D1A" w:rsidP="00DF2D1A">
      <w:pPr>
        <w:rPr>
          <w:rFonts w:ascii="Arial" w:hAnsi="Arial" w:cs="Arial"/>
          <w:sz w:val="24"/>
          <w:szCs w:val="24"/>
        </w:rPr>
      </w:pPr>
      <w:r w:rsidRPr="00FE245B">
        <w:rPr>
          <w:rFonts w:ascii="Arial" w:hAnsi="Arial" w:cs="Arial"/>
          <w:sz w:val="24"/>
          <w:szCs w:val="24"/>
        </w:rPr>
        <w:lastRenderedPageBreak/>
        <w:t>Tech-savvy: Generations Y and Z were raised during a period of tremendous technological development. They feel at ease using technology and anticipate easy workplace technology integration.</w:t>
      </w:r>
    </w:p>
    <w:p w14:paraId="6836EAAD" w14:textId="77777777" w:rsidR="00DF2D1A" w:rsidRPr="00FE245B" w:rsidRDefault="00DF2D1A" w:rsidP="00DF2D1A">
      <w:pPr>
        <w:rPr>
          <w:rFonts w:ascii="Arial" w:hAnsi="Arial" w:cs="Arial"/>
          <w:sz w:val="24"/>
          <w:szCs w:val="24"/>
        </w:rPr>
      </w:pPr>
    </w:p>
    <w:p w14:paraId="1DD5D1D5" w14:textId="77777777" w:rsidR="00DF2D1A" w:rsidRPr="00FE245B" w:rsidRDefault="00DF2D1A" w:rsidP="00DF2D1A">
      <w:pPr>
        <w:rPr>
          <w:rFonts w:ascii="Arial" w:hAnsi="Arial" w:cs="Arial"/>
          <w:sz w:val="24"/>
          <w:szCs w:val="24"/>
        </w:rPr>
      </w:pPr>
      <w:r w:rsidRPr="00FE245B">
        <w:rPr>
          <w:rFonts w:ascii="Arial" w:hAnsi="Arial" w:cs="Arial"/>
          <w:sz w:val="24"/>
          <w:szCs w:val="24"/>
        </w:rPr>
        <w:t>Value-Oriented: Values like sustainability, social responsibility, and ethical corporate practices are prioritized by this generation. They look for employment who share their values.</w:t>
      </w:r>
    </w:p>
    <w:p w14:paraId="2EDF89D5" w14:textId="77777777" w:rsidR="00DF2D1A" w:rsidRPr="00FE245B" w:rsidRDefault="00DF2D1A" w:rsidP="00DF2D1A">
      <w:pPr>
        <w:rPr>
          <w:rFonts w:ascii="Arial" w:hAnsi="Arial" w:cs="Arial"/>
          <w:sz w:val="24"/>
          <w:szCs w:val="24"/>
        </w:rPr>
      </w:pPr>
    </w:p>
    <w:p w14:paraId="50B785B9" w14:textId="77777777" w:rsidR="00DF2D1A" w:rsidRPr="00FE245B" w:rsidRDefault="00DF2D1A" w:rsidP="00DF2D1A">
      <w:pPr>
        <w:rPr>
          <w:rFonts w:ascii="Arial" w:hAnsi="Arial" w:cs="Arial"/>
          <w:sz w:val="24"/>
          <w:szCs w:val="24"/>
        </w:rPr>
      </w:pPr>
      <w:r w:rsidRPr="00FE245B">
        <w:rPr>
          <w:rFonts w:ascii="Arial" w:hAnsi="Arial" w:cs="Arial"/>
          <w:sz w:val="24"/>
          <w:szCs w:val="24"/>
        </w:rPr>
        <w:t>Younger workers frequently want for meaningful work and want to know how their responsibilities fit into the bigger picture of the organization's mission.</w:t>
      </w:r>
    </w:p>
    <w:p w14:paraId="2B91DFC7" w14:textId="77777777" w:rsidR="00DF2D1A" w:rsidRPr="00FE245B" w:rsidRDefault="00DF2D1A" w:rsidP="00DF2D1A">
      <w:pPr>
        <w:rPr>
          <w:rFonts w:ascii="Arial" w:hAnsi="Arial" w:cs="Arial"/>
          <w:sz w:val="24"/>
          <w:szCs w:val="24"/>
        </w:rPr>
      </w:pPr>
    </w:p>
    <w:p w14:paraId="16429968" w14:textId="77777777" w:rsidR="00DF2D1A" w:rsidRPr="00FE245B" w:rsidRDefault="00DF2D1A" w:rsidP="00DF2D1A">
      <w:pPr>
        <w:rPr>
          <w:rFonts w:ascii="Arial" w:hAnsi="Arial" w:cs="Arial"/>
          <w:sz w:val="24"/>
          <w:szCs w:val="24"/>
        </w:rPr>
      </w:pPr>
      <w:r w:rsidRPr="00FE245B">
        <w:rPr>
          <w:rFonts w:ascii="Arial" w:hAnsi="Arial" w:cs="Arial"/>
          <w:sz w:val="24"/>
          <w:szCs w:val="24"/>
        </w:rPr>
        <w:t>Gen Y and Gen Z value possibilities for skill growth and job success, which is why they favor continuous learning. When learning and growth opportunities are presented, they are more likely to remain interested.</w:t>
      </w:r>
    </w:p>
    <w:p w14:paraId="1C5E1DA4" w14:textId="59B80E80" w:rsidR="00DF2D1A" w:rsidRPr="00FE245B" w:rsidRDefault="00DF2D1A" w:rsidP="00DF2D1A">
      <w:pPr>
        <w:rPr>
          <w:rFonts w:ascii="Arial" w:hAnsi="Arial" w:cs="Arial"/>
          <w:sz w:val="24"/>
          <w:szCs w:val="24"/>
        </w:rPr>
      </w:pPr>
      <w:r w:rsidRPr="00FE245B">
        <w:rPr>
          <w:rFonts w:ascii="Arial" w:hAnsi="Arial" w:cs="Arial"/>
          <w:sz w:val="24"/>
          <w:szCs w:val="24"/>
        </w:rPr>
        <w:t>These generations tend to be more inclusive and varied, and they value work environments that respect and value variety.</w:t>
      </w:r>
      <w:r w:rsidR="00F51238" w:rsidRPr="00FE245B">
        <w:rPr>
          <w:rFonts w:ascii="Arial" w:hAnsi="Arial" w:cs="Arial"/>
          <w:sz w:val="24"/>
          <w:szCs w:val="24"/>
        </w:rPr>
        <w:t xml:space="preserve"> Goh </w:t>
      </w:r>
      <w:r w:rsidR="00D23BDE" w:rsidRPr="00FE245B">
        <w:rPr>
          <w:rFonts w:ascii="Arial" w:hAnsi="Arial" w:cs="Arial"/>
          <w:sz w:val="24"/>
          <w:szCs w:val="24"/>
        </w:rPr>
        <w:t>e</w:t>
      </w:r>
      <w:r w:rsidR="00F51238" w:rsidRPr="00FE245B">
        <w:rPr>
          <w:rFonts w:ascii="Arial" w:hAnsi="Arial" w:cs="Arial"/>
          <w:sz w:val="24"/>
          <w:szCs w:val="24"/>
        </w:rPr>
        <w:t>t al</w:t>
      </w:r>
      <w:r w:rsidR="00D23BDE" w:rsidRPr="00FE245B">
        <w:rPr>
          <w:rFonts w:ascii="Arial" w:hAnsi="Arial" w:cs="Arial"/>
          <w:sz w:val="24"/>
          <w:szCs w:val="24"/>
        </w:rPr>
        <w:t xml:space="preserve">. </w:t>
      </w:r>
      <w:r w:rsidR="00F51238" w:rsidRPr="00FE245B">
        <w:rPr>
          <w:rFonts w:ascii="Arial" w:hAnsi="Arial" w:cs="Arial"/>
          <w:sz w:val="24"/>
          <w:szCs w:val="24"/>
        </w:rPr>
        <w:t>(2018)</w:t>
      </w:r>
    </w:p>
    <w:p w14:paraId="5E50973A" w14:textId="77777777" w:rsidR="00681060" w:rsidRPr="00FE245B" w:rsidRDefault="00681060" w:rsidP="00DF2D1A">
      <w:pPr>
        <w:rPr>
          <w:rFonts w:ascii="Arial" w:hAnsi="Arial" w:cs="Arial"/>
          <w:sz w:val="24"/>
          <w:szCs w:val="24"/>
        </w:rPr>
      </w:pPr>
    </w:p>
    <w:p w14:paraId="5D3A2B0B" w14:textId="77777777" w:rsidR="00681060" w:rsidRPr="00FE245B" w:rsidRDefault="00681060" w:rsidP="00DF2D1A">
      <w:pPr>
        <w:rPr>
          <w:rFonts w:ascii="Arial" w:hAnsi="Arial" w:cs="Arial"/>
          <w:sz w:val="24"/>
          <w:szCs w:val="24"/>
        </w:rPr>
      </w:pPr>
    </w:p>
    <w:p w14:paraId="1AEF42F2" w14:textId="1B9232D8" w:rsidR="00681060" w:rsidRDefault="00681060" w:rsidP="00681060">
      <w:pPr>
        <w:rPr>
          <w:rFonts w:ascii="Arial" w:hAnsi="Arial" w:cs="Arial"/>
          <w:b/>
          <w:bCs/>
          <w:sz w:val="24"/>
          <w:szCs w:val="24"/>
        </w:rPr>
      </w:pPr>
      <w:r w:rsidRPr="00FE245B">
        <w:rPr>
          <w:rFonts w:ascii="Arial" w:hAnsi="Arial" w:cs="Arial"/>
          <w:b/>
          <w:bCs/>
          <w:sz w:val="24"/>
          <w:szCs w:val="24"/>
        </w:rPr>
        <w:t>Ways of Engaging and Advantages of Engaging Generation Y and Generation Z:</w:t>
      </w:r>
    </w:p>
    <w:p w14:paraId="4BE248FC" w14:textId="77777777" w:rsidR="00FE245B" w:rsidRPr="00FE245B" w:rsidRDefault="00FE245B" w:rsidP="00681060">
      <w:pPr>
        <w:rPr>
          <w:rFonts w:ascii="Arial" w:hAnsi="Arial" w:cs="Arial"/>
          <w:b/>
          <w:bCs/>
          <w:sz w:val="24"/>
          <w:szCs w:val="24"/>
        </w:rPr>
      </w:pPr>
    </w:p>
    <w:p w14:paraId="0A912809" w14:textId="49F3262E" w:rsidR="00681060" w:rsidRPr="00FE245B" w:rsidRDefault="00681060" w:rsidP="00681060">
      <w:pPr>
        <w:rPr>
          <w:rFonts w:ascii="Arial" w:hAnsi="Arial" w:cs="Arial"/>
          <w:sz w:val="24"/>
          <w:szCs w:val="24"/>
        </w:rPr>
      </w:pPr>
      <w:r w:rsidRPr="00FE245B">
        <w:rPr>
          <w:rFonts w:ascii="Arial" w:hAnsi="Arial" w:cs="Arial"/>
          <w:sz w:val="24"/>
          <w:szCs w:val="24"/>
        </w:rPr>
        <w:t>Engaging Generation Y and Generation Z employees requires organizations to adapt their approaches to suit these generations' preferences and expectations. Here are some strategies and advantages of engaging these younger employees:</w:t>
      </w:r>
    </w:p>
    <w:p w14:paraId="23D989FF" w14:textId="77777777" w:rsidR="006301FE" w:rsidRPr="00FE245B" w:rsidRDefault="006301FE" w:rsidP="00F516B9">
      <w:pPr>
        <w:pStyle w:val="ListParagraph"/>
        <w:numPr>
          <w:ilvl w:val="0"/>
          <w:numId w:val="1"/>
        </w:numPr>
        <w:rPr>
          <w:rFonts w:ascii="Arial" w:hAnsi="Arial" w:cs="Arial"/>
          <w:sz w:val="24"/>
          <w:szCs w:val="24"/>
        </w:rPr>
      </w:pPr>
      <w:r w:rsidRPr="00FE245B">
        <w:rPr>
          <w:rFonts w:ascii="Arial" w:hAnsi="Arial" w:cs="Arial"/>
          <w:sz w:val="24"/>
          <w:szCs w:val="24"/>
        </w:rPr>
        <w:t>Offering flexible work hours and remote work choices can satisfy employees' needs for adaptation and a work-life balance.</w:t>
      </w:r>
    </w:p>
    <w:p w14:paraId="03828E99" w14:textId="77777777" w:rsidR="006301FE" w:rsidRPr="00FE245B" w:rsidRDefault="006301FE" w:rsidP="00F516B9">
      <w:pPr>
        <w:pStyle w:val="ListParagraph"/>
        <w:numPr>
          <w:ilvl w:val="0"/>
          <w:numId w:val="1"/>
        </w:numPr>
        <w:rPr>
          <w:rFonts w:ascii="Arial" w:hAnsi="Arial" w:cs="Arial"/>
          <w:sz w:val="24"/>
          <w:szCs w:val="24"/>
        </w:rPr>
      </w:pPr>
      <w:r w:rsidRPr="00FE245B">
        <w:rPr>
          <w:rFonts w:ascii="Arial" w:hAnsi="Arial" w:cs="Arial"/>
          <w:sz w:val="24"/>
          <w:szCs w:val="24"/>
        </w:rPr>
        <w:t>opportunity for career development: Providing young people with clear career routes, mentoring programs, and opportunity for ongoing learning will help retain them.</w:t>
      </w:r>
    </w:p>
    <w:p w14:paraId="566395F3" w14:textId="77777777" w:rsidR="006301FE" w:rsidRPr="00FE245B" w:rsidRDefault="006301FE" w:rsidP="00F516B9">
      <w:pPr>
        <w:pStyle w:val="ListParagraph"/>
        <w:numPr>
          <w:ilvl w:val="0"/>
          <w:numId w:val="1"/>
        </w:numPr>
        <w:rPr>
          <w:rFonts w:ascii="Arial" w:hAnsi="Arial" w:cs="Arial"/>
          <w:sz w:val="24"/>
          <w:szCs w:val="24"/>
        </w:rPr>
      </w:pPr>
      <w:r w:rsidRPr="00FE245B">
        <w:rPr>
          <w:rFonts w:ascii="Arial" w:hAnsi="Arial" w:cs="Arial"/>
          <w:sz w:val="24"/>
          <w:szCs w:val="24"/>
        </w:rPr>
        <w:t>Leveraging technology for training, communication, and collaboration is in line with their tech-savvy character.</w:t>
      </w:r>
    </w:p>
    <w:p w14:paraId="5120377B" w14:textId="77777777" w:rsidR="006301FE" w:rsidRPr="00FE245B" w:rsidRDefault="006301FE" w:rsidP="00F516B9">
      <w:pPr>
        <w:pStyle w:val="ListParagraph"/>
        <w:numPr>
          <w:ilvl w:val="0"/>
          <w:numId w:val="1"/>
        </w:numPr>
        <w:rPr>
          <w:rFonts w:ascii="Arial" w:hAnsi="Arial" w:cs="Arial"/>
          <w:sz w:val="24"/>
          <w:szCs w:val="24"/>
        </w:rPr>
      </w:pPr>
      <w:r w:rsidRPr="00FE245B">
        <w:rPr>
          <w:rFonts w:ascii="Arial" w:hAnsi="Arial" w:cs="Arial"/>
          <w:sz w:val="24"/>
          <w:szCs w:val="24"/>
        </w:rPr>
        <w:t>Engage people by immersing them in projects that are consistent with their values and advance the greater good.</w:t>
      </w:r>
    </w:p>
    <w:p w14:paraId="21951501" w14:textId="77777777" w:rsidR="006301FE" w:rsidRPr="00FE245B" w:rsidRDefault="006301FE" w:rsidP="00F516B9">
      <w:pPr>
        <w:pStyle w:val="ListParagraph"/>
        <w:numPr>
          <w:ilvl w:val="0"/>
          <w:numId w:val="1"/>
        </w:numPr>
        <w:rPr>
          <w:rFonts w:ascii="Arial" w:hAnsi="Arial" w:cs="Arial"/>
          <w:sz w:val="24"/>
          <w:szCs w:val="24"/>
        </w:rPr>
      </w:pPr>
      <w:r w:rsidRPr="00FE245B">
        <w:rPr>
          <w:rFonts w:ascii="Arial" w:hAnsi="Arial" w:cs="Arial"/>
          <w:sz w:val="24"/>
          <w:szCs w:val="24"/>
        </w:rPr>
        <w:t>Feedback and Recognition: Giving employees regular feedback and praising them for their accomplishments will increase their motivation and make them happier at work.</w:t>
      </w:r>
    </w:p>
    <w:p w14:paraId="0F6D31B5" w14:textId="325D825A" w:rsidR="00681060" w:rsidRPr="00FE245B" w:rsidRDefault="006301FE" w:rsidP="00F516B9">
      <w:pPr>
        <w:pStyle w:val="ListParagraph"/>
        <w:numPr>
          <w:ilvl w:val="0"/>
          <w:numId w:val="1"/>
        </w:numPr>
        <w:rPr>
          <w:rFonts w:ascii="Arial" w:hAnsi="Arial" w:cs="Arial"/>
          <w:sz w:val="24"/>
          <w:szCs w:val="24"/>
        </w:rPr>
      </w:pPr>
      <w:r w:rsidRPr="00FE245B">
        <w:rPr>
          <w:rFonts w:ascii="Arial" w:hAnsi="Arial" w:cs="Arial"/>
          <w:sz w:val="24"/>
          <w:szCs w:val="24"/>
        </w:rPr>
        <w:t>Diversity &amp; Inclusion: Promoting a welcoming workplace where different viewpoints are appreciated and accepted can help people feel like they belong.</w:t>
      </w:r>
      <w:r w:rsidR="00160107" w:rsidRPr="00FE245B">
        <w:rPr>
          <w:rFonts w:ascii="Arial" w:hAnsi="Arial" w:cs="Arial"/>
          <w:sz w:val="24"/>
          <w:szCs w:val="24"/>
        </w:rPr>
        <w:t xml:space="preserve"> Galarza (2023)</w:t>
      </w:r>
    </w:p>
    <w:p w14:paraId="1548919C" w14:textId="77777777" w:rsidR="00810404" w:rsidRPr="00FE245B" w:rsidRDefault="00810404" w:rsidP="00810404">
      <w:pPr>
        <w:rPr>
          <w:rFonts w:ascii="Arial" w:hAnsi="Arial" w:cs="Arial"/>
          <w:sz w:val="24"/>
          <w:szCs w:val="24"/>
        </w:rPr>
      </w:pPr>
    </w:p>
    <w:p w14:paraId="3801E65E" w14:textId="77777777" w:rsidR="00810404" w:rsidRPr="00FE245B" w:rsidRDefault="00810404" w:rsidP="00810404">
      <w:pPr>
        <w:rPr>
          <w:rFonts w:ascii="Arial" w:hAnsi="Arial" w:cs="Arial"/>
          <w:b/>
          <w:bCs/>
          <w:sz w:val="24"/>
          <w:szCs w:val="24"/>
        </w:rPr>
      </w:pPr>
      <w:r w:rsidRPr="00FE245B">
        <w:rPr>
          <w:rFonts w:ascii="Arial" w:hAnsi="Arial" w:cs="Arial"/>
          <w:b/>
          <w:bCs/>
          <w:sz w:val="24"/>
          <w:szCs w:val="24"/>
        </w:rPr>
        <w:t>The Employee Lifecycle</w:t>
      </w:r>
    </w:p>
    <w:p w14:paraId="4C00C6CF" w14:textId="6D7F078E" w:rsidR="00810404" w:rsidRPr="00FE245B" w:rsidRDefault="00810404" w:rsidP="00810404">
      <w:pPr>
        <w:rPr>
          <w:rFonts w:ascii="Arial" w:hAnsi="Arial" w:cs="Arial"/>
          <w:sz w:val="24"/>
          <w:szCs w:val="24"/>
        </w:rPr>
      </w:pPr>
      <w:r w:rsidRPr="00FE245B">
        <w:rPr>
          <w:rFonts w:ascii="Arial" w:hAnsi="Arial" w:cs="Arial"/>
          <w:sz w:val="24"/>
          <w:szCs w:val="24"/>
        </w:rPr>
        <w:t>To engage Generation Y and Generation Z employees effectively, it's crucial to consider each stage of the employee lifecycle.</w:t>
      </w:r>
    </w:p>
    <w:p w14:paraId="01C8A0EE" w14:textId="77777777" w:rsidR="006D6C66" w:rsidRPr="00FE245B" w:rsidRDefault="006D6C66" w:rsidP="006D6C66">
      <w:pPr>
        <w:rPr>
          <w:rFonts w:ascii="Arial" w:hAnsi="Arial" w:cs="Arial"/>
          <w:sz w:val="24"/>
          <w:szCs w:val="24"/>
        </w:rPr>
      </w:pPr>
      <w:r w:rsidRPr="00FE245B">
        <w:rPr>
          <w:rFonts w:ascii="Arial" w:hAnsi="Arial" w:cs="Arial"/>
          <w:sz w:val="24"/>
          <w:szCs w:val="24"/>
        </w:rPr>
        <w:t>Attractiveness: HR should concentrate on demonstrating the company's culture, values, and mission at this point. Younger talent might be drawn in by emphasizing prospects for growth and development.</w:t>
      </w:r>
    </w:p>
    <w:p w14:paraId="08D28E80" w14:textId="77777777" w:rsidR="006D6C66" w:rsidRPr="00FE245B" w:rsidRDefault="006D6C66" w:rsidP="006D6C66">
      <w:pPr>
        <w:rPr>
          <w:rFonts w:ascii="Arial" w:hAnsi="Arial" w:cs="Arial"/>
          <w:sz w:val="24"/>
          <w:szCs w:val="24"/>
        </w:rPr>
      </w:pPr>
    </w:p>
    <w:p w14:paraId="10B17549" w14:textId="77777777" w:rsidR="006D6C66" w:rsidRPr="00FE245B" w:rsidRDefault="006D6C66" w:rsidP="006D6C66">
      <w:pPr>
        <w:rPr>
          <w:rFonts w:ascii="Arial" w:hAnsi="Arial" w:cs="Arial"/>
          <w:sz w:val="24"/>
          <w:szCs w:val="24"/>
        </w:rPr>
      </w:pPr>
      <w:r w:rsidRPr="00FE245B">
        <w:rPr>
          <w:rFonts w:ascii="Arial" w:hAnsi="Arial" w:cs="Arial"/>
          <w:sz w:val="24"/>
          <w:szCs w:val="24"/>
        </w:rPr>
        <w:t>Recruitment: To find tech-savvy applicants, use cutting-edge recruitment strategies like social media and virtual interviews. Stress the company's dedication to inclusion and diversity.</w:t>
      </w:r>
    </w:p>
    <w:p w14:paraId="02ED1F25" w14:textId="77777777" w:rsidR="006D6C66" w:rsidRPr="00FE245B" w:rsidRDefault="006D6C66" w:rsidP="006D6C66">
      <w:pPr>
        <w:rPr>
          <w:rFonts w:ascii="Arial" w:hAnsi="Arial" w:cs="Arial"/>
          <w:sz w:val="24"/>
          <w:szCs w:val="24"/>
        </w:rPr>
      </w:pPr>
    </w:p>
    <w:p w14:paraId="5DD08A6C" w14:textId="77777777" w:rsidR="006D6C66" w:rsidRPr="00FE245B" w:rsidRDefault="006D6C66" w:rsidP="006D6C66">
      <w:pPr>
        <w:rPr>
          <w:rFonts w:ascii="Arial" w:hAnsi="Arial" w:cs="Arial"/>
          <w:sz w:val="24"/>
          <w:szCs w:val="24"/>
        </w:rPr>
      </w:pPr>
      <w:r w:rsidRPr="00FE245B">
        <w:rPr>
          <w:rFonts w:ascii="Arial" w:hAnsi="Arial" w:cs="Arial"/>
          <w:sz w:val="24"/>
          <w:szCs w:val="24"/>
        </w:rPr>
        <w:t>Establish a thorough onboarding program that familiarizes new hires with the culture and values of the company. Establish mentoring programs and define professional trajectories.</w:t>
      </w:r>
    </w:p>
    <w:p w14:paraId="245B275E" w14:textId="77777777" w:rsidR="006D6C66" w:rsidRPr="00FE245B" w:rsidRDefault="006D6C66" w:rsidP="006D6C66">
      <w:pPr>
        <w:rPr>
          <w:rFonts w:ascii="Arial" w:hAnsi="Arial" w:cs="Arial"/>
          <w:sz w:val="24"/>
          <w:szCs w:val="24"/>
        </w:rPr>
      </w:pPr>
    </w:p>
    <w:p w14:paraId="580216F1" w14:textId="77777777" w:rsidR="006D6C66" w:rsidRPr="00FE245B" w:rsidRDefault="006D6C66" w:rsidP="006D6C66">
      <w:pPr>
        <w:rPr>
          <w:rFonts w:ascii="Arial" w:hAnsi="Arial" w:cs="Arial"/>
          <w:sz w:val="24"/>
          <w:szCs w:val="24"/>
        </w:rPr>
      </w:pPr>
      <w:r w:rsidRPr="00FE245B">
        <w:rPr>
          <w:rFonts w:ascii="Arial" w:hAnsi="Arial" w:cs="Arial"/>
          <w:sz w:val="24"/>
          <w:szCs w:val="24"/>
        </w:rPr>
        <w:t>Employee development should be continually funded through mentoring and training initiatives. Younger employees should be encouraged to create and achieve professional goals.</w:t>
      </w:r>
    </w:p>
    <w:p w14:paraId="6336F490" w14:textId="77777777" w:rsidR="006D6C66" w:rsidRPr="00FE245B" w:rsidRDefault="006D6C66" w:rsidP="006D6C66">
      <w:pPr>
        <w:rPr>
          <w:rFonts w:ascii="Arial" w:hAnsi="Arial" w:cs="Arial"/>
          <w:sz w:val="24"/>
          <w:szCs w:val="24"/>
        </w:rPr>
      </w:pPr>
    </w:p>
    <w:p w14:paraId="7ECFBBAA" w14:textId="4E51306C" w:rsidR="00810404" w:rsidRPr="00FE245B" w:rsidRDefault="006D6C66" w:rsidP="006D6C66">
      <w:pPr>
        <w:rPr>
          <w:rFonts w:ascii="Arial" w:hAnsi="Arial" w:cs="Arial"/>
          <w:sz w:val="24"/>
          <w:szCs w:val="24"/>
        </w:rPr>
      </w:pPr>
      <w:r w:rsidRPr="00FE245B">
        <w:rPr>
          <w:rFonts w:ascii="Arial" w:hAnsi="Arial" w:cs="Arial"/>
          <w:sz w:val="24"/>
          <w:szCs w:val="24"/>
        </w:rPr>
        <w:t>Retention: Entertaining initiatives like team-building exercises, rewards systems, and chances for skill development can aid in keeping Generation Y and Generation Z workers on board.</w:t>
      </w:r>
    </w:p>
    <w:p w14:paraId="58317180" w14:textId="77777777" w:rsidR="001F2295" w:rsidRPr="00FE245B" w:rsidRDefault="001F2295" w:rsidP="006D6C66">
      <w:pPr>
        <w:rPr>
          <w:rFonts w:ascii="Arial" w:hAnsi="Arial" w:cs="Arial"/>
          <w:sz w:val="24"/>
          <w:szCs w:val="24"/>
        </w:rPr>
      </w:pPr>
    </w:p>
    <w:p w14:paraId="2F87250B" w14:textId="3D1E2903" w:rsidR="001F2295" w:rsidRPr="00FE245B" w:rsidRDefault="001F2295" w:rsidP="001F2295">
      <w:pPr>
        <w:rPr>
          <w:rFonts w:ascii="Arial" w:hAnsi="Arial" w:cs="Arial"/>
          <w:sz w:val="24"/>
          <w:szCs w:val="24"/>
        </w:rPr>
      </w:pPr>
      <w:r w:rsidRPr="00FE245B">
        <w:rPr>
          <w:rFonts w:ascii="Arial" w:hAnsi="Arial" w:cs="Arial"/>
          <w:sz w:val="24"/>
          <w:szCs w:val="24"/>
        </w:rPr>
        <w:t>Separation: Even when workers depart, keeping good connections and offering chances for alumni participation might help with future talent acquisition.</w:t>
      </w:r>
      <w:r w:rsidR="00D4652A" w:rsidRPr="00FE245B">
        <w:rPr>
          <w:rFonts w:ascii="Arial" w:hAnsi="Arial" w:cs="Arial"/>
          <w:sz w:val="24"/>
          <w:szCs w:val="24"/>
        </w:rPr>
        <w:t xml:space="preserve"> Persimo</w:t>
      </w:r>
      <w:r w:rsidR="003B7707" w:rsidRPr="00FE245B">
        <w:rPr>
          <w:rFonts w:ascii="Arial" w:hAnsi="Arial" w:cs="Arial"/>
          <w:sz w:val="24"/>
          <w:szCs w:val="24"/>
        </w:rPr>
        <w:t xml:space="preserve"> (2023)</w:t>
      </w:r>
    </w:p>
    <w:p w14:paraId="6EA4EE36" w14:textId="77777777" w:rsidR="001F2295" w:rsidRPr="00FE245B" w:rsidRDefault="001F2295" w:rsidP="001F2295">
      <w:pPr>
        <w:rPr>
          <w:rFonts w:ascii="Arial" w:hAnsi="Arial" w:cs="Arial"/>
          <w:sz w:val="24"/>
          <w:szCs w:val="24"/>
        </w:rPr>
      </w:pPr>
    </w:p>
    <w:p w14:paraId="7083088D" w14:textId="6FB49C36" w:rsidR="001F2295" w:rsidRPr="00FE245B" w:rsidRDefault="001F2295" w:rsidP="001F2295">
      <w:pPr>
        <w:rPr>
          <w:rFonts w:ascii="Arial" w:hAnsi="Arial" w:cs="Arial"/>
          <w:b/>
          <w:bCs/>
          <w:sz w:val="24"/>
          <w:szCs w:val="24"/>
        </w:rPr>
      </w:pPr>
      <w:r w:rsidRPr="00FE245B">
        <w:rPr>
          <w:rFonts w:ascii="Arial" w:hAnsi="Arial" w:cs="Arial"/>
          <w:b/>
          <w:bCs/>
          <w:sz w:val="24"/>
          <w:szCs w:val="24"/>
        </w:rPr>
        <w:t>Strategies for Engagement Examples</w:t>
      </w:r>
    </w:p>
    <w:p w14:paraId="6DEBFF62" w14:textId="77777777" w:rsidR="001F2295" w:rsidRPr="00FE245B" w:rsidRDefault="001F2295" w:rsidP="001F2295">
      <w:pPr>
        <w:rPr>
          <w:rFonts w:ascii="Arial" w:hAnsi="Arial" w:cs="Arial"/>
          <w:sz w:val="24"/>
          <w:szCs w:val="24"/>
        </w:rPr>
      </w:pPr>
    </w:p>
    <w:p w14:paraId="11B13DAD" w14:textId="77777777" w:rsidR="001F2295" w:rsidRPr="00FE245B" w:rsidRDefault="001F2295" w:rsidP="00AD06A1">
      <w:pPr>
        <w:pStyle w:val="ListParagraph"/>
        <w:numPr>
          <w:ilvl w:val="0"/>
          <w:numId w:val="2"/>
        </w:numPr>
        <w:rPr>
          <w:rFonts w:ascii="Arial" w:hAnsi="Arial" w:cs="Arial"/>
          <w:sz w:val="24"/>
          <w:szCs w:val="24"/>
        </w:rPr>
      </w:pPr>
      <w:r w:rsidRPr="00FE245B">
        <w:rPr>
          <w:rFonts w:ascii="Arial" w:hAnsi="Arial" w:cs="Arial"/>
          <w:sz w:val="24"/>
          <w:szCs w:val="24"/>
        </w:rPr>
        <w:t>Offering flexible work schedules or the option to work from home to fit individual needs and promote work-life balance.</w:t>
      </w:r>
    </w:p>
    <w:p w14:paraId="5797DF0D" w14:textId="77777777" w:rsidR="001F2295" w:rsidRPr="00FE245B" w:rsidRDefault="001F2295" w:rsidP="001F2295">
      <w:pPr>
        <w:rPr>
          <w:rFonts w:ascii="Arial" w:hAnsi="Arial" w:cs="Arial"/>
          <w:sz w:val="24"/>
          <w:szCs w:val="24"/>
        </w:rPr>
      </w:pPr>
    </w:p>
    <w:p w14:paraId="7854E151" w14:textId="77777777" w:rsidR="001F2295" w:rsidRPr="00FE245B" w:rsidRDefault="001F2295" w:rsidP="00AD06A1">
      <w:pPr>
        <w:pStyle w:val="ListParagraph"/>
        <w:numPr>
          <w:ilvl w:val="0"/>
          <w:numId w:val="2"/>
        </w:numPr>
        <w:rPr>
          <w:rFonts w:ascii="Arial" w:hAnsi="Arial" w:cs="Arial"/>
          <w:sz w:val="24"/>
          <w:szCs w:val="24"/>
        </w:rPr>
      </w:pPr>
      <w:r w:rsidRPr="00FE245B">
        <w:rPr>
          <w:rFonts w:ascii="Arial" w:hAnsi="Arial" w:cs="Arial"/>
          <w:sz w:val="24"/>
          <w:szCs w:val="24"/>
        </w:rPr>
        <w:t>Platforms for innovation and collaboration: Giving staff members the digital tools and environments they need to work together, share ideas, and advance innovation.</w:t>
      </w:r>
    </w:p>
    <w:p w14:paraId="6B54DA55" w14:textId="77777777" w:rsidR="001F2295" w:rsidRPr="00FE245B" w:rsidRDefault="001F2295" w:rsidP="001F2295">
      <w:pPr>
        <w:rPr>
          <w:rFonts w:ascii="Arial" w:hAnsi="Arial" w:cs="Arial"/>
          <w:sz w:val="24"/>
          <w:szCs w:val="24"/>
        </w:rPr>
      </w:pPr>
    </w:p>
    <w:p w14:paraId="3148DD1A" w14:textId="77777777" w:rsidR="001F2295" w:rsidRPr="00FE245B" w:rsidRDefault="001F2295" w:rsidP="00AD06A1">
      <w:pPr>
        <w:pStyle w:val="ListParagraph"/>
        <w:numPr>
          <w:ilvl w:val="0"/>
          <w:numId w:val="2"/>
        </w:numPr>
        <w:rPr>
          <w:rFonts w:ascii="Arial" w:hAnsi="Arial" w:cs="Arial"/>
          <w:sz w:val="24"/>
          <w:szCs w:val="24"/>
        </w:rPr>
      </w:pPr>
      <w:r w:rsidRPr="00FE245B">
        <w:rPr>
          <w:rFonts w:ascii="Arial" w:hAnsi="Arial" w:cs="Arial"/>
          <w:sz w:val="24"/>
          <w:szCs w:val="24"/>
        </w:rPr>
        <w:t>Mentorship Programs: Matching seasoned workers with less-experienced coworkers to promote information transfer and career counseling.</w:t>
      </w:r>
    </w:p>
    <w:p w14:paraId="5356E96A" w14:textId="77777777" w:rsidR="001F2295" w:rsidRPr="00FE245B" w:rsidRDefault="001F2295" w:rsidP="001F2295">
      <w:pPr>
        <w:rPr>
          <w:rFonts w:ascii="Arial" w:hAnsi="Arial" w:cs="Arial"/>
          <w:sz w:val="24"/>
          <w:szCs w:val="24"/>
        </w:rPr>
      </w:pPr>
    </w:p>
    <w:p w14:paraId="442E87A8" w14:textId="48455F79" w:rsidR="001F2295" w:rsidRPr="00FE245B" w:rsidRDefault="001F2295" w:rsidP="00AD06A1">
      <w:pPr>
        <w:pStyle w:val="ListParagraph"/>
        <w:numPr>
          <w:ilvl w:val="0"/>
          <w:numId w:val="2"/>
        </w:numPr>
        <w:rPr>
          <w:rFonts w:ascii="Arial" w:hAnsi="Arial" w:cs="Arial"/>
          <w:sz w:val="24"/>
          <w:szCs w:val="24"/>
        </w:rPr>
      </w:pPr>
      <w:r w:rsidRPr="00FE245B">
        <w:rPr>
          <w:rFonts w:ascii="Arial" w:hAnsi="Arial" w:cs="Arial"/>
          <w:sz w:val="24"/>
          <w:szCs w:val="24"/>
        </w:rPr>
        <w:t>Professional Development Funds: Offering money to help individuals pursue further education or training that is pertinent to their jobs.</w:t>
      </w:r>
    </w:p>
    <w:p w14:paraId="76B6B6BF" w14:textId="77777777" w:rsidR="000D5DD4" w:rsidRPr="00FE245B" w:rsidRDefault="000D5DD4" w:rsidP="000D5DD4">
      <w:pPr>
        <w:pStyle w:val="ListParagraph"/>
        <w:rPr>
          <w:rFonts w:ascii="Arial" w:hAnsi="Arial" w:cs="Arial"/>
          <w:sz w:val="24"/>
          <w:szCs w:val="24"/>
        </w:rPr>
      </w:pPr>
    </w:p>
    <w:p w14:paraId="2AA4289C" w14:textId="77777777" w:rsidR="000D5DD4" w:rsidRPr="00FE245B" w:rsidRDefault="000D5DD4" w:rsidP="000D5DD4">
      <w:pPr>
        <w:rPr>
          <w:rFonts w:ascii="Arial" w:hAnsi="Arial" w:cs="Arial"/>
          <w:sz w:val="24"/>
          <w:szCs w:val="24"/>
        </w:rPr>
      </w:pPr>
    </w:p>
    <w:p w14:paraId="3AFB5BBA" w14:textId="77777777" w:rsidR="000D5DD4" w:rsidRPr="00FE245B" w:rsidRDefault="000D5DD4" w:rsidP="000D5DD4">
      <w:pPr>
        <w:rPr>
          <w:rFonts w:ascii="Arial" w:hAnsi="Arial" w:cs="Arial"/>
          <w:sz w:val="24"/>
          <w:szCs w:val="24"/>
        </w:rPr>
      </w:pPr>
    </w:p>
    <w:p w14:paraId="3E02D0EF" w14:textId="77777777" w:rsidR="000D5DD4" w:rsidRPr="00FE245B" w:rsidRDefault="000D5DD4" w:rsidP="00C65313">
      <w:pPr>
        <w:pStyle w:val="ListParagraph"/>
        <w:rPr>
          <w:rFonts w:ascii="Arial" w:hAnsi="Arial" w:cs="Arial"/>
          <w:sz w:val="24"/>
          <w:szCs w:val="24"/>
        </w:rPr>
      </w:pPr>
    </w:p>
    <w:p w14:paraId="47E4B1B0" w14:textId="68E8D190" w:rsidR="00C65313" w:rsidRPr="00FE245B" w:rsidRDefault="0041580B" w:rsidP="00C65313">
      <w:pPr>
        <w:rPr>
          <w:rFonts w:ascii="Arial" w:hAnsi="Arial" w:cs="Arial"/>
          <w:b/>
          <w:bCs/>
          <w:sz w:val="24"/>
          <w:szCs w:val="24"/>
        </w:rPr>
      </w:pPr>
      <w:r w:rsidRPr="00FE245B">
        <w:rPr>
          <w:rFonts w:ascii="Arial" w:hAnsi="Arial" w:cs="Arial"/>
          <w:b/>
          <w:bCs/>
          <w:sz w:val="24"/>
          <w:szCs w:val="24"/>
        </w:rPr>
        <w:t>Incorporating an Employee Engagement Model</w:t>
      </w:r>
    </w:p>
    <w:p w14:paraId="5B006850" w14:textId="6093CF03" w:rsidR="00C65313" w:rsidRPr="00FE245B" w:rsidRDefault="00C65313" w:rsidP="00C65313">
      <w:pPr>
        <w:rPr>
          <w:rFonts w:ascii="Arial" w:hAnsi="Arial" w:cs="Arial"/>
          <w:sz w:val="24"/>
          <w:szCs w:val="24"/>
        </w:rPr>
      </w:pPr>
      <w:r w:rsidRPr="00FE245B">
        <w:rPr>
          <w:rFonts w:ascii="Arial" w:hAnsi="Arial" w:cs="Arial"/>
          <w:sz w:val="24"/>
          <w:szCs w:val="24"/>
        </w:rPr>
        <w:t>The Gallup Q12 model, which comprises of 12 statements that evaluate several areas of engagement, including as recognition, communication, and professional growth, is one efficient technique for assessing employee engagement. Employers will be surveyed frequently as part of the implementation of this model, and their comments will be used to improve these areas.</w:t>
      </w:r>
      <w:r w:rsidR="001E0B0F" w:rsidRPr="00FE245B">
        <w:rPr>
          <w:rFonts w:ascii="Arial" w:hAnsi="Arial" w:cs="Arial"/>
          <w:sz w:val="24"/>
          <w:szCs w:val="24"/>
        </w:rPr>
        <w:t xml:space="preserve"> Russel (2022)</w:t>
      </w:r>
    </w:p>
    <w:p w14:paraId="68D0C37D" w14:textId="77777777" w:rsidR="000D5DD4" w:rsidRPr="00FE245B" w:rsidRDefault="000D5DD4" w:rsidP="00C65313">
      <w:pPr>
        <w:rPr>
          <w:rFonts w:ascii="Arial" w:hAnsi="Arial" w:cs="Arial"/>
          <w:sz w:val="24"/>
          <w:szCs w:val="24"/>
        </w:rPr>
      </w:pPr>
    </w:p>
    <w:p w14:paraId="448B871F" w14:textId="74BE6037" w:rsidR="0041580B" w:rsidRPr="00B053A9" w:rsidRDefault="00FE245B" w:rsidP="00C65313">
      <w:pPr>
        <w:rPr>
          <w:rFonts w:ascii="Arial" w:hAnsi="Arial" w:cs="Arial"/>
          <w:b/>
          <w:bCs/>
          <w:sz w:val="24"/>
          <w:szCs w:val="24"/>
        </w:rPr>
      </w:pPr>
      <w:r w:rsidRPr="00B053A9">
        <w:rPr>
          <w:rFonts w:ascii="Arial" w:hAnsi="Arial" w:cs="Arial"/>
          <w:b/>
          <w:bCs/>
          <w:sz w:val="24"/>
          <w:szCs w:val="24"/>
        </w:rPr>
        <w:t>Example</w:t>
      </w:r>
      <w:r w:rsidR="00B053A9" w:rsidRPr="00B053A9">
        <w:rPr>
          <w:rFonts w:ascii="Arial" w:hAnsi="Arial" w:cs="Arial"/>
          <w:b/>
          <w:bCs/>
          <w:sz w:val="24"/>
          <w:szCs w:val="24"/>
        </w:rPr>
        <w:t xml:space="preserve"> from Hotel industry</w:t>
      </w:r>
    </w:p>
    <w:p w14:paraId="6E7F8F94" w14:textId="1350C5CA" w:rsidR="00B007D6" w:rsidRPr="00FE245B" w:rsidRDefault="006A1882" w:rsidP="00B007D6">
      <w:pPr>
        <w:rPr>
          <w:rFonts w:ascii="Arial" w:hAnsi="Arial" w:cs="Arial"/>
          <w:sz w:val="24"/>
          <w:szCs w:val="24"/>
        </w:rPr>
      </w:pPr>
      <w:r w:rsidRPr="00FE245B">
        <w:rPr>
          <w:rFonts w:ascii="Arial" w:hAnsi="Arial" w:cs="Arial"/>
          <w:sz w:val="24"/>
          <w:szCs w:val="24"/>
        </w:rPr>
        <w:t>The hotel industry provides a compelling case study for engaging Generation Y and Generation Z employees. Many large hotel chains have recognized the importance of employee engagement and have implemented strategies to cater to the unique characteristics of these generations.</w:t>
      </w:r>
      <w:r w:rsidR="008B3578" w:rsidRPr="00FE245B">
        <w:rPr>
          <w:rFonts w:ascii="Arial" w:hAnsi="Arial" w:cs="Arial"/>
          <w:sz w:val="24"/>
          <w:szCs w:val="24"/>
        </w:rPr>
        <w:t xml:space="preserve"> I would like to use </w:t>
      </w:r>
      <w:r w:rsidR="00ED03E6" w:rsidRPr="00FE245B">
        <w:rPr>
          <w:rFonts w:ascii="Arial" w:hAnsi="Arial" w:cs="Arial"/>
          <w:sz w:val="24"/>
          <w:szCs w:val="24"/>
        </w:rPr>
        <w:t>Marriott</w:t>
      </w:r>
      <w:r w:rsidR="008B3578" w:rsidRPr="00FE245B">
        <w:rPr>
          <w:rFonts w:ascii="Arial" w:hAnsi="Arial" w:cs="Arial"/>
          <w:sz w:val="24"/>
          <w:szCs w:val="24"/>
        </w:rPr>
        <w:t xml:space="preserve"> International as an example hotel chain how the attract</w:t>
      </w:r>
      <w:r w:rsidR="00ED03E6" w:rsidRPr="00FE245B">
        <w:rPr>
          <w:rFonts w:ascii="Arial" w:hAnsi="Arial" w:cs="Arial"/>
          <w:sz w:val="24"/>
          <w:szCs w:val="24"/>
        </w:rPr>
        <w:t xml:space="preserve"> generation Y and Z employees.</w:t>
      </w:r>
      <w:r w:rsidR="0080198A" w:rsidRPr="00FE245B">
        <w:rPr>
          <w:rFonts w:ascii="Arial" w:hAnsi="Arial" w:cs="Arial"/>
          <w:sz w:val="24"/>
          <w:szCs w:val="24"/>
        </w:rPr>
        <w:t xml:space="preserve"> Offering flexible work schedules is one of the primary tactics Marriott has used to manage a multigenerational staff. This is crucial for meeting the needs of older workers who could be getting ready to retire and need greater flexibility in their work schedules.</w:t>
      </w:r>
      <w:r w:rsidR="00B007D6" w:rsidRPr="00FE245B">
        <w:rPr>
          <w:rFonts w:ascii="Arial" w:hAnsi="Arial" w:cs="Arial"/>
          <w:sz w:val="24"/>
          <w:szCs w:val="24"/>
        </w:rPr>
        <w:t xml:space="preserve"> Marriott has created a program that links employees from various generations to share information and thoughts in order to enable cross-generational mentoring. This method dismantles organizational silos and promotes teamwork.</w:t>
      </w:r>
      <w:r w:rsidR="009C1577" w:rsidRPr="00FE245B">
        <w:rPr>
          <w:rFonts w:ascii="Arial" w:hAnsi="Arial" w:cs="Arial"/>
          <w:sz w:val="24"/>
          <w:szCs w:val="24"/>
        </w:rPr>
        <w:t xml:space="preserve"> Mariott (2023)</w:t>
      </w:r>
    </w:p>
    <w:p w14:paraId="2EB41A27" w14:textId="77777777" w:rsidR="00B007D6" w:rsidRPr="00FE245B" w:rsidRDefault="00B007D6" w:rsidP="00B007D6">
      <w:pPr>
        <w:rPr>
          <w:rFonts w:ascii="Arial" w:hAnsi="Arial" w:cs="Arial"/>
          <w:sz w:val="24"/>
          <w:szCs w:val="24"/>
        </w:rPr>
      </w:pPr>
    </w:p>
    <w:p w14:paraId="328884AB" w14:textId="43751A55" w:rsidR="0080198A" w:rsidRPr="00FE245B" w:rsidRDefault="00B007D6" w:rsidP="00DE3384">
      <w:pPr>
        <w:rPr>
          <w:rFonts w:ascii="Arial" w:hAnsi="Arial" w:cs="Arial"/>
          <w:sz w:val="24"/>
          <w:szCs w:val="24"/>
        </w:rPr>
      </w:pPr>
      <w:r w:rsidRPr="00FE245B">
        <w:rPr>
          <w:rFonts w:ascii="Arial" w:hAnsi="Arial" w:cs="Arial"/>
          <w:sz w:val="24"/>
          <w:szCs w:val="24"/>
        </w:rPr>
        <w:t>The mentorship program at Marriott is quite successful at encouraging knowledge sharing and teamwork among workers of various ages. The business has also established employee resource groups based on similar experiences or interests, such as its GenerationGo club for staff under the age of 35. These teams aid in fostering a sense of belonging and connection among workers of all ages.</w:t>
      </w:r>
      <w:r w:rsidR="00B73240" w:rsidRPr="00FE245B">
        <w:rPr>
          <w:rFonts w:ascii="Arial" w:hAnsi="Arial" w:cs="Arial"/>
          <w:sz w:val="24"/>
          <w:szCs w:val="24"/>
        </w:rPr>
        <w:t xml:space="preserve"> </w:t>
      </w:r>
      <w:r w:rsidR="00883D3F" w:rsidRPr="00FE245B">
        <w:rPr>
          <w:rFonts w:ascii="Arial" w:hAnsi="Arial" w:cs="Arial"/>
          <w:sz w:val="24"/>
          <w:szCs w:val="24"/>
        </w:rPr>
        <w:t>A</w:t>
      </w:r>
      <w:r w:rsidR="00B73240" w:rsidRPr="00FE245B">
        <w:rPr>
          <w:rFonts w:ascii="Arial" w:hAnsi="Arial" w:cs="Arial"/>
          <w:sz w:val="24"/>
          <w:szCs w:val="24"/>
        </w:rPr>
        <w:t>ll employees at Marriott have access to training and development opportunities. The business offers a range of training initiatives, such as online classes, in-person training, and on-the-job training.</w:t>
      </w:r>
      <w:r w:rsidR="00DE3384" w:rsidRPr="00FE245B">
        <w:rPr>
          <w:rFonts w:ascii="Arial" w:hAnsi="Arial" w:cs="Arial"/>
          <w:sz w:val="24"/>
          <w:szCs w:val="24"/>
        </w:rPr>
        <w:t xml:space="preserve"> </w:t>
      </w:r>
      <w:r w:rsidR="00B73240" w:rsidRPr="00FE245B">
        <w:rPr>
          <w:rFonts w:ascii="Arial" w:hAnsi="Arial" w:cs="Arial"/>
          <w:sz w:val="24"/>
          <w:szCs w:val="24"/>
        </w:rPr>
        <w:t xml:space="preserve">These initiatives make certain that every worker has the abilities and information required to be successful in their positions and make </w:t>
      </w:r>
      <w:r w:rsidR="00B73240" w:rsidRPr="00FE245B">
        <w:rPr>
          <w:rFonts w:ascii="Arial" w:hAnsi="Arial" w:cs="Arial"/>
          <w:sz w:val="24"/>
          <w:szCs w:val="24"/>
        </w:rPr>
        <w:lastRenderedPageBreak/>
        <w:t>positive contributions to the business. Every employee at Marriott receives individualized training that is based on their degree of expertise, work responsibilities, and career objectives.</w:t>
      </w:r>
      <w:r w:rsidR="00DE3384" w:rsidRPr="00FE245B">
        <w:rPr>
          <w:rFonts w:ascii="Arial" w:hAnsi="Arial" w:cs="Arial"/>
          <w:sz w:val="24"/>
          <w:szCs w:val="24"/>
        </w:rPr>
        <w:t xml:space="preserve"> Marriott solicits staff input to make sure their procedures are effective. The business regularly conducts focus groups and surveys to gauge employee happiness and pinpoint areas for development. This input guarantees that all employees' demands are being met by the organization's HR policies and practices. Marriott also focuses a lot of attention on employee rewards and recognition because it understands how important it is to recognize and celebrate the efforts of workers of all ages. The value of developing a workplace culture that acknowledges the contributions of all employees, regardless of their age or background, is illustrated by Marriott International's best practices for managing a multigenerational workforce. Organizations can create a more welcoming and effective work environment by adopting their strategy, ensuring that employees feel valued and respected.</w:t>
      </w:r>
      <w:r w:rsidR="00FA5A75" w:rsidRPr="00FE245B">
        <w:rPr>
          <w:rFonts w:ascii="Arial" w:hAnsi="Arial" w:cs="Arial"/>
          <w:sz w:val="24"/>
          <w:szCs w:val="24"/>
        </w:rPr>
        <w:t xml:space="preserve"> Ebloom (2023)</w:t>
      </w:r>
    </w:p>
    <w:p w14:paraId="3A5657B5" w14:textId="77777777" w:rsidR="0080198A" w:rsidRPr="00FE245B" w:rsidRDefault="0080198A" w:rsidP="0080198A">
      <w:pPr>
        <w:rPr>
          <w:rFonts w:ascii="Arial" w:hAnsi="Arial" w:cs="Arial"/>
          <w:sz w:val="24"/>
          <w:szCs w:val="24"/>
        </w:rPr>
      </w:pPr>
    </w:p>
    <w:p w14:paraId="1FDE0D26" w14:textId="1D6F8E74" w:rsidR="007E394B" w:rsidRPr="00FE245B" w:rsidRDefault="0080198A" w:rsidP="0080198A">
      <w:pPr>
        <w:rPr>
          <w:rFonts w:ascii="Arial" w:hAnsi="Arial" w:cs="Arial"/>
          <w:sz w:val="24"/>
          <w:szCs w:val="24"/>
        </w:rPr>
      </w:pPr>
      <w:r w:rsidRPr="00FE245B">
        <w:rPr>
          <w:rFonts w:ascii="Arial" w:hAnsi="Arial" w:cs="Arial"/>
          <w:sz w:val="24"/>
          <w:szCs w:val="24"/>
        </w:rPr>
        <w:t>A phased retirement scheme that Marriott offers lets employees gradually cut back on their hours before retiring. This initiative has been quite effective at keeping older employees' expertise and experience while also giving younger employees opportunity to advance to more senior roles.</w:t>
      </w:r>
    </w:p>
    <w:p w14:paraId="2A8DBDBA" w14:textId="77777777" w:rsidR="00ED03E6" w:rsidRPr="00FE245B" w:rsidRDefault="00ED03E6" w:rsidP="00C65313">
      <w:pPr>
        <w:rPr>
          <w:rFonts w:ascii="Arial" w:hAnsi="Arial" w:cs="Arial"/>
          <w:sz w:val="24"/>
          <w:szCs w:val="24"/>
        </w:rPr>
      </w:pPr>
    </w:p>
    <w:p w14:paraId="116FA952" w14:textId="77777777" w:rsidR="007E02C6" w:rsidRPr="00FE245B" w:rsidRDefault="007E02C6" w:rsidP="00B65CE9">
      <w:pPr>
        <w:rPr>
          <w:rFonts w:ascii="Arial" w:hAnsi="Arial" w:cs="Arial"/>
          <w:sz w:val="24"/>
          <w:szCs w:val="24"/>
        </w:rPr>
      </w:pPr>
    </w:p>
    <w:p w14:paraId="4CF58D2D" w14:textId="77777777" w:rsidR="0071315E" w:rsidRPr="00FE245B" w:rsidRDefault="0071315E" w:rsidP="0071315E">
      <w:pPr>
        <w:rPr>
          <w:rFonts w:ascii="Arial" w:hAnsi="Arial" w:cs="Arial"/>
          <w:sz w:val="24"/>
          <w:szCs w:val="24"/>
        </w:rPr>
      </w:pPr>
      <w:r w:rsidRPr="00FE245B">
        <w:rPr>
          <w:rFonts w:ascii="Arial" w:hAnsi="Arial" w:cs="Arial"/>
          <w:sz w:val="24"/>
          <w:szCs w:val="24"/>
        </w:rPr>
        <w:t>Gen Z is the first generation that was truly born into the digital age. Millennials are early adopters who are at ease using Facebook and other forms of online communication. Gen Z is less likely to connect with recruiters on social media, had Instagram and Snapchat accounts when they were teenagers, and dislikes Facebook. This generation is one that is used to being advertised to and is very visual. Consider supplementing standard job postings with more visual content like YouTube videos, live Snapchat stories, and Instagram stories that first provide Generation Z an inside peek at working for your organization before pitching a particular position based on its value to your sector. Text messaging should be a crucial component of your outreach plan for recruiting.</w:t>
      </w:r>
    </w:p>
    <w:p w14:paraId="17F36393" w14:textId="451E7CE7" w:rsidR="00FA71BC" w:rsidRPr="00FE245B" w:rsidRDefault="00FA71BC" w:rsidP="0071315E">
      <w:pPr>
        <w:rPr>
          <w:rFonts w:ascii="Arial" w:hAnsi="Arial" w:cs="Arial"/>
          <w:sz w:val="24"/>
          <w:szCs w:val="24"/>
        </w:rPr>
      </w:pPr>
      <w:r w:rsidRPr="00FE245B">
        <w:rPr>
          <w:rFonts w:ascii="Arial" w:hAnsi="Arial" w:cs="Arial"/>
          <w:sz w:val="24"/>
          <w:szCs w:val="24"/>
        </w:rPr>
        <w:t>Employees should consider adding more visual alternatives to traditional job ads, like YouTube videos, active Snapchat accounts, and Instagram stories that first give Gen Z a look into what it’s like to work for your company</w:t>
      </w:r>
      <w:r w:rsidR="00EC1970" w:rsidRPr="00FE245B">
        <w:rPr>
          <w:rFonts w:ascii="Arial" w:hAnsi="Arial" w:cs="Arial"/>
          <w:sz w:val="24"/>
          <w:szCs w:val="24"/>
        </w:rPr>
        <w:t xml:space="preserve"> . </w:t>
      </w:r>
      <w:r w:rsidR="003C442E" w:rsidRPr="00FE245B">
        <w:rPr>
          <w:rFonts w:ascii="Arial" w:hAnsi="Arial" w:cs="Arial"/>
          <w:sz w:val="24"/>
          <w:szCs w:val="24"/>
        </w:rPr>
        <w:t>Ranstad (</w:t>
      </w:r>
      <w:r w:rsidR="002C4859" w:rsidRPr="00FE245B">
        <w:rPr>
          <w:rFonts w:ascii="Arial" w:hAnsi="Arial" w:cs="Arial"/>
          <w:sz w:val="24"/>
          <w:szCs w:val="24"/>
        </w:rPr>
        <w:t>2023)</w:t>
      </w:r>
    </w:p>
    <w:p w14:paraId="0335E1D3" w14:textId="77777777" w:rsidR="0071315E" w:rsidRPr="00FE245B" w:rsidRDefault="0071315E" w:rsidP="0071315E">
      <w:pPr>
        <w:rPr>
          <w:rFonts w:ascii="Arial" w:hAnsi="Arial" w:cs="Arial"/>
          <w:sz w:val="24"/>
          <w:szCs w:val="24"/>
        </w:rPr>
      </w:pPr>
    </w:p>
    <w:p w14:paraId="7BE65DBD" w14:textId="324A018C" w:rsidR="0071315E" w:rsidRPr="00FE245B" w:rsidRDefault="009C5F3C" w:rsidP="000A4F55">
      <w:pPr>
        <w:tabs>
          <w:tab w:val="center" w:pos="4513"/>
        </w:tabs>
        <w:rPr>
          <w:rFonts w:ascii="Arial" w:hAnsi="Arial" w:cs="Arial"/>
          <w:sz w:val="24"/>
          <w:szCs w:val="24"/>
        </w:rPr>
      </w:pPr>
      <w:r w:rsidRPr="00FE245B">
        <w:rPr>
          <w:rFonts w:ascii="Arial" w:hAnsi="Arial" w:cs="Arial"/>
          <w:sz w:val="24"/>
          <w:szCs w:val="24"/>
        </w:rPr>
        <w:t xml:space="preserve">Issues </w:t>
      </w:r>
      <w:r w:rsidR="00237CF7" w:rsidRPr="00FE245B">
        <w:rPr>
          <w:rFonts w:ascii="Arial" w:hAnsi="Arial" w:cs="Arial"/>
          <w:sz w:val="24"/>
          <w:szCs w:val="24"/>
        </w:rPr>
        <w:t>combining</w:t>
      </w:r>
      <w:r w:rsidRPr="00FE245B">
        <w:rPr>
          <w:rFonts w:ascii="Arial" w:hAnsi="Arial" w:cs="Arial"/>
          <w:sz w:val="24"/>
          <w:szCs w:val="24"/>
        </w:rPr>
        <w:t xml:space="preserve"> </w:t>
      </w:r>
      <w:r w:rsidR="008A70B7" w:rsidRPr="00FE245B">
        <w:rPr>
          <w:rFonts w:ascii="Arial" w:hAnsi="Arial" w:cs="Arial"/>
          <w:sz w:val="24"/>
          <w:szCs w:val="24"/>
        </w:rPr>
        <w:t>generation in workplace</w:t>
      </w:r>
      <w:r w:rsidR="000A4F55" w:rsidRPr="00FE245B">
        <w:rPr>
          <w:rFonts w:ascii="Arial" w:hAnsi="Arial" w:cs="Arial"/>
          <w:sz w:val="24"/>
          <w:szCs w:val="24"/>
        </w:rPr>
        <w:tab/>
      </w:r>
    </w:p>
    <w:p w14:paraId="56185BDC" w14:textId="77777777" w:rsidR="000A4F55" w:rsidRPr="00FE245B" w:rsidRDefault="000A4F55" w:rsidP="000A4F55">
      <w:pPr>
        <w:tabs>
          <w:tab w:val="center" w:pos="4513"/>
        </w:tabs>
        <w:rPr>
          <w:rFonts w:ascii="Arial" w:hAnsi="Arial" w:cs="Arial"/>
          <w:sz w:val="24"/>
          <w:szCs w:val="24"/>
        </w:rPr>
      </w:pPr>
    </w:p>
    <w:p w14:paraId="412EE9FF" w14:textId="1D900C99" w:rsidR="000A4F55" w:rsidRPr="00FE245B" w:rsidRDefault="000A4F55" w:rsidP="000A4F55">
      <w:pPr>
        <w:tabs>
          <w:tab w:val="center" w:pos="4513"/>
        </w:tabs>
        <w:rPr>
          <w:rFonts w:ascii="Arial" w:hAnsi="Arial" w:cs="Arial"/>
          <w:sz w:val="24"/>
          <w:szCs w:val="24"/>
        </w:rPr>
      </w:pPr>
      <w:r w:rsidRPr="00FE245B">
        <w:rPr>
          <w:rFonts w:ascii="Arial" w:hAnsi="Arial" w:cs="Arial"/>
          <w:sz w:val="24"/>
          <w:szCs w:val="24"/>
        </w:rPr>
        <w:t>In the workplace, mixing generations can be both difficult and advantageous. Baby boomers, Generation X, Millennials, and Generation Z are just a few examples of the generations that each bring with them their own distinct perspectives, work styles, and expectations. The following are some typical problems and solutions for them:</w:t>
      </w:r>
    </w:p>
    <w:p w14:paraId="6AA4BD0B" w14:textId="77777777" w:rsidR="00703E29" w:rsidRPr="00FE245B" w:rsidRDefault="00703E29" w:rsidP="0071315E">
      <w:pPr>
        <w:rPr>
          <w:rFonts w:ascii="Arial" w:hAnsi="Arial" w:cs="Arial"/>
          <w:sz w:val="24"/>
          <w:szCs w:val="24"/>
        </w:rPr>
      </w:pPr>
    </w:p>
    <w:p w14:paraId="343D24F6" w14:textId="36FF5408" w:rsidR="00D6107C" w:rsidRPr="00FE245B" w:rsidRDefault="00D6107C" w:rsidP="0071315E">
      <w:pPr>
        <w:rPr>
          <w:rFonts w:ascii="Arial" w:hAnsi="Arial" w:cs="Arial"/>
          <w:sz w:val="24"/>
          <w:szCs w:val="24"/>
        </w:rPr>
      </w:pPr>
      <w:r w:rsidRPr="00FE245B">
        <w:rPr>
          <w:rFonts w:ascii="Arial" w:hAnsi="Arial" w:cs="Arial"/>
          <w:sz w:val="24"/>
          <w:szCs w:val="24"/>
        </w:rPr>
        <w:t>Communication styles:</w:t>
      </w:r>
    </w:p>
    <w:p w14:paraId="31A93687" w14:textId="77777777" w:rsidR="00DE31DB" w:rsidRPr="00FE245B" w:rsidRDefault="00DE31DB" w:rsidP="00DE31DB">
      <w:pPr>
        <w:rPr>
          <w:rFonts w:ascii="Arial" w:hAnsi="Arial" w:cs="Arial"/>
          <w:sz w:val="24"/>
          <w:szCs w:val="24"/>
        </w:rPr>
      </w:pPr>
      <w:r w:rsidRPr="00FE245B">
        <w:rPr>
          <w:rFonts w:ascii="Arial" w:hAnsi="Arial" w:cs="Arial"/>
          <w:sz w:val="24"/>
          <w:szCs w:val="24"/>
        </w:rPr>
        <w:t>Problem: Different generations may favor different forms of communication, such as in-person meetings, email, or instant messaging.</w:t>
      </w:r>
    </w:p>
    <w:p w14:paraId="45251366" w14:textId="166E418C" w:rsidR="0071315E" w:rsidRPr="00FE245B" w:rsidRDefault="00DE31DB" w:rsidP="00DE31DB">
      <w:pPr>
        <w:rPr>
          <w:rFonts w:ascii="Arial" w:hAnsi="Arial" w:cs="Arial"/>
          <w:sz w:val="24"/>
          <w:szCs w:val="24"/>
        </w:rPr>
      </w:pPr>
      <w:r w:rsidRPr="00FE245B">
        <w:rPr>
          <w:rFonts w:ascii="Arial" w:hAnsi="Arial" w:cs="Arial"/>
          <w:sz w:val="24"/>
          <w:szCs w:val="24"/>
        </w:rPr>
        <w:t>Strategy: Encourage open dialogue and adaptability when using communication technologies. Provide instruction as required.</w:t>
      </w:r>
    </w:p>
    <w:p w14:paraId="5A5F6F50" w14:textId="77777777" w:rsidR="00D6107C" w:rsidRPr="00FE245B" w:rsidRDefault="00D6107C" w:rsidP="00DE31DB">
      <w:pPr>
        <w:rPr>
          <w:rFonts w:ascii="Arial" w:hAnsi="Arial" w:cs="Arial"/>
          <w:sz w:val="24"/>
          <w:szCs w:val="24"/>
        </w:rPr>
      </w:pPr>
    </w:p>
    <w:p w14:paraId="623E1404" w14:textId="2FB937C0" w:rsidR="00D6107C" w:rsidRPr="00FE245B" w:rsidRDefault="00D6107C" w:rsidP="00DE31DB">
      <w:pPr>
        <w:rPr>
          <w:rFonts w:ascii="Arial" w:hAnsi="Arial" w:cs="Arial"/>
          <w:sz w:val="24"/>
          <w:szCs w:val="24"/>
        </w:rPr>
      </w:pPr>
      <w:r w:rsidRPr="00FE245B">
        <w:rPr>
          <w:rFonts w:ascii="Arial" w:hAnsi="Arial" w:cs="Arial"/>
          <w:sz w:val="24"/>
          <w:szCs w:val="24"/>
        </w:rPr>
        <w:t>Work ethic and values</w:t>
      </w:r>
    </w:p>
    <w:p w14:paraId="7EB49449" w14:textId="77777777" w:rsidR="00BC0719" w:rsidRPr="00FE245B" w:rsidRDefault="00BC0719" w:rsidP="00BC0719">
      <w:pPr>
        <w:rPr>
          <w:rFonts w:ascii="Arial" w:hAnsi="Arial" w:cs="Arial"/>
          <w:sz w:val="24"/>
          <w:szCs w:val="24"/>
        </w:rPr>
      </w:pPr>
      <w:r w:rsidRPr="00FE245B">
        <w:rPr>
          <w:rFonts w:ascii="Arial" w:hAnsi="Arial" w:cs="Arial"/>
          <w:sz w:val="24"/>
          <w:szCs w:val="24"/>
        </w:rPr>
        <w:t>Problem: The work ethics, drives, and ideals of various generations frequently diverge.</w:t>
      </w:r>
    </w:p>
    <w:p w14:paraId="619955EE" w14:textId="6A5EA839" w:rsidR="00D6107C" w:rsidRPr="00FE245B" w:rsidRDefault="00BC0719" w:rsidP="00BC0719">
      <w:pPr>
        <w:rPr>
          <w:rFonts w:ascii="Arial" w:hAnsi="Arial" w:cs="Arial"/>
          <w:sz w:val="24"/>
          <w:szCs w:val="24"/>
        </w:rPr>
      </w:pPr>
      <w:r w:rsidRPr="00FE245B">
        <w:rPr>
          <w:rFonts w:ascii="Arial" w:hAnsi="Arial" w:cs="Arial"/>
          <w:sz w:val="24"/>
          <w:szCs w:val="24"/>
        </w:rPr>
        <w:t>Strategy:</w:t>
      </w:r>
      <w:r w:rsidR="00DC5C0A" w:rsidRPr="00FE245B">
        <w:rPr>
          <w:rFonts w:ascii="Arial" w:hAnsi="Arial" w:cs="Arial"/>
          <w:sz w:val="24"/>
          <w:szCs w:val="24"/>
        </w:rPr>
        <w:t xml:space="preserve"> </w:t>
      </w:r>
      <w:r w:rsidRPr="00FE245B">
        <w:rPr>
          <w:rFonts w:ascii="Arial" w:hAnsi="Arial" w:cs="Arial"/>
          <w:sz w:val="24"/>
          <w:szCs w:val="24"/>
        </w:rPr>
        <w:t>Promote a unified corporate culture and guiding principles. Recognize and celebrate the contributions and viewpoints of all people.</w:t>
      </w:r>
    </w:p>
    <w:p w14:paraId="5F0D5221" w14:textId="7FF7A4EE" w:rsidR="00D6107C" w:rsidRPr="00FE245B" w:rsidRDefault="00DC5C0A" w:rsidP="00DE31DB">
      <w:pPr>
        <w:rPr>
          <w:rFonts w:ascii="Arial" w:hAnsi="Arial" w:cs="Arial"/>
          <w:sz w:val="24"/>
          <w:szCs w:val="24"/>
        </w:rPr>
      </w:pPr>
      <w:r w:rsidRPr="00FE245B">
        <w:rPr>
          <w:rFonts w:ascii="Arial" w:hAnsi="Arial" w:cs="Arial"/>
          <w:sz w:val="24"/>
          <w:szCs w:val="24"/>
        </w:rPr>
        <w:t>Technology adoption</w:t>
      </w:r>
    </w:p>
    <w:p w14:paraId="16FB2A22" w14:textId="77777777" w:rsidR="009119C1" w:rsidRPr="00FE245B" w:rsidRDefault="009119C1" w:rsidP="009119C1">
      <w:pPr>
        <w:rPr>
          <w:rFonts w:ascii="Arial" w:hAnsi="Arial" w:cs="Arial"/>
          <w:sz w:val="24"/>
          <w:szCs w:val="24"/>
        </w:rPr>
      </w:pPr>
      <w:r w:rsidRPr="00FE245B">
        <w:rPr>
          <w:rFonts w:ascii="Arial" w:hAnsi="Arial" w:cs="Arial"/>
          <w:sz w:val="24"/>
          <w:szCs w:val="24"/>
        </w:rPr>
        <w:t>Problem: While younger generations may rely largely on modern technologies, older generations may find them difficult to use.</w:t>
      </w:r>
    </w:p>
    <w:p w14:paraId="674789B9" w14:textId="3EA4DE48" w:rsidR="009119C1" w:rsidRPr="00FE245B" w:rsidRDefault="009119C1" w:rsidP="009119C1">
      <w:pPr>
        <w:rPr>
          <w:rFonts w:ascii="Arial" w:hAnsi="Arial" w:cs="Arial"/>
          <w:sz w:val="24"/>
          <w:szCs w:val="24"/>
        </w:rPr>
      </w:pPr>
      <w:r w:rsidRPr="00FE245B">
        <w:rPr>
          <w:rFonts w:ascii="Arial" w:hAnsi="Arial" w:cs="Arial"/>
          <w:sz w:val="24"/>
          <w:szCs w:val="24"/>
        </w:rPr>
        <w:t>Strategy: To bridge the generational gap, implement technology training and mentorship initiatives. Encourage learning between generations.</w:t>
      </w:r>
    </w:p>
    <w:p w14:paraId="4070C0D2" w14:textId="77777777" w:rsidR="004A25F5" w:rsidRPr="00FE245B" w:rsidRDefault="004A25F5" w:rsidP="009119C1">
      <w:pPr>
        <w:rPr>
          <w:rFonts w:ascii="Arial" w:hAnsi="Arial" w:cs="Arial"/>
          <w:sz w:val="24"/>
          <w:szCs w:val="24"/>
        </w:rPr>
      </w:pPr>
    </w:p>
    <w:p w14:paraId="260B5D3D" w14:textId="4F22619F" w:rsidR="004A25F5" w:rsidRPr="00FE245B" w:rsidRDefault="004A25F5" w:rsidP="009119C1">
      <w:pPr>
        <w:rPr>
          <w:rFonts w:ascii="Arial" w:hAnsi="Arial" w:cs="Arial"/>
          <w:sz w:val="24"/>
          <w:szCs w:val="24"/>
        </w:rPr>
      </w:pPr>
      <w:r w:rsidRPr="00FE245B">
        <w:rPr>
          <w:rFonts w:ascii="Arial" w:hAnsi="Arial" w:cs="Arial"/>
          <w:sz w:val="24"/>
          <w:szCs w:val="24"/>
        </w:rPr>
        <w:t>Leadership and management styles:</w:t>
      </w:r>
    </w:p>
    <w:p w14:paraId="550734C8" w14:textId="24E63F3C" w:rsidR="005B7828" w:rsidRPr="00FE245B" w:rsidRDefault="005B7828" w:rsidP="005B7828">
      <w:pPr>
        <w:rPr>
          <w:rFonts w:ascii="Arial" w:hAnsi="Arial" w:cs="Arial"/>
          <w:sz w:val="24"/>
          <w:szCs w:val="24"/>
        </w:rPr>
      </w:pPr>
      <w:r w:rsidRPr="00FE245B">
        <w:rPr>
          <w:rFonts w:ascii="Arial" w:hAnsi="Arial" w:cs="Arial"/>
          <w:sz w:val="24"/>
          <w:szCs w:val="24"/>
        </w:rPr>
        <w:t>Problem: While younger generations may favour collaborative and participative leadership, older generations may favour a more hierarchical leadership style.</w:t>
      </w:r>
    </w:p>
    <w:p w14:paraId="4E63693A" w14:textId="1080B1B4" w:rsidR="004A25F5" w:rsidRPr="00FE245B" w:rsidRDefault="005B7828" w:rsidP="005B7828">
      <w:pPr>
        <w:rPr>
          <w:rFonts w:ascii="Arial" w:hAnsi="Arial" w:cs="Arial"/>
          <w:sz w:val="24"/>
          <w:szCs w:val="24"/>
        </w:rPr>
      </w:pPr>
      <w:r w:rsidRPr="00FE245B">
        <w:rPr>
          <w:rFonts w:ascii="Arial" w:hAnsi="Arial" w:cs="Arial"/>
          <w:sz w:val="24"/>
          <w:szCs w:val="24"/>
        </w:rPr>
        <w:t>Strategy: Teach team members' preferences and needs so that leaders can modify their management approaches accordingly. encourage leadership that is diverse.</w:t>
      </w:r>
    </w:p>
    <w:p w14:paraId="3FEAA511" w14:textId="77777777" w:rsidR="00966EBD" w:rsidRPr="00FE245B" w:rsidRDefault="00966EBD" w:rsidP="00966EBD">
      <w:pPr>
        <w:rPr>
          <w:rFonts w:ascii="Arial" w:hAnsi="Arial" w:cs="Arial"/>
          <w:sz w:val="24"/>
          <w:szCs w:val="24"/>
        </w:rPr>
      </w:pPr>
    </w:p>
    <w:p w14:paraId="349017C3" w14:textId="0F07F910" w:rsidR="00966EBD" w:rsidRPr="00FE245B" w:rsidRDefault="00966EBD" w:rsidP="00966EBD">
      <w:pPr>
        <w:rPr>
          <w:rFonts w:ascii="Arial" w:hAnsi="Arial" w:cs="Arial"/>
          <w:sz w:val="24"/>
          <w:szCs w:val="24"/>
        </w:rPr>
      </w:pPr>
      <w:r w:rsidRPr="00FE245B">
        <w:rPr>
          <w:rFonts w:ascii="Arial" w:hAnsi="Arial" w:cs="Arial"/>
          <w:sz w:val="24"/>
          <w:szCs w:val="24"/>
        </w:rPr>
        <w:t>Work-Life Harmony</w:t>
      </w:r>
    </w:p>
    <w:p w14:paraId="08551115" w14:textId="77777777" w:rsidR="00966EBD" w:rsidRPr="00FE245B" w:rsidRDefault="00966EBD" w:rsidP="00966EBD">
      <w:pPr>
        <w:rPr>
          <w:rFonts w:ascii="Arial" w:hAnsi="Arial" w:cs="Arial"/>
          <w:sz w:val="24"/>
          <w:szCs w:val="24"/>
        </w:rPr>
      </w:pPr>
      <w:r w:rsidRPr="00FE245B">
        <w:rPr>
          <w:rFonts w:ascii="Arial" w:hAnsi="Arial" w:cs="Arial"/>
          <w:sz w:val="24"/>
          <w:szCs w:val="24"/>
        </w:rPr>
        <w:t>Problem: While older generations may be more work-centric, younger generations frequently value work-life balance.</w:t>
      </w:r>
    </w:p>
    <w:p w14:paraId="0E043FE4" w14:textId="78FFF932" w:rsidR="00C4266D" w:rsidRPr="00FE245B" w:rsidRDefault="00966EBD" w:rsidP="00966EBD">
      <w:pPr>
        <w:rPr>
          <w:rFonts w:ascii="Arial" w:hAnsi="Arial" w:cs="Arial"/>
          <w:sz w:val="24"/>
          <w:szCs w:val="24"/>
        </w:rPr>
      </w:pPr>
      <w:r w:rsidRPr="00FE245B">
        <w:rPr>
          <w:rFonts w:ascii="Arial" w:hAnsi="Arial" w:cs="Arial"/>
          <w:sz w:val="24"/>
          <w:szCs w:val="24"/>
        </w:rPr>
        <w:t>Strategy: Encourage flexibility in employment arrangements and provide benefits that are appropriate for different life stages.</w:t>
      </w:r>
    </w:p>
    <w:p w14:paraId="6B51FF49" w14:textId="77777777" w:rsidR="00966EBD" w:rsidRPr="00FE245B" w:rsidRDefault="00966EBD" w:rsidP="00966EBD">
      <w:pPr>
        <w:rPr>
          <w:rFonts w:ascii="Arial" w:hAnsi="Arial" w:cs="Arial"/>
          <w:sz w:val="24"/>
          <w:szCs w:val="24"/>
        </w:rPr>
      </w:pPr>
    </w:p>
    <w:p w14:paraId="1C0812E9" w14:textId="77777777" w:rsidR="00161768" w:rsidRPr="00FE245B" w:rsidRDefault="00161768" w:rsidP="00161768">
      <w:pPr>
        <w:rPr>
          <w:rFonts w:ascii="Arial" w:hAnsi="Arial" w:cs="Arial"/>
          <w:sz w:val="24"/>
          <w:szCs w:val="24"/>
        </w:rPr>
      </w:pPr>
      <w:r w:rsidRPr="00FE245B">
        <w:rPr>
          <w:rFonts w:ascii="Arial" w:hAnsi="Arial" w:cs="Arial"/>
          <w:sz w:val="24"/>
          <w:szCs w:val="24"/>
        </w:rPr>
        <w:t>Developing Your Career and Training:</w:t>
      </w:r>
    </w:p>
    <w:p w14:paraId="761DF4A4" w14:textId="77777777" w:rsidR="00161768" w:rsidRPr="00FE245B" w:rsidRDefault="00161768" w:rsidP="00161768">
      <w:pPr>
        <w:rPr>
          <w:rFonts w:ascii="Arial" w:hAnsi="Arial" w:cs="Arial"/>
          <w:sz w:val="24"/>
          <w:szCs w:val="24"/>
        </w:rPr>
      </w:pPr>
      <w:r w:rsidRPr="00FE245B">
        <w:rPr>
          <w:rFonts w:ascii="Arial" w:hAnsi="Arial" w:cs="Arial"/>
          <w:sz w:val="24"/>
          <w:szCs w:val="24"/>
        </w:rPr>
        <w:t>Problem: Expectations for possibilities for career advancement and training may vary by generation.</w:t>
      </w:r>
    </w:p>
    <w:p w14:paraId="786CEB85" w14:textId="7B31F1D6" w:rsidR="00161768" w:rsidRPr="00FE245B" w:rsidRDefault="00161768" w:rsidP="00161768">
      <w:pPr>
        <w:rPr>
          <w:rFonts w:ascii="Arial" w:hAnsi="Arial" w:cs="Arial"/>
          <w:sz w:val="24"/>
          <w:szCs w:val="24"/>
        </w:rPr>
      </w:pPr>
      <w:r w:rsidRPr="00FE245B">
        <w:rPr>
          <w:rFonts w:ascii="Arial" w:hAnsi="Arial" w:cs="Arial"/>
          <w:sz w:val="24"/>
          <w:szCs w:val="24"/>
        </w:rPr>
        <w:t>Strategy: Provide possibilities for professional growth suited to various career stages. programs for reverse mentoring and mentoring.</w:t>
      </w:r>
    </w:p>
    <w:p w14:paraId="7D3247C0" w14:textId="77777777" w:rsidR="00512835" w:rsidRPr="00FE245B" w:rsidRDefault="00512835" w:rsidP="00161768">
      <w:pPr>
        <w:rPr>
          <w:rFonts w:ascii="Arial" w:hAnsi="Arial" w:cs="Arial"/>
          <w:sz w:val="24"/>
          <w:szCs w:val="24"/>
        </w:rPr>
      </w:pPr>
    </w:p>
    <w:p w14:paraId="61CAC712" w14:textId="77777777" w:rsidR="00512835" w:rsidRPr="00FE245B" w:rsidRDefault="00512835" w:rsidP="00512835">
      <w:pPr>
        <w:rPr>
          <w:rFonts w:ascii="Arial" w:hAnsi="Arial" w:cs="Arial"/>
          <w:sz w:val="24"/>
          <w:szCs w:val="24"/>
        </w:rPr>
      </w:pPr>
      <w:r w:rsidRPr="00FE245B">
        <w:rPr>
          <w:rFonts w:ascii="Arial" w:hAnsi="Arial" w:cs="Arial"/>
          <w:sz w:val="24"/>
          <w:szCs w:val="24"/>
        </w:rPr>
        <w:t>Resolution of Conflict:</w:t>
      </w:r>
    </w:p>
    <w:p w14:paraId="35AD2A46" w14:textId="77777777" w:rsidR="00512835" w:rsidRPr="00FE245B" w:rsidRDefault="00512835" w:rsidP="00512835">
      <w:pPr>
        <w:rPr>
          <w:rFonts w:ascii="Arial" w:hAnsi="Arial" w:cs="Arial"/>
          <w:sz w:val="24"/>
          <w:szCs w:val="24"/>
        </w:rPr>
      </w:pPr>
      <w:r w:rsidRPr="00FE245B">
        <w:rPr>
          <w:rFonts w:ascii="Arial" w:hAnsi="Arial" w:cs="Arial"/>
          <w:sz w:val="24"/>
          <w:szCs w:val="24"/>
        </w:rPr>
        <w:t>Problem: Generational disparities might cause disputes at work.</w:t>
      </w:r>
    </w:p>
    <w:p w14:paraId="0E616AE9" w14:textId="4F3B7F31" w:rsidR="00512835" w:rsidRPr="00FE245B" w:rsidRDefault="00512835" w:rsidP="00512835">
      <w:pPr>
        <w:rPr>
          <w:rFonts w:ascii="Arial" w:hAnsi="Arial" w:cs="Arial"/>
          <w:sz w:val="24"/>
          <w:szCs w:val="24"/>
        </w:rPr>
      </w:pPr>
      <w:r w:rsidRPr="00FE245B">
        <w:rPr>
          <w:rFonts w:ascii="Arial" w:hAnsi="Arial" w:cs="Arial"/>
          <w:sz w:val="24"/>
          <w:szCs w:val="24"/>
        </w:rPr>
        <w:t>Strategy: Encourage an inclusive and respectful culture. Establish avenues for resolving conflicts and conflict resolution training.</w:t>
      </w:r>
    </w:p>
    <w:p w14:paraId="118CFF2D" w14:textId="77777777" w:rsidR="00512835" w:rsidRPr="00FE245B" w:rsidRDefault="00512835" w:rsidP="00512835">
      <w:pPr>
        <w:rPr>
          <w:rFonts w:ascii="Arial" w:hAnsi="Arial" w:cs="Arial"/>
          <w:sz w:val="24"/>
          <w:szCs w:val="24"/>
        </w:rPr>
      </w:pPr>
    </w:p>
    <w:p w14:paraId="49EFCC1F" w14:textId="77777777" w:rsidR="00822F3E" w:rsidRPr="00FE245B" w:rsidRDefault="00822F3E" w:rsidP="00512835">
      <w:pPr>
        <w:rPr>
          <w:rFonts w:ascii="Arial" w:hAnsi="Arial" w:cs="Arial"/>
          <w:sz w:val="24"/>
          <w:szCs w:val="24"/>
        </w:rPr>
      </w:pPr>
    </w:p>
    <w:p w14:paraId="54936155" w14:textId="39DB368A" w:rsidR="00822F3E" w:rsidRPr="00FE245B" w:rsidRDefault="00822F3E" w:rsidP="00512835">
      <w:pPr>
        <w:rPr>
          <w:rFonts w:ascii="Arial" w:hAnsi="Arial" w:cs="Arial"/>
          <w:sz w:val="24"/>
          <w:szCs w:val="24"/>
        </w:rPr>
      </w:pPr>
      <w:r w:rsidRPr="00FE245B">
        <w:rPr>
          <w:rFonts w:ascii="Arial" w:hAnsi="Arial" w:cs="Arial"/>
          <w:sz w:val="24"/>
          <w:szCs w:val="24"/>
        </w:rPr>
        <w:t>Age discrimination</w:t>
      </w:r>
    </w:p>
    <w:p w14:paraId="6BE15B4F" w14:textId="77777777" w:rsidR="00822F3E" w:rsidRPr="00FE245B" w:rsidRDefault="00822F3E" w:rsidP="00822F3E">
      <w:pPr>
        <w:rPr>
          <w:rFonts w:ascii="Arial" w:hAnsi="Arial" w:cs="Arial"/>
          <w:sz w:val="24"/>
          <w:szCs w:val="24"/>
        </w:rPr>
      </w:pPr>
      <w:r w:rsidRPr="00FE245B">
        <w:rPr>
          <w:rFonts w:ascii="Arial" w:hAnsi="Arial" w:cs="Arial"/>
          <w:sz w:val="24"/>
          <w:szCs w:val="24"/>
        </w:rPr>
        <w:t>Problem: In workplaces with multiple generations, discrimination based on age and stereotypes is possible.</w:t>
      </w:r>
    </w:p>
    <w:p w14:paraId="65F50993" w14:textId="3F78DD4A" w:rsidR="00822F3E" w:rsidRPr="00FE245B" w:rsidRDefault="00822F3E" w:rsidP="00822F3E">
      <w:pPr>
        <w:rPr>
          <w:rFonts w:ascii="Arial" w:hAnsi="Arial" w:cs="Arial"/>
          <w:sz w:val="24"/>
          <w:szCs w:val="24"/>
        </w:rPr>
      </w:pPr>
      <w:r w:rsidRPr="00FE245B">
        <w:rPr>
          <w:rFonts w:ascii="Arial" w:hAnsi="Arial" w:cs="Arial"/>
          <w:sz w:val="24"/>
          <w:szCs w:val="24"/>
        </w:rPr>
        <w:t>Strategy: Introduce diversity education and anti-discrimination policies. Encourage an inclusive and equal opportunity culture.</w:t>
      </w:r>
    </w:p>
    <w:p w14:paraId="6C77B061" w14:textId="6D7B2641" w:rsidR="00822F3E" w:rsidRPr="00FE245B" w:rsidRDefault="00717E0D" w:rsidP="00822F3E">
      <w:pPr>
        <w:rPr>
          <w:rFonts w:ascii="Arial" w:hAnsi="Arial" w:cs="Arial"/>
          <w:sz w:val="24"/>
          <w:szCs w:val="24"/>
        </w:rPr>
      </w:pPr>
      <w:r w:rsidRPr="00FE245B">
        <w:rPr>
          <w:rFonts w:ascii="Arial" w:hAnsi="Arial" w:cs="Arial"/>
          <w:sz w:val="24"/>
          <w:szCs w:val="24"/>
        </w:rPr>
        <w:t>A proactive and inclusive strategy is necessary for managing generational difference effectively. Recognize the advantages and viewpoints that each generation offers and use them to your organization's advantage. Organizations can use the power of generational diversity for innovation and growth by fostering a culture of inclusivity and adaptability.</w:t>
      </w:r>
      <w:r w:rsidR="00AC2770" w:rsidRPr="00FE245B">
        <w:rPr>
          <w:rFonts w:ascii="Arial" w:hAnsi="Arial" w:cs="Arial"/>
          <w:sz w:val="24"/>
          <w:szCs w:val="24"/>
        </w:rPr>
        <w:t xml:space="preserve"> Purwanti et al. </w:t>
      </w:r>
      <w:r w:rsidR="00C67376" w:rsidRPr="00FE245B">
        <w:rPr>
          <w:rFonts w:ascii="Arial" w:hAnsi="Arial" w:cs="Arial"/>
          <w:sz w:val="24"/>
          <w:szCs w:val="24"/>
        </w:rPr>
        <w:t>(2013)</w:t>
      </w:r>
    </w:p>
    <w:p w14:paraId="1A33550D" w14:textId="2C6597D0" w:rsidR="00060D59" w:rsidRPr="00FE245B" w:rsidRDefault="00060D59" w:rsidP="00822F3E">
      <w:pPr>
        <w:rPr>
          <w:rFonts w:ascii="Arial" w:hAnsi="Arial" w:cs="Arial"/>
          <w:sz w:val="24"/>
          <w:szCs w:val="24"/>
        </w:rPr>
      </w:pPr>
      <w:r w:rsidRPr="00FE245B">
        <w:rPr>
          <w:rFonts w:ascii="Arial" w:hAnsi="Arial" w:cs="Arial"/>
          <w:sz w:val="24"/>
          <w:szCs w:val="24"/>
        </w:rPr>
        <w:t xml:space="preserve">In conclusion, </w:t>
      </w:r>
      <w:r w:rsidR="00902659" w:rsidRPr="00FE245B">
        <w:rPr>
          <w:rFonts w:ascii="Arial" w:hAnsi="Arial" w:cs="Arial"/>
          <w:sz w:val="24"/>
          <w:szCs w:val="24"/>
        </w:rPr>
        <w:t>a</w:t>
      </w:r>
      <w:r w:rsidR="00F46072" w:rsidRPr="00FE245B">
        <w:rPr>
          <w:rFonts w:ascii="Arial" w:hAnsi="Arial" w:cs="Arial"/>
          <w:sz w:val="24"/>
          <w:szCs w:val="24"/>
        </w:rPr>
        <w:t xml:space="preserve"> proactive and inclusive strategy is necessary for managing generational difference effectively. Recognize the advantages and viewpoints that each generation offers and use them to your organization's advantage. Organizations can use the power of generational diversity for innovation and growth by fostering a culture of inclusivity and adaptability.</w:t>
      </w:r>
    </w:p>
    <w:p w14:paraId="17ABDF53" w14:textId="77777777" w:rsidR="00C4266D" w:rsidRPr="00FE245B" w:rsidRDefault="00C4266D" w:rsidP="005B7828">
      <w:pPr>
        <w:rPr>
          <w:rFonts w:ascii="Arial" w:hAnsi="Arial" w:cs="Arial"/>
          <w:sz w:val="24"/>
          <w:szCs w:val="24"/>
        </w:rPr>
      </w:pPr>
    </w:p>
    <w:p w14:paraId="5D1B425F" w14:textId="77777777" w:rsidR="00DC5C0A" w:rsidRPr="00FE245B" w:rsidRDefault="00DC5C0A" w:rsidP="00DE31DB">
      <w:pPr>
        <w:rPr>
          <w:rFonts w:ascii="Arial" w:hAnsi="Arial" w:cs="Arial"/>
          <w:sz w:val="24"/>
          <w:szCs w:val="24"/>
        </w:rPr>
      </w:pPr>
    </w:p>
    <w:p w14:paraId="71AF3A5B" w14:textId="77777777" w:rsidR="00DC5C0A" w:rsidRPr="00FE245B" w:rsidRDefault="00DC5C0A" w:rsidP="00DE31DB">
      <w:pPr>
        <w:rPr>
          <w:rFonts w:ascii="Arial" w:hAnsi="Arial" w:cs="Arial"/>
          <w:sz w:val="24"/>
          <w:szCs w:val="24"/>
        </w:rPr>
      </w:pPr>
    </w:p>
    <w:p w14:paraId="3A660F4B" w14:textId="77777777" w:rsidR="0071315E" w:rsidRPr="00FE245B" w:rsidRDefault="0071315E" w:rsidP="0071315E">
      <w:pPr>
        <w:rPr>
          <w:rFonts w:ascii="Arial" w:hAnsi="Arial" w:cs="Arial"/>
          <w:sz w:val="24"/>
          <w:szCs w:val="24"/>
        </w:rPr>
      </w:pPr>
    </w:p>
    <w:p w14:paraId="3FBD61BC" w14:textId="77777777" w:rsidR="00471881" w:rsidRPr="00FE245B" w:rsidRDefault="00471881" w:rsidP="00B65CE9">
      <w:pPr>
        <w:rPr>
          <w:rFonts w:ascii="Arial" w:hAnsi="Arial" w:cs="Arial"/>
          <w:sz w:val="24"/>
          <w:szCs w:val="24"/>
        </w:rPr>
      </w:pPr>
    </w:p>
    <w:p w14:paraId="47F54C60" w14:textId="77777777" w:rsidR="00471881" w:rsidRPr="00FE245B" w:rsidRDefault="00471881" w:rsidP="00B65CE9">
      <w:pPr>
        <w:rPr>
          <w:rFonts w:ascii="Arial" w:hAnsi="Arial" w:cs="Arial"/>
          <w:sz w:val="24"/>
          <w:szCs w:val="24"/>
        </w:rPr>
      </w:pPr>
    </w:p>
    <w:p w14:paraId="4A00494B" w14:textId="77777777" w:rsidR="00471881" w:rsidRPr="00FE245B" w:rsidRDefault="00471881" w:rsidP="00B65CE9">
      <w:pPr>
        <w:rPr>
          <w:rFonts w:ascii="Arial" w:hAnsi="Arial" w:cs="Arial"/>
          <w:sz w:val="24"/>
          <w:szCs w:val="24"/>
        </w:rPr>
      </w:pPr>
    </w:p>
    <w:p w14:paraId="4CB2112A" w14:textId="77777777" w:rsidR="00471881" w:rsidRPr="00FE245B" w:rsidRDefault="00471881" w:rsidP="00B65CE9">
      <w:pPr>
        <w:rPr>
          <w:rFonts w:ascii="Arial" w:hAnsi="Arial" w:cs="Arial"/>
          <w:sz w:val="24"/>
          <w:szCs w:val="24"/>
        </w:rPr>
      </w:pPr>
    </w:p>
    <w:p w14:paraId="27214C45" w14:textId="77777777" w:rsidR="00471881" w:rsidRPr="00FE245B" w:rsidRDefault="00471881" w:rsidP="00B65CE9">
      <w:pPr>
        <w:rPr>
          <w:rFonts w:ascii="Arial" w:hAnsi="Arial" w:cs="Arial"/>
          <w:sz w:val="24"/>
          <w:szCs w:val="24"/>
        </w:rPr>
      </w:pPr>
    </w:p>
    <w:p w14:paraId="65BD74CC" w14:textId="77777777" w:rsidR="00471881" w:rsidRPr="00FE245B" w:rsidRDefault="00471881" w:rsidP="00B65CE9">
      <w:pPr>
        <w:rPr>
          <w:rFonts w:ascii="Arial" w:hAnsi="Arial" w:cs="Arial"/>
          <w:sz w:val="24"/>
          <w:szCs w:val="24"/>
        </w:rPr>
      </w:pPr>
    </w:p>
    <w:p w14:paraId="3A4297AC" w14:textId="77777777" w:rsidR="00471881" w:rsidRPr="00FE245B" w:rsidRDefault="00471881" w:rsidP="00B65CE9">
      <w:pPr>
        <w:rPr>
          <w:rFonts w:ascii="Arial" w:hAnsi="Arial" w:cs="Arial"/>
          <w:sz w:val="24"/>
          <w:szCs w:val="24"/>
        </w:rPr>
      </w:pPr>
    </w:p>
    <w:p w14:paraId="54C4DC84" w14:textId="77777777" w:rsidR="00FE245B" w:rsidRDefault="00FE245B" w:rsidP="00B65CE9">
      <w:pPr>
        <w:rPr>
          <w:rFonts w:ascii="Arial" w:hAnsi="Arial" w:cs="Arial"/>
          <w:sz w:val="24"/>
          <w:szCs w:val="24"/>
        </w:rPr>
      </w:pPr>
    </w:p>
    <w:p w14:paraId="58D1206E" w14:textId="77777777" w:rsidR="00FE245B" w:rsidRDefault="00FE245B" w:rsidP="00B65CE9">
      <w:pPr>
        <w:rPr>
          <w:rFonts w:ascii="Arial" w:hAnsi="Arial" w:cs="Arial"/>
          <w:sz w:val="24"/>
          <w:szCs w:val="24"/>
        </w:rPr>
      </w:pPr>
    </w:p>
    <w:p w14:paraId="5470DB09" w14:textId="77777777" w:rsidR="00FE245B" w:rsidRDefault="00FE245B" w:rsidP="00B65CE9">
      <w:pPr>
        <w:rPr>
          <w:rFonts w:ascii="Arial" w:hAnsi="Arial" w:cs="Arial"/>
          <w:sz w:val="24"/>
          <w:szCs w:val="24"/>
        </w:rPr>
      </w:pPr>
    </w:p>
    <w:p w14:paraId="0E3EBC09" w14:textId="77777777" w:rsidR="00FE245B" w:rsidRDefault="00FE245B" w:rsidP="00B65CE9">
      <w:pPr>
        <w:rPr>
          <w:rFonts w:ascii="Arial" w:hAnsi="Arial" w:cs="Arial"/>
          <w:sz w:val="24"/>
          <w:szCs w:val="24"/>
        </w:rPr>
      </w:pPr>
    </w:p>
    <w:p w14:paraId="59FAA39C" w14:textId="088FC329" w:rsidR="00855C82" w:rsidRPr="00FE245B" w:rsidRDefault="00FA5A75" w:rsidP="00B65CE9">
      <w:pPr>
        <w:rPr>
          <w:rFonts w:ascii="Arial" w:hAnsi="Arial" w:cs="Arial"/>
          <w:sz w:val="24"/>
          <w:szCs w:val="24"/>
        </w:rPr>
      </w:pPr>
      <w:r w:rsidRPr="00FE245B">
        <w:rPr>
          <w:rFonts w:ascii="Arial" w:hAnsi="Arial" w:cs="Arial"/>
          <w:sz w:val="24"/>
          <w:szCs w:val="24"/>
        </w:rPr>
        <w:t xml:space="preserve">References: </w:t>
      </w:r>
    </w:p>
    <w:p w14:paraId="22CD6A7C" w14:textId="3D54BBA7" w:rsidR="00FA5A75" w:rsidRPr="00FE245B" w:rsidRDefault="00FA5A75" w:rsidP="00B65CE9">
      <w:pPr>
        <w:rPr>
          <w:rFonts w:ascii="Arial" w:hAnsi="Arial" w:cs="Arial"/>
          <w:sz w:val="24"/>
          <w:szCs w:val="24"/>
        </w:rPr>
      </w:pPr>
      <w:r w:rsidRPr="00FE245B">
        <w:rPr>
          <w:rFonts w:ascii="Arial" w:hAnsi="Arial" w:cs="Arial"/>
          <w:sz w:val="24"/>
          <w:szCs w:val="24"/>
        </w:rPr>
        <w:t xml:space="preserve">Ebloom, 2023, </w:t>
      </w:r>
      <w:hyperlink r:id="rId5" w:anchor=":~:text=Marriott%20has%20implemented%20inclusive%20recruitment%20and%20retention%20strategies,attract%20and%20retain%20employees%20from%20those%20age%20groups." w:history="1">
        <w:r w:rsidRPr="00FE245B">
          <w:rPr>
            <w:rStyle w:val="Hyperlink"/>
            <w:rFonts w:ascii="Arial" w:hAnsi="Arial" w:cs="Arial"/>
            <w:sz w:val="24"/>
            <w:szCs w:val="24"/>
          </w:rPr>
          <w:t>eBloom Blog | From Boomers To Gen Z: How Marriott International Thrives With A Multigenerational Team</w:t>
        </w:r>
      </w:hyperlink>
      <w:r w:rsidRPr="00FE245B">
        <w:rPr>
          <w:rFonts w:ascii="Arial" w:hAnsi="Arial" w:cs="Arial"/>
          <w:sz w:val="24"/>
          <w:szCs w:val="24"/>
        </w:rPr>
        <w:t xml:space="preserve"> [Accessed </w:t>
      </w:r>
      <w:r w:rsidR="002F0702" w:rsidRPr="00FE245B">
        <w:rPr>
          <w:rFonts w:ascii="Arial" w:hAnsi="Arial" w:cs="Arial"/>
          <w:sz w:val="24"/>
          <w:szCs w:val="24"/>
        </w:rPr>
        <w:t>16 October 2023]</w:t>
      </w:r>
    </w:p>
    <w:p w14:paraId="362D3456" w14:textId="3413299A" w:rsidR="00512967" w:rsidRPr="00FE245B" w:rsidRDefault="00E87165" w:rsidP="00512967">
      <w:pPr>
        <w:pStyle w:val="Heading3"/>
        <w:spacing w:before="0"/>
        <w:rPr>
          <w:rFonts w:ascii="Arial" w:eastAsia="Times New Roman" w:hAnsi="Arial" w:cs="Arial"/>
          <w:color w:val="1F1F1F"/>
          <w:kern w:val="0"/>
          <w:lang w:eastAsia="en-GB"/>
          <w14:ligatures w14:val="none"/>
        </w:rPr>
      </w:pPr>
      <w:r w:rsidRPr="00FE245B">
        <w:rPr>
          <w:rFonts w:ascii="Arial" w:hAnsi="Arial" w:cs="Arial"/>
        </w:rPr>
        <w:t>Goh</w:t>
      </w:r>
      <w:r w:rsidR="00D23BDE" w:rsidRPr="00FE245B">
        <w:rPr>
          <w:rFonts w:ascii="Arial" w:hAnsi="Arial" w:cs="Arial"/>
        </w:rPr>
        <w:t xml:space="preserve"> </w:t>
      </w:r>
      <w:r w:rsidR="00C225F2" w:rsidRPr="00FE245B">
        <w:rPr>
          <w:rFonts w:ascii="Arial" w:hAnsi="Arial" w:cs="Arial"/>
        </w:rPr>
        <w:t>E.</w:t>
      </w:r>
      <w:r w:rsidRPr="00FE245B">
        <w:rPr>
          <w:rFonts w:ascii="Arial" w:hAnsi="Arial" w:cs="Arial"/>
        </w:rPr>
        <w:t xml:space="preserve"> </w:t>
      </w:r>
      <w:r w:rsidR="00C225F2" w:rsidRPr="00FE245B">
        <w:rPr>
          <w:rFonts w:ascii="Arial" w:hAnsi="Arial" w:cs="Arial"/>
        </w:rPr>
        <w:t>e</w:t>
      </w:r>
      <w:r w:rsidRPr="00FE245B">
        <w:rPr>
          <w:rFonts w:ascii="Arial" w:hAnsi="Arial" w:cs="Arial"/>
        </w:rPr>
        <w:t xml:space="preserve">t al., 2018, </w:t>
      </w:r>
      <w:hyperlink r:id="rId6" w:tgtFrame="_self" w:history="1">
        <w:r w:rsidR="00C225F2" w:rsidRPr="00FE245B">
          <w:rPr>
            <w:rFonts w:ascii="Arial" w:eastAsia="Times New Roman" w:hAnsi="Arial" w:cs="Arial"/>
            <w:color w:val="1F1F1F"/>
            <w:kern w:val="0"/>
            <w:lang w:eastAsia="en-GB"/>
            <w14:ligatures w14:val="none"/>
          </w:rPr>
          <w:t>A workforce to be reckoned with: The emerging pivotal Generation Z hospitality workforce</w:t>
        </w:r>
      </w:hyperlink>
    </w:p>
    <w:p w14:paraId="37B3A500" w14:textId="77777777" w:rsidR="00704A53" w:rsidRPr="00FE245B" w:rsidRDefault="00704A53" w:rsidP="00B65CE9">
      <w:pPr>
        <w:rPr>
          <w:rFonts w:ascii="Arial" w:hAnsi="Arial" w:cs="Arial"/>
          <w:sz w:val="24"/>
          <w:szCs w:val="24"/>
        </w:rPr>
      </w:pPr>
    </w:p>
    <w:p w14:paraId="693D76EC" w14:textId="7153D231" w:rsidR="00E87165" w:rsidRPr="00FE245B" w:rsidRDefault="00512967" w:rsidP="00B65CE9">
      <w:pPr>
        <w:rPr>
          <w:rFonts w:ascii="Arial" w:hAnsi="Arial" w:cs="Arial"/>
          <w:sz w:val="24"/>
          <w:szCs w:val="24"/>
        </w:rPr>
      </w:pPr>
      <w:r w:rsidRPr="00FE245B">
        <w:rPr>
          <w:rFonts w:ascii="Arial" w:hAnsi="Arial" w:cs="Arial"/>
          <w:sz w:val="24"/>
          <w:szCs w:val="24"/>
        </w:rPr>
        <w:t xml:space="preserve">Galarza a., 2023, Available: </w:t>
      </w:r>
      <w:hyperlink r:id="rId7" w:history="1">
        <w:r w:rsidRPr="00FE245B">
          <w:rPr>
            <w:rStyle w:val="Hyperlink"/>
            <w:rFonts w:ascii="Arial" w:hAnsi="Arial" w:cs="Arial"/>
            <w:sz w:val="24"/>
            <w:szCs w:val="24"/>
          </w:rPr>
          <w:t>How To Engage Generation-Z In The Workplace (forbes.com)</w:t>
        </w:r>
      </w:hyperlink>
      <w:r w:rsidRPr="00FE245B">
        <w:rPr>
          <w:rFonts w:ascii="Arial" w:hAnsi="Arial" w:cs="Arial"/>
          <w:sz w:val="24"/>
          <w:szCs w:val="24"/>
        </w:rPr>
        <w:t xml:space="preserve"> [Accessed </w:t>
      </w:r>
      <w:r w:rsidR="00704A53" w:rsidRPr="00FE245B">
        <w:rPr>
          <w:rFonts w:ascii="Arial" w:hAnsi="Arial" w:cs="Arial"/>
          <w:sz w:val="24"/>
          <w:szCs w:val="24"/>
        </w:rPr>
        <w:t>18 October 2023]</w:t>
      </w:r>
    </w:p>
    <w:p w14:paraId="38BB1A81" w14:textId="40AA6B11" w:rsidR="00D13326" w:rsidRPr="00FE245B" w:rsidRDefault="00D13326" w:rsidP="00B65CE9">
      <w:pPr>
        <w:rPr>
          <w:rFonts w:ascii="Arial" w:hAnsi="Arial" w:cs="Arial"/>
          <w:sz w:val="24"/>
          <w:szCs w:val="24"/>
        </w:rPr>
      </w:pPr>
      <w:r w:rsidRPr="00FE245B">
        <w:rPr>
          <w:rFonts w:ascii="Arial" w:hAnsi="Arial" w:cs="Arial"/>
          <w:sz w:val="24"/>
          <w:szCs w:val="24"/>
        </w:rPr>
        <w:t>Hoteltechreport, 2023</w:t>
      </w:r>
      <w:r w:rsidR="00912BA9" w:rsidRPr="00FE245B">
        <w:rPr>
          <w:rFonts w:ascii="Arial" w:hAnsi="Arial" w:cs="Arial"/>
          <w:sz w:val="24"/>
          <w:szCs w:val="24"/>
        </w:rPr>
        <w:t xml:space="preserve">, </w:t>
      </w:r>
      <w:hyperlink r:id="rId8" w:history="1">
        <w:r w:rsidR="00912BA9" w:rsidRPr="00FE245B">
          <w:rPr>
            <w:rStyle w:val="Hyperlink"/>
            <w:rFonts w:ascii="Arial" w:hAnsi="Arial" w:cs="Arial"/>
            <w:sz w:val="24"/>
            <w:szCs w:val="24"/>
          </w:rPr>
          <w:t>How to Attract Generation Z to Your Hotel (hoteltechreport.com)</w:t>
        </w:r>
      </w:hyperlink>
      <w:r w:rsidR="00912BA9" w:rsidRPr="00FE245B">
        <w:rPr>
          <w:rFonts w:ascii="Arial" w:hAnsi="Arial" w:cs="Arial"/>
          <w:sz w:val="24"/>
          <w:szCs w:val="24"/>
        </w:rPr>
        <w:t xml:space="preserve"> [Accessed 20 October 2023]</w:t>
      </w:r>
    </w:p>
    <w:p w14:paraId="22B4A03E" w14:textId="053C218A" w:rsidR="009C1577" w:rsidRPr="00FE245B" w:rsidRDefault="009C1577" w:rsidP="00B65CE9">
      <w:pPr>
        <w:rPr>
          <w:rFonts w:ascii="Arial" w:hAnsi="Arial" w:cs="Arial"/>
          <w:sz w:val="24"/>
          <w:szCs w:val="24"/>
        </w:rPr>
      </w:pPr>
      <w:r w:rsidRPr="00FE245B">
        <w:rPr>
          <w:rFonts w:ascii="Arial" w:hAnsi="Arial" w:cs="Arial"/>
          <w:sz w:val="24"/>
          <w:szCs w:val="24"/>
        </w:rPr>
        <w:t>Marriott, 2023</w:t>
      </w:r>
      <w:r w:rsidR="00856EF8" w:rsidRPr="00FE245B">
        <w:rPr>
          <w:rFonts w:ascii="Arial" w:hAnsi="Arial" w:cs="Arial"/>
          <w:sz w:val="24"/>
          <w:szCs w:val="24"/>
        </w:rPr>
        <w:t xml:space="preserve">, </w:t>
      </w:r>
      <w:hyperlink r:id="rId9" w:history="1">
        <w:r w:rsidR="00856EF8" w:rsidRPr="00FE245B">
          <w:rPr>
            <w:rStyle w:val="Hyperlink"/>
            <w:rFonts w:ascii="Arial" w:hAnsi="Arial" w:cs="Arial"/>
            <w:sz w:val="24"/>
            <w:szCs w:val="24"/>
          </w:rPr>
          <w:t>Hotel &amp; Resorts | Book your Hotel directly with Marriott Bonvoy</w:t>
        </w:r>
      </w:hyperlink>
      <w:r w:rsidR="00856EF8" w:rsidRPr="00FE245B">
        <w:rPr>
          <w:rFonts w:ascii="Arial" w:hAnsi="Arial" w:cs="Arial"/>
          <w:sz w:val="24"/>
          <w:szCs w:val="24"/>
        </w:rPr>
        <w:t xml:space="preserve"> [Accessed 2</w:t>
      </w:r>
      <w:r w:rsidR="00840ED5">
        <w:rPr>
          <w:rFonts w:ascii="Arial" w:hAnsi="Arial" w:cs="Arial"/>
          <w:sz w:val="24"/>
          <w:szCs w:val="24"/>
        </w:rPr>
        <w:t>0</w:t>
      </w:r>
      <w:r w:rsidR="00856EF8" w:rsidRPr="00FE245B">
        <w:rPr>
          <w:rFonts w:ascii="Arial" w:hAnsi="Arial" w:cs="Arial"/>
          <w:sz w:val="24"/>
          <w:szCs w:val="24"/>
        </w:rPr>
        <w:t xml:space="preserve"> October 2023]</w:t>
      </w:r>
    </w:p>
    <w:p w14:paraId="3E9C9C04" w14:textId="43F48A00" w:rsidR="003B7707" w:rsidRPr="00FE245B" w:rsidRDefault="003B7707" w:rsidP="00B65CE9">
      <w:pPr>
        <w:rPr>
          <w:rFonts w:ascii="Arial" w:hAnsi="Arial" w:cs="Arial"/>
          <w:sz w:val="24"/>
          <w:szCs w:val="24"/>
        </w:rPr>
      </w:pPr>
      <w:r w:rsidRPr="00FE245B">
        <w:rPr>
          <w:rFonts w:ascii="Arial" w:hAnsi="Arial" w:cs="Arial"/>
          <w:sz w:val="24"/>
          <w:szCs w:val="24"/>
        </w:rPr>
        <w:t xml:space="preserve">Persimo, 2023, </w:t>
      </w:r>
      <w:hyperlink r:id="rId10" w:history="1">
        <w:r w:rsidRPr="00FE245B">
          <w:rPr>
            <w:rStyle w:val="Hyperlink"/>
            <w:rFonts w:ascii="Arial" w:hAnsi="Arial" w:cs="Arial"/>
            <w:sz w:val="24"/>
            <w:szCs w:val="24"/>
          </w:rPr>
          <w:t>What Is the Employee Life Cycle? Your Overview (personio.com)</w:t>
        </w:r>
      </w:hyperlink>
      <w:r w:rsidRPr="00FE245B">
        <w:rPr>
          <w:rFonts w:ascii="Arial" w:hAnsi="Arial" w:cs="Arial"/>
          <w:sz w:val="24"/>
          <w:szCs w:val="24"/>
        </w:rPr>
        <w:t xml:space="preserve"> [Accessed 19 october 2023]</w:t>
      </w:r>
    </w:p>
    <w:p w14:paraId="2B65B2FE" w14:textId="689AE0CA" w:rsidR="007D2A72" w:rsidRPr="00FE245B" w:rsidRDefault="00C67376" w:rsidP="007D2A72">
      <w:pPr>
        <w:rPr>
          <w:rFonts w:ascii="Arial" w:hAnsi="Arial" w:cs="Arial"/>
          <w:sz w:val="24"/>
          <w:szCs w:val="24"/>
        </w:rPr>
      </w:pPr>
      <w:r w:rsidRPr="00FE245B">
        <w:rPr>
          <w:rFonts w:ascii="Arial" w:hAnsi="Arial" w:cs="Arial"/>
          <w:sz w:val="24"/>
          <w:szCs w:val="24"/>
        </w:rPr>
        <w:t>Purwanti et al</w:t>
      </w:r>
      <w:r w:rsidR="005B4A4C" w:rsidRPr="00FE245B">
        <w:rPr>
          <w:rFonts w:ascii="Arial" w:hAnsi="Arial" w:cs="Arial"/>
          <w:sz w:val="24"/>
          <w:szCs w:val="24"/>
        </w:rPr>
        <w:t xml:space="preserve">, 2013, </w:t>
      </w:r>
      <w:r w:rsidR="007D2A72" w:rsidRPr="00FE245B">
        <w:rPr>
          <w:rFonts w:ascii="Arial" w:hAnsi="Arial" w:cs="Arial"/>
          <w:sz w:val="24"/>
          <w:szCs w:val="24"/>
        </w:rPr>
        <w:t>Managing Learning Style Across Generation in Workplace,</w:t>
      </w:r>
      <w:r w:rsidR="00E936CB" w:rsidRPr="00FE245B">
        <w:rPr>
          <w:rFonts w:ascii="Arial" w:hAnsi="Arial" w:cs="Arial"/>
          <w:sz w:val="24"/>
          <w:szCs w:val="24"/>
        </w:rPr>
        <w:t xml:space="preserve"> International Conference on Intellectual Capital and Knowledge Management and Organisational Learning; Kidmore End : Academic Conferences International Limited.</w:t>
      </w:r>
    </w:p>
    <w:p w14:paraId="0989ED4D" w14:textId="779084C0" w:rsidR="00C67376" w:rsidRPr="00FE245B" w:rsidRDefault="00C67376" w:rsidP="00B65CE9">
      <w:pPr>
        <w:rPr>
          <w:rFonts w:ascii="Arial" w:hAnsi="Arial" w:cs="Arial"/>
          <w:sz w:val="24"/>
          <w:szCs w:val="24"/>
        </w:rPr>
      </w:pPr>
    </w:p>
    <w:p w14:paraId="00EAC36A" w14:textId="35EF45B7" w:rsidR="00276497" w:rsidRPr="00FE245B" w:rsidRDefault="00276497" w:rsidP="00B65CE9">
      <w:pPr>
        <w:rPr>
          <w:rFonts w:ascii="Arial" w:hAnsi="Arial" w:cs="Arial"/>
          <w:sz w:val="24"/>
          <w:szCs w:val="24"/>
        </w:rPr>
      </w:pPr>
      <w:r w:rsidRPr="00FE245B">
        <w:rPr>
          <w:rFonts w:ascii="Arial" w:hAnsi="Arial" w:cs="Arial"/>
          <w:sz w:val="24"/>
          <w:szCs w:val="24"/>
        </w:rPr>
        <w:t xml:space="preserve">Ranstad, 2018, </w:t>
      </w:r>
      <w:hyperlink r:id="rId11" w:history="1">
        <w:r w:rsidRPr="00FE245B">
          <w:rPr>
            <w:rStyle w:val="Hyperlink"/>
            <w:rFonts w:ascii="Arial" w:hAnsi="Arial" w:cs="Arial"/>
            <w:sz w:val="24"/>
            <w:szCs w:val="24"/>
          </w:rPr>
          <w:t>Gen Y vs. Gen Z: How to Engage, Collaborate and Retain These Employees | Randstad Risesmart</w:t>
        </w:r>
      </w:hyperlink>
      <w:r w:rsidR="00EF4A4A" w:rsidRPr="00FE245B">
        <w:rPr>
          <w:rFonts w:ascii="Arial" w:hAnsi="Arial" w:cs="Arial"/>
          <w:sz w:val="24"/>
          <w:szCs w:val="24"/>
        </w:rPr>
        <w:t xml:space="preserve"> [Accessed 18 October 2023]</w:t>
      </w:r>
    </w:p>
    <w:p w14:paraId="5284B007" w14:textId="2006FF11" w:rsidR="002C4859" w:rsidRPr="00FE245B" w:rsidRDefault="002C4859" w:rsidP="00B65CE9">
      <w:pPr>
        <w:rPr>
          <w:rFonts w:ascii="Arial" w:hAnsi="Arial" w:cs="Arial"/>
          <w:sz w:val="24"/>
          <w:szCs w:val="24"/>
        </w:rPr>
      </w:pPr>
      <w:r w:rsidRPr="00FE245B">
        <w:rPr>
          <w:rFonts w:ascii="Arial" w:hAnsi="Arial" w:cs="Arial"/>
          <w:sz w:val="24"/>
          <w:szCs w:val="24"/>
        </w:rPr>
        <w:t>Ranstad</w:t>
      </w:r>
      <w:r w:rsidR="009007CB" w:rsidRPr="00FE245B">
        <w:rPr>
          <w:rFonts w:ascii="Arial" w:hAnsi="Arial" w:cs="Arial"/>
          <w:sz w:val="24"/>
          <w:szCs w:val="24"/>
        </w:rPr>
        <w:t xml:space="preserve">, 2023, </w:t>
      </w:r>
      <w:hyperlink r:id="rId12" w:history="1">
        <w:r w:rsidR="009007CB" w:rsidRPr="00FE245B">
          <w:rPr>
            <w:rStyle w:val="Hyperlink"/>
            <w:rFonts w:ascii="Arial" w:hAnsi="Arial" w:cs="Arial"/>
            <w:sz w:val="24"/>
            <w:szCs w:val="24"/>
          </w:rPr>
          <w:t>Outplacement &amp; Talent Mobility | Randstad RiseSmart</w:t>
        </w:r>
      </w:hyperlink>
      <w:r w:rsidR="009007CB" w:rsidRPr="00FE245B">
        <w:rPr>
          <w:rFonts w:ascii="Arial" w:hAnsi="Arial" w:cs="Arial"/>
          <w:sz w:val="24"/>
          <w:szCs w:val="24"/>
        </w:rPr>
        <w:t xml:space="preserve"> [Accessed 19 October 2023]</w:t>
      </w:r>
    </w:p>
    <w:p w14:paraId="68E76048" w14:textId="358A5635" w:rsidR="00A1199F" w:rsidRPr="00FE245B" w:rsidRDefault="00A1199F" w:rsidP="00B65CE9">
      <w:pPr>
        <w:rPr>
          <w:rFonts w:ascii="Arial" w:hAnsi="Arial" w:cs="Arial"/>
          <w:sz w:val="24"/>
          <w:szCs w:val="24"/>
        </w:rPr>
      </w:pPr>
      <w:r w:rsidRPr="00FE245B">
        <w:rPr>
          <w:rFonts w:ascii="Arial" w:hAnsi="Arial" w:cs="Arial"/>
          <w:sz w:val="24"/>
          <w:szCs w:val="24"/>
        </w:rPr>
        <w:t>Russel R. S., 2022</w:t>
      </w:r>
      <w:r w:rsidR="00471881" w:rsidRPr="00FE245B">
        <w:rPr>
          <w:rFonts w:ascii="Arial" w:hAnsi="Arial" w:cs="Arial"/>
          <w:sz w:val="24"/>
          <w:szCs w:val="24"/>
        </w:rPr>
        <w:t>, Getting In-Depth with Gallup Q12 Employee Surveys</w:t>
      </w:r>
    </w:p>
    <w:p w14:paraId="42BF6715" w14:textId="5AAE087A" w:rsidR="00091DF0" w:rsidRPr="00FE245B" w:rsidRDefault="00091DF0" w:rsidP="00B65CE9">
      <w:pPr>
        <w:rPr>
          <w:rFonts w:ascii="Arial" w:hAnsi="Arial" w:cs="Arial"/>
          <w:sz w:val="24"/>
          <w:szCs w:val="24"/>
        </w:rPr>
      </w:pPr>
      <w:r w:rsidRPr="00FE245B">
        <w:rPr>
          <w:rFonts w:ascii="Arial" w:hAnsi="Arial" w:cs="Arial"/>
          <w:sz w:val="24"/>
          <w:szCs w:val="24"/>
        </w:rPr>
        <w:t>Smith</w:t>
      </w:r>
      <w:r w:rsidR="00737FA0" w:rsidRPr="00FE245B">
        <w:rPr>
          <w:rFonts w:ascii="Arial" w:hAnsi="Arial" w:cs="Arial"/>
          <w:sz w:val="24"/>
          <w:szCs w:val="24"/>
        </w:rPr>
        <w:t xml:space="preserve"> N. </w:t>
      </w:r>
      <w:r w:rsidR="00471881" w:rsidRPr="00FE245B">
        <w:rPr>
          <w:rFonts w:ascii="Arial" w:hAnsi="Arial" w:cs="Arial"/>
          <w:sz w:val="24"/>
          <w:szCs w:val="24"/>
        </w:rPr>
        <w:t>P</w:t>
      </w:r>
      <w:r w:rsidR="00737FA0" w:rsidRPr="00FE245B">
        <w:rPr>
          <w:rFonts w:ascii="Arial" w:hAnsi="Arial" w:cs="Arial"/>
          <w:sz w:val="24"/>
          <w:szCs w:val="24"/>
        </w:rPr>
        <w:t xml:space="preserve">., 2015, available </w:t>
      </w:r>
      <w:hyperlink r:id="rId13" w:history="1">
        <w:r w:rsidR="00737FA0" w:rsidRPr="00FE245B">
          <w:rPr>
            <w:rStyle w:val="Hyperlink"/>
            <w:rFonts w:ascii="Arial" w:hAnsi="Arial" w:cs="Arial"/>
            <w:sz w:val="24"/>
            <w:szCs w:val="24"/>
          </w:rPr>
          <w:t>The essential role of HR in employees’ engagement and commitment | HRZone</w:t>
        </w:r>
      </w:hyperlink>
    </w:p>
    <w:p w14:paraId="5966EF1E" w14:textId="440296C7" w:rsidR="00CF4082" w:rsidRPr="00FE245B" w:rsidRDefault="00CF4082" w:rsidP="00B65CE9">
      <w:pPr>
        <w:rPr>
          <w:rFonts w:ascii="Arial" w:hAnsi="Arial" w:cs="Arial"/>
          <w:sz w:val="24"/>
          <w:szCs w:val="24"/>
        </w:rPr>
      </w:pPr>
      <w:r w:rsidRPr="00FE245B">
        <w:rPr>
          <w:rFonts w:ascii="Arial" w:hAnsi="Arial" w:cs="Arial"/>
          <w:sz w:val="24"/>
          <w:szCs w:val="24"/>
        </w:rPr>
        <w:t xml:space="preserve">Workhuman, 2023, </w:t>
      </w:r>
      <w:hyperlink r:id="rId14" w:history="1">
        <w:r w:rsidRPr="00FE245B">
          <w:rPr>
            <w:rStyle w:val="Hyperlink"/>
            <w:rFonts w:ascii="Arial" w:hAnsi="Arial" w:cs="Arial"/>
            <w:sz w:val="24"/>
            <w:szCs w:val="24"/>
          </w:rPr>
          <w:t>From Praise to Profits: The Business Case for Recognition at Work | Workhuman</w:t>
        </w:r>
      </w:hyperlink>
      <w:r w:rsidRPr="00FE245B">
        <w:rPr>
          <w:rFonts w:ascii="Arial" w:hAnsi="Arial" w:cs="Arial"/>
          <w:sz w:val="24"/>
          <w:szCs w:val="24"/>
        </w:rPr>
        <w:t xml:space="preserve"> [Accessed </w:t>
      </w:r>
      <w:r w:rsidR="00CE146B" w:rsidRPr="00FE245B">
        <w:rPr>
          <w:rFonts w:ascii="Arial" w:hAnsi="Arial" w:cs="Arial"/>
          <w:sz w:val="24"/>
          <w:szCs w:val="24"/>
        </w:rPr>
        <w:t>23 october</w:t>
      </w:r>
      <w:r w:rsidR="00F23E84">
        <w:rPr>
          <w:rFonts w:ascii="Arial" w:hAnsi="Arial" w:cs="Arial"/>
          <w:sz w:val="24"/>
          <w:szCs w:val="24"/>
        </w:rPr>
        <w:t xml:space="preserve"> 2023</w:t>
      </w:r>
      <w:r w:rsidR="00CE146B" w:rsidRPr="00FE245B">
        <w:rPr>
          <w:rFonts w:ascii="Arial" w:hAnsi="Arial" w:cs="Arial"/>
          <w:sz w:val="24"/>
          <w:szCs w:val="24"/>
        </w:rPr>
        <w:t>]</w:t>
      </w:r>
    </w:p>
    <w:p w14:paraId="2670C6CA" w14:textId="77777777" w:rsidR="00912BA9" w:rsidRPr="00FE245B" w:rsidRDefault="00912BA9" w:rsidP="00B65CE9">
      <w:pPr>
        <w:rPr>
          <w:rFonts w:ascii="Arial" w:hAnsi="Arial" w:cs="Arial"/>
          <w:sz w:val="24"/>
          <w:szCs w:val="24"/>
        </w:rPr>
      </w:pPr>
    </w:p>
    <w:sectPr w:rsidR="00912BA9" w:rsidRPr="00FE24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703873"/>
    <w:multiLevelType w:val="hybridMultilevel"/>
    <w:tmpl w:val="6484B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3F30AB"/>
    <w:multiLevelType w:val="hybridMultilevel"/>
    <w:tmpl w:val="FFB0A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814990">
    <w:abstractNumId w:val="0"/>
  </w:num>
  <w:num w:numId="2" w16cid:durableId="147406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C9F"/>
    <w:rsid w:val="00060D59"/>
    <w:rsid w:val="00091DF0"/>
    <w:rsid w:val="000A2638"/>
    <w:rsid w:val="000A4F55"/>
    <w:rsid w:val="000D5DD4"/>
    <w:rsid w:val="00160107"/>
    <w:rsid w:val="00161768"/>
    <w:rsid w:val="001A62D3"/>
    <w:rsid w:val="001E0B0F"/>
    <w:rsid w:val="001F2295"/>
    <w:rsid w:val="00237CF7"/>
    <w:rsid w:val="00276497"/>
    <w:rsid w:val="00283C5D"/>
    <w:rsid w:val="00284B3D"/>
    <w:rsid w:val="002C4859"/>
    <w:rsid w:val="002D515B"/>
    <w:rsid w:val="002F0702"/>
    <w:rsid w:val="003872A2"/>
    <w:rsid w:val="003877A8"/>
    <w:rsid w:val="003B7707"/>
    <w:rsid w:val="003C442E"/>
    <w:rsid w:val="00400743"/>
    <w:rsid w:val="0041580B"/>
    <w:rsid w:val="00471881"/>
    <w:rsid w:val="004A25F5"/>
    <w:rsid w:val="004D444E"/>
    <w:rsid w:val="00512835"/>
    <w:rsid w:val="00512967"/>
    <w:rsid w:val="005B4A4C"/>
    <w:rsid w:val="005B7828"/>
    <w:rsid w:val="006301FE"/>
    <w:rsid w:val="006358CB"/>
    <w:rsid w:val="00671C9F"/>
    <w:rsid w:val="00681060"/>
    <w:rsid w:val="006A1882"/>
    <w:rsid w:val="006D4D68"/>
    <w:rsid w:val="006D6C66"/>
    <w:rsid w:val="006E2960"/>
    <w:rsid w:val="00703E29"/>
    <w:rsid w:val="00704A53"/>
    <w:rsid w:val="0071315E"/>
    <w:rsid w:val="00717E0D"/>
    <w:rsid w:val="00737FA0"/>
    <w:rsid w:val="00745B38"/>
    <w:rsid w:val="0076242D"/>
    <w:rsid w:val="007C4794"/>
    <w:rsid w:val="007D2398"/>
    <w:rsid w:val="007D2A72"/>
    <w:rsid w:val="007E02C6"/>
    <w:rsid w:val="007E394B"/>
    <w:rsid w:val="0080198A"/>
    <w:rsid w:val="00810404"/>
    <w:rsid w:val="00822F3E"/>
    <w:rsid w:val="00840219"/>
    <w:rsid w:val="00840ED5"/>
    <w:rsid w:val="00855C82"/>
    <w:rsid w:val="00856EF8"/>
    <w:rsid w:val="00883D3F"/>
    <w:rsid w:val="008A70B7"/>
    <w:rsid w:val="008B3578"/>
    <w:rsid w:val="009007CB"/>
    <w:rsid w:val="00902659"/>
    <w:rsid w:val="009119C1"/>
    <w:rsid w:val="00912BA9"/>
    <w:rsid w:val="00966EBD"/>
    <w:rsid w:val="009C1577"/>
    <w:rsid w:val="009C5F3C"/>
    <w:rsid w:val="00A1199F"/>
    <w:rsid w:val="00AC2770"/>
    <w:rsid w:val="00AC5C26"/>
    <w:rsid w:val="00AD06A1"/>
    <w:rsid w:val="00B007D6"/>
    <w:rsid w:val="00B053A9"/>
    <w:rsid w:val="00B65CE9"/>
    <w:rsid w:val="00B73240"/>
    <w:rsid w:val="00BC0719"/>
    <w:rsid w:val="00C225F2"/>
    <w:rsid w:val="00C4266D"/>
    <w:rsid w:val="00C65313"/>
    <w:rsid w:val="00C67376"/>
    <w:rsid w:val="00CE146B"/>
    <w:rsid w:val="00CF4082"/>
    <w:rsid w:val="00D019F2"/>
    <w:rsid w:val="00D13326"/>
    <w:rsid w:val="00D23BDE"/>
    <w:rsid w:val="00D32CA6"/>
    <w:rsid w:val="00D4652A"/>
    <w:rsid w:val="00D6107C"/>
    <w:rsid w:val="00D62235"/>
    <w:rsid w:val="00D938A0"/>
    <w:rsid w:val="00DC5C0A"/>
    <w:rsid w:val="00DE31DB"/>
    <w:rsid w:val="00DE3384"/>
    <w:rsid w:val="00DF2D1A"/>
    <w:rsid w:val="00E71F88"/>
    <w:rsid w:val="00E80129"/>
    <w:rsid w:val="00E87165"/>
    <w:rsid w:val="00E936CB"/>
    <w:rsid w:val="00EC1970"/>
    <w:rsid w:val="00EC1E67"/>
    <w:rsid w:val="00ED03E6"/>
    <w:rsid w:val="00ED1082"/>
    <w:rsid w:val="00EF4A4A"/>
    <w:rsid w:val="00F23E84"/>
    <w:rsid w:val="00F46072"/>
    <w:rsid w:val="00F51238"/>
    <w:rsid w:val="00F516B9"/>
    <w:rsid w:val="00F7124A"/>
    <w:rsid w:val="00FA5A75"/>
    <w:rsid w:val="00FA71BC"/>
    <w:rsid w:val="00FE2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AF003"/>
  <w15:chartTrackingRefBased/>
  <w15:docId w15:val="{1773EECB-2E24-4ADF-A23F-CEFC8BCFA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A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2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6B9"/>
    <w:pPr>
      <w:ind w:left="720"/>
      <w:contextualSpacing/>
    </w:pPr>
  </w:style>
  <w:style w:type="character" w:styleId="Hyperlink">
    <w:name w:val="Hyperlink"/>
    <w:basedOn w:val="DefaultParagraphFont"/>
    <w:uiPriority w:val="99"/>
    <w:unhideWhenUsed/>
    <w:rsid w:val="00FA5A75"/>
    <w:rPr>
      <w:color w:val="0000FF"/>
      <w:u w:val="single"/>
    </w:rPr>
  </w:style>
  <w:style w:type="character" w:styleId="UnresolvedMention">
    <w:name w:val="Unresolved Mention"/>
    <w:basedOn w:val="DefaultParagraphFont"/>
    <w:uiPriority w:val="99"/>
    <w:semiHidden/>
    <w:unhideWhenUsed/>
    <w:rsid w:val="00912BA9"/>
    <w:rPr>
      <w:color w:val="605E5C"/>
      <w:shd w:val="clear" w:color="auto" w:fill="E1DFDD"/>
    </w:rPr>
  </w:style>
  <w:style w:type="character" w:customStyle="1" w:styleId="Heading3Char">
    <w:name w:val="Heading 3 Char"/>
    <w:basedOn w:val="DefaultParagraphFont"/>
    <w:link w:val="Heading3"/>
    <w:uiPriority w:val="9"/>
    <w:rsid w:val="00C225F2"/>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7D2A7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635289">
      <w:bodyDiv w:val="1"/>
      <w:marLeft w:val="0"/>
      <w:marRight w:val="0"/>
      <w:marTop w:val="0"/>
      <w:marBottom w:val="0"/>
      <w:divBdr>
        <w:top w:val="none" w:sz="0" w:space="0" w:color="auto"/>
        <w:left w:val="none" w:sz="0" w:space="0" w:color="auto"/>
        <w:bottom w:val="none" w:sz="0" w:space="0" w:color="auto"/>
        <w:right w:val="none" w:sz="0" w:space="0" w:color="auto"/>
      </w:divBdr>
    </w:div>
    <w:div w:id="1794329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teltechreport.com/news/generation-z" TargetMode="External"/><Relationship Id="rId13" Type="http://schemas.openxmlformats.org/officeDocument/2006/relationships/hyperlink" Target="https://www.hrzone.com/engage/employees/the-essential-role-of-hr-in-employees-engagement-and-commitment" TargetMode="External"/><Relationship Id="rId3" Type="http://schemas.openxmlformats.org/officeDocument/2006/relationships/settings" Target="settings.xml"/><Relationship Id="rId7" Type="http://schemas.openxmlformats.org/officeDocument/2006/relationships/hyperlink" Target="https://www.forbes.com/sites/forbeshumanresourcescouncil/2023/02/15/how-to-engage-generation-z-in-the-workplace/" TargetMode="External"/><Relationship Id="rId12" Type="http://schemas.openxmlformats.org/officeDocument/2006/relationships/hyperlink" Target="https://www.randstadrisesmar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ciencedirect.com/science/article/pii/S0278431917308113" TargetMode="External"/><Relationship Id="rId11" Type="http://schemas.openxmlformats.org/officeDocument/2006/relationships/hyperlink" Target="https://www.randstadrisesmart.com/insights/talent-trends/blog/gen-y-vs-gen-z-how-engage-collaborate-retain-these-employees" TargetMode="External"/><Relationship Id="rId5" Type="http://schemas.openxmlformats.org/officeDocument/2006/relationships/hyperlink" Target="https://www.ebloom.be/post/from-boomers-to-gen-z-managing-multigenerational-team" TargetMode="External"/><Relationship Id="rId15" Type="http://schemas.openxmlformats.org/officeDocument/2006/relationships/fontTable" Target="fontTable.xml"/><Relationship Id="rId10" Type="http://schemas.openxmlformats.org/officeDocument/2006/relationships/hyperlink" Target="https://www.personio.com/hr-lexicon/employee-life-cycle-model-uk/" TargetMode="External"/><Relationship Id="rId4" Type="http://schemas.openxmlformats.org/officeDocument/2006/relationships/webSettings" Target="webSettings.xml"/><Relationship Id="rId9" Type="http://schemas.openxmlformats.org/officeDocument/2006/relationships/hyperlink" Target="https://www.marriott.com/en-gb/default.mi?scid=d9aa7d92-bbc7-4029-807d-dfaa65d6d1d8&amp;gclid=Cj0KCQjw4bipBhCyARIsAFsieCyovGI8FUPxdcY3nKYH5dzdxABg50GUMOfJr3SFcbN6U3adLqWjPZAaAptHEALw_wcB&amp;gclsrc=aw.ds" TargetMode="External"/><Relationship Id="rId14" Type="http://schemas.openxmlformats.org/officeDocument/2006/relationships/hyperlink" Target="https://www.workhuman.com/resources/reports-guides/from-praise-to-profits-workhuman-gallup-report-emea/?utm_source=bing&amp;utm_medium=cpc&amp;utm_campaign=2160936&amp;utm_content=65tFOFchvb2imjfS1FpYwI&amp;utm_term=emea_2023_wh_sem_nb_awareness_secondary_emea_phr_pros~workforce_engagement&amp;&amp;msclkid=19bf3b2c8f9d1b9882e15e02d9e21f1b&amp;gclid=19bf3b2c8f9d1b9882e15e02d9e21f1b&amp;gclsrc=3p.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9</Pages>
  <Words>2558</Words>
  <Characters>14583</Characters>
  <Application>Microsoft Office Word</Application>
  <DocSecurity>0</DocSecurity>
  <Lines>121</Lines>
  <Paragraphs>34</Paragraphs>
  <ScaleCrop>false</ScaleCrop>
  <Company/>
  <LinksUpToDate>false</LinksUpToDate>
  <CharactersWithSpaces>17107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bduleba123@gmail.com</cp:lastModifiedBy>
  <cp:revision>111</cp:revision>
  <dcterms:created xsi:type="dcterms:W3CDTF">2023-10-06T13:44:00Z</dcterms:created>
  <dcterms:modified xsi:type="dcterms:W3CDTF">2023-10-17T10:59:00Z</dcterms:modified>
</cp:coreProperties>
</file>