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54D7E2" w14:textId="634C7ED8" w:rsidR="006B336C" w:rsidRDefault="008A4A76" w:rsidP="008A4A76">
      <w:pPr>
        <w:spacing w:line="360" w:lineRule="auto"/>
        <w:jc w:val="center"/>
        <w:rPr>
          <w:rFonts w:ascii="Times New Roman" w:hAnsi="Times New Roman" w:cs="Times New Roman"/>
          <w:b/>
          <w:bCs/>
          <w:color w:val="000000"/>
          <w:sz w:val="44"/>
          <w:szCs w:val="44"/>
        </w:rPr>
      </w:pPr>
      <w:r w:rsidRPr="008A4A76">
        <w:rPr>
          <w:rFonts w:ascii="Times New Roman" w:hAnsi="Times New Roman" w:cs="Times New Roman"/>
          <w:b/>
          <w:bCs/>
          <w:color w:val="000000"/>
          <w:sz w:val="44"/>
          <w:szCs w:val="44"/>
        </w:rPr>
        <w:t>Leadership and Management Theory and Practice</w:t>
      </w:r>
    </w:p>
    <w:p w14:paraId="24A3A84C" w14:textId="77777777" w:rsidR="008A4A76" w:rsidRDefault="008A4A76" w:rsidP="008A4A76">
      <w:pPr>
        <w:spacing w:line="360" w:lineRule="auto"/>
        <w:jc w:val="center"/>
        <w:rPr>
          <w:rFonts w:ascii="Times New Roman" w:hAnsi="Times New Roman" w:cs="Times New Roman"/>
          <w:b/>
          <w:bCs/>
          <w:color w:val="000000"/>
          <w:sz w:val="44"/>
          <w:szCs w:val="44"/>
        </w:rPr>
      </w:pPr>
    </w:p>
    <w:p w14:paraId="7B058402" w14:textId="77777777" w:rsidR="008A4A76" w:rsidRDefault="008A4A76" w:rsidP="008A4A76">
      <w:pPr>
        <w:spacing w:line="360" w:lineRule="auto"/>
        <w:jc w:val="center"/>
        <w:rPr>
          <w:rFonts w:ascii="Times New Roman" w:hAnsi="Times New Roman" w:cs="Times New Roman"/>
          <w:b/>
          <w:bCs/>
          <w:color w:val="000000"/>
          <w:sz w:val="44"/>
          <w:szCs w:val="44"/>
        </w:rPr>
      </w:pPr>
    </w:p>
    <w:p w14:paraId="0BD3F648" w14:textId="77777777" w:rsidR="008A4A76" w:rsidRDefault="008A4A76" w:rsidP="008A4A76">
      <w:pPr>
        <w:spacing w:line="360" w:lineRule="auto"/>
        <w:jc w:val="center"/>
        <w:rPr>
          <w:rFonts w:ascii="Times New Roman" w:hAnsi="Times New Roman" w:cs="Times New Roman"/>
          <w:b/>
          <w:bCs/>
          <w:color w:val="000000"/>
          <w:sz w:val="44"/>
          <w:szCs w:val="44"/>
        </w:rPr>
      </w:pPr>
    </w:p>
    <w:p w14:paraId="3EF24B46" w14:textId="493DA459" w:rsidR="008A4A76" w:rsidRDefault="008A4A76" w:rsidP="008A4A76">
      <w:pPr>
        <w:spacing w:line="360" w:lineRule="auto"/>
        <w:jc w:val="center"/>
        <w:rPr>
          <w:rStyle w:val="Emphasis"/>
          <w:rFonts w:ascii="Times New Roman" w:hAnsi="Times New Roman" w:cs="Times New Roman"/>
          <w:color w:val="000000"/>
          <w:sz w:val="28"/>
          <w:szCs w:val="28"/>
        </w:rPr>
      </w:pPr>
      <w:r w:rsidRPr="008A4A76">
        <w:rPr>
          <w:rStyle w:val="Strong"/>
          <w:rFonts w:ascii="Times New Roman" w:hAnsi="Times New Roman" w:cs="Times New Roman"/>
          <w:color w:val="000000"/>
          <w:sz w:val="28"/>
          <w:szCs w:val="28"/>
        </w:rPr>
        <w:t>Essay Title</w:t>
      </w:r>
      <w:r w:rsidRPr="008A4A76">
        <w:rPr>
          <w:rFonts w:ascii="Times New Roman" w:hAnsi="Times New Roman" w:cs="Times New Roman"/>
          <w:color w:val="000000"/>
          <w:sz w:val="28"/>
          <w:szCs w:val="28"/>
        </w:rPr>
        <w:t>:</w:t>
      </w:r>
      <w:r w:rsidRPr="008A4A76">
        <w:rPr>
          <w:rFonts w:ascii="Times New Roman" w:hAnsi="Times New Roman" w:cs="Times New Roman"/>
          <w:color w:val="000000"/>
          <w:sz w:val="28"/>
          <w:szCs w:val="28"/>
        </w:rPr>
        <w:br/>
      </w:r>
      <w:r w:rsidRPr="008A4A76">
        <w:rPr>
          <w:rStyle w:val="Emphasis"/>
          <w:rFonts w:ascii="Times New Roman" w:hAnsi="Times New Roman" w:cs="Times New Roman"/>
          <w:color w:val="000000"/>
          <w:sz w:val="28"/>
          <w:szCs w:val="28"/>
        </w:rPr>
        <w:t>The Role of Controlling in Modern Management: Importance, Challenges, and Strategic Responses</w:t>
      </w:r>
    </w:p>
    <w:p w14:paraId="0A66DEDC" w14:textId="77777777" w:rsidR="008A4A76" w:rsidRDefault="008A4A76" w:rsidP="008A4A76">
      <w:pPr>
        <w:spacing w:line="360" w:lineRule="auto"/>
        <w:jc w:val="center"/>
        <w:rPr>
          <w:rStyle w:val="Emphasis"/>
          <w:rFonts w:ascii="Times New Roman" w:hAnsi="Times New Roman" w:cs="Times New Roman"/>
          <w:color w:val="000000"/>
          <w:sz w:val="28"/>
          <w:szCs w:val="28"/>
        </w:rPr>
      </w:pPr>
    </w:p>
    <w:p w14:paraId="03602978" w14:textId="77777777" w:rsidR="008A4A76" w:rsidRDefault="008A4A76" w:rsidP="008A4A76">
      <w:pPr>
        <w:spacing w:line="360" w:lineRule="auto"/>
        <w:jc w:val="center"/>
        <w:rPr>
          <w:rStyle w:val="Emphasis"/>
          <w:rFonts w:ascii="Times New Roman" w:hAnsi="Times New Roman" w:cs="Times New Roman"/>
          <w:color w:val="000000"/>
          <w:sz w:val="28"/>
          <w:szCs w:val="28"/>
        </w:rPr>
      </w:pPr>
    </w:p>
    <w:p w14:paraId="3E19D20A" w14:textId="77777777" w:rsidR="008A4A76" w:rsidRDefault="008A4A76" w:rsidP="008A4A76">
      <w:pPr>
        <w:spacing w:line="360" w:lineRule="auto"/>
        <w:jc w:val="center"/>
        <w:rPr>
          <w:rStyle w:val="Emphasis"/>
          <w:rFonts w:ascii="Times New Roman" w:hAnsi="Times New Roman" w:cs="Times New Roman"/>
          <w:color w:val="000000"/>
          <w:sz w:val="28"/>
          <w:szCs w:val="28"/>
        </w:rPr>
      </w:pPr>
    </w:p>
    <w:p w14:paraId="11BB608B" w14:textId="77777777" w:rsidR="008A4A76" w:rsidRDefault="008A4A76" w:rsidP="008A4A76">
      <w:pPr>
        <w:spacing w:line="360" w:lineRule="auto"/>
        <w:jc w:val="center"/>
        <w:rPr>
          <w:rStyle w:val="Emphasis"/>
          <w:rFonts w:ascii="Times New Roman" w:hAnsi="Times New Roman" w:cs="Times New Roman"/>
          <w:color w:val="000000"/>
          <w:sz w:val="28"/>
          <w:szCs w:val="28"/>
        </w:rPr>
      </w:pPr>
    </w:p>
    <w:p w14:paraId="55E964C7" w14:textId="77777777" w:rsidR="008A4A76" w:rsidRDefault="008A4A76" w:rsidP="008A4A76">
      <w:pPr>
        <w:spacing w:line="360" w:lineRule="auto"/>
        <w:jc w:val="center"/>
        <w:rPr>
          <w:rStyle w:val="Emphasis"/>
          <w:rFonts w:ascii="Times New Roman" w:hAnsi="Times New Roman" w:cs="Times New Roman"/>
          <w:color w:val="000000"/>
          <w:sz w:val="28"/>
          <w:szCs w:val="28"/>
        </w:rPr>
      </w:pPr>
    </w:p>
    <w:p w14:paraId="30E58ABA" w14:textId="0DD8452E" w:rsidR="008A4A76" w:rsidRDefault="008A4A76" w:rsidP="008A4A76">
      <w:pPr>
        <w:spacing w:line="360" w:lineRule="auto"/>
        <w:rPr>
          <w:rStyle w:val="Emphasis"/>
          <w:rFonts w:ascii="Times New Roman" w:hAnsi="Times New Roman" w:cs="Times New Roman"/>
          <w:i w:val="0"/>
          <w:iCs w:val="0"/>
          <w:color w:val="000000"/>
        </w:rPr>
      </w:pPr>
      <w:r>
        <w:rPr>
          <w:rStyle w:val="Emphasis"/>
          <w:rFonts w:ascii="Times New Roman" w:hAnsi="Times New Roman" w:cs="Times New Roman"/>
          <w:i w:val="0"/>
          <w:iCs w:val="0"/>
          <w:color w:val="000000"/>
        </w:rPr>
        <w:t>Student name:</w:t>
      </w:r>
      <w:r w:rsidR="006D72F9">
        <w:rPr>
          <w:rStyle w:val="Emphasis"/>
          <w:rFonts w:ascii="Times New Roman" w:hAnsi="Times New Roman" w:cs="Times New Roman"/>
          <w:i w:val="0"/>
          <w:iCs w:val="0"/>
          <w:color w:val="000000"/>
        </w:rPr>
        <w:t xml:space="preserve"> </w:t>
      </w:r>
      <w:r w:rsidR="006D72F9" w:rsidRPr="006D72F9">
        <w:rPr>
          <w:rStyle w:val="Emphasis"/>
          <w:rFonts w:ascii="Times New Roman" w:hAnsi="Times New Roman" w:cs="Times New Roman"/>
          <w:i w:val="0"/>
          <w:iCs w:val="0"/>
          <w:color w:val="000000"/>
        </w:rPr>
        <w:t>Dumitru Ciprian Iancu</w:t>
      </w:r>
    </w:p>
    <w:p w14:paraId="72A2E706" w14:textId="77777777" w:rsidR="008A4A76" w:rsidRDefault="008A4A76" w:rsidP="008A4A76">
      <w:pPr>
        <w:spacing w:line="360" w:lineRule="auto"/>
        <w:rPr>
          <w:rStyle w:val="Emphasis"/>
          <w:rFonts w:ascii="Times New Roman" w:hAnsi="Times New Roman" w:cs="Times New Roman"/>
          <w:i w:val="0"/>
          <w:iCs w:val="0"/>
          <w:color w:val="000000"/>
        </w:rPr>
      </w:pPr>
    </w:p>
    <w:p w14:paraId="1D2C0075" w14:textId="32555002" w:rsidR="008A4A76" w:rsidRDefault="008A4A76" w:rsidP="008A4A76">
      <w:pPr>
        <w:spacing w:line="360" w:lineRule="auto"/>
        <w:rPr>
          <w:rStyle w:val="Emphasis"/>
          <w:rFonts w:ascii="Times New Roman" w:hAnsi="Times New Roman" w:cs="Times New Roman"/>
          <w:i w:val="0"/>
          <w:iCs w:val="0"/>
          <w:color w:val="000000"/>
        </w:rPr>
      </w:pPr>
      <w:r>
        <w:rPr>
          <w:rStyle w:val="Emphasis"/>
          <w:rFonts w:ascii="Times New Roman" w:hAnsi="Times New Roman" w:cs="Times New Roman"/>
          <w:i w:val="0"/>
          <w:iCs w:val="0"/>
          <w:color w:val="000000"/>
        </w:rPr>
        <w:t>Student number:</w:t>
      </w:r>
      <w:r w:rsidR="006D72F9">
        <w:rPr>
          <w:rStyle w:val="Emphasis"/>
          <w:rFonts w:ascii="Times New Roman" w:hAnsi="Times New Roman" w:cs="Times New Roman"/>
          <w:i w:val="0"/>
          <w:iCs w:val="0"/>
          <w:color w:val="000000"/>
        </w:rPr>
        <w:t xml:space="preserve"> </w:t>
      </w:r>
      <w:r w:rsidR="006D72F9" w:rsidRPr="006D72F9">
        <w:rPr>
          <w:rStyle w:val="Emphasis"/>
          <w:rFonts w:ascii="Times New Roman" w:hAnsi="Times New Roman" w:cs="Times New Roman"/>
          <w:i w:val="0"/>
          <w:iCs w:val="0"/>
          <w:color w:val="000000"/>
        </w:rPr>
        <w:t>2133738</w:t>
      </w:r>
    </w:p>
    <w:p w14:paraId="226977F6" w14:textId="77777777" w:rsidR="008A4A76" w:rsidRDefault="008A4A76" w:rsidP="008A4A76">
      <w:pPr>
        <w:spacing w:line="360" w:lineRule="auto"/>
        <w:rPr>
          <w:rStyle w:val="Emphasis"/>
          <w:rFonts w:ascii="Times New Roman" w:hAnsi="Times New Roman" w:cs="Times New Roman"/>
          <w:i w:val="0"/>
          <w:iCs w:val="0"/>
          <w:color w:val="000000"/>
        </w:rPr>
      </w:pPr>
    </w:p>
    <w:p w14:paraId="5B77F93C" w14:textId="77777777" w:rsidR="008A4A76" w:rsidRDefault="008A4A76" w:rsidP="008A4A76">
      <w:pPr>
        <w:spacing w:line="360" w:lineRule="auto"/>
        <w:rPr>
          <w:rStyle w:val="Emphasis"/>
          <w:rFonts w:ascii="Times New Roman" w:hAnsi="Times New Roman" w:cs="Times New Roman"/>
          <w:i w:val="0"/>
          <w:iCs w:val="0"/>
          <w:color w:val="000000"/>
        </w:rPr>
      </w:pPr>
    </w:p>
    <w:p w14:paraId="5C8149D0" w14:textId="77777777" w:rsidR="008A4A76" w:rsidRDefault="008A4A76" w:rsidP="008A4A76">
      <w:pPr>
        <w:spacing w:line="360" w:lineRule="auto"/>
        <w:rPr>
          <w:rStyle w:val="Emphasis"/>
          <w:rFonts w:ascii="Times New Roman" w:hAnsi="Times New Roman" w:cs="Times New Roman"/>
          <w:i w:val="0"/>
          <w:iCs w:val="0"/>
          <w:color w:val="000000"/>
        </w:rPr>
      </w:pPr>
    </w:p>
    <w:p w14:paraId="12E56D8D" w14:textId="77777777" w:rsidR="008A4A76" w:rsidRDefault="008A4A76" w:rsidP="008A4A76">
      <w:pPr>
        <w:spacing w:line="360" w:lineRule="auto"/>
        <w:rPr>
          <w:rStyle w:val="Emphasis"/>
          <w:rFonts w:ascii="Times New Roman" w:hAnsi="Times New Roman" w:cs="Times New Roman"/>
          <w:i w:val="0"/>
          <w:iCs w:val="0"/>
          <w:color w:val="000000"/>
        </w:rPr>
      </w:pPr>
    </w:p>
    <w:p w14:paraId="097C1B90" w14:textId="77777777" w:rsidR="008A4A76" w:rsidRDefault="008A4A76" w:rsidP="008A4A76">
      <w:pPr>
        <w:spacing w:line="360" w:lineRule="auto"/>
        <w:rPr>
          <w:rStyle w:val="Emphasis"/>
          <w:rFonts w:ascii="Times New Roman" w:hAnsi="Times New Roman" w:cs="Times New Roman"/>
          <w:i w:val="0"/>
          <w:iCs w:val="0"/>
          <w:color w:val="000000"/>
        </w:rPr>
      </w:pPr>
    </w:p>
    <w:p w14:paraId="4266EDA0" w14:textId="77777777" w:rsidR="008A4A76" w:rsidRDefault="008A4A76" w:rsidP="008A4A76">
      <w:pPr>
        <w:spacing w:line="360" w:lineRule="auto"/>
        <w:rPr>
          <w:rStyle w:val="Emphasis"/>
          <w:rFonts w:ascii="Times New Roman" w:hAnsi="Times New Roman" w:cs="Times New Roman"/>
          <w:i w:val="0"/>
          <w:iCs w:val="0"/>
          <w:color w:val="000000"/>
        </w:rPr>
      </w:pPr>
    </w:p>
    <w:p w14:paraId="63F7F705" w14:textId="77777777" w:rsidR="008A4A76" w:rsidRDefault="008A4A76" w:rsidP="008A4A76">
      <w:pPr>
        <w:spacing w:line="360" w:lineRule="auto"/>
        <w:rPr>
          <w:rStyle w:val="Emphasis"/>
          <w:rFonts w:ascii="Times New Roman" w:hAnsi="Times New Roman" w:cs="Times New Roman"/>
          <w:i w:val="0"/>
          <w:iCs w:val="0"/>
          <w:color w:val="000000"/>
        </w:rPr>
      </w:pPr>
    </w:p>
    <w:p w14:paraId="4C45D4CB" w14:textId="77777777" w:rsidR="008A4A76" w:rsidRDefault="008A4A76" w:rsidP="008A4A76">
      <w:pPr>
        <w:spacing w:line="360" w:lineRule="auto"/>
        <w:rPr>
          <w:rStyle w:val="Emphasis"/>
          <w:rFonts w:ascii="Times New Roman" w:hAnsi="Times New Roman" w:cs="Times New Roman"/>
          <w:i w:val="0"/>
          <w:iCs w:val="0"/>
          <w:color w:val="000000"/>
        </w:rPr>
      </w:pPr>
    </w:p>
    <w:p w14:paraId="008B0706" w14:textId="77777777" w:rsidR="008A4A76" w:rsidRDefault="008A4A76" w:rsidP="008A4A76">
      <w:pPr>
        <w:spacing w:line="360" w:lineRule="auto"/>
        <w:rPr>
          <w:rStyle w:val="Emphasis"/>
          <w:rFonts w:ascii="Times New Roman" w:hAnsi="Times New Roman" w:cs="Times New Roman"/>
          <w:i w:val="0"/>
          <w:iCs w:val="0"/>
          <w:color w:val="000000"/>
        </w:rPr>
      </w:pPr>
    </w:p>
    <w:p w14:paraId="3EF1E944" w14:textId="77777777" w:rsidR="008A4A76" w:rsidRDefault="008A4A76" w:rsidP="008A4A76">
      <w:pPr>
        <w:spacing w:line="360" w:lineRule="auto"/>
        <w:rPr>
          <w:rStyle w:val="Emphasis"/>
          <w:rFonts w:ascii="Times New Roman" w:hAnsi="Times New Roman" w:cs="Times New Roman"/>
          <w:i w:val="0"/>
          <w:iCs w:val="0"/>
          <w:color w:val="000000"/>
        </w:rPr>
      </w:pPr>
    </w:p>
    <w:p w14:paraId="36C69DA4" w14:textId="77777777" w:rsidR="008A4A76" w:rsidRDefault="008A4A76" w:rsidP="008A4A76">
      <w:pPr>
        <w:spacing w:line="360" w:lineRule="auto"/>
        <w:rPr>
          <w:rStyle w:val="Emphasis"/>
          <w:rFonts w:ascii="Times New Roman" w:hAnsi="Times New Roman" w:cs="Times New Roman"/>
          <w:i w:val="0"/>
          <w:iCs w:val="0"/>
          <w:color w:val="000000"/>
        </w:rPr>
      </w:pPr>
    </w:p>
    <w:p w14:paraId="489BE822" w14:textId="77777777" w:rsidR="008A4A76" w:rsidRDefault="008A4A76" w:rsidP="008A4A76">
      <w:pPr>
        <w:spacing w:line="360" w:lineRule="auto"/>
        <w:rPr>
          <w:rStyle w:val="Emphasis"/>
          <w:rFonts w:ascii="Times New Roman" w:hAnsi="Times New Roman" w:cs="Times New Roman"/>
          <w:i w:val="0"/>
          <w:iCs w:val="0"/>
          <w:color w:val="000000"/>
        </w:rPr>
      </w:pPr>
    </w:p>
    <w:p w14:paraId="54F1B5DC" w14:textId="77777777" w:rsidR="008A4A76" w:rsidRPr="00B1169F" w:rsidRDefault="008A4A76" w:rsidP="00B1169F">
      <w:pPr>
        <w:spacing w:line="360" w:lineRule="auto"/>
        <w:jc w:val="both"/>
        <w:rPr>
          <w:rFonts w:ascii="Times New Roman" w:hAnsi="Times New Roman" w:cs="Times New Roman"/>
          <w:lang w:eastAsia="en-GB"/>
        </w:rPr>
      </w:pPr>
      <w:r w:rsidRPr="00B1169F">
        <w:rPr>
          <w:rFonts w:ascii="Times New Roman" w:hAnsi="Times New Roman" w:cs="Times New Roman"/>
          <w:lang w:eastAsia="en-GB"/>
        </w:rPr>
        <w:t>The act of aligning individuals and operations towards attaining specified goals is known as management, and it is usually executed in four main functions, which include planning, organising, leading, and controlling (Daft and Marcic, 2020). Although each of the functions is interdependent, the role of controlling is especially critical in the modern volatile and performance-oriented world. It entails establishing standards, tracking the results, and adjusting the variations to make sure that the targets are met (Robbins and Coulter, 2018). Even a well-crafted plan may not succeed without proper implementation tools that may cause inefficiency, lack of responsibility, or incompetence (Harvard Business Review, 2021). This not only complicates the process of controlling but also a people-management issue, particularly when it comes to the trade between autonomy, motivation, and data-based control.</w:t>
      </w:r>
    </w:p>
    <w:p w14:paraId="748720B1" w14:textId="57DAA7F7" w:rsidR="008A4A76" w:rsidRPr="00B1169F" w:rsidRDefault="008A4A76" w:rsidP="00B1169F">
      <w:pPr>
        <w:spacing w:line="360" w:lineRule="auto"/>
        <w:jc w:val="both"/>
        <w:rPr>
          <w:rFonts w:ascii="Times New Roman" w:hAnsi="Times New Roman" w:cs="Times New Roman"/>
          <w:lang w:eastAsia="en-GB"/>
        </w:rPr>
      </w:pPr>
      <w:r w:rsidRPr="00B1169F">
        <w:rPr>
          <w:rFonts w:ascii="Times New Roman" w:hAnsi="Times New Roman" w:cs="Times New Roman"/>
          <w:lang w:eastAsia="en-GB"/>
        </w:rPr>
        <w:t>This essay is a critical review of the controlling role in management, and it will start with a brief explanation of all the four managerial functions. It then discusses strategic significance of control within organisations of different types, and then challenge of practicality of managers to apply control mechanisms. Last but not least, it presents the ways of overcoming these difficulties via more adaptive and human based approaches. To reinforce this discussion, the essay will rely on Amazon, and Toyota- two international organisations that have been cited as having different yet successful methods of control. In this perspective, this essay will focus on the role of control in enhancing the leadership performance in multifaceted organisational environment.</w:t>
      </w:r>
    </w:p>
    <w:p w14:paraId="1B2AC89F" w14:textId="77777777" w:rsidR="008A4A76" w:rsidRPr="00B1169F" w:rsidRDefault="008A4A76" w:rsidP="00B1169F">
      <w:pPr>
        <w:spacing w:line="360" w:lineRule="auto"/>
        <w:jc w:val="both"/>
        <w:rPr>
          <w:rFonts w:ascii="Times New Roman" w:hAnsi="Times New Roman" w:cs="Times New Roman"/>
          <w:lang w:eastAsia="en-GB"/>
        </w:rPr>
      </w:pPr>
      <w:r w:rsidRPr="00B1169F">
        <w:rPr>
          <w:rFonts w:ascii="Times New Roman" w:hAnsi="Times New Roman" w:cs="Times New Roman"/>
          <w:lang w:eastAsia="en-GB"/>
        </w:rPr>
        <w:t>Management as a science is patterned to four main functions which include planning, organising, leading, and controlling. These primordial elements were initially outlined by Henri Fayol (1916) and have continued to be fundamental to managerial practice albeit that they have since been modified to meet more sophisticated business conditions. Every function has got a unique part to play in the coordination of people and resources and when it is combined it offers a framework of effective organisational leadership.</w:t>
      </w:r>
    </w:p>
    <w:p w14:paraId="535F4EC8" w14:textId="77777777" w:rsidR="008A4A76" w:rsidRPr="00B1169F" w:rsidRDefault="008A4A76" w:rsidP="00B1169F">
      <w:pPr>
        <w:spacing w:line="360" w:lineRule="auto"/>
        <w:jc w:val="both"/>
        <w:rPr>
          <w:rFonts w:ascii="Times New Roman" w:hAnsi="Times New Roman" w:cs="Times New Roman"/>
          <w:lang w:eastAsia="en-GB"/>
        </w:rPr>
      </w:pPr>
      <w:r w:rsidRPr="00B1169F">
        <w:rPr>
          <w:rFonts w:ascii="Times New Roman" w:hAnsi="Times New Roman" w:cs="Times New Roman"/>
          <w:lang w:eastAsia="en-GB"/>
        </w:rPr>
        <w:t>Planning refers to the act of identifying objectives, forecasting the future, and making decisions that would result in the attainment of the intended results. It entails planning and decision-making and projection with the assistance of data analytics and scenario modelling (Hill, Jones and Schilling, 2020). To illustrate, the world expansion and infrastructural investments of Amazon rely on strict long-term planning on the basis of the demand forecast and technological trends (Amazon, 2023). Strategic planning brings about guidance and minimizes the uncertainty in an otherwise unstable market.</w:t>
      </w:r>
    </w:p>
    <w:p w14:paraId="0A5E3264" w14:textId="77777777" w:rsidR="008A4A76" w:rsidRPr="00B1169F" w:rsidRDefault="008A4A76" w:rsidP="00B1169F">
      <w:pPr>
        <w:spacing w:line="360" w:lineRule="auto"/>
        <w:jc w:val="both"/>
        <w:rPr>
          <w:rFonts w:ascii="Times New Roman" w:hAnsi="Times New Roman" w:cs="Times New Roman"/>
          <w:lang w:eastAsia="en-GB"/>
        </w:rPr>
      </w:pPr>
      <w:r w:rsidRPr="00B1169F">
        <w:rPr>
          <w:rFonts w:ascii="Times New Roman" w:hAnsi="Times New Roman" w:cs="Times New Roman"/>
          <w:lang w:eastAsia="en-GB"/>
        </w:rPr>
        <w:t>Planning entails organisation of resources and distributing authority so as to make the plan work effectively. This involves the formulation of organisational hierarchies, the work flow and the allocation of roles. Mintzberg (1973) has emphasised the significance of the managerial functions in organising, particularly in volatile and decentralised environments. The situation in Toyota, where cross-functional teams are utilised in its production system, is an illustration of how an effective organising can lead to improved responsiveness and coordination without an overuse of centralisation (Liker, 2021).</w:t>
      </w:r>
    </w:p>
    <w:p w14:paraId="5ABFD0BC" w14:textId="77777777" w:rsidR="008A4A76" w:rsidRPr="00B1169F" w:rsidRDefault="008A4A76" w:rsidP="00B1169F">
      <w:pPr>
        <w:spacing w:line="360" w:lineRule="auto"/>
        <w:jc w:val="both"/>
        <w:rPr>
          <w:rFonts w:ascii="Times New Roman" w:hAnsi="Times New Roman" w:cs="Times New Roman"/>
          <w:lang w:eastAsia="en-GB"/>
        </w:rPr>
      </w:pPr>
      <w:r w:rsidRPr="00B1169F">
        <w:rPr>
          <w:rFonts w:ascii="Times New Roman" w:hAnsi="Times New Roman" w:cs="Times New Roman"/>
          <w:lang w:eastAsia="en-GB"/>
        </w:rPr>
        <w:t>Leading means to influence and to motivate people to work in common direction. It involves communicating, having emotional intelligence and motivating performance. Recent leadership theories, including the transformational and situational leadership, acknowledge the necessity to change the style of leadership depending on the dynamics and context in the team (Northouse, 2021). Insist on the Highest Standards is one of the leadership principles at Amazon that predisposes managerial behaviour and the culture of performance in teams.</w:t>
      </w:r>
    </w:p>
    <w:p w14:paraId="1605A53F" w14:textId="0BB7B529" w:rsidR="008A4A76" w:rsidRPr="00B1169F" w:rsidRDefault="008A4A76" w:rsidP="00B1169F">
      <w:pPr>
        <w:spacing w:line="360" w:lineRule="auto"/>
        <w:jc w:val="both"/>
        <w:rPr>
          <w:rFonts w:ascii="Times New Roman" w:hAnsi="Times New Roman" w:cs="Times New Roman"/>
          <w:lang w:eastAsia="en-GB"/>
        </w:rPr>
      </w:pPr>
      <w:r w:rsidRPr="00B1169F">
        <w:rPr>
          <w:rFonts w:ascii="Times New Roman" w:hAnsi="Times New Roman" w:cs="Times New Roman"/>
          <w:lang w:eastAsia="en-GB"/>
        </w:rPr>
        <w:t>The last role is controlling that is involved with tracking the progress, comparing it with the goals and also correcting the deviation. It is the feedback mechanism that guarantees the correspondence between the strategic intent and operational implementation. This role establishes responsibility yet it may also cause a strain when mishandled, particularly in organisations that focus on people. The Total Quality Management practices at Toyota provide a formal and yet open system of control that incorporates employee feedback and data in performance reviews (Liker, 2021). The next topic that will be considered more extensively in this essay is the controlling role, and how it is a strategic value in organisations today and operational issues with the controlling role.</w:t>
      </w:r>
    </w:p>
    <w:p w14:paraId="7E80F128" w14:textId="77777777" w:rsidR="008A4A76" w:rsidRPr="00B1169F" w:rsidRDefault="008A4A76" w:rsidP="00B1169F">
      <w:pPr>
        <w:spacing w:line="360" w:lineRule="auto"/>
        <w:jc w:val="both"/>
        <w:rPr>
          <w:rFonts w:ascii="Times New Roman" w:hAnsi="Times New Roman" w:cs="Times New Roman"/>
          <w:lang w:eastAsia="en-GB"/>
        </w:rPr>
      </w:pPr>
      <w:r w:rsidRPr="00B1169F">
        <w:rPr>
          <w:rFonts w:ascii="Times New Roman" w:hAnsi="Times New Roman" w:cs="Times New Roman"/>
          <w:lang w:eastAsia="en-GB"/>
        </w:rPr>
        <w:t>Effective management cannot be achieved without controlling since it offers mechanisms through which the organisations check on progress, enforce standards and act on gaps in performance. The strategic plans may lose control, operational coherence may fail, and inter-team accountability may be lost without control. Essentially, controlling improves decision-making by providing quality and timely feedback on the degree to which resources, people and processes are supporting organisational objectives (Kaplan and Norton, 2020). It also allows leaders to detect poor performance early enough and effect corrective measures before minor problems can run out of proportions.</w:t>
      </w:r>
    </w:p>
    <w:p w14:paraId="33B096F9" w14:textId="77777777" w:rsidR="008A4A76" w:rsidRPr="00B1169F" w:rsidRDefault="008A4A76" w:rsidP="00B1169F">
      <w:pPr>
        <w:spacing w:line="360" w:lineRule="auto"/>
        <w:jc w:val="both"/>
        <w:rPr>
          <w:rFonts w:ascii="Times New Roman" w:hAnsi="Times New Roman" w:cs="Times New Roman"/>
          <w:lang w:eastAsia="en-GB"/>
        </w:rPr>
      </w:pPr>
      <w:r w:rsidRPr="00B1169F">
        <w:rPr>
          <w:rFonts w:ascii="Times New Roman" w:hAnsi="Times New Roman" w:cs="Times New Roman"/>
          <w:lang w:eastAsia="en-GB"/>
        </w:rPr>
        <w:t>In terms of performance, the control systems help to achieve goals by having clear expectations and facilitating proper performance tracking. An example of this is Amazon, where data-driven culture is embraced, where managers monitor all aspects of accuracy of orders to high productivity rates based on real-time dashboards and key performance indicators (KPIs) (Amazon, 2023). This enables the granular level of oversight as well as swift reaction especially in logistics and fulfilment. Even as these systems propel operational efficiency, they also entrench accountability at every level which helps to balance the output of employees with the strategic goals.</w:t>
      </w:r>
    </w:p>
    <w:p w14:paraId="189CA9A6" w14:textId="77777777" w:rsidR="008A4A76" w:rsidRPr="00B1169F" w:rsidRDefault="008A4A76" w:rsidP="00B1169F">
      <w:pPr>
        <w:spacing w:line="360" w:lineRule="auto"/>
        <w:jc w:val="both"/>
        <w:rPr>
          <w:rFonts w:ascii="Times New Roman" w:hAnsi="Times New Roman" w:cs="Times New Roman"/>
          <w:lang w:eastAsia="en-GB"/>
        </w:rPr>
      </w:pPr>
      <w:r w:rsidRPr="00B1169F">
        <w:rPr>
          <w:rFonts w:ascii="Times New Roman" w:hAnsi="Times New Roman" w:cs="Times New Roman"/>
          <w:lang w:eastAsia="en-GB"/>
        </w:rPr>
        <w:t>Controlling also leads to consistency and quality particularly in a field where the reliability of the product is the most important aspect. The application of Total Quality Management (TQM) at Toyota is a good example of how the control processes may be integrated in the organisational culture. Toyota guarantees that its cars are of high standards through continuous improvement (Kaizen), visual quality control, and ensuring that its employees are part of the checks to guarantee quality, as well as ownership among workers (Liker, 2021). Instead of a top-down system, the control is turned into a participative process which helps to promote motivation and quality assurance.</w:t>
      </w:r>
    </w:p>
    <w:p w14:paraId="4D24FAF4" w14:textId="77777777" w:rsidR="008A4A76" w:rsidRPr="00B1169F" w:rsidRDefault="008A4A76" w:rsidP="00B1169F">
      <w:pPr>
        <w:spacing w:line="360" w:lineRule="auto"/>
        <w:jc w:val="both"/>
        <w:rPr>
          <w:rFonts w:ascii="Times New Roman" w:hAnsi="Times New Roman" w:cs="Times New Roman"/>
          <w:lang w:eastAsia="en-GB"/>
        </w:rPr>
      </w:pPr>
      <w:r w:rsidRPr="00B1169F">
        <w:rPr>
          <w:rFonts w:ascii="Times New Roman" w:hAnsi="Times New Roman" w:cs="Times New Roman"/>
          <w:lang w:eastAsia="en-GB"/>
        </w:rPr>
        <w:t>The other advantage of effective control is adaptability. Organisations in the current turbulent conditions, because of the fast-changing technology and global upheavals, need to know how to change direction at short notice. Such frameworks as the Balanced Scorecard can assist managers to base their financial and non-financial measures and track not only results, but the motivators of future managerial performance (Kaplan and Norton, 2020). This integrated perspective helps the leaders to make sound changes as they keep on track to the long term objectives.</w:t>
      </w:r>
    </w:p>
    <w:p w14:paraId="538815CA" w14:textId="1EBC3E94" w:rsidR="008A4A76" w:rsidRPr="00B1169F" w:rsidRDefault="008A4A76" w:rsidP="00B1169F">
      <w:pPr>
        <w:spacing w:line="360" w:lineRule="auto"/>
        <w:jc w:val="both"/>
        <w:rPr>
          <w:rFonts w:ascii="Times New Roman" w:hAnsi="Times New Roman" w:cs="Times New Roman"/>
          <w:lang w:eastAsia="en-GB"/>
        </w:rPr>
      </w:pPr>
      <w:r w:rsidRPr="00B1169F">
        <w:rPr>
          <w:rFonts w:ascii="Times New Roman" w:hAnsi="Times New Roman" w:cs="Times New Roman"/>
          <w:lang w:eastAsia="en-GB"/>
        </w:rPr>
        <w:t>Finally, control is not concerned with strict control but strategic alignment. It improves the performance of leaders since it makes organisations that are complex more transparent, measurable and responsive. Control systems are a source of competitive advantage and not constraint when they are properly designed and adapted to the context of the organization.</w:t>
      </w:r>
    </w:p>
    <w:p w14:paraId="61CF03B3" w14:textId="77777777" w:rsidR="008A4A76" w:rsidRPr="00B1169F" w:rsidRDefault="008A4A76" w:rsidP="00B1169F">
      <w:pPr>
        <w:spacing w:line="360" w:lineRule="auto"/>
        <w:jc w:val="both"/>
        <w:rPr>
          <w:rFonts w:ascii="Times New Roman" w:hAnsi="Times New Roman" w:cs="Times New Roman"/>
          <w:lang w:eastAsia="en-GB"/>
        </w:rPr>
      </w:pPr>
      <w:r w:rsidRPr="00B1169F">
        <w:rPr>
          <w:rFonts w:ascii="Times New Roman" w:hAnsi="Times New Roman" w:cs="Times New Roman"/>
          <w:lang w:eastAsia="en-GB"/>
        </w:rPr>
        <w:t>Although control is the key to organisational success, there are also a number of practical and humane challenges that managers should carefully overcome. Employee resistance is one of the most evident problems, especially, when the control systems are viewed as intrusive or too strict. Employees may lose trust and motivation when they always have their eyes on them. This can be traced in the case of Amazon warehousing where the company has been accused of operating at a very high level of productivity, which has resulted into stress and turnover of employees and the company was accused of a culture of surveillance (BBC, 2021). The results of such outcomes reveal that control may completely backfire in case it serves to emphasise efficiency more than the welfare of employees.</w:t>
      </w:r>
    </w:p>
    <w:p w14:paraId="5DCDCE0E" w14:textId="77777777" w:rsidR="008A4A76" w:rsidRPr="00B1169F" w:rsidRDefault="008A4A76" w:rsidP="00B1169F">
      <w:pPr>
        <w:spacing w:line="360" w:lineRule="auto"/>
        <w:jc w:val="both"/>
        <w:rPr>
          <w:rFonts w:ascii="Times New Roman" w:hAnsi="Times New Roman" w:cs="Times New Roman"/>
          <w:lang w:eastAsia="en-GB"/>
        </w:rPr>
      </w:pPr>
      <w:r w:rsidRPr="00B1169F">
        <w:rPr>
          <w:rFonts w:ascii="Times New Roman" w:hAnsi="Times New Roman" w:cs="Times New Roman"/>
          <w:lang w:eastAsia="en-GB"/>
        </w:rPr>
        <w:t>The other issue is the excessive reliance on quantitative information, which can ignore essential qualitative variables, such as morale, informal collaboration, or the potential innovation. According to the Theory X and Theory Y developed by McGregor (1960), the supposition that employees require close supervision at all times (theory X) may prompt the development of inflexible control systems that disregard the aspects of intrinsic motivation and human creativity, which are critical in knowledge based industries.</w:t>
      </w:r>
    </w:p>
    <w:p w14:paraId="3B66DBBC" w14:textId="77777777" w:rsidR="008A4A76" w:rsidRPr="00B1169F" w:rsidRDefault="008A4A76" w:rsidP="00B1169F">
      <w:pPr>
        <w:spacing w:line="360" w:lineRule="auto"/>
        <w:jc w:val="both"/>
        <w:rPr>
          <w:rFonts w:ascii="Times New Roman" w:hAnsi="Times New Roman" w:cs="Times New Roman"/>
          <w:lang w:eastAsia="en-GB"/>
        </w:rPr>
      </w:pPr>
      <w:r w:rsidRPr="00B1169F">
        <w:rPr>
          <w:rFonts w:ascii="Times New Roman" w:hAnsi="Times New Roman" w:cs="Times New Roman"/>
          <w:lang w:eastAsia="en-GB"/>
        </w:rPr>
        <w:t>The need to stay in control of dynamic and unpredictable environments only complicates things. The VUCA framework volatility, uncertainty, complexity, and ambiguity focus on the fact that most longstanding control mechanisms have difficulties adapting to the rapid changes in markets, technologies, or consumer behaviour (Bennett and Lemoine, 2017). Toyota, in its turn, has been forced to constantly revise its international quality control measures to make sure global consistency without the tendency to restrain local innovation (Liker, 2021).</w:t>
      </w:r>
    </w:p>
    <w:p w14:paraId="74087D4E" w14:textId="77777777" w:rsidR="008A4A76" w:rsidRPr="00B1169F" w:rsidRDefault="008A4A76" w:rsidP="00B1169F">
      <w:pPr>
        <w:spacing w:line="360" w:lineRule="auto"/>
        <w:jc w:val="both"/>
        <w:rPr>
          <w:rFonts w:ascii="Times New Roman" w:hAnsi="Times New Roman" w:cs="Times New Roman"/>
          <w:lang w:eastAsia="en-GB"/>
        </w:rPr>
      </w:pPr>
      <w:r w:rsidRPr="00B1169F">
        <w:rPr>
          <w:rFonts w:ascii="Times New Roman" w:hAnsi="Times New Roman" w:cs="Times New Roman"/>
          <w:lang w:eastAsia="en-GB"/>
        </w:rPr>
        <w:t>Control is also complicated due to the cultural and geographic diversity. What is a good standard in one situation morally might be taken wrongly or offended in another. It is especially problematic in the case of international organizations such as Toyota that needs to coordinate its lean concepts in the multiculturally different teams and follow local standards and legislation.</w:t>
      </w:r>
    </w:p>
    <w:p w14:paraId="305A18AD" w14:textId="04BC1A84" w:rsidR="008A4A76" w:rsidRPr="00B1169F" w:rsidRDefault="008A4A76" w:rsidP="00B1169F">
      <w:pPr>
        <w:spacing w:line="360" w:lineRule="auto"/>
        <w:jc w:val="both"/>
        <w:rPr>
          <w:rFonts w:ascii="Times New Roman" w:hAnsi="Times New Roman" w:cs="Times New Roman"/>
          <w:lang w:eastAsia="en-GB"/>
        </w:rPr>
      </w:pPr>
      <w:r w:rsidRPr="00B1169F">
        <w:rPr>
          <w:rFonts w:ascii="Times New Roman" w:hAnsi="Times New Roman" w:cs="Times New Roman"/>
          <w:lang w:eastAsia="en-GB"/>
        </w:rPr>
        <w:t>The reasons behind these challenges are the fact that control is vital; however, it should be mixed with flexibility, cultural sensitivity, and people-centred approach to be effective in contemporary organisations.</w:t>
      </w:r>
    </w:p>
    <w:p w14:paraId="31B13CE8" w14:textId="77777777" w:rsidR="00B1169F" w:rsidRPr="00B1169F" w:rsidRDefault="00B1169F" w:rsidP="00B1169F">
      <w:pPr>
        <w:spacing w:line="360" w:lineRule="auto"/>
        <w:jc w:val="both"/>
        <w:rPr>
          <w:rFonts w:ascii="Times New Roman" w:hAnsi="Times New Roman" w:cs="Times New Roman"/>
          <w:lang w:eastAsia="en-GB"/>
        </w:rPr>
      </w:pPr>
      <w:r w:rsidRPr="00B1169F">
        <w:rPr>
          <w:rFonts w:ascii="Times New Roman" w:hAnsi="Times New Roman" w:cs="Times New Roman"/>
          <w:lang w:eastAsia="en-GB"/>
        </w:rPr>
        <w:t>The way out of the difficulties related to controlling is to change the stance of the managers who require strict control to the supportive and adaptive strategies. Redefining control as an empowering tool as opposed to a surveillance mechanism is one of these steps. This entails the establishment of trust and establishment of systems which offer guidance and accountability without micromanagement. In the case of Amazon, increasing criticism of hyper-monitoring has resulted in incremental changes of employee-focused approaches, such as mental health support and feedback loops, to enhance the working environment (Amazon, 2023).</w:t>
      </w:r>
    </w:p>
    <w:p w14:paraId="777A6F83" w14:textId="77777777" w:rsidR="00B1169F" w:rsidRPr="00B1169F" w:rsidRDefault="00B1169F" w:rsidP="00B1169F">
      <w:pPr>
        <w:spacing w:line="360" w:lineRule="auto"/>
        <w:jc w:val="both"/>
        <w:rPr>
          <w:rFonts w:ascii="Times New Roman" w:hAnsi="Times New Roman" w:cs="Times New Roman"/>
          <w:lang w:eastAsia="en-GB"/>
        </w:rPr>
      </w:pPr>
      <w:r w:rsidRPr="00B1169F">
        <w:rPr>
          <w:rFonts w:ascii="Times New Roman" w:hAnsi="Times New Roman" w:cs="Times New Roman"/>
          <w:lang w:eastAsia="en-GB"/>
        </w:rPr>
        <w:t>Another workable solution is provided by agile management systems. These methods include real-time yet elastic controls that can adjust quickly without pressuring the employees. Toyota uses this as its Kaizen philosophy where control is ingrained in the daily team operation and frontline employees are encouraged to spot and resolve issues that are proactive. Such participative type of control promotes the culture of engagement and constant improvement (Liker, 2021).</w:t>
      </w:r>
    </w:p>
    <w:p w14:paraId="2F14EFA0" w14:textId="77777777" w:rsidR="00B1169F" w:rsidRPr="00B1169F" w:rsidRDefault="00B1169F" w:rsidP="00B1169F">
      <w:pPr>
        <w:spacing w:line="360" w:lineRule="auto"/>
        <w:jc w:val="both"/>
        <w:rPr>
          <w:rFonts w:ascii="Times New Roman" w:hAnsi="Times New Roman" w:cs="Times New Roman"/>
          <w:lang w:eastAsia="en-GB"/>
        </w:rPr>
      </w:pPr>
      <w:r w:rsidRPr="00B1169F">
        <w:rPr>
          <w:rFonts w:ascii="Times New Roman" w:hAnsi="Times New Roman" w:cs="Times New Roman"/>
          <w:lang w:eastAsia="en-GB"/>
        </w:rPr>
        <w:t>The style of leadership is also decisive. The Emotional Intelligence model by Goleman (2017) focuses on self-awareness, empathy, and social skills these characteristics of traits that enable managers to implement control measures without causing resistance. As leaders communicate clearly and have the good intentions of people, control is not imposed but made to be participatory.</w:t>
      </w:r>
    </w:p>
    <w:p w14:paraId="51398A7E" w14:textId="77777777" w:rsidR="00B1169F" w:rsidRPr="00B1169F" w:rsidRDefault="00B1169F" w:rsidP="00B1169F">
      <w:pPr>
        <w:spacing w:line="360" w:lineRule="auto"/>
        <w:jc w:val="both"/>
        <w:rPr>
          <w:rFonts w:ascii="Times New Roman" w:hAnsi="Times New Roman" w:cs="Times New Roman"/>
          <w:lang w:eastAsia="en-GB"/>
        </w:rPr>
      </w:pPr>
      <w:r w:rsidRPr="00B1169F">
        <w:rPr>
          <w:rFonts w:ascii="Times New Roman" w:hAnsi="Times New Roman" w:cs="Times New Roman"/>
          <w:lang w:eastAsia="en-GB"/>
        </w:rPr>
        <w:t>The control systems should also be in line with the organisational values and culture. Balanced Scorecard can help to provide a framework of connecting key performance indicators (KPIs) with long-term vision and employee input (Kaplan and Norton, 2020). The Change Model developed by Kotter (2012) and the Sports Situational Leadership approach also urge managers to design strategies that are suitable to the preparedness of their team members to introduce flexibility and motivate them to engage in the change.</w:t>
      </w:r>
    </w:p>
    <w:p w14:paraId="1349FF25" w14:textId="2782D48C" w:rsidR="008A4A76" w:rsidRPr="00B1169F" w:rsidRDefault="00B1169F" w:rsidP="00B1169F">
      <w:pPr>
        <w:spacing w:line="360" w:lineRule="auto"/>
        <w:jc w:val="both"/>
        <w:rPr>
          <w:rFonts w:ascii="Times New Roman" w:hAnsi="Times New Roman" w:cs="Times New Roman"/>
          <w:lang w:eastAsia="en-GB"/>
        </w:rPr>
      </w:pPr>
      <w:r w:rsidRPr="00B1169F">
        <w:rPr>
          <w:rFonts w:ascii="Times New Roman" w:hAnsi="Times New Roman" w:cs="Times New Roman"/>
          <w:lang w:eastAsia="en-GB"/>
        </w:rPr>
        <w:t>After all, tightening grip is not the key of effective control, but rather clarity, consistency and communication. Managers who conceive control as an accommodating and dynamic process have higher chances of maintaining performance and encouraging individuals within intricate settings.</w:t>
      </w:r>
    </w:p>
    <w:p w14:paraId="10CC2DED" w14:textId="77777777" w:rsidR="00B1169F" w:rsidRPr="00B1169F" w:rsidRDefault="00B1169F" w:rsidP="00B1169F">
      <w:pPr>
        <w:spacing w:line="360" w:lineRule="auto"/>
        <w:jc w:val="both"/>
        <w:rPr>
          <w:rFonts w:ascii="Times New Roman" w:hAnsi="Times New Roman" w:cs="Times New Roman"/>
          <w:lang w:eastAsia="en-GB"/>
        </w:rPr>
      </w:pPr>
      <w:r w:rsidRPr="00B1169F">
        <w:rPr>
          <w:rFonts w:ascii="Times New Roman" w:hAnsi="Times New Roman" w:cs="Times New Roman"/>
          <w:lang w:eastAsia="en-GB"/>
        </w:rPr>
        <w:t>Management control is one of the most crucial and more misunderstood roles in management. It provides performance, accountability and strategic alignment, especially where the organisation is large or complex. Nonetheless, this essay has revealed that in the modern unstable and people-focused environments, control needs to be changed to become more flexible and participatory to be effective. There has to be a balance between structure and flexibility, on the one hand an excess of control can foster resistance and on the other, a lack of it can cause chaos.</w:t>
      </w:r>
    </w:p>
    <w:p w14:paraId="040A9ED0" w14:textId="77777777" w:rsidR="00B1169F" w:rsidRPr="00B1169F" w:rsidRDefault="00B1169F" w:rsidP="00B1169F">
      <w:pPr>
        <w:spacing w:line="360" w:lineRule="auto"/>
        <w:jc w:val="both"/>
        <w:rPr>
          <w:rFonts w:ascii="Times New Roman" w:hAnsi="Times New Roman" w:cs="Times New Roman"/>
          <w:lang w:eastAsia="en-GB"/>
        </w:rPr>
      </w:pPr>
      <w:r w:rsidRPr="00B1169F">
        <w:rPr>
          <w:rFonts w:ascii="Times New Roman" w:hAnsi="Times New Roman" w:cs="Times New Roman"/>
          <w:lang w:eastAsia="en-GB"/>
        </w:rPr>
        <w:t>In the data-driven solutions used by Amazon and the participative quality solutions used by Toyota we are exposed to very different ways of approach where both solutions show the importance of control being strategically used to aid leadership. The change in Amazon performance strategies to more people-oriented ones is an indication of a growing understanding that control is not about pressure but empowerment. The Kaizen and continuous feedback incorporated by Toyota demonstrate the integrated method of control and trust, ownership, and innovation.</w:t>
      </w:r>
    </w:p>
    <w:p w14:paraId="56DCDD08" w14:textId="267B5081" w:rsidR="00B1169F" w:rsidRPr="00B1169F" w:rsidRDefault="00B1169F" w:rsidP="00B1169F">
      <w:pPr>
        <w:spacing w:line="360" w:lineRule="auto"/>
        <w:jc w:val="both"/>
        <w:rPr>
          <w:rFonts w:ascii="Times New Roman" w:hAnsi="Times New Roman" w:cs="Times New Roman"/>
          <w:lang w:eastAsia="en-GB"/>
        </w:rPr>
      </w:pPr>
      <w:r w:rsidRPr="00B1169F">
        <w:rPr>
          <w:rFonts w:ascii="Times New Roman" w:hAnsi="Times New Roman" w:cs="Times New Roman"/>
          <w:lang w:eastAsia="en-GB"/>
        </w:rPr>
        <w:t>After all, it is not about reducing autonomy- it is about creating the ability to execute in a similar manner in similar teams in line with values. Employing emotional intelligence, matching measures to vision and staying receptive to change enables managers to be placed in a better position to lead in unpredictable environments. The contribution of control should also be redefined as an organisation goes on evolving, and as a means of leadership, rather than a limitation, it assists organisations in steering performance, establishing culture, and ensuring sustainable success.</w:t>
      </w:r>
    </w:p>
    <w:p w14:paraId="12BF9CEE" w14:textId="52312073" w:rsidR="008A4A76" w:rsidRPr="008A4A76" w:rsidRDefault="008A4A76" w:rsidP="00B1169F">
      <w:pPr>
        <w:rPr>
          <w:lang w:eastAsia="en-GB"/>
        </w:rPr>
      </w:pPr>
    </w:p>
    <w:p w14:paraId="42A49CE6" w14:textId="3BA619B6" w:rsidR="008A4A76" w:rsidRDefault="00B1169F" w:rsidP="00B1169F">
      <w:pPr>
        <w:pStyle w:val="Heading1"/>
        <w:rPr>
          <w:rFonts w:eastAsia="Times New Roman"/>
          <w:lang w:eastAsia="en-GB"/>
        </w:rPr>
      </w:pPr>
      <w:r>
        <w:rPr>
          <w:rFonts w:eastAsia="Times New Roman"/>
          <w:lang w:eastAsia="en-GB"/>
        </w:rPr>
        <w:t>References</w:t>
      </w:r>
    </w:p>
    <w:p w14:paraId="6E165470" w14:textId="77777777" w:rsidR="00AA64FD" w:rsidRPr="00AA64FD" w:rsidRDefault="00AA64FD" w:rsidP="00AA64FD">
      <w:pPr>
        <w:pStyle w:val="NormalWeb"/>
        <w:spacing w:line="360" w:lineRule="auto"/>
        <w:rPr>
          <w:color w:val="000000" w:themeColor="text1"/>
        </w:rPr>
      </w:pPr>
      <w:r w:rsidRPr="00AA64FD">
        <w:rPr>
          <w:color w:val="000000" w:themeColor="text1"/>
        </w:rPr>
        <w:t>Amazon (2023)</w:t>
      </w:r>
      <w:r w:rsidRPr="00AA64FD">
        <w:rPr>
          <w:rStyle w:val="apple-converted-space"/>
          <w:rFonts w:eastAsiaTheme="majorEastAsia"/>
          <w:color w:val="000000" w:themeColor="text1"/>
        </w:rPr>
        <w:t> </w:t>
      </w:r>
      <w:r w:rsidRPr="00AA64FD">
        <w:rPr>
          <w:rStyle w:val="Emphasis"/>
          <w:rFonts w:eastAsiaTheme="majorEastAsia"/>
          <w:color w:val="000000" w:themeColor="text1"/>
        </w:rPr>
        <w:t>Annual Report 2022</w:t>
      </w:r>
      <w:r w:rsidRPr="00AA64FD">
        <w:rPr>
          <w:color w:val="000000" w:themeColor="text1"/>
        </w:rPr>
        <w:t>. Available at:</w:t>
      </w:r>
      <w:r w:rsidRPr="00AA64FD">
        <w:rPr>
          <w:rStyle w:val="apple-converted-space"/>
          <w:rFonts w:eastAsiaTheme="majorEastAsia"/>
          <w:color w:val="000000" w:themeColor="text1"/>
        </w:rPr>
        <w:t> </w:t>
      </w:r>
      <w:hyperlink r:id="rId7" w:tgtFrame="_new" w:history="1">
        <w:r w:rsidRPr="00AA64FD">
          <w:rPr>
            <w:rStyle w:val="Hyperlink"/>
            <w:rFonts w:eastAsiaTheme="majorEastAsia"/>
            <w:color w:val="000000" w:themeColor="text1"/>
          </w:rPr>
          <w:t>https://www.amazon.com/ir</w:t>
        </w:r>
      </w:hyperlink>
      <w:r w:rsidRPr="00AA64FD">
        <w:rPr>
          <w:rStyle w:val="apple-converted-space"/>
          <w:rFonts w:eastAsiaTheme="majorEastAsia"/>
          <w:color w:val="000000" w:themeColor="text1"/>
        </w:rPr>
        <w:t> </w:t>
      </w:r>
      <w:r w:rsidRPr="00AA64FD">
        <w:rPr>
          <w:color w:val="000000" w:themeColor="text1"/>
        </w:rPr>
        <w:t>[Accessed 3 Nov. 2025].</w:t>
      </w:r>
    </w:p>
    <w:p w14:paraId="69B2397B" w14:textId="77777777" w:rsidR="00AA64FD" w:rsidRPr="00AA64FD" w:rsidRDefault="00AA64FD" w:rsidP="00AA64FD">
      <w:pPr>
        <w:pStyle w:val="NormalWeb"/>
        <w:spacing w:line="360" w:lineRule="auto"/>
        <w:rPr>
          <w:color w:val="000000" w:themeColor="text1"/>
        </w:rPr>
      </w:pPr>
      <w:r w:rsidRPr="00AA64FD">
        <w:rPr>
          <w:color w:val="000000" w:themeColor="text1"/>
        </w:rPr>
        <w:t>Amazon (2023)</w:t>
      </w:r>
      <w:r w:rsidRPr="00AA64FD">
        <w:rPr>
          <w:rStyle w:val="apple-converted-space"/>
          <w:rFonts w:eastAsiaTheme="majorEastAsia"/>
          <w:color w:val="000000" w:themeColor="text1"/>
        </w:rPr>
        <w:t> </w:t>
      </w:r>
      <w:r w:rsidRPr="00AA64FD">
        <w:rPr>
          <w:rStyle w:val="Emphasis"/>
          <w:rFonts w:eastAsiaTheme="majorEastAsia"/>
          <w:color w:val="000000" w:themeColor="text1"/>
        </w:rPr>
        <w:t>Sustainability and Workforce Report</w:t>
      </w:r>
      <w:r w:rsidRPr="00AA64FD">
        <w:rPr>
          <w:color w:val="000000" w:themeColor="text1"/>
        </w:rPr>
        <w:t>. Available at:</w:t>
      </w:r>
      <w:r w:rsidRPr="00AA64FD">
        <w:rPr>
          <w:rStyle w:val="apple-converted-space"/>
          <w:rFonts w:eastAsiaTheme="majorEastAsia"/>
          <w:color w:val="000000" w:themeColor="text1"/>
        </w:rPr>
        <w:t> </w:t>
      </w:r>
      <w:hyperlink r:id="rId8" w:tgtFrame="_new" w:history="1">
        <w:r w:rsidRPr="00AA64FD">
          <w:rPr>
            <w:rStyle w:val="Hyperlink"/>
            <w:rFonts w:eastAsiaTheme="majorEastAsia"/>
            <w:color w:val="000000" w:themeColor="text1"/>
          </w:rPr>
          <w:t>https://www.amazon.com/ir</w:t>
        </w:r>
      </w:hyperlink>
      <w:r w:rsidRPr="00AA64FD">
        <w:rPr>
          <w:rStyle w:val="apple-converted-space"/>
          <w:rFonts w:eastAsiaTheme="majorEastAsia"/>
          <w:color w:val="000000" w:themeColor="text1"/>
        </w:rPr>
        <w:t> </w:t>
      </w:r>
      <w:r w:rsidRPr="00AA64FD">
        <w:rPr>
          <w:color w:val="000000" w:themeColor="text1"/>
        </w:rPr>
        <w:t>[Accessed 12 Nov. 2025].</w:t>
      </w:r>
    </w:p>
    <w:p w14:paraId="755419FE" w14:textId="77777777" w:rsidR="00AA64FD" w:rsidRPr="00AA64FD" w:rsidRDefault="00AA64FD" w:rsidP="00AA64FD">
      <w:pPr>
        <w:pStyle w:val="NormalWeb"/>
        <w:spacing w:line="360" w:lineRule="auto"/>
        <w:rPr>
          <w:color w:val="000000" w:themeColor="text1"/>
        </w:rPr>
      </w:pPr>
      <w:r w:rsidRPr="00AA64FD">
        <w:rPr>
          <w:color w:val="000000" w:themeColor="text1"/>
        </w:rPr>
        <w:t>BBC (2021) ‘Amazon’s workers: “We are treated like robots”’.</w:t>
      </w:r>
      <w:r w:rsidRPr="00AA64FD">
        <w:rPr>
          <w:rStyle w:val="apple-converted-space"/>
          <w:rFonts w:eastAsiaTheme="majorEastAsia"/>
          <w:color w:val="000000" w:themeColor="text1"/>
        </w:rPr>
        <w:t> </w:t>
      </w:r>
      <w:r w:rsidRPr="00AA64FD">
        <w:rPr>
          <w:rStyle w:val="Emphasis"/>
          <w:rFonts w:eastAsiaTheme="majorEastAsia"/>
          <w:color w:val="000000" w:themeColor="text1"/>
        </w:rPr>
        <w:t>BBC News</w:t>
      </w:r>
      <w:r w:rsidRPr="00AA64FD">
        <w:rPr>
          <w:color w:val="000000" w:themeColor="text1"/>
        </w:rPr>
        <w:t>, 16 April. Available at:</w:t>
      </w:r>
      <w:r w:rsidRPr="00AA64FD">
        <w:rPr>
          <w:rStyle w:val="apple-converted-space"/>
          <w:rFonts w:eastAsiaTheme="majorEastAsia"/>
          <w:color w:val="000000" w:themeColor="text1"/>
        </w:rPr>
        <w:t> </w:t>
      </w:r>
      <w:hyperlink r:id="rId9" w:tgtFrame="_new" w:history="1">
        <w:r w:rsidRPr="00AA64FD">
          <w:rPr>
            <w:rStyle w:val="Hyperlink"/>
            <w:rFonts w:eastAsiaTheme="majorEastAsia"/>
            <w:color w:val="000000" w:themeColor="text1"/>
          </w:rPr>
          <w:t>https://www.bbc.com/news/business-56792249</w:t>
        </w:r>
      </w:hyperlink>
      <w:r w:rsidRPr="00AA64FD">
        <w:rPr>
          <w:rStyle w:val="apple-converted-space"/>
          <w:rFonts w:eastAsiaTheme="majorEastAsia"/>
          <w:color w:val="000000" w:themeColor="text1"/>
        </w:rPr>
        <w:t> </w:t>
      </w:r>
      <w:r w:rsidRPr="00AA64FD">
        <w:rPr>
          <w:color w:val="000000" w:themeColor="text1"/>
        </w:rPr>
        <w:t>[Accessed 6 Nov. 2025].</w:t>
      </w:r>
    </w:p>
    <w:p w14:paraId="36761E35" w14:textId="77777777" w:rsidR="00AA64FD" w:rsidRPr="00AA64FD" w:rsidRDefault="00AA64FD" w:rsidP="00AA64FD">
      <w:pPr>
        <w:pStyle w:val="NormalWeb"/>
        <w:spacing w:line="360" w:lineRule="auto"/>
        <w:rPr>
          <w:color w:val="000000" w:themeColor="text1"/>
        </w:rPr>
      </w:pPr>
      <w:r w:rsidRPr="00AA64FD">
        <w:rPr>
          <w:color w:val="000000" w:themeColor="text1"/>
        </w:rPr>
        <w:t>Bennett, N. and Lemoine, G.J. (2017) ‘What VUCA Really Means for You’,</w:t>
      </w:r>
      <w:r w:rsidRPr="00AA64FD">
        <w:rPr>
          <w:rStyle w:val="apple-converted-space"/>
          <w:rFonts w:eastAsiaTheme="majorEastAsia"/>
          <w:color w:val="000000" w:themeColor="text1"/>
        </w:rPr>
        <w:t> </w:t>
      </w:r>
      <w:r w:rsidRPr="00AA64FD">
        <w:rPr>
          <w:rStyle w:val="Emphasis"/>
          <w:rFonts w:eastAsiaTheme="majorEastAsia"/>
          <w:color w:val="000000" w:themeColor="text1"/>
        </w:rPr>
        <w:t>Harvard Business Review</w:t>
      </w:r>
      <w:r w:rsidRPr="00AA64FD">
        <w:rPr>
          <w:color w:val="000000" w:themeColor="text1"/>
        </w:rPr>
        <w:t>, 95(1), pp. 88–96. Available at:</w:t>
      </w:r>
      <w:r w:rsidRPr="00AA64FD">
        <w:rPr>
          <w:rStyle w:val="apple-converted-space"/>
          <w:rFonts w:eastAsiaTheme="majorEastAsia"/>
          <w:color w:val="000000" w:themeColor="text1"/>
        </w:rPr>
        <w:t> </w:t>
      </w:r>
      <w:hyperlink r:id="rId10" w:tgtFrame="_new" w:history="1">
        <w:r w:rsidRPr="00AA64FD">
          <w:rPr>
            <w:rStyle w:val="Hyperlink"/>
            <w:rFonts w:eastAsiaTheme="majorEastAsia"/>
            <w:color w:val="000000" w:themeColor="text1"/>
          </w:rPr>
          <w:t>https://hbr.org/2017/01/what-vuca-really-means-for-you</w:t>
        </w:r>
      </w:hyperlink>
      <w:r w:rsidRPr="00AA64FD">
        <w:rPr>
          <w:rStyle w:val="apple-converted-space"/>
          <w:rFonts w:eastAsiaTheme="majorEastAsia"/>
          <w:color w:val="000000" w:themeColor="text1"/>
        </w:rPr>
        <w:t> </w:t>
      </w:r>
      <w:r w:rsidRPr="00AA64FD">
        <w:rPr>
          <w:color w:val="000000" w:themeColor="text1"/>
        </w:rPr>
        <w:t>[Accessed 10 Nov. 2025].</w:t>
      </w:r>
    </w:p>
    <w:p w14:paraId="6C71B7AF" w14:textId="77777777" w:rsidR="00AA64FD" w:rsidRPr="00AA64FD" w:rsidRDefault="00AA64FD" w:rsidP="00AA64FD">
      <w:pPr>
        <w:pStyle w:val="NormalWeb"/>
        <w:spacing w:line="360" w:lineRule="auto"/>
        <w:rPr>
          <w:color w:val="000000" w:themeColor="text1"/>
        </w:rPr>
      </w:pPr>
      <w:r w:rsidRPr="00AA64FD">
        <w:rPr>
          <w:color w:val="000000" w:themeColor="text1"/>
        </w:rPr>
        <w:t>Daft, R.L. and Marcic, D. (2020)</w:t>
      </w:r>
      <w:r w:rsidRPr="00AA64FD">
        <w:rPr>
          <w:rStyle w:val="apple-converted-space"/>
          <w:rFonts w:eastAsiaTheme="majorEastAsia"/>
          <w:color w:val="000000" w:themeColor="text1"/>
        </w:rPr>
        <w:t> </w:t>
      </w:r>
      <w:r w:rsidRPr="00AA64FD">
        <w:rPr>
          <w:rStyle w:val="Emphasis"/>
          <w:rFonts w:eastAsiaTheme="majorEastAsia"/>
          <w:color w:val="000000" w:themeColor="text1"/>
        </w:rPr>
        <w:t>Understanding Management</w:t>
      </w:r>
      <w:r w:rsidRPr="00AA64FD">
        <w:rPr>
          <w:color w:val="000000" w:themeColor="text1"/>
        </w:rPr>
        <w:t>. 11th edn. Boston: Cengage.</w:t>
      </w:r>
    </w:p>
    <w:p w14:paraId="61A0AC02" w14:textId="77777777" w:rsidR="00AA64FD" w:rsidRPr="00AA64FD" w:rsidRDefault="00AA64FD" w:rsidP="00AA64FD">
      <w:pPr>
        <w:pStyle w:val="NormalWeb"/>
        <w:spacing w:line="360" w:lineRule="auto"/>
        <w:rPr>
          <w:color w:val="000000" w:themeColor="text1"/>
        </w:rPr>
      </w:pPr>
      <w:r w:rsidRPr="00AA64FD">
        <w:rPr>
          <w:color w:val="000000" w:themeColor="text1"/>
        </w:rPr>
        <w:t>Fayol, H. (1916)</w:t>
      </w:r>
      <w:r w:rsidRPr="00AA64FD">
        <w:rPr>
          <w:rStyle w:val="apple-converted-space"/>
          <w:rFonts w:eastAsiaTheme="majorEastAsia"/>
          <w:color w:val="000000" w:themeColor="text1"/>
        </w:rPr>
        <w:t> </w:t>
      </w:r>
      <w:r w:rsidRPr="00AA64FD">
        <w:rPr>
          <w:rStyle w:val="Emphasis"/>
          <w:rFonts w:eastAsiaTheme="majorEastAsia"/>
          <w:color w:val="000000" w:themeColor="text1"/>
        </w:rPr>
        <w:t>General and Industrial Management</w:t>
      </w:r>
      <w:r w:rsidRPr="00AA64FD">
        <w:rPr>
          <w:color w:val="000000" w:themeColor="text1"/>
        </w:rPr>
        <w:t>. Reprint 1949. London: Pitman.</w:t>
      </w:r>
    </w:p>
    <w:p w14:paraId="6BF3B73E" w14:textId="77777777" w:rsidR="00AA64FD" w:rsidRPr="00AA64FD" w:rsidRDefault="00AA64FD" w:rsidP="00AA64FD">
      <w:pPr>
        <w:pStyle w:val="NormalWeb"/>
        <w:spacing w:line="360" w:lineRule="auto"/>
        <w:rPr>
          <w:color w:val="000000" w:themeColor="text1"/>
        </w:rPr>
      </w:pPr>
      <w:r w:rsidRPr="00AA64FD">
        <w:rPr>
          <w:color w:val="000000" w:themeColor="text1"/>
        </w:rPr>
        <w:t>Goleman, D. (2017)</w:t>
      </w:r>
      <w:r w:rsidRPr="00AA64FD">
        <w:rPr>
          <w:rStyle w:val="apple-converted-space"/>
          <w:rFonts w:eastAsiaTheme="majorEastAsia"/>
          <w:color w:val="000000" w:themeColor="text1"/>
        </w:rPr>
        <w:t> </w:t>
      </w:r>
      <w:r w:rsidRPr="00AA64FD">
        <w:rPr>
          <w:rStyle w:val="Emphasis"/>
          <w:rFonts w:eastAsiaTheme="majorEastAsia"/>
          <w:color w:val="000000" w:themeColor="text1"/>
        </w:rPr>
        <w:t>Emotional Intelligence: Why It Can Matter More Than IQ</w:t>
      </w:r>
      <w:r w:rsidRPr="00AA64FD">
        <w:rPr>
          <w:color w:val="000000" w:themeColor="text1"/>
        </w:rPr>
        <w:t>. 10th Anniversary edn. New York: Bantam.</w:t>
      </w:r>
    </w:p>
    <w:p w14:paraId="7FC9C2A6" w14:textId="77777777" w:rsidR="00AA64FD" w:rsidRPr="00AA64FD" w:rsidRDefault="00AA64FD" w:rsidP="00AA64FD">
      <w:pPr>
        <w:pStyle w:val="NormalWeb"/>
        <w:spacing w:line="360" w:lineRule="auto"/>
        <w:rPr>
          <w:color w:val="000000" w:themeColor="text1"/>
        </w:rPr>
      </w:pPr>
      <w:r w:rsidRPr="00AA64FD">
        <w:rPr>
          <w:color w:val="000000" w:themeColor="text1"/>
        </w:rPr>
        <w:t>Harvard Business Review (2021) ‘Why Strategy Execution Unravels—and What to Do About It’.</w:t>
      </w:r>
      <w:r w:rsidRPr="00AA64FD">
        <w:rPr>
          <w:rStyle w:val="apple-converted-space"/>
          <w:rFonts w:eastAsiaTheme="majorEastAsia"/>
          <w:color w:val="000000" w:themeColor="text1"/>
        </w:rPr>
        <w:t> </w:t>
      </w:r>
      <w:r w:rsidRPr="00AA64FD">
        <w:rPr>
          <w:rStyle w:val="Emphasis"/>
          <w:rFonts w:eastAsiaTheme="majorEastAsia"/>
          <w:color w:val="000000" w:themeColor="text1"/>
        </w:rPr>
        <w:t>Harvard Business Review</w:t>
      </w:r>
      <w:r w:rsidRPr="00AA64FD">
        <w:rPr>
          <w:color w:val="000000" w:themeColor="text1"/>
        </w:rPr>
        <w:t>. Available at:</w:t>
      </w:r>
      <w:r w:rsidRPr="00AA64FD">
        <w:rPr>
          <w:rStyle w:val="apple-converted-space"/>
          <w:rFonts w:eastAsiaTheme="majorEastAsia"/>
          <w:color w:val="000000" w:themeColor="text1"/>
        </w:rPr>
        <w:t> </w:t>
      </w:r>
      <w:hyperlink r:id="rId11" w:tgtFrame="_new" w:history="1">
        <w:r w:rsidRPr="00AA64FD">
          <w:rPr>
            <w:rStyle w:val="Hyperlink"/>
            <w:rFonts w:eastAsiaTheme="majorEastAsia"/>
            <w:color w:val="000000" w:themeColor="text1"/>
          </w:rPr>
          <w:t>https://hbr.org/2021/03/why-strategy-execution-unravels</w:t>
        </w:r>
      </w:hyperlink>
      <w:r w:rsidRPr="00AA64FD">
        <w:rPr>
          <w:rStyle w:val="apple-converted-space"/>
          <w:rFonts w:eastAsiaTheme="majorEastAsia"/>
          <w:color w:val="000000" w:themeColor="text1"/>
        </w:rPr>
        <w:t> </w:t>
      </w:r>
      <w:r w:rsidRPr="00AA64FD">
        <w:rPr>
          <w:color w:val="000000" w:themeColor="text1"/>
        </w:rPr>
        <w:t>[Accessed 8 Nov. 2025].</w:t>
      </w:r>
    </w:p>
    <w:p w14:paraId="7A3D67B1" w14:textId="77777777" w:rsidR="00AA64FD" w:rsidRPr="00AA64FD" w:rsidRDefault="00AA64FD" w:rsidP="00AA64FD">
      <w:pPr>
        <w:pStyle w:val="NormalWeb"/>
        <w:spacing w:line="360" w:lineRule="auto"/>
        <w:rPr>
          <w:color w:val="000000" w:themeColor="text1"/>
        </w:rPr>
      </w:pPr>
      <w:r w:rsidRPr="00AA64FD">
        <w:rPr>
          <w:color w:val="000000" w:themeColor="text1"/>
        </w:rPr>
        <w:t>Hill, C.W.L., Jones, G.R. and Schilling, M.A. (2020)</w:t>
      </w:r>
      <w:r w:rsidRPr="00AA64FD">
        <w:rPr>
          <w:rStyle w:val="apple-converted-space"/>
          <w:rFonts w:eastAsiaTheme="majorEastAsia"/>
          <w:color w:val="000000" w:themeColor="text1"/>
        </w:rPr>
        <w:t> </w:t>
      </w:r>
      <w:r w:rsidRPr="00AA64FD">
        <w:rPr>
          <w:rStyle w:val="Emphasis"/>
          <w:rFonts w:eastAsiaTheme="majorEastAsia"/>
          <w:color w:val="000000" w:themeColor="text1"/>
        </w:rPr>
        <w:t>Strategic Management: Theory: An Integrated Approach</w:t>
      </w:r>
      <w:r w:rsidRPr="00AA64FD">
        <w:rPr>
          <w:color w:val="000000" w:themeColor="text1"/>
        </w:rPr>
        <w:t>. 13th edn. Boston: Cengage Learning.</w:t>
      </w:r>
    </w:p>
    <w:p w14:paraId="20BFE837" w14:textId="77777777" w:rsidR="00AA64FD" w:rsidRPr="00AA64FD" w:rsidRDefault="00AA64FD" w:rsidP="00AA64FD">
      <w:pPr>
        <w:pStyle w:val="NormalWeb"/>
        <w:spacing w:line="360" w:lineRule="auto"/>
        <w:rPr>
          <w:color w:val="000000" w:themeColor="text1"/>
        </w:rPr>
      </w:pPr>
      <w:r w:rsidRPr="00AA64FD">
        <w:rPr>
          <w:color w:val="000000" w:themeColor="text1"/>
        </w:rPr>
        <w:t>Kaplan, R.S. and Norton, D.P. (2020)</w:t>
      </w:r>
      <w:r w:rsidRPr="00AA64FD">
        <w:rPr>
          <w:rStyle w:val="apple-converted-space"/>
          <w:rFonts w:eastAsiaTheme="majorEastAsia"/>
          <w:color w:val="000000" w:themeColor="text1"/>
        </w:rPr>
        <w:t> </w:t>
      </w:r>
      <w:r w:rsidRPr="00AA64FD">
        <w:rPr>
          <w:rStyle w:val="Emphasis"/>
          <w:rFonts w:eastAsiaTheme="majorEastAsia"/>
          <w:color w:val="000000" w:themeColor="text1"/>
        </w:rPr>
        <w:t>The Balanced Scorecard: Translating Strategy into Action</w:t>
      </w:r>
      <w:r w:rsidRPr="00AA64FD">
        <w:rPr>
          <w:color w:val="000000" w:themeColor="text1"/>
        </w:rPr>
        <w:t>. Boston: Harvard Business School Press.</w:t>
      </w:r>
    </w:p>
    <w:p w14:paraId="7D3C43A5" w14:textId="77777777" w:rsidR="00AA64FD" w:rsidRPr="00AA64FD" w:rsidRDefault="00AA64FD" w:rsidP="00AA64FD">
      <w:pPr>
        <w:pStyle w:val="NormalWeb"/>
        <w:spacing w:line="360" w:lineRule="auto"/>
        <w:rPr>
          <w:color w:val="000000" w:themeColor="text1"/>
        </w:rPr>
      </w:pPr>
      <w:r w:rsidRPr="00AA64FD">
        <w:rPr>
          <w:color w:val="000000" w:themeColor="text1"/>
        </w:rPr>
        <w:t>Kotter, J.P. (2012)</w:t>
      </w:r>
      <w:r w:rsidRPr="00AA64FD">
        <w:rPr>
          <w:rStyle w:val="apple-converted-space"/>
          <w:rFonts w:eastAsiaTheme="majorEastAsia"/>
          <w:color w:val="000000" w:themeColor="text1"/>
        </w:rPr>
        <w:t> </w:t>
      </w:r>
      <w:r w:rsidRPr="00AA64FD">
        <w:rPr>
          <w:rStyle w:val="Emphasis"/>
          <w:rFonts w:eastAsiaTheme="majorEastAsia"/>
          <w:color w:val="000000" w:themeColor="text1"/>
        </w:rPr>
        <w:t>Leading Change</w:t>
      </w:r>
      <w:r w:rsidRPr="00AA64FD">
        <w:rPr>
          <w:color w:val="000000" w:themeColor="text1"/>
        </w:rPr>
        <w:t>. Boston: Harvard Business Review Press.</w:t>
      </w:r>
    </w:p>
    <w:p w14:paraId="0BFBFD97" w14:textId="77777777" w:rsidR="00AA64FD" w:rsidRPr="00AA64FD" w:rsidRDefault="00AA64FD" w:rsidP="00AA64FD">
      <w:pPr>
        <w:pStyle w:val="NormalWeb"/>
        <w:spacing w:line="360" w:lineRule="auto"/>
        <w:rPr>
          <w:color w:val="000000" w:themeColor="text1"/>
        </w:rPr>
      </w:pPr>
      <w:r w:rsidRPr="00AA64FD">
        <w:rPr>
          <w:color w:val="000000" w:themeColor="text1"/>
        </w:rPr>
        <w:t>Liker, J.K. (2021)</w:t>
      </w:r>
      <w:r w:rsidRPr="00AA64FD">
        <w:rPr>
          <w:rStyle w:val="apple-converted-space"/>
          <w:rFonts w:eastAsiaTheme="majorEastAsia"/>
          <w:color w:val="000000" w:themeColor="text1"/>
        </w:rPr>
        <w:t> </w:t>
      </w:r>
      <w:r w:rsidRPr="00AA64FD">
        <w:rPr>
          <w:rStyle w:val="Emphasis"/>
          <w:rFonts w:eastAsiaTheme="majorEastAsia"/>
          <w:color w:val="000000" w:themeColor="text1"/>
        </w:rPr>
        <w:t>The Toyota Way: 14 Management Principles from the World’s Greatest Manufacturer</w:t>
      </w:r>
      <w:r w:rsidRPr="00AA64FD">
        <w:rPr>
          <w:color w:val="000000" w:themeColor="text1"/>
        </w:rPr>
        <w:t>. 2nd edn. New York: McGraw-Hill.</w:t>
      </w:r>
    </w:p>
    <w:p w14:paraId="5D3C4C04" w14:textId="77777777" w:rsidR="00AA64FD" w:rsidRPr="00AA64FD" w:rsidRDefault="00AA64FD" w:rsidP="00AA64FD">
      <w:pPr>
        <w:pStyle w:val="NormalWeb"/>
        <w:spacing w:line="360" w:lineRule="auto"/>
        <w:rPr>
          <w:color w:val="000000" w:themeColor="text1"/>
        </w:rPr>
      </w:pPr>
      <w:r w:rsidRPr="00AA64FD">
        <w:rPr>
          <w:color w:val="000000" w:themeColor="text1"/>
        </w:rPr>
        <w:t>McGregor, D. (1960)</w:t>
      </w:r>
      <w:r w:rsidRPr="00AA64FD">
        <w:rPr>
          <w:rStyle w:val="apple-converted-space"/>
          <w:rFonts w:eastAsiaTheme="majorEastAsia"/>
          <w:color w:val="000000" w:themeColor="text1"/>
        </w:rPr>
        <w:t> </w:t>
      </w:r>
      <w:r w:rsidRPr="00AA64FD">
        <w:rPr>
          <w:rStyle w:val="Emphasis"/>
          <w:rFonts w:eastAsiaTheme="majorEastAsia"/>
          <w:color w:val="000000" w:themeColor="text1"/>
        </w:rPr>
        <w:t>The Human Side of Enterprise</w:t>
      </w:r>
      <w:r w:rsidRPr="00AA64FD">
        <w:rPr>
          <w:color w:val="000000" w:themeColor="text1"/>
        </w:rPr>
        <w:t>. New York: McGraw-Hill.</w:t>
      </w:r>
    </w:p>
    <w:p w14:paraId="6D3D1E33" w14:textId="77777777" w:rsidR="00AA64FD" w:rsidRPr="00AA64FD" w:rsidRDefault="00AA64FD" w:rsidP="00AA64FD">
      <w:pPr>
        <w:pStyle w:val="NormalWeb"/>
        <w:spacing w:line="360" w:lineRule="auto"/>
        <w:rPr>
          <w:color w:val="000000" w:themeColor="text1"/>
        </w:rPr>
      </w:pPr>
      <w:r w:rsidRPr="00AA64FD">
        <w:rPr>
          <w:color w:val="000000" w:themeColor="text1"/>
        </w:rPr>
        <w:t>Mintzberg, H. (1973)</w:t>
      </w:r>
      <w:r w:rsidRPr="00AA64FD">
        <w:rPr>
          <w:rStyle w:val="apple-converted-space"/>
          <w:rFonts w:eastAsiaTheme="majorEastAsia"/>
          <w:color w:val="000000" w:themeColor="text1"/>
        </w:rPr>
        <w:t> </w:t>
      </w:r>
      <w:r w:rsidRPr="00AA64FD">
        <w:rPr>
          <w:rStyle w:val="Emphasis"/>
          <w:rFonts w:eastAsiaTheme="majorEastAsia"/>
          <w:color w:val="000000" w:themeColor="text1"/>
        </w:rPr>
        <w:t>The Nature of Managerial Work</w:t>
      </w:r>
      <w:r w:rsidRPr="00AA64FD">
        <w:rPr>
          <w:color w:val="000000" w:themeColor="text1"/>
        </w:rPr>
        <w:t>. New York: Harper &amp; Row.</w:t>
      </w:r>
    </w:p>
    <w:p w14:paraId="5CBC882E" w14:textId="77777777" w:rsidR="00AA64FD" w:rsidRPr="00AA64FD" w:rsidRDefault="00AA64FD" w:rsidP="00AA64FD">
      <w:pPr>
        <w:pStyle w:val="NormalWeb"/>
        <w:spacing w:line="360" w:lineRule="auto"/>
        <w:rPr>
          <w:color w:val="000000" w:themeColor="text1"/>
        </w:rPr>
      </w:pPr>
      <w:r w:rsidRPr="00AA64FD">
        <w:rPr>
          <w:color w:val="000000" w:themeColor="text1"/>
        </w:rPr>
        <w:t>Northouse, P.G. (2021)</w:t>
      </w:r>
      <w:r w:rsidRPr="00AA64FD">
        <w:rPr>
          <w:rStyle w:val="apple-converted-space"/>
          <w:rFonts w:eastAsiaTheme="majorEastAsia"/>
          <w:color w:val="000000" w:themeColor="text1"/>
        </w:rPr>
        <w:t> </w:t>
      </w:r>
      <w:r w:rsidRPr="00AA64FD">
        <w:rPr>
          <w:rStyle w:val="Emphasis"/>
          <w:rFonts w:eastAsiaTheme="majorEastAsia"/>
          <w:color w:val="000000" w:themeColor="text1"/>
        </w:rPr>
        <w:t>Leadership: Theory and Practice</w:t>
      </w:r>
      <w:r w:rsidRPr="00AA64FD">
        <w:rPr>
          <w:color w:val="000000" w:themeColor="text1"/>
        </w:rPr>
        <w:t>. 9th edn. Thousand Oaks, CA: SAGE Publications.</w:t>
      </w:r>
    </w:p>
    <w:p w14:paraId="47C13E14" w14:textId="77777777" w:rsidR="00AA64FD" w:rsidRPr="00AA64FD" w:rsidRDefault="00AA64FD" w:rsidP="00AA64FD">
      <w:pPr>
        <w:pStyle w:val="NormalWeb"/>
        <w:spacing w:line="360" w:lineRule="auto"/>
        <w:rPr>
          <w:color w:val="000000" w:themeColor="text1"/>
        </w:rPr>
      </w:pPr>
      <w:r w:rsidRPr="00AA64FD">
        <w:rPr>
          <w:color w:val="000000" w:themeColor="text1"/>
        </w:rPr>
        <w:t>Robbins, S.P. and Coulter, M. (2018)</w:t>
      </w:r>
      <w:r w:rsidRPr="00AA64FD">
        <w:rPr>
          <w:rStyle w:val="apple-converted-space"/>
          <w:rFonts w:eastAsiaTheme="majorEastAsia"/>
          <w:color w:val="000000" w:themeColor="text1"/>
        </w:rPr>
        <w:t> </w:t>
      </w:r>
      <w:r w:rsidRPr="00AA64FD">
        <w:rPr>
          <w:rStyle w:val="Emphasis"/>
          <w:rFonts w:eastAsiaTheme="majorEastAsia"/>
          <w:color w:val="000000" w:themeColor="text1"/>
        </w:rPr>
        <w:t>Management</w:t>
      </w:r>
      <w:r w:rsidRPr="00AA64FD">
        <w:rPr>
          <w:color w:val="000000" w:themeColor="text1"/>
        </w:rPr>
        <w:t>. 14th edn. Harlow: Pearson.</w:t>
      </w:r>
    </w:p>
    <w:p w14:paraId="54B62FD2" w14:textId="77777777" w:rsidR="00AA64FD" w:rsidRPr="00AA64FD" w:rsidRDefault="00AA64FD" w:rsidP="00AA64FD">
      <w:pPr>
        <w:rPr>
          <w:lang w:eastAsia="en-GB"/>
        </w:rPr>
      </w:pPr>
    </w:p>
    <w:sectPr w:rsidR="00AA64FD" w:rsidRPr="00AA64FD">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E380C1" w14:textId="77777777" w:rsidR="002C72C3" w:rsidRDefault="002C72C3" w:rsidP="00B1169F">
      <w:r>
        <w:separator/>
      </w:r>
    </w:p>
  </w:endnote>
  <w:endnote w:type="continuationSeparator" w:id="0">
    <w:p w14:paraId="5DF95830" w14:textId="77777777" w:rsidR="002C72C3" w:rsidRDefault="002C72C3" w:rsidP="00B116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93731882"/>
      <w:docPartObj>
        <w:docPartGallery w:val="Page Numbers (Bottom of Page)"/>
        <w:docPartUnique/>
      </w:docPartObj>
    </w:sdtPr>
    <w:sdtEndPr>
      <w:rPr>
        <w:rStyle w:val="PageNumber"/>
      </w:rPr>
    </w:sdtEndPr>
    <w:sdtContent>
      <w:p w14:paraId="11CFE5EE" w14:textId="7D52398E" w:rsidR="00B1169F" w:rsidRDefault="00B1169F" w:rsidP="00FF5C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02BB14" w14:textId="77777777" w:rsidR="00B1169F" w:rsidRDefault="00B1169F" w:rsidP="00B1169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31063934"/>
      <w:docPartObj>
        <w:docPartGallery w:val="Page Numbers (Bottom of Page)"/>
        <w:docPartUnique/>
      </w:docPartObj>
    </w:sdtPr>
    <w:sdtEndPr>
      <w:rPr>
        <w:rStyle w:val="PageNumber"/>
      </w:rPr>
    </w:sdtEndPr>
    <w:sdtContent>
      <w:p w14:paraId="0B87EB97" w14:textId="1A0883FF" w:rsidR="00B1169F" w:rsidRDefault="00B1169F" w:rsidP="00FF5C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8FFA74" w14:textId="77777777" w:rsidR="00B1169F" w:rsidRDefault="00B1169F" w:rsidP="00B1169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BF86E2" w14:textId="77777777" w:rsidR="002C72C3" w:rsidRDefault="002C72C3" w:rsidP="00B1169F">
      <w:r>
        <w:separator/>
      </w:r>
    </w:p>
  </w:footnote>
  <w:footnote w:type="continuationSeparator" w:id="0">
    <w:p w14:paraId="7A24D549" w14:textId="77777777" w:rsidR="002C72C3" w:rsidRDefault="002C72C3" w:rsidP="00B116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D518D"/>
    <w:multiLevelType w:val="multilevel"/>
    <w:tmpl w:val="BE44C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912A6D"/>
    <w:multiLevelType w:val="multilevel"/>
    <w:tmpl w:val="87BCB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D612CD"/>
    <w:multiLevelType w:val="multilevel"/>
    <w:tmpl w:val="00006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3F36D0"/>
    <w:multiLevelType w:val="multilevel"/>
    <w:tmpl w:val="36362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7B6C87"/>
    <w:multiLevelType w:val="multilevel"/>
    <w:tmpl w:val="A8D81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5532825">
    <w:abstractNumId w:val="2"/>
  </w:num>
  <w:num w:numId="2" w16cid:durableId="161243352">
    <w:abstractNumId w:val="1"/>
  </w:num>
  <w:num w:numId="3" w16cid:durableId="1971591948">
    <w:abstractNumId w:val="4"/>
  </w:num>
  <w:num w:numId="4" w16cid:durableId="652368554">
    <w:abstractNumId w:val="3"/>
  </w:num>
  <w:num w:numId="5" w16cid:durableId="1279139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A76"/>
    <w:rsid w:val="002C72C3"/>
    <w:rsid w:val="003835E6"/>
    <w:rsid w:val="00515FD9"/>
    <w:rsid w:val="00692B26"/>
    <w:rsid w:val="006B336C"/>
    <w:rsid w:val="006C60D2"/>
    <w:rsid w:val="006D72F9"/>
    <w:rsid w:val="008A4A76"/>
    <w:rsid w:val="00AA64FD"/>
    <w:rsid w:val="00B1169F"/>
    <w:rsid w:val="00B32CC4"/>
    <w:rsid w:val="00DA7825"/>
    <w:rsid w:val="00F17B83"/>
    <w:rsid w:val="00FA60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6E0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4A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A4A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A4A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4A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4A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4A7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4A7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4A7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4A7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A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4A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A4A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4A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4A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4A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4A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4A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4A76"/>
    <w:rPr>
      <w:rFonts w:eastAsiaTheme="majorEastAsia" w:cstheme="majorBidi"/>
      <w:color w:val="272727" w:themeColor="text1" w:themeTint="D8"/>
    </w:rPr>
  </w:style>
  <w:style w:type="paragraph" w:styleId="Title">
    <w:name w:val="Title"/>
    <w:basedOn w:val="Normal"/>
    <w:next w:val="Normal"/>
    <w:link w:val="TitleChar"/>
    <w:uiPriority w:val="10"/>
    <w:qFormat/>
    <w:rsid w:val="008A4A7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4A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4A7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4A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4A7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A4A76"/>
    <w:rPr>
      <w:i/>
      <w:iCs/>
      <w:color w:val="404040" w:themeColor="text1" w:themeTint="BF"/>
    </w:rPr>
  </w:style>
  <w:style w:type="paragraph" w:styleId="ListParagraph">
    <w:name w:val="List Paragraph"/>
    <w:basedOn w:val="Normal"/>
    <w:uiPriority w:val="34"/>
    <w:qFormat/>
    <w:rsid w:val="008A4A76"/>
    <w:pPr>
      <w:ind w:left="720"/>
      <w:contextualSpacing/>
    </w:pPr>
  </w:style>
  <w:style w:type="character" w:styleId="IntenseEmphasis">
    <w:name w:val="Intense Emphasis"/>
    <w:basedOn w:val="DefaultParagraphFont"/>
    <w:uiPriority w:val="21"/>
    <w:qFormat/>
    <w:rsid w:val="008A4A76"/>
    <w:rPr>
      <w:i/>
      <w:iCs/>
      <w:color w:val="0F4761" w:themeColor="accent1" w:themeShade="BF"/>
    </w:rPr>
  </w:style>
  <w:style w:type="paragraph" w:styleId="IntenseQuote">
    <w:name w:val="Intense Quote"/>
    <w:basedOn w:val="Normal"/>
    <w:next w:val="Normal"/>
    <w:link w:val="IntenseQuoteChar"/>
    <w:uiPriority w:val="30"/>
    <w:qFormat/>
    <w:rsid w:val="008A4A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4A76"/>
    <w:rPr>
      <w:i/>
      <w:iCs/>
      <w:color w:val="0F4761" w:themeColor="accent1" w:themeShade="BF"/>
    </w:rPr>
  </w:style>
  <w:style w:type="character" w:styleId="IntenseReference">
    <w:name w:val="Intense Reference"/>
    <w:basedOn w:val="DefaultParagraphFont"/>
    <w:uiPriority w:val="32"/>
    <w:qFormat/>
    <w:rsid w:val="008A4A76"/>
    <w:rPr>
      <w:b/>
      <w:bCs/>
      <w:smallCaps/>
      <w:color w:val="0F4761" w:themeColor="accent1" w:themeShade="BF"/>
      <w:spacing w:val="5"/>
    </w:rPr>
  </w:style>
  <w:style w:type="character" w:styleId="Strong">
    <w:name w:val="Strong"/>
    <w:basedOn w:val="DefaultParagraphFont"/>
    <w:uiPriority w:val="22"/>
    <w:qFormat/>
    <w:rsid w:val="008A4A76"/>
    <w:rPr>
      <w:b/>
      <w:bCs/>
    </w:rPr>
  </w:style>
  <w:style w:type="character" w:styleId="Emphasis">
    <w:name w:val="Emphasis"/>
    <w:basedOn w:val="DefaultParagraphFont"/>
    <w:uiPriority w:val="20"/>
    <w:qFormat/>
    <w:rsid w:val="008A4A76"/>
    <w:rPr>
      <w:i/>
      <w:iCs/>
    </w:rPr>
  </w:style>
  <w:style w:type="character" w:customStyle="1" w:styleId="apple-converted-space">
    <w:name w:val="apple-converted-space"/>
    <w:basedOn w:val="DefaultParagraphFont"/>
    <w:rsid w:val="008A4A76"/>
  </w:style>
  <w:style w:type="paragraph" w:styleId="NormalWeb">
    <w:name w:val="Normal (Web)"/>
    <w:basedOn w:val="Normal"/>
    <w:uiPriority w:val="99"/>
    <w:semiHidden/>
    <w:unhideWhenUsed/>
    <w:rsid w:val="008A4A76"/>
    <w:pPr>
      <w:spacing w:before="100" w:beforeAutospacing="1" w:after="100" w:afterAutospacing="1"/>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B1169F"/>
    <w:pPr>
      <w:tabs>
        <w:tab w:val="center" w:pos="4513"/>
        <w:tab w:val="right" w:pos="9026"/>
      </w:tabs>
    </w:pPr>
  </w:style>
  <w:style w:type="character" w:customStyle="1" w:styleId="FooterChar">
    <w:name w:val="Footer Char"/>
    <w:basedOn w:val="DefaultParagraphFont"/>
    <w:link w:val="Footer"/>
    <w:uiPriority w:val="99"/>
    <w:rsid w:val="00B1169F"/>
  </w:style>
  <w:style w:type="character" w:styleId="PageNumber">
    <w:name w:val="page number"/>
    <w:basedOn w:val="DefaultParagraphFont"/>
    <w:uiPriority w:val="99"/>
    <w:semiHidden/>
    <w:unhideWhenUsed/>
    <w:rsid w:val="00B1169F"/>
  </w:style>
  <w:style w:type="character" w:styleId="Hyperlink">
    <w:name w:val="Hyperlink"/>
    <w:basedOn w:val="DefaultParagraphFont"/>
    <w:uiPriority w:val="99"/>
    <w:semiHidden/>
    <w:unhideWhenUsed/>
    <w:rsid w:val="00AA64F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m/ir" TargetMode="External" /><Relationship Id="rId13"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hyperlink" Target="https://www.amazon.com/ir" TargetMode="External"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hbr.org/2021/03/why-strategy-execution-unravels"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hbr.org/2017/01/what-vuca-really-means-for-you" TargetMode="External" /><Relationship Id="rId4" Type="http://schemas.openxmlformats.org/officeDocument/2006/relationships/webSettings" Target="webSettings.xml" /><Relationship Id="rId9" Type="http://schemas.openxmlformats.org/officeDocument/2006/relationships/hyperlink" Target="https://www.bbc.com/news/business-56792249"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2475</Words>
  <Characters>14112</Characters>
  <Application>Microsoft Office Word</Application>
  <DocSecurity>0</DocSecurity>
  <Lines>117</Lines>
  <Paragraphs>33</Paragraphs>
  <ScaleCrop>false</ScaleCrop>
  <Company/>
  <LinksUpToDate>false</LinksUpToDate>
  <CharactersWithSpaces>16554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2025-11-22T11:17:00Z</dcterms:created>
  <dcterms:modified xsi:type="dcterms:W3CDTF">2025-11-22T11:17:00Z</dcterms:modified>
</cp:coreProperties>
</file>