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page" w:tblpXSpec="center" w:tblpY="1"/>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30785F" w:rsidRPr="0030785F" w14:paraId="63B4252A" w14:textId="77777777" w:rsidTr="007C074A">
        <w:tc>
          <w:tcPr>
            <w:tcW w:w="10768" w:type="dxa"/>
            <w:gridSpan w:val="4"/>
            <w:shd w:val="clear" w:color="auto" w:fill="C0C0C0"/>
          </w:tcPr>
          <w:p w14:paraId="1C1B7069" w14:textId="77777777" w:rsidR="0030785F" w:rsidRPr="0030785F" w:rsidRDefault="0030785F" w:rsidP="0030785F">
            <w:pPr>
              <w:spacing w:line="360" w:lineRule="auto"/>
              <w:jc w:val="both"/>
              <w:rPr>
                <w:rFonts w:ascii="Times New Roman" w:hAnsi="Times New Roman" w:cs="Times New Roman"/>
                <w:bCs/>
                <w:sz w:val="24"/>
                <w:szCs w:val="24"/>
              </w:rPr>
            </w:pPr>
            <w:r w:rsidRPr="0030785F">
              <w:rPr>
                <w:rFonts w:ascii="Times New Roman" w:hAnsi="Times New Roman" w:cs="Times New Roman"/>
                <w:b/>
                <w:bCs/>
                <w:noProof/>
                <w:sz w:val="24"/>
                <w:szCs w:val="24"/>
              </w:rPr>
              <w:drawing>
                <wp:anchor distT="0" distB="0" distL="114300" distR="114300" simplePos="0" relativeHeight="251659264" behindDoc="0" locked="0" layoutInCell="1" allowOverlap="1" wp14:anchorId="33D760B8" wp14:editId="68A64E67">
                  <wp:simplePos x="0" y="0"/>
                  <wp:positionH relativeFrom="column">
                    <wp:posOffset>-65405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0785F">
              <w:rPr>
                <w:rFonts w:ascii="Times New Roman" w:hAnsi="Times New Roman" w:cs="Times New Roman"/>
                <w:b/>
                <w:bCs/>
                <w:sz w:val="24"/>
                <w:szCs w:val="24"/>
              </w:rPr>
              <w:t xml:space="preserve">LEVEL </w:t>
            </w:r>
            <w:r w:rsidRPr="0030785F">
              <w:rPr>
                <w:rFonts w:ascii="Times New Roman" w:hAnsi="Times New Roman" w:cs="Times New Roman"/>
                <w:bCs/>
                <w:sz w:val="24"/>
                <w:szCs w:val="24"/>
              </w:rPr>
              <w:t>4</w:t>
            </w:r>
            <w:r w:rsidRPr="0030785F">
              <w:rPr>
                <w:rFonts w:ascii="Times New Roman" w:hAnsi="Times New Roman" w:cs="Times New Roman"/>
                <w:b/>
                <w:bCs/>
                <w:sz w:val="24"/>
                <w:szCs w:val="24"/>
              </w:rPr>
              <w:t xml:space="preserve"> ASSESSMENT SPECIFICATION</w:t>
            </w:r>
          </w:p>
        </w:tc>
      </w:tr>
      <w:tr w:rsidR="0030785F" w:rsidRPr="0030785F" w14:paraId="3CF7565B" w14:textId="77777777" w:rsidTr="007C074A">
        <w:tblPrEx>
          <w:shd w:val="clear" w:color="auto" w:fill="auto"/>
          <w:tblLook w:val="0000" w:firstRow="0" w:lastRow="0" w:firstColumn="0" w:lastColumn="0" w:noHBand="0" w:noVBand="0"/>
        </w:tblPrEx>
        <w:tc>
          <w:tcPr>
            <w:tcW w:w="1588" w:type="dxa"/>
            <w:shd w:val="pct15" w:color="auto" w:fill="auto"/>
          </w:tcPr>
          <w:p w14:paraId="11029EDE"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Student name:</w:t>
            </w:r>
          </w:p>
        </w:tc>
        <w:tc>
          <w:tcPr>
            <w:tcW w:w="3798" w:type="dxa"/>
          </w:tcPr>
          <w:p w14:paraId="2C955FA0" w14:textId="7C7EA2B5" w:rsidR="0030785F" w:rsidRPr="0030785F" w:rsidRDefault="00F31332" w:rsidP="0030785F">
            <w:pPr>
              <w:spacing w:line="360" w:lineRule="auto"/>
              <w:jc w:val="both"/>
              <w:rPr>
                <w:rFonts w:ascii="Times New Roman" w:hAnsi="Times New Roman" w:cs="Times New Roman"/>
                <w:b/>
                <w:sz w:val="24"/>
                <w:szCs w:val="24"/>
                <w:lang w:val="en-GB"/>
              </w:rPr>
            </w:pPr>
            <w:proofErr w:type="spellStart"/>
            <w:r>
              <w:rPr>
                <w:rFonts w:ascii="Times New Roman" w:hAnsi="Times New Roman" w:cs="Times New Roman"/>
                <w:b/>
                <w:sz w:val="24"/>
                <w:szCs w:val="24"/>
                <w:lang w:val="en-GB"/>
              </w:rPr>
              <w:t>Mahebub</w:t>
            </w:r>
            <w:proofErr w:type="spellEnd"/>
            <w:r>
              <w:rPr>
                <w:rFonts w:ascii="Times New Roman" w:hAnsi="Times New Roman" w:cs="Times New Roman"/>
                <w:b/>
                <w:sz w:val="24"/>
                <w:szCs w:val="24"/>
                <w:lang w:val="en-GB"/>
              </w:rPr>
              <w:t xml:space="preserve"> Salam</w:t>
            </w:r>
          </w:p>
        </w:tc>
        <w:tc>
          <w:tcPr>
            <w:tcW w:w="1872" w:type="dxa"/>
            <w:shd w:val="clear" w:color="auto" w:fill="D9D9D9"/>
          </w:tcPr>
          <w:p w14:paraId="798240B5"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Student ID number:</w:t>
            </w:r>
          </w:p>
        </w:tc>
        <w:tc>
          <w:tcPr>
            <w:tcW w:w="3510" w:type="dxa"/>
          </w:tcPr>
          <w:p w14:paraId="14F959D1" w14:textId="5463494D" w:rsidR="0030785F" w:rsidRPr="0030785F" w:rsidRDefault="00F31332" w:rsidP="0030785F">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2231040</w:t>
            </w:r>
          </w:p>
        </w:tc>
      </w:tr>
      <w:tr w:rsidR="0030785F" w:rsidRPr="0030785F" w14:paraId="6A6E8CBC" w14:textId="77777777" w:rsidTr="007C074A">
        <w:tblPrEx>
          <w:shd w:val="clear" w:color="auto" w:fill="auto"/>
          <w:tblLook w:val="0000" w:firstRow="0" w:lastRow="0" w:firstColumn="0" w:lastColumn="0" w:noHBand="0" w:noVBand="0"/>
        </w:tblPrEx>
        <w:tc>
          <w:tcPr>
            <w:tcW w:w="1588" w:type="dxa"/>
            <w:shd w:val="pct15" w:color="auto" w:fill="auto"/>
          </w:tcPr>
          <w:p w14:paraId="77B8BA12"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Programme:</w:t>
            </w:r>
          </w:p>
        </w:tc>
        <w:tc>
          <w:tcPr>
            <w:tcW w:w="9180" w:type="dxa"/>
            <w:gridSpan w:val="3"/>
          </w:tcPr>
          <w:p w14:paraId="04C73CA7"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 xml:space="preserve">International Hotel Management </w:t>
            </w:r>
          </w:p>
        </w:tc>
      </w:tr>
      <w:tr w:rsidR="0030785F" w:rsidRPr="0030785F" w14:paraId="31DD542B" w14:textId="77777777" w:rsidTr="007C074A">
        <w:tblPrEx>
          <w:shd w:val="clear" w:color="auto" w:fill="auto"/>
          <w:tblLook w:val="0000" w:firstRow="0" w:lastRow="0" w:firstColumn="0" w:lastColumn="0" w:noHBand="0" w:noVBand="0"/>
        </w:tblPrEx>
        <w:tc>
          <w:tcPr>
            <w:tcW w:w="1588" w:type="dxa"/>
            <w:shd w:val="pct15" w:color="auto" w:fill="auto"/>
          </w:tcPr>
          <w:p w14:paraId="2E19FFBC"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Module:</w:t>
            </w:r>
          </w:p>
        </w:tc>
        <w:tc>
          <w:tcPr>
            <w:tcW w:w="9180" w:type="dxa"/>
            <w:gridSpan w:val="3"/>
            <w:shd w:val="clear" w:color="auto" w:fill="auto"/>
          </w:tcPr>
          <w:p w14:paraId="3674974E"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 xml:space="preserve">Marketing Essentials </w:t>
            </w:r>
          </w:p>
        </w:tc>
      </w:tr>
      <w:tr w:rsidR="0030785F" w:rsidRPr="0030785F" w14:paraId="1C8857E8" w14:textId="77777777" w:rsidTr="007C074A">
        <w:tblPrEx>
          <w:shd w:val="clear" w:color="auto" w:fill="auto"/>
          <w:tblLook w:val="0000" w:firstRow="0" w:lastRow="0" w:firstColumn="0" w:lastColumn="0" w:noHBand="0" w:noVBand="0"/>
        </w:tblPrEx>
        <w:tc>
          <w:tcPr>
            <w:tcW w:w="1588" w:type="dxa"/>
            <w:shd w:val="pct15" w:color="auto" w:fill="auto"/>
          </w:tcPr>
          <w:p w14:paraId="12F2BE61"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Module code:</w:t>
            </w:r>
          </w:p>
        </w:tc>
        <w:tc>
          <w:tcPr>
            <w:tcW w:w="3798" w:type="dxa"/>
          </w:tcPr>
          <w:p w14:paraId="057E5107"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BMIH4005 REWORK</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59F73F73" w14:textId="77777777" w:rsidR="0030785F" w:rsidRPr="0030785F" w:rsidRDefault="0030785F" w:rsidP="0030785F">
            <w:pPr>
              <w:spacing w:line="360" w:lineRule="auto"/>
              <w:jc w:val="both"/>
              <w:rPr>
                <w:rFonts w:ascii="Times New Roman" w:hAnsi="Times New Roman" w:cs="Times New Roman"/>
                <w:b/>
                <w:bCs/>
                <w:i/>
                <w:iCs/>
                <w:sz w:val="24"/>
                <w:szCs w:val="24"/>
                <w:lang w:val="en-GB"/>
              </w:rPr>
            </w:pPr>
            <w:r w:rsidRPr="0030785F">
              <w:rPr>
                <w:rFonts w:ascii="Times New Roman" w:hAnsi="Times New Roman" w:cs="Times New Roman"/>
                <w:b/>
                <w:bCs/>
                <w:i/>
                <w:iCs/>
                <w:sz w:val="24"/>
                <w:szCs w:val="24"/>
                <w:lang w:val="en-GB"/>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7D4A0AAC"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50%</w:t>
            </w:r>
          </w:p>
        </w:tc>
      </w:tr>
      <w:tr w:rsidR="0030785F" w:rsidRPr="0030785F" w14:paraId="794F4C23" w14:textId="77777777" w:rsidTr="007C074A">
        <w:tblPrEx>
          <w:shd w:val="clear" w:color="auto" w:fill="auto"/>
          <w:tblLook w:val="0000" w:firstRow="0" w:lastRow="0" w:firstColumn="0" w:lastColumn="0" w:noHBand="0" w:noVBand="0"/>
        </w:tblPrEx>
        <w:tc>
          <w:tcPr>
            <w:tcW w:w="1588" w:type="dxa"/>
            <w:shd w:val="pct15" w:color="auto" w:fill="auto"/>
          </w:tcPr>
          <w:p w14:paraId="35A116A7"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Lecturer:</w:t>
            </w:r>
          </w:p>
        </w:tc>
        <w:tc>
          <w:tcPr>
            <w:tcW w:w="3798" w:type="dxa"/>
          </w:tcPr>
          <w:p w14:paraId="7FEEE76B"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 xml:space="preserve">Chris Wilkin, </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0B310383"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Internal Verifier:</w:t>
            </w:r>
          </w:p>
        </w:tc>
        <w:tc>
          <w:tcPr>
            <w:tcW w:w="3510" w:type="dxa"/>
            <w:tcBorders>
              <w:top w:val="single" w:sz="4" w:space="0" w:color="auto"/>
              <w:left w:val="single" w:sz="4" w:space="0" w:color="auto"/>
              <w:bottom w:val="single" w:sz="4" w:space="0" w:color="auto"/>
              <w:right w:val="single" w:sz="4" w:space="0" w:color="auto"/>
            </w:tcBorders>
          </w:tcPr>
          <w:p w14:paraId="72607401"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Jayne Griffith Parry</w:t>
            </w:r>
          </w:p>
        </w:tc>
      </w:tr>
      <w:tr w:rsidR="0030785F" w:rsidRPr="0030785F" w14:paraId="30A48D8E" w14:textId="77777777" w:rsidTr="007C074A">
        <w:tblPrEx>
          <w:shd w:val="clear" w:color="auto" w:fill="auto"/>
          <w:tblLook w:val="0000" w:firstRow="0" w:lastRow="0" w:firstColumn="0" w:lastColumn="0" w:noHBand="0" w:noVBand="0"/>
        </w:tblPrEx>
        <w:tc>
          <w:tcPr>
            <w:tcW w:w="1588" w:type="dxa"/>
            <w:shd w:val="pct15" w:color="auto" w:fill="auto"/>
          </w:tcPr>
          <w:p w14:paraId="7228CBA1" w14:textId="77777777"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Assignment Title:</w:t>
            </w:r>
          </w:p>
        </w:tc>
        <w:tc>
          <w:tcPr>
            <w:tcW w:w="3798" w:type="dxa"/>
          </w:tcPr>
          <w:p w14:paraId="184260F1" w14:textId="6C5FD53E" w:rsidR="0030785F" w:rsidRPr="0030785F" w:rsidRDefault="0030785F" w:rsidP="0030785F">
            <w:pPr>
              <w:spacing w:line="360" w:lineRule="auto"/>
              <w:jc w:val="both"/>
              <w:rPr>
                <w:rFonts w:ascii="Times New Roman" w:hAnsi="Times New Roman" w:cs="Times New Roman"/>
                <w:b/>
                <w:bCs/>
                <w:i/>
                <w:iCs/>
                <w:sz w:val="24"/>
                <w:szCs w:val="24"/>
                <w:lang w:val="en-GB"/>
              </w:rPr>
            </w:pPr>
            <w:r w:rsidRPr="0030785F">
              <w:rPr>
                <w:rFonts w:ascii="Times New Roman" w:hAnsi="Times New Roman" w:cs="Times New Roman"/>
                <w:b/>
                <w:sz w:val="24"/>
                <w:szCs w:val="24"/>
                <w:lang w:val="en-GB"/>
              </w:rPr>
              <w:t xml:space="preserve">REWORK An Essay:  </w:t>
            </w:r>
            <w:r w:rsidRPr="0030785F">
              <w:rPr>
                <w:rFonts w:ascii="Times New Roman" w:hAnsi="Times New Roman" w:cs="Times New Roman"/>
                <w:b/>
                <w:bCs/>
                <w:i/>
                <w:iCs/>
                <w:sz w:val="24"/>
                <w:szCs w:val="24"/>
                <w:lang w:val="en-GB"/>
              </w:rPr>
              <w:t>A comparison of the marketing methods of two multinational hotel chains.</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458DCBA0" w14:textId="71094413"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Word count</w:t>
            </w:r>
            <w:r>
              <w:rPr>
                <w:rFonts w:ascii="Times New Roman" w:hAnsi="Times New Roman" w:cs="Times New Roman"/>
                <w:b/>
                <w:sz w:val="24"/>
                <w:szCs w:val="24"/>
                <w:lang w:val="en-GB"/>
              </w:rPr>
              <w:t>:</w:t>
            </w:r>
          </w:p>
        </w:tc>
        <w:tc>
          <w:tcPr>
            <w:tcW w:w="3510" w:type="dxa"/>
            <w:tcBorders>
              <w:top w:val="single" w:sz="4" w:space="0" w:color="auto"/>
              <w:left w:val="single" w:sz="4" w:space="0" w:color="auto"/>
              <w:bottom w:val="single" w:sz="4" w:space="0" w:color="auto"/>
              <w:right w:val="single" w:sz="4" w:space="0" w:color="auto"/>
            </w:tcBorders>
          </w:tcPr>
          <w:p w14:paraId="6BC99D4D" w14:textId="3F1F973C" w:rsidR="0030785F" w:rsidRPr="0030785F" w:rsidRDefault="0030785F" w:rsidP="0030785F">
            <w:pPr>
              <w:spacing w:line="360" w:lineRule="auto"/>
              <w:jc w:val="both"/>
              <w:rPr>
                <w:rFonts w:ascii="Times New Roman" w:hAnsi="Times New Roman" w:cs="Times New Roman"/>
                <w:b/>
                <w:sz w:val="24"/>
                <w:szCs w:val="24"/>
                <w:lang w:val="en-GB"/>
              </w:rPr>
            </w:pPr>
            <w:r w:rsidRPr="0030785F">
              <w:rPr>
                <w:rFonts w:ascii="Times New Roman" w:hAnsi="Times New Roman" w:cs="Times New Roman"/>
                <w:b/>
                <w:sz w:val="24"/>
                <w:szCs w:val="24"/>
                <w:lang w:val="en-GB"/>
              </w:rPr>
              <w:t>1580 Words</w:t>
            </w:r>
          </w:p>
        </w:tc>
      </w:tr>
    </w:tbl>
    <w:p w14:paraId="058DBA39" w14:textId="77777777" w:rsidR="005B3496" w:rsidRDefault="005B3496" w:rsidP="005B3496">
      <w:pPr>
        <w:spacing w:line="360" w:lineRule="auto"/>
        <w:jc w:val="both"/>
        <w:rPr>
          <w:rFonts w:ascii="Times New Roman" w:hAnsi="Times New Roman" w:cs="Times New Roman"/>
          <w:sz w:val="24"/>
          <w:szCs w:val="24"/>
        </w:rPr>
      </w:pPr>
    </w:p>
    <w:p w14:paraId="5D986CBF" w14:textId="77777777" w:rsidR="005B3496" w:rsidRDefault="005B3496" w:rsidP="005B3496">
      <w:pPr>
        <w:spacing w:line="360" w:lineRule="auto"/>
        <w:jc w:val="both"/>
        <w:rPr>
          <w:rFonts w:ascii="Times New Roman" w:hAnsi="Times New Roman" w:cs="Times New Roman"/>
          <w:sz w:val="24"/>
          <w:szCs w:val="24"/>
        </w:rPr>
      </w:pPr>
    </w:p>
    <w:p w14:paraId="39740485" w14:textId="77777777" w:rsidR="005B3496" w:rsidRDefault="005B3496" w:rsidP="005B3496">
      <w:pPr>
        <w:spacing w:line="360" w:lineRule="auto"/>
        <w:jc w:val="both"/>
        <w:rPr>
          <w:rFonts w:ascii="Times New Roman" w:hAnsi="Times New Roman" w:cs="Times New Roman"/>
          <w:sz w:val="24"/>
          <w:szCs w:val="24"/>
        </w:rPr>
      </w:pPr>
    </w:p>
    <w:p w14:paraId="109A3485" w14:textId="77777777" w:rsidR="005B3496" w:rsidRDefault="005B3496" w:rsidP="005B3496">
      <w:pPr>
        <w:spacing w:line="360" w:lineRule="auto"/>
        <w:jc w:val="both"/>
        <w:rPr>
          <w:rFonts w:ascii="Times New Roman" w:hAnsi="Times New Roman" w:cs="Times New Roman"/>
          <w:sz w:val="24"/>
          <w:szCs w:val="24"/>
        </w:rPr>
      </w:pPr>
    </w:p>
    <w:p w14:paraId="7C70C242" w14:textId="77777777" w:rsidR="005B3496" w:rsidRDefault="005B3496" w:rsidP="005B3496">
      <w:pPr>
        <w:spacing w:line="360" w:lineRule="auto"/>
        <w:jc w:val="both"/>
        <w:rPr>
          <w:rFonts w:ascii="Times New Roman" w:hAnsi="Times New Roman" w:cs="Times New Roman"/>
          <w:sz w:val="24"/>
          <w:szCs w:val="24"/>
        </w:rPr>
      </w:pPr>
    </w:p>
    <w:p w14:paraId="095DE3B4" w14:textId="77777777" w:rsidR="005B3496" w:rsidRDefault="005B3496" w:rsidP="005B3496">
      <w:pPr>
        <w:spacing w:line="360" w:lineRule="auto"/>
        <w:jc w:val="both"/>
        <w:rPr>
          <w:rFonts w:ascii="Times New Roman" w:hAnsi="Times New Roman" w:cs="Times New Roman"/>
          <w:sz w:val="24"/>
          <w:szCs w:val="24"/>
        </w:rPr>
      </w:pPr>
    </w:p>
    <w:p w14:paraId="371B666E" w14:textId="77777777" w:rsidR="002D2971" w:rsidRDefault="002D2971" w:rsidP="005B3496">
      <w:pPr>
        <w:spacing w:line="360" w:lineRule="auto"/>
        <w:jc w:val="both"/>
        <w:rPr>
          <w:rFonts w:ascii="Times New Roman" w:hAnsi="Times New Roman" w:cs="Times New Roman"/>
          <w:sz w:val="24"/>
          <w:szCs w:val="24"/>
        </w:rPr>
      </w:pPr>
    </w:p>
    <w:p w14:paraId="1D18BB6B" w14:textId="77777777" w:rsidR="0030785F" w:rsidRDefault="0030785F" w:rsidP="005B3496">
      <w:pPr>
        <w:spacing w:line="360" w:lineRule="auto"/>
        <w:jc w:val="both"/>
        <w:rPr>
          <w:rFonts w:ascii="Times New Roman" w:hAnsi="Times New Roman" w:cs="Times New Roman"/>
          <w:sz w:val="24"/>
          <w:szCs w:val="24"/>
        </w:rPr>
      </w:pPr>
    </w:p>
    <w:p w14:paraId="29291CDD" w14:textId="77777777" w:rsidR="00720386" w:rsidRDefault="00720386" w:rsidP="005B3496">
      <w:pPr>
        <w:spacing w:line="360" w:lineRule="auto"/>
        <w:jc w:val="both"/>
        <w:rPr>
          <w:rFonts w:ascii="Times New Roman" w:hAnsi="Times New Roman" w:cs="Times New Roman"/>
          <w:sz w:val="24"/>
          <w:szCs w:val="24"/>
        </w:rPr>
      </w:pPr>
    </w:p>
    <w:p w14:paraId="4A147A69" w14:textId="28BE3E14" w:rsidR="003D0FC6" w:rsidRPr="002D2971" w:rsidRDefault="002D2971" w:rsidP="003D0FC6">
      <w:pPr>
        <w:spacing w:line="360" w:lineRule="auto"/>
        <w:jc w:val="both"/>
        <w:rPr>
          <w:rFonts w:ascii="Times New Roman" w:hAnsi="Times New Roman" w:cs="Times New Roman"/>
          <w:b/>
          <w:bCs/>
          <w:sz w:val="24"/>
          <w:szCs w:val="24"/>
        </w:rPr>
      </w:pPr>
      <w:r w:rsidRPr="002D2971">
        <w:rPr>
          <w:rFonts w:ascii="Times New Roman" w:hAnsi="Times New Roman" w:cs="Times New Roman"/>
          <w:b/>
          <w:bCs/>
          <w:sz w:val="24"/>
          <w:szCs w:val="24"/>
        </w:rPr>
        <w:lastRenderedPageBreak/>
        <w:t>INTRODUCTION</w:t>
      </w:r>
    </w:p>
    <w:p w14:paraId="024B4F8A" w14:textId="3ED17FEE" w:rsidR="003D0FC6" w:rsidRPr="003D0FC6" w:rsidRDefault="003D0FC6" w:rsidP="003D0FC6">
      <w:pPr>
        <w:spacing w:line="360" w:lineRule="auto"/>
        <w:jc w:val="both"/>
        <w:rPr>
          <w:rFonts w:ascii="Times New Roman" w:hAnsi="Times New Roman" w:cs="Times New Roman"/>
          <w:sz w:val="24"/>
          <w:szCs w:val="24"/>
        </w:rPr>
      </w:pPr>
      <w:r w:rsidRPr="003D0FC6">
        <w:rPr>
          <w:rFonts w:ascii="Times New Roman" w:hAnsi="Times New Roman" w:cs="Times New Roman"/>
          <w:sz w:val="24"/>
          <w:szCs w:val="24"/>
        </w:rPr>
        <w:t>International hotel chains adjust their promotional strategies to stay competitive and meet the diverse needs of a wide range of clients in the dynamic and competitive global hospitality sector. This essay examines the marketing strategies of two major players in the industry, referred to here as Hotel Corporation and Marriott International. The selection of these multinational hotel organizations is based on considerations such as their historical significance, extensive global presence, and innovative approaches to advertising.</w:t>
      </w:r>
    </w:p>
    <w:p w14:paraId="42DF0DAE" w14:textId="79A9A8F5" w:rsidR="003D0FC6" w:rsidRPr="002D2971" w:rsidRDefault="002D2971" w:rsidP="003D0FC6">
      <w:pPr>
        <w:spacing w:line="360" w:lineRule="auto"/>
        <w:jc w:val="both"/>
        <w:rPr>
          <w:rFonts w:ascii="Times New Roman" w:hAnsi="Times New Roman" w:cs="Times New Roman"/>
          <w:b/>
          <w:bCs/>
          <w:sz w:val="24"/>
          <w:szCs w:val="24"/>
        </w:rPr>
      </w:pPr>
      <w:r w:rsidRPr="002D2971">
        <w:rPr>
          <w:rFonts w:ascii="Times New Roman" w:hAnsi="Times New Roman" w:cs="Times New Roman"/>
          <w:b/>
          <w:bCs/>
          <w:sz w:val="24"/>
          <w:szCs w:val="24"/>
        </w:rPr>
        <w:t>MAIN BODY</w:t>
      </w:r>
    </w:p>
    <w:p w14:paraId="3C644C17" w14:textId="336520A2" w:rsidR="009C554F" w:rsidRPr="009C554F" w:rsidRDefault="009C554F" w:rsidP="009C554F">
      <w:pPr>
        <w:spacing w:line="360" w:lineRule="auto"/>
        <w:jc w:val="both"/>
        <w:rPr>
          <w:rFonts w:ascii="Times New Roman" w:hAnsi="Times New Roman" w:cs="Times New Roman"/>
          <w:sz w:val="24"/>
          <w:szCs w:val="24"/>
        </w:rPr>
      </w:pPr>
      <w:r w:rsidRPr="009C554F">
        <w:rPr>
          <w:rFonts w:ascii="Times New Roman" w:hAnsi="Times New Roman" w:cs="Times New Roman"/>
          <w:sz w:val="24"/>
          <w:szCs w:val="24"/>
        </w:rPr>
        <w:t xml:space="preserve">Marriott </w:t>
      </w:r>
      <w:r w:rsidR="00F924BC" w:rsidRPr="009C554F">
        <w:rPr>
          <w:rFonts w:ascii="Times New Roman" w:hAnsi="Times New Roman" w:cs="Times New Roman"/>
          <w:sz w:val="24"/>
          <w:szCs w:val="24"/>
        </w:rPr>
        <w:t>International</w:t>
      </w:r>
      <w:r w:rsidRPr="009C554F">
        <w:rPr>
          <w:rFonts w:ascii="Times New Roman" w:hAnsi="Times New Roman" w:cs="Times New Roman"/>
          <w:sz w:val="24"/>
          <w:szCs w:val="24"/>
        </w:rPr>
        <w:t xml:space="preserve"> began in 1927 with the creation of a root beer stand in the capital city by J. Willard Marriott and Alice Marriott, has seen significant </w:t>
      </w:r>
      <w:r w:rsidR="00F924BC">
        <w:rPr>
          <w:rFonts w:ascii="Times New Roman" w:hAnsi="Times New Roman" w:cs="Times New Roman"/>
          <w:sz w:val="24"/>
          <w:szCs w:val="24"/>
        </w:rPr>
        <w:t>change</w:t>
      </w:r>
      <w:r w:rsidRPr="009C554F">
        <w:rPr>
          <w:rFonts w:ascii="Times New Roman" w:hAnsi="Times New Roman" w:cs="Times New Roman"/>
          <w:sz w:val="24"/>
          <w:szCs w:val="24"/>
        </w:rPr>
        <w:t>s throughout its history</w:t>
      </w:r>
      <w:sdt>
        <w:sdtPr>
          <w:rPr>
            <w:rFonts w:ascii="Times New Roman" w:hAnsi="Times New Roman" w:cs="Times New Roman"/>
            <w:sz w:val="24"/>
            <w:szCs w:val="24"/>
          </w:rPr>
          <w:id w:val="-2093068780"/>
          <w:citation/>
        </w:sdtPr>
        <w:sdtContent>
          <w:r w:rsidR="00F924BC">
            <w:rPr>
              <w:rFonts w:ascii="Times New Roman" w:hAnsi="Times New Roman" w:cs="Times New Roman"/>
              <w:sz w:val="24"/>
              <w:szCs w:val="24"/>
            </w:rPr>
            <w:fldChar w:fldCharType="begin"/>
          </w:r>
          <w:r w:rsidR="00F924BC">
            <w:rPr>
              <w:rFonts w:ascii="Times New Roman" w:hAnsi="Times New Roman" w:cs="Times New Roman"/>
              <w:sz w:val="24"/>
              <w:szCs w:val="24"/>
            </w:rPr>
            <w:instrText xml:space="preserve"> CITATION Cat21 \l 1033 </w:instrText>
          </w:r>
          <w:r w:rsidR="00F924BC">
            <w:rPr>
              <w:rFonts w:ascii="Times New Roman" w:hAnsi="Times New Roman" w:cs="Times New Roman"/>
              <w:sz w:val="24"/>
              <w:szCs w:val="24"/>
            </w:rPr>
            <w:fldChar w:fldCharType="separate"/>
          </w:r>
          <w:r w:rsidR="00F924BC">
            <w:rPr>
              <w:rFonts w:ascii="Times New Roman" w:hAnsi="Times New Roman" w:cs="Times New Roman"/>
              <w:noProof/>
              <w:sz w:val="24"/>
              <w:szCs w:val="24"/>
            </w:rPr>
            <w:t xml:space="preserve"> </w:t>
          </w:r>
          <w:r w:rsidR="00F924BC" w:rsidRPr="00F924BC">
            <w:rPr>
              <w:rFonts w:ascii="Times New Roman" w:hAnsi="Times New Roman" w:cs="Times New Roman"/>
              <w:noProof/>
              <w:sz w:val="24"/>
              <w:szCs w:val="24"/>
            </w:rPr>
            <w:t>(Catana and Toma, 2021)</w:t>
          </w:r>
          <w:r w:rsidR="00F924BC">
            <w:rPr>
              <w:rFonts w:ascii="Times New Roman" w:hAnsi="Times New Roman" w:cs="Times New Roman"/>
              <w:sz w:val="24"/>
              <w:szCs w:val="24"/>
            </w:rPr>
            <w:fldChar w:fldCharType="end"/>
          </w:r>
        </w:sdtContent>
      </w:sdt>
      <w:r w:rsidRPr="009C554F">
        <w:rPr>
          <w:rFonts w:ascii="Times New Roman" w:hAnsi="Times New Roman" w:cs="Times New Roman"/>
          <w:sz w:val="24"/>
          <w:szCs w:val="24"/>
        </w:rPr>
        <w:t>. The Marriott family expanded their business interests into the restaurant sector because of the venture's early success. The Twin Bridges Marriott Motor Hotel's opening in 1957 was a watershed moment in Marriott's commercial history</w:t>
      </w:r>
      <w:sdt>
        <w:sdtPr>
          <w:rPr>
            <w:rFonts w:ascii="Times New Roman" w:hAnsi="Times New Roman" w:cs="Times New Roman"/>
            <w:sz w:val="24"/>
            <w:szCs w:val="24"/>
          </w:rPr>
          <w:id w:val="-1215504934"/>
          <w:citation/>
        </w:sdtPr>
        <w:sdtContent>
          <w:r w:rsidR="00F924BC">
            <w:rPr>
              <w:rFonts w:ascii="Times New Roman" w:hAnsi="Times New Roman" w:cs="Times New Roman"/>
              <w:sz w:val="24"/>
              <w:szCs w:val="24"/>
            </w:rPr>
            <w:fldChar w:fldCharType="begin"/>
          </w:r>
          <w:r w:rsidR="00F924BC">
            <w:rPr>
              <w:rFonts w:ascii="Times New Roman" w:hAnsi="Times New Roman" w:cs="Times New Roman"/>
              <w:sz w:val="24"/>
              <w:szCs w:val="24"/>
            </w:rPr>
            <w:instrText xml:space="preserve"> CITATION Bal151 \l 1033 </w:instrText>
          </w:r>
          <w:r w:rsidR="00F924BC">
            <w:rPr>
              <w:rFonts w:ascii="Times New Roman" w:hAnsi="Times New Roman" w:cs="Times New Roman"/>
              <w:sz w:val="24"/>
              <w:szCs w:val="24"/>
            </w:rPr>
            <w:fldChar w:fldCharType="separate"/>
          </w:r>
          <w:r w:rsidR="00F924BC">
            <w:rPr>
              <w:rFonts w:ascii="Times New Roman" w:hAnsi="Times New Roman" w:cs="Times New Roman"/>
              <w:noProof/>
              <w:sz w:val="24"/>
              <w:szCs w:val="24"/>
            </w:rPr>
            <w:t xml:space="preserve"> </w:t>
          </w:r>
          <w:r w:rsidR="00F924BC" w:rsidRPr="00F924BC">
            <w:rPr>
              <w:rFonts w:ascii="Times New Roman" w:hAnsi="Times New Roman" w:cs="Times New Roman"/>
              <w:noProof/>
              <w:sz w:val="24"/>
              <w:szCs w:val="24"/>
            </w:rPr>
            <w:t>(Balasubramanian and Dean, 2015)</w:t>
          </w:r>
          <w:r w:rsidR="00F924BC">
            <w:rPr>
              <w:rFonts w:ascii="Times New Roman" w:hAnsi="Times New Roman" w:cs="Times New Roman"/>
              <w:sz w:val="24"/>
              <w:szCs w:val="24"/>
            </w:rPr>
            <w:fldChar w:fldCharType="end"/>
          </w:r>
        </w:sdtContent>
      </w:sdt>
      <w:r w:rsidRPr="009C554F">
        <w:rPr>
          <w:rFonts w:ascii="Times New Roman" w:hAnsi="Times New Roman" w:cs="Times New Roman"/>
          <w:sz w:val="24"/>
          <w:szCs w:val="24"/>
        </w:rPr>
        <w:t xml:space="preserve">. The Marriott brand was established because of a merger and subsequent rebranding of renowned hotel brands such as Sheraton, Westin, and St. Regis. In contrast, Hilton, founded by Conrad Hilton in 1919, has a century-long history. The acquisition of the Waldorf Astoria in 1943 was a watershed moment for Hilton as it tried to establish a presence in the premium market. Throughout its history, Hilton has always emphasized the provision of exceptional guest experiences and shown an unrelenting commitment to providing top service. The installation of airport hotels and the establishment of the Hilton </w:t>
      </w:r>
      <w:proofErr w:type="spellStart"/>
      <w:r w:rsidRPr="009C554F">
        <w:rPr>
          <w:rFonts w:ascii="Times New Roman" w:hAnsi="Times New Roman" w:cs="Times New Roman"/>
          <w:sz w:val="24"/>
          <w:szCs w:val="24"/>
        </w:rPr>
        <w:t>Honours</w:t>
      </w:r>
      <w:proofErr w:type="spellEnd"/>
      <w:r w:rsidRPr="009C554F">
        <w:rPr>
          <w:rFonts w:ascii="Times New Roman" w:hAnsi="Times New Roman" w:cs="Times New Roman"/>
          <w:sz w:val="24"/>
          <w:szCs w:val="24"/>
        </w:rPr>
        <w:t xml:space="preserve"> incentive scheme demonstrate Hilton's dedication to innovation and diversity. During the second half of the twentieth century, Hilton Corporation adopted a broad global expansion strategy by building hotels in hitherto untouched geographic regions</w:t>
      </w:r>
      <w:sdt>
        <w:sdtPr>
          <w:rPr>
            <w:rFonts w:ascii="Times New Roman" w:hAnsi="Times New Roman" w:cs="Times New Roman"/>
            <w:sz w:val="24"/>
            <w:szCs w:val="24"/>
          </w:rPr>
          <w:id w:val="-668252857"/>
          <w:citation/>
        </w:sdtPr>
        <w:sdtContent>
          <w:r w:rsidR="00F924BC">
            <w:rPr>
              <w:rFonts w:ascii="Times New Roman" w:hAnsi="Times New Roman" w:cs="Times New Roman"/>
              <w:sz w:val="24"/>
              <w:szCs w:val="24"/>
            </w:rPr>
            <w:fldChar w:fldCharType="begin"/>
          </w:r>
          <w:r w:rsidR="00F924BC">
            <w:rPr>
              <w:rFonts w:ascii="Times New Roman" w:hAnsi="Times New Roman" w:cs="Times New Roman"/>
              <w:sz w:val="24"/>
              <w:szCs w:val="24"/>
            </w:rPr>
            <w:instrText xml:space="preserve"> CITATION Dan16 \l 1033 </w:instrText>
          </w:r>
          <w:r w:rsidR="00F924BC">
            <w:rPr>
              <w:rFonts w:ascii="Times New Roman" w:hAnsi="Times New Roman" w:cs="Times New Roman"/>
              <w:sz w:val="24"/>
              <w:szCs w:val="24"/>
            </w:rPr>
            <w:fldChar w:fldCharType="separate"/>
          </w:r>
          <w:r w:rsidR="00F924BC">
            <w:rPr>
              <w:rFonts w:ascii="Times New Roman" w:hAnsi="Times New Roman" w:cs="Times New Roman"/>
              <w:noProof/>
              <w:sz w:val="24"/>
              <w:szCs w:val="24"/>
            </w:rPr>
            <w:t xml:space="preserve"> </w:t>
          </w:r>
          <w:r w:rsidR="00F924BC" w:rsidRPr="00F924BC">
            <w:rPr>
              <w:rFonts w:ascii="Times New Roman" w:hAnsi="Times New Roman" w:cs="Times New Roman"/>
              <w:noProof/>
              <w:sz w:val="24"/>
              <w:szCs w:val="24"/>
            </w:rPr>
            <w:t>(Danko and Novikova, 2016)</w:t>
          </w:r>
          <w:r w:rsidR="00F924BC">
            <w:rPr>
              <w:rFonts w:ascii="Times New Roman" w:hAnsi="Times New Roman" w:cs="Times New Roman"/>
              <w:sz w:val="24"/>
              <w:szCs w:val="24"/>
            </w:rPr>
            <w:fldChar w:fldCharType="end"/>
          </w:r>
        </w:sdtContent>
      </w:sdt>
      <w:r w:rsidRPr="009C554F">
        <w:rPr>
          <w:rFonts w:ascii="Times New Roman" w:hAnsi="Times New Roman" w:cs="Times New Roman"/>
          <w:sz w:val="24"/>
          <w:szCs w:val="24"/>
        </w:rPr>
        <w:t>. The addition of well-known hotel brands such as DoubleTree and Embassy Suites has greatly expanded Hilton's inventory of lodging options accessible to its customers.</w:t>
      </w:r>
    </w:p>
    <w:p w14:paraId="368E99F8" w14:textId="207123A3" w:rsidR="009C554F" w:rsidRDefault="009C554F" w:rsidP="009C554F">
      <w:pPr>
        <w:spacing w:line="360" w:lineRule="auto"/>
        <w:jc w:val="both"/>
        <w:rPr>
          <w:rFonts w:ascii="Times New Roman" w:hAnsi="Times New Roman" w:cs="Times New Roman"/>
          <w:sz w:val="24"/>
          <w:szCs w:val="24"/>
        </w:rPr>
      </w:pPr>
      <w:r w:rsidRPr="009C554F">
        <w:rPr>
          <w:rFonts w:ascii="Times New Roman" w:hAnsi="Times New Roman" w:cs="Times New Roman"/>
          <w:sz w:val="24"/>
          <w:szCs w:val="24"/>
        </w:rPr>
        <w:t>Marriott's growth strategy has been differentiated by the adoption of strategic acquisitions. The 1957 purchase of the Hot Shoppes restaurant chain was an important strategic choice for Marriott, allowing it to diversify its business portfolio outside the hotel industry</w:t>
      </w:r>
      <w:sdt>
        <w:sdtPr>
          <w:rPr>
            <w:rFonts w:ascii="Times New Roman" w:hAnsi="Times New Roman" w:cs="Times New Roman"/>
            <w:sz w:val="24"/>
            <w:szCs w:val="24"/>
          </w:rPr>
          <w:id w:val="177004702"/>
          <w:citation/>
        </w:sdtPr>
        <w:sdtContent>
          <w:r w:rsidR="00F924BC">
            <w:rPr>
              <w:rFonts w:ascii="Times New Roman" w:hAnsi="Times New Roman" w:cs="Times New Roman"/>
              <w:sz w:val="24"/>
              <w:szCs w:val="24"/>
            </w:rPr>
            <w:fldChar w:fldCharType="begin"/>
          </w:r>
          <w:r w:rsidR="00F924BC">
            <w:rPr>
              <w:rFonts w:ascii="Times New Roman" w:hAnsi="Times New Roman" w:cs="Times New Roman"/>
              <w:sz w:val="24"/>
              <w:szCs w:val="24"/>
            </w:rPr>
            <w:instrText xml:space="preserve"> CITATION Den22 \l 1033 </w:instrText>
          </w:r>
          <w:r w:rsidR="00F924BC">
            <w:rPr>
              <w:rFonts w:ascii="Times New Roman" w:hAnsi="Times New Roman" w:cs="Times New Roman"/>
              <w:sz w:val="24"/>
              <w:szCs w:val="24"/>
            </w:rPr>
            <w:fldChar w:fldCharType="separate"/>
          </w:r>
          <w:r w:rsidR="00F924BC">
            <w:rPr>
              <w:rFonts w:ascii="Times New Roman" w:hAnsi="Times New Roman" w:cs="Times New Roman"/>
              <w:noProof/>
              <w:sz w:val="24"/>
              <w:szCs w:val="24"/>
            </w:rPr>
            <w:t xml:space="preserve"> </w:t>
          </w:r>
          <w:r w:rsidR="00F924BC" w:rsidRPr="00F924BC">
            <w:rPr>
              <w:rFonts w:ascii="Times New Roman" w:hAnsi="Times New Roman" w:cs="Times New Roman"/>
              <w:noProof/>
              <w:sz w:val="24"/>
              <w:szCs w:val="24"/>
            </w:rPr>
            <w:t>(Deng, 2022)</w:t>
          </w:r>
          <w:r w:rsidR="00F924BC">
            <w:rPr>
              <w:rFonts w:ascii="Times New Roman" w:hAnsi="Times New Roman" w:cs="Times New Roman"/>
              <w:sz w:val="24"/>
              <w:szCs w:val="24"/>
            </w:rPr>
            <w:fldChar w:fldCharType="end"/>
          </w:r>
        </w:sdtContent>
      </w:sdt>
      <w:r w:rsidRPr="009C554F">
        <w:rPr>
          <w:rFonts w:ascii="Times New Roman" w:hAnsi="Times New Roman" w:cs="Times New Roman"/>
          <w:sz w:val="24"/>
          <w:szCs w:val="24"/>
        </w:rPr>
        <w:t>. The Marriott Corporation's founding in 1967 showed the organization's desire to grow its influence across several divisions of the hospitality industry. The acquisition of the Big Boy family restaurant company in 1967 was a significant step forward. Nonetheless, it was the purchase of the Sheraton hotel chain in 1968 that propelled Marriott to a prominent position in the hotel industry, considerably extending its global reach. Marriott International drew a lot of attention in 2016 when it bought Starwood Hotels &amp; Resorts, cementing its position as the world's leading hotel operator. This strategic choice indicated Marriott's continuous commitment to market growth and market dominance. Hilton continues to play an important position in the global hotel sector. Hilton has intentionally positioned itself as a complex business with a diversified portfolio of eighteen brands, allowing it to efficiently market to a broad variety of customer segments. Hilton Garden Inn and Hampton by Hilton primarily cater to budget-conscious travelers by providing more economical lodgings and facilities. Famous hospitality businesses, on the other hand, such as the Waldorf Astoria and Conrad, largely attract rich tourists seeking outstanding and unique experiences. Hilton has a significant global presence, with offices in over 119 countries and territories</w:t>
      </w:r>
      <w:sdt>
        <w:sdtPr>
          <w:rPr>
            <w:rFonts w:ascii="Times New Roman" w:hAnsi="Times New Roman" w:cs="Times New Roman"/>
            <w:sz w:val="24"/>
            <w:szCs w:val="24"/>
          </w:rPr>
          <w:id w:val="1958836698"/>
          <w:citation/>
        </w:sdtPr>
        <w:sdtContent>
          <w:r w:rsidR="00F924BC">
            <w:rPr>
              <w:rFonts w:ascii="Times New Roman" w:hAnsi="Times New Roman" w:cs="Times New Roman"/>
              <w:sz w:val="24"/>
              <w:szCs w:val="24"/>
            </w:rPr>
            <w:fldChar w:fldCharType="begin"/>
          </w:r>
          <w:r w:rsidR="00F924BC">
            <w:rPr>
              <w:rFonts w:ascii="Times New Roman" w:hAnsi="Times New Roman" w:cs="Times New Roman"/>
              <w:sz w:val="24"/>
              <w:szCs w:val="24"/>
            </w:rPr>
            <w:instrText xml:space="preserve"> CITATION Fos19 \l 1033 </w:instrText>
          </w:r>
          <w:r w:rsidR="00F924BC">
            <w:rPr>
              <w:rFonts w:ascii="Times New Roman" w:hAnsi="Times New Roman" w:cs="Times New Roman"/>
              <w:sz w:val="24"/>
              <w:szCs w:val="24"/>
            </w:rPr>
            <w:fldChar w:fldCharType="separate"/>
          </w:r>
          <w:r w:rsidR="00F924BC">
            <w:rPr>
              <w:rFonts w:ascii="Times New Roman" w:hAnsi="Times New Roman" w:cs="Times New Roman"/>
              <w:noProof/>
              <w:sz w:val="24"/>
              <w:szCs w:val="24"/>
            </w:rPr>
            <w:t xml:space="preserve"> </w:t>
          </w:r>
          <w:r w:rsidR="00F924BC" w:rsidRPr="00F924BC">
            <w:rPr>
              <w:rFonts w:ascii="Times New Roman" w:hAnsi="Times New Roman" w:cs="Times New Roman"/>
              <w:noProof/>
              <w:sz w:val="24"/>
              <w:szCs w:val="24"/>
            </w:rPr>
            <w:t>(Foster, Ricaurte and Farrar, 2019)</w:t>
          </w:r>
          <w:r w:rsidR="00F924BC">
            <w:rPr>
              <w:rFonts w:ascii="Times New Roman" w:hAnsi="Times New Roman" w:cs="Times New Roman"/>
              <w:sz w:val="24"/>
              <w:szCs w:val="24"/>
            </w:rPr>
            <w:fldChar w:fldCharType="end"/>
          </w:r>
        </w:sdtContent>
      </w:sdt>
      <w:r w:rsidRPr="009C554F">
        <w:rPr>
          <w:rFonts w:ascii="Times New Roman" w:hAnsi="Times New Roman" w:cs="Times New Roman"/>
          <w:sz w:val="24"/>
          <w:szCs w:val="24"/>
        </w:rPr>
        <w:t xml:space="preserve">. The Hilton hotels' enormous global presence reflects the brand's commitment to meeting the diverse needs of visitors from all over the globe. </w:t>
      </w:r>
    </w:p>
    <w:p w14:paraId="186B4A14" w14:textId="47E7E2F7" w:rsidR="00720386" w:rsidRPr="00720386" w:rsidRDefault="00191D0F" w:rsidP="009C554F">
      <w:pPr>
        <w:spacing w:line="360" w:lineRule="auto"/>
        <w:jc w:val="both"/>
        <w:rPr>
          <w:rFonts w:ascii="Times New Roman" w:hAnsi="Times New Roman" w:cs="Times New Roman"/>
          <w:sz w:val="24"/>
          <w:szCs w:val="24"/>
        </w:rPr>
      </w:pPr>
      <w:r w:rsidRPr="00191D0F">
        <w:rPr>
          <w:rFonts w:ascii="Times New Roman" w:hAnsi="Times New Roman" w:cs="Times New Roman"/>
          <w:sz w:val="24"/>
          <w:szCs w:val="24"/>
        </w:rPr>
        <w:t xml:space="preserve">Hilton's market position is bolstered by its Hilton </w:t>
      </w:r>
      <w:proofErr w:type="spellStart"/>
      <w:r w:rsidRPr="00191D0F">
        <w:rPr>
          <w:rFonts w:ascii="Times New Roman" w:hAnsi="Times New Roman" w:cs="Times New Roman"/>
          <w:sz w:val="24"/>
          <w:szCs w:val="24"/>
        </w:rPr>
        <w:t>Honours</w:t>
      </w:r>
      <w:proofErr w:type="spellEnd"/>
      <w:r w:rsidRPr="00191D0F">
        <w:rPr>
          <w:rFonts w:ascii="Times New Roman" w:hAnsi="Times New Roman" w:cs="Times New Roman"/>
          <w:sz w:val="24"/>
          <w:szCs w:val="24"/>
        </w:rPr>
        <w:t xml:space="preserve"> reward system, which not only fosters customer loyalty but also serves as a strategic tool for data-driven marketing, allowing the corporation to tailor services depending on individual preferences. Within the hotel sector, Hilton often achieves top ranks in terms of worldwide market share. The organization's competitive position in the continually expanding hospitality business may be credited to its unwavering commitment to innovation, sustainability, and the provision of </w:t>
      </w:r>
      <w:r w:rsidR="003D0FC6" w:rsidRPr="00191D0F">
        <w:rPr>
          <w:rFonts w:ascii="Times New Roman" w:hAnsi="Times New Roman" w:cs="Times New Roman"/>
          <w:sz w:val="24"/>
          <w:szCs w:val="24"/>
        </w:rPr>
        <w:t>individualized</w:t>
      </w:r>
      <w:r w:rsidRPr="00191D0F">
        <w:rPr>
          <w:rFonts w:ascii="Times New Roman" w:hAnsi="Times New Roman" w:cs="Times New Roman"/>
          <w:sz w:val="24"/>
          <w:szCs w:val="24"/>
        </w:rPr>
        <w:t xml:space="preserve"> </w:t>
      </w:r>
      <w:r w:rsidR="003D0FC6" w:rsidRPr="00191D0F">
        <w:rPr>
          <w:rFonts w:ascii="Times New Roman" w:hAnsi="Times New Roman" w:cs="Times New Roman"/>
          <w:sz w:val="24"/>
          <w:szCs w:val="24"/>
        </w:rPr>
        <w:t>service.</w:t>
      </w:r>
      <w:r w:rsidR="003D0FC6" w:rsidRPr="00720386">
        <w:rPr>
          <w:rFonts w:ascii="Times New Roman" w:hAnsi="Times New Roman" w:cs="Times New Roman"/>
          <w:sz w:val="24"/>
          <w:szCs w:val="24"/>
        </w:rPr>
        <w:t xml:space="preserve"> Marriott</w:t>
      </w:r>
      <w:r w:rsidR="00720386" w:rsidRPr="00720386">
        <w:rPr>
          <w:rFonts w:ascii="Times New Roman" w:hAnsi="Times New Roman" w:cs="Times New Roman"/>
          <w:sz w:val="24"/>
          <w:szCs w:val="24"/>
        </w:rPr>
        <w:t xml:space="preserve"> International remains the world's largest hotel firm. Marriott's global reach and portfolio diversity were significantly expanded in 2016 with the acquisition of Starwood Hotels &amp; Resorts. With over 30 brands, including well-known names like Sheraton, Westin, and Marriott, the company caters to a wide spectrum of consumers and travel requirements. Marriott has a global presence covering more than 140 countries, with a considerable number of hotels located in key tourist destinations</w:t>
      </w:r>
      <w:sdt>
        <w:sdtPr>
          <w:rPr>
            <w:rFonts w:ascii="Times New Roman" w:hAnsi="Times New Roman" w:cs="Times New Roman"/>
            <w:sz w:val="24"/>
            <w:szCs w:val="24"/>
          </w:rPr>
          <w:id w:val="-1149983381"/>
          <w:citation/>
        </w:sdtPr>
        <w:sdtContent>
          <w:r w:rsidR="002D2971">
            <w:rPr>
              <w:rFonts w:ascii="Times New Roman" w:hAnsi="Times New Roman" w:cs="Times New Roman"/>
              <w:sz w:val="24"/>
              <w:szCs w:val="24"/>
            </w:rPr>
            <w:fldChar w:fldCharType="begin"/>
          </w:r>
          <w:r w:rsidR="002D2971">
            <w:rPr>
              <w:rFonts w:ascii="Times New Roman" w:hAnsi="Times New Roman" w:cs="Times New Roman"/>
              <w:sz w:val="24"/>
              <w:szCs w:val="24"/>
            </w:rPr>
            <w:instrText xml:space="preserve"> CITATION Luk19 \l 1033 </w:instrText>
          </w:r>
          <w:r w:rsidR="002D2971">
            <w:rPr>
              <w:rFonts w:ascii="Times New Roman" w:hAnsi="Times New Roman" w:cs="Times New Roman"/>
              <w:sz w:val="24"/>
              <w:szCs w:val="24"/>
            </w:rPr>
            <w:fldChar w:fldCharType="separate"/>
          </w:r>
          <w:r w:rsidR="002D2971">
            <w:rPr>
              <w:rFonts w:ascii="Times New Roman" w:hAnsi="Times New Roman" w:cs="Times New Roman"/>
              <w:noProof/>
              <w:sz w:val="24"/>
              <w:szCs w:val="24"/>
            </w:rPr>
            <w:t xml:space="preserve"> </w:t>
          </w:r>
          <w:r w:rsidR="002D2971" w:rsidRPr="002D2971">
            <w:rPr>
              <w:rFonts w:ascii="Times New Roman" w:hAnsi="Times New Roman" w:cs="Times New Roman"/>
              <w:noProof/>
              <w:sz w:val="24"/>
              <w:szCs w:val="24"/>
            </w:rPr>
            <w:t>(Lukanova and Ilieva, 2019)</w:t>
          </w:r>
          <w:r w:rsidR="002D2971">
            <w:rPr>
              <w:rFonts w:ascii="Times New Roman" w:hAnsi="Times New Roman" w:cs="Times New Roman"/>
              <w:sz w:val="24"/>
              <w:szCs w:val="24"/>
            </w:rPr>
            <w:fldChar w:fldCharType="end"/>
          </w:r>
        </w:sdtContent>
      </w:sdt>
      <w:r w:rsidR="00720386" w:rsidRPr="00720386">
        <w:rPr>
          <w:rFonts w:ascii="Times New Roman" w:hAnsi="Times New Roman" w:cs="Times New Roman"/>
          <w:sz w:val="24"/>
          <w:szCs w:val="24"/>
        </w:rPr>
        <w:t xml:space="preserve">. The company's ability to </w:t>
      </w:r>
      <w:r w:rsidR="00F924BC" w:rsidRPr="00720386">
        <w:rPr>
          <w:rFonts w:ascii="Times New Roman" w:hAnsi="Times New Roman" w:cs="Times New Roman"/>
          <w:sz w:val="24"/>
          <w:szCs w:val="24"/>
        </w:rPr>
        <w:t>serve</w:t>
      </w:r>
      <w:r w:rsidR="00720386" w:rsidRPr="00720386">
        <w:rPr>
          <w:rFonts w:ascii="Times New Roman" w:hAnsi="Times New Roman" w:cs="Times New Roman"/>
          <w:sz w:val="24"/>
          <w:szCs w:val="24"/>
        </w:rPr>
        <w:t xml:space="preserve"> a wide range of market segments, including luxury and lifestyle as well as mid-range and extended-stay accommodation, </w:t>
      </w:r>
      <w:r w:rsidR="00375281" w:rsidRPr="00720386">
        <w:rPr>
          <w:rFonts w:ascii="Times New Roman" w:hAnsi="Times New Roman" w:cs="Times New Roman"/>
          <w:sz w:val="24"/>
          <w:szCs w:val="24"/>
        </w:rPr>
        <w:t>characterizes</w:t>
      </w:r>
      <w:r w:rsidR="00720386" w:rsidRPr="00720386">
        <w:rPr>
          <w:rFonts w:ascii="Times New Roman" w:hAnsi="Times New Roman" w:cs="Times New Roman"/>
          <w:sz w:val="24"/>
          <w:szCs w:val="24"/>
        </w:rPr>
        <w:t xml:space="preserve"> its market position. Marriott Bonvoy, its reward system, has considerably strengthened the company's market position. Members may benefit from exclusive discounts, member-only events, and </w:t>
      </w:r>
      <w:r w:rsidR="00375281" w:rsidRPr="00720386">
        <w:rPr>
          <w:rFonts w:ascii="Times New Roman" w:hAnsi="Times New Roman" w:cs="Times New Roman"/>
          <w:sz w:val="24"/>
          <w:szCs w:val="24"/>
        </w:rPr>
        <w:t>personalized</w:t>
      </w:r>
      <w:r w:rsidR="00720386" w:rsidRPr="00720386">
        <w:rPr>
          <w:rFonts w:ascii="Times New Roman" w:hAnsi="Times New Roman" w:cs="Times New Roman"/>
          <w:sz w:val="24"/>
          <w:szCs w:val="24"/>
        </w:rPr>
        <w:t xml:space="preserve"> experiences, among other benefits provided by the </w:t>
      </w:r>
      <w:r w:rsidR="00375281" w:rsidRPr="00720386">
        <w:rPr>
          <w:rFonts w:ascii="Times New Roman" w:hAnsi="Times New Roman" w:cs="Times New Roman"/>
          <w:sz w:val="24"/>
          <w:szCs w:val="24"/>
        </w:rPr>
        <w:t>program</w:t>
      </w:r>
      <w:r w:rsidR="00720386" w:rsidRPr="00720386">
        <w:rPr>
          <w:rFonts w:ascii="Times New Roman" w:hAnsi="Times New Roman" w:cs="Times New Roman"/>
          <w:sz w:val="24"/>
          <w:szCs w:val="24"/>
        </w:rPr>
        <w:t xml:space="preserve">. This loyalty </w:t>
      </w:r>
      <w:r w:rsidR="00375281" w:rsidRPr="00720386">
        <w:rPr>
          <w:rFonts w:ascii="Times New Roman" w:hAnsi="Times New Roman" w:cs="Times New Roman"/>
          <w:sz w:val="24"/>
          <w:szCs w:val="24"/>
        </w:rPr>
        <w:t>program</w:t>
      </w:r>
      <w:r w:rsidR="00720386" w:rsidRPr="00720386">
        <w:rPr>
          <w:rFonts w:ascii="Times New Roman" w:hAnsi="Times New Roman" w:cs="Times New Roman"/>
          <w:sz w:val="24"/>
          <w:szCs w:val="24"/>
        </w:rPr>
        <w:t>, in addition to boosting customer retention, provides essential information for targeted marketing activities. Marriott International has consistently ranked first in the hotel industry in terms of revenue and market share. The company's dominance in the global hotel market may be credited to astute acquisitions, innovation, and a commitment to client satisfaction.</w:t>
      </w:r>
    </w:p>
    <w:p w14:paraId="67059B8F" w14:textId="26E5CD9E" w:rsidR="00720386" w:rsidRPr="00720386" w:rsidRDefault="00375281" w:rsidP="00720386">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720386" w:rsidRPr="00720386">
        <w:rPr>
          <w:rFonts w:ascii="Times New Roman" w:hAnsi="Times New Roman" w:cs="Times New Roman"/>
          <w:sz w:val="24"/>
          <w:szCs w:val="24"/>
        </w:rPr>
        <w:t xml:space="preserve">oth Hilton and Marriott International maintain strong market positions via global reach, diverse portfolios, and strategic initiatives that correspond with the evolving expectations of modern </w:t>
      </w:r>
      <w:r w:rsidRPr="00720386">
        <w:rPr>
          <w:rFonts w:ascii="Times New Roman" w:hAnsi="Times New Roman" w:cs="Times New Roman"/>
          <w:sz w:val="24"/>
          <w:szCs w:val="24"/>
        </w:rPr>
        <w:t>travelers</w:t>
      </w:r>
      <w:sdt>
        <w:sdtPr>
          <w:rPr>
            <w:rFonts w:ascii="Times New Roman" w:hAnsi="Times New Roman" w:cs="Times New Roman"/>
            <w:sz w:val="24"/>
            <w:szCs w:val="24"/>
          </w:rPr>
          <w:id w:val="99766299"/>
          <w:citation/>
        </w:sdtPr>
        <w:sdtContent>
          <w:r w:rsidR="002D2971">
            <w:rPr>
              <w:rFonts w:ascii="Times New Roman" w:hAnsi="Times New Roman" w:cs="Times New Roman"/>
              <w:sz w:val="24"/>
              <w:szCs w:val="24"/>
            </w:rPr>
            <w:fldChar w:fldCharType="begin"/>
          </w:r>
          <w:r w:rsidR="002D2971">
            <w:rPr>
              <w:rFonts w:ascii="Times New Roman" w:hAnsi="Times New Roman" w:cs="Times New Roman"/>
              <w:sz w:val="24"/>
              <w:szCs w:val="24"/>
            </w:rPr>
            <w:instrText xml:space="preserve"> CITATION Fac23 \l 1033 </w:instrText>
          </w:r>
          <w:r w:rsidR="002D2971">
            <w:rPr>
              <w:rFonts w:ascii="Times New Roman" w:hAnsi="Times New Roman" w:cs="Times New Roman"/>
              <w:sz w:val="24"/>
              <w:szCs w:val="24"/>
            </w:rPr>
            <w:fldChar w:fldCharType="separate"/>
          </w:r>
          <w:r w:rsidR="002D2971">
            <w:rPr>
              <w:rFonts w:ascii="Times New Roman" w:hAnsi="Times New Roman" w:cs="Times New Roman"/>
              <w:noProof/>
              <w:sz w:val="24"/>
              <w:szCs w:val="24"/>
            </w:rPr>
            <w:t xml:space="preserve"> </w:t>
          </w:r>
          <w:r w:rsidR="002D2971" w:rsidRPr="002D2971">
            <w:rPr>
              <w:rFonts w:ascii="Times New Roman" w:hAnsi="Times New Roman" w:cs="Times New Roman"/>
              <w:noProof/>
              <w:sz w:val="24"/>
              <w:szCs w:val="24"/>
            </w:rPr>
            <w:t>(Fachada, 2023)</w:t>
          </w:r>
          <w:r w:rsidR="002D2971">
            <w:rPr>
              <w:rFonts w:ascii="Times New Roman" w:hAnsi="Times New Roman" w:cs="Times New Roman"/>
              <w:sz w:val="24"/>
              <w:szCs w:val="24"/>
            </w:rPr>
            <w:fldChar w:fldCharType="end"/>
          </w:r>
        </w:sdtContent>
      </w:sdt>
      <w:r w:rsidR="00720386" w:rsidRPr="00720386">
        <w:rPr>
          <w:rFonts w:ascii="Times New Roman" w:hAnsi="Times New Roman" w:cs="Times New Roman"/>
          <w:sz w:val="24"/>
          <w:szCs w:val="24"/>
        </w:rPr>
        <w:t>. These market positions set the stage for a more in-depth examination of their current marketing strategies and the factors influencing their success in the extremely competitive hotel business.</w:t>
      </w:r>
    </w:p>
    <w:p w14:paraId="5D2DA2ED" w14:textId="1153238C" w:rsidR="00720386" w:rsidRPr="00720386" w:rsidRDefault="00720386" w:rsidP="00720386">
      <w:pPr>
        <w:spacing w:line="360" w:lineRule="auto"/>
        <w:jc w:val="both"/>
        <w:rPr>
          <w:rFonts w:ascii="Times New Roman" w:hAnsi="Times New Roman" w:cs="Times New Roman"/>
          <w:sz w:val="24"/>
          <w:szCs w:val="24"/>
        </w:rPr>
      </w:pPr>
      <w:r w:rsidRPr="00720386">
        <w:rPr>
          <w:rFonts w:ascii="Times New Roman" w:hAnsi="Times New Roman" w:cs="Times New Roman"/>
          <w:sz w:val="24"/>
          <w:szCs w:val="24"/>
        </w:rPr>
        <w:t>Examining Hilton and Marriott International's current marketing approaches reveals how these huge hotel chains navigate the digital world, communicate with a wide range of client segments, and employ innovative ways to stay competitive. Hilton's contemporary marketing strategy highlights the use of digital media to engage with its target audience</w:t>
      </w:r>
      <w:sdt>
        <w:sdtPr>
          <w:rPr>
            <w:rFonts w:ascii="Times New Roman" w:hAnsi="Times New Roman" w:cs="Times New Roman"/>
            <w:sz w:val="24"/>
            <w:szCs w:val="24"/>
          </w:rPr>
          <w:id w:val="-2082285607"/>
          <w:citation/>
        </w:sdtPr>
        <w:sdtContent>
          <w:r w:rsidR="002D2971">
            <w:rPr>
              <w:rFonts w:ascii="Times New Roman" w:hAnsi="Times New Roman" w:cs="Times New Roman"/>
              <w:sz w:val="24"/>
              <w:szCs w:val="24"/>
            </w:rPr>
            <w:fldChar w:fldCharType="begin"/>
          </w:r>
          <w:r w:rsidR="002D2971">
            <w:rPr>
              <w:rFonts w:ascii="Times New Roman" w:hAnsi="Times New Roman" w:cs="Times New Roman"/>
              <w:sz w:val="24"/>
              <w:szCs w:val="24"/>
            </w:rPr>
            <w:instrText xml:space="preserve"> CITATION Ris22 \l 1033 </w:instrText>
          </w:r>
          <w:r w:rsidR="002D2971">
            <w:rPr>
              <w:rFonts w:ascii="Times New Roman" w:hAnsi="Times New Roman" w:cs="Times New Roman"/>
              <w:sz w:val="24"/>
              <w:szCs w:val="24"/>
            </w:rPr>
            <w:fldChar w:fldCharType="separate"/>
          </w:r>
          <w:r w:rsidR="002D2971">
            <w:rPr>
              <w:rFonts w:ascii="Times New Roman" w:hAnsi="Times New Roman" w:cs="Times New Roman"/>
              <w:noProof/>
              <w:sz w:val="24"/>
              <w:szCs w:val="24"/>
            </w:rPr>
            <w:t xml:space="preserve"> </w:t>
          </w:r>
          <w:r w:rsidR="002D2971" w:rsidRPr="002D2971">
            <w:rPr>
              <w:rFonts w:ascii="Times New Roman" w:hAnsi="Times New Roman" w:cs="Times New Roman"/>
              <w:noProof/>
              <w:sz w:val="24"/>
              <w:szCs w:val="24"/>
            </w:rPr>
            <w:t>(Ristova, 2022)</w:t>
          </w:r>
          <w:r w:rsidR="002D2971">
            <w:rPr>
              <w:rFonts w:ascii="Times New Roman" w:hAnsi="Times New Roman" w:cs="Times New Roman"/>
              <w:sz w:val="24"/>
              <w:szCs w:val="24"/>
            </w:rPr>
            <w:fldChar w:fldCharType="end"/>
          </w:r>
        </w:sdtContent>
      </w:sdt>
      <w:r w:rsidRPr="00720386">
        <w:rPr>
          <w:rFonts w:ascii="Times New Roman" w:hAnsi="Times New Roman" w:cs="Times New Roman"/>
          <w:sz w:val="24"/>
          <w:szCs w:val="24"/>
        </w:rPr>
        <w:t xml:space="preserve">. The firm uses social networking sites, online marketing, and its official website to communicate with potential clients. Notably, Hilton's website and mobile app play a significant role in ensuring a perfect booking experience. The introduction of targeted promotions and recommendations based on client preferences improves the overall user experience. Hilton's marketing strategy is still </w:t>
      </w:r>
      <w:r w:rsidR="00375281" w:rsidRPr="00720386">
        <w:rPr>
          <w:rFonts w:ascii="Times New Roman" w:hAnsi="Times New Roman" w:cs="Times New Roman"/>
          <w:sz w:val="24"/>
          <w:szCs w:val="24"/>
        </w:rPr>
        <w:t>centered</w:t>
      </w:r>
      <w:r w:rsidRPr="00720386">
        <w:rPr>
          <w:rFonts w:ascii="Times New Roman" w:hAnsi="Times New Roman" w:cs="Times New Roman"/>
          <w:sz w:val="24"/>
          <w:szCs w:val="24"/>
        </w:rPr>
        <w:t xml:space="preserve"> on the Hilton </w:t>
      </w:r>
      <w:r w:rsidR="00375281" w:rsidRPr="00720386">
        <w:rPr>
          <w:rFonts w:ascii="Times New Roman" w:hAnsi="Times New Roman" w:cs="Times New Roman"/>
          <w:sz w:val="24"/>
          <w:szCs w:val="24"/>
        </w:rPr>
        <w:t>Honors</w:t>
      </w:r>
      <w:r w:rsidRPr="00720386">
        <w:rPr>
          <w:rFonts w:ascii="Times New Roman" w:hAnsi="Times New Roman" w:cs="Times New Roman"/>
          <w:sz w:val="24"/>
          <w:szCs w:val="24"/>
        </w:rPr>
        <w:t xml:space="preserve"> loyalty scheme. The plan goes above and beyond traditional loyalty systems by providing tailored rewards, unique member rates, and one-of-a-kind experiences. This method not only improves customer loyalty but also gives valuable data for evaluating consumer </w:t>
      </w:r>
      <w:r w:rsidR="00375281" w:rsidRPr="00720386">
        <w:rPr>
          <w:rFonts w:ascii="Times New Roman" w:hAnsi="Times New Roman" w:cs="Times New Roman"/>
          <w:sz w:val="24"/>
          <w:szCs w:val="24"/>
        </w:rPr>
        <w:t>behavior</w:t>
      </w:r>
      <w:r w:rsidRPr="00720386">
        <w:rPr>
          <w:rFonts w:ascii="Times New Roman" w:hAnsi="Times New Roman" w:cs="Times New Roman"/>
          <w:sz w:val="24"/>
          <w:szCs w:val="24"/>
        </w:rPr>
        <w:t xml:space="preserve"> and enhancing marketing strategies. Hilton seeks innovative relationships to broaden its client base and increase brand awareness. Partnerships with ride-sharing services and travel platforms, for example, contribute to Hilton's image as a forward-thinking, technologically savvy firm.</w:t>
      </w:r>
    </w:p>
    <w:p w14:paraId="31E1B4A7" w14:textId="47AD1EF8" w:rsidR="00191D0F" w:rsidRDefault="00191D0F" w:rsidP="00191D0F">
      <w:pPr>
        <w:spacing w:line="360" w:lineRule="auto"/>
        <w:jc w:val="both"/>
        <w:rPr>
          <w:rFonts w:ascii="Times New Roman" w:hAnsi="Times New Roman" w:cs="Times New Roman"/>
          <w:sz w:val="24"/>
          <w:szCs w:val="24"/>
        </w:rPr>
      </w:pPr>
      <w:r w:rsidRPr="00191D0F">
        <w:rPr>
          <w:rFonts w:ascii="Times New Roman" w:hAnsi="Times New Roman" w:cs="Times New Roman"/>
          <w:sz w:val="24"/>
          <w:szCs w:val="24"/>
        </w:rPr>
        <w:t xml:space="preserve">Marriott International specializes in brand storytelling and content marketing. Marriott's tales go beyond the boundaries of traditional advertising owing to the usage of digital channels </w:t>
      </w:r>
      <w:r w:rsidR="002D2971" w:rsidRPr="00191D0F">
        <w:rPr>
          <w:rFonts w:ascii="Times New Roman" w:hAnsi="Times New Roman" w:cs="Times New Roman"/>
          <w:sz w:val="24"/>
          <w:szCs w:val="24"/>
        </w:rPr>
        <w:t>including</w:t>
      </w:r>
      <w:r w:rsidRPr="00191D0F">
        <w:rPr>
          <w:rFonts w:ascii="Times New Roman" w:hAnsi="Times New Roman" w:cs="Times New Roman"/>
          <w:sz w:val="24"/>
          <w:szCs w:val="24"/>
        </w:rPr>
        <w:t xml:space="preserve"> blogs, social media, and video content</w:t>
      </w:r>
      <w:sdt>
        <w:sdtPr>
          <w:rPr>
            <w:rFonts w:ascii="Times New Roman" w:hAnsi="Times New Roman" w:cs="Times New Roman"/>
            <w:sz w:val="24"/>
            <w:szCs w:val="24"/>
          </w:rPr>
          <w:id w:val="1157505143"/>
          <w:citation/>
        </w:sdtPr>
        <w:sdtContent>
          <w:r w:rsidR="002D2971">
            <w:rPr>
              <w:rFonts w:ascii="Times New Roman" w:hAnsi="Times New Roman" w:cs="Times New Roman"/>
              <w:sz w:val="24"/>
              <w:szCs w:val="24"/>
            </w:rPr>
            <w:fldChar w:fldCharType="begin"/>
          </w:r>
          <w:r w:rsidR="002D2971">
            <w:rPr>
              <w:rFonts w:ascii="Times New Roman" w:hAnsi="Times New Roman" w:cs="Times New Roman"/>
              <w:sz w:val="24"/>
              <w:szCs w:val="24"/>
            </w:rPr>
            <w:instrText xml:space="preserve"> CITATION Nev22 \l 1033 </w:instrText>
          </w:r>
          <w:r w:rsidR="002D2971">
            <w:rPr>
              <w:rFonts w:ascii="Times New Roman" w:hAnsi="Times New Roman" w:cs="Times New Roman"/>
              <w:sz w:val="24"/>
              <w:szCs w:val="24"/>
            </w:rPr>
            <w:fldChar w:fldCharType="separate"/>
          </w:r>
          <w:r w:rsidR="002D2971">
            <w:rPr>
              <w:rFonts w:ascii="Times New Roman" w:hAnsi="Times New Roman" w:cs="Times New Roman"/>
              <w:noProof/>
              <w:sz w:val="24"/>
              <w:szCs w:val="24"/>
            </w:rPr>
            <w:t xml:space="preserve"> </w:t>
          </w:r>
          <w:r w:rsidR="002D2971" w:rsidRPr="002D2971">
            <w:rPr>
              <w:rFonts w:ascii="Times New Roman" w:hAnsi="Times New Roman" w:cs="Times New Roman"/>
              <w:noProof/>
              <w:sz w:val="24"/>
              <w:szCs w:val="24"/>
            </w:rPr>
            <w:t>(Neves, 2022)</w:t>
          </w:r>
          <w:r w:rsidR="002D2971">
            <w:rPr>
              <w:rFonts w:ascii="Times New Roman" w:hAnsi="Times New Roman" w:cs="Times New Roman"/>
              <w:sz w:val="24"/>
              <w:szCs w:val="24"/>
            </w:rPr>
            <w:fldChar w:fldCharType="end"/>
          </w:r>
        </w:sdtContent>
      </w:sdt>
      <w:r w:rsidRPr="00191D0F">
        <w:rPr>
          <w:rFonts w:ascii="Times New Roman" w:hAnsi="Times New Roman" w:cs="Times New Roman"/>
          <w:sz w:val="24"/>
          <w:szCs w:val="24"/>
        </w:rPr>
        <w:t xml:space="preserve">. Marriott can connect with its target audience more deeply by emphasizing the brands' common experiences and distinctive histories. Marriott International, like Hilton, is proud of its Marriott Bonvoy reward system. Members of the scheme get access to benefits such as late checkouts, complimentary hotel upgrades, and invites to VIP events. Marriott Bonvoy is an excellent tool for retaining client happiness since it uses customer preferences to customize marketing messages. The marketing strategy of Marriott International incorporates augmented and virtual reality. VR experiences might be used to provide prospective </w:t>
      </w:r>
      <w:r w:rsidR="00F924BC" w:rsidRPr="00191D0F">
        <w:rPr>
          <w:rFonts w:ascii="Times New Roman" w:hAnsi="Times New Roman" w:cs="Times New Roman"/>
          <w:sz w:val="24"/>
          <w:szCs w:val="24"/>
        </w:rPr>
        <w:t>customers with</w:t>
      </w:r>
      <w:r w:rsidRPr="00191D0F">
        <w:rPr>
          <w:rFonts w:ascii="Times New Roman" w:hAnsi="Times New Roman" w:cs="Times New Roman"/>
          <w:sz w:val="24"/>
          <w:szCs w:val="24"/>
        </w:rPr>
        <w:t xml:space="preserve"> a "tour" of a hotel's facilities and services before booking a stay. This all-encompassing strategy streamlines the booking process and builds excitement for the trip.</w:t>
      </w:r>
      <w:r>
        <w:rPr>
          <w:rFonts w:ascii="Times New Roman" w:hAnsi="Times New Roman" w:cs="Times New Roman"/>
          <w:sz w:val="24"/>
          <w:szCs w:val="24"/>
        </w:rPr>
        <w:t xml:space="preserve"> </w:t>
      </w:r>
      <w:r w:rsidRPr="00191D0F">
        <w:rPr>
          <w:rFonts w:ascii="Times New Roman" w:hAnsi="Times New Roman" w:cs="Times New Roman"/>
          <w:sz w:val="24"/>
          <w:szCs w:val="24"/>
        </w:rPr>
        <w:t xml:space="preserve">Hilton Honors, the company's loyalty program, distinguishes </w:t>
      </w:r>
      <w:r w:rsidR="00F924BC" w:rsidRPr="00191D0F">
        <w:rPr>
          <w:rFonts w:ascii="Times New Roman" w:hAnsi="Times New Roman" w:cs="Times New Roman"/>
          <w:sz w:val="24"/>
          <w:szCs w:val="24"/>
        </w:rPr>
        <w:t>its members</w:t>
      </w:r>
      <w:r w:rsidRPr="00191D0F">
        <w:rPr>
          <w:rFonts w:ascii="Times New Roman" w:hAnsi="Times New Roman" w:cs="Times New Roman"/>
          <w:sz w:val="24"/>
          <w:szCs w:val="24"/>
        </w:rPr>
        <w:t xml:space="preserve"> for the special privileges and experiences it provides to its members. The software gathers essential information for better targeted marketing initiatives, which increases patronage and loyalty. Marriott has a multi-tiered loyalty program called Marriott Bonvoy to recruit and retain consumers</w:t>
      </w:r>
      <w:sdt>
        <w:sdtPr>
          <w:rPr>
            <w:rFonts w:ascii="Times New Roman" w:hAnsi="Times New Roman" w:cs="Times New Roman"/>
            <w:sz w:val="24"/>
            <w:szCs w:val="24"/>
          </w:rPr>
          <w:id w:val="-1285728322"/>
          <w:citation/>
        </w:sdtPr>
        <w:sdtContent>
          <w:r w:rsidR="002D2971">
            <w:rPr>
              <w:rFonts w:ascii="Times New Roman" w:hAnsi="Times New Roman" w:cs="Times New Roman"/>
              <w:sz w:val="24"/>
              <w:szCs w:val="24"/>
            </w:rPr>
            <w:fldChar w:fldCharType="begin"/>
          </w:r>
          <w:r w:rsidR="002D2971">
            <w:rPr>
              <w:rFonts w:ascii="Times New Roman" w:hAnsi="Times New Roman" w:cs="Times New Roman"/>
              <w:sz w:val="24"/>
              <w:szCs w:val="24"/>
            </w:rPr>
            <w:instrText xml:space="preserve"> CITATION Noz21 \l 1033 </w:instrText>
          </w:r>
          <w:r w:rsidR="002D2971">
            <w:rPr>
              <w:rFonts w:ascii="Times New Roman" w:hAnsi="Times New Roman" w:cs="Times New Roman"/>
              <w:sz w:val="24"/>
              <w:szCs w:val="24"/>
            </w:rPr>
            <w:fldChar w:fldCharType="separate"/>
          </w:r>
          <w:r w:rsidR="002D2971">
            <w:rPr>
              <w:rFonts w:ascii="Times New Roman" w:hAnsi="Times New Roman" w:cs="Times New Roman"/>
              <w:noProof/>
              <w:sz w:val="24"/>
              <w:szCs w:val="24"/>
            </w:rPr>
            <w:t xml:space="preserve"> </w:t>
          </w:r>
          <w:r w:rsidR="002D2971" w:rsidRPr="002D2971">
            <w:rPr>
              <w:rFonts w:ascii="Times New Roman" w:hAnsi="Times New Roman" w:cs="Times New Roman"/>
              <w:noProof/>
              <w:sz w:val="24"/>
              <w:szCs w:val="24"/>
            </w:rPr>
            <w:t>(Nozdreva and Churakova, 2021)</w:t>
          </w:r>
          <w:r w:rsidR="002D2971">
            <w:rPr>
              <w:rFonts w:ascii="Times New Roman" w:hAnsi="Times New Roman" w:cs="Times New Roman"/>
              <w:sz w:val="24"/>
              <w:szCs w:val="24"/>
            </w:rPr>
            <w:fldChar w:fldCharType="end"/>
          </w:r>
        </w:sdtContent>
      </w:sdt>
      <w:r w:rsidRPr="00191D0F">
        <w:rPr>
          <w:rFonts w:ascii="Times New Roman" w:hAnsi="Times New Roman" w:cs="Times New Roman"/>
          <w:sz w:val="24"/>
          <w:szCs w:val="24"/>
        </w:rPr>
        <w:t xml:space="preserve">. The program's success is dependent on its ability to give </w:t>
      </w:r>
      <w:r w:rsidR="00F924BC" w:rsidRPr="00191D0F">
        <w:rPr>
          <w:rFonts w:ascii="Times New Roman" w:hAnsi="Times New Roman" w:cs="Times New Roman"/>
          <w:sz w:val="24"/>
          <w:szCs w:val="24"/>
        </w:rPr>
        <w:t>participants</w:t>
      </w:r>
      <w:r w:rsidRPr="00191D0F">
        <w:rPr>
          <w:rFonts w:ascii="Times New Roman" w:hAnsi="Times New Roman" w:cs="Times New Roman"/>
          <w:sz w:val="24"/>
          <w:szCs w:val="24"/>
        </w:rPr>
        <w:t xml:space="preserve"> a sense of exclusivity and personalized attention. Hilton makes use of digital networks to simplify the reservation process and to give relevant marketing to its customers. The brand's emphasis on personalized recommendations boosts conversion rates and encourages people to participate more actively. Marriott has mastered the art of brand storytelling and content marketing via digital media. Hilton's "Travel with Purpose" program promotes environmentally sustainable vacationing.</w:t>
      </w:r>
    </w:p>
    <w:p w14:paraId="46C71929" w14:textId="22B663DD" w:rsidR="00720386" w:rsidRPr="00720386" w:rsidRDefault="00720386" w:rsidP="00191D0F">
      <w:pPr>
        <w:spacing w:line="360" w:lineRule="auto"/>
        <w:jc w:val="both"/>
        <w:rPr>
          <w:rFonts w:ascii="Times New Roman" w:hAnsi="Times New Roman" w:cs="Times New Roman"/>
          <w:sz w:val="24"/>
          <w:szCs w:val="24"/>
        </w:rPr>
      </w:pPr>
      <w:r w:rsidRPr="00720386">
        <w:rPr>
          <w:rFonts w:ascii="Times New Roman" w:hAnsi="Times New Roman" w:cs="Times New Roman"/>
          <w:sz w:val="24"/>
          <w:szCs w:val="24"/>
        </w:rPr>
        <w:t xml:space="preserve">Hilton and Marriott International may investigate collaborative marketing initiatives in the hotel industry. Collaborations with area businesses, cultural groups, or travel-related technology companies may improve brand recognition and give </w:t>
      </w:r>
      <w:r w:rsidR="00F924BC" w:rsidRPr="00720386">
        <w:rPr>
          <w:rFonts w:ascii="Times New Roman" w:hAnsi="Times New Roman" w:cs="Times New Roman"/>
          <w:sz w:val="24"/>
          <w:szCs w:val="24"/>
        </w:rPr>
        <w:t>tourists</w:t>
      </w:r>
      <w:r w:rsidRPr="00720386">
        <w:rPr>
          <w:rFonts w:ascii="Times New Roman" w:hAnsi="Times New Roman" w:cs="Times New Roman"/>
          <w:sz w:val="24"/>
          <w:szCs w:val="24"/>
        </w:rPr>
        <w:t xml:space="preserve"> unique experiences. Hilton may consider enhancing its digital engagement strategies by committing resources to cutting-edge technologies such as artificial intelligence (AI) to develop tailored chatbots that give quick help and ideas to website visitors.</w:t>
      </w:r>
      <w:r>
        <w:rPr>
          <w:rFonts w:ascii="Times New Roman" w:hAnsi="Times New Roman" w:cs="Times New Roman"/>
          <w:sz w:val="24"/>
          <w:szCs w:val="24"/>
        </w:rPr>
        <w:t xml:space="preserve"> </w:t>
      </w:r>
      <w:r w:rsidRPr="00720386">
        <w:rPr>
          <w:rFonts w:ascii="Times New Roman" w:hAnsi="Times New Roman" w:cs="Times New Roman"/>
          <w:sz w:val="24"/>
          <w:szCs w:val="24"/>
        </w:rPr>
        <w:t>Marriott International may research dynamic virtual experiences that allow potential tourists to visually explore various locations and hotel features via augmented reality applications. To ensure that each brand has its own distinct personality and target market, Marriott International may benefit from constantly assessing and streamlining its diverse portfolio of brands. This may result in a clearer marketing message and brand positioning.</w:t>
      </w:r>
      <w:r>
        <w:rPr>
          <w:rFonts w:ascii="Times New Roman" w:hAnsi="Times New Roman" w:cs="Times New Roman"/>
          <w:sz w:val="24"/>
          <w:szCs w:val="24"/>
        </w:rPr>
        <w:t xml:space="preserve"> </w:t>
      </w:r>
      <w:r w:rsidRPr="00720386">
        <w:rPr>
          <w:rFonts w:ascii="Times New Roman" w:hAnsi="Times New Roman" w:cs="Times New Roman"/>
          <w:sz w:val="24"/>
          <w:szCs w:val="24"/>
        </w:rPr>
        <w:t>Hilton may consider creating new brands or upgrading existing ones to match new travel trends and ensure that its portfolio of brands remains in line with evolving client desires. Hilton and Marriott International might benefit from incorporating more environmental metrics into their marketing initiatives. They may attract environmentally conscious clients and strengthen their commitment to ethical business practices by presenting their environmentally friendly operations and community participation efforts via a range of media.</w:t>
      </w:r>
    </w:p>
    <w:p w14:paraId="7C45658A" w14:textId="7A4F1FA9" w:rsidR="00720386" w:rsidRPr="002D2971" w:rsidRDefault="002D2971" w:rsidP="00720386">
      <w:pPr>
        <w:spacing w:line="360" w:lineRule="auto"/>
        <w:jc w:val="both"/>
        <w:rPr>
          <w:rFonts w:ascii="Times New Roman" w:hAnsi="Times New Roman" w:cs="Times New Roman"/>
          <w:b/>
          <w:bCs/>
          <w:sz w:val="24"/>
          <w:szCs w:val="24"/>
        </w:rPr>
      </w:pPr>
      <w:r w:rsidRPr="002D2971">
        <w:rPr>
          <w:rFonts w:ascii="Times New Roman" w:hAnsi="Times New Roman" w:cs="Times New Roman"/>
          <w:b/>
          <w:bCs/>
          <w:sz w:val="24"/>
          <w:szCs w:val="24"/>
        </w:rPr>
        <w:t>CONCLUSION</w:t>
      </w:r>
    </w:p>
    <w:p w14:paraId="55034DA9" w14:textId="6EC28EDE" w:rsidR="00720386" w:rsidRDefault="00720386" w:rsidP="00720386">
      <w:pPr>
        <w:spacing w:line="360" w:lineRule="auto"/>
        <w:jc w:val="both"/>
        <w:rPr>
          <w:rFonts w:ascii="Times New Roman" w:hAnsi="Times New Roman" w:cs="Times New Roman"/>
          <w:sz w:val="24"/>
          <w:szCs w:val="24"/>
        </w:rPr>
      </w:pPr>
      <w:r w:rsidRPr="00720386">
        <w:rPr>
          <w:rFonts w:ascii="Times New Roman" w:hAnsi="Times New Roman" w:cs="Times New Roman"/>
          <w:sz w:val="24"/>
          <w:szCs w:val="24"/>
        </w:rPr>
        <w:t xml:space="preserve">This </w:t>
      </w:r>
      <w:r>
        <w:rPr>
          <w:rFonts w:ascii="Times New Roman" w:hAnsi="Times New Roman" w:cs="Times New Roman"/>
          <w:sz w:val="24"/>
          <w:szCs w:val="24"/>
        </w:rPr>
        <w:t xml:space="preserve">essay </w:t>
      </w:r>
      <w:r w:rsidRPr="00720386">
        <w:rPr>
          <w:rFonts w:ascii="Times New Roman" w:hAnsi="Times New Roman" w:cs="Times New Roman"/>
          <w:sz w:val="24"/>
          <w:szCs w:val="24"/>
        </w:rPr>
        <w:t>examination of Hilton and Marriott International's marketing strategies demonstrates how dynamic the worldwide hotel industry is. The historical history, current market positioning, and sustainability concerns of these industry heavyweights give insight into their generational and tactical marketing tactics. Maintaining expansion and competitiveness in the hotel sector necessitates the ability to adjust marketing strategies as client preferences change and current issues emerge. Because of their unique history and innovative methods, aspirant players in the worldwide hospitality business look to Hilton and Marriott worldwide as role models.</w:t>
      </w:r>
    </w:p>
    <w:p w14:paraId="0EE6F8E9" w14:textId="77777777" w:rsidR="00057ED7" w:rsidRDefault="00057ED7" w:rsidP="00720386">
      <w:pPr>
        <w:spacing w:line="360" w:lineRule="auto"/>
        <w:jc w:val="both"/>
        <w:rPr>
          <w:rFonts w:ascii="Times New Roman" w:hAnsi="Times New Roman" w:cs="Times New Roman"/>
          <w:sz w:val="24"/>
          <w:szCs w:val="24"/>
        </w:rPr>
      </w:pPr>
    </w:p>
    <w:p w14:paraId="4F7BBB54" w14:textId="77777777" w:rsidR="00057ED7" w:rsidRDefault="00057ED7" w:rsidP="00720386">
      <w:pPr>
        <w:spacing w:line="360" w:lineRule="auto"/>
        <w:jc w:val="both"/>
        <w:rPr>
          <w:rFonts w:ascii="Times New Roman" w:hAnsi="Times New Roman" w:cs="Times New Roman"/>
          <w:sz w:val="24"/>
          <w:szCs w:val="24"/>
        </w:rPr>
      </w:pPr>
    </w:p>
    <w:p w14:paraId="7E8F0A5A" w14:textId="77777777" w:rsidR="00057ED7" w:rsidRDefault="00057ED7" w:rsidP="00720386">
      <w:pPr>
        <w:spacing w:line="360" w:lineRule="auto"/>
        <w:jc w:val="both"/>
        <w:rPr>
          <w:rFonts w:ascii="Times New Roman" w:hAnsi="Times New Roman" w:cs="Times New Roman"/>
          <w:sz w:val="24"/>
          <w:szCs w:val="24"/>
        </w:rPr>
      </w:pPr>
    </w:p>
    <w:p w14:paraId="34199CC9" w14:textId="77777777" w:rsidR="002D2971" w:rsidRDefault="002D2971" w:rsidP="00720386">
      <w:pPr>
        <w:spacing w:line="360" w:lineRule="auto"/>
        <w:jc w:val="both"/>
        <w:rPr>
          <w:rFonts w:ascii="Times New Roman" w:hAnsi="Times New Roman" w:cs="Times New Roman"/>
          <w:sz w:val="24"/>
          <w:szCs w:val="24"/>
        </w:rPr>
      </w:pPr>
    </w:p>
    <w:p w14:paraId="0B5AC635" w14:textId="77777777" w:rsidR="002D2971" w:rsidRDefault="002D2971" w:rsidP="00720386">
      <w:pPr>
        <w:spacing w:line="360" w:lineRule="auto"/>
        <w:jc w:val="both"/>
        <w:rPr>
          <w:rFonts w:ascii="Times New Roman" w:hAnsi="Times New Roman" w:cs="Times New Roman"/>
          <w:sz w:val="24"/>
          <w:szCs w:val="24"/>
        </w:rPr>
      </w:pPr>
    </w:p>
    <w:p w14:paraId="28D5F43B" w14:textId="77777777" w:rsidR="002D2971" w:rsidRDefault="002D2971" w:rsidP="00720386">
      <w:pPr>
        <w:spacing w:line="360" w:lineRule="auto"/>
        <w:jc w:val="both"/>
        <w:rPr>
          <w:rFonts w:ascii="Times New Roman" w:hAnsi="Times New Roman" w:cs="Times New Roman"/>
          <w:sz w:val="24"/>
          <w:szCs w:val="24"/>
        </w:rPr>
      </w:pPr>
    </w:p>
    <w:p w14:paraId="3840140E" w14:textId="77777777" w:rsidR="002D2971" w:rsidRDefault="002D2971" w:rsidP="00720386">
      <w:pPr>
        <w:spacing w:line="360" w:lineRule="auto"/>
        <w:jc w:val="both"/>
        <w:rPr>
          <w:rFonts w:ascii="Times New Roman" w:hAnsi="Times New Roman" w:cs="Times New Roman"/>
          <w:sz w:val="24"/>
          <w:szCs w:val="24"/>
        </w:rPr>
      </w:pPr>
    </w:p>
    <w:p w14:paraId="0BC37D9A" w14:textId="77777777" w:rsidR="002D2971" w:rsidRDefault="002D2971" w:rsidP="00720386">
      <w:pPr>
        <w:spacing w:line="360" w:lineRule="auto"/>
        <w:jc w:val="both"/>
        <w:rPr>
          <w:rFonts w:ascii="Times New Roman" w:hAnsi="Times New Roman" w:cs="Times New Roman"/>
          <w:sz w:val="24"/>
          <w:szCs w:val="24"/>
        </w:rPr>
      </w:pPr>
    </w:p>
    <w:p w14:paraId="1A4CA6D2" w14:textId="77777777" w:rsidR="002D2971" w:rsidRDefault="002D2971" w:rsidP="00720386">
      <w:pPr>
        <w:spacing w:line="360" w:lineRule="auto"/>
        <w:jc w:val="both"/>
        <w:rPr>
          <w:rFonts w:ascii="Times New Roman" w:hAnsi="Times New Roman" w:cs="Times New Roman"/>
          <w:sz w:val="24"/>
          <w:szCs w:val="24"/>
        </w:rPr>
      </w:pPr>
    </w:p>
    <w:p w14:paraId="22D4FD87" w14:textId="77777777" w:rsidR="002D2971" w:rsidRDefault="002D2971" w:rsidP="00720386">
      <w:pPr>
        <w:spacing w:line="360" w:lineRule="auto"/>
        <w:jc w:val="both"/>
        <w:rPr>
          <w:rFonts w:ascii="Times New Roman" w:hAnsi="Times New Roman" w:cs="Times New Roman"/>
          <w:sz w:val="24"/>
          <w:szCs w:val="24"/>
        </w:rPr>
      </w:pPr>
    </w:p>
    <w:p w14:paraId="37267BB1" w14:textId="77777777" w:rsidR="002D2971" w:rsidRDefault="002D2971" w:rsidP="00720386">
      <w:pPr>
        <w:spacing w:line="360" w:lineRule="auto"/>
        <w:jc w:val="both"/>
        <w:rPr>
          <w:rFonts w:ascii="Times New Roman" w:hAnsi="Times New Roman" w:cs="Times New Roman"/>
          <w:sz w:val="24"/>
          <w:szCs w:val="24"/>
        </w:rPr>
      </w:pPr>
    </w:p>
    <w:p w14:paraId="4B9A2A44" w14:textId="77777777" w:rsidR="002D2971" w:rsidRDefault="002D2971" w:rsidP="00720386">
      <w:pPr>
        <w:spacing w:line="360" w:lineRule="auto"/>
        <w:jc w:val="both"/>
        <w:rPr>
          <w:rFonts w:ascii="Times New Roman" w:hAnsi="Times New Roman" w:cs="Times New Roman"/>
          <w:sz w:val="24"/>
          <w:szCs w:val="24"/>
        </w:rPr>
      </w:pPr>
    </w:p>
    <w:p w14:paraId="6370667E" w14:textId="77777777" w:rsidR="002D2971" w:rsidRDefault="002D2971" w:rsidP="00720386">
      <w:pPr>
        <w:spacing w:line="360" w:lineRule="auto"/>
        <w:jc w:val="both"/>
        <w:rPr>
          <w:rFonts w:ascii="Times New Roman" w:hAnsi="Times New Roman" w:cs="Times New Roman"/>
          <w:sz w:val="24"/>
          <w:szCs w:val="24"/>
        </w:rPr>
      </w:pPr>
    </w:p>
    <w:p w14:paraId="53FB5DB5" w14:textId="77777777" w:rsidR="002D2971" w:rsidRDefault="002D2971" w:rsidP="00720386">
      <w:pPr>
        <w:spacing w:line="360" w:lineRule="auto"/>
        <w:jc w:val="both"/>
        <w:rPr>
          <w:rFonts w:ascii="Times New Roman" w:hAnsi="Times New Roman" w:cs="Times New Roman"/>
          <w:sz w:val="24"/>
          <w:szCs w:val="24"/>
        </w:rPr>
      </w:pPr>
    </w:p>
    <w:p w14:paraId="4E92D3AA" w14:textId="77777777" w:rsidR="002D2971" w:rsidRDefault="002D2971" w:rsidP="00720386">
      <w:pPr>
        <w:spacing w:line="360" w:lineRule="auto"/>
        <w:jc w:val="both"/>
        <w:rPr>
          <w:rFonts w:ascii="Times New Roman" w:hAnsi="Times New Roman" w:cs="Times New Roman"/>
          <w:sz w:val="24"/>
          <w:szCs w:val="24"/>
        </w:rPr>
      </w:pPr>
    </w:p>
    <w:p w14:paraId="3013E75B" w14:textId="77777777" w:rsidR="002D2971" w:rsidRDefault="002D2971" w:rsidP="00720386">
      <w:pPr>
        <w:spacing w:line="360" w:lineRule="auto"/>
        <w:jc w:val="both"/>
        <w:rPr>
          <w:rFonts w:ascii="Times New Roman" w:hAnsi="Times New Roman" w:cs="Times New Roman"/>
          <w:sz w:val="24"/>
          <w:szCs w:val="24"/>
        </w:rPr>
      </w:pPr>
    </w:p>
    <w:p w14:paraId="4DC81341" w14:textId="37C0E73B" w:rsidR="00057ED7" w:rsidRPr="002D2971" w:rsidRDefault="002D2971" w:rsidP="00720386">
      <w:pPr>
        <w:spacing w:line="360" w:lineRule="auto"/>
        <w:jc w:val="both"/>
        <w:rPr>
          <w:rFonts w:ascii="Times New Roman" w:hAnsi="Times New Roman" w:cs="Times New Roman"/>
          <w:b/>
          <w:bCs/>
          <w:sz w:val="24"/>
          <w:szCs w:val="24"/>
        </w:rPr>
      </w:pPr>
      <w:r w:rsidRPr="002D2971">
        <w:rPr>
          <w:rFonts w:ascii="Times New Roman" w:hAnsi="Times New Roman" w:cs="Times New Roman"/>
          <w:b/>
          <w:bCs/>
          <w:sz w:val="24"/>
          <w:szCs w:val="24"/>
        </w:rPr>
        <w:t>REFERENCES</w:t>
      </w:r>
    </w:p>
    <w:p w14:paraId="768BD021" w14:textId="2A467224"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Balasubramanian, K. and Dean, A.B., 2015. Customer acceptance and use of smart phone apps (SPA) as a marketing mix tool for the restaurants: A proposed framework. </w:t>
      </w:r>
      <w:r w:rsidRPr="00057ED7">
        <w:rPr>
          <w:rFonts w:ascii="Times New Roman" w:hAnsi="Times New Roman" w:cs="Times New Roman"/>
          <w:i/>
          <w:iCs/>
          <w:sz w:val="24"/>
          <w:szCs w:val="24"/>
        </w:rPr>
        <w:t>International Journal of Managerial Studies and Research (IJMSR)</w:t>
      </w:r>
      <w:r w:rsidRPr="00057ED7">
        <w:rPr>
          <w:rFonts w:ascii="Times New Roman" w:hAnsi="Times New Roman" w:cs="Times New Roman"/>
          <w:sz w:val="24"/>
          <w:szCs w:val="24"/>
        </w:rPr>
        <w:t>, </w:t>
      </w:r>
      <w:r w:rsidRPr="00057ED7">
        <w:rPr>
          <w:rFonts w:ascii="Times New Roman" w:hAnsi="Times New Roman" w:cs="Times New Roman"/>
          <w:i/>
          <w:iCs/>
          <w:sz w:val="24"/>
          <w:szCs w:val="24"/>
        </w:rPr>
        <w:t>3</w:t>
      </w:r>
      <w:r w:rsidRPr="00057ED7">
        <w:rPr>
          <w:rFonts w:ascii="Times New Roman" w:hAnsi="Times New Roman" w:cs="Times New Roman"/>
          <w:sz w:val="24"/>
          <w:szCs w:val="24"/>
        </w:rPr>
        <w:t>(5), pp.106-114.</w:t>
      </w:r>
    </w:p>
    <w:p w14:paraId="15267735" w14:textId="3C9625DA"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Catana, Ş.A. and Toma, S.G., 2021. Entrepreneurship in the hospitality industry. Case study: Marriott International. </w:t>
      </w:r>
      <w:r w:rsidRPr="00057ED7">
        <w:rPr>
          <w:rFonts w:ascii="Times New Roman" w:hAnsi="Times New Roman" w:cs="Times New Roman"/>
          <w:i/>
          <w:iCs/>
          <w:sz w:val="24"/>
          <w:szCs w:val="24"/>
        </w:rPr>
        <w:t>SEA-Practical Application of Science</w:t>
      </w:r>
      <w:r w:rsidRPr="00057ED7">
        <w:rPr>
          <w:rFonts w:ascii="Times New Roman" w:hAnsi="Times New Roman" w:cs="Times New Roman"/>
          <w:sz w:val="24"/>
          <w:szCs w:val="24"/>
        </w:rPr>
        <w:t>, (27), pp.221-225.</w:t>
      </w:r>
    </w:p>
    <w:p w14:paraId="4EEEB97F" w14:textId="665028FD"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Chang, Y.C., Ku, C.H. and Chen, C.H., 2019. Social media analytics: Extracting and visualizing Hilton hotel ratings and reviews from TripAdvisor. </w:t>
      </w:r>
      <w:r w:rsidRPr="00057ED7">
        <w:rPr>
          <w:rFonts w:ascii="Times New Roman" w:hAnsi="Times New Roman" w:cs="Times New Roman"/>
          <w:i/>
          <w:iCs/>
          <w:sz w:val="24"/>
          <w:szCs w:val="24"/>
        </w:rPr>
        <w:t>International Journal of Information Management</w:t>
      </w:r>
      <w:r w:rsidRPr="00057ED7">
        <w:rPr>
          <w:rFonts w:ascii="Times New Roman" w:hAnsi="Times New Roman" w:cs="Times New Roman"/>
          <w:sz w:val="24"/>
          <w:szCs w:val="24"/>
        </w:rPr>
        <w:t>, </w:t>
      </w:r>
      <w:r w:rsidRPr="00057ED7">
        <w:rPr>
          <w:rFonts w:ascii="Times New Roman" w:hAnsi="Times New Roman" w:cs="Times New Roman"/>
          <w:i/>
          <w:iCs/>
          <w:sz w:val="24"/>
          <w:szCs w:val="24"/>
        </w:rPr>
        <w:t>48</w:t>
      </w:r>
      <w:r w:rsidRPr="00057ED7">
        <w:rPr>
          <w:rFonts w:ascii="Times New Roman" w:hAnsi="Times New Roman" w:cs="Times New Roman"/>
          <w:sz w:val="24"/>
          <w:szCs w:val="24"/>
        </w:rPr>
        <w:t>, pp.263-279.</w:t>
      </w:r>
    </w:p>
    <w:p w14:paraId="4E8CAC3A" w14:textId="5BD3CD95"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Danko, N. and Novikova, V., 2016. Franchising as an effective form of management in hotel industry. </w:t>
      </w:r>
      <w:r w:rsidRPr="00057ED7">
        <w:rPr>
          <w:rFonts w:ascii="Times New Roman" w:hAnsi="Times New Roman" w:cs="Times New Roman"/>
          <w:i/>
          <w:iCs/>
          <w:sz w:val="24"/>
          <w:szCs w:val="24"/>
        </w:rPr>
        <w:t>The Journal of VN Karazin Kharkiv National University. Series: International Relations. Economics. Country Studies. Tourism</w:t>
      </w:r>
      <w:r w:rsidRPr="00057ED7">
        <w:rPr>
          <w:rFonts w:ascii="Times New Roman" w:hAnsi="Times New Roman" w:cs="Times New Roman"/>
          <w:sz w:val="24"/>
          <w:szCs w:val="24"/>
        </w:rPr>
        <w:t>, (5), pp.138-141.</w:t>
      </w:r>
    </w:p>
    <w:p w14:paraId="26BC696E" w14:textId="124509DF"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Deng, J., 2022. Hotel Brands and the Impact of Brand Differentiation on the Success of the Global Hotel Brands. </w:t>
      </w:r>
      <w:r w:rsidRPr="00057ED7">
        <w:rPr>
          <w:rFonts w:ascii="Times New Roman" w:hAnsi="Times New Roman" w:cs="Times New Roman"/>
          <w:i/>
          <w:iCs/>
          <w:sz w:val="24"/>
          <w:szCs w:val="24"/>
        </w:rPr>
        <w:t>Highlights in Business, Economics and Management</w:t>
      </w:r>
      <w:r w:rsidRPr="00057ED7">
        <w:rPr>
          <w:rFonts w:ascii="Times New Roman" w:hAnsi="Times New Roman" w:cs="Times New Roman"/>
          <w:sz w:val="24"/>
          <w:szCs w:val="24"/>
        </w:rPr>
        <w:t>, </w:t>
      </w:r>
      <w:r w:rsidRPr="00057ED7">
        <w:rPr>
          <w:rFonts w:ascii="Times New Roman" w:hAnsi="Times New Roman" w:cs="Times New Roman"/>
          <w:i/>
          <w:iCs/>
          <w:sz w:val="24"/>
          <w:szCs w:val="24"/>
        </w:rPr>
        <w:t>1</w:t>
      </w:r>
      <w:r w:rsidRPr="00057ED7">
        <w:rPr>
          <w:rFonts w:ascii="Times New Roman" w:hAnsi="Times New Roman" w:cs="Times New Roman"/>
          <w:sz w:val="24"/>
          <w:szCs w:val="24"/>
        </w:rPr>
        <w:t>, pp.265-276.</w:t>
      </w:r>
    </w:p>
    <w:p w14:paraId="3AC8C872" w14:textId="0422E319"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Eschenbrenner, B., Zlatic, A., Bechtel, M., Collins, B., Straley, C. and Gubbels, G., 2023. Marriott International: A Managerial Strategic Audit.</w:t>
      </w:r>
    </w:p>
    <w:p w14:paraId="3F8CDE6A" w14:textId="46E5B7C4" w:rsidR="00057ED7" w:rsidRDefault="00057ED7" w:rsidP="0030785F">
      <w:pPr>
        <w:spacing w:line="360" w:lineRule="auto"/>
        <w:ind w:left="720" w:hanging="720"/>
        <w:jc w:val="both"/>
        <w:rPr>
          <w:rFonts w:ascii="Times New Roman" w:hAnsi="Times New Roman" w:cs="Times New Roman"/>
          <w:sz w:val="24"/>
          <w:szCs w:val="24"/>
        </w:rPr>
      </w:pPr>
      <w:proofErr w:type="spellStart"/>
      <w:r w:rsidRPr="00057ED7">
        <w:rPr>
          <w:rFonts w:ascii="Times New Roman" w:hAnsi="Times New Roman" w:cs="Times New Roman"/>
          <w:sz w:val="24"/>
          <w:szCs w:val="24"/>
        </w:rPr>
        <w:t>Fachada</w:t>
      </w:r>
      <w:proofErr w:type="spellEnd"/>
      <w:r w:rsidRPr="00057ED7">
        <w:rPr>
          <w:rFonts w:ascii="Times New Roman" w:hAnsi="Times New Roman" w:cs="Times New Roman"/>
          <w:sz w:val="24"/>
          <w:szCs w:val="24"/>
        </w:rPr>
        <w:t>, B.C., 2023. </w:t>
      </w:r>
      <w:r w:rsidRPr="00057ED7">
        <w:rPr>
          <w:rFonts w:ascii="Times New Roman" w:hAnsi="Times New Roman" w:cs="Times New Roman"/>
          <w:i/>
          <w:iCs/>
          <w:sz w:val="24"/>
          <w:szCs w:val="24"/>
        </w:rPr>
        <w:t>Business adaptive strategies in crisis: the case of Hilton Hotels Worldwide</w:t>
      </w:r>
      <w:r w:rsidRPr="00057ED7">
        <w:rPr>
          <w:rFonts w:ascii="Times New Roman" w:hAnsi="Times New Roman" w:cs="Times New Roman"/>
          <w:sz w:val="24"/>
          <w:szCs w:val="24"/>
        </w:rPr>
        <w:t> (Doctoral dissertation).</w:t>
      </w:r>
    </w:p>
    <w:p w14:paraId="055643BB" w14:textId="5A97CD04"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 xml:space="preserve">Foster, D., Ricaurte, E. and Farrar, L., 2019. Calculating Hotel Industry Impact: The Case of Hilton </w:t>
      </w:r>
      <w:proofErr w:type="spellStart"/>
      <w:r w:rsidRPr="00057ED7">
        <w:rPr>
          <w:rFonts w:ascii="Times New Roman" w:hAnsi="Times New Roman" w:cs="Times New Roman"/>
          <w:sz w:val="24"/>
          <w:szCs w:val="24"/>
        </w:rPr>
        <w:t>Lightstay</w:t>
      </w:r>
      <w:proofErr w:type="spellEnd"/>
      <w:r w:rsidRPr="00057ED7">
        <w:rPr>
          <w:rFonts w:ascii="Times New Roman" w:hAnsi="Times New Roman" w:cs="Times New Roman"/>
          <w:sz w:val="24"/>
          <w:szCs w:val="24"/>
        </w:rPr>
        <w:t>.</w:t>
      </w:r>
    </w:p>
    <w:p w14:paraId="49AE300E" w14:textId="15E9DEAA"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Lee, S.A. and Oh, H., 2021. Anthropomorphism and its implications for advertising hotel brands. </w:t>
      </w:r>
      <w:r w:rsidRPr="00057ED7">
        <w:rPr>
          <w:rFonts w:ascii="Times New Roman" w:hAnsi="Times New Roman" w:cs="Times New Roman"/>
          <w:i/>
          <w:iCs/>
          <w:sz w:val="24"/>
          <w:szCs w:val="24"/>
        </w:rPr>
        <w:t>Journal of Business Research</w:t>
      </w:r>
      <w:r w:rsidRPr="00057ED7">
        <w:rPr>
          <w:rFonts w:ascii="Times New Roman" w:hAnsi="Times New Roman" w:cs="Times New Roman"/>
          <w:sz w:val="24"/>
          <w:szCs w:val="24"/>
        </w:rPr>
        <w:t>, </w:t>
      </w:r>
      <w:r w:rsidRPr="00057ED7">
        <w:rPr>
          <w:rFonts w:ascii="Times New Roman" w:hAnsi="Times New Roman" w:cs="Times New Roman"/>
          <w:i/>
          <w:iCs/>
          <w:sz w:val="24"/>
          <w:szCs w:val="24"/>
        </w:rPr>
        <w:t>129</w:t>
      </w:r>
      <w:r w:rsidRPr="00057ED7">
        <w:rPr>
          <w:rFonts w:ascii="Times New Roman" w:hAnsi="Times New Roman" w:cs="Times New Roman"/>
          <w:sz w:val="24"/>
          <w:szCs w:val="24"/>
        </w:rPr>
        <w:t>, pp.455-464.</w:t>
      </w:r>
    </w:p>
    <w:p w14:paraId="785A0162" w14:textId="26C75904"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 xml:space="preserve">Lesser, D., Jaeger, J. and </w:t>
      </w:r>
      <w:proofErr w:type="spellStart"/>
      <w:r w:rsidRPr="00057ED7">
        <w:rPr>
          <w:rFonts w:ascii="Times New Roman" w:hAnsi="Times New Roman" w:cs="Times New Roman"/>
          <w:sz w:val="24"/>
          <w:szCs w:val="24"/>
        </w:rPr>
        <w:t>Gilston</w:t>
      </w:r>
      <w:proofErr w:type="spellEnd"/>
      <w:r w:rsidRPr="00057ED7">
        <w:rPr>
          <w:rFonts w:ascii="Times New Roman" w:hAnsi="Times New Roman" w:cs="Times New Roman"/>
          <w:sz w:val="24"/>
          <w:szCs w:val="24"/>
        </w:rPr>
        <w:t>, J., 2016. The evolution of dual-branded hotels: How the Marriott/Starwood Acquisition enhances opportunities for developers. </w:t>
      </w:r>
      <w:r w:rsidRPr="00057ED7">
        <w:rPr>
          <w:rFonts w:ascii="Times New Roman" w:hAnsi="Times New Roman" w:cs="Times New Roman"/>
          <w:i/>
          <w:iCs/>
          <w:sz w:val="24"/>
          <w:szCs w:val="24"/>
        </w:rPr>
        <w:t>Boston Hospitality Review</w:t>
      </w:r>
      <w:r w:rsidRPr="00057ED7">
        <w:rPr>
          <w:rFonts w:ascii="Times New Roman" w:hAnsi="Times New Roman" w:cs="Times New Roman"/>
          <w:sz w:val="24"/>
          <w:szCs w:val="24"/>
        </w:rPr>
        <w:t>, </w:t>
      </w:r>
      <w:r w:rsidRPr="00057ED7">
        <w:rPr>
          <w:rFonts w:ascii="Times New Roman" w:hAnsi="Times New Roman" w:cs="Times New Roman"/>
          <w:i/>
          <w:iCs/>
          <w:sz w:val="24"/>
          <w:szCs w:val="24"/>
        </w:rPr>
        <w:t>4</w:t>
      </w:r>
      <w:r w:rsidRPr="00057ED7">
        <w:rPr>
          <w:rFonts w:ascii="Times New Roman" w:hAnsi="Times New Roman" w:cs="Times New Roman"/>
          <w:sz w:val="24"/>
          <w:szCs w:val="24"/>
        </w:rPr>
        <w:t>(1), pp.1-6.</w:t>
      </w:r>
    </w:p>
    <w:p w14:paraId="39D28278" w14:textId="35F2535F" w:rsidR="00057ED7" w:rsidRDefault="00057ED7" w:rsidP="0030785F">
      <w:pPr>
        <w:spacing w:line="360" w:lineRule="auto"/>
        <w:ind w:left="720" w:hanging="720"/>
        <w:jc w:val="both"/>
        <w:rPr>
          <w:rFonts w:ascii="Times New Roman" w:hAnsi="Times New Roman" w:cs="Times New Roman"/>
          <w:sz w:val="24"/>
          <w:szCs w:val="24"/>
        </w:rPr>
      </w:pPr>
      <w:proofErr w:type="spellStart"/>
      <w:r w:rsidRPr="00057ED7">
        <w:rPr>
          <w:rFonts w:ascii="Times New Roman" w:hAnsi="Times New Roman" w:cs="Times New Roman"/>
          <w:sz w:val="24"/>
          <w:szCs w:val="24"/>
        </w:rPr>
        <w:t>Lukanova</w:t>
      </w:r>
      <w:proofErr w:type="spellEnd"/>
      <w:r w:rsidRPr="00057ED7">
        <w:rPr>
          <w:rFonts w:ascii="Times New Roman" w:hAnsi="Times New Roman" w:cs="Times New Roman"/>
          <w:sz w:val="24"/>
          <w:szCs w:val="24"/>
        </w:rPr>
        <w:t>, G. and Ilieva, G., 2019. Robots, artificial intelligence, and service automation in hotels. In </w:t>
      </w:r>
      <w:r w:rsidRPr="00057ED7">
        <w:rPr>
          <w:rFonts w:ascii="Times New Roman" w:hAnsi="Times New Roman" w:cs="Times New Roman"/>
          <w:i/>
          <w:iCs/>
          <w:sz w:val="24"/>
          <w:szCs w:val="24"/>
        </w:rPr>
        <w:t xml:space="preserve">Robots, artificial intelligence, and service automation in travel, </w:t>
      </w:r>
      <w:proofErr w:type="gramStart"/>
      <w:r w:rsidRPr="00057ED7">
        <w:rPr>
          <w:rFonts w:ascii="Times New Roman" w:hAnsi="Times New Roman" w:cs="Times New Roman"/>
          <w:i/>
          <w:iCs/>
          <w:sz w:val="24"/>
          <w:szCs w:val="24"/>
        </w:rPr>
        <w:t>tourism</w:t>
      </w:r>
      <w:proofErr w:type="gramEnd"/>
      <w:r w:rsidRPr="00057ED7">
        <w:rPr>
          <w:rFonts w:ascii="Times New Roman" w:hAnsi="Times New Roman" w:cs="Times New Roman"/>
          <w:i/>
          <w:iCs/>
          <w:sz w:val="24"/>
          <w:szCs w:val="24"/>
        </w:rPr>
        <w:t xml:space="preserve"> and hospitality</w:t>
      </w:r>
      <w:r w:rsidRPr="00057ED7">
        <w:rPr>
          <w:rFonts w:ascii="Times New Roman" w:hAnsi="Times New Roman" w:cs="Times New Roman"/>
          <w:sz w:val="24"/>
          <w:szCs w:val="24"/>
        </w:rPr>
        <w:t> (pp. 157-183). Emerald Publishing Limited.</w:t>
      </w:r>
    </w:p>
    <w:p w14:paraId="0976D8E5" w14:textId="121B49AF"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Neves, D.D., 2022. </w:t>
      </w:r>
      <w:r w:rsidRPr="00057ED7">
        <w:rPr>
          <w:rFonts w:ascii="Times New Roman" w:hAnsi="Times New Roman" w:cs="Times New Roman"/>
          <w:i/>
          <w:iCs/>
          <w:sz w:val="24"/>
          <w:szCs w:val="24"/>
        </w:rPr>
        <w:t>Marriott international inc. equity research-the hotel Giant´ s recovery</w:t>
      </w:r>
      <w:r w:rsidRPr="00057ED7">
        <w:rPr>
          <w:rFonts w:ascii="Times New Roman" w:hAnsi="Times New Roman" w:cs="Times New Roman"/>
          <w:sz w:val="24"/>
          <w:szCs w:val="24"/>
        </w:rPr>
        <w:t> (Doctoral dissertation).</w:t>
      </w:r>
    </w:p>
    <w:p w14:paraId="563A1C82" w14:textId="7E4FBFCE"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Niemelä, M., 2019. Brand management strategies of hotel chain sub-brands Sheraton Marriott and DoubleTree by Hilton.</w:t>
      </w:r>
    </w:p>
    <w:p w14:paraId="64DB776B" w14:textId="5286AC7B" w:rsidR="00057ED7" w:rsidRDefault="00057ED7" w:rsidP="0030785F">
      <w:pPr>
        <w:spacing w:line="360" w:lineRule="auto"/>
        <w:ind w:left="720" w:hanging="720"/>
        <w:jc w:val="both"/>
        <w:rPr>
          <w:rFonts w:ascii="Times New Roman" w:hAnsi="Times New Roman" w:cs="Times New Roman"/>
          <w:sz w:val="24"/>
          <w:szCs w:val="24"/>
        </w:rPr>
      </w:pPr>
      <w:proofErr w:type="spellStart"/>
      <w:r w:rsidRPr="00057ED7">
        <w:rPr>
          <w:rFonts w:ascii="Times New Roman" w:hAnsi="Times New Roman" w:cs="Times New Roman"/>
          <w:sz w:val="24"/>
          <w:szCs w:val="24"/>
        </w:rPr>
        <w:t>Nozdreva</w:t>
      </w:r>
      <w:proofErr w:type="spellEnd"/>
      <w:r w:rsidRPr="00057ED7">
        <w:rPr>
          <w:rFonts w:ascii="Times New Roman" w:hAnsi="Times New Roman" w:cs="Times New Roman"/>
          <w:sz w:val="24"/>
          <w:szCs w:val="24"/>
        </w:rPr>
        <w:t xml:space="preserve">, R. and </w:t>
      </w:r>
      <w:proofErr w:type="spellStart"/>
      <w:r w:rsidRPr="00057ED7">
        <w:rPr>
          <w:rFonts w:ascii="Times New Roman" w:hAnsi="Times New Roman" w:cs="Times New Roman"/>
          <w:sz w:val="24"/>
          <w:szCs w:val="24"/>
        </w:rPr>
        <w:t>Churakova</w:t>
      </w:r>
      <w:proofErr w:type="spellEnd"/>
      <w:r w:rsidRPr="00057ED7">
        <w:rPr>
          <w:rFonts w:ascii="Times New Roman" w:hAnsi="Times New Roman" w:cs="Times New Roman"/>
          <w:sz w:val="24"/>
          <w:szCs w:val="24"/>
        </w:rPr>
        <w:t>, A., 2021. Digital Tools in Empirical Marketing Strategies of Global Hotel Companies. </w:t>
      </w:r>
      <w:r w:rsidRPr="00057ED7">
        <w:rPr>
          <w:rFonts w:ascii="Times New Roman" w:hAnsi="Times New Roman" w:cs="Times New Roman"/>
          <w:i/>
          <w:iCs/>
          <w:sz w:val="24"/>
          <w:szCs w:val="24"/>
        </w:rPr>
        <w:t>Digital Strategies in a Global Market: Navigating the Fourth Industrial Revolution</w:t>
      </w:r>
      <w:r w:rsidRPr="00057ED7">
        <w:rPr>
          <w:rFonts w:ascii="Times New Roman" w:hAnsi="Times New Roman" w:cs="Times New Roman"/>
          <w:sz w:val="24"/>
          <w:szCs w:val="24"/>
        </w:rPr>
        <w:t>, pp.213-227.</w:t>
      </w:r>
    </w:p>
    <w:p w14:paraId="310A2997" w14:textId="46C9334C" w:rsidR="00057ED7" w:rsidRDefault="00057ED7" w:rsidP="0030785F">
      <w:pPr>
        <w:spacing w:line="360" w:lineRule="auto"/>
        <w:ind w:left="720" w:hanging="720"/>
        <w:jc w:val="both"/>
        <w:rPr>
          <w:rFonts w:ascii="Times New Roman" w:hAnsi="Times New Roman" w:cs="Times New Roman"/>
          <w:sz w:val="24"/>
          <w:szCs w:val="24"/>
        </w:rPr>
      </w:pPr>
      <w:proofErr w:type="spellStart"/>
      <w:r w:rsidRPr="00057ED7">
        <w:rPr>
          <w:rFonts w:ascii="Times New Roman" w:hAnsi="Times New Roman" w:cs="Times New Roman"/>
          <w:sz w:val="24"/>
          <w:szCs w:val="24"/>
        </w:rPr>
        <w:t>Ristova</w:t>
      </w:r>
      <w:proofErr w:type="spellEnd"/>
      <w:r w:rsidRPr="00057ED7">
        <w:rPr>
          <w:rFonts w:ascii="Times New Roman" w:hAnsi="Times New Roman" w:cs="Times New Roman"/>
          <w:sz w:val="24"/>
          <w:szCs w:val="24"/>
        </w:rPr>
        <w:t>, C., 2022. Generation Clean: Redefining hospitality marketing promotion.</w:t>
      </w:r>
    </w:p>
    <w:p w14:paraId="35809C96" w14:textId="7B1FAC7E" w:rsidR="00057ED7"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Rockett, G., 2023. History/overview of Hilton. </w:t>
      </w:r>
      <w:r w:rsidRPr="00057ED7">
        <w:rPr>
          <w:rFonts w:ascii="Times New Roman" w:hAnsi="Times New Roman" w:cs="Times New Roman"/>
          <w:i/>
          <w:iCs/>
          <w:sz w:val="24"/>
          <w:szCs w:val="24"/>
        </w:rPr>
        <w:t>The Routledge Handbook of Diversity, Equity, and Inclusion Management in the Hospitality Industry</w:t>
      </w:r>
      <w:r w:rsidRPr="00057ED7">
        <w:rPr>
          <w:rFonts w:ascii="Times New Roman" w:hAnsi="Times New Roman" w:cs="Times New Roman"/>
          <w:sz w:val="24"/>
          <w:szCs w:val="24"/>
        </w:rPr>
        <w:t>.</w:t>
      </w:r>
    </w:p>
    <w:p w14:paraId="26128506" w14:textId="069F48BB" w:rsidR="00057ED7" w:rsidRPr="005B3496" w:rsidRDefault="00057ED7" w:rsidP="0030785F">
      <w:pPr>
        <w:spacing w:line="360" w:lineRule="auto"/>
        <w:ind w:left="720" w:hanging="720"/>
        <w:jc w:val="both"/>
        <w:rPr>
          <w:rFonts w:ascii="Times New Roman" w:hAnsi="Times New Roman" w:cs="Times New Roman"/>
          <w:sz w:val="24"/>
          <w:szCs w:val="24"/>
        </w:rPr>
      </w:pPr>
      <w:r w:rsidRPr="00057ED7">
        <w:rPr>
          <w:rFonts w:ascii="Times New Roman" w:hAnsi="Times New Roman" w:cs="Times New Roman"/>
          <w:sz w:val="24"/>
          <w:szCs w:val="24"/>
        </w:rPr>
        <w:t>Ting, D., 2016. How smart hotels use messaging to connect with guests.</w:t>
      </w:r>
    </w:p>
    <w:sectPr w:rsidR="00057ED7" w:rsidRPr="005B349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66E63" w14:textId="77777777" w:rsidR="00CC18CC" w:rsidRDefault="00CC18CC" w:rsidP="002D2971">
      <w:pPr>
        <w:spacing w:after="0" w:line="240" w:lineRule="auto"/>
      </w:pPr>
      <w:r>
        <w:separator/>
      </w:r>
    </w:p>
  </w:endnote>
  <w:endnote w:type="continuationSeparator" w:id="0">
    <w:p w14:paraId="354E8A94" w14:textId="77777777" w:rsidR="00CC18CC" w:rsidRDefault="00CC18CC" w:rsidP="002D2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7193084"/>
      <w:docPartObj>
        <w:docPartGallery w:val="Page Numbers (Bottom of Page)"/>
        <w:docPartUnique/>
      </w:docPartObj>
    </w:sdtPr>
    <w:sdtEndPr>
      <w:rPr>
        <w:noProof/>
      </w:rPr>
    </w:sdtEndPr>
    <w:sdtContent>
      <w:p w14:paraId="013E95DA" w14:textId="10A5708E" w:rsidR="002D2971" w:rsidRDefault="002D29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F7E333" w14:textId="77777777" w:rsidR="002D2971" w:rsidRDefault="002D2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E4A6E" w14:textId="77777777" w:rsidR="00CC18CC" w:rsidRDefault="00CC18CC" w:rsidP="002D2971">
      <w:pPr>
        <w:spacing w:after="0" w:line="240" w:lineRule="auto"/>
      </w:pPr>
      <w:r>
        <w:separator/>
      </w:r>
    </w:p>
  </w:footnote>
  <w:footnote w:type="continuationSeparator" w:id="0">
    <w:p w14:paraId="1885CB8F" w14:textId="77777777" w:rsidR="00CC18CC" w:rsidRDefault="00CC18CC" w:rsidP="002D29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496"/>
    <w:rsid w:val="00057ED7"/>
    <w:rsid w:val="000E3575"/>
    <w:rsid w:val="001028F4"/>
    <w:rsid w:val="001507DB"/>
    <w:rsid w:val="00191D0F"/>
    <w:rsid w:val="002D2971"/>
    <w:rsid w:val="0030785F"/>
    <w:rsid w:val="00375281"/>
    <w:rsid w:val="003D0FC6"/>
    <w:rsid w:val="004C6563"/>
    <w:rsid w:val="005B3496"/>
    <w:rsid w:val="00720386"/>
    <w:rsid w:val="0077332D"/>
    <w:rsid w:val="009C554F"/>
    <w:rsid w:val="00B319E4"/>
    <w:rsid w:val="00B67750"/>
    <w:rsid w:val="00CC18CC"/>
    <w:rsid w:val="00E4685F"/>
    <w:rsid w:val="00EB5E76"/>
    <w:rsid w:val="00F31332"/>
    <w:rsid w:val="00F924BC"/>
    <w:rsid w:val="00FF274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B0733"/>
  <w15:chartTrackingRefBased/>
  <w15:docId w15:val="{2BB06FA6-FBC9-4394-B0D6-FEE60EF7A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9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971"/>
  </w:style>
  <w:style w:type="paragraph" w:styleId="Footer">
    <w:name w:val="footer"/>
    <w:basedOn w:val="Normal"/>
    <w:link w:val="FooterChar"/>
    <w:uiPriority w:val="99"/>
    <w:unhideWhenUsed/>
    <w:rsid w:val="002D29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7281">
      <w:bodyDiv w:val="1"/>
      <w:marLeft w:val="0"/>
      <w:marRight w:val="0"/>
      <w:marTop w:val="0"/>
      <w:marBottom w:val="0"/>
      <w:divBdr>
        <w:top w:val="none" w:sz="0" w:space="0" w:color="auto"/>
        <w:left w:val="none" w:sz="0" w:space="0" w:color="auto"/>
        <w:bottom w:val="none" w:sz="0" w:space="0" w:color="auto"/>
        <w:right w:val="none" w:sz="0" w:space="0" w:color="auto"/>
      </w:divBdr>
    </w:div>
    <w:div w:id="127481921">
      <w:bodyDiv w:val="1"/>
      <w:marLeft w:val="0"/>
      <w:marRight w:val="0"/>
      <w:marTop w:val="0"/>
      <w:marBottom w:val="0"/>
      <w:divBdr>
        <w:top w:val="none" w:sz="0" w:space="0" w:color="auto"/>
        <w:left w:val="none" w:sz="0" w:space="0" w:color="auto"/>
        <w:bottom w:val="none" w:sz="0" w:space="0" w:color="auto"/>
        <w:right w:val="none" w:sz="0" w:space="0" w:color="auto"/>
      </w:divBdr>
    </w:div>
    <w:div w:id="291207990">
      <w:bodyDiv w:val="1"/>
      <w:marLeft w:val="0"/>
      <w:marRight w:val="0"/>
      <w:marTop w:val="0"/>
      <w:marBottom w:val="0"/>
      <w:divBdr>
        <w:top w:val="none" w:sz="0" w:space="0" w:color="auto"/>
        <w:left w:val="none" w:sz="0" w:space="0" w:color="auto"/>
        <w:bottom w:val="none" w:sz="0" w:space="0" w:color="auto"/>
        <w:right w:val="none" w:sz="0" w:space="0" w:color="auto"/>
      </w:divBdr>
    </w:div>
    <w:div w:id="355542550">
      <w:bodyDiv w:val="1"/>
      <w:marLeft w:val="0"/>
      <w:marRight w:val="0"/>
      <w:marTop w:val="0"/>
      <w:marBottom w:val="0"/>
      <w:divBdr>
        <w:top w:val="none" w:sz="0" w:space="0" w:color="auto"/>
        <w:left w:val="none" w:sz="0" w:space="0" w:color="auto"/>
        <w:bottom w:val="none" w:sz="0" w:space="0" w:color="auto"/>
        <w:right w:val="none" w:sz="0" w:space="0" w:color="auto"/>
      </w:divBdr>
    </w:div>
    <w:div w:id="367727566">
      <w:bodyDiv w:val="1"/>
      <w:marLeft w:val="0"/>
      <w:marRight w:val="0"/>
      <w:marTop w:val="0"/>
      <w:marBottom w:val="0"/>
      <w:divBdr>
        <w:top w:val="none" w:sz="0" w:space="0" w:color="auto"/>
        <w:left w:val="none" w:sz="0" w:space="0" w:color="auto"/>
        <w:bottom w:val="none" w:sz="0" w:space="0" w:color="auto"/>
        <w:right w:val="none" w:sz="0" w:space="0" w:color="auto"/>
      </w:divBdr>
    </w:div>
    <w:div w:id="503664587">
      <w:bodyDiv w:val="1"/>
      <w:marLeft w:val="0"/>
      <w:marRight w:val="0"/>
      <w:marTop w:val="0"/>
      <w:marBottom w:val="0"/>
      <w:divBdr>
        <w:top w:val="none" w:sz="0" w:space="0" w:color="auto"/>
        <w:left w:val="none" w:sz="0" w:space="0" w:color="auto"/>
        <w:bottom w:val="none" w:sz="0" w:space="0" w:color="auto"/>
        <w:right w:val="none" w:sz="0" w:space="0" w:color="auto"/>
      </w:divBdr>
    </w:div>
    <w:div w:id="571618463">
      <w:bodyDiv w:val="1"/>
      <w:marLeft w:val="0"/>
      <w:marRight w:val="0"/>
      <w:marTop w:val="0"/>
      <w:marBottom w:val="0"/>
      <w:divBdr>
        <w:top w:val="none" w:sz="0" w:space="0" w:color="auto"/>
        <w:left w:val="none" w:sz="0" w:space="0" w:color="auto"/>
        <w:bottom w:val="none" w:sz="0" w:space="0" w:color="auto"/>
        <w:right w:val="none" w:sz="0" w:space="0" w:color="auto"/>
      </w:divBdr>
    </w:div>
    <w:div w:id="664210523">
      <w:bodyDiv w:val="1"/>
      <w:marLeft w:val="0"/>
      <w:marRight w:val="0"/>
      <w:marTop w:val="0"/>
      <w:marBottom w:val="0"/>
      <w:divBdr>
        <w:top w:val="none" w:sz="0" w:space="0" w:color="auto"/>
        <w:left w:val="none" w:sz="0" w:space="0" w:color="auto"/>
        <w:bottom w:val="none" w:sz="0" w:space="0" w:color="auto"/>
        <w:right w:val="none" w:sz="0" w:space="0" w:color="auto"/>
      </w:divBdr>
    </w:div>
    <w:div w:id="815417152">
      <w:bodyDiv w:val="1"/>
      <w:marLeft w:val="0"/>
      <w:marRight w:val="0"/>
      <w:marTop w:val="0"/>
      <w:marBottom w:val="0"/>
      <w:divBdr>
        <w:top w:val="none" w:sz="0" w:space="0" w:color="auto"/>
        <w:left w:val="none" w:sz="0" w:space="0" w:color="auto"/>
        <w:bottom w:val="none" w:sz="0" w:space="0" w:color="auto"/>
        <w:right w:val="none" w:sz="0" w:space="0" w:color="auto"/>
      </w:divBdr>
    </w:div>
    <w:div w:id="869143751">
      <w:bodyDiv w:val="1"/>
      <w:marLeft w:val="0"/>
      <w:marRight w:val="0"/>
      <w:marTop w:val="0"/>
      <w:marBottom w:val="0"/>
      <w:divBdr>
        <w:top w:val="none" w:sz="0" w:space="0" w:color="auto"/>
        <w:left w:val="none" w:sz="0" w:space="0" w:color="auto"/>
        <w:bottom w:val="none" w:sz="0" w:space="0" w:color="auto"/>
        <w:right w:val="none" w:sz="0" w:space="0" w:color="auto"/>
      </w:divBdr>
    </w:div>
    <w:div w:id="1103919791">
      <w:bodyDiv w:val="1"/>
      <w:marLeft w:val="0"/>
      <w:marRight w:val="0"/>
      <w:marTop w:val="0"/>
      <w:marBottom w:val="0"/>
      <w:divBdr>
        <w:top w:val="none" w:sz="0" w:space="0" w:color="auto"/>
        <w:left w:val="none" w:sz="0" w:space="0" w:color="auto"/>
        <w:bottom w:val="none" w:sz="0" w:space="0" w:color="auto"/>
        <w:right w:val="none" w:sz="0" w:space="0" w:color="auto"/>
      </w:divBdr>
    </w:div>
    <w:div w:id="1258364361">
      <w:bodyDiv w:val="1"/>
      <w:marLeft w:val="0"/>
      <w:marRight w:val="0"/>
      <w:marTop w:val="0"/>
      <w:marBottom w:val="0"/>
      <w:divBdr>
        <w:top w:val="none" w:sz="0" w:space="0" w:color="auto"/>
        <w:left w:val="none" w:sz="0" w:space="0" w:color="auto"/>
        <w:bottom w:val="none" w:sz="0" w:space="0" w:color="auto"/>
        <w:right w:val="none" w:sz="0" w:space="0" w:color="auto"/>
      </w:divBdr>
    </w:div>
    <w:div w:id="1317420679">
      <w:bodyDiv w:val="1"/>
      <w:marLeft w:val="0"/>
      <w:marRight w:val="0"/>
      <w:marTop w:val="0"/>
      <w:marBottom w:val="0"/>
      <w:divBdr>
        <w:top w:val="none" w:sz="0" w:space="0" w:color="auto"/>
        <w:left w:val="none" w:sz="0" w:space="0" w:color="auto"/>
        <w:bottom w:val="none" w:sz="0" w:space="0" w:color="auto"/>
        <w:right w:val="none" w:sz="0" w:space="0" w:color="auto"/>
      </w:divBdr>
    </w:div>
    <w:div w:id="1349209202">
      <w:bodyDiv w:val="1"/>
      <w:marLeft w:val="0"/>
      <w:marRight w:val="0"/>
      <w:marTop w:val="0"/>
      <w:marBottom w:val="0"/>
      <w:divBdr>
        <w:top w:val="none" w:sz="0" w:space="0" w:color="auto"/>
        <w:left w:val="none" w:sz="0" w:space="0" w:color="auto"/>
        <w:bottom w:val="none" w:sz="0" w:space="0" w:color="auto"/>
        <w:right w:val="none" w:sz="0" w:space="0" w:color="auto"/>
      </w:divBdr>
    </w:div>
    <w:div w:id="1446582301">
      <w:bodyDiv w:val="1"/>
      <w:marLeft w:val="0"/>
      <w:marRight w:val="0"/>
      <w:marTop w:val="0"/>
      <w:marBottom w:val="0"/>
      <w:divBdr>
        <w:top w:val="none" w:sz="0" w:space="0" w:color="auto"/>
        <w:left w:val="none" w:sz="0" w:space="0" w:color="auto"/>
        <w:bottom w:val="none" w:sz="0" w:space="0" w:color="auto"/>
        <w:right w:val="none" w:sz="0" w:space="0" w:color="auto"/>
      </w:divBdr>
    </w:div>
    <w:div w:id="1464273917">
      <w:bodyDiv w:val="1"/>
      <w:marLeft w:val="0"/>
      <w:marRight w:val="0"/>
      <w:marTop w:val="0"/>
      <w:marBottom w:val="0"/>
      <w:divBdr>
        <w:top w:val="none" w:sz="0" w:space="0" w:color="auto"/>
        <w:left w:val="none" w:sz="0" w:space="0" w:color="auto"/>
        <w:bottom w:val="none" w:sz="0" w:space="0" w:color="auto"/>
        <w:right w:val="none" w:sz="0" w:space="0" w:color="auto"/>
      </w:divBdr>
    </w:div>
    <w:div w:id="1912692762">
      <w:bodyDiv w:val="1"/>
      <w:marLeft w:val="0"/>
      <w:marRight w:val="0"/>
      <w:marTop w:val="0"/>
      <w:marBottom w:val="0"/>
      <w:divBdr>
        <w:top w:val="none" w:sz="0" w:space="0" w:color="auto"/>
        <w:left w:val="none" w:sz="0" w:space="0" w:color="auto"/>
        <w:bottom w:val="none" w:sz="0" w:space="0" w:color="auto"/>
        <w:right w:val="none" w:sz="0" w:space="0" w:color="auto"/>
      </w:divBdr>
    </w:div>
    <w:div w:id="1974753967">
      <w:bodyDiv w:val="1"/>
      <w:marLeft w:val="0"/>
      <w:marRight w:val="0"/>
      <w:marTop w:val="0"/>
      <w:marBottom w:val="0"/>
      <w:divBdr>
        <w:top w:val="none" w:sz="0" w:space="0" w:color="auto"/>
        <w:left w:val="none" w:sz="0" w:space="0" w:color="auto"/>
        <w:bottom w:val="none" w:sz="0" w:space="0" w:color="auto"/>
        <w:right w:val="none" w:sz="0" w:space="0" w:color="auto"/>
      </w:divBdr>
    </w:div>
    <w:div w:id="1990329030">
      <w:bodyDiv w:val="1"/>
      <w:marLeft w:val="0"/>
      <w:marRight w:val="0"/>
      <w:marTop w:val="0"/>
      <w:marBottom w:val="0"/>
      <w:divBdr>
        <w:top w:val="none" w:sz="0" w:space="0" w:color="auto"/>
        <w:left w:val="none" w:sz="0" w:space="0" w:color="auto"/>
        <w:bottom w:val="none" w:sz="0" w:space="0" w:color="auto"/>
        <w:right w:val="none" w:sz="0" w:space="0" w:color="auto"/>
      </w:divBdr>
    </w:div>
    <w:div w:id="2007976726">
      <w:bodyDiv w:val="1"/>
      <w:marLeft w:val="0"/>
      <w:marRight w:val="0"/>
      <w:marTop w:val="0"/>
      <w:marBottom w:val="0"/>
      <w:divBdr>
        <w:top w:val="none" w:sz="0" w:space="0" w:color="auto"/>
        <w:left w:val="none" w:sz="0" w:space="0" w:color="auto"/>
        <w:bottom w:val="none" w:sz="0" w:space="0" w:color="auto"/>
        <w:right w:val="none" w:sz="0" w:space="0" w:color="auto"/>
      </w:divBdr>
    </w:div>
    <w:div w:id="209573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Bal151</b:Tag>
    <b:SourceType>Book</b:SourceType>
    <b:Guid>{BB978E83-2165-46BD-9E23-54735068CDF1}</b:Guid>
    <b:Author>
      <b:Author>
        <b:Corporate>Balasubramanian and Dean</b:Corporate>
      </b:Author>
    </b:Author>
    <b:Year>2015</b:Year>
    <b:RefOrder>2</b:RefOrder>
  </b:Source>
  <b:Source>
    <b:Tag>Cat21</b:Tag>
    <b:SourceType>Book</b:SourceType>
    <b:Guid>{1AA4EB30-A395-4C4D-9E00-29995716E665}</b:Guid>
    <b:Author>
      <b:Author>
        <b:Corporate>Catana and Toma</b:Corporate>
      </b:Author>
    </b:Author>
    <b:Year>2021</b:Year>
    <b:RefOrder>1</b:RefOrder>
  </b:Source>
  <b:Source>
    <b:Tag>Cha192</b:Tag>
    <b:SourceType>Book</b:SourceType>
    <b:Guid>{12342138-BA4B-4624-B07F-5770B1AF2036}</b:Guid>
    <b:Author>
      <b:Author>
        <b:Corporate>Chang, Ku and Chen</b:Corporate>
      </b:Author>
    </b:Author>
    <b:Year>2019</b:Year>
    <b:RefOrder>11</b:RefOrder>
  </b:Source>
  <b:Source>
    <b:Tag>Dan16</b:Tag>
    <b:SourceType>Book</b:SourceType>
    <b:Guid>{A053A488-4217-4C1D-AAE8-5CE3DBA18A20}</b:Guid>
    <b:Author>
      <b:Author>
        <b:Corporate>Danko and Novikova</b:Corporate>
      </b:Author>
    </b:Author>
    <b:Year>2016</b:Year>
    <b:RefOrder>3</b:RefOrder>
  </b:Source>
  <b:Source>
    <b:Tag>Den22</b:Tag>
    <b:SourceType>Book</b:SourceType>
    <b:Guid>{8949BBCC-6213-4278-A134-420F140F212C}</b:Guid>
    <b:Author>
      <b:Author>
        <b:Corporate>Deng</b:Corporate>
      </b:Author>
    </b:Author>
    <b:Year>2022</b:Year>
    <b:RefOrder>4</b:RefOrder>
  </b:Source>
  <b:Source>
    <b:Tag>Fac23</b:Tag>
    <b:SourceType>Book</b:SourceType>
    <b:Guid>{4A1C0B60-74C9-4248-9745-651727192602}</b:Guid>
    <b:Author>
      <b:Author>
        <b:Corporate>Fachada</b:Corporate>
      </b:Author>
    </b:Author>
    <b:Year>2023</b:Year>
    <b:RefOrder>7</b:RefOrder>
  </b:Source>
  <b:Source>
    <b:Tag>Fos19</b:Tag>
    <b:SourceType>Book</b:SourceType>
    <b:Guid>{A4C96EDE-D52C-4724-B10D-5CBC28D62362}</b:Guid>
    <b:Author>
      <b:Author>
        <b:Corporate>Foster, Ricaurte and Farrar</b:Corporate>
      </b:Author>
    </b:Author>
    <b:Year>2019</b:Year>
    <b:RefOrder>5</b:RefOrder>
  </b:Source>
  <b:Source>
    <b:Tag>Luk19</b:Tag>
    <b:SourceType>Book</b:SourceType>
    <b:Guid>{4930A2FA-F541-439C-BCF5-DE13E62D846F}</b:Guid>
    <b:Author>
      <b:Author>
        <b:Corporate>Lukanova and Ilieva</b:Corporate>
      </b:Author>
    </b:Author>
    <b:Year>2019</b:Year>
    <b:RefOrder>6</b:RefOrder>
  </b:Source>
  <b:Source>
    <b:Tag>Nev22</b:Tag>
    <b:SourceType>Book</b:SourceType>
    <b:Guid>{6672F9E2-0E0C-4518-82E1-C0FC96C29683}</b:Guid>
    <b:Author>
      <b:Author>
        <b:Corporate>Neves</b:Corporate>
      </b:Author>
    </b:Author>
    <b:Year>2022</b:Year>
    <b:RefOrder>9</b:RefOrder>
  </b:Source>
  <b:Source>
    <b:Tag>Ris22</b:Tag>
    <b:SourceType>Book</b:SourceType>
    <b:Guid>{BCDAD4A2-F790-4C65-A824-84BDD7B66601}</b:Guid>
    <b:Author>
      <b:Author>
        <b:Corporate>Ristova</b:Corporate>
      </b:Author>
    </b:Author>
    <b:Year>2022</b:Year>
    <b:RefOrder>8</b:RefOrder>
  </b:Source>
  <b:Source>
    <b:Tag>Noz21</b:Tag>
    <b:SourceType>Book</b:SourceType>
    <b:Guid>{D39C961A-4DBD-4573-9D11-C8E845A5C0F6}</b:Guid>
    <b:Author>
      <b:Author>
        <b:Corporate>Nozdreva and Churakova</b:Corporate>
      </b:Author>
    </b:Author>
    <b:Year>2021</b:Year>
    <b:RefOrder>10</b:RefOrder>
  </b:Source>
</b:Sources>
</file>

<file path=customXml/itemProps1.xml><?xml version="1.0" encoding="utf-8"?>
<ds:datastoreItem xmlns:ds="http://schemas.openxmlformats.org/officeDocument/2006/customXml" ds:itemID="{1C13BDF8-2FB4-471E-804F-1CA28D3D8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2278</Words>
  <Characters>12987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Rushnara Ahmed</dc:creator>
  <cp:keywords/>
  <dc:description/>
  <cp:lastModifiedBy>Sabbir Ansar Hussain (2233891)</cp:lastModifiedBy>
  <cp:revision>2</cp:revision>
  <dcterms:created xsi:type="dcterms:W3CDTF">2023-11-20T22:32:00Z</dcterms:created>
  <dcterms:modified xsi:type="dcterms:W3CDTF">2023-11-20T22:32:00Z</dcterms:modified>
</cp:coreProperties>
</file>