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theme/themeOverride1.xml" ContentType="application/vnd.openxmlformats-officedocument.themeOverride+xml"/>
  <Override PartName="/word/charts/chart5.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6.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36AA2C" w14:textId="5A4CAD2D" w:rsidR="00B40C20" w:rsidRDefault="004A396A" w:rsidP="00D83A41">
      <w:pPr>
        <w:pStyle w:val="Title"/>
      </w:pPr>
      <w:r>
        <w:t>Determining the</w:t>
      </w:r>
      <w:r w:rsidR="009A2ABA">
        <w:t xml:space="preserve"> Fragmenta</w:t>
      </w:r>
      <w:r w:rsidR="00216AA6">
        <w:t>tion Effects of an 81mm Mortar</w:t>
      </w:r>
      <w:r w:rsidR="00916CC7">
        <w:t xml:space="preserve"> Shell</w:t>
      </w:r>
      <w:r w:rsidR="00216AA6">
        <w:t xml:space="preserve"> </w:t>
      </w:r>
      <w:r w:rsidR="00BF2F30">
        <w:t>against</w:t>
      </w:r>
      <w:r w:rsidR="009A2ABA">
        <w:t xml:space="preserve"> Building Materials </w:t>
      </w:r>
    </w:p>
    <w:p w14:paraId="70382849" w14:textId="56377543" w:rsidR="00804AB5" w:rsidRDefault="00804AB5" w:rsidP="00804AB5"/>
    <w:p w14:paraId="683738AE" w14:textId="691B3B79" w:rsidR="00804AB5" w:rsidRDefault="00804AB5" w:rsidP="00804AB5">
      <w:r>
        <w:t>Charlotte Knight</w:t>
      </w:r>
    </w:p>
    <w:p w14:paraId="54C575E2" w14:textId="7430798F" w:rsidR="00804AB5" w:rsidRDefault="00DD4FD0" w:rsidP="00804AB5">
      <w:r>
        <w:t>21</w:t>
      </w:r>
      <w:bookmarkStart w:id="0" w:name="_GoBack"/>
      <w:bookmarkEnd w:id="0"/>
      <w:r w:rsidR="00650D97">
        <w:t>/03/2024</w:t>
      </w:r>
    </w:p>
    <w:p w14:paraId="0F973ADE" w14:textId="17A0B685" w:rsidR="00804AB5" w:rsidRDefault="00804AB5" w:rsidP="00804AB5"/>
    <w:p w14:paraId="77F515DA" w14:textId="10545205" w:rsidR="00804AB5" w:rsidRDefault="00804AB5" w:rsidP="00804AB5"/>
    <w:p w14:paraId="0DDB4D2E" w14:textId="312C9C81" w:rsidR="00804AB5" w:rsidRDefault="00804AB5" w:rsidP="00804AB5"/>
    <w:p w14:paraId="177CBC95" w14:textId="66298862" w:rsidR="00804AB5" w:rsidRDefault="00804AB5" w:rsidP="006E120C">
      <w:r w:rsidRPr="00804AB5">
        <w:rPr>
          <w:noProof/>
          <w:lang w:eastAsia="en-GB"/>
        </w:rPr>
        <w:drawing>
          <wp:inline distT="0" distB="0" distL="0" distR="0" wp14:anchorId="7A4E0F0C" wp14:editId="0D37B95B">
            <wp:extent cx="5611920" cy="3743560"/>
            <wp:effectExtent l="0" t="0" r="8255" b="0"/>
            <wp:docPr id="3" name="Picture 3" descr="\\RNET\Tech\Technical_Libraries\Standard\TAR38727\IDF database\L41A6\trials_data\survey\Photos\Firing 4\Post Firing\DSC_076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NET\Tech\Technical_Libraries\Standard\TAR38727\IDF database\L41A6\trials_data\survey\Photos\Firing 4\Post Firing\DSC_0768.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11920" cy="3743560"/>
                    </a:xfrm>
                    <a:prstGeom prst="rect">
                      <a:avLst/>
                    </a:prstGeom>
                    <a:noFill/>
                    <a:ln>
                      <a:noFill/>
                    </a:ln>
                  </pic:spPr>
                </pic:pic>
              </a:graphicData>
            </a:graphic>
          </wp:inline>
        </w:drawing>
      </w:r>
    </w:p>
    <w:p w14:paraId="7A0CE027" w14:textId="5B002F9A" w:rsidR="00804AB5" w:rsidRDefault="00804AB5" w:rsidP="00804AB5"/>
    <w:p w14:paraId="312F1577" w14:textId="76574CFF" w:rsidR="00804AB5" w:rsidRDefault="00804AB5" w:rsidP="00804AB5"/>
    <w:p w14:paraId="0E31B984" w14:textId="131DB421" w:rsidR="00804AB5" w:rsidRDefault="00804AB5" w:rsidP="00804AB5"/>
    <w:p w14:paraId="7594093C" w14:textId="48BFB6B6" w:rsidR="006E120C" w:rsidRDefault="006E120C" w:rsidP="00804AB5"/>
    <w:p w14:paraId="7DD14333" w14:textId="77777777" w:rsidR="006E120C" w:rsidRDefault="006E120C" w:rsidP="00804AB5"/>
    <w:p w14:paraId="2C0FE383" w14:textId="7897D727" w:rsidR="00804AB5" w:rsidRDefault="00804AB5" w:rsidP="00804AB5"/>
    <w:p w14:paraId="33AC4971" w14:textId="2E544743" w:rsidR="0060642B" w:rsidRDefault="0060642B" w:rsidP="0060642B">
      <w:pPr>
        <w:pStyle w:val="Heading1"/>
      </w:pPr>
      <w:bookmarkStart w:id="1" w:name="_Toc161822447"/>
      <w:r w:rsidRPr="00CA63F0">
        <w:lastRenderedPageBreak/>
        <w:t>Abstract</w:t>
      </w:r>
      <w:bookmarkEnd w:id="1"/>
      <w:r w:rsidRPr="00CA63F0">
        <w:t xml:space="preserve"> </w:t>
      </w:r>
    </w:p>
    <w:p w14:paraId="57A1EC9E" w14:textId="39D8F09F" w:rsidR="00CA63F0" w:rsidRDefault="005A5A43" w:rsidP="00CA63F0">
      <w:r>
        <w:t xml:space="preserve">During a weapon strike, civilians in buildings have </w:t>
      </w:r>
      <w:r w:rsidR="004A2317">
        <w:t>a high potential for</w:t>
      </w:r>
      <w:r w:rsidR="0022037F">
        <w:t xml:space="preserve"> injury </w:t>
      </w:r>
      <w:r w:rsidRPr="005A5A43">
        <w:t>due to fragmentation</w:t>
      </w:r>
      <w:r>
        <w:t xml:space="preserve">. </w:t>
      </w:r>
      <w:r w:rsidR="00CA63F0" w:rsidRPr="00CA63F0">
        <w:t>Different building materials offer differen</w:t>
      </w:r>
      <w:r w:rsidR="004A2317">
        <w:t>t degrees of shielding to this</w:t>
      </w:r>
      <w:r w:rsidR="00CA63F0" w:rsidRPr="00CA63F0">
        <w:t xml:space="preserve"> fragmentation. As building</w:t>
      </w:r>
      <w:r w:rsidR="00CA63F0">
        <w:t xml:space="preserve"> materials are constantly evolving, the shielding effects of newer materials </w:t>
      </w:r>
      <w:r w:rsidR="002E0786">
        <w:t xml:space="preserve">must be assessed </w:t>
      </w:r>
      <w:r w:rsidR="00CA63F0">
        <w:t xml:space="preserve">in order for collateral damage estimation to remain accurate. </w:t>
      </w:r>
    </w:p>
    <w:p w14:paraId="7C3AA897" w14:textId="17276F08" w:rsidR="00CA0663" w:rsidRDefault="00E40D04" w:rsidP="00CA0663">
      <w:r>
        <w:t xml:space="preserve">By contributing additional elements to </w:t>
      </w:r>
      <w:r w:rsidR="004C0E40">
        <w:t xml:space="preserve">an </w:t>
      </w:r>
      <w:r w:rsidR="0060642B" w:rsidRPr="00CF5900">
        <w:t>81mm mortar</w:t>
      </w:r>
      <w:r w:rsidR="00916CC7" w:rsidRPr="00CF5900">
        <w:t xml:space="preserve"> shell</w:t>
      </w:r>
      <w:r w:rsidR="00A8778D">
        <w:t xml:space="preserve"> </w:t>
      </w:r>
      <w:r w:rsidR="00257B36" w:rsidRPr="00CF5900">
        <w:t xml:space="preserve">arena </w:t>
      </w:r>
      <w:r w:rsidR="004C0E40">
        <w:t xml:space="preserve">lethality </w:t>
      </w:r>
      <w:r w:rsidR="00257B36" w:rsidRPr="00CF5900">
        <w:t>trial</w:t>
      </w:r>
      <w:r w:rsidR="0060642B" w:rsidRPr="00CF5900">
        <w:t>, this project aimed to determine</w:t>
      </w:r>
      <w:r w:rsidR="00F70319">
        <w:t xml:space="preserve"> and validate</w:t>
      </w:r>
      <w:r w:rsidR="0060642B" w:rsidRPr="00CF5900">
        <w:t xml:space="preserve"> the</w:t>
      </w:r>
      <w:r w:rsidR="00CF5900" w:rsidRPr="00CF5900">
        <w:t xml:space="preserve"> Thor equation constants for sandwich </w:t>
      </w:r>
      <w:r w:rsidR="00257B36" w:rsidRPr="00CF5900">
        <w:t xml:space="preserve">cladding, corrugated steel and mild steel to characterise the </w:t>
      </w:r>
      <w:r w:rsidR="008A275B" w:rsidRPr="00CF5900">
        <w:t xml:space="preserve">risks of fragmentation </w:t>
      </w:r>
      <w:r w:rsidR="008A275B" w:rsidRPr="00E40D04">
        <w:t>to civilians inside structures.</w:t>
      </w:r>
      <w:r w:rsidR="008A275B">
        <w:t xml:space="preserve"> </w:t>
      </w:r>
      <w:r w:rsidR="004C0E40">
        <w:t>Trials results were compared against modelled data</w:t>
      </w:r>
      <w:r w:rsidR="004A2317">
        <w:t xml:space="preserve"> and Mott</w:t>
      </w:r>
      <w:r w:rsidR="005F6A93">
        <w:t>’</w:t>
      </w:r>
      <w:r w:rsidR="004A2317">
        <w:t>s theory</w:t>
      </w:r>
      <w:r w:rsidR="004C0E40">
        <w:t xml:space="preserve"> for fragment fly out, as well as Gurney equations and past trials data to determine their accuracy. </w:t>
      </w:r>
    </w:p>
    <w:p w14:paraId="1AE6A07F" w14:textId="570F0154" w:rsidR="0060642B" w:rsidRDefault="00CA0663" w:rsidP="0060642B">
      <w:r>
        <w:t xml:space="preserve">Fragment velocities produced by the shell aligned with previous trials data, however the Gurney equation under predicted the results. Within the arena, fragment fly out </w:t>
      </w:r>
      <w:r w:rsidR="0060642B">
        <w:t>matched well with resu</w:t>
      </w:r>
      <w:r>
        <w:t>lts predicted by the model</w:t>
      </w:r>
      <w:r w:rsidR="004A2317">
        <w:t xml:space="preserve"> and Mott’s theory</w:t>
      </w:r>
      <w:r>
        <w:t>,</w:t>
      </w:r>
      <w:r w:rsidR="0060642B">
        <w:t xml:space="preserve"> highlighting areas of </w:t>
      </w:r>
      <w:r w:rsidR="00F56471">
        <w:t>greatest</w:t>
      </w:r>
      <w:r>
        <w:t xml:space="preserve"> lethality and thus collateral concern</w:t>
      </w:r>
      <w:r w:rsidR="0060642B">
        <w:t>.</w:t>
      </w:r>
      <w:r w:rsidR="004C0E40">
        <w:t xml:space="preserve"> Thor equation constants could not be determined due to incorrect labelling and data processing of trials materials. Further work on conducting gas gun trials to collect this data was recommended.</w:t>
      </w:r>
      <w:r w:rsidR="0060642B">
        <w:t xml:space="preserve"> Overall, the trial highlighted the complexities around the organisation, data capture and analysis surrounding explosives trials, providing valuable lessons learnt for future trials work. </w:t>
      </w:r>
    </w:p>
    <w:p w14:paraId="3C8A448F" w14:textId="0A59A614" w:rsidR="00B63EE1" w:rsidRDefault="00B63EE1" w:rsidP="0060642B"/>
    <w:p w14:paraId="6722B816" w14:textId="39FD0CAB" w:rsidR="00B63EE1" w:rsidRDefault="00B63EE1" w:rsidP="0060642B"/>
    <w:p w14:paraId="3BDBCC72" w14:textId="7A3F0076" w:rsidR="00B63EE1" w:rsidRDefault="00B63EE1" w:rsidP="0060642B"/>
    <w:p w14:paraId="5E01A0E8" w14:textId="7F86CFCD" w:rsidR="00B63EE1" w:rsidRDefault="00B63EE1" w:rsidP="0060642B"/>
    <w:p w14:paraId="71DEDE69" w14:textId="0E075490" w:rsidR="00B63EE1" w:rsidRDefault="00B63EE1" w:rsidP="0060642B"/>
    <w:p w14:paraId="4A43D9E0" w14:textId="280A3DBE" w:rsidR="00B63EE1" w:rsidRDefault="00B63EE1" w:rsidP="0060642B"/>
    <w:p w14:paraId="2BEF73EC" w14:textId="1C3EECAB" w:rsidR="00B63EE1" w:rsidRDefault="00B63EE1" w:rsidP="0060642B"/>
    <w:p w14:paraId="350A1DFC" w14:textId="602D196C" w:rsidR="00B63EE1" w:rsidRDefault="00B63EE1" w:rsidP="0060642B"/>
    <w:p w14:paraId="3D352C03" w14:textId="3BE63885" w:rsidR="00B63EE1" w:rsidRDefault="00B63EE1" w:rsidP="0060642B"/>
    <w:p w14:paraId="0A132075" w14:textId="1AD0EFB0" w:rsidR="00B63EE1" w:rsidRDefault="00B63EE1" w:rsidP="0060642B"/>
    <w:p w14:paraId="5C87FBD7" w14:textId="67D55D31" w:rsidR="00B63EE1" w:rsidRDefault="00B63EE1" w:rsidP="0060642B"/>
    <w:p w14:paraId="7F6504D4" w14:textId="617725A9" w:rsidR="00B63EE1" w:rsidRDefault="00B63EE1" w:rsidP="0060642B"/>
    <w:p w14:paraId="32ECACEC" w14:textId="3CB29C1F" w:rsidR="00B63EE1" w:rsidRDefault="00B63EE1" w:rsidP="0060642B"/>
    <w:p w14:paraId="2B1C288E" w14:textId="724C9A83" w:rsidR="00B63EE1" w:rsidRDefault="00B63EE1" w:rsidP="0060642B"/>
    <w:p w14:paraId="7FD08600" w14:textId="7DB1BC49" w:rsidR="00B63EE1" w:rsidRDefault="00B63EE1" w:rsidP="0060642B"/>
    <w:p w14:paraId="26913A53" w14:textId="2C775B18" w:rsidR="00B63EE1" w:rsidRDefault="00B63EE1" w:rsidP="0060642B"/>
    <w:p w14:paraId="79EE727E" w14:textId="4BAB569D" w:rsidR="00B63EE1" w:rsidRDefault="00B63EE1" w:rsidP="0060642B"/>
    <w:p w14:paraId="3D89EE2B" w14:textId="7B8A2C23" w:rsidR="00B63EE1" w:rsidRDefault="00B63EE1" w:rsidP="0060642B"/>
    <w:p w14:paraId="53346937" w14:textId="2D84A5B5" w:rsidR="00804AB5" w:rsidRPr="00804AB5" w:rsidRDefault="00804AB5" w:rsidP="00804AB5"/>
    <w:sdt>
      <w:sdtPr>
        <w:rPr>
          <w:rFonts w:asciiTheme="minorHAnsi" w:eastAsiaTheme="minorHAnsi" w:hAnsiTheme="minorHAnsi" w:cstheme="minorBidi"/>
          <w:color w:val="auto"/>
          <w:sz w:val="22"/>
          <w:szCs w:val="22"/>
          <w:lang w:val="en-GB"/>
        </w:rPr>
        <w:id w:val="-830440417"/>
        <w:docPartObj>
          <w:docPartGallery w:val="Table of Contents"/>
          <w:docPartUnique/>
        </w:docPartObj>
      </w:sdtPr>
      <w:sdtEndPr>
        <w:rPr>
          <w:b/>
          <w:bCs/>
          <w:noProof/>
        </w:rPr>
      </w:sdtEndPr>
      <w:sdtContent>
        <w:p w14:paraId="438A23B9" w14:textId="74AA067B" w:rsidR="00804AB5" w:rsidRDefault="00804AB5">
          <w:pPr>
            <w:pStyle w:val="TOCHeading"/>
          </w:pPr>
          <w:r>
            <w:t>Contents</w:t>
          </w:r>
        </w:p>
        <w:p w14:paraId="08718EE9" w14:textId="4EAD6436" w:rsidR="00C11DE3" w:rsidRDefault="00804AB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1822447" w:history="1">
            <w:r w:rsidR="00C11DE3" w:rsidRPr="00A125DB">
              <w:rPr>
                <w:rStyle w:val="Hyperlink"/>
                <w:noProof/>
              </w:rPr>
              <w:t>Abstract</w:t>
            </w:r>
            <w:r w:rsidR="00C11DE3">
              <w:rPr>
                <w:noProof/>
                <w:webHidden/>
              </w:rPr>
              <w:tab/>
            </w:r>
            <w:r w:rsidR="00C11DE3">
              <w:rPr>
                <w:noProof/>
                <w:webHidden/>
              </w:rPr>
              <w:fldChar w:fldCharType="begin"/>
            </w:r>
            <w:r w:rsidR="00C11DE3">
              <w:rPr>
                <w:noProof/>
                <w:webHidden/>
              </w:rPr>
              <w:instrText xml:space="preserve"> PAGEREF _Toc161822447 \h </w:instrText>
            </w:r>
            <w:r w:rsidR="00C11DE3">
              <w:rPr>
                <w:noProof/>
                <w:webHidden/>
              </w:rPr>
            </w:r>
            <w:r w:rsidR="00C11DE3">
              <w:rPr>
                <w:noProof/>
                <w:webHidden/>
              </w:rPr>
              <w:fldChar w:fldCharType="separate"/>
            </w:r>
            <w:r w:rsidR="00C11DE3">
              <w:rPr>
                <w:noProof/>
                <w:webHidden/>
              </w:rPr>
              <w:t>2</w:t>
            </w:r>
            <w:r w:rsidR="00C11DE3">
              <w:rPr>
                <w:noProof/>
                <w:webHidden/>
              </w:rPr>
              <w:fldChar w:fldCharType="end"/>
            </w:r>
          </w:hyperlink>
        </w:p>
        <w:p w14:paraId="07842B6F" w14:textId="0EE80673" w:rsidR="00C11DE3" w:rsidRDefault="00DE1AD9">
          <w:pPr>
            <w:pStyle w:val="TOC1"/>
            <w:tabs>
              <w:tab w:val="right" w:leader="dot" w:pos="9016"/>
            </w:tabs>
            <w:rPr>
              <w:rFonts w:eastAsiaTheme="minorEastAsia"/>
              <w:noProof/>
              <w:lang w:eastAsia="en-GB"/>
            </w:rPr>
          </w:pPr>
          <w:hyperlink w:anchor="_Toc161822448" w:history="1">
            <w:r w:rsidR="00C11DE3" w:rsidRPr="00A125DB">
              <w:rPr>
                <w:rStyle w:val="Hyperlink"/>
                <w:noProof/>
              </w:rPr>
              <w:t>Equation List</w:t>
            </w:r>
            <w:r w:rsidR="00C11DE3">
              <w:rPr>
                <w:noProof/>
                <w:webHidden/>
              </w:rPr>
              <w:tab/>
            </w:r>
            <w:r w:rsidR="00C11DE3">
              <w:rPr>
                <w:noProof/>
                <w:webHidden/>
              </w:rPr>
              <w:fldChar w:fldCharType="begin"/>
            </w:r>
            <w:r w:rsidR="00C11DE3">
              <w:rPr>
                <w:noProof/>
                <w:webHidden/>
              </w:rPr>
              <w:instrText xml:space="preserve"> PAGEREF _Toc161822448 \h </w:instrText>
            </w:r>
            <w:r w:rsidR="00C11DE3">
              <w:rPr>
                <w:noProof/>
                <w:webHidden/>
              </w:rPr>
            </w:r>
            <w:r w:rsidR="00C11DE3">
              <w:rPr>
                <w:noProof/>
                <w:webHidden/>
              </w:rPr>
              <w:fldChar w:fldCharType="separate"/>
            </w:r>
            <w:r w:rsidR="00C11DE3">
              <w:rPr>
                <w:noProof/>
                <w:webHidden/>
              </w:rPr>
              <w:t>4</w:t>
            </w:r>
            <w:r w:rsidR="00C11DE3">
              <w:rPr>
                <w:noProof/>
                <w:webHidden/>
              </w:rPr>
              <w:fldChar w:fldCharType="end"/>
            </w:r>
          </w:hyperlink>
        </w:p>
        <w:p w14:paraId="7482E9EF" w14:textId="1F1CA5B0" w:rsidR="00C11DE3" w:rsidRDefault="00DE1AD9">
          <w:pPr>
            <w:pStyle w:val="TOC1"/>
            <w:tabs>
              <w:tab w:val="right" w:leader="dot" w:pos="9016"/>
            </w:tabs>
            <w:rPr>
              <w:rFonts w:eastAsiaTheme="minorEastAsia"/>
              <w:noProof/>
              <w:lang w:eastAsia="en-GB"/>
            </w:rPr>
          </w:pPr>
          <w:hyperlink w:anchor="_Toc161822449" w:history="1">
            <w:r w:rsidR="00C11DE3" w:rsidRPr="00A125DB">
              <w:rPr>
                <w:rStyle w:val="Hyperlink"/>
                <w:noProof/>
              </w:rPr>
              <w:t>Introduction</w:t>
            </w:r>
            <w:r w:rsidR="00C11DE3">
              <w:rPr>
                <w:noProof/>
                <w:webHidden/>
              </w:rPr>
              <w:tab/>
            </w:r>
            <w:r w:rsidR="00C11DE3">
              <w:rPr>
                <w:noProof/>
                <w:webHidden/>
              </w:rPr>
              <w:fldChar w:fldCharType="begin"/>
            </w:r>
            <w:r w:rsidR="00C11DE3">
              <w:rPr>
                <w:noProof/>
                <w:webHidden/>
              </w:rPr>
              <w:instrText xml:space="preserve"> PAGEREF _Toc161822449 \h </w:instrText>
            </w:r>
            <w:r w:rsidR="00C11DE3">
              <w:rPr>
                <w:noProof/>
                <w:webHidden/>
              </w:rPr>
            </w:r>
            <w:r w:rsidR="00C11DE3">
              <w:rPr>
                <w:noProof/>
                <w:webHidden/>
              </w:rPr>
              <w:fldChar w:fldCharType="separate"/>
            </w:r>
            <w:r w:rsidR="00C11DE3">
              <w:rPr>
                <w:noProof/>
                <w:webHidden/>
              </w:rPr>
              <w:t>5</w:t>
            </w:r>
            <w:r w:rsidR="00C11DE3">
              <w:rPr>
                <w:noProof/>
                <w:webHidden/>
              </w:rPr>
              <w:fldChar w:fldCharType="end"/>
            </w:r>
          </w:hyperlink>
        </w:p>
        <w:p w14:paraId="5D5560E5" w14:textId="4BDB3B87" w:rsidR="00C11DE3" w:rsidRDefault="00DE1AD9">
          <w:pPr>
            <w:pStyle w:val="TOC1"/>
            <w:tabs>
              <w:tab w:val="right" w:leader="dot" w:pos="9016"/>
            </w:tabs>
            <w:rPr>
              <w:rFonts w:eastAsiaTheme="minorEastAsia"/>
              <w:noProof/>
              <w:lang w:eastAsia="en-GB"/>
            </w:rPr>
          </w:pPr>
          <w:hyperlink w:anchor="_Toc161822450" w:history="1">
            <w:r w:rsidR="00C11DE3" w:rsidRPr="00A125DB">
              <w:rPr>
                <w:rStyle w:val="Hyperlink"/>
                <w:noProof/>
              </w:rPr>
              <w:t>Background Research</w:t>
            </w:r>
            <w:r w:rsidR="00C11DE3">
              <w:rPr>
                <w:noProof/>
                <w:webHidden/>
              </w:rPr>
              <w:tab/>
            </w:r>
            <w:r w:rsidR="00C11DE3">
              <w:rPr>
                <w:noProof/>
                <w:webHidden/>
              </w:rPr>
              <w:fldChar w:fldCharType="begin"/>
            </w:r>
            <w:r w:rsidR="00C11DE3">
              <w:rPr>
                <w:noProof/>
                <w:webHidden/>
              </w:rPr>
              <w:instrText xml:space="preserve"> PAGEREF _Toc161822450 \h </w:instrText>
            </w:r>
            <w:r w:rsidR="00C11DE3">
              <w:rPr>
                <w:noProof/>
                <w:webHidden/>
              </w:rPr>
            </w:r>
            <w:r w:rsidR="00C11DE3">
              <w:rPr>
                <w:noProof/>
                <w:webHidden/>
              </w:rPr>
              <w:fldChar w:fldCharType="separate"/>
            </w:r>
            <w:r w:rsidR="00C11DE3">
              <w:rPr>
                <w:noProof/>
                <w:webHidden/>
              </w:rPr>
              <w:t>7</w:t>
            </w:r>
            <w:r w:rsidR="00C11DE3">
              <w:rPr>
                <w:noProof/>
                <w:webHidden/>
              </w:rPr>
              <w:fldChar w:fldCharType="end"/>
            </w:r>
          </w:hyperlink>
        </w:p>
        <w:p w14:paraId="2F7320C3" w14:textId="790F71CE" w:rsidR="00C11DE3" w:rsidRDefault="00DE1AD9">
          <w:pPr>
            <w:pStyle w:val="TOC2"/>
            <w:tabs>
              <w:tab w:val="right" w:leader="dot" w:pos="9016"/>
            </w:tabs>
            <w:rPr>
              <w:rFonts w:eastAsiaTheme="minorEastAsia"/>
              <w:noProof/>
              <w:lang w:eastAsia="en-GB"/>
            </w:rPr>
          </w:pPr>
          <w:hyperlink w:anchor="_Toc161822451" w:history="1">
            <w:r w:rsidR="00C11DE3" w:rsidRPr="00A125DB">
              <w:rPr>
                <w:rStyle w:val="Hyperlink"/>
                <w:noProof/>
              </w:rPr>
              <w:t>Material Selection</w:t>
            </w:r>
            <w:r w:rsidR="00C11DE3">
              <w:rPr>
                <w:noProof/>
                <w:webHidden/>
              </w:rPr>
              <w:tab/>
            </w:r>
            <w:r w:rsidR="00C11DE3">
              <w:rPr>
                <w:noProof/>
                <w:webHidden/>
              </w:rPr>
              <w:fldChar w:fldCharType="begin"/>
            </w:r>
            <w:r w:rsidR="00C11DE3">
              <w:rPr>
                <w:noProof/>
                <w:webHidden/>
              </w:rPr>
              <w:instrText xml:space="preserve"> PAGEREF _Toc161822451 \h </w:instrText>
            </w:r>
            <w:r w:rsidR="00C11DE3">
              <w:rPr>
                <w:noProof/>
                <w:webHidden/>
              </w:rPr>
            </w:r>
            <w:r w:rsidR="00C11DE3">
              <w:rPr>
                <w:noProof/>
                <w:webHidden/>
              </w:rPr>
              <w:fldChar w:fldCharType="separate"/>
            </w:r>
            <w:r w:rsidR="00C11DE3">
              <w:rPr>
                <w:noProof/>
                <w:webHidden/>
              </w:rPr>
              <w:t>7</w:t>
            </w:r>
            <w:r w:rsidR="00C11DE3">
              <w:rPr>
                <w:noProof/>
                <w:webHidden/>
              </w:rPr>
              <w:fldChar w:fldCharType="end"/>
            </w:r>
          </w:hyperlink>
        </w:p>
        <w:p w14:paraId="6EBC9E12" w14:textId="4CE27E98" w:rsidR="00C11DE3" w:rsidRDefault="00DE1AD9">
          <w:pPr>
            <w:pStyle w:val="TOC2"/>
            <w:tabs>
              <w:tab w:val="right" w:leader="dot" w:pos="9016"/>
            </w:tabs>
            <w:rPr>
              <w:rFonts w:eastAsiaTheme="minorEastAsia"/>
              <w:noProof/>
              <w:lang w:eastAsia="en-GB"/>
            </w:rPr>
          </w:pPr>
          <w:hyperlink w:anchor="_Toc161822452" w:history="1">
            <w:r w:rsidR="00C11DE3" w:rsidRPr="00A125DB">
              <w:rPr>
                <w:rStyle w:val="Hyperlink"/>
                <w:noProof/>
              </w:rPr>
              <w:t>Fragmentation</w:t>
            </w:r>
            <w:r w:rsidR="00C11DE3">
              <w:rPr>
                <w:noProof/>
                <w:webHidden/>
              </w:rPr>
              <w:tab/>
            </w:r>
            <w:r w:rsidR="00C11DE3">
              <w:rPr>
                <w:noProof/>
                <w:webHidden/>
              </w:rPr>
              <w:fldChar w:fldCharType="begin"/>
            </w:r>
            <w:r w:rsidR="00C11DE3">
              <w:rPr>
                <w:noProof/>
                <w:webHidden/>
              </w:rPr>
              <w:instrText xml:space="preserve"> PAGEREF _Toc161822452 \h </w:instrText>
            </w:r>
            <w:r w:rsidR="00C11DE3">
              <w:rPr>
                <w:noProof/>
                <w:webHidden/>
              </w:rPr>
            </w:r>
            <w:r w:rsidR="00C11DE3">
              <w:rPr>
                <w:noProof/>
                <w:webHidden/>
              </w:rPr>
              <w:fldChar w:fldCharType="separate"/>
            </w:r>
            <w:r w:rsidR="00C11DE3">
              <w:rPr>
                <w:noProof/>
                <w:webHidden/>
              </w:rPr>
              <w:t>7</w:t>
            </w:r>
            <w:r w:rsidR="00C11DE3">
              <w:rPr>
                <w:noProof/>
                <w:webHidden/>
              </w:rPr>
              <w:fldChar w:fldCharType="end"/>
            </w:r>
          </w:hyperlink>
        </w:p>
        <w:p w14:paraId="55091272" w14:textId="250E6C5F" w:rsidR="00C11DE3" w:rsidRDefault="00DE1AD9">
          <w:pPr>
            <w:pStyle w:val="TOC2"/>
            <w:tabs>
              <w:tab w:val="right" w:leader="dot" w:pos="9016"/>
            </w:tabs>
            <w:rPr>
              <w:rFonts w:eastAsiaTheme="minorEastAsia"/>
              <w:noProof/>
              <w:lang w:eastAsia="en-GB"/>
            </w:rPr>
          </w:pPr>
          <w:hyperlink w:anchor="_Toc161822453" w:history="1">
            <w:r w:rsidR="00C11DE3" w:rsidRPr="00A125DB">
              <w:rPr>
                <w:rStyle w:val="Hyperlink"/>
                <w:noProof/>
              </w:rPr>
              <w:t>The Thor Equation</w:t>
            </w:r>
            <w:r w:rsidR="00C11DE3">
              <w:rPr>
                <w:noProof/>
                <w:webHidden/>
              </w:rPr>
              <w:tab/>
            </w:r>
            <w:r w:rsidR="00C11DE3">
              <w:rPr>
                <w:noProof/>
                <w:webHidden/>
              </w:rPr>
              <w:fldChar w:fldCharType="begin"/>
            </w:r>
            <w:r w:rsidR="00C11DE3">
              <w:rPr>
                <w:noProof/>
                <w:webHidden/>
              </w:rPr>
              <w:instrText xml:space="preserve"> PAGEREF _Toc161822453 \h </w:instrText>
            </w:r>
            <w:r w:rsidR="00C11DE3">
              <w:rPr>
                <w:noProof/>
                <w:webHidden/>
              </w:rPr>
            </w:r>
            <w:r w:rsidR="00C11DE3">
              <w:rPr>
                <w:noProof/>
                <w:webHidden/>
              </w:rPr>
              <w:fldChar w:fldCharType="separate"/>
            </w:r>
            <w:r w:rsidR="00C11DE3">
              <w:rPr>
                <w:noProof/>
                <w:webHidden/>
              </w:rPr>
              <w:t>8</w:t>
            </w:r>
            <w:r w:rsidR="00C11DE3">
              <w:rPr>
                <w:noProof/>
                <w:webHidden/>
              </w:rPr>
              <w:fldChar w:fldCharType="end"/>
            </w:r>
          </w:hyperlink>
        </w:p>
        <w:p w14:paraId="58158DA2" w14:textId="57E755FD" w:rsidR="00C11DE3" w:rsidRDefault="00DE1AD9">
          <w:pPr>
            <w:pStyle w:val="TOC2"/>
            <w:tabs>
              <w:tab w:val="right" w:leader="dot" w:pos="9016"/>
            </w:tabs>
            <w:rPr>
              <w:rFonts w:eastAsiaTheme="minorEastAsia"/>
              <w:noProof/>
              <w:lang w:eastAsia="en-GB"/>
            </w:rPr>
          </w:pPr>
          <w:hyperlink w:anchor="_Toc161822454" w:history="1">
            <w:r w:rsidR="00C11DE3" w:rsidRPr="00A125DB">
              <w:rPr>
                <w:rStyle w:val="Hyperlink"/>
                <w:noProof/>
              </w:rPr>
              <w:t>Arena Trials</w:t>
            </w:r>
            <w:r w:rsidR="00C11DE3">
              <w:rPr>
                <w:noProof/>
                <w:webHidden/>
              </w:rPr>
              <w:tab/>
            </w:r>
            <w:r w:rsidR="00C11DE3">
              <w:rPr>
                <w:noProof/>
                <w:webHidden/>
              </w:rPr>
              <w:fldChar w:fldCharType="begin"/>
            </w:r>
            <w:r w:rsidR="00C11DE3">
              <w:rPr>
                <w:noProof/>
                <w:webHidden/>
              </w:rPr>
              <w:instrText xml:space="preserve"> PAGEREF _Toc161822454 \h </w:instrText>
            </w:r>
            <w:r w:rsidR="00C11DE3">
              <w:rPr>
                <w:noProof/>
                <w:webHidden/>
              </w:rPr>
            </w:r>
            <w:r w:rsidR="00C11DE3">
              <w:rPr>
                <w:noProof/>
                <w:webHidden/>
              </w:rPr>
              <w:fldChar w:fldCharType="separate"/>
            </w:r>
            <w:r w:rsidR="00C11DE3">
              <w:rPr>
                <w:noProof/>
                <w:webHidden/>
              </w:rPr>
              <w:t>9</w:t>
            </w:r>
            <w:r w:rsidR="00C11DE3">
              <w:rPr>
                <w:noProof/>
                <w:webHidden/>
              </w:rPr>
              <w:fldChar w:fldCharType="end"/>
            </w:r>
          </w:hyperlink>
        </w:p>
        <w:p w14:paraId="4DE7611C" w14:textId="40463156" w:rsidR="00C11DE3" w:rsidRDefault="00DE1AD9">
          <w:pPr>
            <w:pStyle w:val="TOC2"/>
            <w:tabs>
              <w:tab w:val="right" w:leader="dot" w:pos="9016"/>
            </w:tabs>
            <w:rPr>
              <w:rFonts w:eastAsiaTheme="minorEastAsia"/>
              <w:noProof/>
              <w:lang w:eastAsia="en-GB"/>
            </w:rPr>
          </w:pPr>
          <w:hyperlink w:anchor="_Toc161822455" w:history="1">
            <w:r w:rsidR="00C11DE3" w:rsidRPr="00A125DB">
              <w:rPr>
                <w:rStyle w:val="Hyperlink"/>
                <w:noProof/>
              </w:rPr>
              <w:t>Capturing Fragment Mass and Location</w:t>
            </w:r>
            <w:r w:rsidR="00C11DE3">
              <w:rPr>
                <w:noProof/>
                <w:webHidden/>
              </w:rPr>
              <w:tab/>
            </w:r>
            <w:r w:rsidR="00C11DE3">
              <w:rPr>
                <w:noProof/>
                <w:webHidden/>
              </w:rPr>
              <w:fldChar w:fldCharType="begin"/>
            </w:r>
            <w:r w:rsidR="00C11DE3">
              <w:rPr>
                <w:noProof/>
                <w:webHidden/>
              </w:rPr>
              <w:instrText xml:space="preserve"> PAGEREF _Toc161822455 \h </w:instrText>
            </w:r>
            <w:r w:rsidR="00C11DE3">
              <w:rPr>
                <w:noProof/>
                <w:webHidden/>
              </w:rPr>
            </w:r>
            <w:r w:rsidR="00C11DE3">
              <w:rPr>
                <w:noProof/>
                <w:webHidden/>
              </w:rPr>
              <w:fldChar w:fldCharType="separate"/>
            </w:r>
            <w:r w:rsidR="00C11DE3">
              <w:rPr>
                <w:noProof/>
                <w:webHidden/>
              </w:rPr>
              <w:t>10</w:t>
            </w:r>
            <w:r w:rsidR="00C11DE3">
              <w:rPr>
                <w:noProof/>
                <w:webHidden/>
              </w:rPr>
              <w:fldChar w:fldCharType="end"/>
            </w:r>
          </w:hyperlink>
        </w:p>
        <w:p w14:paraId="4085402B" w14:textId="7D2BEDC4" w:rsidR="00C11DE3" w:rsidRDefault="00DE1AD9">
          <w:pPr>
            <w:pStyle w:val="TOC2"/>
            <w:tabs>
              <w:tab w:val="right" w:leader="dot" w:pos="9016"/>
            </w:tabs>
            <w:rPr>
              <w:rFonts w:eastAsiaTheme="minorEastAsia"/>
              <w:noProof/>
              <w:lang w:eastAsia="en-GB"/>
            </w:rPr>
          </w:pPr>
          <w:hyperlink w:anchor="_Toc161822456" w:history="1">
            <w:r w:rsidR="00C11DE3" w:rsidRPr="00A125DB">
              <w:rPr>
                <w:rStyle w:val="Hyperlink"/>
                <w:noProof/>
              </w:rPr>
              <w:t>Capturing Fragment Impact Velocity</w:t>
            </w:r>
            <w:r w:rsidR="00C11DE3">
              <w:rPr>
                <w:noProof/>
                <w:webHidden/>
              </w:rPr>
              <w:tab/>
            </w:r>
            <w:r w:rsidR="00C11DE3">
              <w:rPr>
                <w:noProof/>
                <w:webHidden/>
              </w:rPr>
              <w:fldChar w:fldCharType="begin"/>
            </w:r>
            <w:r w:rsidR="00C11DE3">
              <w:rPr>
                <w:noProof/>
                <w:webHidden/>
              </w:rPr>
              <w:instrText xml:space="preserve"> PAGEREF _Toc161822456 \h </w:instrText>
            </w:r>
            <w:r w:rsidR="00C11DE3">
              <w:rPr>
                <w:noProof/>
                <w:webHidden/>
              </w:rPr>
            </w:r>
            <w:r w:rsidR="00C11DE3">
              <w:rPr>
                <w:noProof/>
                <w:webHidden/>
              </w:rPr>
              <w:fldChar w:fldCharType="separate"/>
            </w:r>
            <w:r w:rsidR="00C11DE3">
              <w:rPr>
                <w:noProof/>
                <w:webHidden/>
              </w:rPr>
              <w:t>10</w:t>
            </w:r>
            <w:r w:rsidR="00C11DE3">
              <w:rPr>
                <w:noProof/>
                <w:webHidden/>
              </w:rPr>
              <w:fldChar w:fldCharType="end"/>
            </w:r>
          </w:hyperlink>
        </w:p>
        <w:p w14:paraId="52FB9905" w14:textId="01E4360C" w:rsidR="00C11DE3" w:rsidRDefault="00DE1AD9">
          <w:pPr>
            <w:pStyle w:val="TOC2"/>
            <w:tabs>
              <w:tab w:val="right" w:leader="dot" w:pos="9016"/>
            </w:tabs>
            <w:rPr>
              <w:rFonts w:eastAsiaTheme="minorEastAsia"/>
              <w:noProof/>
              <w:lang w:eastAsia="en-GB"/>
            </w:rPr>
          </w:pPr>
          <w:hyperlink w:anchor="_Toc161822457" w:history="1">
            <w:r w:rsidR="00C11DE3" w:rsidRPr="00A125DB">
              <w:rPr>
                <w:rStyle w:val="Hyperlink"/>
                <w:noProof/>
              </w:rPr>
              <w:t>Capturing Fragment Velocity after Material Penetration</w:t>
            </w:r>
            <w:r w:rsidR="00C11DE3">
              <w:rPr>
                <w:noProof/>
                <w:webHidden/>
              </w:rPr>
              <w:tab/>
            </w:r>
            <w:r w:rsidR="00C11DE3">
              <w:rPr>
                <w:noProof/>
                <w:webHidden/>
              </w:rPr>
              <w:fldChar w:fldCharType="begin"/>
            </w:r>
            <w:r w:rsidR="00C11DE3">
              <w:rPr>
                <w:noProof/>
                <w:webHidden/>
              </w:rPr>
              <w:instrText xml:space="preserve"> PAGEREF _Toc161822457 \h </w:instrText>
            </w:r>
            <w:r w:rsidR="00C11DE3">
              <w:rPr>
                <w:noProof/>
                <w:webHidden/>
              </w:rPr>
            </w:r>
            <w:r w:rsidR="00C11DE3">
              <w:rPr>
                <w:noProof/>
                <w:webHidden/>
              </w:rPr>
              <w:fldChar w:fldCharType="separate"/>
            </w:r>
            <w:r w:rsidR="00C11DE3">
              <w:rPr>
                <w:noProof/>
                <w:webHidden/>
              </w:rPr>
              <w:t>11</w:t>
            </w:r>
            <w:r w:rsidR="00C11DE3">
              <w:rPr>
                <w:noProof/>
                <w:webHidden/>
              </w:rPr>
              <w:fldChar w:fldCharType="end"/>
            </w:r>
          </w:hyperlink>
        </w:p>
        <w:p w14:paraId="192A4822" w14:textId="04404B57" w:rsidR="00C11DE3" w:rsidRDefault="00DE1AD9">
          <w:pPr>
            <w:pStyle w:val="TOC2"/>
            <w:tabs>
              <w:tab w:val="right" w:leader="dot" w:pos="9016"/>
            </w:tabs>
            <w:rPr>
              <w:rFonts w:eastAsiaTheme="minorEastAsia"/>
              <w:noProof/>
              <w:lang w:eastAsia="en-GB"/>
            </w:rPr>
          </w:pPr>
          <w:hyperlink w:anchor="_Toc161822458" w:history="1">
            <w:r w:rsidR="00C11DE3" w:rsidRPr="00A125DB">
              <w:rPr>
                <w:rStyle w:val="Hyperlink"/>
                <w:noProof/>
              </w:rPr>
              <w:t>Mortars</w:t>
            </w:r>
            <w:r w:rsidR="00C11DE3">
              <w:rPr>
                <w:noProof/>
                <w:webHidden/>
              </w:rPr>
              <w:tab/>
            </w:r>
            <w:r w:rsidR="00C11DE3">
              <w:rPr>
                <w:noProof/>
                <w:webHidden/>
              </w:rPr>
              <w:fldChar w:fldCharType="begin"/>
            </w:r>
            <w:r w:rsidR="00C11DE3">
              <w:rPr>
                <w:noProof/>
                <w:webHidden/>
              </w:rPr>
              <w:instrText xml:space="preserve"> PAGEREF _Toc161822458 \h </w:instrText>
            </w:r>
            <w:r w:rsidR="00C11DE3">
              <w:rPr>
                <w:noProof/>
                <w:webHidden/>
              </w:rPr>
            </w:r>
            <w:r w:rsidR="00C11DE3">
              <w:rPr>
                <w:noProof/>
                <w:webHidden/>
              </w:rPr>
              <w:fldChar w:fldCharType="separate"/>
            </w:r>
            <w:r w:rsidR="00C11DE3">
              <w:rPr>
                <w:noProof/>
                <w:webHidden/>
              </w:rPr>
              <w:t>12</w:t>
            </w:r>
            <w:r w:rsidR="00C11DE3">
              <w:rPr>
                <w:noProof/>
                <w:webHidden/>
              </w:rPr>
              <w:fldChar w:fldCharType="end"/>
            </w:r>
          </w:hyperlink>
        </w:p>
        <w:p w14:paraId="061E08BC" w14:textId="249B65B8" w:rsidR="00C11DE3" w:rsidRDefault="00DE1AD9">
          <w:pPr>
            <w:pStyle w:val="TOC2"/>
            <w:tabs>
              <w:tab w:val="right" w:leader="dot" w:pos="9016"/>
            </w:tabs>
            <w:rPr>
              <w:rFonts w:eastAsiaTheme="minorEastAsia"/>
              <w:noProof/>
              <w:lang w:eastAsia="en-GB"/>
            </w:rPr>
          </w:pPr>
          <w:hyperlink w:anchor="_Toc161822459" w:history="1">
            <w:r w:rsidR="00C11DE3" w:rsidRPr="00A125DB">
              <w:rPr>
                <w:rStyle w:val="Hyperlink"/>
                <w:noProof/>
              </w:rPr>
              <w:t>Predicting Fragment Size and Fly Out</w:t>
            </w:r>
            <w:r w:rsidR="00C11DE3">
              <w:rPr>
                <w:noProof/>
                <w:webHidden/>
              </w:rPr>
              <w:tab/>
            </w:r>
            <w:r w:rsidR="00C11DE3">
              <w:rPr>
                <w:noProof/>
                <w:webHidden/>
              </w:rPr>
              <w:fldChar w:fldCharType="begin"/>
            </w:r>
            <w:r w:rsidR="00C11DE3">
              <w:rPr>
                <w:noProof/>
                <w:webHidden/>
              </w:rPr>
              <w:instrText xml:space="preserve"> PAGEREF _Toc161822459 \h </w:instrText>
            </w:r>
            <w:r w:rsidR="00C11DE3">
              <w:rPr>
                <w:noProof/>
                <w:webHidden/>
              </w:rPr>
            </w:r>
            <w:r w:rsidR="00C11DE3">
              <w:rPr>
                <w:noProof/>
                <w:webHidden/>
              </w:rPr>
              <w:fldChar w:fldCharType="separate"/>
            </w:r>
            <w:r w:rsidR="00C11DE3">
              <w:rPr>
                <w:noProof/>
                <w:webHidden/>
              </w:rPr>
              <w:t>13</w:t>
            </w:r>
            <w:r w:rsidR="00C11DE3">
              <w:rPr>
                <w:noProof/>
                <w:webHidden/>
              </w:rPr>
              <w:fldChar w:fldCharType="end"/>
            </w:r>
          </w:hyperlink>
        </w:p>
        <w:p w14:paraId="4941D99B" w14:textId="19D80B82" w:rsidR="00C11DE3" w:rsidRDefault="00DE1AD9">
          <w:pPr>
            <w:pStyle w:val="TOC2"/>
            <w:tabs>
              <w:tab w:val="right" w:leader="dot" w:pos="9016"/>
            </w:tabs>
            <w:rPr>
              <w:rFonts w:eastAsiaTheme="minorEastAsia"/>
              <w:noProof/>
              <w:lang w:eastAsia="en-GB"/>
            </w:rPr>
          </w:pPr>
          <w:hyperlink w:anchor="_Toc161822460" w:history="1">
            <w:r w:rsidR="00C11DE3" w:rsidRPr="00A125DB">
              <w:rPr>
                <w:rStyle w:val="Hyperlink"/>
                <w:noProof/>
              </w:rPr>
              <w:t>Predicted Fragment Velocities</w:t>
            </w:r>
            <w:r w:rsidR="00C11DE3">
              <w:rPr>
                <w:noProof/>
                <w:webHidden/>
              </w:rPr>
              <w:tab/>
            </w:r>
            <w:r w:rsidR="00C11DE3">
              <w:rPr>
                <w:noProof/>
                <w:webHidden/>
              </w:rPr>
              <w:fldChar w:fldCharType="begin"/>
            </w:r>
            <w:r w:rsidR="00C11DE3">
              <w:rPr>
                <w:noProof/>
                <w:webHidden/>
              </w:rPr>
              <w:instrText xml:space="preserve"> PAGEREF _Toc161822460 \h </w:instrText>
            </w:r>
            <w:r w:rsidR="00C11DE3">
              <w:rPr>
                <w:noProof/>
                <w:webHidden/>
              </w:rPr>
            </w:r>
            <w:r w:rsidR="00C11DE3">
              <w:rPr>
                <w:noProof/>
                <w:webHidden/>
              </w:rPr>
              <w:fldChar w:fldCharType="separate"/>
            </w:r>
            <w:r w:rsidR="00C11DE3">
              <w:rPr>
                <w:noProof/>
                <w:webHidden/>
              </w:rPr>
              <w:t>14</w:t>
            </w:r>
            <w:r w:rsidR="00C11DE3">
              <w:rPr>
                <w:noProof/>
                <w:webHidden/>
              </w:rPr>
              <w:fldChar w:fldCharType="end"/>
            </w:r>
          </w:hyperlink>
        </w:p>
        <w:p w14:paraId="7E45E9D2" w14:textId="1BE2ACEE" w:rsidR="00C11DE3" w:rsidRDefault="00DE1AD9">
          <w:pPr>
            <w:pStyle w:val="TOC2"/>
            <w:tabs>
              <w:tab w:val="right" w:leader="dot" w:pos="9016"/>
            </w:tabs>
            <w:rPr>
              <w:rFonts w:eastAsiaTheme="minorEastAsia"/>
              <w:noProof/>
              <w:lang w:eastAsia="en-GB"/>
            </w:rPr>
          </w:pPr>
          <w:hyperlink w:anchor="_Toc161822461" w:history="1">
            <w:r w:rsidR="00C11DE3" w:rsidRPr="00A125DB">
              <w:rPr>
                <w:rStyle w:val="Hyperlink"/>
                <w:noProof/>
              </w:rPr>
              <w:t>Predicted Fragmentation Effects</w:t>
            </w:r>
            <w:r w:rsidR="00C11DE3">
              <w:rPr>
                <w:noProof/>
                <w:webHidden/>
              </w:rPr>
              <w:tab/>
            </w:r>
            <w:r w:rsidR="00C11DE3">
              <w:rPr>
                <w:noProof/>
                <w:webHidden/>
              </w:rPr>
              <w:fldChar w:fldCharType="begin"/>
            </w:r>
            <w:r w:rsidR="00C11DE3">
              <w:rPr>
                <w:noProof/>
                <w:webHidden/>
              </w:rPr>
              <w:instrText xml:space="preserve"> PAGEREF _Toc161822461 \h </w:instrText>
            </w:r>
            <w:r w:rsidR="00C11DE3">
              <w:rPr>
                <w:noProof/>
                <w:webHidden/>
              </w:rPr>
            </w:r>
            <w:r w:rsidR="00C11DE3">
              <w:rPr>
                <w:noProof/>
                <w:webHidden/>
              </w:rPr>
              <w:fldChar w:fldCharType="separate"/>
            </w:r>
            <w:r w:rsidR="00C11DE3">
              <w:rPr>
                <w:noProof/>
                <w:webHidden/>
              </w:rPr>
              <w:t>15</w:t>
            </w:r>
            <w:r w:rsidR="00C11DE3">
              <w:rPr>
                <w:noProof/>
                <w:webHidden/>
              </w:rPr>
              <w:fldChar w:fldCharType="end"/>
            </w:r>
          </w:hyperlink>
        </w:p>
        <w:p w14:paraId="5B280750" w14:textId="76D301B6" w:rsidR="00C11DE3" w:rsidRDefault="00DE1AD9">
          <w:pPr>
            <w:pStyle w:val="TOC1"/>
            <w:tabs>
              <w:tab w:val="right" w:leader="dot" w:pos="9016"/>
            </w:tabs>
            <w:rPr>
              <w:rFonts w:eastAsiaTheme="minorEastAsia"/>
              <w:noProof/>
              <w:lang w:eastAsia="en-GB"/>
            </w:rPr>
          </w:pPr>
          <w:hyperlink w:anchor="_Toc161822462" w:history="1">
            <w:r w:rsidR="00C11DE3" w:rsidRPr="00A125DB">
              <w:rPr>
                <w:rStyle w:val="Hyperlink"/>
                <w:noProof/>
              </w:rPr>
              <w:t>Methodology</w:t>
            </w:r>
            <w:r w:rsidR="00C11DE3">
              <w:rPr>
                <w:noProof/>
                <w:webHidden/>
              </w:rPr>
              <w:tab/>
            </w:r>
            <w:r w:rsidR="00C11DE3">
              <w:rPr>
                <w:noProof/>
                <w:webHidden/>
              </w:rPr>
              <w:fldChar w:fldCharType="begin"/>
            </w:r>
            <w:r w:rsidR="00C11DE3">
              <w:rPr>
                <w:noProof/>
                <w:webHidden/>
              </w:rPr>
              <w:instrText xml:space="preserve"> PAGEREF _Toc161822462 \h </w:instrText>
            </w:r>
            <w:r w:rsidR="00C11DE3">
              <w:rPr>
                <w:noProof/>
                <w:webHidden/>
              </w:rPr>
            </w:r>
            <w:r w:rsidR="00C11DE3">
              <w:rPr>
                <w:noProof/>
                <w:webHidden/>
              </w:rPr>
              <w:fldChar w:fldCharType="separate"/>
            </w:r>
            <w:r w:rsidR="00C11DE3">
              <w:rPr>
                <w:noProof/>
                <w:webHidden/>
              </w:rPr>
              <w:t>16</w:t>
            </w:r>
            <w:r w:rsidR="00C11DE3">
              <w:rPr>
                <w:noProof/>
                <w:webHidden/>
              </w:rPr>
              <w:fldChar w:fldCharType="end"/>
            </w:r>
          </w:hyperlink>
        </w:p>
        <w:p w14:paraId="29AD62CD" w14:textId="2FBBFE91" w:rsidR="00C11DE3" w:rsidRDefault="00DE1AD9">
          <w:pPr>
            <w:pStyle w:val="TOC2"/>
            <w:tabs>
              <w:tab w:val="right" w:leader="dot" w:pos="9016"/>
            </w:tabs>
            <w:rPr>
              <w:rFonts w:eastAsiaTheme="minorEastAsia"/>
              <w:noProof/>
              <w:lang w:eastAsia="en-GB"/>
            </w:rPr>
          </w:pPr>
          <w:hyperlink w:anchor="_Toc161822463" w:history="1">
            <w:r w:rsidR="00C11DE3" w:rsidRPr="00A125DB">
              <w:rPr>
                <w:rStyle w:val="Hyperlink"/>
                <w:noProof/>
              </w:rPr>
              <w:t>The Trial Background</w:t>
            </w:r>
            <w:r w:rsidR="00C11DE3">
              <w:rPr>
                <w:noProof/>
                <w:webHidden/>
              </w:rPr>
              <w:tab/>
            </w:r>
            <w:r w:rsidR="00C11DE3">
              <w:rPr>
                <w:noProof/>
                <w:webHidden/>
              </w:rPr>
              <w:fldChar w:fldCharType="begin"/>
            </w:r>
            <w:r w:rsidR="00C11DE3">
              <w:rPr>
                <w:noProof/>
                <w:webHidden/>
              </w:rPr>
              <w:instrText xml:space="preserve"> PAGEREF _Toc161822463 \h </w:instrText>
            </w:r>
            <w:r w:rsidR="00C11DE3">
              <w:rPr>
                <w:noProof/>
                <w:webHidden/>
              </w:rPr>
            </w:r>
            <w:r w:rsidR="00C11DE3">
              <w:rPr>
                <w:noProof/>
                <w:webHidden/>
              </w:rPr>
              <w:fldChar w:fldCharType="separate"/>
            </w:r>
            <w:r w:rsidR="00C11DE3">
              <w:rPr>
                <w:noProof/>
                <w:webHidden/>
              </w:rPr>
              <w:t>16</w:t>
            </w:r>
            <w:r w:rsidR="00C11DE3">
              <w:rPr>
                <w:noProof/>
                <w:webHidden/>
              </w:rPr>
              <w:fldChar w:fldCharType="end"/>
            </w:r>
          </w:hyperlink>
        </w:p>
        <w:p w14:paraId="7BB42B09" w14:textId="4762D077" w:rsidR="00C11DE3" w:rsidRDefault="00DE1AD9">
          <w:pPr>
            <w:pStyle w:val="TOC2"/>
            <w:tabs>
              <w:tab w:val="right" w:leader="dot" w:pos="9016"/>
            </w:tabs>
            <w:rPr>
              <w:rFonts w:eastAsiaTheme="minorEastAsia"/>
              <w:noProof/>
              <w:lang w:eastAsia="en-GB"/>
            </w:rPr>
          </w:pPr>
          <w:hyperlink w:anchor="_Toc161822464" w:history="1">
            <w:r w:rsidR="00C11DE3" w:rsidRPr="00A125DB">
              <w:rPr>
                <w:rStyle w:val="Hyperlink"/>
                <w:noProof/>
              </w:rPr>
              <w:t>Materials</w:t>
            </w:r>
            <w:r w:rsidR="00C11DE3">
              <w:rPr>
                <w:noProof/>
                <w:webHidden/>
              </w:rPr>
              <w:tab/>
            </w:r>
            <w:r w:rsidR="00C11DE3">
              <w:rPr>
                <w:noProof/>
                <w:webHidden/>
              </w:rPr>
              <w:fldChar w:fldCharType="begin"/>
            </w:r>
            <w:r w:rsidR="00C11DE3">
              <w:rPr>
                <w:noProof/>
                <w:webHidden/>
              </w:rPr>
              <w:instrText xml:space="preserve"> PAGEREF _Toc161822464 \h </w:instrText>
            </w:r>
            <w:r w:rsidR="00C11DE3">
              <w:rPr>
                <w:noProof/>
                <w:webHidden/>
              </w:rPr>
            </w:r>
            <w:r w:rsidR="00C11DE3">
              <w:rPr>
                <w:noProof/>
                <w:webHidden/>
              </w:rPr>
              <w:fldChar w:fldCharType="separate"/>
            </w:r>
            <w:r w:rsidR="00C11DE3">
              <w:rPr>
                <w:noProof/>
                <w:webHidden/>
              </w:rPr>
              <w:t>16</w:t>
            </w:r>
            <w:r w:rsidR="00C11DE3">
              <w:rPr>
                <w:noProof/>
                <w:webHidden/>
              </w:rPr>
              <w:fldChar w:fldCharType="end"/>
            </w:r>
          </w:hyperlink>
        </w:p>
        <w:p w14:paraId="49E3ECEF" w14:textId="75106720" w:rsidR="00C11DE3" w:rsidRDefault="00DE1AD9">
          <w:pPr>
            <w:pStyle w:val="TOC2"/>
            <w:tabs>
              <w:tab w:val="right" w:leader="dot" w:pos="9016"/>
            </w:tabs>
            <w:rPr>
              <w:rFonts w:eastAsiaTheme="minorEastAsia"/>
              <w:noProof/>
              <w:lang w:eastAsia="en-GB"/>
            </w:rPr>
          </w:pPr>
          <w:hyperlink w:anchor="_Toc161822465" w:history="1">
            <w:r w:rsidR="00C11DE3" w:rsidRPr="00A125DB">
              <w:rPr>
                <w:rStyle w:val="Hyperlink"/>
                <w:noProof/>
              </w:rPr>
              <w:t>Material Packs</w:t>
            </w:r>
            <w:r w:rsidR="00C11DE3">
              <w:rPr>
                <w:noProof/>
                <w:webHidden/>
              </w:rPr>
              <w:tab/>
            </w:r>
            <w:r w:rsidR="00C11DE3">
              <w:rPr>
                <w:noProof/>
                <w:webHidden/>
              </w:rPr>
              <w:fldChar w:fldCharType="begin"/>
            </w:r>
            <w:r w:rsidR="00C11DE3">
              <w:rPr>
                <w:noProof/>
                <w:webHidden/>
              </w:rPr>
              <w:instrText xml:space="preserve"> PAGEREF _Toc161822465 \h </w:instrText>
            </w:r>
            <w:r w:rsidR="00C11DE3">
              <w:rPr>
                <w:noProof/>
                <w:webHidden/>
              </w:rPr>
            </w:r>
            <w:r w:rsidR="00C11DE3">
              <w:rPr>
                <w:noProof/>
                <w:webHidden/>
              </w:rPr>
              <w:fldChar w:fldCharType="separate"/>
            </w:r>
            <w:r w:rsidR="00C11DE3">
              <w:rPr>
                <w:noProof/>
                <w:webHidden/>
              </w:rPr>
              <w:t>17</w:t>
            </w:r>
            <w:r w:rsidR="00C11DE3">
              <w:rPr>
                <w:noProof/>
                <w:webHidden/>
              </w:rPr>
              <w:fldChar w:fldCharType="end"/>
            </w:r>
          </w:hyperlink>
        </w:p>
        <w:p w14:paraId="48055F9F" w14:textId="25BF5CB8" w:rsidR="00C11DE3" w:rsidRDefault="00DE1AD9">
          <w:pPr>
            <w:pStyle w:val="TOC2"/>
            <w:tabs>
              <w:tab w:val="right" w:leader="dot" w:pos="9016"/>
            </w:tabs>
            <w:rPr>
              <w:rFonts w:eastAsiaTheme="minorEastAsia"/>
              <w:noProof/>
              <w:lang w:eastAsia="en-GB"/>
            </w:rPr>
          </w:pPr>
          <w:hyperlink w:anchor="_Toc161822466" w:history="1">
            <w:r w:rsidR="00C11DE3" w:rsidRPr="00A125DB">
              <w:rPr>
                <w:rStyle w:val="Hyperlink"/>
                <w:noProof/>
              </w:rPr>
              <w:t>Modelling</w:t>
            </w:r>
            <w:r w:rsidR="00C11DE3">
              <w:rPr>
                <w:noProof/>
                <w:webHidden/>
              </w:rPr>
              <w:tab/>
            </w:r>
            <w:r w:rsidR="00C11DE3">
              <w:rPr>
                <w:noProof/>
                <w:webHidden/>
              </w:rPr>
              <w:fldChar w:fldCharType="begin"/>
            </w:r>
            <w:r w:rsidR="00C11DE3">
              <w:rPr>
                <w:noProof/>
                <w:webHidden/>
              </w:rPr>
              <w:instrText xml:space="preserve"> PAGEREF _Toc161822466 \h </w:instrText>
            </w:r>
            <w:r w:rsidR="00C11DE3">
              <w:rPr>
                <w:noProof/>
                <w:webHidden/>
              </w:rPr>
            </w:r>
            <w:r w:rsidR="00C11DE3">
              <w:rPr>
                <w:noProof/>
                <w:webHidden/>
              </w:rPr>
              <w:fldChar w:fldCharType="separate"/>
            </w:r>
            <w:r w:rsidR="00C11DE3">
              <w:rPr>
                <w:noProof/>
                <w:webHidden/>
              </w:rPr>
              <w:t>17</w:t>
            </w:r>
            <w:r w:rsidR="00C11DE3">
              <w:rPr>
                <w:noProof/>
                <w:webHidden/>
              </w:rPr>
              <w:fldChar w:fldCharType="end"/>
            </w:r>
          </w:hyperlink>
        </w:p>
        <w:p w14:paraId="11322597" w14:textId="698478F0" w:rsidR="00C11DE3" w:rsidRDefault="00DE1AD9">
          <w:pPr>
            <w:pStyle w:val="TOC2"/>
            <w:tabs>
              <w:tab w:val="right" w:leader="dot" w:pos="9016"/>
            </w:tabs>
            <w:rPr>
              <w:rFonts w:eastAsiaTheme="minorEastAsia"/>
              <w:noProof/>
              <w:lang w:eastAsia="en-GB"/>
            </w:rPr>
          </w:pPr>
          <w:hyperlink w:anchor="_Toc161822467" w:history="1">
            <w:r w:rsidR="00C11DE3" w:rsidRPr="00A125DB">
              <w:rPr>
                <w:rStyle w:val="Hyperlink"/>
                <w:noProof/>
              </w:rPr>
              <w:t>Trial Set Up</w:t>
            </w:r>
            <w:r w:rsidR="00C11DE3">
              <w:rPr>
                <w:noProof/>
                <w:webHidden/>
              </w:rPr>
              <w:tab/>
            </w:r>
            <w:r w:rsidR="00C11DE3">
              <w:rPr>
                <w:noProof/>
                <w:webHidden/>
              </w:rPr>
              <w:fldChar w:fldCharType="begin"/>
            </w:r>
            <w:r w:rsidR="00C11DE3">
              <w:rPr>
                <w:noProof/>
                <w:webHidden/>
              </w:rPr>
              <w:instrText xml:space="preserve"> PAGEREF _Toc161822467 \h </w:instrText>
            </w:r>
            <w:r w:rsidR="00C11DE3">
              <w:rPr>
                <w:noProof/>
                <w:webHidden/>
              </w:rPr>
            </w:r>
            <w:r w:rsidR="00C11DE3">
              <w:rPr>
                <w:noProof/>
                <w:webHidden/>
              </w:rPr>
              <w:fldChar w:fldCharType="separate"/>
            </w:r>
            <w:r w:rsidR="00C11DE3">
              <w:rPr>
                <w:noProof/>
                <w:webHidden/>
              </w:rPr>
              <w:t>18</w:t>
            </w:r>
            <w:r w:rsidR="00C11DE3">
              <w:rPr>
                <w:noProof/>
                <w:webHidden/>
              </w:rPr>
              <w:fldChar w:fldCharType="end"/>
            </w:r>
          </w:hyperlink>
        </w:p>
        <w:p w14:paraId="4BD8C8A1" w14:textId="052D2196" w:rsidR="00C11DE3" w:rsidRDefault="00DE1AD9">
          <w:pPr>
            <w:pStyle w:val="TOC2"/>
            <w:tabs>
              <w:tab w:val="right" w:leader="dot" w:pos="9016"/>
            </w:tabs>
            <w:rPr>
              <w:rFonts w:eastAsiaTheme="minorEastAsia"/>
              <w:noProof/>
              <w:lang w:eastAsia="en-GB"/>
            </w:rPr>
          </w:pPr>
          <w:hyperlink w:anchor="_Toc161822468" w:history="1">
            <w:r w:rsidR="00C11DE3" w:rsidRPr="00A125DB">
              <w:rPr>
                <w:rStyle w:val="Hyperlink"/>
                <w:noProof/>
              </w:rPr>
              <w:t>The Trial</w:t>
            </w:r>
            <w:r w:rsidR="00C11DE3">
              <w:rPr>
                <w:noProof/>
                <w:webHidden/>
              </w:rPr>
              <w:tab/>
            </w:r>
            <w:r w:rsidR="00C11DE3">
              <w:rPr>
                <w:noProof/>
                <w:webHidden/>
              </w:rPr>
              <w:fldChar w:fldCharType="begin"/>
            </w:r>
            <w:r w:rsidR="00C11DE3">
              <w:rPr>
                <w:noProof/>
                <w:webHidden/>
              </w:rPr>
              <w:instrText xml:space="preserve"> PAGEREF _Toc161822468 \h </w:instrText>
            </w:r>
            <w:r w:rsidR="00C11DE3">
              <w:rPr>
                <w:noProof/>
                <w:webHidden/>
              </w:rPr>
            </w:r>
            <w:r w:rsidR="00C11DE3">
              <w:rPr>
                <w:noProof/>
                <w:webHidden/>
              </w:rPr>
              <w:fldChar w:fldCharType="separate"/>
            </w:r>
            <w:r w:rsidR="00C11DE3">
              <w:rPr>
                <w:noProof/>
                <w:webHidden/>
              </w:rPr>
              <w:t>19</w:t>
            </w:r>
            <w:r w:rsidR="00C11DE3">
              <w:rPr>
                <w:noProof/>
                <w:webHidden/>
              </w:rPr>
              <w:fldChar w:fldCharType="end"/>
            </w:r>
          </w:hyperlink>
        </w:p>
        <w:p w14:paraId="569599DC" w14:textId="78C2B486" w:rsidR="00C11DE3" w:rsidRDefault="00DE1AD9">
          <w:pPr>
            <w:pStyle w:val="TOC1"/>
            <w:tabs>
              <w:tab w:val="right" w:leader="dot" w:pos="9016"/>
            </w:tabs>
            <w:rPr>
              <w:rFonts w:eastAsiaTheme="minorEastAsia"/>
              <w:noProof/>
              <w:lang w:eastAsia="en-GB"/>
            </w:rPr>
          </w:pPr>
          <w:hyperlink w:anchor="_Toc161822469" w:history="1">
            <w:r w:rsidR="00C11DE3" w:rsidRPr="00A125DB">
              <w:rPr>
                <w:rStyle w:val="Hyperlink"/>
                <w:noProof/>
              </w:rPr>
              <w:t>Results</w:t>
            </w:r>
            <w:r w:rsidR="00C11DE3">
              <w:rPr>
                <w:noProof/>
                <w:webHidden/>
              </w:rPr>
              <w:tab/>
            </w:r>
            <w:r w:rsidR="00C11DE3">
              <w:rPr>
                <w:noProof/>
                <w:webHidden/>
              </w:rPr>
              <w:fldChar w:fldCharType="begin"/>
            </w:r>
            <w:r w:rsidR="00C11DE3">
              <w:rPr>
                <w:noProof/>
                <w:webHidden/>
              </w:rPr>
              <w:instrText xml:space="preserve"> PAGEREF _Toc161822469 \h </w:instrText>
            </w:r>
            <w:r w:rsidR="00C11DE3">
              <w:rPr>
                <w:noProof/>
                <w:webHidden/>
              </w:rPr>
            </w:r>
            <w:r w:rsidR="00C11DE3">
              <w:rPr>
                <w:noProof/>
                <w:webHidden/>
              </w:rPr>
              <w:fldChar w:fldCharType="separate"/>
            </w:r>
            <w:r w:rsidR="00C11DE3">
              <w:rPr>
                <w:noProof/>
                <w:webHidden/>
              </w:rPr>
              <w:t>21</w:t>
            </w:r>
            <w:r w:rsidR="00C11DE3">
              <w:rPr>
                <w:noProof/>
                <w:webHidden/>
              </w:rPr>
              <w:fldChar w:fldCharType="end"/>
            </w:r>
          </w:hyperlink>
        </w:p>
        <w:p w14:paraId="443C70CD" w14:textId="46F41898" w:rsidR="00C11DE3" w:rsidRDefault="00DE1AD9">
          <w:pPr>
            <w:pStyle w:val="TOC2"/>
            <w:tabs>
              <w:tab w:val="right" w:leader="dot" w:pos="9016"/>
            </w:tabs>
            <w:rPr>
              <w:rFonts w:eastAsiaTheme="minorEastAsia"/>
              <w:noProof/>
              <w:lang w:eastAsia="en-GB"/>
            </w:rPr>
          </w:pPr>
          <w:hyperlink w:anchor="_Toc161822470" w:history="1">
            <w:r w:rsidR="00C11DE3" w:rsidRPr="00A125DB">
              <w:rPr>
                <w:rStyle w:val="Hyperlink"/>
                <w:noProof/>
              </w:rPr>
              <w:t>Velocity Foils</w:t>
            </w:r>
            <w:r w:rsidR="00C11DE3">
              <w:rPr>
                <w:noProof/>
                <w:webHidden/>
              </w:rPr>
              <w:tab/>
            </w:r>
            <w:r w:rsidR="00C11DE3">
              <w:rPr>
                <w:noProof/>
                <w:webHidden/>
              </w:rPr>
              <w:fldChar w:fldCharType="begin"/>
            </w:r>
            <w:r w:rsidR="00C11DE3">
              <w:rPr>
                <w:noProof/>
                <w:webHidden/>
              </w:rPr>
              <w:instrText xml:space="preserve"> PAGEREF _Toc161822470 \h </w:instrText>
            </w:r>
            <w:r w:rsidR="00C11DE3">
              <w:rPr>
                <w:noProof/>
                <w:webHidden/>
              </w:rPr>
            </w:r>
            <w:r w:rsidR="00C11DE3">
              <w:rPr>
                <w:noProof/>
                <w:webHidden/>
              </w:rPr>
              <w:fldChar w:fldCharType="separate"/>
            </w:r>
            <w:r w:rsidR="00C11DE3">
              <w:rPr>
                <w:noProof/>
                <w:webHidden/>
              </w:rPr>
              <w:t>21</w:t>
            </w:r>
            <w:r w:rsidR="00C11DE3">
              <w:rPr>
                <w:noProof/>
                <w:webHidden/>
              </w:rPr>
              <w:fldChar w:fldCharType="end"/>
            </w:r>
          </w:hyperlink>
        </w:p>
        <w:p w14:paraId="5DC0472E" w14:textId="3EF8F7C4" w:rsidR="00C11DE3" w:rsidRDefault="00DE1AD9">
          <w:pPr>
            <w:pStyle w:val="TOC2"/>
            <w:tabs>
              <w:tab w:val="right" w:leader="dot" w:pos="9016"/>
            </w:tabs>
            <w:rPr>
              <w:rFonts w:eastAsiaTheme="minorEastAsia"/>
              <w:noProof/>
              <w:lang w:eastAsia="en-GB"/>
            </w:rPr>
          </w:pPr>
          <w:hyperlink w:anchor="_Toc161822471" w:history="1">
            <w:r w:rsidR="00C11DE3" w:rsidRPr="00A125DB">
              <w:rPr>
                <w:rStyle w:val="Hyperlink"/>
                <w:noProof/>
              </w:rPr>
              <w:t>Fragment Data</w:t>
            </w:r>
            <w:r w:rsidR="00C11DE3">
              <w:rPr>
                <w:noProof/>
                <w:webHidden/>
              </w:rPr>
              <w:tab/>
            </w:r>
            <w:r w:rsidR="00C11DE3">
              <w:rPr>
                <w:noProof/>
                <w:webHidden/>
              </w:rPr>
              <w:fldChar w:fldCharType="begin"/>
            </w:r>
            <w:r w:rsidR="00C11DE3">
              <w:rPr>
                <w:noProof/>
                <w:webHidden/>
              </w:rPr>
              <w:instrText xml:space="preserve"> PAGEREF _Toc161822471 \h </w:instrText>
            </w:r>
            <w:r w:rsidR="00C11DE3">
              <w:rPr>
                <w:noProof/>
                <w:webHidden/>
              </w:rPr>
            </w:r>
            <w:r w:rsidR="00C11DE3">
              <w:rPr>
                <w:noProof/>
                <w:webHidden/>
              </w:rPr>
              <w:fldChar w:fldCharType="separate"/>
            </w:r>
            <w:r w:rsidR="00C11DE3">
              <w:rPr>
                <w:noProof/>
                <w:webHidden/>
              </w:rPr>
              <w:t>23</w:t>
            </w:r>
            <w:r w:rsidR="00C11DE3">
              <w:rPr>
                <w:noProof/>
                <w:webHidden/>
              </w:rPr>
              <w:fldChar w:fldCharType="end"/>
            </w:r>
          </w:hyperlink>
        </w:p>
        <w:p w14:paraId="3477A054" w14:textId="636E669A" w:rsidR="00C11DE3" w:rsidRDefault="00DE1AD9">
          <w:pPr>
            <w:pStyle w:val="TOC2"/>
            <w:tabs>
              <w:tab w:val="right" w:leader="dot" w:pos="9016"/>
            </w:tabs>
            <w:rPr>
              <w:rFonts w:eastAsiaTheme="minorEastAsia"/>
              <w:noProof/>
              <w:lang w:eastAsia="en-GB"/>
            </w:rPr>
          </w:pPr>
          <w:hyperlink w:anchor="_Toc161822472" w:history="1">
            <w:r w:rsidR="00C11DE3" w:rsidRPr="00A125DB">
              <w:rPr>
                <w:rStyle w:val="Hyperlink"/>
                <w:noProof/>
              </w:rPr>
              <w:t>Fragment Frequency</w:t>
            </w:r>
            <w:r w:rsidR="00C11DE3">
              <w:rPr>
                <w:noProof/>
                <w:webHidden/>
              </w:rPr>
              <w:tab/>
            </w:r>
            <w:r w:rsidR="00C11DE3">
              <w:rPr>
                <w:noProof/>
                <w:webHidden/>
              </w:rPr>
              <w:fldChar w:fldCharType="begin"/>
            </w:r>
            <w:r w:rsidR="00C11DE3">
              <w:rPr>
                <w:noProof/>
                <w:webHidden/>
              </w:rPr>
              <w:instrText xml:space="preserve"> PAGEREF _Toc161822472 \h </w:instrText>
            </w:r>
            <w:r w:rsidR="00C11DE3">
              <w:rPr>
                <w:noProof/>
                <w:webHidden/>
              </w:rPr>
            </w:r>
            <w:r w:rsidR="00C11DE3">
              <w:rPr>
                <w:noProof/>
                <w:webHidden/>
              </w:rPr>
              <w:fldChar w:fldCharType="separate"/>
            </w:r>
            <w:r w:rsidR="00C11DE3">
              <w:rPr>
                <w:noProof/>
                <w:webHidden/>
              </w:rPr>
              <w:t>24</w:t>
            </w:r>
            <w:r w:rsidR="00C11DE3">
              <w:rPr>
                <w:noProof/>
                <w:webHidden/>
              </w:rPr>
              <w:fldChar w:fldCharType="end"/>
            </w:r>
          </w:hyperlink>
        </w:p>
        <w:p w14:paraId="6C4E9094" w14:textId="1148E777" w:rsidR="00C11DE3" w:rsidRDefault="00DE1AD9">
          <w:pPr>
            <w:pStyle w:val="TOC1"/>
            <w:tabs>
              <w:tab w:val="right" w:leader="dot" w:pos="9016"/>
            </w:tabs>
            <w:rPr>
              <w:rFonts w:eastAsiaTheme="minorEastAsia"/>
              <w:noProof/>
              <w:lang w:eastAsia="en-GB"/>
            </w:rPr>
          </w:pPr>
          <w:hyperlink w:anchor="_Toc161822473" w:history="1">
            <w:r w:rsidR="00C11DE3" w:rsidRPr="00A125DB">
              <w:rPr>
                <w:rStyle w:val="Hyperlink"/>
                <w:noProof/>
              </w:rPr>
              <w:t>Analysis</w:t>
            </w:r>
            <w:r w:rsidR="00C11DE3">
              <w:rPr>
                <w:noProof/>
                <w:webHidden/>
              </w:rPr>
              <w:tab/>
            </w:r>
            <w:r w:rsidR="00C11DE3">
              <w:rPr>
                <w:noProof/>
                <w:webHidden/>
              </w:rPr>
              <w:fldChar w:fldCharType="begin"/>
            </w:r>
            <w:r w:rsidR="00C11DE3">
              <w:rPr>
                <w:noProof/>
                <w:webHidden/>
              </w:rPr>
              <w:instrText xml:space="preserve"> PAGEREF _Toc161822473 \h </w:instrText>
            </w:r>
            <w:r w:rsidR="00C11DE3">
              <w:rPr>
                <w:noProof/>
                <w:webHidden/>
              </w:rPr>
            </w:r>
            <w:r w:rsidR="00C11DE3">
              <w:rPr>
                <w:noProof/>
                <w:webHidden/>
              </w:rPr>
              <w:fldChar w:fldCharType="separate"/>
            </w:r>
            <w:r w:rsidR="00C11DE3">
              <w:rPr>
                <w:noProof/>
                <w:webHidden/>
              </w:rPr>
              <w:t>26</w:t>
            </w:r>
            <w:r w:rsidR="00C11DE3">
              <w:rPr>
                <w:noProof/>
                <w:webHidden/>
              </w:rPr>
              <w:fldChar w:fldCharType="end"/>
            </w:r>
          </w:hyperlink>
        </w:p>
        <w:p w14:paraId="1D0D6458" w14:textId="3289B4A4" w:rsidR="00C11DE3" w:rsidRDefault="00DE1AD9">
          <w:pPr>
            <w:pStyle w:val="TOC2"/>
            <w:tabs>
              <w:tab w:val="right" w:leader="dot" w:pos="9016"/>
            </w:tabs>
            <w:rPr>
              <w:rFonts w:eastAsiaTheme="minorEastAsia"/>
              <w:noProof/>
              <w:lang w:eastAsia="en-GB"/>
            </w:rPr>
          </w:pPr>
          <w:hyperlink w:anchor="_Toc161822474" w:history="1">
            <w:r w:rsidR="00C11DE3" w:rsidRPr="00A125DB">
              <w:rPr>
                <w:rStyle w:val="Hyperlink"/>
                <w:noProof/>
              </w:rPr>
              <w:t>Velocity Foils</w:t>
            </w:r>
            <w:r w:rsidR="00C11DE3">
              <w:rPr>
                <w:noProof/>
                <w:webHidden/>
              </w:rPr>
              <w:tab/>
            </w:r>
            <w:r w:rsidR="00C11DE3">
              <w:rPr>
                <w:noProof/>
                <w:webHidden/>
              </w:rPr>
              <w:fldChar w:fldCharType="begin"/>
            </w:r>
            <w:r w:rsidR="00C11DE3">
              <w:rPr>
                <w:noProof/>
                <w:webHidden/>
              </w:rPr>
              <w:instrText xml:space="preserve"> PAGEREF _Toc161822474 \h </w:instrText>
            </w:r>
            <w:r w:rsidR="00C11DE3">
              <w:rPr>
                <w:noProof/>
                <w:webHidden/>
              </w:rPr>
            </w:r>
            <w:r w:rsidR="00C11DE3">
              <w:rPr>
                <w:noProof/>
                <w:webHidden/>
              </w:rPr>
              <w:fldChar w:fldCharType="separate"/>
            </w:r>
            <w:r w:rsidR="00C11DE3">
              <w:rPr>
                <w:noProof/>
                <w:webHidden/>
              </w:rPr>
              <w:t>26</w:t>
            </w:r>
            <w:r w:rsidR="00C11DE3">
              <w:rPr>
                <w:noProof/>
                <w:webHidden/>
              </w:rPr>
              <w:fldChar w:fldCharType="end"/>
            </w:r>
          </w:hyperlink>
        </w:p>
        <w:p w14:paraId="25CF5112" w14:textId="65CB62C6" w:rsidR="00C11DE3" w:rsidRDefault="00DE1AD9">
          <w:pPr>
            <w:pStyle w:val="TOC2"/>
            <w:tabs>
              <w:tab w:val="right" w:leader="dot" w:pos="9016"/>
            </w:tabs>
            <w:rPr>
              <w:rFonts w:eastAsiaTheme="minorEastAsia"/>
              <w:noProof/>
              <w:lang w:eastAsia="en-GB"/>
            </w:rPr>
          </w:pPr>
          <w:hyperlink w:anchor="_Toc161822475" w:history="1">
            <w:r w:rsidR="00C11DE3" w:rsidRPr="00A125DB">
              <w:rPr>
                <w:rStyle w:val="Hyperlink"/>
                <w:noProof/>
              </w:rPr>
              <w:t>Strawboard Data</w:t>
            </w:r>
            <w:r w:rsidR="00C11DE3">
              <w:rPr>
                <w:noProof/>
                <w:webHidden/>
              </w:rPr>
              <w:tab/>
            </w:r>
            <w:r w:rsidR="00C11DE3">
              <w:rPr>
                <w:noProof/>
                <w:webHidden/>
              </w:rPr>
              <w:fldChar w:fldCharType="begin"/>
            </w:r>
            <w:r w:rsidR="00C11DE3">
              <w:rPr>
                <w:noProof/>
                <w:webHidden/>
              </w:rPr>
              <w:instrText xml:space="preserve"> PAGEREF _Toc161822475 \h </w:instrText>
            </w:r>
            <w:r w:rsidR="00C11DE3">
              <w:rPr>
                <w:noProof/>
                <w:webHidden/>
              </w:rPr>
            </w:r>
            <w:r w:rsidR="00C11DE3">
              <w:rPr>
                <w:noProof/>
                <w:webHidden/>
              </w:rPr>
              <w:fldChar w:fldCharType="separate"/>
            </w:r>
            <w:r w:rsidR="00C11DE3">
              <w:rPr>
                <w:noProof/>
                <w:webHidden/>
              </w:rPr>
              <w:t>28</w:t>
            </w:r>
            <w:r w:rsidR="00C11DE3">
              <w:rPr>
                <w:noProof/>
                <w:webHidden/>
              </w:rPr>
              <w:fldChar w:fldCharType="end"/>
            </w:r>
          </w:hyperlink>
        </w:p>
        <w:p w14:paraId="1D65F5DC" w14:textId="47986A53" w:rsidR="00C11DE3" w:rsidRDefault="00DE1AD9">
          <w:pPr>
            <w:pStyle w:val="TOC2"/>
            <w:tabs>
              <w:tab w:val="right" w:leader="dot" w:pos="9016"/>
            </w:tabs>
            <w:rPr>
              <w:rFonts w:eastAsiaTheme="minorEastAsia"/>
              <w:noProof/>
              <w:lang w:eastAsia="en-GB"/>
            </w:rPr>
          </w:pPr>
          <w:hyperlink w:anchor="_Toc161822476" w:history="1">
            <w:r w:rsidR="00C11DE3" w:rsidRPr="00A125DB">
              <w:rPr>
                <w:rStyle w:val="Hyperlink"/>
                <w:noProof/>
              </w:rPr>
              <w:t>Fragment Frequency</w:t>
            </w:r>
            <w:r w:rsidR="00C11DE3">
              <w:rPr>
                <w:noProof/>
                <w:webHidden/>
              </w:rPr>
              <w:tab/>
            </w:r>
            <w:r w:rsidR="00C11DE3">
              <w:rPr>
                <w:noProof/>
                <w:webHidden/>
              </w:rPr>
              <w:fldChar w:fldCharType="begin"/>
            </w:r>
            <w:r w:rsidR="00C11DE3">
              <w:rPr>
                <w:noProof/>
                <w:webHidden/>
              </w:rPr>
              <w:instrText xml:space="preserve"> PAGEREF _Toc161822476 \h </w:instrText>
            </w:r>
            <w:r w:rsidR="00C11DE3">
              <w:rPr>
                <w:noProof/>
                <w:webHidden/>
              </w:rPr>
            </w:r>
            <w:r w:rsidR="00C11DE3">
              <w:rPr>
                <w:noProof/>
                <w:webHidden/>
              </w:rPr>
              <w:fldChar w:fldCharType="separate"/>
            </w:r>
            <w:r w:rsidR="00C11DE3">
              <w:rPr>
                <w:noProof/>
                <w:webHidden/>
              </w:rPr>
              <w:t>29</w:t>
            </w:r>
            <w:r w:rsidR="00C11DE3">
              <w:rPr>
                <w:noProof/>
                <w:webHidden/>
              </w:rPr>
              <w:fldChar w:fldCharType="end"/>
            </w:r>
          </w:hyperlink>
        </w:p>
        <w:p w14:paraId="6B95B5FC" w14:textId="785AFB99" w:rsidR="00C11DE3" w:rsidRDefault="00DE1AD9">
          <w:pPr>
            <w:pStyle w:val="TOC1"/>
            <w:tabs>
              <w:tab w:val="right" w:leader="dot" w:pos="9016"/>
            </w:tabs>
            <w:rPr>
              <w:rFonts w:eastAsiaTheme="minorEastAsia"/>
              <w:noProof/>
              <w:lang w:eastAsia="en-GB"/>
            </w:rPr>
          </w:pPr>
          <w:hyperlink w:anchor="_Toc161822477" w:history="1">
            <w:r w:rsidR="00C11DE3" w:rsidRPr="00A125DB">
              <w:rPr>
                <w:rStyle w:val="Hyperlink"/>
                <w:noProof/>
              </w:rPr>
              <w:t>Future Recommendations</w:t>
            </w:r>
            <w:r w:rsidR="00C11DE3">
              <w:rPr>
                <w:noProof/>
                <w:webHidden/>
              </w:rPr>
              <w:tab/>
            </w:r>
            <w:r w:rsidR="00C11DE3">
              <w:rPr>
                <w:noProof/>
                <w:webHidden/>
              </w:rPr>
              <w:fldChar w:fldCharType="begin"/>
            </w:r>
            <w:r w:rsidR="00C11DE3">
              <w:rPr>
                <w:noProof/>
                <w:webHidden/>
              </w:rPr>
              <w:instrText xml:space="preserve"> PAGEREF _Toc161822477 \h </w:instrText>
            </w:r>
            <w:r w:rsidR="00C11DE3">
              <w:rPr>
                <w:noProof/>
                <w:webHidden/>
              </w:rPr>
            </w:r>
            <w:r w:rsidR="00C11DE3">
              <w:rPr>
                <w:noProof/>
                <w:webHidden/>
              </w:rPr>
              <w:fldChar w:fldCharType="separate"/>
            </w:r>
            <w:r w:rsidR="00C11DE3">
              <w:rPr>
                <w:noProof/>
                <w:webHidden/>
              </w:rPr>
              <w:t>31</w:t>
            </w:r>
            <w:r w:rsidR="00C11DE3">
              <w:rPr>
                <w:noProof/>
                <w:webHidden/>
              </w:rPr>
              <w:fldChar w:fldCharType="end"/>
            </w:r>
          </w:hyperlink>
        </w:p>
        <w:p w14:paraId="6973862C" w14:textId="6D6117BB" w:rsidR="00C11DE3" w:rsidRDefault="00DE1AD9">
          <w:pPr>
            <w:pStyle w:val="TOC2"/>
            <w:tabs>
              <w:tab w:val="right" w:leader="dot" w:pos="9016"/>
            </w:tabs>
            <w:rPr>
              <w:rFonts w:eastAsiaTheme="minorEastAsia"/>
              <w:noProof/>
              <w:lang w:eastAsia="en-GB"/>
            </w:rPr>
          </w:pPr>
          <w:hyperlink w:anchor="_Toc161822478" w:history="1">
            <w:r w:rsidR="00C11DE3" w:rsidRPr="00A125DB">
              <w:rPr>
                <w:rStyle w:val="Hyperlink"/>
                <w:noProof/>
              </w:rPr>
              <w:t>Trials design</w:t>
            </w:r>
            <w:r w:rsidR="00C11DE3">
              <w:rPr>
                <w:noProof/>
                <w:webHidden/>
              </w:rPr>
              <w:tab/>
            </w:r>
            <w:r w:rsidR="00C11DE3">
              <w:rPr>
                <w:noProof/>
                <w:webHidden/>
              </w:rPr>
              <w:fldChar w:fldCharType="begin"/>
            </w:r>
            <w:r w:rsidR="00C11DE3">
              <w:rPr>
                <w:noProof/>
                <w:webHidden/>
              </w:rPr>
              <w:instrText xml:space="preserve"> PAGEREF _Toc161822478 \h </w:instrText>
            </w:r>
            <w:r w:rsidR="00C11DE3">
              <w:rPr>
                <w:noProof/>
                <w:webHidden/>
              </w:rPr>
            </w:r>
            <w:r w:rsidR="00C11DE3">
              <w:rPr>
                <w:noProof/>
                <w:webHidden/>
              </w:rPr>
              <w:fldChar w:fldCharType="separate"/>
            </w:r>
            <w:r w:rsidR="00C11DE3">
              <w:rPr>
                <w:noProof/>
                <w:webHidden/>
              </w:rPr>
              <w:t>31</w:t>
            </w:r>
            <w:r w:rsidR="00C11DE3">
              <w:rPr>
                <w:noProof/>
                <w:webHidden/>
              </w:rPr>
              <w:fldChar w:fldCharType="end"/>
            </w:r>
          </w:hyperlink>
        </w:p>
        <w:p w14:paraId="0FEF291E" w14:textId="11C759BB" w:rsidR="00C11DE3" w:rsidRDefault="00DE1AD9">
          <w:pPr>
            <w:pStyle w:val="TOC2"/>
            <w:tabs>
              <w:tab w:val="right" w:leader="dot" w:pos="9016"/>
            </w:tabs>
            <w:rPr>
              <w:rFonts w:eastAsiaTheme="minorEastAsia"/>
              <w:noProof/>
              <w:lang w:eastAsia="en-GB"/>
            </w:rPr>
          </w:pPr>
          <w:hyperlink w:anchor="_Toc161822479" w:history="1">
            <w:r w:rsidR="00C11DE3" w:rsidRPr="00A125DB">
              <w:rPr>
                <w:rStyle w:val="Hyperlink"/>
                <w:noProof/>
              </w:rPr>
              <w:t>Fragmentation Picking Process</w:t>
            </w:r>
            <w:r w:rsidR="00C11DE3">
              <w:rPr>
                <w:noProof/>
                <w:webHidden/>
              </w:rPr>
              <w:tab/>
            </w:r>
            <w:r w:rsidR="00C11DE3">
              <w:rPr>
                <w:noProof/>
                <w:webHidden/>
              </w:rPr>
              <w:fldChar w:fldCharType="begin"/>
            </w:r>
            <w:r w:rsidR="00C11DE3">
              <w:rPr>
                <w:noProof/>
                <w:webHidden/>
              </w:rPr>
              <w:instrText xml:space="preserve"> PAGEREF _Toc161822479 \h </w:instrText>
            </w:r>
            <w:r w:rsidR="00C11DE3">
              <w:rPr>
                <w:noProof/>
                <w:webHidden/>
              </w:rPr>
            </w:r>
            <w:r w:rsidR="00C11DE3">
              <w:rPr>
                <w:noProof/>
                <w:webHidden/>
              </w:rPr>
              <w:fldChar w:fldCharType="separate"/>
            </w:r>
            <w:r w:rsidR="00C11DE3">
              <w:rPr>
                <w:noProof/>
                <w:webHidden/>
              </w:rPr>
              <w:t>31</w:t>
            </w:r>
            <w:r w:rsidR="00C11DE3">
              <w:rPr>
                <w:noProof/>
                <w:webHidden/>
              </w:rPr>
              <w:fldChar w:fldCharType="end"/>
            </w:r>
          </w:hyperlink>
        </w:p>
        <w:p w14:paraId="65092349" w14:textId="54DB35BE" w:rsidR="00C11DE3" w:rsidRDefault="00DE1AD9">
          <w:pPr>
            <w:pStyle w:val="TOC2"/>
            <w:tabs>
              <w:tab w:val="right" w:leader="dot" w:pos="9016"/>
            </w:tabs>
            <w:rPr>
              <w:rFonts w:eastAsiaTheme="minorEastAsia"/>
              <w:noProof/>
              <w:lang w:eastAsia="en-GB"/>
            </w:rPr>
          </w:pPr>
          <w:hyperlink w:anchor="_Toc161822480" w:history="1">
            <w:r w:rsidR="00C11DE3" w:rsidRPr="00A125DB">
              <w:rPr>
                <w:rStyle w:val="Hyperlink"/>
                <w:noProof/>
              </w:rPr>
              <w:t>Strawboard Identification</w:t>
            </w:r>
            <w:r w:rsidR="00C11DE3">
              <w:rPr>
                <w:noProof/>
                <w:webHidden/>
              </w:rPr>
              <w:tab/>
            </w:r>
            <w:r w:rsidR="00C11DE3">
              <w:rPr>
                <w:noProof/>
                <w:webHidden/>
              </w:rPr>
              <w:fldChar w:fldCharType="begin"/>
            </w:r>
            <w:r w:rsidR="00C11DE3">
              <w:rPr>
                <w:noProof/>
                <w:webHidden/>
              </w:rPr>
              <w:instrText xml:space="preserve"> PAGEREF _Toc161822480 \h </w:instrText>
            </w:r>
            <w:r w:rsidR="00C11DE3">
              <w:rPr>
                <w:noProof/>
                <w:webHidden/>
              </w:rPr>
            </w:r>
            <w:r w:rsidR="00C11DE3">
              <w:rPr>
                <w:noProof/>
                <w:webHidden/>
              </w:rPr>
              <w:fldChar w:fldCharType="separate"/>
            </w:r>
            <w:r w:rsidR="00C11DE3">
              <w:rPr>
                <w:noProof/>
                <w:webHidden/>
              </w:rPr>
              <w:t>31</w:t>
            </w:r>
            <w:r w:rsidR="00C11DE3">
              <w:rPr>
                <w:noProof/>
                <w:webHidden/>
              </w:rPr>
              <w:fldChar w:fldCharType="end"/>
            </w:r>
          </w:hyperlink>
        </w:p>
        <w:p w14:paraId="2A9B9AFC" w14:textId="4527AD04" w:rsidR="00C11DE3" w:rsidRDefault="00DE1AD9">
          <w:pPr>
            <w:pStyle w:val="TOC2"/>
            <w:tabs>
              <w:tab w:val="right" w:leader="dot" w:pos="9016"/>
            </w:tabs>
            <w:rPr>
              <w:rFonts w:eastAsiaTheme="minorEastAsia"/>
              <w:noProof/>
              <w:lang w:eastAsia="en-GB"/>
            </w:rPr>
          </w:pPr>
          <w:hyperlink w:anchor="_Toc161822481" w:history="1">
            <w:r w:rsidR="00C11DE3" w:rsidRPr="00A125DB">
              <w:rPr>
                <w:rStyle w:val="Hyperlink"/>
                <w:noProof/>
              </w:rPr>
              <w:t>Blast and Fragmentation Loading</w:t>
            </w:r>
            <w:r w:rsidR="00C11DE3">
              <w:rPr>
                <w:noProof/>
                <w:webHidden/>
              </w:rPr>
              <w:tab/>
            </w:r>
            <w:r w:rsidR="00C11DE3">
              <w:rPr>
                <w:noProof/>
                <w:webHidden/>
              </w:rPr>
              <w:fldChar w:fldCharType="begin"/>
            </w:r>
            <w:r w:rsidR="00C11DE3">
              <w:rPr>
                <w:noProof/>
                <w:webHidden/>
              </w:rPr>
              <w:instrText xml:space="preserve"> PAGEREF _Toc161822481 \h </w:instrText>
            </w:r>
            <w:r w:rsidR="00C11DE3">
              <w:rPr>
                <w:noProof/>
                <w:webHidden/>
              </w:rPr>
            </w:r>
            <w:r w:rsidR="00C11DE3">
              <w:rPr>
                <w:noProof/>
                <w:webHidden/>
              </w:rPr>
              <w:fldChar w:fldCharType="separate"/>
            </w:r>
            <w:r w:rsidR="00C11DE3">
              <w:rPr>
                <w:noProof/>
                <w:webHidden/>
              </w:rPr>
              <w:t>32</w:t>
            </w:r>
            <w:r w:rsidR="00C11DE3">
              <w:rPr>
                <w:noProof/>
                <w:webHidden/>
              </w:rPr>
              <w:fldChar w:fldCharType="end"/>
            </w:r>
          </w:hyperlink>
        </w:p>
        <w:p w14:paraId="2E958BDE" w14:textId="3A93C969" w:rsidR="00C11DE3" w:rsidRDefault="00DE1AD9">
          <w:pPr>
            <w:pStyle w:val="TOC2"/>
            <w:tabs>
              <w:tab w:val="right" w:leader="dot" w:pos="9016"/>
            </w:tabs>
            <w:rPr>
              <w:rFonts w:eastAsiaTheme="minorEastAsia"/>
              <w:noProof/>
              <w:lang w:eastAsia="en-GB"/>
            </w:rPr>
          </w:pPr>
          <w:hyperlink w:anchor="_Toc161822482" w:history="1">
            <w:r w:rsidR="00C11DE3" w:rsidRPr="00A125DB">
              <w:rPr>
                <w:rStyle w:val="Hyperlink"/>
                <w:noProof/>
              </w:rPr>
              <w:t>Gas Gun Trials</w:t>
            </w:r>
            <w:r w:rsidR="00C11DE3">
              <w:rPr>
                <w:noProof/>
                <w:webHidden/>
              </w:rPr>
              <w:tab/>
            </w:r>
            <w:r w:rsidR="00C11DE3">
              <w:rPr>
                <w:noProof/>
                <w:webHidden/>
              </w:rPr>
              <w:fldChar w:fldCharType="begin"/>
            </w:r>
            <w:r w:rsidR="00C11DE3">
              <w:rPr>
                <w:noProof/>
                <w:webHidden/>
              </w:rPr>
              <w:instrText xml:space="preserve"> PAGEREF _Toc161822482 \h </w:instrText>
            </w:r>
            <w:r w:rsidR="00C11DE3">
              <w:rPr>
                <w:noProof/>
                <w:webHidden/>
              </w:rPr>
            </w:r>
            <w:r w:rsidR="00C11DE3">
              <w:rPr>
                <w:noProof/>
                <w:webHidden/>
              </w:rPr>
              <w:fldChar w:fldCharType="separate"/>
            </w:r>
            <w:r w:rsidR="00C11DE3">
              <w:rPr>
                <w:noProof/>
                <w:webHidden/>
              </w:rPr>
              <w:t>34</w:t>
            </w:r>
            <w:r w:rsidR="00C11DE3">
              <w:rPr>
                <w:noProof/>
                <w:webHidden/>
              </w:rPr>
              <w:fldChar w:fldCharType="end"/>
            </w:r>
          </w:hyperlink>
        </w:p>
        <w:p w14:paraId="3A2380B7" w14:textId="3AF8942B" w:rsidR="00C11DE3" w:rsidRDefault="00DE1AD9">
          <w:pPr>
            <w:pStyle w:val="TOC1"/>
            <w:tabs>
              <w:tab w:val="right" w:leader="dot" w:pos="9016"/>
            </w:tabs>
            <w:rPr>
              <w:rFonts w:eastAsiaTheme="minorEastAsia"/>
              <w:noProof/>
              <w:lang w:eastAsia="en-GB"/>
            </w:rPr>
          </w:pPr>
          <w:hyperlink w:anchor="_Toc161822483" w:history="1">
            <w:r w:rsidR="00C11DE3" w:rsidRPr="00A125DB">
              <w:rPr>
                <w:rStyle w:val="Hyperlink"/>
                <w:noProof/>
              </w:rPr>
              <w:t>Conclusion</w:t>
            </w:r>
            <w:r w:rsidR="00C11DE3">
              <w:rPr>
                <w:noProof/>
                <w:webHidden/>
              </w:rPr>
              <w:tab/>
            </w:r>
            <w:r w:rsidR="00C11DE3">
              <w:rPr>
                <w:noProof/>
                <w:webHidden/>
              </w:rPr>
              <w:fldChar w:fldCharType="begin"/>
            </w:r>
            <w:r w:rsidR="00C11DE3">
              <w:rPr>
                <w:noProof/>
                <w:webHidden/>
              </w:rPr>
              <w:instrText xml:space="preserve"> PAGEREF _Toc161822483 \h </w:instrText>
            </w:r>
            <w:r w:rsidR="00C11DE3">
              <w:rPr>
                <w:noProof/>
                <w:webHidden/>
              </w:rPr>
            </w:r>
            <w:r w:rsidR="00C11DE3">
              <w:rPr>
                <w:noProof/>
                <w:webHidden/>
              </w:rPr>
              <w:fldChar w:fldCharType="separate"/>
            </w:r>
            <w:r w:rsidR="00C11DE3">
              <w:rPr>
                <w:noProof/>
                <w:webHidden/>
              </w:rPr>
              <w:t>35</w:t>
            </w:r>
            <w:r w:rsidR="00C11DE3">
              <w:rPr>
                <w:noProof/>
                <w:webHidden/>
              </w:rPr>
              <w:fldChar w:fldCharType="end"/>
            </w:r>
          </w:hyperlink>
        </w:p>
        <w:p w14:paraId="7F0DC7BD" w14:textId="0F7ABC80" w:rsidR="00C11DE3" w:rsidRDefault="00DE1AD9">
          <w:pPr>
            <w:pStyle w:val="TOC1"/>
            <w:tabs>
              <w:tab w:val="right" w:leader="dot" w:pos="9016"/>
            </w:tabs>
            <w:rPr>
              <w:rFonts w:eastAsiaTheme="minorEastAsia"/>
              <w:noProof/>
              <w:lang w:eastAsia="en-GB"/>
            </w:rPr>
          </w:pPr>
          <w:hyperlink w:anchor="_Toc161822484" w:history="1">
            <w:r w:rsidR="00C11DE3" w:rsidRPr="00A125DB">
              <w:rPr>
                <w:rStyle w:val="Hyperlink"/>
                <w:noProof/>
              </w:rPr>
              <w:t>Reflection</w:t>
            </w:r>
            <w:r w:rsidR="00C11DE3">
              <w:rPr>
                <w:noProof/>
                <w:webHidden/>
              </w:rPr>
              <w:tab/>
            </w:r>
            <w:r w:rsidR="00C11DE3">
              <w:rPr>
                <w:noProof/>
                <w:webHidden/>
              </w:rPr>
              <w:fldChar w:fldCharType="begin"/>
            </w:r>
            <w:r w:rsidR="00C11DE3">
              <w:rPr>
                <w:noProof/>
                <w:webHidden/>
              </w:rPr>
              <w:instrText xml:space="preserve"> PAGEREF _Toc161822484 \h </w:instrText>
            </w:r>
            <w:r w:rsidR="00C11DE3">
              <w:rPr>
                <w:noProof/>
                <w:webHidden/>
              </w:rPr>
            </w:r>
            <w:r w:rsidR="00C11DE3">
              <w:rPr>
                <w:noProof/>
                <w:webHidden/>
              </w:rPr>
              <w:fldChar w:fldCharType="separate"/>
            </w:r>
            <w:r w:rsidR="00C11DE3">
              <w:rPr>
                <w:noProof/>
                <w:webHidden/>
              </w:rPr>
              <w:t>36</w:t>
            </w:r>
            <w:r w:rsidR="00C11DE3">
              <w:rPr>
                <w:noProof/>
                <w:webHidden/>
              </w:rPr>
              <w:fldChar w:fldCharType="end"/>
            </w:r>
          </w:hyperlink>
        </w:p>
        <w:p w14:paraId="4EB4A701" w14:textId="11B5FD92" w:rsidR="00C11DE3" w:rsidRDefault="00DE1AD9">
          <w:pPr>
            <w:pStyle w:val="TOC1"/>
            <w:tabs>
              <w:tab w:val="right" w:leader="dot" w:pos="9016"/>
            </w:tabs>
            <w:rPr>
              <w:rFonts w:eastAsiaTheme="minorEastAsia"/>
              <w:noProof/>
              <w:lang w:eastAsia="en-GB"/>
            </w:rPr>
          </w:pPr>
          <w:hyperlink w:anchor="_Toc161822485" w:history="1">
            <w:r w:rsidR="00C11DE3" w:rsidRPr="00A125DB">
              <w:rPr>
                <w:rStyle w:val="Hyperlink"/>
                <w:noProof/>
              </w:rPr>
              <w:t>Table of Figures</w:t>
            </w:r>
            <w:r w:rsidR="00C11DE3">
              <w:rPr>
                <w:noProof/>
                <w:webHidden/>
              </w:rPr>
              <w:tab/>
            </w:r>
            <w:r w:rsidR="00C11DE3">
              <w:rPr>
                <w:noProof/>
                <w:webHidden/>
              </w:rPr>
              <w:fldChar w:fldCharType="begin"/>
            </w:r>
            <w:r w:rsidR="00C11DE3">
              <w:rPr>
                <w:noProof/>
                <w:webHidden/>
              </w:rPr>
              <w:instrText xml:space="preserve"> PAGEREF _Toc161822485 \h </w:instrText>
            </w:r>
            <w:r w:rsidR="00C11DE3">
              <w:rPr>
                <w:noProof/>
                <w:webHidden/>
              </w:rPr>
            </w:r>
            <w:r w:rsidR="00C11DE3">
              <w:rPr>
                <w:noProof/>
                <w:webHidden/>
              </w:rPr>
              <w:fldChar w:fldCharType="separate"/>
            </w:r>
            <w:r w:rsidR="00C11DE3">
              <w:rPr>
                <w:noProof/>
                <w:webHidden/>
              </w:rPr>
              <w:t>37</w:t>
            </w:r>
            <w:r w:rsidR="00C11DE3">
              <w:rPr>
                <w:noProof/>
                <w:webHidden/>
              </w:rPr>
              <w:fldChar w:fldCharType="end"/>
            </w:r>
          </w:hyperlink>
        </w:p>
        <w:p w14:paraId="0377A942" w14:textId="1FDDDEFC" w:rsidR="00C11DE3" w:rsidRDefault="00DE1AD9">
          <w:pPr>
            <w:pStyle w:val="TOC1"/>
            <w:tabs>
              <w:tab w:val="right" w:leader="dot" w:pos="9016"/>
            </w:tabs>
            <w:rPr>
              <w:rFonts w:eastAsiaTheme="minorEastAsia"/>
              <w:noProof/>
              <w:lang w:eastAsia="en-GB"/>
            </w:rPr>
          </w:pPr>
          <w:hyperlink w:anchor="_Toc161822486" w:history="1">
            <w:r w:rsidR="00C11DE3" w:rsidRPr="00A125DB">
              <w:rPr>
                <w:rStyle w:val="Hyperlink"/>
                <w:noProof/>
              </w:rPr>
              <w:t>References</w:t>
            </w:r>
            <w:r w:rsidR="00C11DE3">
              <w:rPr>
                <w:noProof/>
                <w:webHidden/>
              </w:rPr>
              <w:tab/>
            </w:r>
            <w:r w:rsidR="00C11DE3">
              <w:rPr>
                <w:noProof/>
                <w:webHidden/>
              </w:rPr>
              <w:fldChar w:fldCharType="begin"/>
            </w:r>
            <w:r w:rsidR="00C11DE3">
              <w:rPr>
                <w:noProof/>
                <w:webHidden/>
              </w:rPr>
              <w:instrText xml:space="preserve"> PAGEREF _Toc161822486 \h </w:instrText>
            </w:r>
            <w:r w:rsidR="00C11DE3">
              <w:rPr>
                <w:noProof/>
                <w:webHidden/>
              </w:rPr>
            </w:r>
            <w:r w:rsidR="00C11DE3">
              <w:rPr>
                <w:noProof/>
                <w:webHidden/>
              </w:rPr>
              <w:fldChar w:fldCharType="separate"/>
            </w:r>
            <w:r w:rsidR="00C11DE3">
              <w:rPr>
                <w:noProof/>
                <w:webHidden/>
              </w:rPr>
              <w:t>38</w:t>
            </w:r>
            <w:r w:rsidR="00C11DE3">
              <w:rPr>
                <w:noProof/>
                <w:webHidden/>
              </w:rPr>
              <w:fldChar w:fldCharType="end"/>
            </w:r>
          </w:hyperlink>
        </w:p>
        <w:p w14:paraId="20A4FEED" w14:textId="5CCB6734" w:rsidR="00C11DE3" w:rsidRDefault="00DE1AD9">
          <w:pPr>
            <w:pStyle w:val="TOC1"/>
            <w:tabs>
              <w:tab w:val="right" w:leader="dot" w:pos="9016"/>
            </w:tabs>
            <w:rPr>
              <w:rFonts w:eastAsiaTheme="minorEastAsia"/>
              <w:noProof/>
              <w:lang w:eastAsia="en-GB"/>
            </w:rPr>
          </w:pPr>
          <w:hyperlink w:anchor="_Toc161822487" w:history="1">
            <w:r w:rsidR="00C11DE3" w:rsidRPr="00A125DB">
              <w:rPr>
                <w:rStyle w:val="Hyperlink"/>
                <w:noProof/>
              </w:rPr>
              <w:t>Appendix A</w:t>
            </w:r>
            <w:r w:rsidR="00C11DE3">
              <w:rPr>
                <w:noProof/>
                <w:webHidden/>
              </w:rPr>
              <w:tab/>
            </w:r>
            <w:r w:rsidR="00C11DE3">
              <w:rPr>
                <w:noProof/>
                <w:webHidden/>
              </w:rPr>
              <w:fldChar w:fldCharType="begin"/>
            </w:r>
            <w:r w:rsidR="00C11DE3">
              <w:rPr>
                <w:noProof/>
                <w:webHidden/>
              </w:rPr>
              <w:instrText xml:space="preserve"> PAGEREF _Toc161822487 \h </w:instrText>
            </w:r>
            <w:r w:rsidR="00C11DE3">
              <w:rPr>
                <w:noProof/>
                <w:webHidden/>
              </w:rPr>
            </w:r>
            <w:r w:rsidR="00C11DE3">
              <w:rPr>
                <w:noProof/>
                <w:webHidden/>
              </w:rPr>
              <w:fldChar w:fldCharType="separate"/>
            </w:r>
            <w:r w:rsidR="00C11DE3">
              <w:rPr>
                <w:noProof/>
                <w:webHidden/>
              </w:rPr>
              <w:t>41</w:t>
            </w:r>
            <w:r w:rsidR="00C11DE3">
              <w:rPr>
                <w:noProof/>
                <w:webHidden/>
              </w:rPr>
              <w:fldChar w:fldCharType="end"/>
            </w:r>
          </w:hyperlink>
        </w:p>
        <w:p w14:paraId="74D49B8B" w14:textId="458D1E08" w:rsidR="00C11DE3" w:rsidRDefault="00DE1AD9">
          <w:pPr>
            <w:pStyle w:val="TOC1"/>
            <w:tabs>
              <w:tab w:val="right" w:leader="dot" w:pos="9016"/>
            </w:tabs>
            <w:rPr>
              <w:rFonts w:eastAsiaTheme="minorEastAsia"/>
              <w:noProof/>
              <w:lang w:eastAsia="en-GB"/>
            </w:rPr>
          </w:pPr>
          <w:hyperlink w:anchor="_Toc161822488" w:history="1">
            <w:r w:rsidR="00C11DE3" w:rsidRPr="00A125DB">
              <w:rPr>
                <w:rStyle w:val="Hyperlink"/>
                <w:noProof/>
              </w:rPr>
              <w:t>Appendix B</w:t>
            </w:r>
            <w:r w:rsidR="00C11DE3">
              <w:rPr>
                <w:noProof/>
                <w:webHidden/>
              </w:rPr>
              <w:tab/>
            </w:r>
            <w:r w:rsidR="00C11DE3">
              <w:rPr>
                <w:noProof/>
                <w:webHidden/>
              </w:rPr>
              <w:fldChar w:fldCharType="begin"/>
            </w:r>
            <w:r w:rsidR="00C11DE3">
              <w:rPr>
                <w:noProof/>
                <w:webHidden/>
              </w:rPr>
              <w:instrText xml:space="preserve"> PAGEREF _Toc161822488 \h </w:instrText>
            </w:r>
            <w:r w:rsidR="00C11DE3">
              <w:rPr>
                <w:noProof/>
                <w:webHidden/>
              </w:rPr>
            </w:r>
            <w:r w:rsidR="00C11DE3">
              <w:rPr>
                <w:noProof/>
                <w:webHidden/>
              </w:rPr>
              <w:fldChar w:fldCharType="separate"/>
            </w:r>
            <w:r w:rsidR="00C11DE3">
              <w:rPr>
                <w:noProof/>
                <w:webHidden/>
              </w:rPr>
              <w:t>42</w:t>
            </w:r>
            <w:r w:rsidR="00C11DE3">
              <w:rPr>
                <w:noProof/>
                <w:webHidden/>
              </w:rPr>
              <w:fldChar w:fldCharType="end"/>
            </w:r>
          </w:hyperlink>
        </w:p>
        <w:p w14:paraId="25893F2F" w14:textId="527C5FBC" w:rsidR="00804AB5" w:rsidRDefault="00804AB5">
          <w:r>
            <w:rPr>
              <w:b/>
              <w:bCs/>
              <w:noProof/>
            </w:rPr>
            <w:fldChar w:fldCharType="end"/>
          </w:r>
        </w:p>
      </w:sdtContent>
    </w:sdt>
    <w:p w14:paraId="67C2F4F5" w14:textId="035D06DD" w:rsidR="00E47721" w:rsidRDefault="00E47721" w:rsidP="00E47721">
      <w:pPr>
        <w:pStyle w:val="Heading1"/>
      </w:pPr>
      <w:bookmarkStart w:id="2" w:name="_Toc161822448"/>
      <w:r>
        <w:t>Equation List</w:t>
      </w:r>
      <w:bookmarkEnd w:id="2"/>
      <w:r>
        <w:t xml:space="preserve"> </w:t>
      </w:r>
    </w:p>
    <w:p w14:paraId="4DE60026" w14:textId="20CC2884" w:rsidR="00D172AD" w:rsidRDefault="00E47721">
      <w:pPr>
        <w:pStyle w:val="TableofFigures"/>
        <w:tabs>
          <w:tab w:val="right" w:leader="dot" w:pos="9016"/>
        </w:tabs>
        <w:rPr>
          <w:rFonts w:eastAsiaTheme="minorEastAsia"/>
          <w:noProof/>
          <w:lang w:eastAsia="en-GB"/>
        </w:rPr>
      </w:pPr>
      <w:r>
        <w:fldChar w:fldCharType="begin"/>
      </w:r>
      <w:r>
        <w:instrText xml:space="preserve"> TOC \h \z \c "Equation" </w:instrText>
      </w:r>
      <w:r>
        <w:fldChar w:fldCharType="separate"/>
      </w:r>
      <w:hyperlink w:anchor="_Toc160790532" w:history="1">
        <w:r w:rsidR="00D172AD" w:rsidRPr="00AE40E0">
          <w:rPr>
            <w:rStyle w:val="Hyperlink"/>
            <w:noProof/>
          </w:rPr>
          <w:t>Equation 1- The THOR equation [1]</w:t>
        </w:r>
        <w:r w:rsidR="00D172AD">
          <w:rPr>
            <w:noProof/>
            <w:webHidden/>
          </w:rPr>
          <w:tab/>
        </w:r>
        <w:r w:rsidR="00D172AD">
          <w:rPr>
            <w:noProof/>
            <w:webHidden/>
          </w:rPr>
          <w:fldChar w:fldCharType="begin"/>
        </w:r>
        <w:r w:rsidR="00D172AD">
          <w:rPr>
            <w:noProof/>
            <w:webHidden/>
          </w:rPr>
          <w:instrText xml:space="preserve"> PAGEREF _Toc160790532 \h </w:instrText>
        </w:r>
        <w:r w:rsidR="00D172AD">
          <w:rPr>
            <w:noProof/>
            <w:webHidden/>
          </w:rPr>
        </w:r>
        <w:r w:rsidR="00D172AD">
          <w:rPr>
            <w:noProof/>
            <w:webHidden/>
          </w:rPr>
          <w:fldChar w:fldCharType="separate"/>
        </w:r>
        <w:r w:rsidR="00D172AD">
          <w:rPr>
            <w:noProof/>
            <w:webHidden/>
          </w:rPr>
          <w:t>7</w:t>
        </w:r>
        <w:r w:rsidR="00D172AD">
          <w:rPr>
            <w:noProof/>
            <w:webHidden/>
          </w:rPr>
          <w:fldChar w:fldCharType="end"/>
        </w:r>
      </w:hyperlink>
    </w:p>
    <w:p w14:paraId="0BA08282" w14:textId="2474B07E" w:rsidR="00D172AD" w:rsidRDefault="00DE1AD9">
      <w:pPr>
        <w:pStyle w:val="TableofFigures"/>
        <w:tabs>
          <w:tab w:val="right" w:leader="dot" w:pos="9016"/>
        </w:tabs>
        <w:rPr>
          <w:rFonts w:eastAsiaTheme="minorEastAsia"/>
          <w:noProof/>
          <w:lang w:eastAsia="en-GB"/>
        </w:rPr>
      </w:pPr>
      <w:hyperlink w:anchor="_Toc160790533" w:history="1">
        <w:r w:rsidR="00D172AD" w:rsidRPr="00AE40E0">
          <w:rPr>
            <w:rStyle w:val="Hyperlink"/>
            <w:noProof/>
          </w:rPr>
          <w:t>Equation 2-The McMahon Fragment Penetration Equation [2].</w:t>
        </w:r>
        <w:r w:rsidR="00D172AD">
          <w:rPr>
            <w:noProof/>
            <w:webHidden/>
          </w:rPr>
          <w:tab/>
        </w:r>
        <w:r w:rsidR="00D172AD">
          <w:rPr>
            <w:noProof/>
            <w:webHidden/>
          </w:rPr>
          <w:fldChar w:fldCharType="begin"/>
        </w:r>
        <w:r w:rsidR="00D172AD">
          <w:rPr>
            <w:noProof/>
            <w:webHidden/>
          </w:rPr>
          <w:instrText xml:space="preserve"> PAGEREF _Toc160790533 \h </w:instrText>
        </w:r>
        <w:r w:rsidR="00D172AD">
          <w:rPr>
            <w:noProof/>
            <w:webHidden/>
          </w:rPr>
        </w:r>
        <w:r w:rsidR="00D172AD">
          <w:rPr>
            <w:noProof/>
            <w:webHidden/>
          </w:rPr>
          <w:fldChar w:fldCharType="separate"/>
        </w:r>
        <w:r w:rsidR="00D172AD">
          <w:rPr>
            <w:noProof/>
            <w:webHidden/>
          </w:rPr>
          <w:t>8</w:t>
        </w:r>
        <w:r w:rsidR="00D172AD">
          <w:rPr>
            <w:noProof/>
            <w:webHidden/>
          </w:rPr>
          <w:fldChar w:fldCharType="end"/>
        </w:r>
      </w:hyperlink>
    </w:p>
    <w:p w14:paraId="27BB5A65" w14:textId="101DF63F" w:rsidR="00D172AD" w:rsidRDefault="00DE1AD9">
      <w:pPr>
        <w:pStyle w:val="TableofFigures"/>
        <w:tabs>
          <w:tab w:val="right" w:leader="dot" w:pos="9016"/>
        </w:tabs>
        <w:rPr>
          <w:rFonts w:eastAsiaTheme="minorEastAsia"/>
          <w:noProof/>
          <w:lang w:eastAsia="en-GB"/>
        </w:rPr>
      </w:pPr>
      <w:hyperlink w:anchor="_Toc160790534" w:history="1">
        <w:r w:rsidR="00D172AD" w:rsidRPr="00AE40E0">
          <w:rPr>
            <w:rStyle w:val="Hyperlink"/>
            <w:noProof/>
          </w:rPr>
          <w:t>Equation 3- The initial velocity of fragments in a cylindrical casing [14]</w:t>
        </w:r>
        <w:r w:rsidR="00D172AD">
          <w:rPr>
            <w:noProof/>
            <w:webHidden/>
          </w:rPr>
          <w:tab/>
        </w:r>
        <w:r w:rsidR="00D172AD">
          <w:rPr>
            <w:noProof/>
            <w:webHidden/>
          </w:rPr>
          <w:fldChar w:fldCharType="begin"/>
        </w:r>
        <w:r w:rsidR="00D172AD">
          <w:rPr>
            <w:noProof/>
            <w:webHidden/>
          </w:rPr>
          <w:instrText xml:space="preserve"> PAGEREF _Toc160790534 \h </w:instrText>
        </w:r>
        <w:r w:rsidR="00D172AD">
          <w:rPr>
            <w:noProof/>
            <w:webHidden/>
          </w:rPr>
        </w:r>
        <w:r w:rsidR="00D172AD">
          <w:rPr>
            <w:noProof/>
            <w:webHidden/>
          </w:rPr>
          <w:fldChar w:fldCharType="separate"/>
        </w:r>
        <w:r w:rsidR="00D172AD">
          <w:rPr>
            <w:noProof/>
            <w:webHidden/>
          </w:rPr>
          <w:t>12</w:t>
        </w:r>
        <w:r w:rsidR="00D172AD">
          <w:rPr>
            <w:noProof/>
            <w:webHidden/>
          </w:rPr>
          <w:fldChar w:fldCharType="end"/>
        </w:r>
      </w:hyperlink>
    </w:p>
    <w:p w14:paraId="22DD0442" w14:textId="1F31A079" w:rsidR="00E47721" w:rsidRPr="00E47721" w:rsidRDefault="00E47721" w:rsidP="00E47721">
      <w:r>
        <w:fldChar w:fldCharType="end"/>
      </w:r>
    </w:p>
    <w:p w14:paraId="308B396B" w14:textId="0405B768" w:rsidR="00706786" w:rsidRDefault="00706786" w:rsidP="00092C4E"/>
    <w:p w14:paraId="6A59D68A" w14:textId="13884A19" w:rsidR="00B63EE1" w:rsidRDefault="00B63EE1" w:rsidP="00092C4E"/>
    <w:p w14:paraId="6E8F4C03" w14:textId="0A64125E" w:rsidR="00B63EE1" w:rsidRDefault="00B63EE1" w:rsidP="00092C4E"/>
    <w:p w14:paraId="3C215C9E" w14:textId="66EAE347" w:rsidR="00B63EE1" w:rsidRDefault="00B63EE1" w:rsidP="00092C4E"/>
    <w:p w14:paraId="5C1DF861" w14:textId="04CE7610" w:rsidR="00B63EE1" w:rsidRDefault="00B63EE1" w:rsidP="00092C4E"/>
    <w:p w14:paraId="7F93E899" w14:textId="684F3CE7" w:rsidR="00B63EE1" w:rsidRDefault="00B63EE1" w:rsidP="00092C4E"/>
    <w:p w14:paraId="42E0458E" w14:textId="30D9380C" w:rsidR="00B63EE1" w:rsidRDefault="00B63EE1" w:rsidP="00092C4E"/>
    <w:p w14:paraId="1847E793" w14:textId="198BA342" w:rsidR="00B63EE1" w:rsidRDefault="00B63EE1" w:rsidP="00092C4E"/>
    <w:p w14:paraId="1D02DEF0" w14:textId="122F6D5D" w:rsidR="00B63EE1" w:rsidRDefault="00B63EE1" w:rsidP="00092C4E"/>
    <w:p w14:paraId="408349E6" w14:textId="07B6D07A" w:rsidR="00B63EE1" w:rsidRDefault="00B63EE1" w:rsidP="00092C4E"/>
    <w:p w14:paraId="0B689C95" w14:textId="474BC5D0" w:rsidR="00B63EE1" w:rsidRDefault="00B63EE1" w:rsidP="00092C4E"/>
    <w:p w14:paraId="40F0938E" w14:textId="68598401" w:rsidR="00B63EE1" w:rsidRDefault="00B63EE1" w:rsidP="00092C4E"/>
    <w:p w14:paraId="4D29F6E6" w14:textId="5DF1BBE8" w:rsidR="00B63EE1" w:rsidRDefault="00B63EE1" w:rsidP="00092C4E"/>
    <w:p w14:paraId="1DC291C5" w14:textId="4C5EE7EA" w:rsidR="00B63EE1" w:rsidRDefault="00B63EE1" w:rsidP="00092C4E"/>
    <w:p w14:paraId="6FF3E26F" w14:textId="7A42A1C6" w:rsidR="00B63EE1" w:rsidRDefault="00B63EE1" w:rsidP="00092C4E"/>
    <w:p w14:paraId="69452708" w14:textId="74852C52" w:rsidR="00B63EE1" w:rsidRDefault="00B63EE1" w:rsidP="00092C4E"/>
    <w:p w14:paraId="3402349C" w14:textId="53A91106" w:rsidR="00946925" w:rsidRDefault="00946925" w:rsidP="00092C4E"/>
    <w:p w14:paraId="2F62E02D" w14:textId="6AFBD0A4" w:rsidR="00CA63F0" w:rsidRDefault="00CA63F0" w:rsidP="00092C4E"/>
    <w:p w14:paraId="63A8C7EE" w14:textId="55FB5144" w:rsidR="00D83A41" w:rsidRPr="004E496F" w:rsidRDefault="001C788B" w:rsidP="00D83A41">
      <w:pPr>
        <w:pStyle w:val="Heading1"/>
      </w:pPr>
      <w:bookmarkStart w:id="3" w:name="_Toc161822449"/>
      <w:r w:rsidRPr="002E0786">
        <w:lastRenderedPageBreak/>
        <w:t>Introduction</w:t>
      </w:r>
      <w:bookmarkEnd w:id="3"/>
    </w:p>
    <w:p w14:paraId="572B8187" w14:textId="401B5837" w:rsidR="005C5071" w:rsidRPr="00E83AF9" w:rsidRDefault="000010A5" w:rsidP="000010A5">
      <w:r w:rsidRPr="004E496F">
        <w:t>Collateral dama</w:t>
      </w:r>
      <w:r w:rsidR="00997F85" w:rsidRPr="004E496F">
        <w:t>ge is defined</w:t>
      </w:r>
      <w:r w:rsidR="00997F85">
        <w:t xml:space="preserve"> </w:t>
      </w:r>
      <w:r>
        <w:t>as injury inflicted on something other than an intended target</w:t>
      </w:r>
      <w:sdt>
        <w:sdtPr>
          <w:id w:val="-1866825767"/>
          <w:citation/>
        </w:sdtPr>
        <w:sdtContent>
          <w:r w:rsidR="009566EA">
            <w:fldChar w:fldCharType="begin"/>
          </w:r>
          <w:r w:rsidR="009566EA">
            <w:instrText xml:space="preserve"> CITATION Mer24 \l 2057 </w:instrText>
          </w:r>
          <w:r w:rsidR="009566EA">
            <w:fldChar w:fldCharType="separate"/>
          </w:r>
          <w:r w:rsidR="00874114">
            <w:rPr>
              <w:noProof/>
            </w:rPr>
            <w:t xml:space="preserve"> </w:t>
          </w:r>
          <w:r w:rsidR="00874114" w:rsidRPr="00874114">
            <w:rPr>
              <w:noProof/>
            </w:rPr>
            <w:t>[1]</w:t>
          </w:r>
          <w:r w:rsidR="009566EA">
            <w:fldChar w:fldCharType="end"/>
          </w:r>
        </w:sdtContent>
      </w:sdt>
      <w:r w:rsidR="009566EA">
        <w:t xml:space="preserve"> </w:t>
      </w:r>
      <w:r>
        <w:t xml:space="preserve">. </w:t>
      </w:r>
      <w:r w:rsidR="00F67736">
        <w:t>The Law of Armed Conflict</w:t>
      </w:r>
      <w:r w:rsidR="00E83AF9">
        <w:t>,</w:t>
      </w:r>
      <w:r w:rsidR="00F67736">
        <w:t xml:space="preserve"> states ‘w</w:t>
      </w:r>
      <w:r w:rsidR="00F67736" w:rsidRPr="00F67736">
        <w:t>hen military objectives are attacked, civilians and civilian objects must be spared from incidental or collateral damage to the maximum extent possible</w:t>
      </w:r>
      <w:r w:rsidR="00F67736">
        <w:t>’.</w:t>
      </w:r>
      <w:r w:rsidR="00E83AF9">
        <w:t xml:space="preserve"> Therefore, whilst </w:t>
      </w:r>
      <w:r w:rsidR="00F67736">
        <w:t xml:space="preserve">conducting weapon strikes, nations </w:t>
      </w:r>
      <w:r w:rsidR="00E83AF9">
        <w:t xml:space="preserve">are </w:t>
      </w:r>
      <w:r w:rsidR="00A8778D">
        <w:t xml:space="preserve">required </w:t>
      </w:r>
      <w:r w:rsidR="00F67736">
        <w:t>to reduce the risk of collateral dam</w:t>
      </w:r>
      <w:r w:rsidR="00E83AF9">
        <w:t xml:space="preserve">age. </w:t>
      </w:r>
      <w:r w:rsidR="006A065F" w:rsidRPr="006A065F">
        <w:t xml:space="preserve">Failure to accurately </w:t>
      </w:r>
      <w:r w:rsidR="00A9584D">
        <w:t xml:space="preserve">estimate </w:t>
      </w:r>
      <w:r w:rsidR="006A065F" w:rsidRPr="006A065F">
        <w:t xml:space="preserve">collateral damage </w:t>
      </w:r>
      <w:r w:rsidR="006A065F">
        <w:t>c</w:t>
      </w:r>
      <w:r w:rsidR="00A9584D">
        <w:t>ould lead to deaths and injuries to</w:t>
      </w:r>
      <w:r w:rsidR="006F2A8B">
        <w:t xml:space="preserve"> </w:t>
      </w:r>
      <w:r w:rsidR="00AD7341">
        <w:t xml:space="preserve">civilians whilst also making individuals and countries liable for prosecution, causing political and reputational damage </w:t>
      </w:r>
      <w:sdt>
        <w:sdtPr>
          <w:id w:val="-1281033012"/>
          <w:citation/>
        </w:sdtPr>
        <w:sdtContent>
          <w:r w:rsidR="00AD7341">
            <w:fldChar w:fldCharType="begin"/>
          </w:r>
          <w:r w:rsidR="00AD7341">
            <w:instrText xml:space="preserve"> CITATION Int02 \l 2057 </w:instrText>
          </w:r>
          <w:r w:rsidR="00AD7341">
            <w:fldChar w:fldCharType="separate"/>
          </w:r>
          <w:r w:rsidR="00874114" w:rsidRPr="00874114">
            <w:rPr>
              <w:noProof/>
            </w:rPr>
            <w:t>[2]</w:t>
          </w:r>
          <w:r w:rsidR="00AD7341">
            <w:fldChar w:fldCharType="end"/>
          </w:r>
        </w:sdtContent>
      </w:sdt>
      <w:r w:rsidR="006A065F">
        <w:t xml:space="preserve">. </w:t>
      </w:r>
      <w:r w:rsidR="009566EA">
        <w:t xml:space="preserve">To </w:t>
      </w:r>
      <w:r w:rsidR="00AD7341">
        <w:t xml:space="preserve">therefore </w:t>
      </w:r>
      <w:r w:rsidR="009566EA">
        <w:t>accurately understand the</w:t>
      </w:r>
      <w:r w:rsidR="00A9584D">
        <w:t xml:space="preserve"> </w:t>
      </w:r>
      <w:r w:rsidR="009566EA">
        <w:t xml:space="preserve">collateral effects from a strike, parameters such as the weapons effects, the </w:t>
      </w:r>
      <w:r w:rsidR="00A9584D">
        <w:t xml:space="preserve">target </w:t>
      </w:r>
      <w:r w:rsidR="009566EA">
        <w:t xml:space="preserve">scene, and the </w:t>
      </w:r>
      <w:r w:rsidR="00A9584D">
        <w:t xml:space="preserve">location </w:t>
      </w:r>
      <w:r w:rsidR="009566EA">
        <w:t xml:space="preserve">of civilians needs to be </w:t>
      </w:r>
      <w:r w:rsidR="00A9584D">
        <w:t>estimated.</w:t>
      </w:r>
      <w:r w:rsidR="009566EA">
        <w:t xml:space="preserve"> </w:t>
      </w:r>
    </w:p>
    <w:p w14:paraId="55B68150" w14:textId="01AEF141" w:rsidR="008110AF" w:rsidRDefault="00B26DD0" w:rsidP="003C2A21">
      <w:r w:rsidRPr="00B26DD0">
        <w:t xml:space="preserve">The Collateral Damage Model (CDM) is a UK Government Business Critical model </w:t>
      </w:r>
      <w:r w:rsidR="00ED6A11">
        <w:t xml:space="preserve">developed by </w:t>
      </w:r>
      <w:r w:rsidR="00D75DFA">
        <w:t>t</w:t>
      </w:r>
      <w:r w:rsidR="00D75DFA" w:rsidRPr="00D75DFA">
        <w:t>h</w:t>
      </w:r>
      <w:r w:rsidR="00D75DFA">
        <w:t>e</w:t>
      </w:r>
      <w:r w:rsidR="00ED6A11">
        <w:t xml:space="preserve"> Dstl</w:t>
      </w:r>
      <w:r w:rsidR="00D75DFA">
        <w:t xml:space="preserve"> Weapons System Effects (WSE) T</w:t>
      </w:r>
      <w:r w:rsidR="00D75DFA" w:rsidRPr="00D75DFA">
        <w:t xml:space="preserve">eam </w:t>
      </w:r>
      <w:r w:rsidRPr="00B26DD0">
        <w:t>to</w:t>
      </w:r>
      <w:r w:rsidR="00ED6A11">
        <w:t xml:space="preserve"> provide collateral damage and risk assessments of UK </w:t>
      </w:r>
      <w:r w:rsidR="00ED6A11" w:rsidRPr="008110AF">
        <w:t xml:space="preserve">weapons </w:t>
      </w:r>
      <w:r w:rsidR="008110AF" w:rsidRPr="008110AF">
        <w:t xml:space="preserve">pre-strike </w:t>
      </w:r>
      <w:sdt>
        <w:sdtPr>
          <w:id w:val="776293186"/>
          <w:citation/>
        </w:sdtPr>
        <w:sdtContent>
          <w:r w:rsidR="008110AF" w:rsidRPr="008110AF">
            <w:fldChar w:fldCharType="begin"/>
          </w:r>
          <w:r w:rsidR="008110AF" w:rsidRPr="008110AF">
            <w:instrText xml:space="preserve"> CITATION Min18 \l 2057 </w:instrText>
          </w:r>
          <w:r w:rsidR="008110AF" w:rsidRPr="008110AF">
            <w:fldChar w:fldCharType="separate"/>
          </w:r>
          <w:r w:rsidR="00874114" w:rsidRPr="00874114">
            <w:rPr>
              <w:noProof/>
            </w:rPr>
            <w:t>[3]</w:t>
          </w:r>
          <w:r w:rsidR="008110AF" w:rsidRPr="008110AF">
            <w:fldChar w:fldCharType="end"/>
          </w:r>
        </w:sdtContent>
      </w:sdt>
      <w:r w:rsidR="00ED6A11">
        <w:t xml:space="preserve"> </w:t>
      </w:r>
      <w:r w:rsidR="00E25A9A">
        <w:t>.</w:t>
      </w:r>
      <w:r w:rsidR="00ED6A11">
        <w:t xml:space="preserve"> The Model </w:t>
      </w:r>
      <w:r w:rsidR="00D75DFA">
        <w:t>enables human casualties and building damage from blast and fragmentation effects to be calculated. It also considers weapon delivery errors, providing an accurate representa</w:t>
      </w:r>
      <w:r w:rsidR="007335DB">
        <w:t>tion of the collateral effects i</w:t>
      </w:r>
      <w:r w:rsidR="00D75DFA">
        <w:t xml:space="preserve">n a scene. </w:t>
      </w:r>
    </w:p>
    <w:p w14:paraId="1616558B" w14:textId="532B2D2D" w:rsidR="00BA1DB7" w:rsidRDefault="00BA1DB7" w:rsidP="003C2A21">
      <w:r>
        <w:t>To determine a weapon’s effects, data from existing weapon systems are loaded into the Model, displaying the weapons unique fragment distribution pattern. These weapons can be</w:t>
      </w:r>
      <w:r w:rsidR="00874114">
        <w:t xml:space="preserve"> virtually inserted</w:t>
      </w:r>
      <w:r>
        <w:t xml:space="preserve"> into the target scene to provide an understanding of the collateral effects to personnel in the open</w:t>
      </w:r>
      <w:r w:rsidR="00EB266E">
        <w:t xml:space="preserve"> and any structures modelled</w:t>
      </w:r>
      <w:r>
        <w:t>.</w:t>
      </w:r>
    </w:p>
    <w:p w14:paraId="452C1842" w14:textId="244F1C37" w:rsidR="007335DB" w:rsidRDefault="00BA1DB7" w:rsidP="003C2A21">
      <w:r>
        <w:t>For civilians inside structures, t</w:t>
      </w:r>
      <w:r w:rsidR="00CA63F0">
        <w:t xml:space="preserve">he </w:t>
      </w:r>
      <w:r w:rsidR="00A02F46">
        <w:t>construction of a building, and the materials it is made from can affect its ability to shield against weapon fragments. Light structures, made from</w:t>
      </w:r>
      <w:r w:rsidR="00033C04">
        <w:t xml:space="preserve"> thinner</w:t>
      </w:r>
      <w:r w:rsidR="00A02F46">
        <w:t xml:space="preserve"> materials such as steel and aluminium offer little resistance to high velocity fragments, whereas thicker materials such as masonry and concrete are more effective in resisting fragments</w:t>
      </w:r>
      <w:sdt>
        <w:sdtPr>
          <w:id w:val="-785348958"/>
          <w:citation/>
        </w:sdtPr>
        <w:sdtContent>
          <w:r w:rsidR="00E25A9A">
            <w:fldChar w:fldCharType="begin"/>
          </w:r>
          <w:r w:rsidR="00E25A9A">
            <w:instrText xml:space="preserve"> CITATION Min13 \l 2057 </w:instrText>
          </w:r>
          <w:r w:rsidR="00E25A9A">
            <w:fldChar w:fldCharType="separate"/>
          </w:r>
          <w:r w:rsidR="00874114">
            <w:rPr>
              <w:noProof/>
            </w:rPr>
            <w:t xml:space="preserve"> </w:t>
          </w:r>
          <w:r w:rsidR="00874114" w:rsidRPr="00874114">
            <w:rPr>
              <w:noProof/>
            </w:rPr>
            <w:t>[4]</w:t>
          </w:r>
          <w:r w:rsidR="00E25A9A">
            <w:fldChar w:fldCharType="end"/>
          </w:r>
        </w:sdtContent>
      </w:sdt>
      <w:r w:rsidR="00A02F46" w:rsidRPr="00F5538E">
        <w:t xml:space="preserve">. </w:t>
      </w:r>
      <w:r w:rsidR="00F5538E" w:rsidRPr="00F5538E">
        <w:t xml:space="preserve">The Model uses Thor equations to determine the velocity of weapon fragments after </w:t>
      </w:r>
      <w:r w:rsidR="00BC1AFC">
        <w:t>perforation</w:t>
      </w:r>
      <w:r w:rsidR="00F5538E" w:rsidRPr="00F5538E">
        <w:t xml:space="preserve"> through materials, providing an insight into human injury.</w:t>
      </w:r>
    </w:p>
    <w:p w14:paraId="0F538701" w14:textId="77777777" w:rsidR="00F70319" w:rsidRDefault="00A02F46" w:rsidP="003C2A21">
      <w:r>
        <w:t xml:space="preserve">As new building materials are developed, </w:t>
      </w:r>
      <w:r w:rsidR="00BA1DB7">
        <w:t>it i</w:t>
      </w:r>
      <w:r>
        <w:t>s important their shielding effects</w:t>
      </w:r>
      <w:r w:rsidR="002E0786">
        <w:t xml:space="preserve"> can be determined to predict the risks to civilians inside.</w:t>
      </w:r>
      <w:r w:rsidR="00F5538E">
        <w:t xml:space="preserve"> The Thor equation includes constants that are specific to each type of material. For new materials to be introduced, these constants must be determined experimentally. </w:t>
      </w:r>
    </w:p>
    <w:p w14:paraId="4A1596D6" w14:textId="4578717E" w:rsidR="00F70319" w:rsidRDefault="00F5538E" w:rsidP="003C2A21">
      <w:r>
        <w:t>This project aims to determine these constants for three commonly used building materials: sandwich cladding, corrugated steel and</w:t>
      </w:r>
      <w:r w:rsidR="00F70319">
        <w:t xml:space="preserve"> flat</w:t>
      </w:r>
      <w:r>
        <w:t xml:space="preserve"> mild steel.</w:t>
      </w:r>
      <w:r w:rsidR="00CF5900">
        <w:t xml:space="preserve"> </w:t>
      </w:r>
      <w:r w:rsidR="00F70319">
        <w:t xml:space="preserve">As sandwich </w:t>
      </w:r>
      <w:r w:rsidR="00F70319" w:rsidRPr="00F70319">
        <w:t xml:space="preserve">cladding is made up </w:t>
      </w:r>
      <w:r w:rsidR="00EB266E">
        <w:t xml:space="preserve">of </w:t>
      </w:r>
      <w:r w:rsidR="00F70319" w:rsidRPr="00F70319">
        <w:t>two layers of rigid material bound to either</w:t>
      </w:r>
      <w:r w:rsidR="00F70319">
        <w:t xml:space="preserve"> side of a lightweight core, the project </w:t>
      </w:r>
      <w:r w:rsidR="00F70319" w:rsidRPr="00F70319">
        <w:t>will determine if a singul</w:t>
      </w:r>
      <w:r w:rsidR="00F70319">
        <w:t xml:space="preserve">ar equation is </w:t>
      </w:r>
      <w:r w:rsidR="00871A47">
        <w:t xml:space="preserve">sufficient </w:t>
      </w:r>
      <w:r w:rsidR="00F70319">
        <w:t>to predict fragmentation effects or if multiple equations are required.</w:t>
      </w:r>
      <w:r w:rsidR="00F70319" w:rsidRPr="00F70319">
        <w:t xml:space="preserve"> This should then feed into future work regarding the modelling of multi-layer materials.</w:t>
      </w:r>
      <w:r w:rsidR="00F70319">
        <w:t xml:space="preserve"> Differences in fragment trajectories in flat steel and corrugated steel will also be compared to determine if material shape affects fragmentation path. Mild steel will be used to validate existing data within the Model. </w:t>
      </w:r>
    </w:p>
    <w:p w14:paraId="255ED716" w14:textId="381C945C" w:rsidR="008110AF" w:rsidRDefault="008110AF" w:rsidP="00E37853">
      <w:r>
        <w:t xml:space="preserve">To collect this data, an opportunity to join onto an existing Dstl lethality trial for an 81mm mortar shell was discovered, funded, organised and then executed by the </w:t>
      </w:r>
      <w:r w:rsidRPr="008D1E08">
        <w:t xml:space="preserve">author. </w:t>
      </w:r>
      <w:r w:rsidR="00CA0663" w:rsidRPr="008D1E08">
        <w:t>This</w:t>
      </w:r>
      <w:r w:rsidR="008D1E08" w:rsidRPr="008D1E08">
        <w:t xml:space="preserve"> enabled</w:t>
      </w:r>
      <w:r w:rsidR="008D1E08">
        <w:t xml:space="preserve"> the team to conduct the trial at low cost, utilising </w:t>
      </w:r>
      <w:r w:rsidR="008D1E08" w:rsidRPr="00C956B4">
        <w:t xml:space="preserve">Suitably Qualified and Experienced Personnel (SQEP) </w:t>
      </w:r>
      <w:r w:rsidR="008D1E08">
        <w:t xml:space="preserve">within the company to assist with the cost, procurement and planning aspects. Across Dstl, trials are not always conducted collaboratively, so this report aims to highlight the benefits of this opportunity.  </w:t>
      </w:r>
    </w:p>
    <w:p w14:paraId="3B74585A" w14:textId="0798CD74" w:rsidR="00584750" w:rsidRDefault="00584750" w:rsidP="00E37853"/>
    <w:p w14:paraId="5FAB168E" w14:textId="234A762A" w:rsidR="00584750" w:rsidRDefault="00584750" w:rsidP="00E37853">
      <w:r>
        <w:lastRenderedPageBreak/>
        <w:t>To fe</w:t>
      </w:r>
      <w:r w:rsidR="00AC3465">
        <w:t>ed into the trials design</w:t>
      </w:r>
      <w:r>
        <w:t>, Mott</w:t>
      </w:r>
      <w:r w:rsidR="000E469E">
        <w:t>’</w:t>
      </w:r>
      <w:r>
        <w:t>s theory was used to indicate fragment fly out from the shell</w:t>
      </w:r>
      <w:r w:rsidR="00AC3465">
        <w:t>, highlighting where</w:t>
      </w:r>
      <w:r w:rsidR="00AC3465" w:rsidRPr="00AC3465">
        <w:t xml:space="preserve"> </w:t>
      </w:r>
      <w:r w:rsidR="00AC3465">
        <w:t>smaller,</w:t>
      </w:r>
      <w:r w:rsidR="000E469E">
        <w:t xml:space="preserve"> potentially more</w:t>
      </w:r>
      <w:r w:rsidR="00AC3465">
        <w:t xml:space="preserve"> lethal</w:t>
      </w:r>
      <w:r w:rsidR="000E469E">
        <w:t>,</w:t>
      </w:r>
      <w:r w:rsidR="00AC3465">
        <w:t xml:space="preserve"> fragments are formed. </w:t>
      </w:r>
      <w:r>
        <w:t xml:space="preserve">The CDM was also used to build a representative arena </w:t>
      </w:r>
      <w:r w:rsidR="00AC3465">
        <w:t xml:space="preserve">trial, and visualise the fragment hits on materials already within the Model. To determine Model accuracy, these results were compared against the trials data. The shell’s fragment velocity was also predicted by the Gurney equation for comparison against previous trials data. </w:t>
      </w:r>
    </w:p>
    <w:p w14:paraId="03B70242" w14:textId="7A23A143" w:rsidR="00E37853" w:rsidRDefault="00764637" w:rsidP="00E37853">
      <w:r>
        <w:t>The WSE Team, in which</w:t>
      </w:r>
      <w:r w:rsidR="00F337D0">
        <w:t xml:space="preserve"> CDM </w:t>
      </w:r>
      <w:r>
        <w:t xml:space="preserve">resides, </w:t>
      </w:r>
      <w:r w:rsidR="003C0801">
        <w:t xml:space="preserve">currently lacks a </w:t>
      </w:r>
      <w:r w:rsidR="00C956B4" w:rsidRPr="00C956B4">
        <w:t xml:space="preserve">trials capability. They rely on existing </w:t>
      </w:r>
      <w:r w:rsidR="00ED62E9">
        <w:t xml:space="preserve">weapon </w:t>
      </w:r>
      <w:r w:rsidR="00C956B4" w:rsidRPr="00C956B4">
        <w:t>trial</w:t>
      </w:r>
      <w:r w:rsidR="00ED62E9">
        <w:t>s</w:t>
      </w:r>
      <w:r w:rsidR="00C956B4" w:rsidRPr="00C956B4">
        <w:t xml:space="preserve"> within the organisation to assist in </w:t>
      </w:r>
      <w:r w:rsidR="000E469E">
        <w:t xml:space="preserve">the </w:t>
      </w:r>
      <w:r w:rsidR="00ED62E9">
        <w:t xml:space="preserve">organisation </w:t>
      </w:r>
      <w:r w:rsidR="000E469E">
        <w:t xml:space="preserve">of trials </w:t>
      </w:r>
      <w:r w:rsidR="00ED62E9">
        <w:t>and data attribution</w:t>
      </w:r>
      <w:r w:rsidR="00C956B4" w:rsidRPr="00C956B4">
        <w:t>.</w:t>
      </w:r>
      <w:r w:rsidR="00C956B4">
        <w:t xml:space="preserve"> Therefo</w:t>
      </w:r>
      <w:r w:rsidR="003C0801">
        <w:t xml:space="preserve">re, this project aims to develop </w:t>
      </w:r>
      <w:r w:rsidR="000E469E">
        <w:t xml:space="preserve">a </w:t>
      </w:r>
      <w:r w:rsidR="00DB5106">
        <w:t>trials capability within the t</w:t>
      </w:r>
      <w:r w:rsidR="00C956B4">
        <w:t xml:space="preserve">eam. </w:t>
      </w:r>
      <w:r w:rsidR="00E37853">
        <w:t xml:space="preserve">Through </w:t>
      </w:r>
      <w:r w:rsidR="00C956B4">
        <w:t>this work</w:t>
      </w:r>
      <w:r w:rsidR="00E37853">
        <w:t>, valuable lessons on trial design, instrumentation and data analysis will be learnt and captured through the team’s knowledge management processes. By expanding this knowledge, it should enable the team to create its own SQEP for running trials that support the CDM, reducing dependenc</w:t>
      </w:r>
      <w:r w:rsidR="00CA0FE9">
        <w:t>y</w:t>
      </w:r>
      <w:r w:rsidR="00E37853">
        <w:t xml:space="preserve"> on other teams within the company. </w:t>
      </w:r>
    </w:p>
    <w:p w14:paraId="16891928" w14:textId="2496D206" w:rsidR="009A3C4E" w:rsidRDefault="009A3C4E" w:rsidP="00E37853"/>
    <w:p w14:paraId="4903F663" w14:textId="3810155F" w:rsidR="009A3C4E" w:rsidRDefault="009A3C4E" w:rsidP="00E37853"/>
    <w:p w14:paraId="5C10BC72" w14:textId="091A4094" w:rsidR="009A3C4E" w:rsidRDefault="009A3C4E" w:rsidP="00E37853"/>
    <w:p w14:paraId="4F2C151A" w14:textId="69326E25" w:rsidR="009A3C4E" w:rsidRDefault="009A3C4E" w:rsidP="00E37853"/>
    <w:p w14:paraId="4EB86A44" w14:textId="13D190F7" w:rsidR="009A3C4E" w:rsidRDefault="009A3C4E" w:rsidP="00E37853"/>
    <w:p w14:paraId="69B31A89" w14:textId="170DEC90" w:rsidR="009A3C4E" w:rsidRDefault="009A3C4E" w:rsidP="00E37853"/>
    <w:p w14:paraId="0C390E48" w14:textId="03E59BF4" w:rsidR="009A3C4E" w:rsidRDefault="009A3C4E" w:rsidP="00E37853"/>
    <w:p w14:paraId="1A9C912C" w14:textId="022565EB" w:rsidR="009A3C4E" w:rsidRDefault="009A3C4E" w:rsidP="00E37853"/>
    <w:p w14:paraId="6FC39CBE" w14:textId="3E6123F4" w:rsidR="009A3C4E" w:rsidRDefault="009A3C4E" w:rsidP="00E37853"/>
    <w:p w14:paraId="2FAD2D05" w14:textId="21A4E971" w:rsidR="009A3C4E" w:rsidRDefault="009A3C4E" w:rsidP="00E37853"/>
    <w:p w14:paraId="20EE0B82" w14:textId="65BBD055" w:rsidR="009A3C4E" w:rsidRDefault="009A3C4E" w:rsidP="00E37853"/>
    <w:p w14:paraId="71342870" w14:textId="5801825A" w:rsidR="00F70319" w:rsidRDefault="00F70319" w:rsidP="00E37853"/>
    <w:p w14:paraId="4CF2A151" w14:textId="1BA8EAE2" w:rsidR="00F70319" w:rsidRDefault="00F70319" w:rsidP="00E37853"/>
    <w:p w14:paraId="3A479839" w14:textId="37A03A32" w:rsidR="00F70319" w:rsidRDefault="00F70319" w:rsidP="00E37853"/>
    <w:p w14:paraId="18E5631D" w14:textId="655F3960" w:rsidR="00F70319" w:rsidRDefault="00F70319" w:rsidP="00E37853"/>
    <w:p w14:paraId="11290D97" w14:textId="3B2CB2A7" w:rsidR="00F70319" w:rsidRDefault="00F70319" w:rsidP="00E37853"/>
    <w:p w14:paraId="3CCE80EB" w14:textId="6108A08A" w:rsidR="00F70319" w:rsidRDefault="00F70319" w:rsidP="00E37853"/>
    <w:p w14:paraId="2303AC2B" w14:textId="74C38C49" w:rsidR="00F70319" w:rsidRDefault="00F70319" w:rsidP="00E37853"/>
    <w:p w14:paraId="0CE9B20D" w14:textId="13A7DE9C" w:rsidR="00F70319" w:rsidRDefault="00F70319" w:rsidP="00E37853"/>
    <w:p w14:paraId="7B75DE46" w14:textId="5C498235" w:rsidR="00F70319" w:rsidRDefault="00F70319" w:rsidP="00E37853"/>
    <w:p w14:paraId="0B1513B6" w14:textId="77777777" w:rsidR="00C650CD" w:rsidRDefault="00C650CD" w:rsidP="00E37853"/>
    <w:p w14:paraId="52E1B58F" w14:textId="1B3AA8FC" w:rsidR="00E37853" w:rsidRDefault="00E37853" w:rsidP="00E37853">
      <w:pPr>
        <w:pStyle w:val="Heading1"/>
      </w:pPr>
      <w:bookmarkStart w:id="4" w:name="_Ref161150966"/>
      <w:bookmarkStart w:id="5" w:name="_Toc161822450"/>
      <w:r>
        <w:lastRenderedPageBreak/>
        <w:t>Background Research</w:t>
      </w:r>
      <w:bookmarkEnd w:id="4"/>
      <w:bookmarkEnd w:id="5"/>
      <w:r>
        <w:t xml:space="preserve"> </w:t>
      </w:r>
    </w:p>
    <w:p w14:paraId="34717CED" w14:textId="28529B85" w:rsidR="00E37853" w:rsidRDefault="00E37853" w:rsidP="00D443BB"/>
    <w:p w14:paraId="042517FC" w14:textId="17439EF2" w:rsidR="00E25A9A" w:rsidRDefault="00E25A9A" w:rsidP="00E25A9A">
      <w:pPr>
        <w:pStyle w:val="Heading2"/>
      </w:pPr>
      <w:bookmarkStart w:id="6" w:name="_Toc161822451"/>
      <w:r>
        <w:t>Material Selection</w:t>
      </w:r>
      <w:bookmarkEnd w:id="6"/>
      <w:r>
        <w:t xml:space="preserve"> </w:t>
      </w:r>
    </w:p>
    <w:p w14:paraId="18356602" w14:textId="52DC9071" w:rsidR="00CF5900" w:rsidRPr="00CF5900" w:rsidRDefault="00CF5900" w:rsidP="00CF5900">
      <w:r>
        <w:t>The three materials chosen for th</w:t>
      </w:r>
      <w:r w:rsidR="00F70319">
        <w:t xml:space="preserve">is study are sandwich cladding, </w:t>
      </w:r>
      <w:r w:rsidR="000E469E">
        <w:t xml:space="preserve">corrugated </w:t>
      </w:r>
      <w:r w:rsidR="00F70319">
        <w:t xml:space="preserve">steel and flat mild steel. </w:t>
      </w:r>
    </w:p>
    <w:p w14:paraId="53F6DB8B" w14:textId="63BAA92F" w:rsidR="00CF5900" w:rsidRDefault="00CF5900" w:rsidP="00CF5900">
      <w:r>
        <w:t xml:space="preserve">Cladding refers to components that are attached to the primary structure of a building to form non-structural external surfaces. Compared against traditional building materials, such as masonry, cladding is easier to install, more sustainable, versatile and provides thermal insulation. Consequently, it is increasingly being used </w:t>
      </w:r>
      <w:r w:rsidR="000E469E">
        <w:t xml:space="preserve">in </w:t>
      </w:r>
      <w:r>
        <w:t xml:space="preserve">construction projects across the globe. </w:t>
      </w:r>
    </w:p>
    <w:p w14:paraId="40515743" w14:textId="0D9144F8" w:rsidR="00CF5900" w:rsidRDefault="00CF5900" w:rsidP="00CF5900">
      <w:r w:rsidRPr="00507B5C">
        <w:t>The type of cladding used within a structure is dependent on</w:t>
      </w:r>
      <w:r>
        <w:t xml:space="preserve"> the abilities said structures require</w:t>
      </w:r>
      <w:r w:rsidRPr="00507B5C">
        <w:t xml:space="preserve"> (aesthetics, durability, strength etc.)</w:t>
      </w:r>
      <w:r>
        <w:t xml:space="preserve"> For this project, sandwich cladding, traditionally used in warehouses, industrial buildings and transport buildings was investigated, to enhance the modelling of urban battlespaces</w:t>
      </w:r>
      <w:r w:rsidR="00874114">
        <w:t xml:space="preserve"> </w:t>
      </w:r>
      <w:sdt>
        <w:sdtPr>
          <w:id w:val="1986113971"/>
          <w:citation/>
        </w:sdtPr>
        <w:sdtContent>
          <w:r w:rsidR="00874114">
            <w:fldChar w:fldCharType="begin"/>
          </w:r>
          <w:r w:rsidR="00874114">
            <w:instrText xml:space="preserve"> CITATION Des23 \l 2057 </w:instrText>
          </w:r>
          <w:r w:rsidR="00874114">
            <w:fldChar w:fldCharType="separate"/>
          </w:r>
          <w:r w:rsidR="00874114" w:rsidRPr="00874114">
            <w:rPr>
              <w:noProof/>
            </w:rPr>
            <w:t>[5]</w:t>
          </w:r>
          <w:r w:rsidR="00874114">
            <w:fldChar w:fldCharType="end"/>
          </w:r>
        </w:sdtContent>
      </w:sdt>
      <w:r w:rsidR="00874114">
        <w:t xml:space="preserve">. </w:t>
      </w:r>
    </w:p>
    <w:p w14:paraId="0B8D712C" w14:textId="5E94CD1D" w:rsidR="00CF5900" w:rsidRDefault="00CF5900" w:rsidP="00CF5900">
      <w:r>
        <w:t>Corrugated steel was also selected due to its wide use and availability globally. It is currently regarded as the best material available for industrial large scale roofing. Its quick installation and versatility makes it appealing across a range of structures from hospitals to airports</w:t>
      </w:r>
      <w:sdt>
        <w:sdtPr>
          <w:id w:val="-2032097399"/>
          <w:citation/>
        </w:sdtPr>
        <w:sdtContent>
          <w:r w:rsidR="00874114">
            <w:fldChar w:fldCharType="begin"/>
          </w:r>
          <w:r w:rsidR="00874114">
            <w:instrText xml:space="preserve"> CITATION DDC24 \l 2057 </w:instrText>
          </w:r>
          <w:r w:rsidR="00874114">
            <w:fldChar w:fldCharType="separate"/>
          </w:r>
          <w:r w:rsidR="00874114">
            <w:rPr>
              <w:noProof/>
            </w:rPr>
            <w:t xml:space="preserve"> </w:t>
          </w:r>
          <w:r w:rsidR="00874114" w:rsidRPr="00874114">
            <w:rPr>
              <w:noProof/>
            </w:rPr>
            <w:t>[6]</w:t>
          </w:r>
          <w:r w:rsidR="00874114">
            <w:fldChar w:fldCharType="end"/>
          </w:r>
        </w:sdtContent>
      </w:sdt>
      <w:r w:rsidR="00874114">
        <w:t xml:space="preserve">. </w:t>
      </w:r>
      <w:r>
        <w:t>In third world countries, corrugated steel sheets are also found in slums to offer some protection against the elements</w:t>
      </w:r>
      <w:sdt>
        <w:sdtPr>
          <w:id w:val="2018884679"/>
          <w:citation/>
        </w:sdtPr>
        <w:sdtContent>
          <w:r>
            <w:fldChar w:fldCharType="begin"/>
          </w:r>
          <w:r>
            <w:instrText xml:space="preserve"> CITATION The24 \l 2057 </w:instrText>
          </w:r>
          <w:r>
            <w:fldChar w:fldCharType="separate"/>
          </w:r>
          <w:r w:rsidR="00874114">
            <w:rPr>
              <w:noProof/>
            </w:rPr>
            <w:t xml:space="preserve"> </w:t>
          </w:r>
          <w:r w:rsidR="00874114" w:rsidRPr="00874114">
            <w:rPr>
              <w:noProof/>
            </w:rPr>
            <w:t>[7]</w:t>
          </w:r>
          <w:r>
            <w:fldChar w:fldCharType="end"/>
          </w:r>
        </w:sdtContent>
      </w:sdt>
      <w:r>
        <w:t>.</w:t>
      </w:r>
      <w:r w:rsidRPr="003C0801">
        <w:t xml:space="preserve"> </w:t>
      </w:r>
      <w:r w:rsidR="003B6541">
        <w:t xml:space="preserve">This material also </w:t>
      </w:r>
      <w:r w:rsidR="005369B6">
        <w:t xml:space="preserve">allows </w:t>
      </w:r>
      <w:r w:rsidR="003B6541">
        <w:t>the effect of material shape on a fragments path through a material to be explored.</w:t>
      </w:r>
    </w:p>
    <w:p w14:paraId="4C3B5191" w14:textId="77777777" w:rsidR="00CF5900" w:rsidRDefault="00CF5900" w:rsidP="00CF5900">
      <w:r>
        <w:t xml:space="preserve">Several building materials already exist within the CDM, and have pre-existing Thor equations attributed to them. To confirm the validity of such equations, mild steel was selected for inclusion in the trial, as it was cost effective, light, and presented less manual handling constraints when compared to heavier materials such as concrete.  </w:t>
      </w:r>
    </w:p>
    <w:p w14:paraId="05A1CB0C" w14:textId="77777777" w:rsidR="00CF5900" w:rsidRPr="00CF5900" w:rsidRDefault="00CF5900" w:rsidP="00CF5900"/>
    <w:p w14:paraId="5EDF08E5" w14:textId="16E754DA" w:rsidR="00E37853" w:rsidRDefault="00E37853" w:rsidP="00A75C7E">
      <w:pPr>
        <w:pStyle w:val="Heading2"/>
      </w:pPr>
      <w:bookmarkStart w:id="7" w:name="_Toc161822452"/>
      <w:r w:rsidRPr="00E37853">
        <w:t>Fragmentation</w:t>
      </w:r>
      <w:bookmarkEnd w:id="7"/>
      <w:r w:rsidRPr="00E37853">
        <w:t xml:space="preserve"> </w:t>
      </w:r>
      <w:r>
        <w:t xml:space="preserve"> </w:t>
      </w:r>
    </w:p>
    <w:p w14:paraId="5D70BB00" w14:textId="4CAB05EC" w:rsidR="008C4EA9" w:rsidRDefault="008C4EA9" w:rsidP="008C4EA9">
      <w:r>
        <w:t xml:space="preserve">Fragmentation based weapons are commonly used </w:t>
      </w:r>
      <w:r w:rsidR="005369B6">
        <w:t>in an anti-personnel role or against lightly armoured vehicles.</w:t>
      </w:r>
    </w:p>
    <w:p w14:paraId="48C2D9EC" w14:textId="323BD895" w:rsidR="008C4EA9" w:rsidRDefault="008C4EA9" w:rsidP="008C4EA9">
      <w:r>
        <w:t>Upon detonation, the blast wave breaks up and accelerates the casing to form high-energy fragments which fly out in numerous directions. The size, shape and mass of these fragments is dependent on the weapon system used. There are two main categories of fragment</w:t>
      </w:r>
      <w:r w:rsidR="00BF5CC3">
        <w:t xml:space="preserve">ation: natural and </w:t>
      </w:r>
      <w:r w:rsidR="00D443BB">
        <w:t>pre-formed</w:t>
      </w:r>
    </w:p>
    <w:p w14:paraId="43AEE764" w14:textId="1D6C9C4E" w:rsidR="008C4EA9" w:rsidRPr="008C4EA9" w:rsidRDefault="00D443BB" w:rsidP="008C4EA9">
      <w:r>
        <w:t>Pre-formed f</w:t>
      </w:r>
      <w:r w:rsidR="008C4EA9">
        <w:t xml:space="preserve">ragmentation is produced when shells are pre-etched with grooves on their interior or exterior. The size and depth of these grooves weaken the shell structure, allowing fragments of these sizes to be produced upon detonation, as shown in </w:t>
      </w:r>
      <w:r w:rsidR="00F337D0">
        <w:t>F</w:t>
      </w:r>
      <w:r w:rsidR="008C4EA9">
        <w:t>igure 1.</w:t>
      </w:r>
      <w:r w:rsidR="001D6210" w:rsidRPr="008C4EA9">
        <w:t xml:space="preserve"> </w:t>
      </w:r>
    </w:p>
    <w:p w14:paraId="4CFDA326" w14:textId="77777777" w:rsidR="00926399" w:rsidRPr="00A75C7E" w:rsidRDefault="00926399" w:rsidP="00926399"/>
    <w:p w14:paraId="7382C39F" w14:textId="77777777" w:rsidR="00216AA6" w:rsidRDefault="00926399" w:rsidP="00B91CFB">
      <w:pPr>
        <w:keepNext/>
        <w:jc w:val="center"/>
      </w:pPr>
      <w:r w:rsidRPr="00A75C7E">
        <w:rPr>
          <w:noProof/>
          <w:lang w:eastAsia="en-GB"/>
        </w:rPr>
        <w:lastRenderedPageBreak/>
        <w:drawing>
          <wp:inline distT="0" distB="0" distL="0" distR="0" wp14:anchorId="1522FB51" wp14:editId="7465BF4E">
            <wp:extent cx="3331596" cy="2635942"/>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49827"/>
                    <a:stretch/>
                  </pic:blipFill>
                  <pic:spPr bwMode="auto">
                    <a:xfrm>
                      <a:off x="0" y="0"/>
                      <a:ext cx="3409744" cy="2697772"/>
                    </a:xfrm>
                    <a:prstGeom prst="rect">
                      <a:avLst/>
                    </a:prstGeom>
                    <a:ln>
                      <a:noFill/>
                    </a:ln>
                    <a:extLst>
                      <a:ext uri="{53640926-AAD7-44D8-BBD7-CCE9431645EC}">
                        <a14:shadowObscured xmlns:a14="http://schemas.microsoft.com/office/drawing/2010/main"/>
                      </a:ext>
                    </a:extLst>
                  </pic:spPr>
                </pic:pic>
              </a:graphicData>
            </a:graphic>
          </wp:inline>
        </w:drawing>
      </w:r>
    </w:p>
    <w:p w14:paraId="3968B4C8" w14:textId="5641F7F9" w:rsidR="00926399" w:rsidRDefault="00216AA6" w:rsidP="00B91CFB">
      <w:pPr>
        <w:pStyle w:val="Caption"/>
        <w:jc w:val="center"/>
      </w:pPr>
      <w:bookmarkStart w:id="8" w:name="_Ref161150930"/>
      <w:bookmarkStart w:id="9" w:name="_Toc161912525"/>
      <w:r>
        <w:t xml:space="preserve">Figure </w:t>
      </w:r>
      <w:fldSimple w:instr=" SEQ Figure \* ARABIC ">
        <w:r w:rsidR="00E871C3">
          <w:rPr>
            <w:noProof/>
          </w:rPr>
          <w:t>1</w:t>
        </w:r>
      </w:fldSimple>
      <w:bookmarkEnd w:id="8"/>
      <w:r>
        <w:t xml:space="preserve">- A shell with pre-formed fragmentation detonating to release uniformly sized fragments </w:t>
      </w:r>
      <w:sdt>
        <w:sdtPr>
          <w:id w:val="-14391444"/>
          <w:citation/>
        </w:sdtPr>
        <w:sdtContent>
          <w:r>
            <w:fldChar w:fldCharType="begin"/>
          </w:r>
          <w:r>
            <w:instrText xml:space="preserve"> CITATION And19 \l 2057 </w:instrText>
          </w:r>
          <w:r>
            <w:fldChar w:fldCharType="separate"/>
          </w:r>
          <w:r w:rsidR="00874114" w:rsidRPr="00874114">
            <w:rPr>
              <w:noProof/>
            </w:rPr>
            <w:t>[8]</w:t>
          </w:r>
          <w:r>
            <w:fldChar w:fldCharType="end"/>
          </w:r>
        </w:sdtContent>
      </w:sdt>
      <w:bookmarkEnd w:id="9"/>
    </w:p>
    <w:p w14:paraId="124419D3" w14:textId="77777777" w:rsidR="00B91CFB" w:rsidRPr="00B91CFB" w:rsidRDefault="00B91CFB" w:rsidP="00B91CFB"/>
    <w:p w14:paraId="00EC3D8B" w14:textId="1EF0BD43" w:rsidR="00926399" w:rsidRPr="00A75C7E" w:rsidRDefault="00926399" w:rsidP="00926399">
      <w:r w:rsidRPr="00A75C7E">
        <w:t xml:space="preserve">Natural fragmentation is produced without any pre-etched components within the shell. The size and shape of fragments is a dependant on the casing material. Materials with high ductility often produce larger, slower fragments, whereas brittle materials produce </w:t>
      </w:r>
      <w:r w:rsidR="00D443BB">
        <w:t xml:space="preserve">smaller, faster </w:t>
      </w:r>
      <w:r w:rsidRPr="00A75C7E">
        <w:t xml:space="preserve">fragments. </w:t>
      </w:r>
      <w:r w:rsidR="00560ACD">
        <w:t xml:space="preserve">This can cause some fragments to cause high levels of injury, whilst </w:t>
      </w:r>
      <w:r w:rsidR="00D443BB">
        <w:t xml:space="preserve">others </w:t>
      </w:r>
      <w:r w:rsidR="00F22A24">
        <w:t>may not</w:t>
      </w:r>
      <w:r w:rsidR="00560ACD">
        <w:t xml:space="preserve"> produce the desired lethality effect</w:t>
      </w:r>
      <w:sdt>
        <w:sdtPr>
          <w:id w:val="2090725334"/>
          <w:citation/>
        </w:sdtPr>
        <w:sdtContent>
          <w:r w:rsidR="00216AA6">
            <w:fldChar w:fldCharType="begin"/>
          </w:r>
          <w:r w:rsidR="00216AA6">
            <w:instrText xml:space="preserve"> CITATION Def21 \l 2057 </w:instrText>
          </w:r>
          <w:r w:rsidR="00216AA6">
            <w:fldChar w:fldCharType="separate"/>
          </w:r>
          <w:r w:rsidR="00874114">
            <w:rPr>
              <w:noProof/>
            </w:rPr>
            <w:t xml:space="preserve"> </w:t>
          </w:r>
          <w:r w:rsidR="00874114" w:rsidRPr="00874114">
            <w:rPr>
              <w:noProof/>
            </w:rPr>
            <w:t>[9]</w:t>
          </w:r>
          <w:r w:rsidR="00216AA6">
            <w:fldChar w:fldCharType="end"/>
          </w:r>
        </w:sdtContent>
      </w:sdt>
      <w:r w:rsidR="00560ACD">
        <w:t xml:space="preserve">. </w:t>
      </w:r>
    </w:p>
    <w:p w14:paraId="0201ABA8" w14:textId="3BA342A0" w:rsidR="00926399" w:rsidRDefault="00926399" w:rsidP="00926399">
      <w:r w:rsidRPr="00A75C7E">
        <w:t>If the fragment’s material is stronger than the target material, it will penetrate the material given a high enough velocity. These fragments impart kinetic energy to the surrounding buildings, causing them to fracture, deform or disintegrate</w:t>
      </w:r>
      <w:r w:rsidR="00F06B7C">
        <w:t xml:space="preserve"> </w:t>
      </w:r>
      <w:sdt>
        <w:sdtPr>
          <w:id w:val="1888680953"/>
          <w:citation/>
        </w:sdtPr>
        <w:sdtContent>
          <w:r w:rsidR="00F06B7C">
            <w:fldChar w:fldCharType="begin"/>
          </w:r>
          <w:r w:rsidR="00F06B7C">
            <w:instrText xml:space="preserve"> CITATION The241 \l 2057 </w:instrText>
          </w:r>
          <w:r w:rsidR="00F06B7C">
            <w:fldChar w:fldCharType="separate"/>
          </w:r>
          <w:r w:rsidR="00874114" w:rsidRPr="00874114">
            <w:rPr>
              <w:noProof/>
            </w:rPr>
            <w:t>[10]</w:t>
          </w:r>
          <w:r w:rsidR="00F06B7C">
            <w:fldChar w:fldCharType="end"/>
          </w:r>
        </w:sdtContent>
      </w:sdt>
      <w:r w:rsidRPr="00A75C7E">
        <w:t xml:space="preserve">. This can cause severe structural damage, and compromise the integrity of the area around it. </w:t>
      </w:r>
      <w:r w:rsidR="00742BA5">
        <w:t xml:space="preserve">Fragments can also cause injury to personnel within these structures, if their velocity after </w:t>
      </w:r>
      <w:r w:rsidR="00D443BB">
        <w:t xml:space="preserve">penetration </w:t>
      </w:r>
      <w:r w:rsidR="00742BA5">
        <w:t>i</w:t>
      </w:r>
      <w:r w:rsidR="00216AA6">
        <w:t xml:space="preserve">s great enough. This velocity </w:t>
      </w:r>
      <w:r w:rsidR="00F3239F">
        <w:t xml:space="preserve">can be predicted </w:t>
      </w:r>
      <w:r w:rsidR="00DB5106">
        <w:t>by Thor equation</w:t>
      </w:r>
      <w:r w:rsidR="00742BA5">
        <w:t>.</w:t>
      </w:r>
    </w:p>
    <w:p w14:paraId="17231FB0" w14:textId="63BBB871" w:rsidR="000C2031" w:rsidRDefault="000C2031" w:rsidP="001C408A"/>
    <w:p w14:paraId="25E9E6A4" w14:textId="6F169B1C" w:rsidR="00B040BC" w:rsidRDefault="00B040BC" w:rsidP="00B040BC">
      <w:pPr>
        <w:pStyle w:val="Heading2"/>
      </w:pPr>
      <w:bookmarkStart w:id="10" w:name="_Toc161822453"/>
      <w:r>
        <w:t>T</w:t>
      </w:r>
      <w:r w:rsidR="00355A80">
        <w:t>he T</w:t>
      </w:r>
      <w:r>
        <w:t>hor Equation</w:t>
      </w:r>
      <w:bookmarkEnd w:id="10"/>
    </w:p>
    <w:p w14:paraId="190D9932" w14:textId="4A10BE24" w:rsidR="001C408A" w:rsidRDefault="006040BB" w:rsidP="001C408A">
      <w:r>
        <w:t>The Thor equation</w:t>
      </w:r>
      <w:r w:rsidR="00096550">
        <w:t>, seen in E</w:t>
      </w:r>
      <w:r w:rsidR="000071A6">
        <w:t>quation 1</w:t>
      </w:r>
      <w:r w:rsidR="007F485C">
        <w:t>,</w:t>
      </w:r>
      <w:r w:rsidR="00A367F4">
        <w:t xml:space="preserve"> is a 5</w:t>
      </w:r>
      <w:r>
        <w:t xml:space="preserve"> dimensional e</w:t>
      </w:r>
      <w:r w:rsidR="007F485C">
        <w:t xml:space="preserve">quation which correlates the </w:t>
      </w:r>
      <w:r w:rsidR="007F485C" w:rsidRPr="007F485C">
        <w:t>mass and velocity of fragments with damage</w:t>
      </w:r>
      <w:r w:rsidR="00DE1AD9">
        <w:t xml:space="preserve"> to plates, to allow the residual velocity after plate penetration, </w:t>
      </w:r>
      <m:oMath>
        <m:sSub>
          <m:sSubPr>
            <m:ctrlPr>
              <w:rPr>
                <w:rFonts w:ascii="Cambria Math" w:hAnsi="Cambria Math" w:cs="Cambria Math"/>
                <w:i/>
              </w:rPr>
            </m:ctrlPr>
          </m:sSubPr>
          <m:e>
            <m:r>
              <w:rPr>
                <w:rFonts w:ascii="Cambria Math" w:hAnsi="Cambria Math" w:cs="Cambria Math"/>
              </w:rPr>
              <m:t>V</m:t>
            </m:r>
          </m:e>
          <m:sub>
            <m:r>
              <w:rPr>
                <w:rFonts w:ascii="Cambria Math" w:hAnsi="Cambria Math" w:cs="Cambria Math"/>
              </w:rPr>
              <m:t>r</m:t>
            </m:r>
          </m:sub>
        </m:sSub>
      </m:oMath>
      <w:r w:rsidR="00DE1AD9">
        <w:t xml:space="preserve"> </w:t>
      </w:r>
      <w:r w:rsidR="007F485C">
        <w:t xml:space="preserve"> </w:t>
      </w:r>
      <w:r w:rsidR="00DE1AD9">
        <w:t xml:space="preserve">to be calculated. </w:t>
      </w:r>
      <w:r w:rsidR="001C408A">
        <w:t>It was created in 1976 from data collected by the Ballistic Analysis Laboratory</w:t>
      </w:r>
      <w:r w:rsidR="00996750">
        <w:t xml:space="preserve"> U.S</w:t>
      </w:r>
      <w:r w:rsidR="001C408A">
        <w:t xml:space="preserve"> in 1961 and the Ballistic Research Laboratory</w:t>
      </w:r>
      <w:r w:rsidR="008A275B">
        <w:t xml:space="preserve"> U.S</w:t>
      </w:r>
      <w:r w:rsidR="001C408A">
        <w:t xml:space="preserve"> in 1963. </w:t>
      </w:r>
    </w:p>
    <w:p w14:paraId="555A34B1" w14:textId="77777777" w:rsidR="009132E0" w:rsidRDefault="009132E0" w:rsidP="001C408A"/>
    <w:p w14:paraId="7F50DB08" w14:textId="21B44964" w:rsidR="000071A6" w:rsidRDefault="000071A6" w:rsidP="000071A6">
      <w:pPr>
        <w:pStyle w:val="Caption"/>
        <w:jc w:val="center"/>
      </w:pPr>
      <w:bookmarkStart w:id="11" w:name="_Toc160790532"/>
      <w:r>
        <w:t xml:space="preserve">Equation </w:t>
      </w:r>
      <w:fldSimple w:instr=" SEQ Equation \* ARABIC ">
        <w:r>
          <w:rPr>
            <w:noProof/>
          </w:rPr>
          <w:t>1</w:t>
        </w:r>
      </w:fldSimple>
      <w:r>
        <w:t>-</w:t>
      </w:r>
      <w:r w:rsidR="008D1E08">
        <w:t xml:space="preserve"> The Thor</w:t>
      </w:r>
      <w:r w:rsidRPr="00F052EF">
        <w:t xml:space="preserve"> equation</w:t>
      </w:r>
      <w:r w:rsidRPr="000071A6">
        <w:t xml:space="preserve"> </w:t>
      </w:r>
      <w:sdt>
        <w:sdtPr>
          <w:id w:val="1390771025"/>
          <w:citation/>
        </w:sdtPr>
        <w:sdtContent>
          <w:r>
            <w:fldChar w:fldCharType="begin"/>
          </w:r>
          <w:r>
            <w:instrText xml:space="preserve"> CITATION Dav202 \l 2057 </w:instrText>
          </w:r>
          <w:r>
            <w:fldChar w:fldCharType="separate"/>
          </w:r>
          <w:r w:rsidR="00874114" w:rsidRPr="00874114">
            <w:rPr>
              <w:noProof/>
            </w:rPr>
            <w:t>[11]</w:t>
          </w:r>
          <w:r>
            <w:fldChar w:fldCharType="end"/>
          </w:r>
        </w:sdtContent>
      </w:sdt>
      <w:bookmarkEnd w:id="11"/>
    </w:p>
    <w:p w14:paraId="73079C70" w14:textId="57F871CC" w:rsidR="007F485C" w:rsidRPr="00462844" w:rsidRDefault="00DE1AD9" w:rsidP="000071A6">
      <w:pPr>
        <w:keepNext/>
        <w:rPr>
          <w:rFonts w:ascii="Cambria Math" w:eastAsiaTheme="minorEastAsia" w:hAnsi="Cambria Math" w:cs="Cambria Math"/>
        </w:rPr>
      </w:pPr>
      <m:oMathPara>
        <m:oMath>
          <m:sSub>
            <m:sSubPr>
              <m:ctrlPr>
                <w:rPr>
                  <w:rFonts w:ascii="Cambria Math" w:hAnsi="Cambria Math" w:cs="Cambria Math"/>
                  <w:i/>
                </w:rPr>
              </m:ctrlPr>
            </m:sSubPr>
            <m:e>
              <m:r>
                <w:rPr>
                  <w:rFonts w:ascii="Cambria Math" w:hAnsi="Cambria Math" w:cs="Cambria Math"/>
                </w:rPr>
                <m:t>V</m:t>
              </m:r>
            </m:e>
            <m:sub>
              <m:r>
                <w:rPr>
                  <w:rFonts w:ascii="Cambria Math" w:hAnsi="Cambria Math" w:cs="Cambria Math"/>
                </w:rPr>
                <m:t>r</m:t>
              </m:r>
            </m:sub>
          </m:sSub>
          <m:r>
            <w:rPr>
              <w:rFonts w:ascii="Cambria Math" w:hAnsi="Cambria Math" w:cs="Cambria Math"/>
            </w:rPr>
            <m:t>=</m:t>
          </m:r>
          <m:sSub>
            <m:sSubPr>
              <m:ctrlPr>
                <w:rPr>
                  <w:rFonts w:ascii="Cambria Math" w:hAnsi="Cambria Math" w:cs="Cambria Math"/>
                  <w:i/>
                </w:rPr>
              </m:ctrlPr>
            </m:sSubPr>
            <m:e>
              <m:r>
                <w:rPr>
                  <w:rFonts w:ascii="Cambria Math" w:hAnsi="Cambria Math" w:cs="Cambria Math"/>
                </w:rPr>
                <m:t>V</m:t>
              </m:r>
            </m:e>
            <m:sub>
              <m:r>
                <w:rPr>
                  <w:rFonts w:ascii="Cambria Math" w:hAnsi="Cambria Math" w:cs="Cambria Math"/>
                </w:rPr>
                <m:t>s</m:t>
              </m:r>
            </m:sub>
          </m:sSub>
          <m:r>
            <w:rPr>
              <w:rFonts w:ascii="Cambria Math" w:hAnsi="Cambria Math" w:cs="Cambria Math"/>
            </w:rPr>
            <m:t>-1</m:t>
          </m:r>
          <m:sSup>
            <m:sSupPr>
              <m:ctrlPr>
                <w:rPr>
                  <w:rFonts w:ascii="Cambria Math" w:hAnsi="Cambria Math" w:cs="Cambria Math"/>
                  <w:i/>
                </w:rPr>
              </m:ctrlPr>
            </m:sSupPr>
            <m:e>
              <m:r>
                <w:rPr>
                  <w:rFonts w:ascii="Cambria Math" w:hAnsi="Cambria Math" w:cs="Cambria Math"/>
                </w:rPr>
                <m:t>0</m:t>
              </m:r>
            </m:e>
            <m:sup>
              <m:r>
                <w:rPr>
                  <w:rFonts w:ascii="Cambria Math" w:hAnsi="Cambria Math" w:cs="Cambria Math"/>
                </w:rPr>
                <m:t>c</m:t>
              </m:r>
            </m:sup>
          </m:sSup>
          <m:r>
            <w:rPr>
              <w:rFonts w:ascii="Cambria Math" w:eastAsiaTheme="minorEastAsia" w:hAnsi="Cambria Math" w:cs="Cambria Math"/>
            </w:rPr>
            <m:t>(tA</m:t>
          </m:r>
          <m:sSup>
            <m:sSupPr>
              <m:ctrlPr>
                <w:rPr>
                  <w:rFonts w:ascii="Cambria Math" w:eastAsiaTheme="minorEastAsia" w:hAnsi="Cambria Math" w:cs="Cambria Math"/>
                  <w:i/>
                </w:rPr>
              </m:ctrlPr>
            </m:sSupPr>
            <m:e>
              <m:r>
                <w:rPr>
                  <w:rFonts w:ascii="Cambria Math" w:eastAsiaTheme="minorEastAsia" w:hAnsi="Cambria Math" w:cs="Cambria Math"/>
                </w:rPr>
                <m:t>)</m:t>
              </m:r>
            </m:e>
            <m:sup>
              <m:r>
                <w:rPr>
                  <w:rFonts w:ascii="Cambria Math" w:eastAsiaTheme="minorEastAsia" w:hAnsi="Cambria Math" w:cs="Cambria Math"/>
                </w:rPr>
                <m:t>α</m:t>
              </m:r>
            </m:sup>
          </m:sSup>
          <m:sSup>
            <m:sSupPr>
              <m:ctrlPr>
                <w:rPr>
                  <w:rFonts w:ascii="Cambria Math" w:eastAsiaTheme="minorEastAsia" w:hAnsi="Cambria Math" w:cs="Cambria Math"/>
                  <w:i/>
                </w:rPr>
              </m:ctrlPr>
            </m:sSupPr>
            <m:e>
              <m:r>
                <w:rPr>
                  <w:rFonts w:ascii="Cambria Math" w:eastAsiaTheme="minorEastAsia" w:hAnsi="Cambria Math" w:cs="Cambria Math"/>
                </w:rPr>
                <m:t>m</m:t>
              </m:r>
            </m:e>
            <m:sup>
              <m:r>
                <w:rPr>
                  <w:rFonts w:ascii="Cambria Math" w:eastAsiaTheme="minorEastAsia" w:hAnsi="Cambria Math" w:cs="Cambria Math"/>
                </w:rPr>
                <m:t>β</m:t>
              </m:r>
            </m:sup>
          </m:sSup>
          <m:r>
            <w:rPr>
              <w:rFonts w:ascii="Cambria Math" w:eastAsiaTheme="minorEastAsia" w:hAnsi="Cambria Math" w:cs="Cambria Math"/>
            </w:rPr>
            <m:t>(secϕ</m:t>
          </m:r>
          <m:sSup>
            <m:sSupPr>
              <m:ctrlPr>
                <w:rPr>
                  <w:rFonts w:ascii="Cambria Math" w:eastAsiaTheme="minorEastAsia" w:hAnsi="Cambria Math" w:cs="Cambria Math"/>
                  <w:i/>
                </w:rPr>
              </m:ctrlPr>
            </m:sSupPr>
            <m:e>
              <m:r>
                <w:rPr>
                  <w:rFonts w:ascii="Cambria Math" w:eastAsiaTheme="minorEastAsia" w:hAnsi="Cambria Math" w:cs="Cambria Math"/>
                </w:rPr>
                <m:t>)</m:t>
              </m:r>
            </m:e>
            <m:sup>
              <m:r>
                <w:rPr>
                  <w:rFonts w:ascii="Cambria Math" w:eastAsiaTheme="minorEastAsia" w:hAnsi="Cambria Math" w:cs="Cambria Math"/>
                </w:rPr>
                <m:t>γ</m:t>
              </m:r>
            </m:sup>
          </m:sSup>
          <m:sSubSup>
            <m:sSubSupPr>
              <m:ctrlPr>
                <w:rPr>
                  <w:rFonts w:ascii="Cambria Math" w:eastAsiaTheme="minorEastAsia" w:hAnsi="Cambria Math" w:cs="Cambria Math"/>
                  <w:i/>
                </w:rPr>
              </m:ctrlPr>
            </m:sSubSupPr>
            <m:e>
              <m:r>
                <w:rPr>
                  <w:rFonts w:ascii="Cambria Math" w:eastAsiaTheme="minorEastAsia" w:hAnsi="Cambria Math" w:cs="Cambria Math"/>
                </w:rPr>
                <m:t>V</m:t>
              </m:r>
            </m:e>
            <m:sub>
              <m:r>
                <w:rPr>
                  <w:rFonts w:ascii="Cambria Math" w:eastAsiaTheme="minorEastAsia" w:hAnsi="Cambria Math" w:cs="Cambria Math"/>
                </w:rPr>
                <m:t>s</m:t>
              </m:r>
            </m:sub>
            <m:sup>
              <m:r>
                <w:rPr>
                  <w:rFonts w:ascii="Cambria Math" w:eastAsiaTheme="minorEastAsia" w:hAnsi="Cambria Math" w:cs="Cambria Math"/>
                </w:rPr>
                <m:t>λ</m:t>
              </m:r>
            </m:sup>
          </m:sSubSup>
        </m:oMath>
      </m:oMathPara>
    </w:p>
    <w:p w14:paraId="11A84B1C" w14:textId="77777777" w:rsidR="000071A6" w:rsidRPr="000071A6" w:rsidRDefault="000071A6" w:rsidP="000071A6"/>
    <w:p w14:paraId="56C0514A" w14:textId="0BA17B19" w:rsidR="00462844" w:rsidRDefault="00462844" w:rsidP="002F4A83">
      <w:pPr>
        <w:rPr>
          <w:rFonts w:ascii="Cambria Math" w:hAnsi="Cambria Math" w:cs="Cambria Math"/>
        </w:rPr>
      </w:pPr>
      <w:r>
        <w:t xml:space="preserve">The variable </w:t>
      </w:r>
      <m:oMath>
        <m:sSub>
          <m:sSubPr>
            <m:ctrlPr>
              <w:rPr>
                <w:rFonts w:ascii="Cambria Math" w:hAnsi="Cambria Math" w:cs="Cambria Math"/>
                <w:i/>
              </w:rPr>
            </m:ctrlPr>
          </m:sSubPr>
          <m:e>
            <m:r>
              <w:rPr>
                <w:rFonts w:ascii="Cambria Math" w:hAnsi="Cambria Math" w:cs="Cambria Math"/>
              </w:rPr>
              <m:t>V</m:t>
            </m:r>
          </m:e>
          <m:sub>
            <m:r>
              <w:rPr>
                <w:rFonts w:ascii="Cambria Math" w:hAnsi="Cambria Math" w:cs="Cambria Math"/>
              </w:rPr>
              <m:t>s</m:t>
            </m:r>
          </m:sub>
        </m:sSub>
      </m:oMath>
      <w:r w:rsidR="003D043C">
        <w:rPr>
          <w:rFonts w:ascii="Cambria Math" w:hAnsi="Cambria Math" w:cs="Cambria Math"/>
        </w:rPr>
        <w:t xml:space="preserve"> </w:t>
      </w:r>
      <w:r>
        <w:t xml:space="preserve">is the fragment striking velocity in feet per second, </w:t>
      </w:r>
      <w:r>
        <w:rPr>
          <w:rFonts w:ascii="Cambria Math" w:hAnsi="Cambria Math" w:cs="Cambria Math"/>
        </w:rPr>
        <w:t>𝑚</w:t>
      </w:r>
      <w:r>
        <w:t xml:space="preserve"> is the weight of the original fragment in grains (</w:t>
      </w:r>
      <w:r w:rsidR="00D443BB">
        <w:t>1kg is</w:t>
      </w:r>
      <w:r w:rsidR="00D443BB" w:rsidRPr="00D443BB">
        <w:t xml:space="preserve"> 15432.4</w:t>
      </w:r>
      <w:r w:rsidR="00D443BB">
        <w:t xml:space="preserve"> </w:t>
      </w:r>
      <w:r w:rsidR="00CF4403">
        <w:t>grains)</w:t>
      </w:r>
      <w:r w:rsidR="003D043C">
        <w:t xml:space="preserve">, </w:t>
      </w:r>
      <m:oMath>
        <m:r>
          <w:rPr>
            <w:rFonts w:ascii="Cambria Math" w:eastAsiaTheme="minorEastAsia" w:hAnsi="Cambria Math" w:cs="Cambria Math"/>
          </w:rPr>
          <m:t>ϕ</m:t>
        </m:r>
      </m:oMath>
      <w:r w:rsidR="003D043C">
        <w:rPr>
          <w:rFonts w:eastAsiaTheme="minorEastAsia"/>
        </w:rPr>
        <w:t xml:space="preserve"> </w:t>
      </w:r>
      <w:r w:rsidR="003D043C">
        <w:t>is</w:t>
      </w:r>
      <w:r>
        <w:t xml:space="preserve"> the angle between the trajectory of the fragment and the normal to the target material</w:t>
      </w:r>
      <w:r w:rsidR="00D443BB">
        <w:t xml:space="preserve"> in degrees</w:t>
      </w:r>
      <w:r>
        <w:t xml:space="preserve">, t is the target thickness in inches and A is the average impact area of the fragment in square inches. </w:t>
      </w:r>
    </w:p>
    <w:p w14:paraId="44AE23A4" w14:textId="3C75DEAC" w:rsidR="00462844" w:rsidRDefault="00462844" w:rsidP="002F4A83">
      <w:r>
        <w:lastRenderedPageBreak/>
        <w:t xml:space="preserve">The constants </w:t>
      </w:r>
      <w:r>
        <w:rPr>
          <w:rFonts w:ascii="Cambria Math" w:hAnsi="Cambria Math" w:cs="Cambria Math"/>
        </w:rPr>
        <w:t>𝑐</w:t>
      </w:r>
      <w:r>
        <w:t xml:space="preserve">, </w:t>
      </w:r>
      <w:r>
        <w:rPr>
          <w:rFonts w:ascii="Cambria Math" w:hAnsi="Cambria Math" w:cs="Cambria Math"/>
        </w:rPr>
        <w:t>𝛼</w:t>
      </w:r>
      <w:r>
        <w:t xml:space="preserve">, </w:t>
      </w:r>
      <w:r>
        <w:rPr>
          <w:rFonts w:ascii="Cambria Math" w:hAnsi="Cambria Math" w:cs="Cambria Math"/>
        </w:rPr>
        <w:t>𝛽</w:t>
      </w:r>
      <w:r>
        <w:t xml:space="preserve">, </w:t>
      </w:r>
      <w:r>
        <w:rPr>
          <w:rFonts w:ascii="Cambria Math" w:hAnsi="Cambria Math" w:cs="Cambria Math"/>
        </w:rPr>
        <w:t>𝛾</w:t>
      </w:r>
      <w:r>
        <w:t xml:space="preserve"> and </w:t>
      </w:r>
      <w:r>
        <w:rPr>
          <w:rFonts w:ascii="Cambria Math" w:hAnsi="Cambria Math" w:cs="Cambria Math"/>
        </w:rPr>
        <w:t>𝜆</w:t>
      </w:r>
      <w:r>
        <w:t xml:space="preserve"> </w:t>
      </w:r>
      <w:r w:rsidR="004E6227">
        <w:t>are</w:t>
      </w:r>
      <w:r w:rsidR="00202AE4">
        <w:t xml:space="preserve"> </w:t>
      </w:r>
      <w:r w:rsidR="004E6227" w:rsidRPr="004E6227">
        <w:t>depende</w:t>
      </w:r>
      <w:r w:rsidR="00202AE4">
        <w:t>nt on the target material used</w:t>
      </w:r>
      <w:r w:rsidR="00B63EE1">
        <w:t xml:space="preserve">. </w:t>
      </w:r>
      <w:r w:rsidR="00202AE4">
        <w:t xml:space="preserve">These constants </w:t>
      </w:r>
      <w:r w:rsidR="001C408A">
        <w:t xml:space="preserve">were previously </w:t>
      </w:r>
      <w:r w:rsidRPr="000071A6">
        <w:t xml:space="preserve">collected </w:t>
      </w:r>
      <w:r w:rsidR="004E6227" w:rsidRPr="000071A6">
        <w:t>experimentally, using regression analysi</w:t>
      </w:r>
      <w:r w:rsidR="00B63EE1" w:rsidRPr="000071A6">
        <w:t xml:space="preserve">s on trials data from </w:t>
      </w:r>
      <w:r w:rsidR="000071A6" w:rsidRPr="000071A6">
        <w:t>high explosive</w:t>
      </w:r>
      <w:r w:rsidR="00B63EE1" w:rsidRPr="000071A6">
        <w:t xml:space="preserve"> shell</w:t>
      </w:r>
      <w:r w:rsidR="000071A6" w:rsidRPr="000071A6">
        <w:t>s</w:t>
      </w:r>
      <w:r w:rsidR="00202AE4" w:rsidRPr="000071A6">
        <w:t xml:space="preserve">. </w:t>
      </w:r>
      <w:r w:rsidR="009132E0" w:rsidRPr="000071A6">
        <w:t xml:space="preserve"> </w:t>
      </w:r>
      <w:r w:rsidR="00B63EE1" w:rsidRPr="000071A6">
        <w:t>These</w:t>
      </w:r>
      <w:r w:rsidR="00B63EE1">
        <w:t xml:space="preserve"> fragments varied</w:t>
      </w:r>
      <w:r w:rsidR="00B040BC">
        <w:t xml:space="preserve"> i</w:t>
      </w:r>
      <w:r w:rsidR="00B63EE1">
        <w:t>n weight from ~0.3 to ~31 grams</w:t>
      </w:r>
      <w:r w:rsidR="000071A6" w:rsidRPr="000071A6">
        <w:t xml:space="preserve"> </w:t>
      </w:r>
      <w:sdt>
        <w:sdtPr>
          <w:id w:val="431786233"/>
          <w:citation/>
        </w:sdtPr>
        <w:sdtContent>
          <w:r w:rsidR="000071A6">
            <w:fldChar w:fldCharType="begin"/>
          </w:r>
          <w:r w:rsidR="000071A6">
            <w:instrText xml:space="preserve"> CITATION Dav202 \l 2057 </w:instrText>
          </w:r>
          <w:r w:rsidR="000071A6">
            <w:fldChar w:fldCharType="separate"/>
          </w:r>
          <w:r w:rsidR="00874114" w:rsidRPr="00874114">
            <w:rPr>
              <w:noProof/>
            </w:rPr>
            <w:t>[11]</w:t>
          </w:r>
          <w:r w:rsidR="000071A6">
            <w:fldChar w:fldCharType="end"/>
          </w:r>
        </w:sdtContent>
      </w:sdt>
      <w:r w:rsidR="000071A6">
        <w:t xml:space="preserve"> </w:t>
      </w:r>
      <w:sdt>
        <w:sdtPr>
          <w:id w:val="360630777"/>
          <w:citation/>
        </w:sdtPr>
        <w:sdtContent>
          <w:r w:rsidR="000071A6">
            <w:fldChar w:fldCharType="begin"/>
          </w:r>
          <w:r w:rsidR="000071A6">
            <w:instrText xml:space="preserve"> CITATION Cha15 \l 2057 </w:instrText>
          </w:r>
          <w:r w:rsidR="000071A6">
            <w:fldChar w:fldCharType="separate"/>
          </w:r>
          <w:r w:rsidR="00874114" w:rsidRPr="00874114">
            <w:rPr>
              <w:noProof/>
            </w:rPr>
            <w:t>[12]</w:t>
          </w:r>
          <w:r w:rsidR="000071A6">
            <w:fldChar w:fldCharType="end"/>
          </w:r>
        </w:sdtContent>
      </w:sdt>
      <w:r w:rsidR="000071A6">
        <w:t>.</w:t>
      </w:r>
      <w:r w:rsidR="00B040BC">
        <w:t xml:space="preserve"> </w:t>
      </w:r>
    </w:p>
    <w:p w14:paraId="19BEFF9F" w14:textId="302BF3D2" w:rsidR="00A75C7E" w:rsidRDefault="00A75C7E" w:rsidP="002F4A83">
      <w:pPr>
        <w:rPr>
          <w:rFonts w:ascii="Cambria Math" w:hAnsi="Cambria Math" w:cs="Cambria Math"/>
        </w:rPr>
      </w:pPr>
      <w:r>
        <w:t xml:space="preserve">This equation determines </w:t>
      </w:r>
      <w:r w:rsidR="00F22A24">
        <w:t xml:space="preserve">whether a </w:t>
      </w:r>
      <w:r>
        <w:t>weapon</w:t>
      </w:r>
      <w:r w:rsidR="00F22A24">
        <w:t>’s</w:t>
      </w:r>
      <w:r>
        <w:t xml:space="preserve"> fragmentation has sufficient kinetic energy to penetrate or per</w:t>
      </w:r>
      <w:r w:rsidR="00A759F1">
        <w:t xml:space="preserve">forate </w:t>
      </w:r>
      <w:r>
        <w:t xml:space="preserve">through a material. If </w:t>
      </w:r>
      <w:r w:rsidR="008869A3">
        <w:t xml:space="preserve">perforation </w:t>
      </w:r>
      <w:r w:rsidR="008D2F72">
        <w:t>occurs, the fragment</w:t>
      </w:r>
      <w:r w:rsidR="00F22A24">
        <w:t>’</w:t>
      </w:r>
      <w:r w:rsidR="008D2F72">
        <w:t>s residual velocity will enable the fragment</w:t>
      </w:r>
      <w:r w:rsidR="00F3239F">
        <w:t>’</w:t>
      </w:r>
      <w:r w:rsidR="008D2F72">
        <w:t xml:space="preserve">s kinetic energy to be calculated. This will then feed into the human injury </w:t>
      </w:r>
      <w:r w:rsidR="00F22A24">
        <w:t>prediction</w:t>
      </w:r>
      <w:r w:rsidR="008D2F72">
        <w:t>, allowing an estimation of human injury to occur</w:t>
      </w:r>
      <w:r w:rsidR="00F3239F">
        <w:t xml:space="preserve"> in CDM</w:t>
      </w:r>
      <w:r w:rsidR="008D2F72">
        <w:t xml:space="preserve">. </w:t>
      </w:r>
    </w:p>
    <w:p w14:paraId="5DF311B6" w14:textId="4B284292" w:rsidR="003D043C" w:rsidRDefault="0060642B" w:rsidP="007F68B1">
      <w:r>
        <w:t xml:space="preserve">For new materials to be added to the </w:t>
      </w:r>
      <w:r w:rsidR="00F3239F">
        <w:t>M</w:t>
      </w:r>
      <w:r>
        <w:t>odel, their unique set of constants</w:t>
      </w:r>
      <w:r w:rsidR="00310A52">
        <w:t xml:space="preserve"> need to be determined.</w:t>
      </w:r>
      <w:r w:rsidR="00477003">
        <w:t xml:space="preserve"> For this, the equation variables need to be collected from trials data, to allow the equation to be rearranged and plotted on a graph to provide the equation constants. </w:t>
      </w:r>
      <w:r w:rsidR="00310A52">
        <w:t xml:space="preserve"> </w:t>
      </w:r>
      <w:r>
        <w:t xml:space="preserve">Once determined, this </w:t>
      </w:r>
      <w:r w:rsidR="00F3239F">
        <w:t xml:space="preserve">could </w:t>
      </w:r>
      <w:r>
        <w:t>enable the complete equation to be formed and added into the CDM. Here,</w:t>
      </w:r>
      <w:r w:rsidR="00B63EE1">
        <w:t xml:space="preserve"> the</w:t>
      </w:r>
      <w:r>
        <w:t xml:space="preserve"> operator can alter factors such as material thickness and fragment velocity (determined by the weapon data), to provide the data for their own </w:t>
      </w:r>
      <w:r w:rsidR="008D2F72">
        <w:t xml:space="preserve">scene </w:t>
      </w:r>
      <w:r>
        <w:t xml:space="preserve">requirements. </w:t>
      </w:r>
    </w:p>
    <w:p w14:paraId="6C603997" w14:textId="5255A583" w:rsidR="00477003" w:rsidRDefault="00477003" w:rsidP="007F68B1">
      <w:r>
        <w:t xml:space="preserve">An arena trial was chosen as all variables could be determined at the same time within a singular weapon firing, providing accurate weapon data to feed into the CDM. </w:t>
      </w:r>
    </w:p>
    <w:p w14:paraId="5F23AA43" w14:textId="270CDE2E" w:rsidR="00A367F4" w:rsidRDefault="00A367F4" w:rsidP="007F68B1"/>
    <w:p w14:paraId="7B418820" w14:textId="4B3470A3" w:rsidR="003D043C" w:rsidRPr="007F68B1" w:rsidRDefault="00A367F4" w:rsidP="00A367F4">
      <w:pPr>
        <w:pStyle w:val="Heading2"/>
      </w:pPr>
      <w:bookmarkStart w:id="12" w:name="_Toc161822454"/>
      <w:r>
        <w:t>Arena Trials</w:t>
      </w:r>
      <w:bookmarkEnd w:id="12"/>
      <w:r>
        <w:t xml:space="preserve"> </w:t>
      </w:r>
    </w:p>
    <w:p w14:paraId="2B365291" w14:textId="226A930D" w:rsidR="008F2A82" w:rsidRDefault="008F2A82" w:rsidP="00940C61">
      <w:r>
        <w:t xml:space="preserve">In an arena trial, </w:t>
      </w:r>
      <w:r w:rsidRPr="008F2A82">
        <w:t>the weapon is placed in the centre of the arena, with</w:t>
      </w:r>
      <w:r w:rsidR="00A367F4">
        <w:t xml:space="preserve"> fragment capture materials </w:t>
      </w:r>
      <w:r w:rsidR="00A367F4" w:rsidRPr="008F2A82">
        <w:t>surrounding</w:t>
      </w:r>
      <w:r w:rsidRPr="008F2A82">
        <w:t xml:space="preserve"> it, often in a circular shape</w:t>
      </w:r>
      <w:r w:rsidR="00742BA5">
        <w:t xml:space="preserve">, as shown in </w:t>
      </w:r>
      <w:r w:rsidR="00367590">
        <w:t>F</w:t>
      </w:r>
      <w:r w:rsidR="00742BA5">
        <w:t>igure 2</w:t>
      </w:r>
      <w:r>
        <w:t xml:space="preserve">. </w:t>
      </w:r>
      <w:r w:rsidRPr="008F2A82">
        <w:t>The area itself is typically split up into</w:t>
      </w:r>
      <w:r w:rsidR="008A275B">
        <w:t xml:space="preserve"> the polar zones </w:t>
      </w:r>
      <w:r w:rsidR="00355A80">
        <w:t>of the weapon</w:t>
      </w:r>
      <w:r w:rsidR="00A367F4">
        <w:t xml:space="preserve">. </w:t>
      </w:r>
      <w:r w:rsidRPr="008F2A82">
        <w:t xml:space="preserve">These </w:t>
      </w:r>
      <w:r>
        <w:t xml:space="preserve">help </w:t>
      </w:r>
      <w:r w:rsidRPr="008F2A82">
        <w:t>determine which segment of the weapon each fragment originated from, determining areas of the most lethality.</w:t>
      </w:r>
    </w:p>
    <w:p w14:paraId="7B6C7C61" w14:textId="77777777" w:rsidR="008F2A82" w:rsidRDefault="008F2A82" w:rsidP="00940C61"/>
    <w:p w14:paraId="3DD3D19D" w14:textId="77777777" w:rsidR="008F2A82" w:rsidRDefault="008F2A82" w:rsidP="008F2A82">
      <w:pPr>
        <w:keepNext/>
        <w:jc w:val="center"/>
      </w:pPr>
      <w:r>
        <w:rPr>
          <w:noProof/>
          <w:lang w:eastAsia="en-GB"/>
        </w:rPr>
        <w:drawing>
          <wp:inline distT="0" distB="0" distL="0" distR="0" wp14:anchorId="374D328D" wp14:editId="37C5F765">
            <wp:extent cx="3557698" cy="2897752"/>
            <wp:effectExtent l="0" t="0" r="508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28"/>
                    <a:stretch/>
                  </pic:blipFill>
                  <pic:spPr bwMode="auto">
                    <a:xfrm>
                      <a:off x="0" y="0"/>
                      <a:ext cx="3676831" cy="2994786"/>
                    </a:xfrm>
                    <a:prstGeom prst="rect">
                      <a:avLst/>
                    </a:prstGeom>
                    <a:ln>
                      <a:noFill/>
                    </a:ln>
                    <a:extLst>
                      <a:ext uri="{53640926-AAD7-44D8-BBD7-CCE9431645EC}">
                        <a14:shadowObscured xmlns:a14="http://schemas.microsoft.com/office/drawing/2010/main"/>
                      </a:ext>
                    </a:extLst>
                  </pic:spPr>
                </pic:pic>
              </a:graphicData>
            </a:graphic>
          </wp:inline>
        </w:drawing>
      </w:r>
    </w:p>
    <w:p w14:paraId="021D40D7" w14:textId="2FD7843E" w:rsidR="008F2A82" w:rsidRDefault="008F2A82" w:rsidP="008F2A82">
      <w:pPr>
        <w:pStyle w:val="Caption"/>
        <w:jc w:val="center"/>
      </w:pPr>
      <w:bookmarkStart w:id="13" w:name="_Toc161912526"/>
      <w:r>
        <w:t xml:space="preserve">Figure </w:t>
      </w:r>
      <w:fldSimple w:instr=" SEQ Figure \* ARABIC ">
        <w:r w:rsidR="00E871C3">
          <w:rPr>
            <w:noProof/>
          </w:rPr>
          <w:t>2</w:t>
        </w:r>
      </w:fldSimple>
      <w:r>
        <w:t xml:space="preserve">- An example of a typical arena trial and its instrumentation set-up </w:t>
      </w:r>
      <w:sdt>
        <w:sdtPr>
          <w:id w:val="598223713"/>
          <w:citation/>
        </w:sdtPr>
        <w:sdtContent>
          <w:r>
            <w:fldChar w:fldCharType="begin"/>
          </w:r>
          <w:r>
            <w:instrText xml:space="preserve"> CITATION Ste15 \l 2057 </w:instrText>
          </w:r>
          <w:r>
            <w:fldChar w:fldCharType="separate"/>
          </w:r>
          <w:r w:rsidR="00874114" w:rsidRPr="00874114">
            <w:rPr>
              <w:noProof/>
            </w:rPr>
            <w:t>[13]</w:t>
          </w:r>
          <w:r>
            <w:fldChar w:fldCharType="end"/>
          </w:r>
        </w:sdtContent>
      </w:sdt>
      <w:r>
        <w:t>.</w:t>
      </w:r>
      <w:bookmarkEnd w:id="13"/>
    </w:p>
    <w:p w14:paraId="51C765DA" w14:textId="77777777" w:rsidR="00B829C2" w:rsidRDefault="00B829C2" w:rsidP="00940C61"/>
    <w:p w14:paraId="41D2157C" w14:textId="2FDFE302" w:rsidR="00B829C2" w:rsidRDefault="00B829C2" w:rsidP="00940C61">
      <w:r>
        <w:t xml:space="preserve">Arena trials enable fragment </w:t>
      </w:r>
      <w:r w:rsidR="004E496F">
        <w:t xml:space="preserve">mass, location </w:t>
      </w:r>
      <w:r>
        <w:t>and velocity to be measured</w:t>
      </w:r>
      <w:r w:rsidR="002F780F">
        <w:t xml:space="preserve">, </w:t>
      </w:r>
      <w:r>
        <w:t xml:space="preserve">making them suitable for determining the Thor equation parameters.  </w:t>
      </w:r>
    </w:p>
    <w:p w14:paraId="65CF53AE" w14:textId="2335100E" w:rsidR="008D1E08" w:rsidRPr="008A275B" w:rsidRDefault="008D1E08" w:rsidP="00E25A9A">
      <w:pPr>
        <w:pStyle w:val="Heading2"/>
      </w:pPr>
      <w:bookmarkStart w:id="14" w:name="_Toc161822455"/>
      <w:r>
        <w:lastRenderedPageBreak/>
        <w:t>Capturing Fragment Mass</w:t>
      </w:r>
      <w:r w:rsidR="00B829C2">
        <w:t xml:space="preserve"> and Location</w:t>
      </w:r>
      <w:bookmarkEnd w:id="14"/>
      <w:r>
        <w:t xml:space="preserve">  </w:t>
      </w:r>
    </w:p>
    <w:p w14:paraId="2D7E3C3D" w14:textId="74A387FE" w:rsidR="008D1E08" w:rsidRDefault="008D1E08" w:rsidP="008D1E08">
      <w:r w:rsidRPr="006F2B93">
        <w:t xml:space="preserve">To measure </w:t>
      </w:r>
      <w:r>
        <w:t>fragmentation</w:t>
      </w:r>
      <w:r w:rsidRPr="006F2B93">
        <w:t xml:space="preserve">, strawboards that adhere to DEF STAN </w:t>
      </w:r>
      <w:r w:rsidR="00DB775F">
        <w:t xml:space="preserve">(Defence Standards) </w:t>
      </w:r>
      <w:r w:rsidRPr="006F2B93">
        <w:t>93-59</w:t>
      </w:r>
      <w:r w:rsidRPr="00996750">
        <w:t xml:space="preserve"> Chipboard (For Use at Proof and Experimental Establishments)</w:t>
      </w:r>
      <w:r>
        <w:t xml:space="preserve"> must be</w:t>
      </w:r>
      <w:r w:rsidR="00A367F4">
        <w:t xml:space="preserve"> placed into the arena</w:t>
      </w:r>
      <w:r>
        <w:t>. These</w:t>
      </w:r>
      <w:r w:rsidRPr="006F2B93">
        <w:t xml:space="preserve"> are used to capture the fragments that are produced from the</w:t>
      </w:r>
      <w:r>
        <w:t xml:space="preserve"> weapon. The bursting strength of these strawboards is tested using</w:t>
      </w:r>
      <w:r w:rsidRPr="008F2A82">
        <w:t xml:space="preserve"> Mullen Test apparatus</w:t>
      </w:r>
      <w:r>
        <w:t xml:space="preserve"> to ensure the ultimate tensile stress of each material is within agreed limits. This calibrates the strawboard so it can be used for weapon and explosive testing. </w:t>
      </w:r>
    </w:p>
    <w:p w14:paraId="0E6DEFDF" w14:textId="77777777" w:rsidR="00A367F4" w:rsidRDefault="00A367F4" w:rsidP="00A367F4">
      <w:r w:rsidRPr="006F2B93">
        <w:t xml:space="preserve">After </w:t>
      </w:r>
      <w:r>
        <w:t xml:space="preserve">a weapons trial </w:t>
      </w:r>
      <w:r w:rsidRPr="006F2B93">
        <w:t xml:space="preserve">these fragments are then picked out of the strawboards, with their location and mass recorded. </w:t>
      </w:r>
      <w:r>
        <w:t xml:space="preserve">Here, the fragments are analysed to try and spot fragments specific to a certain part of the weapon, for example parts of the weapon’s fins or tail section. They are also checked to see if they are magnetic. This can also help determine what part of the weapon the fragment came from, or if it even came from the weapon at all (e.g. it could be a piece of the charge stand).  </w:t>
      </w:r>
    </w:p>
    <w:p w14:paraId="2A97E4E7" w14:textId="4715F998" w:rsidR="00A367F4" w:rsidRDefault="00A367F4" w:rsidP="00A367F4">
      <w:r>
        <w:t xml:space="preserve">Recording the location of fragments post firing enables them to be compiled within a 3D point cloud. As the strawboards do not completely surround the weapon in an arena trial, this data gets revolved around the central point of the weapon to provide </w:t>
      </w:r>
      <w:r w:rsidRPr="003B0F30">
        <w:t>a 360</w:t>
      </w:r>
      <w:r>
        <w:rPr>
          <w:rFonts w:cstheme="minorHAnsi"/>
        </w:rPr>
        <w:t>°</w:t>
      </w:r>
      <w:r w:rsidRPr="003B0F30">
        <w:t xml:space="preserve"> degree view of the weapon</w:t>
      </w:r>
      <w:r>
        <w:t>’</w:t>
      </w:r>
      <w:r w:rsidRPr="003B0F30">
        <w:t xml:space="preserve">s fragmentation </w:t>
      </w:r>
      <w:r>
        <w:t xml:space="preserve">effect. Any unique fragment, such as rocket fins, must be analysed by Subject Matter Experts (SMEs) to ensure that it is not being incorrectly extrapolated across the entire weapon axis, preventing warheads with 4 fins appearing to have 20. </w:t>
      </w:r>
    </w:p>
    <w:p w14:paraId="20352FD0" w14:textId="77777777" w:rsidR="00A367F4" w:rsidRDefault="00A367F4" w:rsidP="00A367F4">
      <w:r>
        <w:t xml:space="preserve">The fragment point cloud visually indicates if the weapon detonated uniformly and if the fragment fly out was as expected. This then feeds into the lethality and collateral models for that weapon system, as areas of low and high lethality can be displayed. </w:t>
      </w:r>
    </w:p>
    <w:p w14:paraId="3377F363" w14:textId="384CE40B" w:rsidR="00A367F4" w:rsidRDefault="00A367F4" w:rsidP="00A367F4">
      <w:r>
        <w:t xml:space="preserve">To determine the number of strawboards required per firing, the NATO ARSP–03 Volume II is used </w:t>
      </w:r>
      <w:sdt>
        <w:sdtPr>
          <w:id w:val="-2018684963"/>
          <w:citation/>
        </w:sdtPr>
        <w:sdtContent>
          <w:r>
            <w:fldChar w:fldCharType="begin"/>
          </w:r>
          <w:r>
            <w:instrText xml:space="preserve"> CITATION NAT20 \l 2057 </w:instrText>
          </w:r>
          <w:r>
            <w:fldChar w:fldCharType="separate"/>
          </w:r>
          <w:r w:rsidR="00874114" w:rsidRPr="00874114">
            <w:rPr>
              <w:noProof/>
            </w:rPr>
            <w:t>[14]</w:t>
          </w:r>
          <w:r>
            <w:fldChar w:fldCharType="end"/>
          </w:r>
        </w:sdtContent>
      </w:sdt>
      <w:r>
        <w:t xml:space="preserve">. This volume provides all the equations required for setting up an arena trial and capturing all the data afterwards, as per the NATO standards. This makes weapon testing across multiple countries and systems comparable, allowing data to be widely shared. </w:t>
      </w:r>
    </w:p>
    <w:p w14:paraId="47190114" w14:textId="15B91FBC" w:rsidR="00940C61" w:rsidRDefault="00940C61" w:rsidP="0022788F"/>
    <w:p w14:paraId="254B355C" w14:textId="41097F5D" w:rsidR="00210FEB" w:rsidRDefault="008544C1" w:rsidP="00560ACD">
      <w:pPr>
        <w:pStyle w:val="Heading2"/>
      </w:pPr>
      <w:bookmarkStart w:id="15" w:name="_Toc161822456"/>
      <w:r>
        <w:t xml:space="preserve">Capturing </w:t>
      </w:r>
      <w:r w:rsidR="00996750">
        <w:t xml:space="preserve">Fragment Impact </w:t>
      </w:r>
      <w:r>
        <w:t>V</w:t>
      </w:r>
      <w:r w:rsidR="00210FEB">
        <w:t>elocity</w:t>
      </w:r>
      <w:bookmarkEnd w:id="15"/>
      <w:r w:rsidR="00210FEB">
        <w:t xml:space="preserve"> </w:t>
      </w:r>
    </w:p>
    <w:p w14:paraId="514AD3C7" w14:textId="348FC75C" w:rsidR="00C83B2C" w:rsidRDefault="008917E9" w:rsidP="001F7F40">
      <w:r>
        <w:t>To capture the fragment striking velocity, velo</w:t>
      </w:r>
      <w:r w:rsidR="003B0F30">
        <w:t xml:space="preserve">city foils are typically used. These compare the time stamp from the weapon detonation against the time stamp created when a fragment hits them. As they are placed a known distance away from the weapon, this allows the velocity of fragments to be calculated. </w:t>
      </w:r>
    </w:p>
    <w:p w14:paraId="3EAB4C77" w14:textId="2C890501" w:rsidR="00210FEB" w:rsidRDefault="0026727D" w:rsidP="001F7F40">
      <w:r>
        <w:t>There are</w:t>
      </w:r>
      <w:r w:rsidR="001F7F40">
        <w:t xml:space="preserve"> two different types</w:t>
      </w:r>
      <w:r w:rsidR="00C90A97">
        <w:t xml:space="preserve"> of velocity foil</w:t>
      </w:r>
      <w:r>
        <w:t xml:space="preserve">: </w:t>
      </w:r>
      <w:r w:rsidR="00C52E05">
        <w:t>‘M</w:t>
      </w:r>
      <w:r>
        <w:t>ake</w:t>
      </w:r>
      <w:r w:rsidR="00C52E05">
        <w:t>’</w:t>
      </w:r>
      <w:r>
        <w:t xml:space="preserve"> and </w:t>
      </w:r>
      <w:r w:rsidR="00C52E05">
        <w:t>‘B</w:t>
      </w:r>
      <w:r>
        <w:t>reak</w:t>
      </w:r>
      <w:r w:rsidR="00C52E05">
        <w:t>’</w:t>
      </w:r>
      <w:r>
        <w:t xml:space="preserve"> foils. Break</w:t>
      </w:r>
      <w:r w:rsidR="001F7F40">
        <w:t xml:space="preserve"> </w:t>
      </w:r>
      <w:r w:rsidR="00C90A97">
        <w:t xml:space="preserve">foils are the simplest type </w:t>
      </w:r>
      <w:r w:rsidR="00EE1506">
        <w:t>of foil</w:t>
      </w:r>
      <w:r w:rsidR="00A36DF6">
        <w:t xml:space="preserve">, and are shown in </w:t>
      </w:r>
      <w:r w:rsidR="00C07491">
        <w:t>F</w:t>
      </w:r>
      <w:r w:rsidR="00216AA6">
        <w:t>igure 3</w:t>
      </w:r>
      <w:r w:rsidR="001F7F40">
        <w:t xml:space="preserve">. </w:t>
      </w:r>
      <w:r w:rsidR="00996750">
        <w:t>They include a complete</w:t>
      </w:r>
      <w:r w:rsidR="00753E76">
        <w:t xml:space="preserve"> electrical circuit with a current going through. When the fragment strikes, the circuit is broken and </w:t>
      </w:r>
      <w:r w:rsidR="00996750">
        <w:t xml:space="preserve">the time stamp recorded. After this </w:t>
      </w:r>
      <w:r w:rsidR="00210FEB">
        <w:t>first fragment penetrates</w:t>
      </w:r>
      <w:r w:rsidR="00996750">
        <w:t xml:space="preserve"> however</w:t>
      </w:r>
      <w:r w:rsidR="00210FEB">
        <w:t>, no more data can be collected. Therefore, only the velocity of the fastest fragment can be recorded</w:t>
      </w:r>
      <w:r w:rsidR="00996750">
        <w:t xml:space="preserve">. </w:t>
      </w:r>
    </w:p>
    <w:p w14:paraId="71601A37" w14:textId="77777777" w:rsidR="000214E4" w:rsidRDefault="00BA3F21" w:rsidP="004C0096">
      <w:pPr>
        <w:keepNext/>
        <w:jc w:val="center"/>
      </w:pPr>
      <w:r>
        <w:rPr>
          <w:noProof/>
          <w:lang w:eastAsia="en-GB"/>
        </w:rPr>
        <w:lastRenderedPageBreak/>
        <w:drawing>
          <wp:inline distT="0" distB="0" distL="0" distR="0" wp14:anchorId="3580D738" wp14:editId="24808F17">
            <wp:extent cx="1911350" cy="162992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953312" cy="1665703"/>
                    </a:xfrm>
                    <a:prstGeom prst="rect">
                      <a:avLst/>
                    </a:prstGeom>
                  </pic:spPr>
                </pic:pic>
              </a:graphicData>
            </a:graphic>
          </wp:inline>
        </w:drawing>
      </w:r>
    </w:p>
    <w:p w14:paraId="4CA13C88" w14:textId="5BA1BF26" w:rsidR="00210FEB" w:rsidRDefault="000214E4" w:rsidP="004C0096">
      <w:pPr>
        <w:pStyle w:val="Caption"/>
        <w:jc w:val="center"/>
      </w:pPr>
      <w:bookmarkStart w:id="16" w:name="_Toc161912527"/>
      <w:r>
        <w:t xml:space="preserve">Figure </w:t>
      </w:r>
      <w:fldSimple w:instr=" SEQ Figure \* ARABIC ">
        <w:r w:rsidR="00E871C3">
          <w:rPr>
            <w:noProof/>
          </w:rPr>
          <w:t>3</w:t>
        </w:r>
      </w:fldSimple>
      <w:r>
        <w:t xml:space="preserve">- </w:t>
      </w:r>
      <w:r w:rsidR="00B829C2">
        <w:t xml:space="preserve">A simplistic diagram of a ‘Break’ </w:t>
      </w:r>
      <w:r>
        <w:t>foil</w:t>
      </w:r>
      <w:r w:rsidR="00B829C2">
        <w:t xml:space="preserve"> with the grey star representing an incoming fragment</w:t>
      </w:r>
      <w:bookmarkEnd w:id="16"/>
      <w:r w:rsidR="00B829C2">
        <w:t xml:space="preserve"> </w:t>
      </w:r>
    </w:p>
    <w:p w14:paraId="609C1C4C" w14:textId="749368D5" w:rsidR="00210FEB" w:rsidRDefault="00210FEB" w:rsidP="001F7F40">
      <w:r>
        <w:t>Make foils, however, can record multiple fragments at the same time</w:t>
      </w:r>
      <w:r w:rsidR="00A36DF6">
        <w:t xml:space="preserve">, as shown in </w:t>
      </w:r>
      <w:r w:rsidR="00C07491">
        <w:t>F</w:t>
      </w:r>
      <w:r w:rsidR="00216AA6">
        <w:t xml:space="preserve">igure 4 </w:t>
      </w:r>
      <w:r w:rsidR="00BA3F21">
        <w:t>which demonstrates a topside view of the panel. As shown, the circuit is initially broken, until the fragment, shown in grey, connects the circuit, as shown by the orange lines.</w:t>
      </w:r>
      <w:r w:rsidR="00A73139">
        <w:t xml:space="preserve"> This then sends a signal to the system, allowing its timing data to be recorded.</w:t>
      </w:r>
      <w:r w:rsidR="00BA3F21">
        <w:t xml:space="preserve"> </w:t>
      </w:r>
      <w:r w:rsidR="00A73139">
        <w:t xml:space="preserve">As the fragment then passes through the circuit, it leaves the circuit open again, ready for another fragment to close </w:t>
      </w:r>
      <w:r w:rsidR="00FA50A4">
        <w:t>it, and</w:t>
      </w:r>
      <w:r w:rsidR="00A73139">
        <w:t xml:space="preserve"> send a new signal. </w:t>
      </w:r>
    </w:p>
    <w:p w14:paraId="53EF719E" w14:textId="77777777" w:rsidR="000214E4" w:rsidRDefault="00BA3F21" w:rsidP="004C0096">
      <w:pPr>
        <w:keepNext/>
        <w:jc w:val="center"/>
      </w:pPr>
      <w:r>
        <w:rPr>
          <w:noProof/>
          <w:lang w:eastAsia="en-GB"/>
        </w:rPr>
        <w:drawing>
          <wp:inline distT="0" distB="0" distL="0" distR="0" wp14:anchorId="0F982F79" wp14:editId="439A0EE0">
            <wp:extent cx="1733643" cy="157095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765524" cy="1599848"/>
                    </a:xfrm>
                    <a:prstGeom prst="rect">
                      <a:avLst/>
                    </a:prstGeom>
                  </pic:spPr>
                </pic:pic>
              </a:graphicData>
            </a:graphic>
          </wp:inline>
        </w:drawing>
      </w:r>
    </w:p>
    <w:p w14:paraId="305304C8" w14:textId="79206D3A" w:rsidR="00BA3F21" w:rsidRDefault="000214E4" w:rsidP="004C0096">
      <w:pPr>
        <w:pStyle w:val="Caption"/>
        <w:jc w:val="center"/>
      </w:pPr>
      <w:bookmarkStart w:id="17" w:name="_Toc161912528"/>
      <w:r>
        <w:t xml:space="preserve">Figure </w:t>
      </w:r>
      <w:fldSimple w:instr=" SEQ Figure \* ARABIC ">
        <w:r w:rsidR="00E871C3">
          <w:rPr>
            <w:noProof/>
          </w:rPr>
          <w:t>4</w:t>
        </w:r>
      </w:fldSimple>
      <w:r>
        <w:t xml:space="preserve">- A simplistic diagram of a </w:t>
      </w:r>
      <w:r w:rsidR="00B829C2">
        <w:t xml:space="preserve">‘Make’ </w:t>
      </w:r>
      <w:r w:rsidR="00B829C2" w:rsidRPr="00B829C2">
        <w:t>foil with the grey star representing an incoming fragment</w:t>
      </w:r>
      <w:bookmarkEnd w:id="17"/>
    </w:p>
    <w:p w14:paraId="0FFAFB9E" w14:textId="55C9FB42" w:rsidR="00850E8A" w:rsidRDefault="00C90A97" w:rsidP="00850E8A">
      <w:r>
        <w:t xml:space="preserve">Whilst this </w:t>
      </w:r>
      <w:r w:rsidR="00096550">
        <w:t xml:space="preserve">method </w:t>
      </w:r>
      <w:r>
        <w:t>allows multiple fragment velocities to be captured</w:t>
      </w:r>
      <w:r w:rsidR="00A60840">
        <w:t>,</w:t>
      </w:r>
      <w:r>
        <w:t xml:space="preserve"> the wires often get destroyed by passing fragments, reducing the area available to complete a fresh circuit. In addition, multiple fragments hitting the foils at the same time can produce messy signals which can be complex to clean and attribute each signal to a certain fragment</w:t>
      </w:r>
      <w:r w:rsidR="00517490">
        <w:t xml:space="preserve"> </w:t>
      </w:r>
      <w:sdt>
        <w:sdtPr>
          <w:id w:val="-1861042728"/>
          <w:citation/>
        </w:sdtPr>
        <w:sdtContent>
          <w:r w:rsidR="00517490">
            <w:fldChar w:fldCharType="begin"/>
          </w:r>
          <w:r w:rsidR="00517490">
            <w:instrText xml:space="preserve"> CITATION Zhi181 \l 2057 </w:instrText>
          </w:r>
          <w:r w:rsidR="00517490">
            <w:fldChar w:fldCharType="separate"/>
          </w:r>
          <w:r w:rsidR="00874114" w:rsidRPr="00874114">
            <w:rPr>
              <w:noProof/>
            </w:rPr>
            <w:t>[15]</w:t>
          </w:r>
          <w:r w:rsidR="00517490">
            <w:fldChar w:fldCharType="end"/>
          </w:r>
        </w:sdtContent>
      </w:sdt>
      <w:r>
        <w:t xml:space="preserve">. </w:t>
      </w:r>
    </w:p>
    <w:p w14:paraId="4E3CE86B" w14:textId="1A274655" w:rsidR="003B0F30" w:rsidRDefault="003B0F30" w:rsidP="00850E8A"/>
    <w:p w14:paraId="6FC1E40C" w14:textId="21580FB0" w:rsidR="003B0F30" w:rsidRDefault="003B0F30" w:rsidP="00850E8A">
      <w:r>
        <w:t>T</w:t>
      </w:r>
      <w:r w:rsidR="008712D0">
        <w:t xml:space="preserve">he exact time the weapon detonates must </w:t>
      </w:r>
      <w:r w:rsidR="00096550">
        <w:t xml:space="preserve">also </w:t>
      </w:r>
      <w:r w:rsidR="008712D0">
        <w:t xml:space="preserve">be identified. For this, high voltage detonators such as RP-83s are used, as they provide a faster response time compared to low voltage detonators. Additionally, velocity foils need to be measured and surveyed within the arena to a high level of accuracy.  </w:t>
      </w:r>
    </w:p>
    <w:p w14:paraId="1D47B8B8" w14:textId="77777777" w:rsidR="00996750" w:rsidRDefault="00996750" w:rsidP="00850E8A"/>
    <w:p w14:paraId="2C228CFA" w14:textId="0FAB8A0E" w:rsidR="00996750" w:rsidRDefault="00996750" w:rsidP="00996750">
      <w:pPr>
        <w:pStyle w:val="Heading2"/>
      </w:pPr>
      <w:bookmarkStart w:id="18" w:name="_Toc161822457"/>
      <w:r>
        <w:t xml:space="preserve">Capturing Fragment Velocity after </w:t>
      </w:r>
      <w:r w:rsidR="00B829C2">
        <w:t xml:space="preserve">Material </w:t>
      </w:r>
      <w:r>
        <w:t>Penetration</w:t>
      </w:r>
      <w:bookmarkEnd w:id="18"/>
      <w:r>
        <w:t xml:space="preserve"> </w:t>
      </w:r>
    </w:p>
    <w:p w14:paraId="7CE1534E" w14:textId="4FD659D6" w:rsidR="00996750" w:rsidRDefault="00996750" w:rsidP="00996750">
      <w:r w:rsidRPr="006F2B93">
        <w:t>The number of strawboards the fragment has passed through can demonstrate how much of the fragment</w:t>
      </w:r>
      <w:r>
        <w:t>’</w:t>
      </w:r>
      <w:r w:rsidRPr="006F2B93">
        <w:t>s kinetic energy has been absorbed by the strawboards. As the fragment</w:t>
      </w:r>
      <w:r>
        <w:t>’</w:t>
      </w:r>
      <w:r w:rsidRPr="006F2B93">
        <w:t>s mass is recorded, this allows the fragment impact velocity to be calculated</w:t>
      </w:r>
      <w:r>
        <w:t xml:space="preserve"> using the </w:t>
      </w:r>
      <w:r w:rsidRPr="0045606A">
        <w:t>McMaho</w:t>
      </w:r>
      <w:r w:rsidR="00096550">
        <w:t>n fragment penetration equation, shown in E</w:t>
      </w:r>
      <w:r>
        <w:t xml:space="preserve">quation 2. </w:t>
      </w:r>
    </w:p>
    <w:p w14:paraId="6B45DF41" w14:textId="77777777" w:rsidR="00996750" w:rsidRDefault="00996750" w:rsidP="00996750"/>
    <w:p w14:paraId="7292ADA2" w14:textId="7218D081" w:rsidR="00996750" w:rsidRDefault="00996750" w:rsidP="00996750">
      <w:pPr>
        <w:pStyle w:val="Caption"/>
        <w:keepNext/>
        <w:jc w:val="center"/>
      </w:pPr>
      <w:bookmarkStart w:id="19" w:name="_Toc160790533"/>
      <w:r>
        <w:lastRenderedPageBreak/>
        <w:t xml:space="preserve">Equation </w:t>
      </w:r>
      <w:fldSimple w:instr=" SEQ Equation \* ARABIC ">
        <w:r>
          <w:rPr>
            <w:noProof/>
          </w:rPr>
          <w:t>2</w:t>
        </w:r>
      </w:fldSimple>
      <w:r>
        <w:t>-</w:t>
      </w:r>
      <w:r w:rsidRPr="00030CB0">
        <w:t>The McMahon Fragment Penetration Equation</w:t>
      </w:r>
      <w:r w:rsidRPr="00F233F6">
        <w:rPr>
          <w:rFonts w:eastAsiaTheme="minorEastAsia"/>
        </w:rPr>
        <w:t xml:space="preserve"> </w:t>
      </w:r>
      <w:sdt>
        <w:sdtPr>
          <w:rPr>
            <w:rFonts w:eastAsiaTheme="minorEastAsia"/>
          </w:rPr>
          <w:id w:val="-1735159816"/>
          <w:citation/>
        </w:sdtPr>
        <w:sdtContent>
          <w:r>
            <w:rPr>
              <w:rFonts w:eastAsiaTheme="minorEastAsia"/>
            </w:rPr>
            <w:fldChar w:fldCharType="begin"/>
          </w:r>
          <w:r>
            <w:rPr>
              <w:rFonts w:eastAsiaTheme="minorEastAsia"/>
            </w:rPr>
            <w:instrText xml:space="preserve"> CITATION Jam23 \l 2057 </w:instrText>
          </w:r>
          <w:r>
            <w:rPr>
              <w:rFonts w:eastAsiaTheme="minorEastAsia"/>
            </w:rPr>
            <w:fldChar w:fldCharType="separate"/>
          </w:r>
          <w:r w:rsidR="00874114" w:rsidRPr="00874114">
            <w:rPr>
              <w:rFonts w:eastAsiaTheme="minorEastAsia"/>
              <w:noProof/>
            </w:rPr>
            <w:t>[16]</w:t>
          </w:r>
          <w:r>
            <w:rPr>
              <w:rFonts w:eastAsiaTheme="minorEastAsia"/>
            </w:rPr>
            <w:fldChar w:fldCharType="end"/>
          </w:r>
        </w:sdtContent>
      </w:sdt>
      <w:r>
        <w:rPr>
          <w:rFonts w:eastAsiaTheme="minorEastAsia"/>
        </w:rPr>
        <w:t>.</w:t>
      </w:r>
      <w:bookmarkEnd w:id="19"/>
    </w:p>
    <w:p w14:paraId="001C04C9" w14:textId="77777777" w:rsidR="00996750" w:rsidRDefault="00DE1AD9" w:rsidP="00996750">
      <m:oMathPara>
        <m:oMath>
          <m:sSub>
            <m:sSubPr>
              <m:ctrlPr>
                <w:rPr>
                  <w:rFonts w:ascii="Cambria Math" w:hAnsi="Cambria Math"/>
                  <w:i/>
                </w:rPr>
              </m:ctrlPr>
            </m:sSubPr>
            <m:e>
              <m:r>
                <w:rPr>
                  <w:rFonts w:ascii="Cambria Math" w:hAnsi="Cambria Math"/>
                </w:rPr>
                <m:t>V</m:t>
              </m:r>
            </m:e>
            <m:sub>
              <m:r>
                <w:rPr>
                  <w:rFonts w:ascii="Cambria Math" w:hAnsi="Cambria Math"/>
                </w:rPr>
                <m:t>s</m:t>
              </m:r>
            </m:sub>
          </m:sSub>
          <m:r>
            <w:rPr>
              <w:rFonts w:ascii="Cambria Math" w:hAnsi="Cambria Math"/>
            </w:rPr>
            <m:t xml:space="preserve">= </m:t>
          </m:r>
          <m:f>
            <m:fPr>
              <m:ctrlPr>
                <w:rPr>
                  <w:rFonts w:ascii="Cambria Math" w:hAnsi="Cambria Math"/>
                  <w:i/>
                </w:rPr>
              </m:ctrlPr>
            </m:fPr>
            <m:num>
              <m:r>
                <w:rPr>
                  <w:rFonts w:ascii="Cambria Math" w:hAnsi="Cambria Math"/>
                </w:rPr>
                <m:t>KP</m:t>
              </m:r>
            </m:num>
            <m:den>
              <m:sSup>
                <m:sSupPr>
                  <m:ctrlPr>
                    <w:rPr>
                      <w:rFonts w:ascii="Cambria Math" w:hAnsi="Cambria Math"/>
                      <w:i/>
                    </w:rPr>
                  </m:ctrlPr>
                </m:sSupPr>
                <m:e>
                  <m:r>
                    <w:rPr>
                      <w:rFonts w:ascii="Cambria Math" w:hAnsi="Cambria Math"/>
                    </w:rPr>
                    <m:t>M</m:t>
                  </m:r>
                </m:e>
                <m:sup>
                  <m:f>
                    <m:fPr>
                      <m:ctrlPr>
                        <w:rPr>
                          <w:rFonts w:ascii="Cambria Math" w:hAnsi="Cambria Math"/>
                          <w:i/>
                        </w:rPr>
                      </m:ctrlPr>
                    </m:fPr>
                    <m:num>
                      <m:r>
                        <w:rPr>
                          <w:rFonts w:ascii="Cambria Math" w:hAnsi="Cambria Math"/>
                        </w:rPr>
                        <m:t>1</m:t>
                      </m:r>
                    </m:num>
                    <m:den>
                      <m:r>
                        <w:rPr>
                          <w:rFonts w:ascii="Cambria Math" w:hAnsi="Cambria Math"/>
                        </w:rPr>
                        <m:t>3</m:t>
                      </m:r>
                    </m:den>
                  </m:f>
                </m:sup>
              </m:sSup>
              <m:sSup>
                <m:sSupPr>
                  <m:ctrlPr>
                    <w:rPr>
                      <w:rFonts w:ascii="Cambria Math" w:hAnsi="Cambria Math"/>
                      <w:i/>
                    </w:rPr>
                  </m:ctrlPr>
                </m:sSupPr>
                <m:e>
                  <m:r>
                    <w:rPr>
                      <w:rFonts w:ascii="Cambria Math" w:hAnsi="Cambria Math"/>
                    </w:rPr>
                    <m:t>ρ</m:t>
                  </m:r>
                </m:e>
                <m:sup>
                  <m:f>
                    <m:fPr>
                      <m:ctrlPr>
                        <w:rPr>
                          <w:rFonts w:ascii="Cambria Math" w:hAnsi="Cambria Math"/>
                          <w:i/>
                        </w:rPr>
                      </m:ctrlPr>
                    </m:fPr>
                    <m:num>
                      <m:r>
                        <w:rPr>
                          <w:rFonts w:ascii="Cambria Math" w:hAnsi="Cambria Math"/>
                        </w:rPr>
                        <m:t>2</m:t>
                      </m:r>
                    </m:num>
                    <m:den>
                      <m:r>
                        <w:rPr>
                          <w:rFonts w:ascii="Cambria Math" w:hAnsi="Cambria Math"/>
                        </w:rPr>
                        <m:t>3</m:t>
                      </m:r>
                    </m:den>
                  </m:f>
                </m:sup>
              </m:sSup>
            </m:den>
          </m:f>
          <m:r>
            <w:rPr>
              <w:rFonts w:ascii="Cambria Math" w:hAnsi="Cambria Math"/>
            </w:rPr>
            <m:t xml:space="preserve">+ </m:t>
          </m:r>
          <m:sSub>
            <m:sSubPr>
              <m:ctrlPr>
                <w:rPr>
                  <w:rFonts w:ascii="Cambria Math" w:hAnsi="Cambria Math"/>
                  <w:i/>
                </w:rPr>
              </m:ctrlPr>
            </m:sSubPr>
            <m:e>
              <m:r>
                <w:rPr>
                  <w:rFonts w:ascii="Cambria Math" w:hAnsi="Cambria Math"/>
                </w:rPr>
                <m:t>V</m:t>
              </m:r>
            </m:e>
            <m:sub>
              <m:r>
                <w:rPr>
                  <w:rFonts w:ascii="Cambria Math" w:hAnsi="Cambria Math"/>
                </w:rPr>
                <m:t>L</m:t>
              </m:r>
            </m:sub>
          </m:sSub>
        </m:oMath>
      </m:oMathPara>
    </w:p>
    <w:p w14:paraId="13EA5D8A" w14:textId="71E94BD9" w:rsidR="00996750" w:rsidRDefault="00996750" w:rsidP="00996750"/>
    <w:p w14:paraId="388A0734" w14:textId="33DC18EA" w:rsidR="002F780F" w:rsidRPr="003B6541" w:rsidRDefault="00996750" w:rsidP="00850E8A">
      <w:pPr>
        <w:rPr>
          <w:rFonts w:eastAsiaTheme="minorEastAsia"/>
        </w:rPr>
      </w:pPr>
      <w:r>
        <w:t xml:space="preserve">In this equation, </w:t>
      </w:r>
      <m:oMath>
        <m:sSub>
          <m:sSubPr>
            <m:ctrlPr>
              <w:rPr>
                <w:rFonts w:ascii="Cambria Math" w:hAnsi="Cambria Math"/>
                <w:i/>
              </w:rPr>
            </m:ctrlPr>
          </m:sSubPr>
          <m:e>
            <m:r>
              <w:rPr>
                <w:rFonts w:ascii="Cambria Math" w:hAnsi="Cambria Math"/>
              </w:rPr>
              <m:t>V</m:t>
            </m:r>
          </m:e>
          <m:sub>
            <m:r>
              <w:rPr>
                <w:rFonts w:ascii="Cambria Math" w:hAnsi="Cambria Math"/>
              </w:rPr>
              <m:t>s</m:t>
            </m:r>
          </m:sub>
        </m:sSub>
      </m:oMath>
      <w:r>
        <w:t xml:space="preserve"> represents the Strike Velocity (</w:t>
      </w:r>
      <m:oMath>
        <m:sSup>
          <m:sSupPr>
            <m:ctrlPr>
              <w:rPr>
                <w:rFonts w:ascii="Cambria Math" w:hAnsi="Cambria Math"/>
                <w:i/>
              </w:rPr>
            </m:ctrlPr>
          </m:sSupPr>
          <m:e>
            <m:r>
              <w:rPr>
                <w:rFonts w:ascii="Cambria Math" w:hAnsi="Cambria Math"/>
              </w:rPr>
              <m:t>ms</m:t>
            </m:r>
          </m:e>
          <m:sup>
            <m:r>
              <w:rPr>
                <w:rFonts w:ascii="Cambria Math" w:hAnsi="Cambria Math"/>
              </w:rPr>
              <m:t>-1</m:t>
            </m:r>
          </m:sup>
        </m:sSup>
      </m:oMath>
      <w:r w:rsidRPr="0045606A">
        <w:t xml:space="preserve">). K is the constant for a given fragment shape and fragment capture material. P is the penetration depth (mm). M is </w:t>
      </w:r>
      <w:r>
        <w:t xml:space="preserve">the mass of the fragment (mg), </w:t>
      </w:r>
      <m:oMath>
        <m:r>
          <w:rPr>
            <w:rFonts w:ascii="Cambria Math" w:hAnsi="Cambria Math"/>
          </w:rPr>
          <m:t>ρ</m:t>
        </m:r>
      </m:oMath>
      <w:r>
        <w:rPr>
          <w:rFonts w:eastAsiaTheme="minorEastAsia"/>
        </w:rPr>
        <w:t xml:space="preserve"> </w:t>
      </w:r>
      <w:r w:rsidRPr="0045606A">
        <w:t xml:space="preserve">is the </w:t>
      </w:r>
      <w:r>
        <w:t>density of the fragment (</w:t>
      </w:r>
      <m:oMath>
        <m:r>
          <w:rPr>
            <w:rFonts w:ascii="Cambria Math" w:hAnsi="Cambria Math"/>
          </w:rPr>
          <m:t>gm c</m:t>
        </m:r>
        <m:sSup>
          <m:sSupPr>
            <m:ctrlPr>
              <w:rPr>
                <w:rFonts w:ascii="Cambria Math" w:hAnsi="Cambria Math"/>
                <w:i/>
              </w:rPr>
            </m:ctrlPr>
          </m:sSupPr>
          <m:e>
            <m:r>
              <w:rPr>
                <w:rFonts w:ascii="Cambria Math" w:hAnsi="Cambria Math"/>
              </w:rPr>
              <m:t>m</m:t>
            </m:r>
          </m:e>
          <m:sup>
            <m:r>
              <w:rPr>
                <w:rFonts w:ascii="Cambria Math" w:hAnsi="Cambria Math"/>
              </w:rPr>
              <m:t>-3</m:t>
            </m:r>
          </m:sup>
        </m:sSup>
      </m:oMath>
      <w:r>
        <w:t xml:space="preserve">) and </w:t>
      </w:r>
      <w:r w:rsidRPr="0045606A">
        <w:t xml:space="preserve"> </w:t>
      </w:r>
      <m:oMath>
        <m:sSub>
          <m:sSubPr>
            <m:ctrlPr>
              <w:rPr>
                <w:rFonts w:ascii="Cambria Math" w:hAnsi="Cambria Math"/>
                <w:i/>
              </w:rPr>
            </m:ctrlPr>
          </m:sSubPr>
          <m:e>
            <m:r>
              <w:rPr>
                <w:rFonts w:ascii="Cambria Math" w:hAnsi="Cambria Math"/>
              </w:rPr>
              <m:t>V</m:t>
            </m:r>
          </m:e>
          <m:sub>
            <m:r>
              <w:rPr>
                <w:rFonts w:ascii="Cambria Math" w:hAnsi="Cambria Math"/>
              </w:rPr>
              <m:t>L</m:t>
            </m:r>
          </m:sub>
        </m:sSub>
      </m:oMath>
      <w:r>
        <w:rPr>
          <w:rFonts w:eastAsiaTheme="minorEastAsia"/>
        </w:rPr>
        <w:t xml:space="preserve"> </w:t>
      </w:r>
      <w:r>
        <w:t>is the limiting velocity</w:t>
      </w:r>
      <m:oMath>
        <m:r>
          <w:rPr>
            <w:rFonts w:ascii="Cambria Math" w:hAnsi="Cambria Math"/>
          </w:rPr>
          <m:t>(</m:t>
        </m:r>
        <m:sSup>
          <m:sSupPr>
            <m:ctrlPr>
              <w:rPr>
                <w:rFonts w:ascii="Cambria Math" w:hAnsi="Cambria Math"/>
                <w:i/>
              </w:rPr>
            </m:ctrlPr>
          </m:sSupPr>
          <m:e>
            <m:r>
              <w:rPr>
                <w:rFonts w:ascii="Cambria Math" w:hAnsi="Cambria Math"/>
              </w:rPr>
              <m:t>ms</m:t>
            </m:r>
          </m:e>
          <m:sup>
            <m:r>
              <w:rPr>
                <w:rFonts w:ascii="Cambria Math" w:hAnsi="Cambria Math"/>
              </w:rPr>
              <m:t>-1</m:t>
            </m:r>
          </m:sup>
        </m:sSup>
      </m:oMath>
      <w:r>
        <w:t>), where the fragment does not penetrate further into the witness pack. For a spherical fragment, this is 205</w:t>
      </w:r>
      <m:oMath>
        <m:r>
          <w:rPr>
            <w:rFonts w:ascii="Cambria Math" w:hAnsi="Cambria Math"/>
          </w:rPr>
          <m:t xml:space="preserve"> </m:t>
        </m:r>
        <m:sSup>
          <m:sSupPr>
            <m:ctrlPr>
              <w:rPr>
                <w:rFonts w:ascii="Cambria Math" w:hAnsi="Cambria Math"/>
                <w:i/>
              </w:rPr>
            </m:ctrlPr>
          </m:sSupPr>
          <m:e>
            <m:r>
              <w:rPr>
                <w:rFonts w:ascii="Cambria Math" w:hAnsi="Cambria Math"/>
              </w:rPr>
              <m:t>ms</m:t>
            </m:r>
          </m:e>
          <m:sup>
            <m:r>
              <w:rPr>
                <w:rFonts w:ascii="Cambria Math" w:hAnsi="Cambria Math"/>
              </w:rPr>
              <m:t>-1</m:t>
            </m:r>
          </m:sup>
        </m:sSup>
      </m:oMath>
      <w:r>
        <w:rPr>
          <w:rFonts w:eastAsiaTheme="minorEastAsia"/>
        </w:rPr>
        <w:t xml:space="preserve"> </w:t>
      </w:r>
      <w:sdt>
        <w:sdtPr>
          <w:rPr>
            <w:rFonts w:eastAsiaTheme="minorEastAsia"/>
          </w:rPr>
          <w:id w:val="-1970726439"/>
          <w:citation/>
        </w:sdtPr>
        <w:sdtContent>
          <w:r>
            <w:rPr>
              <w:rFonts w:eastAsiaTheme="minorEastAsia"/>
            </w:rPr>
            <w:fldChar w:fldCharType="begin"/>
          </w:r>
          <w:r>
            <w:rPr>
              <w:rFonts w:eastAsiaTheme="minorEastAsia"/>
            </w:rPr>
            <w:instrText xml:space="preserve"> CITATION Jam23 \l 2057 </w:instrText>
          </w:r>
          <w:r>
            <w:rPr>
              <w:rFonts w:eastAsiaTheme="minorEastAsia"/>
            </w:rPr>
            <w:fldChar w:fldCharType="separate"/>
          </w:r>
          <w:r w:rsidR="00874114" w:rsidRPr="00874114">
            <w:rPr>
              <w:rFonts w:eastAsiaTheme="minorEastAsia"/>
              <w:noProof/>
            </w:rPr>
            <w:t>[16]</w:t>
          </w:r>
          <w:r>
            <w:rPr>
              <w:rFonts w:eastAsiaTheme="minorEastAsia"/>
            </w:rPr>
            <w:fldChar w:fldCharType="end"/>
          </w:r>
        </w:sdtContent>
      </w:sdt>
      <w:r>
        <w:rPr>
          <w:rFonts w:eastAsiaTheme="minorEastAsia"/>
        </w:rPr>
        <w:t>.</w:t>
      </w:r>
    </w:p>
    <w:p w14:paraId="3B8260BD" w14:textId="77777777" w:rsidR="002F780F" w:rsidRDefault="002F780F" w:rsidP="00850E8A"/>
    <w:p w14:paraId="3856F151" w14:textId="77777777" w:rsidR="00B040BC" w:rsidRDefault="00B040BC" w:rsidP="00B040BC">
      <w:pPr>
        <w:pStyle w:val="Heading2"/>
      </w:pPr>
      <w:bookmarkStart w:id="20" w:name="_Toc161822458"/>
      <w:r>
        <w:t>Mortars</w:t>
      </w:r>
      <w:bookmarkEnd w:id="20"/>
      <w:r>
        <w:t xml:space="preserve"> </w:t>
      </w:r>
    </w:p>
    <w:p w14:paraId="7A747E33" w14:textId="28124EB3" w:rsidR="00B040BC" w:rsidRPr="00A15602" w:rsidRDefault="00BF6F92" w:rsidP="00B040BC">
      <w:r>
        <w:t>As mentioned previously, this experiment will be utilising empty space in an 81mm mortar</w:t>
      </w:r>
      <w:r w:rsidR="00F322BE">
        <w:t xml:space="preserve"> shell</w:t>
      </w:r>
      <w:r>
        <w:t xml:space="preserve"> trial. These weapons are widely </w:t>
      </w:r>
      <w:r w:rsidRPr="00BF6F92">
        <w:t>use</w:t>
      </w:r>
      <w:r>
        <w:t>d</w:t>
      </w:r>
      <w:r w:rsidRPr="00BF6F92">
        <w:t xml:space="preserve"> across</w:t>
      </w:r>
      <w:r>
        <w:t xml:space="preserve"> a range of </w:t>
      </w:r>
      <w:r w:rsidR="00FA50A4">
        <w:t>military applications</w:t>
      </w:r>
      <w:r>
        <w:t xml:space="preserve">, and present collateral risks to both civilians and </w:t>
      </w:r>
      <w:r w:rsidR="00BC5DF5">
        <w:t>the UK</w:t>
      </w:r>
      <w:r w:rsidR="00C374B8">
        <w:t>’</w:t>
      </w:r>
      <w:r w:rsidR="00BC5DF5">
        <w:t xml:space="preserve">s </w:t>
      </w:r>
      <w:r w:rsidRPr="00BF6F92">
        <w:t>own deployed forces.</w:t>
      </w:r>
    </w:p>
    <w:p w14:paraId="621A5932" w14:textId="7F5B0EBB" w:rsidR="00B040BC" w:rsidRDefault="00B040BC" w:rsidP="00B040BC">
      <w:r>
        <w:t xml:space="preserve">Mortars are smooth-bored </w:t>
      </w:r>
      <w:r w:rsidRPr="00EE787A">
        <w:t>indirect-fire infantry support weapons</w:t>
      </w:r>
      <w:r>
        <w:t>. They fire explosive projectiles at low velocities, and steep trajectories, making them ideal f</w:t>
      </w:r>
      <w:r w:rsidR="006A7824">
        <w:t xml:space="preserve">or firing over, into, or out of </w:t>
      </w:r>
      <w:r w:rsidR="003E60ED">
        <w:t>the enemy’s</w:t>
      </w:r>
      <w:r w:rsidR="006A7824">
        <w:t xml:space="preserve"> line of sight </w:t>
      </w:r>
      <w:sdt>
        <w:sdtPr>
          <w:id w:val="-2034019688"/>
          <w:citation/>
        </w:sdtPr>
        <w:sdtContent>
          <w:r>
            <w:fldChar w:fldCharType="begin"/>
          </w:r>
          <w:r>
            <w:instrText xml:space="preserve"> CITATION GIC17 \l 2057 </w:instrText>
          </w:r>
          <w:r>
            <w:fldChar w:fldCharType="separate"/>
          </w:r>
          <w:r w:rsidR="00874114" w:rsidRPr="00874114">
            <w:rPr>
              <w:noProof/>
            </w:rPr>
            <w:t>[17]</w:t>
          </w:r>
          <w:r>
            <w:fldChar w:fldCharType="end"/>
          </w:r>
        </w:sdtContent>
      </w:sdt>
      <w:r>
        <w:t>. Mortars are one of the most responsive indirect fire weapons, engaging targets quickly and at shorter ranges than conventional artillery. They are small, light and</w:t>
      </w:r>
      <w:r w:rsidR="00FA50A4">
        <w:t xml:space="preserve"> are incredibly portable in the field. </w:t>
      </w:r>
      <w:r>
        <w:t xml:space="preserve"> </w:t>
      </w:r>
    </w:p>
    <w:p w14:paraId="27DCB7F2" w14:textId="42144C11" w:rsidR="00B040BC" w:rsidRDefault="00B040BC" w:rsidP="00B040BC">
      <w:r>
        <w:t>Present day mortars consist of a lightweight tube that rests on a base plate, and is supported b</w:t>
      </w:r>
      <w:r w:rsidR="00216AA6">
        <w:t xml:space="preserve">y a bipod, as shown in </w:t>
      </w:r>
      <w:r w:rsidR="00C52E05">
        <w:t>F</w:t>
      </w:r>
      <w:r w:rsidR="00216AA6">
        <w:t>igure 5</w:t>
      </w:r>
      <w:r>
        <w:t xml:space="preserve">. The weapon is activated by dropping a mortar shell onto a firing pin within the tube. This </w:t>
      </w:r>
      <w:r w:rsidR="00E93121">
        <w:t xml:space="preserve">ignites </w:t>
      </w:r>
      <w:r w:rsidR="001D2F2C">
        <w:t>t</w:t>
      </w:r>
      <w:r>
        <w:t>he shell</w:t>
      </w:r>
      <w:r w:rsidR="00C374B8">
        <w:t>’</w:t>
      </w:r>
      <w:r>
        <w:t xml:space="preserve">s propellant, which launches it towards the target, imparting the recoil force directly into the ground </w:t>
      </w:r>
      <w:sdt>
        <w:sdtPr>
          <w:id w:val="-1919247614"/>
          <w:citation/>
        </w:sdtPr>
        <w:sdtContent>
          <w:r>
            <w:fldChar w:fldCharType="begin"/>
          </w:r>
          <w:r>
            <w:instrText xml:space="preserve"> CITATION Bri23 \l 2057 </w:instrText>
          </w:r>
          <w:r>
            <w:fldChar w:fldCharType="separate"/>
          </w:r>
          <w:r w:rsidR="00874114" w:rsidRPr="00874114">
            <w:rPr>
              <w:noProof/>
            </w:rPr>
            <w:t>[18]</w:t>
          </w:r>
          <w:r>
            <w:fldChar w:fldCharType="end"/>
          </w:r>
        </w:sdtContent>
      </w:sdt>
      <w:r>
        <w:t xml:space="preserve">. </w:t>
      </w:r>
    </w:p>
    <w:p w14:paraId="59897E27" w14:textId="77777777" w:rsidR="00B040BC" w:rsidRDefault="00B040BC" w:rsidP="00B040BC">
      <w:pPr>
        <w:keepNext/>
        <w:jc w:val="center"/>
      </w:pPr>
      <w:r>
        <w:rPr>
          <w:noProof/>
          <w:lang w:eastAsia="en-GB"/>
        </w:rPr>
        <w:drawing>
          <wp:inline distT="0" distB="0" distL="0" distR="0" wp14:anchorId="30DE4C56" wp14:editId="5B235868">
            <wp:extent cx="2771147" cy="2145554"/>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00366" cy="2168177"/>
                    </a:xfrm>
                    <a:prstGeom prst="rect">
                      <a:avLst/>
                    </a:prstGeom>
                  </pic:spPr>
                </pic:pic>
              </a:graphicData>
            </a:graphic>
          </wp:inline>
        </w:drawing>
      </w:r>
    </w:p>
    <w:p w14:paraId="0AB983B3" w14:textId="10574F8D" w:rsidR="00B040BC" w:rsidRDefault="00B040BC" w:rsidP="00B040BC">
      <w:pPr>
        <w:pStyle w:val="Caption"/>
        <w:jc w:val="center"/>
      </w:pPr>
      <w:bookmarkStart w:id="21" w:name="_Toc161912529"/>
      <w:r>
        <w:t xml:space="preserve">Figure </w:t>
      </w:r>
      <w:fldSimple w:instr=" SEQ Figure \* ARABIC ">
        <w:r w:rsidR="00E871C3">
          <w:rPr>
            <w:noProof/>
          </w:rPr>
          <w:t>5</w:t>
        </w:r>
      </w:fldSimple>
      <w:r>
        <w:t xml:space="preserve">- An example of a Russian mortar </w:t>
      </w:r>
      <w:sdt>
        <w:sdtPr>
          <w:id w:val="151728494"/>
          <w:citation/>
        </w:sdtPr>
        <w:sdtContent>
          <w:r>
            <w:fldChar w:fldCharType="begin"/>
          </w:r>
          <w:r>
            <w:instrText xml:space="preserve"> CITATION Pao18 \l 2057 </w:instrText>
          </w:r>
          <w:r>
            <w:fldChar w:fldCharType="separate"/>
          </w:r>
          <w:r w:rsidR="00874114" w:rsidRPr="00874114">
            <w:rPr>
              <w:noProof/>
            </w:rPr>
            <w:t>[19]</w:t>
          </w:r>
          <w:r>
            <w:fldChar w:fldCharType="end"/>
          </w:r>
        </w:sdtContent>
      </w:sdt>
      <w:bookmarkEnd w:id="21"/>
    </w:p>
    <w:p w14:paraId="09FE223A" w14:textId="689DC25B" w:rsidR="00B040BC" w:rsidRDefault="00B040BC" w:rsidP="00B040BC">
      <w:r>
        <w:t xml:space="preserve">In battle environments, mortars are </w:t>
      </w:r>
      <w:r w:rsidR="00C374B8">
        <w:t xml:space="preserve">often </w:t>
      </w:r>
      <w:r>
        <w:t xml:space="preserve">used to engage with enemy positions not protected by </w:t>
      </w:r>
      <w:r w:rsidR="006A7824">
        <w:t xml:space="preserve">reinforced </w:t>
      </w:r>
      <w:r>
        <w:t xml:space="preserve">overhead cover, such as trench lines and gun pits due to their high arching trajectory. They are also used </w:t>
      </w:r>
      <w:r w:rsidR="00212DDA">
        <w:t>in defence from ground assault.</w:t>
      </w:r>
      <w:r w:rsidRPr="00404321">
        <w:t xml:space="preserve"> Additionally, they are used to </w:t>
      </w:r>
      <w:r w:rsidR="00212DDA">
        <w:t>provide smoke cover to either screen friendly forces or to blind enemy observation, as well as illuminating areas of the battlespace at night</w:t>
      </w:r>
      <w:r w:rsidRPr="00404321">
        <w:t xml:space="preserve">.  </w:t>
      </w:r>
    </w:p>
    <w:p w14:paraId="75B50345" w14:textId="60C30B01" w:rsidR="00B040BC" w:rsidRDefault="00B040BC" w:rsidP="00B040BC">
      <w:r>
        <w:lastRenderedPageBreak/>
        <w:t>The Circular Error Probable (CEP) is the radius of which half of all weapons fired are expected to impact</w:t>
      </w:r>
      <w:r w:rsidR="00C52E05">
        <w:t xml:space="preserve"> within.</w:t>
      </w:r>
      <w:r>
        <w:t xml:space="preserve"> This mortar can be used both guided, achieving a small CEP, however unguided the CEP is an order of magnitude greater </w:t>
      </w:r>
      <w:sdt>
        <w:sdtPr>
          <w:id w:val="-1827740041"/>
          <w:citation/>
        </w:sdtPr>
        <w:sdtContent>
          <w:r>
            <w:fldChar w:fldCharType="begin"/>
          </w:r>
          <w:r>
            <w:instrText xml:space="preserve"> CITATION iDE24 \l 2057 </w:instrText>
          </w:r>
          <w:r>
            <w:fldChar w:fldCharType="separate"/>
          </w:r>
          <w:r w:rsidR="00874114" w:rsidRPr="00874114">
            <w:rPr>
              <w:noProof/>
            </w:rPr>
            <w:t>[20]</w:t>
          </w:r>
          <w:r>
            <w:fldChar w:fldCharType="end"/>
          </w:r>
        </w:sdtContent>
      </w:sdt>
      <w:r>
        <w:t>. This wide margin of error means it is significantly harder to predict the true collateral effects of these systems. With 76% of mortar attacks undertaken by foreign forces occurring in populated areas the inaccuracy of the mortar fire means the effects cannot be reliably contained within the target area. Therefore, vulnerable buildings such as schools, hospitals and churches can be caught within the</w:t>
      </w:r>
      <w:r w:rsidR="00874114" w:rsidRPr="00874114">
        <w:t xml:space="preserve"> </w:t>
      </w:r>
      <w:r w:rsidR="00874114">
        <w:t>munition impact distribution area</w:t>
      </w:r>
      <w:r>
        <w:t xml:space="preserve"> </w:t>
      </w:r>
      <w:sdt>
        <w:sdtPr>
          <w:id w:val="1613395912"/>
          <w:citation/>
        </w:sdtPr>
        <w:sdtContent>
          <w:r>
            <w:fldChar w:fldCharType="begin"/>
          </w:r>
          <w:r>
            <w:instrText xml:space="preserve"> CITATION Ver21 \l 2057 </w:instrText>
          </w:r>
          <w:r>
            <w:fldChar w:fldCharType="separate"/>
          </w:r>
          <w:r w:rsidR="00874114">
            <w:rPr>
              <w:noProof/>
            </w:rPr>
            <w:t xml:space="preserve"> </w:t>
          </w:r>
          <w:r w:rsidR="00874114" w:rsidRPr="00874114">
            <w:rPr>
              <w:noProof/>
            </w:rPr>
            <w:t>[21]</w:t>
          </w:r>
          <w:r>
            <w:fldChar w:fldCharType="end"/>
          </w:r>
        </w:sdtContent>
      </w:sdt>
      <w:r>
        <w:t xml:space="preserve">.  </w:t>
      </w:r>
    </w:p>
    <w:p w14:paraId="3C4B53E5" w14:textId="056E5A9F" w:rsidR="00B040BC" w:rsidRDefault="00B040BC" w:rsidP="00B040BC">
      <w:r w:rsidRPr="00E840FD">
        <w:t xml:space="preserve">The majority of mortar injuries are caused by explosively propelled fragments which are released </w:t>
      </w:r>
      <w:r w:rsidR="00560ACD">
        <w:t>upon impact. The 81mm mortar</w:t>
      </w:r>
      <w:r w:rsidR="00507B5C">
        <w:t xml:space="preserve"> shell</w:t>
      </w:r>
      <w:r w:rsidR="00560ACD">
        <w:t xml:space="preserve"> fragments naturally, so fragment shapes sizes and mas</w:t>
      </w:r>
      <w:r w:rsidR="00AC082A">
        <w:t>s</w:t>
      </w:r>
      <w:r w:rsidR="00560ACD">
        <w:t>es are incredibly difficult to predict through modelling</w:t>
      </w:r>
      <w:r w:rsidR="00F0714D">
        <w:t xml:space="preserve"> </w:t>
      </w:r>
      <w:sdt>
        <w:sdtPr>
          <w:id w:val="817686895"/>
          <w:citation/>
        </w:sdtPr>
        <w:sdtContent>
          <w:r w:rsidR="00F0714D">
            <w:fldChar w:fldCharType="begin"/>
          </w:r>
          <w:r w:rsidR="00F0714D">
            <w:instrText xml:space="preserve"> CITATION IGC14 \l 2057 </w:instrText>
          </w:r>
          <w:r w:rsidR="00F0714D">
            <w:fldChar w:fldCharType="separate"/>
          </w:r>
          <w:r w:rsidR="00F0714D" w:rsidRPr="00F0714D">
            <w:rPr>
              <w:noProof/>
            </w:rPr>
            <w:t>[22]</w:t>
          </w:r>
          <w:r w:rsidR="00F0714D">
            <w:fldChar w:fldCharType="end"/>
          </w:r>
        </w:sdtContent>
      </w:sdt>
      <w:r w:rsidR="00560ACD">
        <w:t xml:space="preserve">. Therefore, </w:t>
      </w:r>
      <w:r w:rsidR="00583CA0">
        <w:t xml:space="preserve">these must be determined experimentally. This trial should assist in building up an expected fragment profile of the </w:t>
      </w:r>
      <w:r w:rsidR="00507B5C">
        <w:t xml:space="preserve">shell. </w:t>
      </w:r>
    </w:p>
    <w:p w14:paraId="109E797D" w14:textId="25B7D7DD" w:rsidR="00B829C2" w:rsidRPr="001744CE" w:rsidRDefault="00B829C2" w:rsidP="001744CE"/>
    <w:p w14:paraId="12DB4032" w14:textId="29837979" w:rsidR="00F7220A" w:rsidRDefault="00201451" w:rsidP="00560ACD">
      <w:pPr>
        <w:pStyle w:val="Heading2"/>
      </w:pPr>
      <w:bookmarkStart w:id="22" w:name="_Toc161822459"/>
      <w:r>
        <w:t>Predicting Fragment Size</w:t>
      </w:r>
      <w:r w:rsidR="00560ACD">
        <w:t xml:space="preserve"> and Fly O</w:t>
      </w:r>
      <w:r w:rsidR="0076213F">
        <w:t>ut</w:t>
      </w:r>
      <w:bookmarkEnd w:id="22"/>
    </w:p>
    <w:p w14:paraId="07FC39E8" w14:textId="080C8FC2" w:rsidR="00201451" w:rsidRDefault="00201451" w:rsidP="00201451">
      <w:r>
        <w:t>Work to predict the size and distribution of fragments was fi</w:t>
      </w:r>
      <w:r w:rsidR="00A0215E">
        <w:t>r</w:t>
      </w:r>
      <w:r w:rsidR="00B63EE1">
        <w:t>st completed by Mott in World War 2</w:t>
      </w:r>
      <w:r>
        <w:t>.</w:t>
      </w:r>
      <w:r w:rsidR="00B63EE1">
        <w:t xml:space="preserve"> This work </w:t>
      </w:r>
      <w:r w:rsidR="00F0714D">
        <w:t xml:space="preserve">created the following assumptions: </w:t>
      </w:r>
    </w:p>
    <w:p w14:paraId="1685D62D" w14:textId="692A5630" w:rsidR="00201451" w:rsidRDefault="00201451" w:rsidP="00A24AA0">
      <w:pPr>
        <w:pStyle w:val="ListParagraph"/>
        <w:numPr>
          <w:ilvl w:val="0"/>
          <w:numId w:val="16"/>
        </w:numPr>
      </w:pPr>
      <w:r>
        <w:t xml:space="preserve">Small fragments are produced when the ratio between the explosive mass and case mass is ~1 (thin walled case). This casing must also have limited ductility, and has to contain a brisant explosive. </w:t>
      </w:r>
    </w:p>
    <w:p w14:paraId="183968C0" w14:textId="697173D5" w:rsidR="00201451" w:rsidRDefault="00201451" w:rsidP="00A24AA0">
      <w:pPr>
        <w:pStyle w:val="ListParagraph"/>
        <w:numPr>
          <w:ilvl w:val="0"/>
          <w:numId w:val="16"/>
        </w:numPr>
      </w:pPr>
      <w:r>
        <w:t>Large fragments are produced from the shell having a thick, ductile case and a less brisant explosive</w:t>
      </w:r>
      <w:r w:rsidR="00970CCA">
        <w:t xml:space="preserve"> </w:t>
      </w:r>
      <w:sdt>
        <w:sdtPr>
          <w:id w:val="-1156456742"/>
          <w:citation/>
        </w:sdtPr>
        <w:sdtContent>
          <w:r w:rsidR="00970CCA">
            <w:fldChar w:fldCharType="begin"/>
          </w:r>
          <w:r w:rsidR="00970CCA">
            <w:instrText xml:space="preserve"> CITATION DrC20 \l 2057 </w:instrText>
          </w:r>
          <w:r w:rsidR="00970CCA">
            <w:fldChar w:fldCharType="separate"/>
          </w:r>
          <w:r w:rsidR="00874114" w:rsidRPr="00874114">
            <w:rPr>
              <w:noProof/>
            </w:rPr>
            <w:t>[22]</w:t>
          </w:r>
          <w:r w:rsidR="00970CCA">
            <w:fldChar w:fldCharType="end"/>
          </w:r>
        </w:sdtContent>
      </w:sdt>
      <w:r>
        <w:t xml:space="preserve">. </w:t>
      </w:r>
    </w:p>
    <w:p w14:paraId="283C9359" w14:textId="7D93EB5B" w:rsidR="00AC4F57" w:rsidRDefault="004A2317" w:rsidP="00201451">
      <w:r>
        <w:t>Whilst Mott’s theory</w:t>
      </w:r>
      <w:r w:rsidR="00201451">
        <w:t xml:space="preserve"> may be correct </w:t>
      </w:r>
      <w:r w:rsidR="0076213F">
        <w:t>for cylindrical charges with a constant</w:t>
      </w:r>
      <w:r w:rsidR="00A24AA0">
        <w:t xml:space="preserve"> case size, as shown in </w:t>
      </w:r>
      <w:r w:rsidR="000310D5">
        <w:t>F</w:t>
      </w:r>
      <w:r w:rsidR="00216AA6">
        <w:t>igure 6</w:t>
      </w:r>
      <w:r w:rsidR="0076213F">
        <w:t>, the mortar does not have a constant case size, making fragment predictions more difficult. The casing thickness itself reduces towards the direction of the tail.</w:t>
      </w:r>
      <w:r w:rsidR="00AC4F57">
        <w:t xml:space="preserve"> These fragments are therefore likely to</w:t>
      </w:r>
      <w:r w:rsidR="00A24AA0">
        <w:t xml:space="preserve"> be smaller than other sections of the weapon.</w:t>
      </w:r>
    </w:p>
    <w:p w14:paraId="3D3F0FAD" w14:textId="7C5507E4" w:rsidR="00201451" w:rsidRDefault="00A0215E" w:rsidP="00201451">
      <w:r>
        <w:t xml:space="preserve">The nose </w:t>
      </w:r>
      <w:r w:rsidR="0076213F">
        <w:t>contains a thick casing, along with the fusing mechanism</w:t>
      </w:r>
      <w:r w:rsidR="00212DDA">
        <w:t>;</w:t>
      </w:r>
      <w:r w:rsidR="0076213F">
        <w:t xml:space="preserve"> therefore it is likely these fragments will be much larger than that of the main body. </w:t>
      </w:r>
      <w:r w:rsidR="00AC4F57">
        <w:t>Sim</w:t>
      </w:r>
      <w:r w:rsidR="004F4947">
        <w:t>ilarly, the tail section is</w:t>
      </w:r>
      <w:r w:rsidR="00AC4F57">
        <w:t xml:space="preserve"> separate from the explosive itself, and is made up of </w:t>
      </w:r>
      <w:r w:rsidR="004F4947">
        <w:t>much thicker material. It is thereby assumed from Mott’s theory to produce a low number of large fragments</w:t>
      </w:r>
      <w:r w:rsidR="00AC4F57">
        <w:t xml:space="preserve">. This theory is supported by the work of </w:t>
      </w:r>
      <w:r w:rsidR="00AC4F57" w:rsidRPr="00AC4F57">
        <w:t>Nyström</w:t>
      </w:r>
      <w:r w:rsidR="00AC4F57">
        <w:t>, whose work indicated the nose and tail end of bombs will break up into a smaller number of massive fragments and the body will break up into many small fragments</w:t>
      </w:r>
      <w:r w:rsidR="00A24AA0">
        <w:t xml:space="preserve"> </w:t>
      </w:r>
      <w:sdt>
        <w:sdtPr>
          <w:id w:val="1906098970"/>
          <w:citation/>
        </w:sdtPr>
        <w:sdtContent>
          <w:r w:rsidR="00A24AA0">
            <w:fldChar w:fldCharType="begin"/>
          </w:r>
          <w:r w:rsidR="00A24AA0">
            <w:instrText xml:space="preserve"> CITATION Nys09 \l 2057 </w:instrText>
          </w:r>
          <w:r w:rsidR="00A24AA0">
            <w:fldChar w:fldCharType="separate"/>
          </w:r>
          <w:r w:rsidR="00874114" w:rsidRPr="00874114">
            <w:rPr>
              <w:noProof/>
            </w:rPr>
            <w:t>[23]</w:t>
          </w:r>
          <w:r w:rsidR="00A24AA0">
            <w:fldChar w:fldCharType="end"/>
          </w:r>
        </w:sdtContent>
      </w:sdt>
      <w:r w:rsidR="00AC4F57">
        <w:t xml:space="preserve">. </w:t>
      </w:r>
    </w:p>
    <w:p w14:paraId="47A4F5B1" w14:textId="77777777" w:rsidR="0076213F" w:rsidRDefault="0076213F" w:rsidP="0076213F">
      <w:pPr>
        <w:jc w:val="both"/>
      </w:pPr>
    </w:p>
    <w:p w14:paraId="7D936A33" w14:textId="77777777" w:rsidR="00A24AA0" w:rsidRDefault="0076213F" w:rsidP="004128AC">
      <w:pPr>
        <w:keepNext/>
        <w:jc w:val="center"/>
      </w:pPr>
      <w:r>
        <w:rPr>
          <w:noProof/>
          <w:lang w:eastAsia="en-GB"/>
        </w:rPr>
        <w:lastRenderedPageBreak/>
        <mc:AlternateContent>
          <mc:Choice Requires="wps">
            <w:drawing>
              <wp:inline distT="0" distB="0" distL="0" distR="0" wp14:anchorId="009F5174" wp14:editId="7B048E01">
                <wp:extent cx="307340" cy="307340"/>
                <wp:effectExtent l="0" t="0" r="0" b="0"/>
                <wp:docPr id="16" name="AutoShape 3" descr="81mm Mortar Ammunition And Fuz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F6027A7" id="AutoShape 3" o:spid="_x0000_s1026" alt="81mm Mortar Ammunition And Fuzes"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B2SzQIAAOEFAAAOAAAAZHJzL2Uyb0RvYy54bWysVF1vmzAUfZ+0/2D5nQIJ+QCVVGkI06R2&#10;q9TtBzjYBGvYZrYT2k3777s2SZq0L9M2Hiz7XnPuxzm+1zdPokV7pg1XMsfxVYQRk5WiXG5z/PVL&#10;GcwxMpZISlolWY6fmcE3i/fvrvsuYyPVqJYyjQBEmqzvctxY22VhaKqGCWKuVMckOGulBbFw1NuQ&#10;atIDumjDURRNw15p2mlVMWPAWgxOvPD4dc0q+7muDbOozTHkZv2q/bpxa7i4JtlWk67h1SEN8hdZ&#10;CMIlBD1BFcQStNP8DZTglVZG1faqUiJUdc0r5muAauLoVTWPDemYrwWaY7pTm8z/g60+7R804hS4&#10;m2IkiQCOljurfGg0xogyU0G/5rEQ6F5pSzRaCrGT3ALjaCkpKnc/gFRoZN+ZDPAeuwftWmG6O1V9&#10;M0iqVUPkli1NB3RAIIhzNGmt+oYRChXFDiK8wHAHA2ho098rCpkRyMy3+anWwsWABqInz+bziU32&#10;ZFEFxnE0GyfAeQWuw95FINnx504b+4Epgdwmxxqy8+Bkf2fscPV4xcWSquRtC3aStfLCAJiDBULD&#10;r87nkvD8/0yjdD1fz5MgGU3XQRIVRbAsV0kwLePZpBgXq1UR/3Jx4yRrOKVMujBHLcbJn3F9eBWD&#10;ik5qNKrl1MG5lIzeblatRnsCb6H0n285eF6uhZdp+H5BLa9KikdJdDtKg3I6nwVJmUyCdBbNgyhO&#10;b9NplKRJUV6WdMcl+/eSUJ/jdDKaeJbOkn5VW+S/t7WRTHAL06blAgR9ukQyp8C1pJ5aS3g77M9a&#10;4dJ/aQXQfSTa69VJdFD/RtFnkKtWICdQHsxF2DRK/8CohxmTY/N9RzTDqP0oQfJpnDiBWn9IJrMR&#10;HPS5Z3PuIbICqBxbjIbtyg6DbNdpvm0gUuwbI5V7wDX3EnZPaMjq8LhgjvhKDjPPDarzs7/1MpkX&#10;vwEAAP//AwBQSwMEFAAGAAgAAAAhAOvGwKTZAAAAAwEAAA8AAABkcnMvZG93bnJldi54bWxMj0FL&#10;w0AQhe+C/2EZwYvYjVKkxGyKFMQiQjHVnqfZMQlmZ9PsNon/3tEe9DKP4Q3vfZMtJ9eqgfrQeDZw&#10;M0tAEZfeNlwZeNs+Xi9AhYhssfVMBr4owDI/P8swtX7kVxqKWCkJ4ZCigTrGLtU6lDU5DDPfEYv3&#10;4XuHUda+0rbHUcJdq2+T5E47bFgaauxoVVP5WRydgbHcDLvty5PeXO3Wng/rw6p4fzbm8mJ6uAcV&#10;aYp/x/CDL+iQC9PeH9kG1RqQR+LvFG++mIPan1Tnmf7Pnn8DAAD//wMAUEsBAi0AFAAGAAgAAAAh&#10;ALaDOJL+AAAA4QEAABMAAAAAAAAAAAAAAAAAAAAAAFtDb250ZW50X1R5cGVzXS54bWxQSwECLQAU&#10;AAYACAAAACEAOP0h/9YAAACUAQAACwAAAAAAAAAAAAAAAAAvAQAAX3JlbHMvLnJlbHNQSwECLQAU&#10;AAYACAAAACEA00wdks0CAADhBQAADgAAAAAAAAAAAAAAAAAuAgAAZHJzL2Uyb0RvYy54bWxQSwEC&#10;LQAUAAYACAAAACEA68bApNkAAAADAQAADwAAAAAAAAAAAAAAAAAnBQAAZHJzL2Rvd25yZXYueG1s&#10;UEsFBgAAAAAEAAQA8wAAAC0GAAAAAA==&#10;" filled="f" stroked="f">
                <o:lock v:ext="edit" aspectratio="t"/>
                <w10:anchorlock/>
              </v:rect>
            </w:pict>
          </mc:Fallback>
        </mc:AlternateContent>
      </w:r>
      <w:r>
        <w:rPr>
          <w:noProof/>
          <w:lang w:eastAsia="en-GB"/>
        </w:rPr>
        <w:drawing>
          <wp:inline distT="0" distB="0" distL="0" distR="0" wp14:anchorId="78C8A569" wp14:editId="707B7F46">
            <wp:extent cx="1212824" cy="2844536"/>
            <wp:effectExtent l="0" t="0" r="698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239425" cy="2906926"/>
                    </a:xfrm>
                    <a:prstGeom prst="rect">
                      <a:avLst/>
                    </a:prstGeom>
                  </pic:spPr>
                </pic:pic>
              </a:graphicData>
            </a:graphic>
          </wp:inline>
        </w:drawing>
      </w:r>
    </w:p>
    <w:p w14:paraId="225F1246" w14:textId="1FFF715C" w:rsidR="0076213F" w:rsidRDefault="00A24AA0" w:rsidP="004128AC">
      <w:pPr>
        <w:pStyle w:val="Caption"/>
        <w:jc w:val="center"/>
      </w:pPr>
      <w:bookmarkStart w:id="23" w:name="_Toc161912530"/>
      <w:r>
        <w:t xml:space="preserve">Figure </w:t>
      </w:r>
      <w:fldSimple w:instr=" SEQ Figure \* ARABIC ">
        <w:r w:rsidR="00E871C3">
          <w:rPr>
            <w:noProof/>
          </w:rPr>
          <w:t>6</w:t>
        </w:r>
      </w:fldSimple>
      <w:r>
        <w:t>- An 81mm mortar shell</w:t>
      </w:r>
      <w:r w:rsidR="0076213F" w:rsidRPr="000057EB">
        <w:t xml:space="preserve"> </w:t>
      </w:r>
      <w:sdt>
        <w:sdtPr>
          <w:id w:val="1076550698"/>
          <w:citation/>
        </w:sdtPr>
        <w:sdtContent>
          <w:r w:rsidR="0076213F">
            <w:fldChar w:fldCharType="begin"/>
          </w:r>
          <w:r w:rsidR="0076213F">
            <w:instrText xml:space="preserve"> CITATION Jef09 \l 2057 </w:instrText>
          </w:r>
          <w:r w:rsidR="0076213F">
            <w:fldChar w:fldCharType="separate"/>
          </w:r>
          <w:r w:rsidR="00874114" w:rsidRPr="00874114">
            <w:rPr>
              <w:noProof/>
            </w:rPr>
            <w:t>[24]</w:t>
          </w:r>
          <w:r w:rsidR="0076213F">
            <w:fldChar w:fldCharType="end"/>
          </w:r>
        </w:sdtContent>
      </w:sdt>
      <w:bookmarkEnd w:id="23"/>
    </w:p>
    <w:p w14:paraId="3A4336D8" w14:textId="3F9BDC27" w:rsidR="009B259A" w:rsidRPr="001744CE" w:rsidRDefault="009B259A" w:rsidP="001744CE"/>
    <w:p w14:paraId="03A33DF4" w14:textId="0BD88A0E" w:rsidR="004127EF" w:rsidRDefault="004127EF" w:rsidP="00560ACD">
      <w:pPr>
        <w:pStyle w:val="Heading2"/>
      </w:pPr>
      <w:bookmarkStart w:id="24" w:name="_Toc161822460"/>
      <w:r>
        <w:t>Predicted Fragment Velocities</w:t>
      </w:r>
      <w:bookmarkEnd w:id="24"/>
      <w:r w:rsidR="00B829C2">
        <w:t xml:space="preserve"> </w:t>
      </w:r>
    </w:p>
    <w:p w14:paraId="60CF163B" w14:textId="1E50E37C" w:rsidR="00F7220A" w:rsidRDefault="00F7220A" w:rsidP="00EE787A">
      <w:r>
        <w:t>T</w:t>
      </w:r>
      <w:r w:rsidR="00A0215E">
        <w:t>o estimate fragment velocity</w:t>
      </w:r>
      <w:r>
        <w:t>, pas</w:t>
      </w:r>
      <w:r w:rsidR="007E2931">
        <w:t xml:space="preserve">t trials data on a range of 81mm mortar systems have been analysed. Overall, peak fragment velocity occurred at </w:t>
      </w:r>
      <w:r w:rsidR="007E2931" w:rsidRPr="007E2931">
        <w:t>110° Angular Polar Zone</w:t>
      </w:r>
      <w:r w:rsidR="007E2931">
        <w:t xml:space="preserve"> (APZ), </w:t>
      </w:r>
      <w:r w:rsidR="00A0215E">
        <w:t xml:space="preserve">at </w:t>
      </w:r>
      <w:r w:rsidR="007E2931">
        <w:t>just over 2000m/s</w:t>
      </w:r>
      <w:r w:rsidR="00517490">
        <w:t xml:space="preserve"> </w:t>
      </w:r>
      <w:sdt>
        <w:sdtPr>
          <w:id w:val="-1032638690"/>
          <w:citation/>
        </w:sdtPr>
        <w:sdtContent>
          <w:r w:rsidR="00EA7856">
            <w:fldChar w:fldCharType="begin"/>
          </w:r>
          <w:r w:rsidR="00EA7856">
            <w:instrText xml:space="preserve"> CITATION TGr22 \l 2057 </w:instrText>
          </w:r>
          <w:r w:rsidR="00EA7856">
            <w:fldChar w:fldCharType="separate"/>
          </w:r>
          <w:r w:rsidR="00874114" w:rsidRPr="00874114">
            <w:rPr>
              <w:noProof/>
            </w:rPr>
            <w:t>[25]</w:t>
          </w:r>
          <w:r w:rsidR="00EA7856">
            <w:fldChar w:fldCharType="end"/>
          </w:r>
        </w:sdtContent>
      </w:sdt>
      <w:r w:rsidR="007E2931">
        <w:t xml:space="preserve">. </w:t>
      </w:r>
    </w:p>
    <w:p w14:paraId="535D29D9" w14:textId="6A54762D" w:rsidR="00F7220A" w:rsidRDefault="00F7220A" w:rsidP="00EE787A">
      <w:r w:rsidRPr="00C93B2E">
        <w:t>The Gurney equations are a set of formula</w:t>
      </w:r>
      <w:r w:rsidR="00C53B0C">
        <w:t>e</w:t>
      </w:r>
      <w:r w:rsidRPr="00C93B2E">
        <w:t xml:space="preserve"> used in explosive engineering to predict how fast fragments are released on detonation of an item of ammuni</w:t>
      </w:r>
      <w:r w:rsidR="00096550">
        <w:t>tion, as in E</w:t>
      </w:r>
      <w:r w:rsidR="00216AA6">
        <w:t>quation 3</w:t>
      </w:r>
      <w:r w:rsidR="00A0215E">
        <w:t>.</w:t>
      </w:r>
      <w:r w:rsidR="00742BA5">
        <w:t xml:space="preserve"> In this, V is the fragment</w:t>
      </w:r>
      <w:r w:rsidR="00C53B0C">
        <w:t>’</w:t>
      </w:r>
      <w:r w:rsidR="00742BA5">
        <w:t>s initial velocity,</w:t>
      </w:r>
      <m:oMath>
        <m:r>
          <w:rPr>
            <w:rFonts w:ascii="Cambria Math" w:hAnsi="Cambria Math"/>
          </w:rPr>
          <m:t xml:space="preserve"> </m:t>
        </m:r>
        <m:rad>
          <m:radPr>
            <m:degHide m:val="1"/>
            <m:ctrlPr>
              <w:rPr>
                <w:rFonts w:ascii="Cambria Math" w:hAnsi="Cambria Math"/>
                <w:i/>
              </w:rPr>
            </m:ctrlPr>
          </m:radPr>
          <m:deg/>
          <m:e>
            <m:r>
              <w:rPr>
                <w:rFonts w:ascii="Cambria Math" w:hAnsi="Cambria Math"/>
              </w:rPr>
              <m:t>2E</m:t>
            </m:r>
          </m:e>
        </m:rad>
      </m:oMath>
      <w:r w:rsidR="00742BA5">
        <w:t xml:space="preserve"> is the Gurney Constant determined by the explosive used, M is the mass of the case and c is the mass of explosive used. </w:t>
      </w:r>
    </w:p>
    <w:p w14:paraId="72DF8894" w14:textId="77777777" w:rsidR="004128AC" w:rsidRPr="00C93B2E" w:rsidRDefault="004128AC" w:rsidP="00EE787A"/>
    <w:p w14:paraId="11A1C660" w14:textId="7D9C277E" w:rsidR="00C93B2E" w:rsidDel="00C53B0C" w:rsidRDefault="00C93B2E" w:rsidP="00C93B2E">
      <w:pPr>
        <w:pStyle w:val="Caption"/>
        <w:keepNext/>
        <w:jc w:val="center"/>
      </w:pPr>
      <w:bookmarkStart w:id="25" w:name="_Toc160790534"/>
      <w:r w:rsidDel="00C53B0C">
        <w:t xml:space="preserve">Equation </w:t>
      </w:r>
      <w:fldSimple w:instr=" SEQ Equation \* ARABIC ">
        <w:r w:rsidR="000071A6" w:rsidDel="00C53B0C">
          <w:rPr>
            <w:noProof/>
          </w:rPr>
          <w:t>3</w:t>
        </w:r>
      </w:fldSimple>
      <w:r w:rsidDel="00C53B0C">
        <w:t>- T</w:t>
      </w:r>
      <w:r w:rsidRPr="00062CBA" w:rsidDel="00C53B0C">
        <w:t>he initial velocity of fragments</w:t>
      </w:r>
      <w:r w:rsidDel="00C53B0C">
        <w:t xml:space="preserve"> </w:t>
      </w:r>
      <w:r w:rsidRPr="00062CBA" w:rsidDel="00C53B0C">
        <w:t>in a cylindrical casing</w:t>
      </w:r>
      <w:sdt>
        <w:sdtPr>
          <w:rPr>
            <w:i w:val="0"/>
            <w:iCs w:val="0"/>
          </w:rPr>
          <w:id w:val="785466996"/>
          <w:citation/>
        </w:sdtPr>
        <w:sdtContent>
          <w:r w:rsidDel="00C53B0C">
            <w:rPr>
              <w:i w:val="0"/>
              <w:iCs w:val="0"/>
            </w:rPr>
            <w:fldChar w:fldCharType="begin"/>
          </w:r>
          <w:r w:rsidDel="00C53B0C">
            <w:instrText xml:space="preserve"> CITATION Dav201 \l 2057 </w:instrText>
          </w:r>
          <w:r w:rsidDel="00C53B0C">
            <w:rPr>
              <w:i w:val="0"/>
              <w:iCs w:val="0"/>
            </w:rPr>
            <w:fldChar w:fldCharType="separate"/>
          </w:r>
          <w:r w:rsidR="00874114">
            <w:rPr>
              <w:noProof/>
            </w:rPr>
            <w:t xml:space="preserve"> </w:t>
          </w:r>
          <w:r w:rsidR="00874114" w:rsidRPr="00874114">
            <w:rPr>
              <w:noProof/>
            </w:rPr>
            <w:t>[26]</w:t>
          </w:r>
          <w:r w:rsidDel="00C53B0C">
            <w:rPr>
              <w:i w:val="0"/>
              <w:iCs w:val="0"/>
            </w:rPr>
            <w:fldChar w:fldCharType="end"/>
          </w:r>
        </w:sdtContent>
      </w:sdt>
      <w:bookmarkEnd w:id="25"/>
    </w:p>
    <w:p w14:paraId="025D832B" w14:textId="291437C0" w:rsidR="00AD23A9" w:rsidRDefault="005953EC" w:rsidP="00EE787A">
      <m:oMathPara>
        <m:oMath>
          <m:r>
            <w:rPr>
              <w:rFonts w:ascii="Cambria Math" w:hAnsi="Cambria Math"/>
            </w:rPr>
            <m:t xml:space="preserve">V= </m:t>
          </m:r>
          <m:rad>
            <m:radPr>
              <m:degHide m:val="1"/>
              <m:ctrlPr>
                <w:rPr>
                  <w:rFonts w:ascii="Cambria Math" w:hAnsi="Cambria Math"/>
                  <w:i/>
                </w:rPr>
              </m:ctrlPr>
            </m:radPr>
            <m:deg/>
            <m:e>
              <m:r>
                <w:rPr>
                  <w:rFonts w:ascii="Cambria Math" w:hAnsi="Cambria Math"/>
                </w:rPr>
                <m:t>2E</m:t>
              </m:r>
            </m:e>
          </m:rad>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C</m:t>
              </m:r>
            </m:den>
          </m:f>
          <m:r>
            <w:rPr>
              <w:rFonts w:ascii="Cambria Math" w:hAnsi="Cambria Math"/>
            </w:rPr>
            <m:t>+0.5</m:t>
          </m:r>
          <m:sSup>
            <m:sSupPr>
              <m:ctrlPr>
                <w:rPr>
                  <w:rFonts w:ascii="Cambria Math" w:hAnsi="Cambria Math"/>
                  <w:i/>
                </w:rPr>
              </m:ctrlPr>
            </m:sSupPr>
            <m:e>
              <m:r>
                <w:rPr>
                  <w:rFonts w:ascii="Cambria Math" w:hAnsi="Cambria Math"/>
                </w:rPr>
                <m:t>)</m:t>
              </m:r>
            </m:e>
            <m:sup>
              <m:r>
                <w:rPr>
                  <w:rFonts w:ascii="Cambria Math" w:hAnsi="Cambria Math"/>
                </w:rPr>
                <m:t>-0.5</m:t>
              </m:r>
            </m:sup>
          </m:sSup>
        </m:oMath>
      </m:oMathPara>
    </w:p>
    <w:p w14:paraId="71098AC3" w14:textId="77777777" w:rsidR="00742BA5" w:rsidRDefault="00742BA5" w:rsidP="005B61DC"/>
    <w:p w14:paraId="6FDB75C8" w14:textId="72965D22" w:rsidR="00C93B2E" w:rsidRDefault="00742BA5" w:rsidP="005B61DC">
      <w:r>
        <w:t>These equations were derived by combining the kinetic energies of the fragments with the kinetic energy of the explosive gasses, to determine the total amount of explosive energy released. This allowed the fragments initial velocity to be calculated</w:t>
      </w:r>
      <w:r w:rsidR="001E7227">
        <w:t xml:space="preserve"> </w:t>
      </w:r>
      <w:sdt>
        <w:sdtPr>
          <w:id w:val="-564183675"/>
          <w:citation/>
        </w:sdtPr>
        <w:sdtContent>
          <w:r w:rsidR="001E7227">
            <w:fldChar w:fldCharType="begin"/>
          </w:r>
          <w:r w:rsidR="001E7227">
            <w:instrText xml:space="preserve">CITATION Gar24 \l 2057 </w:instrText>
          </w:r>
          <w:r w:rsidR="001E7227">
            <w:fldChar w:fldCharType="separate"/>
          </w:r>
          <w:r w:rsidR="00874114" w:rsidRPr="00874114">
            <w:rPr>
              <w:noProof/>
            </w:rPr>
            <w:t>[27]</w:t>
          </w:r>
          <w:r w:rsidR="001E7227">
            <w:fldChar w:fldCharType="end"/>
          </w:r>
        </w:sdtContent>
      </w:sdt>
      <w:r>
        <w:t>.</w:t>
      </w:r>
    </w:p>
    <w:p w14:paraId="0B909D74" w14:textId="128AABA3" w:rsidR="00A24AA0" w:rsidRDefault="00AD23A9" w:rsidP="001E7227">
      <w:r>
        <w:t>Us</w:t>
      </w:r>
      <w:r w:rsidR="00507B5C">
        <w:t xml:space="preserve">ing open source literature, the shell </w:t>
      </w:r>
      <w:r w:rsidR="00E65B63">
        <w:t>contains</w:t>
      </w:r>
      <w:r w:rsidR="004127EF">
        <w:t xml:space="preserve"> </w:t>
      </w:r>
      <w:r w:rsidR="004127EF" w:rsidRPr="004127EF">
        <w:t>0.7 kg</w:t>
      </w:r>
      <w:r w:rsidR="00E65B63">
        <w:t xml:space="preserve"> </w:t>
      </w:r>
      <w:r w:rsidR="004127EF">
        <w:t>of TNT</w:t>
      </w:r>
      <w:r w:rsidR="00E65B63">
        <w:t>, an</w:t>
      </w:r>
      <w:r w:rsidR="00770539">
        <w:t>d has a shell casing mass of 3.1kg</w:t>
      </w:r>
      <w:r w:rsidR="00C02161">
        <w:t xml:space="preserve"> </w:t>
      </w:r>
      <w:sdt>
        <w:sdtPr>
          <w:id w:val="1634907350"/>
          <w:citation/>
        </w:sdtPr>
        <w:sdtContent>
          <w:r w:rsidR="00C02161">
            <w:fldChar w:fldCharType="begin"/>
          </w:r>
          <w:r w:rsidR="00C02161">
            <w:instrText xml:space="preserve"> CITATION Nam24 \l 2057 </w:instrText>
          </w:r>
          <w:r w:rsidR="00C02161">
            <w:fldChar w:fldCharType="separate"/>
          </w:r>
          <w:r w:rsidR="00874114" w:rsidRPr="00874114">
            <w:rPr>
              <w:noProof/>
            </w:rPr>
            <w:t>[28]</w:t>
          </w:r>
          <w:r w:rsidR="00C02161">
            <w:fldChar w:fldCharType="end"/>
          </w:r>
        </w:sdtContent>
      </w:sdt>
      <w:r w:rsidR="00E65B63">
        <w:t>. This</w:t>
      </w:r>
      <w:r w:rsidR="00770539">
        <w:t xml:space="preserve"> provides a Gurney velocity of </w:t>
      </w:r>
      <w:r w:rsidR="00770539" w:rsidRPr="00770539">
        <w:t>1053</w:t>
      </w:r>
      <w:r w:rsidR="00770539">
        <w:t xml:space="preserve"> m/s</w:t>
      </w:r>
      <w:r w:rsidR="00E65B63">
        <w:t xml:space="preserve">, which is significantly less than the trials </w:t>
      </w:r>
      <w:r w:rsidR="00E65B63" w:rsidRPr="0061186D">
        <w:t xml:space="preserve">data </w:t>
      </w:r>
      <w:r w:rsidR="005B61DC" w:rsidRPr="0061186D">
        <w:t>above has suggested.</w:t>
      </w:r>
      <w:r w:rsidR="002669F5" w:rsidRPr="0061186D">
        <w:t xml:space="preserve"> This </w:t>
      </w:r>
      <w:r w:rsidR="001E7227">
        <w:t xml:space="preserve">could be due to the assumptions made within the Gurney equation that do not consider the casing material, or the size of distribution of fragmentation. The trial should clarify this further. </w:t>
      </w:r>
    </w:p>
    <w:p w14:paraId="149A634A" w14:textId="77777777" w:rsidR="001E7227" w:rsidRDefault="001E7227" w:rsidP="001E7227"/>
    <w:p w14:paraId="30A855C3" w14:textId="0F796C2B" w:rsidR="00A24AA0" w:rsidRDefault="00A02603" w:rsidP="00560ACD">
      <w:pPr>
        <w:pStyle w:val="Heading2"/>
      </w:pPr>
      <w:bookmarkStart w:id="26" w:name="_Toc161822461"/>
      <w:r>
        <w:lastRenderedPageBreak/>
        <w:t xml:space="preserve">Predicted Fragmentation </w:t>
      </w:r>
      <w:r w:rsidR="00DE6A62">
        <w:t>Effects</w:t>
      </w:r>
      <w:bookmarkEnd w:id="26"/>
      <w:r w:rsidR="00DE6A62">
        <w:t xml:space="preserve"> </w:t>
      </w:r>
      <w:r w:rsidR="00A24AA0">
        <w:t xml:space="preserve"> </w:t>
      </w:r>
    </w:p>
    <w:p w14:paraId="79111499" w14:textId="1E62994E" w:rsidR="003D72CB" w:rsidRPr="00794834" w:rsidRDefault="00A24AA0" w:rsidP="002603BA">
      <w:r>
        <w:t>Combining both theories, it is assumed that the larger</w:t>
      </w:r>
      <w:r w:rsidR="00507B5C">
        <w:t xml:space="preserve"> fragments based around the shell</w:t>
      </w:r>
      <w:r w:rsidR="006E55DE">
        <w:t>’</w:t>
      </w:r>
      <w:r>
        <w:t xml:space="preserve">s nose and tail will have lower initial velocities, thus lower impact velocities into the fragmentation packs. </w:t>
      </w:r>
      <w:r w:rsidR="002603BA">
        <w:t xml:space="preserve">Similarly, there will be an increased quantity of smaller fragments produced by the munition body with higher velocities. </w:t>
      </w:r>
    </w:p>
    <w:p w14:paraId="0BC1DD27" w14:textId="687C7E64" w:rsidR="00B22F3E" w:rsidRDefault="00B22F3E" w:rsidP="00C92CF7"/>
    <w:p w14:paraId="0B09A251" w14:textId="1BD7A248" w:rsidR="00D172AD" w:rsidRDefault="00D172AD" w:rsidP="00C92CF7"/>
    <w:p w14:paraId="3A797501" w14:textId="26635140" w:rsidR="00C1798E" w:rsidRDefault="00C1798E" w:rsidP="00C92CF7"/>
    <w:p w14:paraId="4B30D09A" w14:textId="2ABF814F" w:rsidR="00C1798E" w:rsidRDefault="00C1798E" w:rsidP="00C92CF7"/>
    <w:p w14:paraId="0FD0739E" w14:textId="4AF0258D" w:rsidR="00C1798E" w:rsidRDefault="00C1798E" w:rsidP="00C92CF7"/>
    <w:p w14:paraId="79DD720E" w14:textId="3F6D6923" w:rsidR="00C1798E" w:rsidRDefault="00C1798E" w:rsidP="00C92CF7"/>
    <w:p w14:paraId="63674CD6" w14:textId="0CFBA7E1" w:rsidR="00C1798E" w:rsidRDefault="00C1798E" w:rsidP="00C92CF7"/>
    <w:p w14:paraId="2D641910" w14:textId="742248BC" w:rsidR="00C1798E" w:rsidRDefault="00C1798E" w:rsidP="00C92CF7"/>
    <w:p w14:paraId="624D50E7" w14:textId="4B258A74" w:rsidR="00C1798E" w:rsidRDefault="00C1798E" w:rsidP="00C92CF7"/>
    <w:p w14:paraId="7A3D6A7D" w14:textId="212B4243" w:rsidR="00C1798E" w:rsidRDefault="00C1798E" w:rsidP="00C92CF7"/>
    <w:p w14:paraId="1399B9C4" w14:textId="0B785B3D" w:rsidR="00C1798E" w:rsidRDefault="00C1798E" w:rsidP="00C92CF7"/>
    <w:p w14:paraId="2350EE21" w14:textId="41196923" w:rsidR="00C1798E" w:rsidRDefault="00C1798E" w:rsidP="00C92CF7"/>
    <w:p w14:paraId="06E32F8C" w14:textId="54A3BA71" w:rsidR="00C1798E" w:rsidRDefault="00C1798E" w:rsidP="00C92CF7"/>
    <w:p w14:paraId="617AE1F1" w14:textId="2E25B2C5" w:rsidR="00764637" w:rsidRDefault="00764637" w:rsidP="00C92CF7"/>
    <w:p w14:paraId="77480895" w14:textId="43FB3B5A" w:rsidR="003B6541" w:rsidRDefault="003B6541" w:rsidP="00C92CF7"/>
    <w:p w14:paraId="1820B19B" w14:textId="4E35783E" w:rsidR="003B6541" w:rsidRDefault="003B6541" w:rsidP="00C92CF7"/>
    <w:p w14:paraId="7452C4D4" w14:textId="6CEE7BBB" w:rsidR="003B6541" w:rsidRDefault="003B6541" w:rsidP="00C92CF7"/>
    <w:p w14:paraId="140DA627" w14:textId="6AE60AED" w:rsidR="003B6541" w:rsidRDefault="003B6541" w:rsidP="00C92CF7"/>
    <w:p w14:paraId="163E094E" w14:textId="68401BA8" w:rsidR="003B6541" w:rsidRDefault="003B6541" w:rsidP="00C92CF7"/>
    <w:p w14:paraId="7E71D890" w14:textId="1357406F" w:rsidR="003B6541" w:rsidRDefault="003B6541" w:rsidP="00C92CF7"/>
    <w:p w14:paraId="154FAF0E" w14:textId="105281ED" w:rsidR="003B6541" w:rsidRDefault="003B6541" w:rsidP="00C92CF7"/>
    <w:p w14:paraId="484F17F2" w14:textId="78621F78" w:rsidR="003B6541" w:rsidRDefault="003B6541" w:rsidP="00C92CF7"/>
    <w:p w14:paraId="675E29AA" w14:textId="34D408ED" w:rsidR="003B6541" w:rsidRDefault="003B6541" w:rsidP="00C92CF7"/>
    <w:p w14:paraId="4567318E" w14:textId="2733DD4F" w:rsidR="003B6541" w:rsidRDefault="003B6541" w:rsidP="00C92CF7"/>
    <w:p w14:paraId="0BBDDA99" w14:textId="2E47D0A6" w:rsidR="003B6541" w:rsidRDefault="003B6541" w:rsidP="00C92CF7"/>
    <w:p w14:paraId="141C40DB" w14:textId="77777777" w:rsidR="003B6541" w:rsidRDefault="003B6541" w:rsidP="00C92CF7"/>
    <w:p w14:paraId="60603542" w14:textId="5590EC5D" w:rsidR="005D7845" w:rsidRDefault="00C1798E" w:rsidP="006B11DF">
      <w:pPr>
        <w:pStyle w:val="Heading1"/>
      </w:pPr>
      <w:bookmarkStart w:id="27" w:name="_Toc161822462"/>
      <w:r>
        <w:lastRenderedPageBreak/>
        <w:t>Methodology</w:t>
      </w:r>
      <w:bookmarkEnd w:id="27"/>
      <w:r>
        <w:t xml:space="preserve"> </w:t>
      </w:r>
    </w:p>
    <w:p w14:paraId="65E821A8" w14:textId="77777777" w:rsidR="00FF2AE1" w:rsidRDefault="00FF2AE1" w:rsidP="006B11DF"/>
    <w:p w14:paraId="15600D77" w14:textId="2F17BAD5" w:rsidR="007B1A19" w:rsidRDefault="00C1798E" w:rsidP="003D57B7">
      <w:pPr>
        <w:pStyle w:val="Heading2"/>
      </w:pPr>
      <w:bookmarkStart w:id="28" w:name="_Toc161822463"/>
      <w:r>
        <w:t xml:space="preserve">The Trial </w:t>
      </w:r>
      <w:r w:rsidR="00BF5BB0">
        <w:t>Background</w:t>
      </w:r>
      <w:bookmarkEnd w:id="28"/>
    </w:p>
    <w:p w14:paraId="62A92BF7" w14:textId="51BD11AE" w:rsidR="00EE0C09" w:rsidRDefault="00C56C42" w:rsidP="006B11DF">
      <w:r>
        <w:t>This</w:t>
      </w:r>
      <w:r w:rsidR="00EE0C09">
        <w:t xml:space="preserve"> project utilise</w:t>
      </w:r>
      <w:r w:rsidR="00296338">
        <w:t xml:space="preserve">s an existing Dstl </w:t>
      </w:r>
      <w:r w:rsidR="00A02603">
        <w:t xml:space="preserve">81mm </w:t>
      </w:r>
      <w:r w:rsidR="00296338">
        <w:t>mortar</w:t>
      </w:r>
      <w:r w:rsidR="00EE0C09">
        <w:t xml:space="preserve"> arena</w:t>
      </w:r>
      <w:r>
        <w:t xml:space="preserve"> </w:t>
      </w:r>
      <w:r w:rsidR="00296338">
        <w:t xml:space="preserve">trial </w:t>
      </w:r>
      <w:r w:rsidR="00EE0C09">
        <w:t>set up</w:t>
      </w:r>
      <w:r w:rsidR="001E7227">
        <w:t xml:space="preserve"> to determine the mortar</w:t>
      </w:r>
      <w:r w:rsidR="006E55DE">
        <w:t>’</w:t>
      </w:r>
      <w:r w:rsidR="001E7227">
        <w:t>s lethality effects</w:t>
      </w:r>
      <w:r w:rsidR="00D51D89">
        <w:t xml:space="preserve">. </w:t>
      </w:r>
      <w:r w:rsidR="000310D5">
        <w:t xml:space="preserve">During background research into </w:t>
      </w:r>
      <w:r w:rsidR="00317094">
        <w:t xml:space="preserve">this project, it was realised that </w:t>
      </w:r>
      <w:r>
        <w:t xml:space="preserve">not all the </w:t>
      </w:r>
      <w:r w:rsidR="00036DC8">
        <w:t>arena</w:t>
      </w:r>
      <w:r>
        <w:t xml:space="preserve"> space was being utilised to its maximum potential. </w:t>
      </w:r>
      <w:r w:rsidR="00701133">
        <w:t xml:space="preserve">Therefore, a collaborative opportunity was </w:t>
      </w:r>
      <w:r w:rsidR="00317094">
        <w:t xml:space="preserve">suggested </w:t>
      </w:r>
      <w:r w:rsidR="00701133">
        <w:t xml:space="preserve">which enabled valuable CDM data to be collected alongside the main </w:t>
      </w:r>
      <w:r w:rsidR="001E7227">
        <w:t xml:space="preserve">lethality </w:t>
      </w:r>
      <w:r w:rsidR="00701133">
        <w:t xml:space="preserve">data whist presenting </w:t>
      </w:r>
      <w:r w:rsidR="00AC082A">
        <w:t xml:space="preserve">limited additional risks in terms of cost and time.  </w:t>
      </w:r>
    </w:p>
    <w:p w14:paraId="0F08A0EA" w14:textId="285DC583" w:rsidR="00FF2AE1" w:rsidRDefault="00FF2AE1" w:rsidP="006B11DF">
      <w:r>
        <w:t xml:space="preserve">This </w:t>
      </w:r>
      <w:r w:rsidR="002746E3">
        <w:t>opportunity</w:t>
      </w:r>
      <w:r w:rsidR="00EE0C09">
        <w:t xml:space="preserve"> allowed:</w:t>
      </w:r>
    </w:p>
    <w:p w14:paraId="5911DFFD" w14:textId="2A66F4DE" w:rsidR="00FF2AE1" w:rsidRDefault="00EE0C09" w:rsidP="00FF2AE1">
      <w:pPr>
        <w:pStyle w:val="ListParagraph"/>
        <w:numPr>
          <w:ilvl w:val="0"/>
          <w:numId w:val="3"/>
        </w:numPr>
      </w:pPr>
      <w:r>
        <w:t xml:space="preserve">The </w:t>
      </w:r>
      <w:r w:rsidR="00096550">
        <w:t>t</w:t>
      </w:r>
      <w:r>
        <w:t>eam to conduct</w:t>
      </w:r>
      <w:r w:rsidR="00FF2AE1">
        <w:t xml:space="preserve"> a</w:t>
      </w:r>
      <w:r>
        <w:t xml:space="preserve"> comparatively</w:t>
      </w:r>
      <w:r w:rsidR="00FF2AE1" w:rsidRPr="00FF2AE1">
        <w:t xml:space="preserve"> low cost tri</w:t>
      </w:r>
      <w:r w:rsidR="00FF2AE1">
        <w:t xml:space="preserve">al using an in-service munition </w:t>
      </w:r>
      <w:r>
        <w:t xml:space="preserve">required by the </w:t>
      </w:r>
      <w:r w:rsidR="00AC082A">
        <w:t>M</w:t>
      </w:r>
      <w:r>
        <w:t>odel</w:t>
      </w:r>
    </w:p>
    <w:p w14:paraId="1DCAC27B" w14:textId="1A7F440F" w:rsidR="00FF2AE1" w:rsidRPr="00FF2AE1" w:rsidRDefault="00EE0C09" w:rsidP="00FF2AE1">
      <w:pPr>
        <w:pStyle w:val="ListParagraph"/>
        <w:numPr>
          <w:ilvl w:val="0"/>
          <w:numId w:val="3"/>
        </w:numPr>
      </w:pPr>
      <w:r>
        <w:t>T</w:t>
      </w:r>
      <w:r w:rsidR="002603BA">
        <w:t>he author to utilise the other project</w:t>
      </w:r>
      <w:r w:rsidR="00D6506D">
        <w:t>’</w:t>
      </w:r>
      <w:r w:rsidR="002603BA">
        <w:t xml:space="preserve">s </w:t>
      </w:r>
      <w:r w:rsidR="007B1A19">
        <w:t>pre-existing trials expertise,</w:t>
      </w:r>
      <w:r w:rsidR="00FF2AE1" w:rsidRPr="00FF2AE1">
        <w:t xml:space="preserve"> </w:t>
      </w:r>
      <w:r w:rsidR="007B1A19">
        <w:t>to shape the trial</w:t>
      </w:r>
      <w:r w:rsidR="00D6506D">
        <w:t>’</w:t>
      </w:r>
      <w:r w:rsidR="007B1A19">
        <w:t xml:space="preserve">s design, and organise pre and </w:t>
      </w:r>
      <w:r w:rsidR="00033C04">
        <w:t>post-trial</w:t>
      </w:r>
      <w:r w:rsidR="007B1A19">
        <w:t xml:space="preserve"> activities</w:t>
      </w:r>
    </w:p>
    <w:p w14:paraId="6AAB41CA" w14:textId="7540F1D1" w:rsidR="007B1A19" w:rsidRDefault="00EE0C09" w:rsidP="007B1A19">
      <w:pPr>
        <w:pStyle w:val="ListParagraph"/>
        <w:numPr>
          <w:ilvl w:val="0"/>
          <w:numId w:val="3"/>
        </w:numPr>
      </w:pPr>
      <w:r>
        <w:t>T</w:t>
      </w:r>
      <w:r w:rsidR="007B1A19">
        <w:t>he author to build c</w:t>
      </w:r>
      <w:r w:rsidR="00FF2AE1" w:rsidRPr="00FF2AE1">
        <w:t xml:space="preserve">onfidence in starting to organise and design trials to suit </w:t>
      </w:r>
      <w:r w:rsidR="00096550">
        <w:t>the t</w:t>
      </w:r>
      <w:r w:rsidR="007B1A19">
        <w:t>eam</w:t>
      </w:r>
      <w:r w:rsidR="00317094">
        <w:t>’</w:t>
      </w:r>
      <w:r w:rsidR="007B1A19">
        <w:t xml:space="preserve">s requirements </w:t>
      </w:r>
    </w:p>
    <w:p w14:paraId="4E03C2DF" w14:textId="0664677F" w:rsidR="00A15602" w:rsidRDefault="002603BA" w:rsidP="007B1A19">
      <w:r>
        <w:t>F</w:t>
      </w:r>
      <w:r w:rsidR="00A15602">
        <w:t>or both</w:t>
      </w:r>
      <w:r w:rsidR="007B1A19">
        <w:t xml:space="preserve"> trials to </w:t>
      </w:r>
      <w:r w:rsidR="00A15602">
        <w:t xml:space="preserve">occur simultaneously, </w:t>
      </w:r>
      <w:r w:rsidR="00C56C42">
        <w:t xml:space="preserve">equipment had to be </w:t>
      </w:r>
      <w:r w:rsidR="007B1A19">
        <w:t>positioned so it did not interfere with any</w:t>
      </w:r>
      <w:r>
        <w:t xml:space="preserve"> other</w:t>
      </w:r>
      <w:r w:rsidR="007B1A19">
        <w:t xml:space="preserve"> data being collected. </w:t>
      </w:r>
      <w:r w:rsidR="00C56C42">
        <w:t>This w</w:t>
      </w:r>
      <w:r w:rsidR="00EE0C09">
        <w:t>as</w:t>
      </w:r>
      <w:r w:rsidR="00EE1506">
        <w:t xml:space="preserve"> critical</w:t>
      </w:r>
      <w:r w:rsidR="00EE0C09">
        <w:t xml:space="preserve">, as </w:t>
      </w:r>
      <w:r w:rsidR="00C56C42">
        <w:t>blast gauges</w:t>
      </w:r>
      <w:r w:rsidR="00A15602">
        <w:t xml:space="preserve"> were already being used in the arena</w:t>
      </w:r>
      <w:r w:rsidR="00C56C42">
        <w:t xml:space="preserve">, so any </w:t>
      </w:r>
      <w:r w:rsidR="00770539">
        <w:t>additional reflec</w:t>
      </w:r>
      <w:r w:rsidR="00A15602">
        <w:t xml:space="preserve">tions from added </w:t>
      </w:r>
      <w:r w:rsidR="00C56C42">
        <w:t xml:space="preserve">materials could affect their pressure data. </w:t>
      </w:r>
      <w:r w:rsidR="00B22F3E">
        <w:t>Additionally,</w:t>
      </w:r>
      <w:r w:rsidR="00A15602">
        <w:t xml:space="preserve"> the added </w:t>
      </w:r>
      <w:r w:rsidR="007B1A19">
        <w:t xml:space="preserve">materials were analysed during the initial trials planning stages to ensure they posed no additional health and safety risks to the main </w:t>
      </w:r>
      <w:r w:rsidR="00EE0C09">
        <w:t>trial occurring.</w:t>
      </w:r>
    </w:p>
    <w:p w14:paraId="7EF1993D" w14:textId="77777777" w:rsidR="0006288A" w:rsidRDefault="0006288A" w:rsidP="007B1A19"/>
    <w:p w14:paraId="6A114269" w14:textId="71EACD86" w:rsidR="0006288A" w:rsidRPr="00560ACD" w:rsidRDefault="0006288A" w:rsidP="0006288A">
      <w:pPr>
        <w:pStyle w:val="Heading2"/>
      </w:pPr>
      <w:bookmarkStart w:id="29" w:name="_Toc161822464"/>
      <w:r w:rsidRPr="00560ACD">
        <w:t>Material</w:t>
      </w:r>
      <w:r w:rsidR="005003E9">
        <w:t>s</w:t>
      </w:r>
      <w:bookmarkEnd w:id="29"/>
    </w:p>
    <w:p w14:paraId="7B8E27F1" w14:textId="41348AB0" w:rsidR="0006288A" w:rsidRDefault="0006288A" w:rsidP="0006288A">
      <w:r w:rsidRPr="00560ACD">
        <w:t>To min</w:t>
      </w:r>
      <w:r w:rsidR="00865F58">
        <w:t xml:space="preserve">imise impact onto the trial, </w:t>
      </w:r>
      <w:r w:rsidR="00971335">
        <w:t>2 lots of 3 different materials were selected. This</w:t>
      </w:r>
      <w:r w:rsidR="00560ACD" w:rsidRPr="00971335">
        <w:t xml:space="preserve"> reduce</w:t>
      </w:r>
      <w:r w:rsidR="00971335" w:rsidRPr="00971335">
        <w:t>d</w:t>
      </w:r>
      <w:r w:rsidR="00560ACD" w:rsidRPr="00971335">
        <w:t xml:space="preserve"> the footprint of this work on the overall trial whilst providing</w:t>
      </w:r>
      <w:r w:rsidR="00971335">
        <w:t xml:space="preserve"> enough validated data to feed into the Model</w:t>
      </w:r>
      <w:r w:rsidR="00560ACD">
        <w:t>. These were:</w:t>
      </w:r>
    </w:p>
    <w:p w14:paraId="734521AE" w14:textId="7F086FA5" w:rsidR="008D1366" w:rsidRDefault="00560ACD" w:rsidP="008D1366">
      <w:pPr>
        <w:pStyle w:val="ListParagraph"/>
        <w:numPr>
          <w:ilvl w:val="0"/>
          <w:numId w:val="21"/>
        </w:numPr>
      </w:pPr>
      <w:r>
        <w:t>1</w:t>
      </w:r>
      <w:r w:rsidR="00CB29FE">
        <w:t xml:space="preserve"> </w:t>
      </w:r>
      <w:r>
        <w:t xml:space="preserve">mm </w:t>
      </w:r>
      <w:r w:rsidR="002A44C8">
        <w:t>flat mild s</w:t>
      </w:r>
      <w:r>
        <w:t>teel</w:t>
      </w:r>
      <w:r w:rsidR="00036DC8">
        <w:t xml:space="preserve"> </w:t>
      </w:r>
      <w:r w:rsidR="002A44C8">
        <w:t>–</w:t>
      </w:r>
      <w:r>
        <w:t xml:space="preserve"> </w:t>
      </w:r>
      <w:r w:rsidR="004A09A5">
        <w:t xml:space="preserve">this was </w:t>
      </w:r>
      <w:r w:rsidR="002A44C8">
        <w:t>selected as t</w:t>
      </w:r>
      <w:r w:rsidR="008D1366">
        <w:t xml:space="preserve">he </w:t>
      </w:r>
      <w:r w:rsidR="008D1366" w:rsidRPr="008D1366">
        <w:t xml:space="preserve">CDM models </w:t>
      </w:r>
      <w:r w:rsidR="008D1366">
        <w:t xml:space="preserve">all </w:t>
      </w:r>
      <w:r w:rsidR="00CB29FE">
        <w:t xml:space="preserve">materials as 1 mm </w:t>
      </w:r>
      <w:r w:rsidR="008D1366" w:rsidRPr="008D1366">
        <w:t>thickness, then extrapolates the data depending on the required wall thickness</w:t>
      </w:r>
      <w:r w:rsidR="00CB29FE">
        <w:t xml:space="preserve"> in the scene</w:t>
      </w:r>
      <w:r w:rsidR="008D1366" w:rsidRPr="008D1366">
        <w:t>.</w:t>
      </w:r>
      <w:r w:rsidR="00CB29FE">
        <w:t xml:space="preserve"> A 1 mm selected thickness reduced the amount of error from this extrapolation, whilst keeping material costs and weight down for manual handling purposes. </w:t>
      </w:r>
      <w:r w:rsidR="008D1366">
        <w:t xml:space="preserve"> </w:t>
      </w:r>
    </w:p>
    <w:p w14:paraId="5269A072" w14:textId="7781A0F7" w:rsidR="0006288A" w:rsidRPr="008D1366" w:rsidRDefault="008D1366" w:rsidP="008D1366">
      <w:pPr>
        <w:pStyle w:val="ListParagraph"/>
        <w:numPr>
          <w:ilvl w:val="0"/>
          <w:numId w:val="21"/>
        </w:numPr>
      </w:pPr>
      <w:r w:rsidRPr="008D1366">
        <w:t>0.5</w:t>
      </w:r>
      <w:r w:rsidR="00CB29FE">
        <w:t xml:space="preserve"> </w:t>
      </w:r>
      <w:r w:rsidRPr="008D1366">
        <w:t xml:space="preserve">mm </w:t>
      </w:r>
      <w:r>
        <w:t>thick c</w:t>
      </w:r>
      <w:r w:rsidR="0006288A" w:rsidRPr="00560ACD">
        <w:t xml:space="preserve">orrugated </w:t>
      </w:r>
      <w:r w:rsidR="00D172AD">
        <w:t xml:space="preserve">mild </w:t>
      </w:r>
      <w:r w:rsidR="0006288A" w:rsidRPr="00560ACD">
        <w:t>st</w:t>
      </w:r>
      <w:r w:rsidR="00D172AD">
        <w:t>eel</w:t>
      </w:r>
      <w:r w:rsidR="002A44C8">
        <w:t xml:space="preserve"> </w:t>
      </w:r>
      <w:r w:rsidR="00BF5BB0">
        <w:t>–</w:t>
      </w:r>
      <w:r w:rsidR="00D172AD">
        <w:t xml:space="preserve"> </w:t>
      </w:r>
      <w:r w:rsidR="00BF5BB0">
        <w:t>this was chosen as it</w:t>
      </w:r>
      <w:r w:rsidR="0006288A" w:rsidRPr="008D1366">
        <w:t xml:space="preserve"> was the most common thickness used commercially</w:t>
      </w:r>
      <w:sdt>
        <w:sdtPr>
          <w:id w:val="867415236"/>
          <w:citation/>
        </w:sdtPr>
        <w:sdtContent>
          <w:r w:rsidR="0006288A" w:rsidRPr="008D1366">
            <w:fldChar w:fldCharType="begin"/>
          </w:r>
          <w:r w:rsidR="0006288A" w:rsidRPr="008D1366">
            <w:instrText xml:space="preserve"> CITATION DDC21 \l 2057 </w:instrText>
          </w:r>
          <w:r w:rsidR="0006288A" w:rsidRPr="008D1366">
            <w:fldChar w:fldCharType="separate"/>
          </w:r>
          <w:r w:rsidR="00874114">
            <w:rPr>
              <w:noProof/>
            </w:rPr>
            <w:t xml:space="preserve"> </w:t>
          </w:r>
          <w:r w:rsidR="00874114" w:rsidRPr="00874114">
            <w:rPr>
              <w:noProof/>
            </w:rPr>
            <w:t>[29]</w:t>
          </w:r>
          <w:r w:rsidR="0006288A" w:rsidRPr="008D1366">
            <w:fldChar w:fldCharType="end"/>
          </w:r>
        </w:sdtContent>
      </w:sdt>
      <w:r w:rsidR="0006288A" w:rsidRPr="008D1366">
        <w:t xml:space="preserve">. </w:t>
      </w:r>
    </w:p>
    <w:p w14:paraId="393D1D91" w14:textId="3217788A" w:rsidR="0006288A" w:rsidRPr="008D1366" w:rsidRDefault="008D1366" w:rsidP="001E7227">
      <w:pPr>
        <w:pStyle w:val="ListParagraph"/>
        <w:numPr>
          <w:ilvl w:val="0"/>
          <w:numId w:val="21"/>
        </w:numPr>
      </w:pPr>
      <w:r w:rsidRPr="008D1366">
        <w:t>137</w:t>
      </w:r>
      <w:r w:rsidR="00CB29FE">
        <w:t xml:space="preserve"> </w:t>
      </w:r>
      <w:r w:rsidR="007335DB">
        <w:t xml:space="preserve">mm core sandwich </w:t>
      </w:r>
      <w:r w:rsidR="0006288A" w:rsidRPr="008D1366">
        <w:t>cladding</w:t>
      </w:r>
      <w:r w:rsidR="002A44C8">
        <w:t xml:space="preserve"> –</w:t>
      </w:r>
      <w:r w:rsidR="0006288A" w:rsidRPr="008D1366">
        <w:t xml:space="preserve"> </w:t>
      </w:r>
      <w:r w:rsidR="004A09A5">
        <w:t xml:space="preserve">this was </w:t>
      </w:r>
      <w:r w:rsidR="002A44C8">
        <w:t xml:space="preserve">chosen a </w:t>
      </w:r>
      <w:r w:rsidRPr="008D1366">
        <w:t>represent</w:t>
      </w:r>
      <w:r w:rsidR="002A44C8">
        <w:t xml:space="preserve">ative </w:t>
      </w:r>
      <w:r w:rsidR="0006288A" w:rsidRPr="008D1366">
        <w:t>cladding thickness</w:t>
      </w:r>
      <w:r w:rsidRPr="008D1366">
        <w:t xml:space="preserve"> from</w:t>
      </w:r>
      <w:r w:rsidR="001E7227">
        <w:t xml:space="preserve"> a</w:t>
      </w:r>
      <w:r w:rsidRPr="008D1366">
        <w:t xml:space="preserve"> lit</w:t>
      </w:r>
      <w:r w:rsidR="001E7227">
        <w:t>erature review</w:t>
      </w:r>
      <w:sdt>
        <w:sdtPr>
          <w:id w:val="-302541130"/>
          <w:citation/>
        </w:sdtPr>
        <w:sdtContent>
          <w:r w:rsidR="00B91D6D">
            <w:fldChar w:fldCharType="begin"/>
          </w:r>
          <w:r w:rsidR="00B91D6D">
            <w:instrText xml:space="preserve"> CITATION Cha231 \l 2057 </w:instrText>
          </w:r>
          <w:r w:rsidR="00B91D6D">
            <w:fldChar w:fldCharType="separate"/>
          </w:r>
          <w:r w:rsidR="00874114">
            <w:rPr>
              <w:noProof/>
            </w:rPr>
            <w:t xml:space="preserve"> </w:t>
          </w:r>
          <w:r w:rsidR="00874114" w:rsidRPr="00874114">
            <w:rPr>
              <w:noProof/>
            </w:rPr>
            <w:t>[30]</w:t>
          </w:r>
          <w:r w:rsidR="00B91D6D">
            <w:fldChar w:fldCharType="end"/>
          </w:r>
        </w:sdtContent>
      </w:sdt>
      <w:r w:rsidR="0006288A" w:rsidRPr="008D1366">
        <w:t xml:space="preserve">. </w:t>
      </w:r>
    </w:p>
    <w:p w14:paraId="78A40995" w14:textId="77777777" w:rsidR="0006288A" w:rsidRPr="008D1366" w:rsidRDefault="0006288A" w:rsidP="0006288A">
      <w:pPr>
        <w:pStyle w:val="ListParagraph"/>
      </w:pPr>
    </w:p>
    <w:p w14:paraId="48108507" w14:textId="65AA99BA" w:rsidR="0006288A" w:rsidRDefault="0006288A" w:rsidP="0006288A">
      <w:r w:rsidRPr="008D1366">
        <w:t xml:space="preserve">Each material </w:t>
      </w:r>
      <w:r w:rsidR="008D1366">
        <w:t>was purchased from</w:t>
      </w:r>
      <w:r w:rsidR="00C2005D">
        <w:t xml:space="preserve"> a</w:t>
      </w:r>
      <w:r w:rsidR="008D1366">
        <w:t xml:space="preserve"> builder</w:t>
      </w:r>
      <w:r w:rsidR="00D6506D">
        <w:t>’</w:t>
      </w:r>
      <w:r w:rsidR="008D1366">
        <w:t xml:space="preserve">s merchants, and thus </w:t>
      </w:r>
      <w:r w:rsidR="002A44C8">
        <w:t xml:space="preserve">emphasising the </w:t>
      </w:r>
      <w:r w:rsidR="008D1366">
        <w:t xml:space="preserve">representative </w:t>
      </w:r>
      <w:r w:rsidR="002A44C8">
        <w:t xml:space="preserve">nature of the cladding on modern </w:t>
      </w:r>
      <w:r w:rsidR="00B91D6D">
        <w:t xml:space="preserve">buildings. </w:t>
      </w:r>
    </w:p>
    <w:p w14:paraId="5CD85261" w14:textId="77777777" w:rsidR="00FB3525" w:rsidRDefault="00FB3525" w:rsidP="0006288A"/>
    <w:p w14:paraId="3937C9FB" w14:textId="1DA2165A" w:rsidR="00D51D89" w:rsidRDefault="00D51D89" w:rsidP="007B1A19"/>
    <w:p w14:paraId="6E404146" w14:textId="77777777" w:rsidR="00BF5BB0" w:rsidRDefault="00BF5BB0" w:rsidP="007B1A19"/>
    <w:p w14:paraId="0A3D4CBC" w14:textId="3664A555" w:rsidR="002A44C8" w:rsidRDefault="005003E9" w:rsidP="00BF5BB0">
      <w:pPr>
        <w:pStyle w:val="Heading2"/>
      </w:pPr>
      <w:bookmarkStart w:id="30" w:name="_Toc161822465"/>
      <w:r>
        <w:lastRenderedPageBreak/>
        <w:t>Material Packs</w:t>
      </w:r>
      <w:bookmarkEnd w:id="30"/>
    </w:p>
    <w:p w14:paraId="6955D03D" w14:textId="1EA51522" w:rsidR="00216AA6" w:rsidRDefault="002A44C8" w:rsidP="00216AA6">
      <w:r>
        <w:t>A material pack comprises</w:t>
      </w:r>
      <w:r w:rsidR="00230AD2">
        <w:t xml:space="preserve"> of strawboards on the bottom layer, followed by the material then velocity foils</w:t>
      </w:r>
      <w:r w:rsidR="00F0714D">
        <w:t xml:space="preserve"> which face the munition</w:t>
      </w:r>
      <w:r w:rsidR="00230AD2">
        <w:t xml:space="preserve">, as seen in figure 7. Foils were connected to the material using tape, and the materials were banded to each arena column.  </w:t>
      </w:r>
      <w:r w:rsidR="006A2722">
        <w:t xml:space="preserve">70 strawboards were </w:t>
      </w:r>
      <w:r>
        <w:t xml:space="preserve">specified </w:t>
      </w:r>
      <w:r w:rsidR="006A2722">
        <w:t>per pack, to reliably collect all of the high-energy fragmentation</w:t>
      </w:r>
      <w:r>
        <w:t xml:space="preserve"> and </w:t>
      </w:r>
      <w:r w:rsidR="00216AA6">
        <w:t>give an indication of fragment velocity after penetration through each material. They will also indicate if the corrugation of the mild steel had any effect on the fragment path, or wheth</w:t>
      </w:r>
      <w:r w:rsidR="00FB3525">
        <w:t xml:space="preserve">er a similar trajectory to the flat </w:t>
      </w:r>
      <w:r w:rsidR="00216AA6">
        <w:t>steel was observed.</w:t>
      </w:r>
    </w:p>
    <w:p w14:paraId="1532C162" w14:textId="485A486D" w:rsidR="00216AA6" w:rsidRDefault="00216AA6" w:rsidP="006A2722">
      <w:r>
        <w:t xml:space="preserve">‘Make’ </w:t>
      </w:r>
      <w:r w:rsidR="00230AD2">
        <w:t xml:space="preserve">velocity </w:t>
      </w:r>
      <w:r>
        <w:t xml:space="preserve">foils were selected </w:t>
      </w:r>
      <w:r w:rsidR="002A44C8">
        <w:t xml:space="preserve">to ensure </w:t>
      </w:r>
      <w:r>
        <w:t xml:space="preserve">multiple fragment velocities could be recorded </w:t>
      </w:r>
      <w:r w:rsidR="002A44C8">
        <w:t xml:space="preserve">during </w:t>
      </w:r>
      <w:r>
        <w:t xml:space="preserve">each firing. </w:t>
      </w:r>
      <w:r w:rsidR="00CB6AB0">
        <w:t xml:space="preserve">Due to restrictions in the number of channels available for collecting data from the foils, only 18 foils could be used per firing. </w:t>
      </w:r>
      <w:r w:rsidR="006A2722">
        <w:t>For the corrugated steel and cladding materials, four 40</w:t>
      </w:r>
      <w:r w:rsidR="00DC3AA9">
        <w:t xml:space="preserve"> </w:t>
      </w:r>
      <w:r w:rsidR="006A2722">
        <w:t>cm</w:t>
      </w:r>
      <w:r w:rsidR="006A2722">
        <w:rPr>
          <w:rFonts w:cstheme="minorHAnsi"/>
        </w:rPr>
        <w:t>²</w:t>
      </w:r>
      <w:r w:rsidR="006A2722">
        <w:t xml:space="preserve"> velocity foils were placed o</w:t>
      </w:r>
      <w:r w:rsidR="004264B5">
        <w:t>n</w:t>
      </w:r>
      <w:r>
        <w:t xml:space="preserve"> the materials, as per </w:t>
      </w:r>
      <w:r w:rsidR="008E3965">
        <w:t>F</w:t>
      </w:r>
      <w:r>
        <w:t>igure 7</w:t>
      </w:r>
      <w:r w:rsidR="006A2722">
        <w:t>. For the mild steel, only one foil was used, and this was placed in the centre of the material. As this mat</w:t>
      </w:r>
      <w:r w:rsidR="00C37876">
        <w:t>erial was only used for validati</w:t>
      </w:r>
      <w:r w:rsidR="008E3965">
        <w:t>on</w:t>
      </w:r>
      <w:r w:rsidR="00DC3AA9">
        <w:t xml:space="preserve"> purposes against existing data, it was deemed the least important, thus requiring less foils than other materials. </w:t>
      </w:r>
    </w:p>
    <w:p w14:paraId="35520DA6" w14:textId="77777777" w:rsidR="006A2722" w:rsidRPr="00674703" w:rsidRDefault="006A2722" w:rsidP="006A2722"/>
    <w:p w14:paraId="495F3DBA" w14:textId="77777777" w:rsidR="00EA7856" w:rsidRDefault="006A2722" w:rsidP="00A36DF6">
      <w:pPr>
        <w:keepNext/>
        <w:jc w:val="center"/>
      </w:pPr>
      <w:r w:rsidRPr="003D57B7">
        <w:rPr>
          <w:noProof/>
          <w:lang w:eastAsia="en-GB"/>
        </w:rPr>
        <w:drawing>
          <wp:inline distT="0" distB="0" distL="0" distR="0" wp14:anchorId="33D5B638" wp14:editId="28BC5D3C">
            <wp:extent cx="1682419" cy="2100291"/>
            <wp:effectExtent l="0" t="0" r="0" b="0"/>
            <wp:docPr id="2" name="Picture 2" descr="K:\Technical_Libraries\Standard\TAR38067\Trials\81mm mortar\cladding v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Technical_Libraries\Standard\TAR38067\Trials\81mm mortar\cladding v11.pn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8849" r="27286"/>
                    <a:stretch/>
                  </pic:blipFill>
                  <pic:spPr bwMode="auto">
                    <a:xfrm>
                      <a:off x="0" y="0"/>
                      <a:ext cx="1689790" cy="2109492"/>
                    </a:xfrm>
                    <a:prstGeom prst="rect">
                      <a:avLst/>
                    </a:prstGeom>
                    <a:noFill/>
                    <a:ln>
                      <a:noFill/>
                    </a:ln>
                    <a:extLst>
                      <a:ext uri="{53640926-AAD7-44D8-BBD7-CCE9431645EC}">
                        <a14:shadowObscured xmlns:a14="http://schemas.microsoft.com/office/drawing/2010/main"/>
                      </a:ext>
                    </a:extLst>
                  </pic:spPr>
                </pic:pic>
              </a:graphicData>
            </a:graphic>
          </wp:inline>
        </w:drawing>
      </w:r>
    </w:p>
    <w:p w14:paraId="27E268A8" w14:textId="40117B24" w:rsidR="006A2722" w:rsidRDefault="00EA7856" w:rsidP="00A36DF6">
      <w:pPr>
        <w:pStyle w:val="Caption"/>
        <w:jc w:val="center"/>
      </w:pPr>
      <w:bookmarkStart w:id="31" w:name="_Toc161912531"/>
      <w:r>
        <w:t xml:space="preserve">Figure </w:t>
      </w:r>
      <w:fldSimple w:instr=" SEQ Figure \* ARABIC ">
        <w:r w:rsidR="00E871C3">
          <w:rPr>
            <w:noProof/>
          </w:rPr>
          <w:t>7</w:t>
        </w:r>
      </w:fldSimple>
      <w:r>
        <w:t>- A CAD drawing of the cladding and strawboard</w:t>
      </w:r>
      <w:bookmarkEnd w:id="31"/>
    </w:p>
    <w:p w14:paraId="570D7A42" w14:textId="77777777" w:rsidR="00EA7856" w:rsidRPr="00EA7856" w:rsidRDefault="00EA7856" w:rsidP="00EA7856"/>
    <w:p w14:paraId="2392256F" w14:textId="5145152F" w:rsidR="008E3965" w:rsidRDefault="006A2722" w:rsidP="00732FEE">
      <w:pPr>
        <w:pStyle w:val="Heading2"/>
      </w:pPr>
      <w:bookmarkStart w:id="32" w:name="_Toc161822466"/>
      <w:r>
        <w:t>Modelling</w:t>
      </w:r>
      <w:bookmarkEnd w:id="32"/>
      <w:r>
        <w:t xml:space="preserve"> </w:t>
      </w:r>
    </w:p>
    <w:p w14:paraId="61558691" w14:textId="15257ABB" w:rsidR="008E3965" w:rsidRDefault="008E3965" w:rsidP="006A2722">
      <w:r>
        <w:t>To ensure the optimum positioning of the</w:t>
      </w:r>
      <w:r w:rsidR="00BF5BB0">
        <w:t xml:space="preserve"> material packs in the space available,</w:t>
      </w:r>
      <w:r>
        <w:t xml:space="preserve"> modelling was required</w:t>
      </w:r>
      <w:r w:rsidR="00732FEE">
        <w:t>. The</w:t>
      </w:r>
      <w:r>
        <w:t xml:space="preserve"> CDM </w:t>
      </w:r>
      <w:r w:rsidR="00732FEE">
        <w:t xml:space="preserve">was used </w:t>
      </w:r>
      <w:r>
        <w:t>to</w:t>
      </w:r>
      <w:r w:rsidR="00732FEE">
        <w:t xml:space="preserve"> replicate the arena set-up and weapon detonation, providing fragment fly out information. As the CDM is only used </w:t>
      </w:r>
      <w:r>
        <w:t xml:space="preserve">by suitably trained analysts in the </w:t>
      </w:r>
      <w:r w:rsidR="00732FEE">
        <w:t>WSE Team</w:t>
      </w:r>
      <w:r>
        <w:t xml:space="preserve">, considerable training was undertaken to enable the scene to be built and the Model to be run.  </w:t>
      </w:r>
    </w:p>
    <w:p w14:paraId="5D63D82C" w14:textId="79F51690" w:rsidR="006A2722" w:rsidRDefault="00C37876" w:rsidP="006A2722">
      <w:r>
        <w:t>As the</w:t>
      </w:r>
      <w:r w:rsidR="006A2722">
        <w:t xml:space="preserve"> 6 packs could be placed anywhere</w:t>
      </w:r>
      <w:r w:rsidR="00D13C51">
        <w:t xml:space="preserve"> above or below the 13 pre-exi</w:t>
      </w:r>
      <w:r w:rsidR="00A376D0">
        <w:t>s</w:t>
      </w:r>
      <w:r w:rsidR="00D13C51">
        <w:t>ting columns in the arena</w:t>
      </w:r>
      <w:r w:rsidR="006A2722">
        <w:t>, it was critical the scene was modelled to determine their optimal placement. T</w:t>
      </w:r>
      <w:r w:rsidR="00D13C51">
        <w:t>o obtain the highest quantity of results, packs were placed</w:t>
      </w:r>
      <w:r w:rsidR="00FB07FE">
        <w:t xml:space="preserve"> where the</w:t>
      </w:r>
      <w:r w:rsidR="006A2722">
        <w:t xml:space="preserve"> h</w:t>
      </w:r>
      <w:r w:rsidR="00FB07FE">
        <w:t>ighest density of fragments were</w:t>
      </w:r>
      <w:r w:rsidR="005003E9">
        <w:t xml:space="preserve"> predicted,</w:t>
      </w:r>
      <w:r w:rsidR="006A2722">
        <w:t xml:space="preserve"> as this was most likely to cause the most damaging effects. </w:t>
      </w:r>
    </w:p>
    <w:p w14:paraId="5A68E567" w14:textId="6C970C61" w:rsidR="006A2722" w:rsidRDefault="006A2722" w:rsidP="006A2722">
      <w:r w:rsidRPr="00B22F3E">
        <w:t xml:space="preserve">Using CDM, the scene was modelled using all the dimensions received within the trials plan. The strawboards were built as </w:t>
      </w:r>
      <w:r w:rsidR="00C90E17">
        <w:t xml:space="preserve">1m x 3m </w:t>
      </w:r>
      <w:r w:rsidR="00555771">
        <w:t xml:space="preserve">walls </w:t>
      </w:r>
      <w:r w:rsidRPr="00B22F3E">
        <w:t xml:space="preserve">so the fragment distributions could be </w:t>
      </w:r>
      <w:r w:rsidR="00C90E17">
        <w:t xml:space="preserve">seen for all strawboards </w:t>
      </w:r>
      <w:r w:rsidR="00FB07FE">
        <w:t>locations, thus</w:t>
      </w:r>
      <w:r w:rsidR="00C90E17">
        <w:t xml:space="preserve"> the best positioning of materials could be determined</w:t>
      </w:r>
      <w:r w:rsidR="00F0714D">
        <w:t>. Owing t</w:t>
      </w:r>
      <w:r w:rsidR="0008316B" w:rsidRPr="00B22F3E">
        <w:t>o classification restrictions, such images cannot be included within this report.</w:t>
      </w:r>
      <w:r w:rsidR="0008316B">
        <w:t xml:space="preserve"> </w:t>
      </w:r>
    </w:p>
    <w:p w14:paraId="5A6C7D4B" w14:textId="4E637446" w:rsidR="006A2722" w:rsidRDefault="006A2722" w:rsidP="006A2722">
      <w:r>
        <w:lastRenderedPageBreak/>
        <w:t xml:space="preserve">Upon firing the horizontal and vertical shots, the majority of fragmentation </w:t>
      </w:r>
      <w:r w:rsidR="00D6506D">
        <w:t xml:space="preserve">lay </w:t>
      </w:r>
      <w:r>
        <w:t>within the 90-120</w:t>
      </w:r>
      <w:r>
        <w:rPr>
          <w:rFonts w:cstheme="minorHAnsi"/>
        </w:rPr>
        <w:t>°</w:t>
      </w:r>
      <w:r>
        <w:t xml:space="preserve"> </w:t>
      </w:r>
      <w:r w:rsidR="00770539">
        <w:t>APZ</w:t>
      </w:r>
      <w:r w:rsidR="00EE20EE">
        <w:t xml:space="preserve"> (column 7-9)</w:t>
      </w:r>
      <w:r w:rsidR="00770539">
        <w:t xml:space="preserve"> </w:t>
      </w:r>
      <w:r>
        <w:t>of the warhead for each shot type</w:t>
      </w:r>
      <w:r w:rsidR="00E66478">
        <w:t>, with the highest density of fragment occurring in APZ 105</w:t>
      </w:r>
      <w:r w:rsidR="00EE20EE">
        <w:t xml:space="preserve"> (column 8)</w:t>
      </w:r>
      <w:r w:rsidR="00FB3525">
        <w:t>. This matched up with previous trials data, and with Mott’s</w:t>
      </w:r>
      <w:r w:rsidR="00A02603">
        <w:t xml:space="preserve"> theory mentioned above</w:t>
      </w:r>
      <w:r w:rsidR="00770539">
        <w:t xml:space="preserve">. </w:t>
      </w:r>
      <w:r w:rsidR="00EE20EE">
        <w:t xml:space="preserve">As the cladding material was deemed the most important, this was placed in column 8, with the corrugated steel in column 7, and flat steel with the least amount of expected fragments within column 9. </w:t>
      </w:r>
    </w:p>
    <w:p w14:paraId="2B0A6E9B" w14:textId="7D4D1FAB" w:rsidR="006A2722" w:rsidRDefault="006A2722" w:rsidP="007B1A19"/>
    <w:p w14:paraId="13C60F17" w14:textId="047C0FCA" w:rsidR="00C56C42" w:rsidRDefault="008A7D2D" w:rsidP="003E1F61">
      <w:pPr>
        <w:pStyle w:val="Heading2"/>
      </w:pPr>
      <w:bookmarkStart w:id="33" w:name="_Toc161822467"/>
      <w:r w:rsidRPr="00B22F3E">
        <w:t>T</w:t>
      </w:r>
      <w:r w:rsidR="003E1F61" w:rsidRPr="00B22F3E">
        <w:t>rial</w:t>
      </w:r>
      <w:r w:rsidRPr="00B22F3E">
        <w:t xml:space="preserve"> Set U</w:t>
      </w:r>
      <w:r w:rsidR="00DC74CE" w:rsidRPr="00B22F3E">
        <w:t>p</w:t>
      </w:r>
      <w:bookmarkEnd w:id="33"/>
    </w:p>
    <w:p w14:paraId="1F22E364" w14:textId="59C6A968" w:rsidR="004A7F1B" w:rsidRDefault="003E1F61" w:rsidP="003E1F61">
      <w:r>
        <w:t xml:space="preserve">The </w:t>
      </w:r>
      <w:r w:rsidR="006A2722">
        <w:t xml:space="preserve">final </w:t>
      </w:r>
      <w:r>
        <w:t>tri</w:t>
      </w:r>
      <w:r w:rsidR="00C1798E">
        <w:t>al set up is shown in figure 8</w:t>
      </w:r>
      <w:r w:rsidR="007A7A8A">
        <w:t>. It</w:t>
      </w:r>
      <w:r w:rsidR="006F6ABB">
        <w:t xml:space="preserve"> consists of three ho</w:t>
      </w:r>
      <w:r w:rsidR="00296338">
        <w:t>rizontal and one vertical firings</w:t>
      </w:r>
      <w:r w:rsidR="006F6ABB">
        <w:t>. The mortar</w:t>
      </w:r>
      <w:r w:rsidR="00916CC7">
        <w:t xml:space="preserve"> shell</w:t>
      </w:r>
      <w:r w:rsidR="006F6ABB">
        <w:t xml:space="preserve"> itself </w:t>
      </w:r>
      <w:r w:rsidR="002669F5">
        <w:t>will be 1.5m above ground.</w:t>
      </w:r>
      <w:r w:rsidR="00FA62A7">
        <w:t xml:space="preserve"> </w:t>
      </w:r>
      <w:r w:rsidR="006F6ABB">
        <w:t>The radius for this trial is 3.821m</w:t>
      </w:r>
      <w:r w:rsidR="00E66478">
        <w:t>, calculated using</w:t>
      </w:r>
      <w:r w:rsidR="00E66478" w:rsidRPr="00E66478">
        <w:t xml:space="preserve"> </w:t>
      </w:r>
      <w:r w:rsidR="000343E8">
        <w:t xml:space="preserve">the </w:t>
      </w:r>
      <w:r w:rsidR="00E66478">
        <w:t>NATO</w:t>
      </w:r>
      <w:r w:rsidR="00033C04">
        <w:t xml:space="preserve"> </w:t>
      </w:r>
      <w:r w:rsidR="000343E8">
        <w:t>Allied Range Safety Publication</w:t>
      </w:r>
      <w:r w:rsidR="00E66478">
        <w:t xml:space="preserve"> </w:t>
      </w:r>
      <w:r w:rsidR="000343E8">
        <w:t>(</w:t>
      </w:r>
      <w:r w:rsidR="00E66478">
        <w:t>ARSP</w:t>
      </w:r>
      <w:r w:rsidR="000343E8">
        <w:t xml:space="preserve">) </w:t>
      </w:r>
      <w:r w:rsidR="00E66478">
        <w:t>03 Volume II</w:t>
      </w:r>
      <w:sdt>
        <w:sdtPr>
          <w:id w:val="1974482874"/>
          <w:citation/>
        </w:sdtPr>
        <w:sdtContent>
          <w:r w:rsidR="00E66478">
            <w:fldChar w:fldCharType="begin"/>
          </w:r>
          <w:r w:rsidR="00E66478">
            <w:instrText xml:space="preserve"> CITATION NAT20 \l 2057 </w:instrText>
          </w:r>
          <w:r w:rsidR="00E66478">
            <w:fldChar w:fldCharType="separate"/>
          </w:r>
          <w:r w:rsidR="00874114">
            <w:rPr>
              <w:noProof/>
            </w:rPr>
            <w:t xml:space="preserve"> </w:t>
          </w:r>
          <w:r w:rsidR="00874114" w:rsidRPr="00874114">
            <w:rPr>
              <w:noProof/>
            </w:rPr>
            <w:t>[14]</w:t>
          </w:r>
          <w:r w:rsidR="00E66478">
            <w:fldChar w:fldCharType="end"/>
          </w:r>
        </w:sdtContent>
      </w:sdt>
      <w:r w:rsidR="00E66478">
        <w:t xml:space="preserve"> . </w:t>
      </w:r>
      <w:r w:rsidR="007A7A8A">
        <w:t>Fragments will be captured through strawboard witness packs, and velocity foils provided by both teams. Additionally, each</w:t>
      </w:r>
      <w:r w:rsidR="00296338">
        <w:t xml:space="preserve"> shot will be recorded by two high-speed cameras to capture the emergence of fragmentation from the warhead and subsequent strikes onto the witness materials. </w:t>
      </w:r>
    </w:p>
    <w:p w14:paraId="73E711B6" w14:textId="74AD2305" w:rsidR="008A7D2D" w:rsidRDefault="00296338" w:rsidP="003E1F61">
      <w:r>
        <w:t>To determine the r</w:t>
      </w:r>
      <w:r w:rsidR="008712D0">
        <w:t xml:space="preserve">eference time </w:t>
      </w:r>
      <w:r>
        <w:t>for the velocity-foil t</w:t>
      </w:r>
      <w:r w:rsidR="00555771">
        <w:t xml:space="preserve">iming data, the </w:t>
      </w:r>
      <w:r w:rsidR="00916CC7">
        <w:t xml:space="preserve">shell </w:t>
      </w:r>
      <w:r w:rsidR="00555771">
        <w:t xml:space="preserve">will </w:t>
      </w:r>
      <w:r w:rsidR="00D6506D">
        <w:t xml:space="preserve">have </w:t>
      </w:r>
      <w:r>
        <w:t>three break wires</w:t>
      </w:r>
      <w:r w:rsidR="00E66478">
        <w:t xml:space="preserve"> placed</w:t>
      </w:r>
      <w:r>
        <w:t xml:space="preserve"> </w:t>
      </w:r>
      <w:r w:rsidR="00996400">
        <w:t>with equidistant spacing.</w:t>
      </w:r>
    </w:p>
    <w:p w14:paraId="22670F33" w14:textId="3DE2D611" w:rsidR="006F6ABB" w:rsidRDefault="00D335E5" w:rsidP="003E1F61">
      <w:r>
        <w:t>T</w:t>
      </w:r>
      <w:r w:rsidR="008A7D2D">
        <w:t>o prevent ricochet, sandbags were</w:t>
      </w:r>
      <w:r>
        <w:t xml:space="preserve"> </w:t>
      </w:r>
      <w:r w:rsidR="008D1366">
        <w:t>placed around the weapon</w:t>
      </w:r>
      <w:r w:rsidR="008712D0">
        <w:t xml:space="preserve">. </w:t>
      </w:r>
      <w:r w:rsidR="00296338">
        <w:t xml:space="preserve"> </w:t>
      </w:r>
    </w:p>
    <w:p w14:paraId="4130EF04" w14:textId="05558EB9" w:rsidR="006F6ABB" w:rsidRDefault="00A3536E" w:rsidP="003E1F61">
      <w:r>
        <w:t>T</w:t>
      </w:r>
      <w:r w:rsidR="00D335E5">
        <w:t xml:space="preserve">he CDM packs are positioned in columns 7-9 of the arena. This matches up with the predicted angular bands. </w:t>
      </w:r>
    </w:p>
    <w:p w14:paraId="431E471F" w14:textId="6CB4D559" w:rsidR="00EA7856" w:rsidRDefault="00EA7856" w:rsidP="00EA7856">
      <w:pPr>
        <w:pStyle w:val="ListParagraph"/>
        <w:keepNext/>
        <w:jc w:val="both"/>
      </w:pPr>
      <w:r>
        <w:rPr>
          <w:noProof/>
          <w:lang w:eastAsia="en-GB"/>
        </w:rPr>
        <w:drawing>
          <wp:inline distT="0" distB="0" distL="0" distR="0" wp14:anchorId="15C67CAE" wp14:editId="2E66DEE7">
            <wp:extent cx="4896162" cy="2830135"/>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a:extLst>
                        <a:ext uri="{28A0092B-C50C-407E-A947-70E740481C1C}">
                          <a14:useLocalDpi xmlns:a14="http://schemas.microsoft.com/office/drawing/2010/main" val="0"/>
                        </a:ext>
                      </a:extLst>
                    </a:blip>
                    <a:srcRect r="8819"/>
                    <a:stretch/>
                  </pic:blipFill>
                  <pic:spPr bwMode="auto">
                    <a:xfrm>
                      <a:off x="0" y="0"/>
                      <a:ext cx="4917421" cy="2842423"/>
                    </a:xfrm>
                    <a:prstGeom prst="rect">
                      <a:avLst/>
                    </a:prstGeom>
                    <a:noFill/>
                    <a:ln>
                      <a:noFill/>
                    </a:ln>
                    <a:extLst>
                      <a:ext uri="{53640926-AAD7-44D8-BBD7-CCE9431645EC}">
                        <a14:shadowObscured xmlns:a14="http://schemas.microsoft.com/office/drawing/2010/main"/>
                      </a:ext>
                    </a:extLst>
                  </pic:spPr>
                </pic:pic>
              </a:graphicData>
            </a:graphic>
          </wp:inline>
        </w:drawing>
      </w:r>
    </w:p>
    <w:p w14:paraId="72020E32" w14:textId="380089E4" w:rsidR="00A36DF6" w:rsidRDefault="00EA7856" w:rsidP="00B91D6D">
      <w:pPr>
        <w:pStyle w:val="Caption"/>
        <w:jc w:val="center"/>
      </w:pPr>
      <w:bookmarkStart w:id="34" w:name="_Toc161912532"/>
      <w:r>
        <w:t xml:space="preserve">Figure </w:t>
      </w:r>
      <w:fldSimple w:instr=" SEQ Figure \* ARABIC ">
        <w:r w:rsidR="00E871C3">
          <w:rPr>
            <w:noProof/>
          </w:rPr>
          <w:t>8</w:t>
        </w:r>
      </w:fldSimple>
      <w:r>
        <w:t>- A CAD drawing of the strawboard side of the trials set up</w:t>
      </w:r>
      <w:bookmarkEnd w:id="34"/>
    </w:p>
    <w:p w14:paraId="625940DD" w14:textId="151A4B3C" w:rsidR="00C1798E" w:rsidRDefault="00C1798E" w:rsidP="00C1798E"/>
    <w:p w14:paraId="668F6987" w14:textId="2C1CBCA6" w:rsidR="00C1798E" w:rsidRDefault="00C1798E" w:rsidP="00C1798E"/>
    <w:p w14:paraId="657DEBEB" w14:textId="75E15800" w:rsidR="00865F58" w:rsidRDefault="00865F58" w:rsidP="00C1798E"/>
    <w:p w14:paraId="60F9FBCC" w14:textId="77777777" w:rsidR="00865F58" w:rsidRPr="00C1798E" w:rsidRDefault="00865F58" w:rsidP="00C1798E"/>
    <w:p w14:paraId="380632E1" w14:textId="68A63A25" w:rsidR="006B11DF" w:rsidRDefault="00DA1593" w:rsidP="00C1798E">
      <w:pPr>
        <w:pStyle w:val="Heading2"/>
      </w:pPr>
      <w:bookmarkStart w:id="35" w:name="_Toc161822468"/>
      <w:r>
        <w:lastRenderedPageBreak/>
        <w:t>The T</w:t>
      </w:r>
      <w:r w:rsidR="002746E3">
        <w:t>rial</w:t>
      </w:r>
      <w:bookmarkEnd w:id="35"/>
      <w:r w:rsidR="002746E3">
        <w:t xml:space="preserve"> </w:t>
      </w:r>
    </w:p>
    <w:p w14:paraId="4C11988C" w14:textId="360A2F0A" w:rsidR="00C21D98" w:rsidRPr="00C21D98" w:rsidRDefault="0085487F" w:rsidP="00C21D98">
      <w:r>
        <w:t>The trial</w:t>
      </w:r>
      <w:r w:rsidR="00C21D98">
        <w:t xml:space="preserve"> was conducted at the Cranfield Ordnance Test and Evaluation Centre (COTEC) Forward Battery. </w:t>
      </w:r>
    </w:p>
    <w:p w14:paraId="077BDC74" w14:textId="0EA72964" w:rsidR="009228C9" w:rsidRPr="009228C9" w:rsidRDefault="009228C9" w:rsidP="009228C9">
      <w:r>
        <w:t>Before the trial commenced, the</w:t>
      </w:r>
      <w:r w:rsidR="00916CC7">
        <w:t xml:space="preserve"> shell’s</w:t>
      </w:r>
      <w:r>
        <w:t xml:space="preserve"> fuse was removed and replaced with a representative plug containing</w:t>
      </w:r>
      <w:r w:rsidR="00EB4008">
        <w:t xml:space="preserve"> </w:t>
      </w:r>
      <w:r>
        <w:t xml:space="preserve">booster explosive. </w:t>
      </w:r>
      <w:r w:rsidR="00EB4008">
        <w:t xml:space="preserve">This enabled a high voltage detonator to be fitted, allowing the munition to function statically within the arena. </w:t>
      </w:r>
    </w:p>
    <w:p w14:paraId="3C2D1E09" w14:textId="270132D3" w:rsidR="002B1E4E" w:rsidRDefault="00D8502D" w:rsidP="00AF514A">
      <w:r>
        <w:t>Firings 1</w:t>
      </w:r>
      <w:r w:rsidR="00A36DF6">
        <w:t>-3</w:t>
      </w:r>
      <w:r>
        <w:t xml:space="preserve"> includes</w:t>
      </w:r>
      <w:r w:rsidR="00916CC7">
        <w:t xml:space="preserve"> the shell</w:t>
      </w:r>
      <w:r w:rsidR="00AF514A">
        <w:t xml:space="preserve"> in a horizontal </w:t>
      </w:r>
      <w:r>
        <w:t>orientation, with the nose facing column 1</w:t>
      </w:r>
      <w:r w:rsidR="00A36DF6">
        <w:t xml:space="preserve">, </w:t>
      </w:r>
      <w:r w:rsidR="00DB53A0">
        <w:t xml:space="preserve">numbered from left to right </w:t>
      </w:r>
      <w:r w:rsidR="00A36DF6">
        <w:t>a</w:t>
      </w:r>
      <w:r w:rsidR="004264B5">
        <w:t xml:space="preserve">s shown </w:t>
      </w:r>
      <w:r w:rsidR="00A3536E">
        <w:t xml:space="preserve">in </w:t>
      </w:r>
      <w:r w:rsidR="00DB53A0">
        <w:t>F</w:t>
      </w:r>
      <w:r w:rsidR="00A3536E">
        <w:t>igure 14</w:t>
      </w:r>
      <w:r w:rsidR="00A36DF6">
        <w:t xml:space="preserve">. </w:t>
      </w:r>
      <w:r w:rsidR="00555771">
        <w:t>An inert munition was</w:t>
      </w:r>
      <w:r w:rsidR="002B1E4E">
        <w:t xml:space="preserve"> placed upon the p</w:t>
      </w:r>
      <w:r w:rsidR="00A744DC">
        <w:t xml:space="preserve">olystyrene block to ensure the shells </w:t>
      </w:r>
      <w:r w:rsidR="002B1E4E">
        <w:t xml:space="preserve">location </w:t>
      </w:r>
      <w:r w:rsidR="00996400">
        <w:t xml:space="preserve">was </w:t>
      </w:r>
      <w:r w:rsidR="002B1E4E">
        <w:t xml:space="preserve">included within the arena survey data. The polystyrene block </w:t>
      </w:r>
      <w:r w:rsidR="00865F58">
        <w:t xml:space="preserve">supports </w:t>
      </w:r>
      <w:r w:rsidR="002B1E4E">
        <w:t>the munition before firing</w:t>
      </w:r>
      <w:r w:rsidR="00865F58">
        <w:t xml:space="preserve"> to ensure it stays in place</w:t>
      </w:r>
      <w:r w:rsidR="002B1E4E">
        <w:t xml:space="preserve">, whilst not adding any additional fragmentation into the arena. </w:t>
      </w:r>
    </w:p>
    <w:p w14:paraId="3DA7E2DC" w14:textId="48C7BB2B" w:rsidR="00C90E17" w:rsidRDefault="00C90E17" w:rsidP="00AF514A">
      <w:r>
        <w:t xml:space="preserve">The materials are seen at the top and bottom of columns 7-9, as agreed within the trials specification. </w:t>
      </w:r>
    </w:p>
    <w:p w14:paraId="6DD4738A" w14:textId="5F53F576" w:rsidR="00AF514A" w:rsidRDefault="00FD7C07" w:rsidP="00AF514A">
      <w:r>
        <w:rPr>
          <w:noProof/>
          <w:lang w:eastAsia="en-GB"/>
        </w:rPr>
        <w:drawing>
          <wp:anchor distT="0" distB="0" distL="114300" distR="114300" simplePos="0" relativeHeight="251694080" behindDoc="0" locked="0" layoutInCell="1" allowOverlap="1" wp14:anchorId="5A059879" wp14:editId="3E8E8437">
            <wp:simplePos x="0" y="0"/>
            <wp:positionH relativeFrom="column">
              <wp:posOffset>-495300</wp:posOffset>
            </wp:positionH>
            <wp:positionV relativeFrom="paragraph">
              <wp:posOffset>1044575</wp:posOffset>
            </wp:positionV>
            <wp:extent cx="7061835" cy="4248150"/>
            <wp:effectExtent l="0" t="0" r="571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7061835" cy="4248150"/>
                    </a:xfrm>
                    <a:prstGeom prst="rect">
                      <a:avLst/>
                    </a:prstGeom>
                  </pic:spPr>
                </pic:pic>
              </a:graphicData>
            </a:graphic>
            <wp14:sizeRelH relativeFrom="margin">
              <wp14:pctWidth>0</wp14:pctWidth>
            </wp14:sizeRelH>
            <wp14:sizeRelV relativeFrom="margin">
              <wp14:pctHeight>0</wp14:pctHeight>
            </wp14:sizeRelV>
          </wp:anchor>
        </w:drawing>
      </w:r>
      <w:r w:rsidR="0008316B">
        <w:t>As seen</w:t>
      </w:r>
      <w:r w:rsidR="00E8026D">
        <w:t xml:space="preserve"> below</w:t>
      </w:r>
      <w:r w:rsidR="0008316B">
        <w:t>, the sandbags were significantly large</w:t>
      </w:r>
      <w:r w:rsidR="00E871C3">
        <w:t>r than modelled in F</w:t>
      </w:r>
      <w:r w:rsidR="00C1798E">
        <w:t>igure 9</w:t>
      </w:r>
      <w:r w:rsidR="0008316B">
        <w:t xml:space="preserve">. </w:t>
      </w:r>
      <w:r w:rsidR="00067675">
        <w:t xml:space="preserve">When a tape measure was placed between the centre of the munition and the bottom of the lower strawboard level, the tape skimmed the top of the strawboards, indicating a chance fragments at this angle could be ricocheted off the sandbag. This could have reduced fragment capture at lower levels. </w:t>
      </w:r>
      <w:r w:rsidR="00C85970">
        <w:t>Unfortunately this set-up c</w:t>
      </w:r>
      <w:r w:rsidR="00E8026D">
        <w:t xml:space="preserve">ould not be altered within the </w:t>
      </w:r>
      <w:r w:rsidR="00C85970">
        <w:t xml:space="preserve">time frame. </w:t>
      </w:r>
    </w:p>
    <w:p w14:paraId="010EDE9D" w14:textId="048AD1B0" w:rsidR="009B58B4" w:rsidRDefault="009B58B4" w:rsidP="00FD7C07"/>
    <w:p w14:paraId="045C5D50" w14:textId="2B50A6BE" w:rsidR="00E640F9" w:rsidRDefault="009B58B4" w:rsidP="00C1798E">
      <w:pPr>
        <w:pStyle w:val="Caption"/>
        <w:jc w:val="center"/>
      </w:pPr>
      <w:bookmarkStart w:id="36" w:name="_Toc161912533"/>
      <w:r>
        <w:t xml:space="preserve">Figure </w:t>
      </w:r>
      <w:fldSimple w:instr=" SEQ Figure \* ARABIC ">
        <w:r w:rsidR="00E871C3">
          <w:rPr>
            <w:noProof/>
          </w:rPr>
          <w:t>9</w:t>
        </w:r>
      </w:fldSimple>
      <w:r w:rsidR="000A0E45">
        <w:t>- A pre-</w:t>
      </w:r>
      <w:r>
        <w:t xml:space="preserve"> firing photo of the trials site</w:t>
      </w:r>
      <w:bookmarkEnd w:id="36"/>
    </w:p>
    <w:p w14:paraId="4E0AD8D8" w14:textId="77777777" w:rsidR="001D6418" w:rsidRDefault="001D6418" w:rsidP="004C0096">
      <w:pPr>
        <w:jc w:val="center"/>
      </w:pPr>
    </w:p>
    <w:p w14:paraId="003AE121" w14:textId="63AFE9AD" w:rsidR="00F25E37" w:rsidRDefault="002823D0" w:rsidP="002746E3">
      <w:r>
        <w:lastRenderedPageBreak/>
        <w:t>Unfortunately, during several firings not all the required strawboards were positioned behind the materials</w:t>
      </w:r>
      <w:r w:rsidR="002669F5">
        <w:t>, despite this</w:t>
      </w:r>
      <w:r w:rsidR="00AF514A">
        <w:t xml:space="preserve"> being within the trial</w:t>
      </w:r>
      <w:r w:rsidR="00996400">
        <w:t>’</w:t>
      </w:r>
      <w:r w:rsidR="00AF514A">
        <w:t>s specification</w:t>
      </w:r>
      <w:r>
        <w:t xml:space="preserve">. On several occasions, this led to fragmentation passing straight through the boards and not being captured. </w:t>
      </w:r>
      <w:r w:rsidR="00EE20EE">
        <w:t xml:space="preserve">Consequently, </w:t>
      </w:r>
      <w:r w:rsidR="00B91D6D">
        <w:t>no data could</w:t>
      </w:r>
      <w:r>
        <w:t xml:space="preserve"> be collected on such fragments aside from their velocity and positions. </w:t>
      </w:r>
    </w:p>
    <w:p w14:paraId="2D374AAD" w14:textId="2087C840" w:rsidR="00E8026D" w:rsidRDefault="00E8026D" w:rsidP="002746E3">
      <w:r>
        <w:t>On firing 2, the flat steel sheets were not added into the arena, despite being within the trials specification. By the time the trials conducting officer (TCO) was notified, the arena had already been surveyed, and inclusion of the sheets would significantly delay the firing. Therefore, they were not able to be added.</w:t>
      </w:r>
    </w:p>
    <w:p w14:paraId="1419FA85" w14:textId="7CDF4FB4" w:rsidR="003935A3" w:rsidRDefault="003935A3" w:rsidP="002746E3">
      <w:r>
        <w:t xml:space="preserve">Lastly, due to communication issues, only 16 velocity channels were available for use during each firing. Therefore, foils on the flat steel were not used to allow measurements to be taken on the cladding and corrugated steel, as the higher priority materials. </w:t>
      </w:r>
    </w:p>
    <w:p w14:paraId="163B771E" w14:textId="6D55D475" w:rsidR="00C1798E" w:rsidRDefault="00C1798E" w:rsidP="002746E3"/>
    <w:p w14:paraId="10C47661" w14:textId="68C01D93" w:rsidR="00B91CFB" w:rsidRDefault="00B91CFB" w:rsidP="002746E3"/>
    <w:p w14:paraId="2D3B8032" w14:textId="54ECF571" w:rsidR="00CB29FE" w:rsidRDefault="00CB29FE" w:rsidP="002746E3"/>
    <w:p w14:paraId="2190DF9F" w14:textId="2899791B" w:rsidR="00CB29FE" w:rsidRDefault="00CB29FE" w:rsidP="002746E3"/>
    <w:p w14:paraId="22C7DC4C" w14:textId="1A49C143" w:rsidR="00CB29FE" w:rsidRDefault="00CB29FE" w:rsidP="002746E3"/>
    <w:p w14:paraId="1A87F651" w14:textId="70948654" w:rsidR="00CB29FE" w:rsidRDefault="00CB29FE" w:rsidP="002746E3"/>
    <w:p w14:paraId="0CF229AC" w14:textId="1E133F92" w:rsidR="00CB29FE" w:rsidRDefault="00CB29FE" w:rsidP="002746E3"/>
    <w:p w14:paraId="637A88F9" w14:textId="038F742F" w:rsidR="00CB29FE" w:rsidRDefault="00CB29FE" w:rsidP="002746E3"/>
    <w:p w14:paraId="3168E732" w14:textId="4EC02747" w:rsidR="00CB29FE" w:rsidRDefault="00CB29FE" w:rsidP="002746E3"/>
    <w:p w14:paraId="3CAFBE70" w14:textId="387319D2" w:rsidR="00CB29FE" w:rsidRDefault="00CB29FE" w:rsidP="002746E3"/>
    <w:p w14:paraId="32B266D4" w14:textId="319F824A" w:rsidR="00CB29FE" w:rsidRDefault="00CB29FE" w:rsidP="002746E3"/>
    <w:p w14:paraId="4F562746" w14:textId="6228FCE1" w:rsidR="00CB29FE" w:rsidRDefault="00CB29FE" w:rsidP="002746E3"/>
    <w:p w14:paraId="597A2A2A" w14:textId="0EA52B86" w:rsidR="00CB29FE" w:rsidRDefault="00CB29FE" w:rsidP="002746E3"/>
    <w:p w14:paraId="71835CBD" w14:textId="39705A5C" w:rsidR="00CB29FE" w:rsidRDefault="00CB29FE" w:rsidP="002746E3"/>
    <w:p w14:paraId="26473EB6" w14:textId="1C2B870D" w:rsidR="00CB29FE" w:rsidRDefault="00CB29FE" w:rsidP="002746E3"/>
    <w:p w14:paraId="4CE8BA6A" w14:textId="4CBD8921" w:rsidR="00CB29FE" w:rsidRDefault="00CB29FE" w:rsidP="002746E3"/>
    <w:p w14:paraId="1E42A6A2" w14:textId="6D75DF33" w:rsidR="00CB29FE" w:rsidRDefault="00CB29FE" w:rsidP="002746E3"/>
    <w:p w14:paraId="5E009153" w14:textId="68F1ACBC" w:rsidR="00CB29FE" w:rsidRDefault="00CB29FE" w:rsidP="002746E3"/>
    <w:p w14:paraId="1A7CA37B" w14:textId="43A85338" w:rsidR="00CB29FE" w:rsidRDefault="00CB29FE" w:rsidP="002746E3"/>
    <w:p w14:paraId="2B8D6AA7" w14:textId="69E047D6" w:rsidR="00CB29FE" w:rsidRDefault="00CB29FE" w:rsidP="002746E3"/>
    <w:p w14:paraId="5C30DD78" w14:textId="32220D64" w:rsidR="00CB29FE" w:rsidRDefault="00CB29FE" w:rsidP="002746E3"/>
    <w:p w14:paraId="5F687CF6" w14:textId="0F51AAF9" w:rsidR="00CB29FE" w:rsidRDefault="00CB29FE" w:rsidP="002746E3"/>
    <w:p w14:paraId="421F4471" w14:textId="70FF513F" w:rsidR="00B91CFB" w:rsidRDefault="00B91CFB" w:rsidP="002746E3"/>
    <w:p w14:paraId="60DAB090" w14:textId="4EDFA998" w:rsidR="006B11DF" w:rsidRDefault="009B58B4" w:rsidP="006B11DF">
      <w:pPr>
        <w:pStyle w:val="Heading1"/>
      </w:pPr>
      <w:bookmarkStart w:id="37" w:name="_Toc161822469"/>
      <w:r>
        <w:lastRenderedPageBreak/>
        <w:t>Results</w:t>
      </w:r>
      <w:bookmarkEnd w:id="37"/>
      <w:r>
        <w:t xml:space="preserve"> </w:t>
      </w:r>
      <w:r w:rsidR="006B11DF">
        <w:t xml:space="preserve"> </w:t>
      </w:r>
    </w:p>
    <w:p w14:paraId="757A1A10" w14:textId="77777777" w:rsidR="008917E9" w:rsidRPr="008917E9" w:rsidRDefault="008917E9" w:rsidP="008917E9"/>
    <w:p w14:paraId="348D3866" w14:textId="2B945CE5" w:rsidR="0008316B" w:rsidRDefault="008A7D2D" w:rsidP="00F25E37">
      <w:pPr>
        <w:pStyle w:val="Heading2"/>
      </w:pPr>
      <w:bookmarkStart w:id="38" w:name="_Toc161822470"/>
      <w:r>
        <w:t>Velocity Foils</w:t>
      </w:r>
      <w:bookmarkEnd w:id="38"/>
    </w:p>
    <w:p w14:paraId="250501EF" w14:textId="5BA2C7ED" w:rsidR="00F25E37" w:rsidRDefault="00F25E37" w:rsidP="00F25E37">
      <w:r>
        <w:t xml:space="preserve">Timing data was captured for all firings except firing 3 where there was a pod failure affecting all channels. </w:t>
      </w:r>
    </w:p>
    <w:p w14:paraId="0EDCADE3" w14:textId="7F9131AB" w:rsidR="00F25E37" w:rsidRPr="00F25E37" w:rsidRDefault="00CC2D06" w:rsidP="00F25E37">
      <w:r>
        <w:t>T</w:t>
      </w:r>
      <w:r w:rsidR="00FD7C07">
        <w:t>iming data was</w:t>
      </w:r>
      <w:r w:rsidR="00F25E37">
        <w:t xml:space="preserve"> converted to give a velocity </w:t>
      </w:r>
      <w:r w:rsidR="00C1798E">
        <w:t>using the assumptions shown in A</w:t>
      </w:r>
      <w:r w:rsidR="00E871C3">
        <w:t>ppendix A</w:t>
      </w:r>
      <w:r w:rsidR="00F25E37">
        <w:t xml:space="preserve">. </w:t>
      </w:r>
      <w:r w:rsidR="00C1798E">
        <w:t xml:space="preserve">Figure 10 </w:t>
      </w:r>
      <w:r w:rsidR="00F25E37">
        <w:t xml:space="preserve">displays the peak fragment velocity, for each material and location between the horizontal firings. </w:t>
      </w:r>
      <w:r w:rsidR="00D5315A">
        <w:t xml:space="preserve">As seen, there is </w:t>
      </w:r>
      <w:r w:rsidR="009505DE">
        <w:t>minimal velocity var</w:t>
      </w:r>
      <w:r w:rsidR="00B91D6D">
        <w:t>iance between the two firings. However, t</w:t>
      </w:r>
      <w:r w:rsidR="009505DE">
        <w:t xml:space="preserve">here is </w:t>
      </w:r>
      <w:r w:rsidR="00D5315A">
        <w:t>a signific</w:t>
      </w:r>
      <w:r>
        <w:t>ant velocity difference between columns 7</w:t>
      </w:r>
      <w:r w:rsidR="008A297D">
        <w:t xml:space="preserve"> (corrugated steel)</w:t>
      </w:r>
      <w:r>
        <w:t xml:space="preserve"> and 8</w:t>
      </w:r>
      <w:r w:rsidR="008A297D">
        <w:t xml:space="preserve"> (cladding)</w:t>
      </w:r>
      <w:r>
        <w:t xml:space="preserve">. </w:t>
      </w:r>
    </w:p>
    <w:p w14:paraId="0BB094EC" w14:textId="05821239" w:rsidR="009505DE" w:rsidRDefault="00CB29FE" w:rsidP="00CB29FE">
      <w:pPr>
        <w:keepNext/>
      </w:pPr>
      <w:r>
        <w:rPr>
          <w:noProof/>
          <w:lang w:eastAsia="en-GB"/>
        </w:rPr>
        <w:drawing>
          <wp:anchor distT="0" distB="0" distL="114300" distR="114300" simplePos="0" relativeHeight="251688960" behindDoc="0" locked="0" layoutInCell="1" allowOverlap="1" wp14:anchorId="7EE36B23" wp14:editId="388F4695">
            <wp:simplePos x="0" y="0"/>
            <wp:positionH relativeFrom="margin">
              <wp:align>center</wp:align>
            </wp:positionH>
            <wp:positionV relativeFrom="paragraph">
              <wp:posOffset>371171</wp:posOffset>
            </wp:positionV>
            <wp:extent cx="5557962" cy="3959750"/>
            <wp:effectExtent l="0" t="0" r="5080" b="3175"/>
            <wp:wrapSquare wrapText="bothSides"/>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104DD1EB" w14:textId="63D93881" w:rsidR="009505DE" w:rsidRDefault="009505DE" w:rsidP="009505DE">
      <w:pPr>
        <w:pStyle w:val="Caption"/>
        <w:jc w:val="center"/>
      </w:pPr>
      <w:bookmarkStart w:id="39" w:name="_Toc161912534"/>
      <w:r>
        <w:t xml:space="preserve">Figure </w:t>
      </w:r>
      <w:fldSimple w:instr=" SEQ Figure \* ARABIC ">
        <w:r w:rsidR="00E871C3">
          <w:rPr>
            <w:noProof/>
          </w:rPr>
          <w:t>10</w:t>
        </w:r>
      </w:fldSimple>
      <w:r>
        <w:t>- Chart showing the differences in peak velocity across horizontal firings</w:t>
      </w:r>
      <w:bookmarkEnd w:id="39"/>
    </w:p>
    <w:p w14:paraId="506B828B" w14:textId="105A8B2C" w:rsidR="00D038AC" w:rsidRDefault="00D038AC" w:rsidP="00D038AC"/>
    <w:p w14:paraId="41094790" w14:textId="3E89EF20" w:rsidR="008A297D" w:rsidRDefault="008A297D" w:rsidP="00D038AC"/>
    <w:p w14:paraId="73C0585F" w14:textId="27931B13" w:rsidR="000D365B" w:rsidRDefault="00C1798E" w:rsidP="00D038AC">
      <w:r>
        <w:t xml:space="preserve">Figure 11 </w:t>
      </w:r>
      <w:r w:rsidR="00D5315A">
        <w:t xml:space="preserve">displays the fragment velocities for the vertical firing. </w:t>
      </w:r>
      <w:r w:rsidR="008A297D">
        <w:t xml:space="preserve">As seen, there is </w:t>
      </w:r>
      <w:r w:rsidR="009505DE">
        <w:t xml:space="preserve">a significant difference between the velocities of the top and bottom packs. </w:t>
      </w:r>
    </w:p>
    <w:p w14:paraId="26D7F3A5" w14:textId="45AAC44D" w:rsidR="005953EC" w:rsidRDefault="005953EC" w:rsidP="00D038AC"/>
    <w:p w14:paraId="39F76E59" w14:textId="77777777" w:rsidR="009505DE" w:rsidRDefault="009505DE" w:rsidP="009505DE">
      <w:pPr>
        <w:keepNext/>
        <w:jc w:val="center"/>
      </w:pPr>
      <w:r>
        <w:rPr>
          <w:noProof/>
          <w:lang w:eastAsia="en-GB"/>
        </w:rPr>
        <w:lastRenderedPageBreak/>
        <w:drawing>
          <wp:inline distT="0" distB="0" distL="0" distR="0" wp14:anchorId="657D2F63" wp14:editId="67A142DA">
            <wp:extent cx="5057030" cy="2941900"/>
            <wp:effectExtent l="0" t="0" r="10795" b="1143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BA13E98" w14:textId="58232B67" w:rsidR="00D5315A" w:rsidRDefault="009505DE" w:rsidP="009505DE">
      <w:pPr>
        <w:pStyle w:val="Caption"/>
        <w:jc w:val="center"/>
      </w:pPr>
      <w:bookmarkStart w:id="40" w:name="_Toc161912535"/>
      <w:r>
        <w:t xml:space="preserve">Figure </w:t>
      </w:r>
      <w:fldSimple w:instr=" SEQ Figure \* ARABIC ">
        <w:r w:rsidR="00E871C3">
          <w:rPr>
            <w:noProof/>
          </w:rPr>
          <w:t>11</w:t>
        </w:r>
      </w:fldSimple>
      <w:r>
        <w:t>- The peak velocities measured in the vertical firing</w:t>
      </w:r>
      <w:bookmarkEnd w:id="40"/>
    </w:p>
    <w:p w14:paraId="15CB6BA0" w14:textId="37EC925F" w:rsidR="000D365B" w:rsidRDefault="000D365B" w:rsidP="00D038AC"/>
    <w:p w14:paraId="149BE15A" w14:textId="69391F8C" w:rsidR="008A297D" w:rsidRDefault="00C1798E" w:rsidP="00D038AC">
      <w:r>
        <w:t>Figure 12</w:t>
      </w:r>
      <w:r w:rsidR="00A3536E">
        <w:t xml:space="preserve"> </w:t>
      </w:r>
      <w:r w:rsidR="000D365B">
        <w:t xml:space="preserve">combines all the peak velocity measurements for each of the firings. As demonstrated, the horizontal firings often produce higher </w:t>
      </w:r>
      <w:r w:rsidR="006A5C70">
        <w:t xml:space="preserve">velocities compared to vertical firings. </w:t>
      </w:r>
      <w:r w:rsidR="009505DE">
        <w:t>Across the</w:t>
      </w:r>
      <w:r w:rsidR="00237AB9">
        <w:t xml:space="preserve"> three firings, </w:t>
      </w:r>
      <w:r w:rsidR="009505DE">
        <w:t xml:space="preserve">the velocity of the bottom packs were significantly higher than the top packs. </w:t>
      </w:r>
    </w:p>
    <w:p w14:paraId="1187C267" w14:textId="3E149809" w:rsidR="008A297D" w:rsidRPr="005953EC" w:rsidRDefault="008A297D" w:rsidP="00D038AC">
      <w:pPr>
        <w:rPr>
          <w:rFonts w:ascii="Calibri" w:eastAsia="Times New Roman" w:hAnsi="Calibri" w:cs="Calibri"/>
          <w:color w:val="000000"/>
          <w:lang w:eastAsia="en-GB"/>
        </w:rPr>
      </w:pPr>
      <w:r>
        <w:t>The vertical firing also offered significantly less variation between</w:t>
      </w:r>
      <w:r w:rsidR="00BF0CE2">
        <w:t xml:space="preserve"> </w:t>
      </w:r>
      <w:r w:rsidR="00CF4403">
        <w:t>striking</w:t>
      </w:r>
      <w:r>
        <w:t xml:space="preserve"> velocities compared to the horizontal firings.  </w:t>
      </w:r>
      <w:r w:rsidR="004531A9">
        <w:t>The bottom packs contained only a 0.35m/s difference in measurements, whereas for horizontal fi</w:t>
      </w:r>
      <w:r w:rsidR="005953EC">
        <w:t xml:space="preserve">rings 1 and 2, </w:t>
      </w:r>
      <w:r w:rsidR="00316764">
        <w:t xml:space="preserve">they </w:t>
      </w:r>
      <w:r w:rsidR="005953EC">
        <w:t>were 408</w:t>
      </w:r>
      <w:r w:rsidR="004531A9">
        <w:t xml:space="preserve">m/s </w:t>
      </w:r>
      <w:r w:rsidR="005953EC">
        <w:t xml:space="preserve">and </w:t>
      </w:r>
      <w:r w:rsidR="005953EC" w:rsidRPr="005953EC">
        <w:rPr>
          <w:rFonts w:ascii="Calibri" w:eastAsia="Times New Roman" w:hAnsi="Calibri" w:cs="Calibri"/>
          <w:color w:val="000000"/>
          <w:lang w:eastAsia="en-GB"/>
        </w:rPr>
        <w:t>44</w:t>
      </w:r>
      <w:r w:rsidR="005953EC">
        <w:rPr>
          <w:rFonts w:ascii="Calibri" w:eastAsia="Times New Roman" w:hAnsi="Calibri" w:cs="Calibri"/>
          <w:color w:val="000000"/>
          <w:lang w:eastAsia="en-GB"/>
        </w:rPr>
        <w:t xml:space="preserve">9m/s. </w:t>
      </w:r>
    </w:p>
    <w:p w14:paraId="2AA5C88E" w14:textId="2E835501" w:rsidR="006A5C70" w:rsidRDefault="006A5C70" w:rsidP="00903CA1">
      <w:pPr>
        <w:pStyle w:val="Caption"/>
      </w:pPr>
    </w:p>
    <w:p w14:paraId="0EBB8BDC" w14:textId="77777777" w:rsidR="00903CA1" w:rsidRDefault="00903CA1" w:rsidP="00CB29FE">
      <w:pPr>
        <w:keepNext/>
        <w:jc w:val="center"/>
      </w:pPr>
      <w:r>
        <w:rPr>
          <w:noProof/>
          <w:lang w:eastAsia="en-GB"/>
        </w:rPr>
        <w:drawing>
          <wp:inline distT="0" distB="0" distL="0" distR="0" wp14:anchorId="0060756A" wp14:editId="0F850FB8">
            <wp:extent cx="5216056" cy="2996869"/>
            <wp:effectExtent l="0" t="0" r="3810" b="13335"/>
            <wp:docPr id="33"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528A818" w14:textId="1252DF6B" w:rsidR="00903CA1" w:rsidRDefault="00903CA1" w:rsidP="00CB29FE">
      <w:pPr>
        <w:pStyle w:val="Caption"/>
        <w:jc w:val="center"/>
      </w:pPr>
      <w:bookmarkStart w:id="41" w:name="_Toc161912536"/>
      <w:r>
        <w:t xml:space="preserve">Figure </w:t>
      </w:r>
      <w:fldSimple w:instr=" SEQ Figure \* ARABIC ">
        <w:r w:rsidR="00E871C3">
          <w:rPr>
            <w:noProof/>
          </w:rPr>
          <w:t>12</w:t>
        </w:r>
      </w:fldSimple>
      <w:r>
        <w:t>-</w:t>
      </w:r>
      <w:r w:rsidR="00CB29FE">
        <w:t xml:space="preserve"> </w:t>
      </w:r>
      <w:r w:rsidRPr="00825BA1">
        <w:t>A summary of the peak velocity data from both the horizontal and vertical firings</w:t>
      </w:r>
      <w:bookmarkEnd w:id="41"/>
    </w:p>
    <w:p w14:paraId="782130C0" w14:textId="44428F5D" w:rsidR="004264B5" w:rsidRPr="00903CA1" w:rsidRDefault="00903CA1" w:rsidP="00903CA1">
      <w:pPr>
        <w:tabs>
          <w:tab w:val="left" w:pos="3043"/>
        </w:tabs>
      </w:pPr>
      <w:r>
        <w:tab/>
        <w:t xml:space="preserve"> </w:t>
      </w:r>
    </w:p>
    <w:p w14:paraId="7ABD582F" w14:textId="6C0E0952" w:rsidR="00D038AC" w:rsidRDefault="00067675" w:rsidP="00D038AC">
      <w:pPr>
        <w:pStyle w:val="Heading2"/>
      </w:pPr>
      <w:bookmarkStart w:id="42" w:name="_Toc161822471"/>
      <w:r>
        <w:lastRenderedPageBreak/>
        <w:t xml:space="preserve">Fragment </w:t>
      </w:r>
      <w:r w:rsidR="006A5C70">
        <w:t>Data</w:t>
      </w:r>
      <w:bookmarkEnd w:id="42"/>
      <w:r w:rsidR="006A5C70">
        <w:t xml:space="preserve"> </w:t>
      </w:r>
    </w:p>
    <w:p w14:paraId="0A9ADFA5" w14:textId="4337811C" w:rsidR="006A5C70" w:rsidRDefault="00FA62A7" w:rsidP="00D038AC">
      <w:r>
        <w:t>The location of fragments, as well as their respective mases were measured using</w:t>
      </w:r>
      <w:r w:rsidR="006A5C70">
        <w:t xml:space="preserve"> the method</w:t>
      </w:r>
      <w:r w:rsidR="00DC2C76">
        <w:t>ology in Appendix B</w:t>
      </w:r>
      <w:r w:rsidR="006A5C70">
        <w:t xml:space="preserve"> for both the materials and the strawboard</w:t>
      </w:r>
      <w:r w:rsidR="00237AB9">
        <w:t>s</w:t>
      </w:r>
      <w:r w:rsidR="006A5C70">
        <w:t xml:space="preserve"> behin</w:t>
      </w:r>
      <w:r w:rsidR="00A02603">
        <w:t>d. This was then compiled into E</w:t>
      </w:r>
      <w:r w:rsidR="006A5C70">
        <w:t xml:space="preserve">xcel scatter graphs. </w:t>
      </w:r>
    </w:p>
    <w:p w14:paraId="7D9075DA" w14:textId="6D0A5CD3" w:rsidR="00FC7D7E" w:rsidRDefault="004C7680" w:rsidP="00D038AC">
      <w:r>
        <w:t xml:space="preserve">Despite being specified to the contractor, the strawboard and materials were not </w:t>
      </w:r>
      <w:r w:rsidR="00FD7C07">
        <w:t xml:space="preserve">properly </w:t>
      </w:r>
      <w:r>
        <w:t xml:space="preserve">labelled post firing. </w:t>
      </w:r>
      <w:r w:rsidR="00B77034">
        <w:t>Instead, photos of the trials site and materials during picking were used to assist the data consolidation</w:t>
      </w:r>
      <w:r w:rsidR="00FC7D7E">
        <w:t xml:space="preserve">. Comparisons were also </w:t>
      </w:r>
      <w:r w:rsidR="00B91D6D">
        <w:t>attempted</w:t>
      </w:r>
      <w:r w:rsidR="00FC7D7E">
        <w:t xml:space="preserve"> between attributed data and non-attributed data</w:t>
      </w:r>
      <w:r w:rsidR="00B91D6D">
        <w:t xml:space="preserve"> within the arena</w:t>
      </w:r>
      <w:r w:rsidR="00FC7D7E">
        <w:t xml:space="preserve">, comparing the scatter graphs in an attempt to line up the material fragment holes with the collected fragments. </w:t>
      </w:r>
    </w:p>
    <w:p w14:paraId="4C6ADC80" w14:textId="2EE24E22" w:rsidR="00F412A0" w:rsidRDefault="00903CA1" w:rsidP="00D038AC">
      <w:r>
        <w:t>Figure 13</w:t>
      </w:r>
      <w:r w:rsidR="00A3536E">
        <w:t xml:space="preserve"> </w:t>
      </w:r>
      <w:r w:rsidR="00FC7D7E">
        <w:t>displays an at</w:t>
      </w:r>
      <w:r w:rsidR="00237AB9">
        <w:t xml:space="preserve">tempt of </w:t>
      </w:r>
      <w:r w:rsidR="006A0439">
        <w:t xml:space="preserve">this technique </w:t>
      </w:r>
      <w:r w:rsidR="00237AB9">
        <w:t>for recording</w:t>
      </w:r>
      <w:r w:rsidR="00FC7D7E">
        <w:t xml:space="preserve"> the fragmentation data for firing 3, bottom cladding</w:t>
      </w:r>
      <w:r w:rsidR="004C7680">
        <w:t>.</w:t>
      </w:r>
      <w:r w:rsidR="009B58B4">
        <w:t xml:space="preserve"> The purple squares indicate where fragment holes were measured on the top row of added materials. The other coloured circles show where fragments have been recovered from strawboards of different layers behind the same pack.</w:t>
      </w:r>
      <w:r w:rsidR="004C7680">
        <w:t xml:space="preserve"> As seen, some fragments seem to appear from nowhere, and there is little correlation between holes in the front cladding, with the collected </w:t>
      </w:r>
      <w:r w:rsidR="003D238D">
        <w:t>fragments within the strawboard</w:t>
      </w:r>
      <w:r w:rsidR="004C7680">
        <w:t xml:space="preserve">. </w:t>
      </w:r>
      <w:r w:rsidR="004C7680" w:rsidRPr="00800B9B">
        <w:t>This lack of data assurance has prevented this data being used</w:t>
      </w:r>
      <w:r w:rsidR="00800B9B" w:rsidRPr="00800B9B">
        <w:t xml:space="preserve"> as the fragment</w:t>
      </w:r>
      <w:r w:rsidR="00DA269C">
        <w:t>’</w:t>
      </w:r>
      <w:r w:rsidR="00800B9B" w:rsidRPr="00800B9B">
        <w:t>s path cannot be fully tracked from the mortar to the last strawboard layer in the arena</w:t>
      </w:r>
      <w:r w:rsidR="00FC7D7E">
        <w:t>. In addition, it makes it impossible to distinguish betwee</w:t>
      </w:r>
      <w:r w:rsidR="00BF0CE2">
        <w:t xml:space="preserve">n fragments that have fully perforated </w:t>
      </w:r>
      <w:r w:rsidR="00FC7D7E">
        <w:t>the material, and fragments that have been capture</w:t>
      </w:r>
      <w:r w:rsidR="00BF0CE2">
        <w:t xml:space="preserve">d within the material and not perforated </w:t>
      </w:r>
      <w:r w:rsidR="00FC7D7E">
        <w:t xml:space="preserve">through. </w:t>
      </w:r>
      <w:r w:rsidR="00B72544">
        <w:t xml:space="preserve">Consequently, a lot of this data </w:t>
      </w:r>
      <w:r w:rsidR="00316764">
        <w:t>cannot</w:t>
      </w:r>
      <w:r w:rsidR="00B72544">
        <w:t xml:space="preserve"> be used. </w:t>
      </w:r>
    </w:p>
    <w:p w14:paraId="5A910ADC" w14:textId="362B7E48" w:rsidR="00D13C51" w:rsidRDefault="00E56D4A" w:rsidP="00D13C51">
      <w:r>
        <w:rPr>
          <w:noProof/>
          <w:lang w:eastAsia="en-GB"/>
        </w:rPr>
        <mc:AlternateContent>
          <mc:Choice Requires="wps">
            <w:drawing>
              <wp:anchor distT="0" distB="0" distL="114300" distR="114300" simplePos="0" relativeHeight="251675648" behindDoc="1" locked="0" layoutInCell="1" allowOverlap="1" wp14:anchorId="2FB0F211" wp14:editId="3D9854DE">
                <wp:simplePos x="0" y="0"/>
                <wp:positionH relativeFrom="margin">
                  <wp:align>center</wp:align>
                </wp:positionH>
                <wp:positionV relativeFrom="paragraph">
                  <wp:posOffset>4585667</wp:posOffset>
                </wp:positionV>
                <wp:extent cx="6225540" cy="214630"/>
                <wp:effectExtent l="0" t="0" r="3810" b="0"/>
                <wp:wrapTight wrapText="bothSides">
                  <wp:wrapPolygon edited="0">
                    <wp:start x="0" y="0"/>
                    <wp:lineTo x="0" y="19172"/>
                    <wp:lineTo x="21547" y="19172"/>
                    <wp:lineTo x="21547"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6225540" cy="214630"/>
                        </a:xfrm>
                        <a:prstGeom prst="rect">
                          <a:avLst/>
                        </a:prstGeom>
                        <a:solidFill>
                          <a:prstClr val="white"/>
                        </a:solidFill>
                        <a:ln>
                          <a:noFill/>
                        </a:ln>
                      </wps:spPr>
                      <wps:txbx>
                        <w:txbxContent>
                          <w:p w14:paraId="4466A3D0" w14:textId="26E8AC1A" w:rsidR="00DE1AD9" w:rsidRDefault="00DE1AD9" w:rsidP="00E56D4A">
                            <w:pPr>
                              <w:pStyle w:val="Caption"/>
                              <w:jc w:val="center"/>
                            </w:pPr>
                            <w:bookmarkStart w:id="43" w:name="_Toc161912537"/>
                            <w:r>
                              <w:t xml:space="preserve">Figure </w:t>
                            </w:r>
                            <w:fldSimple w:instr=" SEQ Figure \* ARABIC ">
                              <w:r w:rsidR="00E871C3">
                                <w:rPr>
                                  <w:noProof/>
                                </w:rPr>
                                <w:t>13</w:t>
                              </w:r>
                            </w:fldSimple>
                            <w:r>
                              <w:t>- An image displaying where fragments were measured on the materials compared to the strawboards</w:t>
                            </w:r>
                            <w:bookmarkEnd w:id="43"/>
                          </w:p>
                          <w:p w14:paraId="78455702" w14:textId="77777777" w:rsidR="00DE1AD9" w:rsidRPr="00A376D0" w:rsidRDefault="00DE1AD9" w:rsidP="00E56D4A">
                            <w:pPr>
                              <w:jc w:val="cente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B0F211" id="_x0000_t202" coordsize="21600,21600" o:spt="202" path="m,l,21600r21600,l21600,xe">
                <v:stroke joinstyle="miter"/>
                <v:path gradientshapeok="t" o:connecttype="rect"/>
              </v:shapetype>
              <v:shape id="Text Box 17" o:spid="_x0000_s1026" type="#_x0000_t202" style="position:absolute;margin-left:0;margin-top:361.1pt;width:490.2pt;height:16.9pt;z-index:-2516408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FcKMAIAAGIEAAAOAAAAZHJzL2Uyb0RvYy54bWysVMFuGyEQvVfqPyDuzdpukkaW15HryFWl&#10;KIkUVzljlvUiAUMBezf9+j52vUmb9lT1gmdnHgPvvcGL684adlQhanIln55NOFNOUqXdvuTftpsP&#10;V5zFJFwlDDlV8mcV+fXy/btF6+dqRg2ZSgWGJi7OW1/yJiU/L4ooG2VFPCOvHIo1BSsSPsO+qIJo&#10;0d2aYjaZXBYthcoHkipGZG+GIl/2/etayXRf11ElZkqOu6V+Df26y2uxXIj5PgjfaHm6hviHW1ih&#10;HQ59aXUjkmCHoP9oZbUMFKlOZ5JsQXWtpeo5gM108obNYyO86rlAnOhfZIr/r628Oz4Epit494kz&#10;Jyw82qousc/UMaSgT+vjHLBHD2DqkAd2zEckM+2uDjb/ghBDHUo/v6ibu0kkL2ezi4tzlCRqs+n5&#10;5cde/uJ1tw8xfVFkWQ5KHuBeL6o43saEmwA6QvJhkYyuNtqY/JELaxPYUcDpttFJ5Ttix28o4zLW&#10;Ud41lHOmyBQHKjlK3a478d5R9QzagYbBiV5uNA66FTE9iIBJAR1Mf7rHUhtqS06niLOGwo+/5TMe&#10;BqLKWYvJK3n8fhBBcWa+Olibx3QMwhjsxsAd7JpAcYp35WUfYkNIZgzrQPYJj2KVT0FJOImzSp7G&#10;cJ2G+cejkmq16kEYRi/SrXv0MrceBd12TyL4kx0JRt7ROJNi/saVATvIuzokqnVvWRZ0UPGkMwa5&#10;9+X06PJL+fW7R73+NSx/AgAA//8DAFBLAwQUAAYACAAAACEAYqrNW94AAAAIAQAADwAAAGRycy9k&#10;b3ducmV2LnhtbEyPzU7DMBCE70i8g7VIXBC1sSC0IU4FLdzKoT/q2Y2XJCJeR7bTpG+POcFxdlYz&#10;3xTLyXbsjD60jhQ8zAQwpMqZlmoFh/3H/RxYiJqM7hyhggsGWJbXV4XOjRtpi+ddrFkKoZBrBU2M&#10;fc55qBq0Osxcj5S8L+etjkn6mhuvxxRuOy6FyLjVLaWGRve4arD63g1WQbb2w7il1d368L7Rn30t&#10;j2+Xo1K3N9PrC7CIU/x7hl/8hA5lYjq5gUxgnYI0JCp4llICS/ZiLh6BndLlKRPAy4L/H1D+AAAA&#10;//8DAFBLAQItABQABgAIAAAAIQC2gziS/gAAAOEBAAATAAAAAAAAAAAAAAAAAAAAAABbQ29udGVu&#10;dF9UeXBlc10ueG1sUEsBAi0AFAAGAAgAAAAhADj9If/WAAAAlAEAAAsAAAAAAAAAAAAAAAAALwEA&#10;AF9yZWxzLy5yZWxzUEsBAi0AFAAGAAgAAAAhAE20VwowAgAAYgQAAA4AAAAAAAAAAAAAAAAALgIA&#10;AGRycy9lMm9Eb2MueG1sUEsBAi0AFAAGAAgAAAAhAGKqzVveAAAACAEAAA8AAAAAAAAAAAAAAAAA&#10;igQAAGRycy9kb3ducmV2LnhtbFBLBQYAAAAABAAEAPMAAACVBQAAAAA=&#10;" stroked="f">
                <v:textbox inset="0,0,0,0">
                  <w:txbxContent>
                    <w:p w14:paraId="4466A3D0" w14:textId="26E8AC1A" w:rsidR="00DE1AD9" w:rsidRDefault="00DE1AD9" w:rsidP="00E56D4A">
                      <w:pPr>
                        <w:pStyle w:val="Caption"/>
                        <w:jc w:val="center"/>
                      </w:pPr>
                      <w:bookmarkStart w:id="44" w:name="_Toc161912537"/>
                      <w:r>
                        <w:t xml:space="preserve">Figure </w:t>
                      </w:r>
                      <w:fldSimple w:instr=" SEQ Figure \* ARABIC ">
                        <w:r w:rsidR="00E871C3">
                          <w:rPr>
                            <w:noProof/>
                          </w:rPr>
                          <w:t>13</w:t>
                        </w:r>
                      </w:fldSimple>
                      <w:r>
                        <w:t>- An image displaying where fragments were measured on the materials compared to the strawboards</w:t>
                      </w:r>
                      <w:bookmarkEnd w:id="44"/>
                    </w:p>
                    <w:p w14:paraId="78455702" w14:textId="77777777" w:rsidR="00DE1AD9" w:rsidRPr="00A376D0" w:rsidRDefault="00DE1AD9" w:rsidP="00E56D4A">
                      <w:pPr>
                        <w:jc w:val="center"/>
                      </w:pPr>
                    </w:p>
                  </w:txbxContent>
                </v:textbox>
                <w10:wrap type="tight" anchorx="margin"/>
              </v:shape>
            </w:pict>
          </mc:Fallback>
        </mc:AlternateContent>
      </w:r>
      <w:r>
        <w:rPr>
          <w:noProof/>
          <w:lang w:eastAsia="en-GB"/>
        </w:rPr>
        <w:drawing>
          <wp:anchor distT="0" distB="0" distL="114300" distR="114300" simplePos="0" relativeHeight="251673600" behindDoc="1" locked="0" layoutInCell="1" allowOverlap="1" wp14:anchorId="753E082D" wp14:editId="395C8195">
            <wp:simplePos x="0" y="0"/>
            <wp:positionH relativeFrom="margin">
              <wp:posOffset>-326390</wp:posOffset>
            </wp:positionH>
            <wp:positionV relativeFrom="paragraph">
              <wp:posOffset>283845</wp:posOffset>
            </wp:positionV>
            <wp:extent cx="6424295" cy="4182110"/>
            <wp:effectExtent l="0" t="0" r="14605" b="8890"/>
            <wp:wrapTight wrapText="bothSides">
              <wp:wrapPolygon edited="0">
                <wp:start x="0" y="0"/>
                <wp:lineTo x="0" y="21548"/>
                <wp:lineTo x="21585" y="21548"/>
                <wp:lineTo x="21585" y="0"/>
                <wp:lineTo x="0" y="0"/>
              </wp:wrapPolygon>
            </wp:wrapTight>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p>
    <w:p w14:paraId="43C0A694" w14:textId="4F421BA6" w:rsidR="00B76DC5" w:rsidRDefault="00B76DC5" w:rsidP="00B76DC5">
      <w:pPr>
        <w:pStyle w:val="Heading2"/>
      </w:pPr>
      <w:bookmarkStart w:id="45" w:name="_Toc161822472"/>
      <w:r>
        <w:lastRenderedPageBreak/>
        <w:t>Fragment Frequency</w:t>
      </w:r>
      <w:bookmarkEnd w:id="45"/>
    </w:p>
    <w:p w14:paraId="61E6489D" w14:textId="77777777" w:rsidR="00903CA1" w:rsidRDefault="00B76DC5" w:rsidP="00D038AC">
      <w:r>
        <w:t>Fortunately, t</w:t>
      </w:r>
      <w:r w:rsidR="00844324" w:rsidRPr="00EE20EE">
        <w:t>he front layer of data from each material was able to be validated with photogra</w:t>
      </w:r>
      <w:r w:rsidR="002656A1">
        <w:t>phs in their arena location. For each top layer, th</w:t>
      </w:r>
      <w:r w:rsidR="00237AB9">
        <w:t xml:space="preserve">e number of holes in the front face of the material from fragments </w:t>
      </w:r>
      <w:r w:rsidR="002656A1">
        <w:t>was either recorded during fragment picking, or captured th</w:t>
      </w:r>
      <w:r w:rsidR="00237AB9">
        <w:t xml:space="preserve">rough photography analysis. </w:t>
      </w:r>
    </w:p>
    <w:p w14:paraId="34F2BF45" w14:textId="01FD5A5E" w:rsidR="00BF034E" w:rsidRDefault="00237AB9" w:rsidP="00D038AC">
      <w:r>
        <w:t xml:space="preserve">This information is recorded in </w:t>
      </w:r>
      <w:r w:rsidR="00FD7C07">
        <w:t>F</w:t>
      </w:r>
      <w:r w:rsidR="00903CA1">
        <w:t>igure 14</w:t>
      </w:r>
      <w:r>
        <w:t xml:space="preserve"> </w:t>
      </w:r>
      <w:r w:rsidR="007B7661">
        <w:t xml:space="preserve">for the horizontal firings. </w:t>
      </w:r>
      <w:r w:rsidR="009505DE">
        <w:t>U</w:t>
      </w:r>
      <w:r w:rsidR="00DB1442">
        <w:t>nfortunately, data</w:t>
      </w:r>
      <w:r w:rsidR="002669F5">
        <w:t xml:space="preserve"> could not be recovered for </w:t>
      </w:r>
      <w:r w:rsidR="00DB1442">
        <w:t>firing 3, top corrugated material</w:t>
      </w:r>
      <w:r w:rsidR="007B7661">
        <w:t xml:space="preserve"> as the fragment impact data was unable to be verified against the trials imagery. </w:t>
      </w:r>
      <w:r w:rsidR="00DB1442">
        <w:t>Flat steel sheets were also not placed into the arena on firing 2, desp</w:t>
      </w:r>
      <w:r w:rsidR="007B7661">
        <w:t>ite being in the specification, so this data is also missing. As seen</w:t>
      </w:r>
      <w:r w:rsidR="00FD7C07">
        <w:t>,</w:t>
      </w:r>
      <w:r w:rsidR="007B7661">
        <w:t xml:space="preserve"> column 8, where the cladding was placed, </w:t>
      </w:r>
      <w:r w:rsidR="002656A1" w:rsidRPr="001C22CD">
        <w:t>features the highest intensity of fragme</w:t>
      </w:r>
      <w:r w:rsidR="00DB1442" w:rsidRPr="001C22CD">
        <w:t>nts</w:t>
      </w:r>
      <w:r w:rsidR="00707543" w:rsidRPr="001C22CD">
        <w:t xml:space="preserve"> across all </w:t>
      </w:r>
      <w:r w:rsidR="00133B96" w:rsidRPr="001C22CD">
        <w:t xml:space="preserve">horizontal </w:t>
      </w:r>
      <w:r w:rsidR="00707543" w:rsidRPr="001C22CD">
        <w:t>firings</w:t>
      </w:r>
      <w:r w:rsidR="00B76DC5">
        <w:t>.</w:t>
      </w:r>
      <w:r w:rsidR="00133B96" w:rsidRPr="001C22CD">
        <w:t xml:space="preserve"> </w:t>
      </w:r>
    </w:p>
    <w:p w14:paraId="67ABD636" w14:textId="77777777" w:rsidR="007B7661" w:rsidRPr="001C22CD" w:rsidRDefault="007B7661" w:rsidP="00D038AC"/>
    <w:p w14:paraId="2140533F" w14:textId="2E817DF0" w:rsidR="001C22CD" w:rsidRDefault="007933C2" w:rsidP="00BF034E">
      <w:r>
        <w:rPr>
          <w:noProof/>
          <w:lang w:eastAsia="en-GB"/>
        </w:rPr>
        <mc:AlternateContent>
          <mc:Choice Requires="wps">
            <w:drawing>
              <wp:anchor distT="0" distB="0" distL="114300" distR="114300" simplePos="0" relativeHeight="251685888" behindDoc="0" locked="0" layoutInCell="1" allowOverlap="1" wp14:anchorId="565F793E" wp14:editId="7F4A667B">
                <wp:simplePos x="0" y="0"/>
                <wp:positionH relativeFrom="column">
                  <wp:posOffset>-215265</wp:posOffset>
                </wp:positionH>
                <wp:positionV relativeFrom="paragraph">
                  <wp:posOffset>3840480</wp:posOffset>
                </wp:positionV>
                <wp:extent cx="6289040" cy="373380"/>
                <wp:effectExtent l="0" t="0" r="0" b="7620"/>
                <wp:wrapSquare wrapText="bothSides"/>
                <wp:docPr id="46" name="Text Box 46"/>
                <wp:cNvGraphicFramePr/>
                <a:graphic xmlns:a="http://schemas.openxmlformats.org/drawingml/2006/main">
                  <a:graphicData uri="http://schemas.microsoft.com/office/word/2010/wordprocessingShape">
                    <wps:wsp>
                      <wps:cNvSpPr txBox="1"/>
                      <wps:spPr>
                        <a:xfrm>
                          <a:off x="0" y="0"/>
                          <a:ext cx="6289040" cy="373380"/>
                        </a:xfrm>
                        <a:prstGeom prst="rect">
                          <a:avLst/>
                        </a:prstGeom>
                        <a:solidFill>
                          <a:prstClr val="white"/>
                        </a:solidFill>
                        <a:ln>
                          <a:noFill/>
                        </a:ln>
                      </wps:spPr>
                      <wps:txbx>
                        <w:txbxContent>
                          <w:p w14:paraId="7CA9151E" w14:textId="605724A7" w:rsidR="00DE1AD9" w:rsidRPr="007A4D2B" w:rsidRDefault="00DE1AD9" w:rsidP="00B91CFB">
                            <w:pPr>
                              <w:pStyle w:val="Caption"/>
                              <w:jc w:val="center"/>
                              <w:rPr>
                                <w:noProof/>
                              </w:rPr>
                            </w:pPr>
                            <w:bookmarkStart w:id="46" w:name="_Toc161912538"/>
                            <w:r>
                              <w:t xml:space="preserve">Figure </w:t>
                            </w:r>
                            <w:fldSimple w:instr=" SEQ Figure \* ARABIC ">
                              <w:r w:rsidR="00E871C3">
                                <w:rPr>
                                  <w:noProof/>
                                </w:rPr>
                                <w:t>14</w:t>
                              </w:r>
                            </w:fldSimple>
                            <w:r>
                              <w:t>- The number of fragment holes across each strawboard for the horizontal firings. The orientation of the warhead within the arena is in the top right corner.</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5F793E" id="Text Box 46" o:spid="_x0000_s1027" type="#_x0000_t202" style="position:absolute;margin-left:-16.95pt;margin-top:302.4pt;width:495.2pt;height:29.4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rn2MwIAAGkEAAAOAAAAZHJzL2Uyb0RvYy54bWysVE2P2yAQvVfqf0DcG+djlaZRnFWaVapK&#10;0e5KSbVngiFGAoYCiZ3++g44zrbbnqpe8DAzDLz3Zry4b40mZ+GDAlvS0WBIibAcKmWPJf2233yY&#10;URIisxXTYEVJLyLQ++X7d4vGzcUYatCV8ASL2DBvXEnrGN28KAKvhWFhAE5YDErwhkXc+mNRedZg&#10;daOL8XA4LRrwlfPARQjofeiCdJnrSyl4fJIyiEh0SfFtMa8+r4e0FssFmx89c7Xi12ewf3iFYcri&#10;pbdSDywycvLqj1JGcQ8BZBxwMAVIqbjIGBDNaPgGza5mTmQsSE5wN5rC/yvLH8/PnqiqpHdTSiwz&#10;qNFetJF8hpagC/lpXJhj2s5hYmzRjzr3/oDOBLuV3qQvAiIYR6YvN3ZTNY7O6Xj2aXiHIY6xycfJ&#10;ZJbpL15POx/iFwGGJKOkHtXLpLLzNkR8Cab2KemyAFpVG6V12qTAWntyZqh0U6so0hvxxG9Z2qZc&#10;C+lUF06eIkHsoCQrtoc2U3KDeYDqgug9dP0THN8ovG/LQnxmHhsGUeEQxCdcpIampHC1KKnB//ib&#10;P+WjjhilpMEGLGn4fmJeUKK/WlQ4dWtv+N449IY9mTUg0hGOl+PZxAM+6t6UHswLzsYq3YIhZjne&#10;VdLYm+vYjQHOFherVU7CnnQsbu3O8VS653XfvjDvrqpE1PMR+tZk8zfidLkdy6tTBKmyconXjsUr&#10;3djPWZ7r7KWB+XWfs17/EMufAAAA//8DAFBLAwQUAAYACAAAACEA4iAjbuAAAAALAQAADwAAAGRy&#10;cy9kb3ducmV2LnhtbEyPwU7DMAyG70i8Q2QkLmhLWVnEStMJNrjBYWPa2WtCW9E4VZOu3dtjTnC0&#10;/evz9+frybXibPvQeNJwP09AWCq9aajScPh8mz2CCBHJYOvJarjYAOvi+irHzPiRdva8j5VgCIUM&#10;NdQxdpmUoaytwzD3nSW+ffneYeSxr6TpcWS4a+UiSZR02BB/qLGzm9qW3/vBaVDbfhh3tLnbHl7f&#10;8aOrFseXy1Hr25vp+QlEtFP8C8OvPqtDwU4nP5AJotUwS9MVRxmWPHAHTqyWagnixBuVKpBFLv93&#10;KH4AAAD//wMAUEsBAi0AFAAGAAgAAAAhALaDOJL+AAAA4QEAABMAAAAAAAAAAAAAAAAAAAAAAFtD&#10;b250ZW50X1R5cGVzXS54bWxQSwECLQAUAAYACAAAACEAOP0h/9YAAACUAQAACwAAAAAAAAAAAAAA&#10;AAAvAQAAX3JlbHMvLnJlbHNQSwECLQAUAAYACAAAACEAEYK59jMCAABpBAAADgAAAAAAAAAAAAAA&#10;AAAuAgAAZHJzL2Uyb0RvYy54bWxQSwECLQAUAAYACAAAACEA4iAjbuAAAAALAQAADwAAAAAAAAAA&#10;AAAAAACNBAAAZHJzL2Rvd25yZXYueG1sUEsFBgAAAAAEAAQA8wAAAJoFAAAAAA==&#10;" stroked="f">
                <v:textbox inset="0,0,0,0">
                  <w:txbxContent>
                    <w:p w14:paraId="7CA9151E" w14:textId="605724A7" w:rsidR="00DE1AD9" w:rsidRPr="007A4D2B" w:rsidRDefault="00DE1AD9" w:rsidP="00B91CFB">
                      <w:pPr>
                        <w:pStyle w:val="Caption"/>
                        <w:jc w:val="center"/>
                        <w:rPr>
                          <w:noProof/>
                        </w:rPr>
                      </w:pPr>
                      <w:bookmarkStart w:id="47" w:name="_Toc161912538"/>
                      <w:r>
                        <w:t xml:space="preserve">Figure </w:t>
                      </w:r>
                      <w:fldSimple w:instr=" SEQ Figure \* ARABIC ">
                        <w:r w:rsidR="00E871C3">
                          <w:rPr>
                            <w:noProof/>
                          </w:rPr>
                          <w:t>14</w:t>
                        </w:r>
                      </w:fldSimple>
                      <w:r>
                        <w:t>- The number of fragment holes across each strawboard for the horizontal firings. The orientation of the warhead within the arena is in the top right corner.</w:t>
                      </w:r>
                      <w:bookmarkEnd w:id="47"/>
                    </w:p>
                  </w:txbxContent>
                </v:textbox>
                <w10:wrap type="square"/>
              </v:shape>
            </w:pict>
          </mc:Fallback>
        </mc:AlternateContent>
      </w:r>
      <w:r>
        <w:rPr>
          <w:noProof/>
          <w:lang w:eastAsia="en-GB"/>
        </w:rPr>
        <w:drawing>
          <wp:anchor distT="0" distB="0" distL="114300" distR="114300" simplePos="0" relativeHeight="251679744" behindDoc="0" locked="0" layoutInCell="1" allowOverlap="1" wp14:anchorId="1D26B36A" wp14:editId="421793DF">
            <wp:simplePos x="0" y="0"/>
            <wp:positionH relativeFrom="margin">
              <wp:posOffset>4592293</wp:posOffset>
            </wp:positionH>
            <wp:positionV relativeFrom="paragraph">
              <wp:posOffset>102732</wp:posOffset>
            </wp:positionV>
            <wp:extent cx="1481455" cy="294005"/>
            <wp:effectExtent l="0" t="0" r="4445" b="0"/>
            <wp:wrapThrough wrapText="bothSides">
              <wp:wrapPolygon edited="0">
                <wp:start x="0" y="0"/>
                <wp:lineTo x="0" y="19594"/>
                <wp:lineTo x="21387" y="19594"/>
                <wp:lineTo x="21387" y="0"/>
                <wp:lineTo x="0" y="0"/>
              </wp:wrapPolygon>
            </wp:wrapThrough>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r="14881" b="3672"/>
                    <a:stretch/>
                  </pic:blipFill>
                  <pic:spPr bwMode="auto">
                    <a:xfrm>
                      <a:off x="0" y="0"/>
                      <a:ext cx="1481455" cy="2940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03CA1">
        <w:rPr>
          <w:noProof/>
          <w:lang w:eastAsia="en-GB"/>
        </w:rPr>
        <w:drawing>
          <wp:anchor distT="0" distB="0" distL="114300" distR="114300" simplePos="0" relativeHeight="251678720" behindDoc="0" locked="0" layoutInCell="1" allowOverlap="1" wp14:anchorId="4420EB0A" wp14:editId="172E4BFB">
            <wp:simplePos x="0" y="0"/>
            <wp:positionH relativeFrom="column">
              <wp:posOffset>-199363</wp:posOffset>
            </wp:positionH>
            <wp:positionV relativeFrom="paragraph">
              <wp:posOffset>469</wp:posOffset>
            </wp:positionV>
            <wp:extent cx="6289040" cy="3662045"/>
            <wp:effectExtent l="0" t="0" r="16510" b="3175"/>
            <wp:wrapSquare wrapText="bothSides"/>
            <wp:docPr id="35"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p>
    <w:p w14:paraId="709A3E38" w14:textId="1D9ED499" w:rsidR="007B7661" w:rsidRDefault="007B7661" w:rsidP="007B7661"/>
    <w:p w14:paraId="4645BB4B" w14:textId="46D15C23" w:rsidR="007B7661" w:rsidRPr="001C22CD" w:rsidRDefault="007B7661" w:rsidP="007B7661">
      <w:r w:rsidRPr="001C22CD">
        <w:t>For the ve</w:t>
      </w:r>
      <w:r>
        <w:t>rtical firing</w:t>
      </w:r>
      <w:r w:rsidRPr="001C22CD">
        <w:t>,</w:t>
      </w:r>
      <w:r w:rsidR="00FD7C07">
        <w:t xml:space="preserve"> shown by F</w:t>
      </w:r>
      <w:r>
        <w:t>igure 15</w:t>
      </w:r>
      <w:r w:rsidRPr="001C22CD">
        <w:t xml:space="preserve"> the overall number of fragments found decreased</w:t>
      </w:r>
      <w:r>
        <w:t xml:space="preserve"> compared to the horizontal firing. Column 8 was still the column with the highest amount of fragment hits. </w:t>
      </w:r>
    </w:p>
    <w:p w14:paraId="1497E76D" w14:textId="36D6E4B1" w:rsidR="009505DE" w:rsidRDefault="007B7661" w:rsidP="00865F58">
      <w:r>
        <w:rPr>
          <w:noProof/>
          <w:lang w:eastAsia="en-GB"/>
        </w:rPr>
        <mc:AlternateContent>
          <mc:Choice Requires="wps">
            <w:drawing>
              <wp:anchor distT="0" distB="0" distL="114300" distR="114300" simplePos="0" relativeHeight="251691008" behindDoc="0" locked="0" layoutInCell="1" allowOverlap="1" wp14:anchorId="35D50B76" wp14:editId="492590FF">
                <wp:simplePos x="0" y="0"/>
                <wp:positionH relativeFrom="column">
                  <wp:posOffset>946205</wp:posOffset>
                </wp:positionH>
                <wp:positionV relativeFrom="paragraph">
                  <wp:posOffset>1033670</wp:posOffset>
                </wp:positionV>
                <wp:extent cx="731520" cy="151074"/>
                <wp:effectExtent l="0" t="0" r="11430" b="20955"/>
                <wp:wrapNone/>
                <wp:docPr id="42" name="Rectangle 42"/>
                <wp:cNvGraphicFramePr/>
                <a:graphic xmlns:a="http://schemas.openxmlformats.org/drawingml/2006/main">
                  <a:graphicData uri="http://schemas.microsoft.com/office/word/2010/wordprocessingShape">
                    <wps:wsp>
                      <wps:cNvSpPr/>
                      <wps:spPr>
                        <a:xfrm>
                          <a:off x="0" y="0"/>
                          <a:ext cx="731520" cy="151074"/>
                        </a:xfrm>
                        <a:prstGeom prst="rect">
                          <a:avLst/>
                        </a:prstGeom>
                        <a:solidFill>
                          <a:sysClr val="window" lastClr="FFFFFF"/>
                        </a:solidFill>
                        <a:ln w="1270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9FFD28" id="Rectangle 42" o:spid="_x0000_s1026" style="position:absolute;margin-left:74.5pt;margin-top:81.4pt;width:57.6pt;height:11.9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SEQcwIAABIFAAAOAAAAZHJzL2Uyb0RvYy54bWysVEtv2zAMvg/YfxB0X21n6dIZdYqgRYYB&#10;RVusHXpmZTkWIImapMTJfv0o2X1up2I+yKRI8fHpo07P9kaznfRBoW14dVRyJq3AVtlNw3/erT+d&#10;cBYi2BY0Wtnwgwz8bPnxw+ngajnDHnUrPaMgNtSDa3gfo6uLIoheGghH6KQlY4feQCTVb4rWw0DR&#10;jS5mZfmlGNC3zqOQIdDuxWjkyxy/66SI110XZGS64VRbzKvP60Nai+Up1BsPrldiKgPeUYUBZSnp&#10;U6gLiMC2Xv0VyijhMWAXjwSaArtOCZl7oG6q8k03tz04mXshcIJ7gin8v7DianfjmWobPp9xZsHQ&#10;Hf0g1MButGS0RwANLtTkd+tu/KQFElO3+86b9Kc+2D6DengCVe4jE7S5+Fwdzwh6QabquCoX8xSz&#10;eD7sfIjfJBqWhIZ7yp6hhN1liKPro0vKFVCrdq20zsohnGvPdkDXS6xoceBMQ4i02fB1/qZsr45p&#10;ywaqZrYoU2FAvOs0RBKNIySC3XAGekOEFtHnWl6dDu9Lmpq4gNCP1eaIqTaojYo0A1qZhp+U6ZtK&#10;1jZZZWbxBEW6ihH8JD1ge6Db8zjSOjixVpTkkgC4AU88pu5oNuM1LZ1GahknibMe/e9/7Sd/ohdZ&#10;ORtoLgiOX1vwknD9bol4X6v5PA1SVubHi3S1/qXl4aXFbs050t1U9Ao4kcXkH/Wj2Hk09zTCq5SV&#10;TGAF5R6Bn5TzOM4rPQJCrlbZjYbHQby0t06k4AmnBO/d/h68m4gUiYFX+DhDUL/h0+ibTlpcbSN2&#10;KpPtGVciaVJo8DJdp0ciTfZLPXs9P2XLPwAAAP//AwBQSwMEFAAGAAgAAAAhADYjGkDgAAAACwEA&#10;AA8AAABkcnMvZG93bnJldi54bWxMj0FPwzAMhe9I/IfISFwQS6lGGF3TaUKauE1iq8Q1a7y2WuOU&#10;Jt26f485sZuf/fT8vnw1uU6ccQitJw0vswQEUuVtS7WGcr95XoAI0ZA1nSfUcMUAq+L+LjeZ9Rf6&#10;wvMu1oJDKGRGQxNjn0kZqgadCTPfI/Ht6AdnIsuhlnYwFw53nUyTRElnWuIPjenxo8HqtBudhmNV&#10;ys9v+bPZ18O2fFtP4+t1+6T148O0XoKIOMV/M/zV5+pQcKeDH8kG0bGevzNL5EGlzMCOVM1TEAfe&#10;LJQCWeTylqH4BQAA//8DAFBLAQItABQABgAIAAAAIQC2gziS/gAAAOEBAAATAAAAAAAAAAAAAAAA&#10;AAAAAABbQ29udGVudF9UeXBlc10ueG1sUEsBAi0AFAAGAAgAAAAhADj9If/WAAAAlAEAAAsAAAAA&#10;AAAAAAAAAAAALwEAAF9yZWxzLy5yZWxzUEsBAi0AFAAGAAgAAAAhAMUZIRBzAgAAEgUAAA4AAAAA&#10;AAAAAAAAAAAALgIAAGRycy9lMm9Eb2MueG1sUEsBAi0AFAAGAAgAAAAhADYjGkDgAAAACwEAAA8A&#10;AAAAAAAAAAAAAAAAzQQAAGRycy9kb3ducmV2LnhtbFBLBQYAAAAABAAEAPMAAADaBQAAAAA=&#10;" fillcolor="window" strokecolor="window" strokeweight="1pt"/>
            </w:pict>
          </mc:Fallback>
        </mc:AlternateContent>
      </w:r>
      <w:r w:rsidRPr="001C22CD">
        <w:t xml:space="preserve">Overall, </w:t>
      </w:r>
      <w:r>
        <w:t xml:space="preserve">for both firings, </w:t>
      </w:r>
      <w:r w:rsidRPr="001C22CD">
        <w:t xml:space="preserve">the bottom packs contained a higher density of fragments compared to the top packs. </w:t>
      </w:r>
    </w:p>
    <w:p w14:paraId="2BF4DB21" w14:textId="083A31D6" w:rsidR="00C1798E" w:rsidRDefault="00865F58" w:rsidP="00C1798E">
      <w:r>
        <w:rPr>
          <w:noProof/>
          <w:lang w:eastAsia="en-GB"/>
        </w:rPr>
        <w:lastRenderedPageBreak/>
        <w:drawing>
          <wp:anchor distT="0" distB="0" distL="114300" distR="114300" simplePos="0" relativeHeight="251682816" behindDoc="0" locked="0" layoutInCell="1" allowOverlap="1" wp14:anchorId="2A31E3EE" wp14:editId="3E678FD5">
            <wp:simplePos x="0" y="0"/>
            <wp:positionH relativeFrom="margin">
              <wp:posOffset>-167005</wp:posOffset>
            </wp:positionH>
            <wp:positionV relativeFrom="paragraph">
              <wp:posOffset>-5328920</wp:posOffset>
            </wp:positionV>
            <wp:extent cx="6161405" cy="3466465"/>
            <wp:effectExtent l="0" t="0" r="10795" b="635"/>
            <wp:wrapSquare wrapText="bothSides"/>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r w:rsidR="007933C2">
        <w:rPr>
          <w:noProof/>
          <w:lang w:eastAsia="en-GB"/>
        </w:rPr>
        <w:drawing>
          <wp:anchor distT="0" distB="0" distL="114300" distR="114300" simplePos="0" relativeHeight="251683840" behindDoc="0" locked="0" layoutInCell="1" allowOverlap="1" wp14:anchorId="5C50A7ED" wp14:editId="1B199445">
            <wp:simplePos x="0" y="0"/>
            <wp:positionH relativeFrom="margin">
              <wp:align>right</wp:align>
            </wp:positionH>
            <wp:positionV relativeFrom="paragraph">
              <wp:posOffset>822960</wp:posOffset>
            </wp:positionV>
            <wp:extent cx="1301115" cy="257810"/>
            <wp:effectExtent l="7303" t="0" r="1587" b="1588"/>
            <wp:wrapThrough wrapText="bothSides">
              <wp:wrapPolygon edited="0">
                <wp:start x="121" y="22212"/>
                <wp:lineTo x="21310" y="22212"/>
                <wp:lineTo x="21310" y="1463"/>
                <wp:lineTo x="121" y="1463"/>
                <wp:lineTo x="121" y="22212"/>
              </wp:wrapPolygon>
            </wp:wrapThrough>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r="14881" b="3672"/>
                    <a:stretch/>
                  </pic:blipFill>
                  <pic:spPr bwMode="auto">
                    <a:xfrm rot="5400000">
                      <a:off x="0" y="0"/>
                      <a:ext cx="1301115" cy="257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933C2">
        <w:rPr>
          <w:noProof/>
          <w:lang w:eastAsia="en-GB"/>
        </w:rPr>
        <mc:AlternateContent>
          <mc:Choice Requires="wps">
            <w:drawing>
              <wp:anchor distT="0" distB="0" distL="114300" distR="114300" simplePos="0" relativeHeight="251687936" behindDoc="0" locked="0" layoutInCell="1" allowOverlap="1" wp14:anchorId="714C2559" wp14:editId="19C5F9B1">
                <wp:simplePos x="0" y="0"/>
                <wp:positionH relativeFrom="column">
                  <wp:posOffset>-198783</wp:posOffset>
                </wp:positionH>
                <wp:positionV relativeFrom="paragraph">
                  <wp:posOffset>3933825</wp:posOffset>
                </wp:positionV>
                <wp:extent cx="6273165" cy="635"/>
                <wp:effectExtent l="0" t="0" r="0" b="0"/>
                <wp:wrapSquare wrapText="bothSides"/>
                <wp:docPr id="47" name="Text Box 47"/>
                <wp:cNvGraphicFramePr/>
                <a:graphic xmlns:a="http://schemas.openxmlformats.org/drawingml/2006/main">
                  <a:graphicData uri="http://schemas.microsoft.com/office/word/2010/wordprocessingShape">
                    <wps:wsp>
                      <wps:cNvSpPr txBox="1"/>
                      <wps:spPr>
                        <a:xfrm>
                          <a:off x="0" y="0"/>
                          <a:ext cx="6273165" cy="635"/>
                        </a:xfrm>
                        <a:prstGeom prst="rect">
                          <a:avLst/>
                        </a:prstGeom>
                        <a:solidFill>
                          <a:prstClr val="white"/>
                        </a:solidFill>
                        <a:ln>
                          <a:noFill/>
                        </a:ln>
                      </wps:spPr>
                      <wps:txbx>
                        <w:txbxContent>
                          <w:p w14:paraId="2F64E1B8" w14:textId="72BDCC89" w:rsidR="00DE1AD9" w:rsidRPr="00D25542" w:rsidRDefault="00DE1AD9" w:rsidP="00B91CFB">
                            <w:pPr>
                              <w:pStyle w:val="Caption"/>
                              <w:jc w:val="center"/>
                              <w:rPr>
                                <w:noProof/>
                              </w:rPr>
                            </w:pPr>
                            <w:bookmarkStart w:id="48" w:name="_Toc161912539"/>
                            <w:r>
                              <w:t xml:space="preserve">Figure </w:t>
                            </w:r>
                            <w:fldSimple w:instr=" SEQ Figure \* ARABIC ">
                              <w:r w:rsidR="00E871C3">
                                <w:rPr>
                                  <w:noProof/>
                                </w:rPr>
                                <w:t>15</w:t>
                              </w:r>
                            </w:fldSimple>
                            <w:r>
                              <w:t>- The number of fragments across each strawboard pack within the vertical firing. The mortar orientation within the arena is in the top right corner.</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4C2559" id="Text Box 47" o:spid="_x0000_s1028" type="#_x0000_t202" style="position:absolute;margin-left:-15.65pt;margin-top:309.75pt;width:493.9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V4MAIAAGYEAAAOAAAAZHJzL2Uyb0RvYy54bWysVMFu2zAMvQ/YPwi6L07SNR2MOEWWIsOA&#10;oC2QDD0rshwbkESNUmJnXz9KjtOt22nYRaZIitJ7j/T8vjOanRT6BmzBJ6MxZ8pKKBt7KPi33frD&#10;J858ELYUGqwq+Fl5fr94/27eulxNoQZdKmRUxPq8dQWvQ3B5lnlZKyP8CJyyFKwAjQi0xUNWomip&#10;utHZdDyeZS1g6RCk8p68D32QL1L9qlIyPFWVV4HpgtPbQloxrfu4Zou5yA8oXN3IyzPEP7zCiMbS&#10;pddSDyIIdsTmj1KmkQgeqjCSYDKoqkaqhIHQTMZv0Gxr4VTCQuR4d6XJ/7+y8vH0jKwpC/7xjjMr&#10;DGm0U11gn6Fj5CJ+WudzSts6Sgwd+Unnwe/JGWF3FZr4JUCM4sT0+cpurCbJOZve3Uxmt5xJis1u&#10;bmON7PWoQx++KDAsGgVHki4xKk4bH/rUISXe5EE35brROm5iYKWRnQTJ3NZNUJfiv2VpG3MtxFN9&#10;wejJIr4eR7RCt+8SH9MB4x7KM0FH6JvHO7lu6L6N8OFZIHULoaUJCE+0VBragsPF4qwG/PE3f8wn&#10;ESnKWUvdV3D//ShQcaa/WpI3tupg4GDsB8MezQoI6YRmy8lk0gEMejArBPNCg7GMt1BIWEl3FTwM&#10;5ir0M0CDJdVymZKoIZ0IG7t1MpYeeN11LwLdRZVAYj7C0JcifyNOn5vkcctjIKaTcpHXnsUL3dTM&#10;SfvL4MVp+XWfsl5/D4ufAAAA//8DAFBLAwQUAAYACAAAACEAvW26n+EAAAALAQAADwAAAGRycy9k&#10;b3ducmV2LnhtbEyPsU7DMBCGdyTewTokFtQ6Ia1FQ5yqqmCApSJ0YXPjaxyIz1HstOHtMV1gvLtP&#10;/31/sZ5sx044+NaRhHSeAEOqnW6pkbB/f549APNBkVadI5TwjR7W5fVVoXLtzvSGpyo0LIaQz5UE&#10;E0Kfc+5rg1b5ueuR4u3oBqtCHIeG60GdY7jt+H2SCG5VS/GDUT1uDdZf1Wgl7BYfO3M3Hp9eN4ts&#10;eNmPW/HZVFLe3kybR2ABp/AHw69+VIcyOh3cSNqzTsIsS7OIShDpagksEqulEMAOl40AXhb8f4fy&#10;BwAA//8DAFBLAQItABQABgAIAAAAIQC2gziS/gAAAOEBAAATAAAAAAAAAAAAAAAAAAAAAABbQ29u&#10;dGVudF9UeXBlc10ueG1sUEsBAi0AFAAGAAgAAAAhADj9If/WAAAAlAEAAAsAAAAAAAAAAAAAAAAA&#10;LwEAAF9yZWxzLy5yZWxzUEsBAi0AFAAGAAgAAAAhAORv5XgwAgAAZgQAAA4AAAAAAAAAAAAAAAAA&#10;LgIAAGRycy9lMm9Eb2MueG1sUEsBAi0AFAAGAAgAAAAhAL1tup/hAAAACwEAAA8AAAAAAAAAAAAA&#10;AAAAigQAAGRycy9kb3ducmV2LnhtbFBLBQYAAAAABAAEAPMAAACYBQAAAAA=&#10;" stroked="f">
                <v:textbox style="mso-fit-shape-to-text:t" inset="0,0,0,0">
                  <w:txbxContent>
                    <w:p w14:paraId="2F64E1B8" w14:textId="72BDCC89" w:rsidR="00DE1AD9" w:rsidRPr="00D25542" w:rsidRDefault="00DE1AD9" w:rsidP="00B91CFB">
                      <w:pPr>
                        <w:pStyle w:val="Caption"/>
                        <w:jc w:val="center"/>
                        <w:rPr>
                          <w:noProof/>
                        </w:rPr>
                      </w:pPr>
                      <w:bookmarkStart w:id="49" w:name="_Toc161912539"/>
                      <w:r>
                        <w:t xml:space="preserve">Figure </w:t>
                      </w:r>
                      <w:fldSimple w:instr=" SEQ Figure \* ARABIC ">
                        <w:r w:rsidR="00E871C3">
                          <w:rPr>
                            <w:noProof/>
                          </w:rPr>
                          <w:t>15</w:t>
                        </w:r>
                      </w:fldSimple>
                      <w:r>
                        <w:t>- The number of fragments across each strawboard pack within the vertical firing. The mortar orientation within the arena is in the top right corner.</w:t>
                      </w:r>
                      <w:bookmarkEnd w:id="49"/>
                    </w:p>
                  </w:txbxContent>
                </v:textbox>
                <w10:wrap type="square"/>
              </v:shape>
            </w:pict>
          </mc:Fallback>
        </mc:AlternateContent>
      </w:r>
    </w:p>
    <w:p w14:paraId="3C7D3DFE" w14:textId="6747AD33" w:rsidR="007B7661" w:rsidRDefault="007B7661" w:rsidP="007B7661"/>
    <w:p w14:paraId="43CC6A06" w14:textId="140C4E16" w:rsidR="007B7661" w:rsidRDefault="007B7661" w:rsidP="007B7661"/>
    <w:p w14:paraId="371C56AB" w14:textId="5535AC32" w:rsidR="007B7661" w:rsidRDefault="007B7661" w:rsidP="007B7661"/>
    <w:p w14:paraId="071BDE59" w14:textId="532DAA30" w:rsidR="007B7661" w:rsidRDefault="007B7661" w:rsidP="007B7661"/>
    <w:p w14:paraId="19E6D393" w14:textId="474F639A" w:rsidR="007B7661" w:rsidRDefault="007B7661" w:rsidP="007B7661"/>
    <w:p w14:paraId="4BACE36F" w14:textId="429E0705" w:rsidR="007B7661" w:rsidRDefault="007B7661" w:rsidP="007B7661"/>
    <w:p w14:paraId="438021A9" w14:textId="259817E1" w:rsidR="007B7661" w:rsidRDefault="007B7661" w:rsidP="007B7661"/>
    <w:p w14:paraId="56D8D127" w14:textId="56DCAAC5" w:rsidR="007B7661" w:rsidRDefault="007B7661" w:rsidP="007B7661"/>
    <w:p w14:paraId="6A902D18" w14:textId="381ED047" w:rsidR="007B7661" w:rsidRDefault="007B7661" w:rsidP="007B7661"/>
    <w:p w14:paraId="1129167A" w14:textId="70500243" w:rsidR="007B7661" w:rsidRDefault="007B7661" w:rsidP="007B7661"/>
    <w:p w14:paraId="4873AA2B" w14:textId="185407C5" w:rsidR="007B7661" w:rsidRDefault="007B7661" w:rsidP="007B7661"/>
    <w:p w14:paraId="6ABAC35E" w14:textId="19E5CCD6" w:rsidR="007B7661" w:rsidRDefault="007B7661" w:rsidP="007B7661"/>
    <w:p w14:paraId="1FEFDF7F" w14:textId="6BA8C75E" w:rsidR="007B7661" w:rsidRDefault="007B7661" w:rsidP="007B7661"/>
    <w:p w14:paraId="44F53FA2" w14:textId="62AA1A81" w:rsidR="00865F58" w:rsidRDefault="00865F58" w:rsidP="007B7661"/>
    <w:p w14:paraId="32C7AF2A" w14:textId="77777777" w:rsidR="00865F58" w:rsidRDefault="00865F58" w:rsidP="007B7661"/>
    <w:p w14:paraId="3AE7365C" w14:textId="77777777" w:rsidR="007B7661" w:rsidRDefault="007B7661" w:rsidP="007B7661"/>
    <w:p w14:paraId="297BE1C6" w14:textId="7FAD7562" w:rsidR="006B11DF" w:rsidRDefault="006B11DF" w:rsidP="006B11DF">
      <w:pPr>
        <w:pStyle w:val="Heading1"/>
      </w:pPr>
      <w:bookmarkStart w:id="50" w:name="_Toc161822473"/>
      <w:r>
        <w:lastRenderedPageBreak/>
        <w:t>Analysis</w:t>
      </w:r>
      <w:bookmarkEnd w:id="50"/>
      <w:r>
        <w:t xml:space="preserve"> </w:t>
      </w:r>
    </w:p>
    <w:p w14:paraId="12551CBC" w14:textId="77777777" w:rsidR="00BA309E" w:rsidRPr="00BA309E" w:rsidRDefault="00BA309E" w:rsidP="00BA309E"/>
    <w:p w14:paraId="7522093A" w14:textId="641F7AFD" w:rsidR="00484EA2" w:rsidRDefault="00484EA2" w:rsidP="00484EA2">
      <w:pPr>
        <w:pStyle w:val="Heading2"/>
      </w:pPr>
      <w:bookmarkStart w:id="51" w:name="_Toc161822474"/>
      <w:r>
        <w:t>Velocity Foil</w:t>
      </w:r>
      <w:r w:rsidR="00237AB9">
        <w:t>s</w:t>
      </w:r>
      <w:bookmarkEnd w:id="51"/>
      <w:r>
        <w:t xml:space="preserve"> </w:t>
      </w:r>
    </w:p>
    <w:p w14:paraId="5C51097E" w14:textId="37DFF4AF" w:rsidR="000057EB" w:rsidRDefault="002669F5" w:rsidP="000057EB">
      <w:pPr>
        <w:jc w:val="both"/>
      </w:pPr>
      <w:r>
        <w:t xml:space="preserve">Results from </w:t>
      </w:r>
      <w:r w:rsidR="00FD7C07">
        <w:t>F</w:t>
      </w:r>
      <w:r w:rsidR="00E8026D">
        <w:t>igure 1</w:t>
      </w:r>
      <w:r w:rsidR="003D0106">
        <w:t>2</w:t>
      </w:r>
      <w:r w:rsidR="00E8026D">
        <w:t xml:space="preserve"> prove the calculated G</w:t>
      </w:r>
      <w:r>
        <w:t xml:space="preserve">urney velocity for </w:t>
      </w:r>
      <w:r w:rsidR="00507B5C">
        <w:t xml:space="preserve">shell </w:t>
      </w:r>
      <w:r>
        <w:t xml:space="preserve">fragments is significantly lower than </w:t>
      </w:r>
      <w:r w:rsidR="000057EB">
        <w:t xml:space="preserve">that experienced from the trial, however does align with previous trials results. </w:t>
      </w:r>
    </w:p>
    <w:p w14:paraId="0DE8B01A" w14:textId="7E1FE7B8" w:rsidR="000057EB" w:rsidRDefault="000057EB" w:rsidP="000057EB">
      <w:pPr>
        <w:jc w:val="both"/>
      </w:pPr>
      <w:r>
        <w:t xml:space="preserve">Among other factors, the Gurney equations assume a </w:t>
      </w:r>
      <w:r w:rsidRPr="00282F62">
        <w:t>uniformly distributed explosive, and a uniform thickness of the case</w:t>
      </w:r>
      <w:r w:rsidR="009228C9">
        <w:t>. As</w:t>
      </w:r>
      <w:r w:rsidR="003935A3">
        <w:t xml:space="preserve"> seen by F</w:t>
      </w:r>
      <w:r w:rsidR="007B7661">
        <w:t>igure 16</w:t>
      </w:r>
      <w:r>
        <w:t>, this is unrealistic for this</w:t>
      </w:r>
      <w:r w:rsidR="00507B5C">
        <w:t xml:space="preserve"> shell type</w:t>
      </w:r>
      <w:r>
        <w:t xml:space="preserve">, which clearly has a varied thickness of casing, along with an un-evenly distributed explosive. Different case thicknesses will result in produced fragments having different masses and thus travelling at different velocities to that expected. </w:t>
      </w:r>
    </w:p>
    <w:p w14:paraId="08105077" w14:textId="77777777" w:rsidR="000057EB" w:rsidRDefault="000057EB" w:rsidP="000057EB">
      <w:pPr>
        <w:keepNext/>
        <w:jc w:val="center"/>
      </w:pPr>
      <w:r>
        <w:rPr>
          <w:noProof/>
          <w:lang w:eastAsia="en-GB"/>
        </w:rPr>
        <mc:AlternateContent>
          <mc:Choice Requires="wps">
            <w:drawing>
              <wp:inline distT="0" distB="0" distL="0" distR="0" wp14:anchorId="68CFBB08" wp14:editId="044701BE">
                <wp:extent cx="307340" cy="307340"/>
                <wp:effectExtent l="0" t="0" r="0" b="0"/>
                <wp:docPr id="11" name="AutoShape 3" descr="81mm Mortar Ammunition And Fuz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E50817A" id="AutoShape 3" o:spid="_x0000_s1026" alt="81mm Mortar Ammunition And Fuzes"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T68zQIAAOEFAAAOAAAAZHJzL2Uyb0RvYy54bWysVF1vmzAUfZ+0/2D5nQIJ+QCVVGkI06R2&#10;q9TtBzjYBGvYZrYT2k3777s2SZq0L9M2Hiz7XnPuxzm+1zdPokV7pg1XMsfxVYQRk5WiXG5z/PVL&#10;GcwxMpZISlolWY6fmcE3i/fvrvsuYyPVqJYyjQBEmqzvctxY22VhaKqGCWKuVMckOGulBbFw1NuQ&#10;atIDumjDURRNw15p2mlVMWPAWgxOvPD4dc0q+7muDbOozTHkZv2q/bpxa7i4JtlWk67h1SEN8hdZ&#10;CMIlBD1BFcQStNP8DZTglVZG1faqUiJUdc0r5muAauLoVTWPDemYrwWaY7pTm8z/g60+7R804hS4&#10;izGSRABHy51VPjQaY0SZqaBf81gIdK+0JRothdhJboFxtJQUlbsfQCo0su9MBniP3YN2rTDdnaq+&#10;GSTVqiFyy5amAzogEMQ5mrRWfcMIhYpiBxFeYLiDATS06e8VhcwIZObb/FRr4WJAA9GTZ/P5xCZ7&#10;sqgC4ziajRPgvALXYe8ikOz4c6eN/cCUQG6TYw3ZeXCyvzN2uHq84mJJVfK2BTvJWnlhAMzBAqHh&#10;V+dzSXj+f6ZRup6v50mQjKbrIImKIliWqySYlvFsUoyL1aqIf7m4cZI1nFImXZijFuPkz7g+vIpB&#10;RSc1GtVy6uBcSkZvN6tWoz2Bt1D6z7ccPC/Xwss0fL+gllclxaMkuh2lQTmdz4KkTCZBOovmQRSn&#10;t+k0StKkKC9LuuOS/XtJqM9xOhlNPEtnSb+qLfLf29pIJriFadNyAYI+XSKZU+BaUk+tJbwd9met&#10;cOm/tALoPhLt9eokOqh/o+gzyFUrkBMoD+YibBqlf2DUw4zJsfm+I5ph1H6UIPk0TpxArT8kk9kI&#10;Dvrcszn3EFkBVI4tRsN2ZYdBtus03zYQKfaNkco94Jp7CbsnNGR1eFwwR3wlh5nnBtX52d96mcyL&#10;3wAAAP//AwBQSwMEFAAGAAgAAAAhAOvGwKTZAAAAAwEAAA8AAABkcnMvZG93bnJldi54bWxMj0FL&#10;w0AQhe+C/2EZwYvYjVKkxGyKFMQiQjHVnqfZMQlmZ9PsNon/3tEe9DKP4Q3vfZMtJ9eqgfrQeDZw&#10;M0tAEZfeNlwZeNs+Xi9AhYhssfVMBr4owDI/P8swtX7kVxqKWCkJ4ZCigTrGLtU6lDU5DDPfEYv3&#10;4XuHUda+0rbHUcJdq2+T5E47bFgaauxoVVP5WRydgbHcDLvty5PeXO3Wng/rw6p4fzbm8mJ6uAcV&#10;aYp/x/CDL+iQC9PeH9kG1RqQR+LvFG++mIPan1Tnmf7Pnn8DAAD//wMAUEsBAi0AFAAGAAgAAAAh&#10;ALaDOJL+AAAA4QEAABMAAAAAAAAAAAAAAAAAAAAAAFtDb250ZW50X1R5cGVzXS54bWxQSwECLQAU&#10;AAYACAAAACEAOP0h/9YAAACUAQAACwAAAAAAAAAAAAAAAAAvAQAAX3JlbHMvLnJlbHNQSwECLQAU&#10;AAYACAAAACEA7i0+vM0CAADhBQAADgAAAAAAAAAAAAAAAAAuAgAAZHJzL2Uyb0RvYy54bWxQSwEC&#10;LQAUAAYACAAAACEA68bApNkAAAADAQAADwAAAAAAAAAAAAAAAAAnBQAAZHJzL2Rvd25yZXYueG1s&#10;UEsFBgAAAAAEAAQA8wAAAC0GAAAAAA==&#10;" filled="f" stroked="f">
                <o:lock v:ext="edit" aspectratio="t"/>
                <w10:anchorlock/>
              </v:rect>
            </w:pict>
          </mc:Fallback>
        </mc:AlternateContent>
      </w:r>
      <w:r>
        <w:rPr>
          <w:noProof/>
          <w:lang w:eastAsia="en-GB"/>
        </w:rPr>
        <w:drawing>
          <wp:inline distT="0" distB="0" distL="0" distR="0" wp14:anchorId="331A95B7" wp14:editId="1DEE5018">
            <wp:extent cx="1419149" cy="3328446"/>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424521" cy="3341046"/>
                    </a:xfrm>
                    <a:prstGeom prst="rect">
                      <a:avLst/>
                    </a:prstGeom>
                  </pic:spPr>
                </pic:pic>
              </a:graphicData>
            </a:graphic>
          </wp:inline>
        </w:drawing>
      </w:r>
    </w:p>
    <w:p w14:paraId="32B88C72" w14:textId="496E2776" w:rsidR="000057EB" w:rsidRDefault="000057EB" w:rsidP="000057EB">
      <w:pPr>
        <w:pStyle w:val="Caption"/>
        <w:jc w:val="center"/>
      </w:pPr>
      <w:bookmarkStart w:id="52" w:name="_Toc161912540"/>
      <w:r>
        <w:t xml:space="preserve">Figure </w:t>
      </w:r>
      <w:fldSimple w:instr=" SEQ Figure \* ARABIC ">
        <w:r w:rsidR="00E871C3">
          <w:rPr>
            <w:noProof/>
          </w:rPr>
          <w:t>16</w:t>
        </w:r>
      </w:fldSimple>
      <w:r>
        <w:t>- An 81mm mortar shell</w:t>
      </w:r>
      <w:r w:rsidRPr="000057EB">
        <w:t xml:space="preserve"> </w:t>
      </w:r>
      <w:sdt>
        <w:sdtPr>
          <w:id w:val="498389468"/>
          <w:citation/>
        </w:sdtPr>
        <w:sdtContent>
          <w:r>
            <w:fldChar w:fldCharType="begin"/>
          </w:r>
          <w:r>
            <w:instrText xml:space="preserve"> CITATION Jef09 \l 2057 </w:instrText>
          </w:r>
          <w:r>
            <w:fldChar w:fldCharType="separate"/>
          </w:r>
          <w:r w:rsidR="00874114" w:rsidRPr="00874114">
            <w:rPr>
              <w:noProof/>
            </w:rPr>
            <w:t>[24]</w:t>
          </w:r>
          <w:r>
            <w:fldChar w:fldCharType="end"/>
          </w:r>
        </w:sdtContent>
      </w:sdt>
      <w:bookmarkEnd w:id="52"/>
    </w:p>
    <w:p w14:paraId="1DF2185A" w14:textId="4160D702" w:rsidR="002669F5" w:rsidRPr="002669F5" w:rsidRDefault="002669F5" w:rsidP="002669F5"/>
    <w:p w14:paraId="07DBB29E" w14:textId="5E0DD488" w:rsidR="00AF3C94" w:rsidRDefault="00237AB9" w:rsidP="002656A1">
      <w:r>
        <w:t>The foils</w:t>
      </w:r>
      <w:r w:rsidR="000057EB">
        <w:t xml:space="preserve"> </w:t>
      </w:r>
      <w:r>
        <w:t xml:space="preserve">also </w:t>
      </w:r>
      <w:r w:rsidR="004C0096">
        <w:t>highlight differences in velocity between the col</w:t>
      </w:r>
      <w:r w:rsidR="00D8502D">
        <w:t>umns, as predicted by the</w:t>
      </w:r>
      <w:r w:rsidR="00B91D6D">
        <w:t xml:space="preserve"> CDM. T</w:t>
      </w:r>
      <w:r w:rsidR="00D8502D">
        <w:t xml:space="preserve">his </w:t>
      </w:r>
      <w:r w:rsidR="00E529C8">
        <w:t xml:space="preserve">could </w:t>
      </w:r>
      <w:r w:rsidR="000057EB">
        <w:t xml:space="preserve">also be </w:t>
      </w:r>
      <w:r w:rsidR="00E529C8">
        <w:t xml:space="preserve">due to the tapered casing </w:t>
      </w:r>
      <w:r w:rsidR="000057EB">
        <w:t>t</w:t>
      </w:r>
      <w:r w:rsidR="00A3536E">
        <w:t>hickness</w:t>
      </w:r>
      <w:r w:rsidR="009228C9">
        <w:t xml:space="preserve"> of the mortar</w:t>
      </w:r>
      <w:r w:rsidR="00A3536E">
        <w:t xml:space="preserve">. Past </w:t>
      </w:r>
      <w:r w:rsidR="00E529C8">
        <w:t xml:space="preserve">the 90 degree point (column 8), the casing thickness decreases, resulting in smaller, lighter fragments being formed. These fragments will therefore have higher velocities than their 90 degree counterparts (column 7). </w:t>
      </w:r>
    </w:p>
    <w:p w14:paraId="46866A74" w14:textId="1FCB7FBE" w:rsidR="00E529C8" w:rsidRDefault="00E529C8" w:rsidP="002656A1">
      <w:r>
        <w:t xml:space="preserve">The </w:t>
      </w:r>
      <w:r w:rsidR="004C60A6">
        <w:t xml:space="preserve">velocity foils on the bottom packs displayed higher velocities compared to the top packs. The reasoning for this </w:t>
      </w:r>
      <w:r w:rsidR="00AF3C94">
        <w:t>remains uncertain, due to the axial symmetry of the m</w:t>
      </w:r>
      <w:r w:rsidR="000057EB">
        <w:t xml:space="preserve">unition theoretically producing </w:t>
      </w:r>
      <w:r w:rsidR="00AF3C94">
        <w:t xml:space="preserve">a similar velocity of fragments. </w:t>
      </w:r>
    </w:p>
    <w:p w14:paraId="6D51E595" w14:textId="6A8B3EAC" w:rsidR="001B7627" w:rsidRDefault="009076C7" w:rsidP="002656A1">
      <w:r>
        <w:t>O</w:t>
      </w:r>
      <w:r w:rsidR="00B91D6D">
        <w:t>ne possible explanation</w:t>
      </w:r>
      <w:r>
        <w:t xml:space="preserve"> is that the morta</w:t>
      </w:r>
      <w:r w:rsidR="000057EB">
        <w:t xml:space="preserve">r shell breaks up naturally, and </w:t>
      </w:r>
      <w:r>
        <w:t xml:space="preserve">there is no pre-etched fragmentation pattern. This could have naturally produced smaller, higher velocity fragments from the top of the munition, and larger, slower velocity fragments at the bottom. Whilst the likelihood of this occurring on two firings was incredibly slim, it could be a contributing factor to the significant velocity difference. </w:t>
      </w:r>
    </w:p>
    <w:p w14:paraId="267C1233" w14:textId="6BB4AF86" w:rsidR="009228C9" w:rsidRDefault="009228C9" w:rsidP="002656A1">
      <w:r>
        <w:lastRenderedPageBreak/>
        <w:t xml:space="preserve">Another possibility is the </w:t>
      </w:r>
      <w:r w:rsidR="00507B5C">
        <w:t>shell</w:t>
      </w:r>
      <w:r w:rsidR="00DA269C">
        <w:t>’</w:t>
      </w:r>
      <w:r>
        <w:t xml:space="preserve">s fusing being slightly </w:t>
      </w:r>
      <w:r w:rsidR="00EB4008">
        <w:t xml:space="preserve">off-centre, causing an asymmetric detonation within the munition. This may have caused the bottom of the mortar to function before the top, attributing to the differences in time and hence velocity measurements.  </w:t>
      </w:r>
    </w:p>
    <w:p w14:paraId="0A85C958" w14:textId="459ACB39" w:rsidR="00E529C8" w:rsidRDefault="00AF3C94" w:rsidP="002656A1">
      <w:r>
        <w:t>Due to time and software constraints, the survey data from the trial has not been analysed. This data provides a three dimensional view of the trials site pre-firing, providing the GPS coordinates of every item within the arena. Analysis of this would have provided more exact measurements between the munition and the material packs, potentially accounting fo</w:t>
      </w:r>
      <w:r w:rsidR="00B76DC5">
        <w:t xml:space="preserve">r this velocity inconsistency. </w:t>
      </w:r>
    </w:p>
    <w:p w14:paraId="2B51EFB1" w14:textId="0C2D61B5" w:rsidR="001B7627" w:rsidRDefault="00B76DC5" w:rsidP="001B7627">
      <w:r>
        <w:t xml:space="preserve">As the </w:t>
      </w:r>
      <w:r w:rsidR="004531A9">
        <w:t>strawboard data</w:t>
      </w:r>
      <w:r>
        <w:t xml:space="preserve"> could not be correctly attributed</w:t>
      </w:r>
      <w:r w:rsidR="004531A9">
        <w:t xml:space="preserve"> to the correct material</w:t>
      </w:r>
      <w:r w:rsidR="004264B5">
        <w:t>,</w:t>
      </w:r>
      <w:r w:rsidR="004531A9">
        <w:t xml:space="preserve"> the exact position of the fragment w</w:t>
      </w:r>
      <w:r>
        <w:t>ith the highest timestamp could not be determined. This</w:t>
      </w:r>
      <w:r w:rsidR="004531A9">
        <w:t xml:space="preserve"> prevent</w:t>
      </w:r>
      <w:r w:rsidR="00507B5C">
        <w:t xml:space="preserve">ed the exact distance from the shell </w:t>
      </w:r>
      <w:r w:rsidR="004531A9">
        <w:t xml:space="preserve">and hence the most accurate velocity data being used.  </w:t>
      </w:r>
    </w:p>
    <w:p w14:paraId="2D12312C" w14:textId="4D4BEDF9" w:rsidR="00D21DE5" w:rsidRDefault="004264B5" w:rsidP="001B7627">
      <w:r>
        <w:t xml:space="preserve">During the vertical firing, significantly lower fragment velocities were observed compared to the horizontal firings. </w:t>
      </w:r>
      <w:r w:rsidR="00071DBE">
        <w:t>This aligns with Motts theory</w:t>
      </w:r>
      <w:r w:rsidR="00A02603">
        <w:t xml:space="preserve"> mentioned previously</w:t>
      </w:r>
      <w:r w:rsidR="00DC2C76">
        <w:t>. Figure 17</w:t>
      </w:r>
      <w:r w:rsidR="00071DBE">
        <w:t xml:space="preserve"> displays the location of the mortar in proximity to colu</w:t>
      </w:r>
      <w:r w:rsidR="00507B5C">
        <w:t>mn 7. As seen, the nose of the shell</w:t>
      </w:r>
      <w:r w:rsidR="00071DBE">
        <w:t xml:space="preserve"> is closer to the top materials, and the bottom of the packs aligns with the tail. Therefore, larger, slower fragments will be formed, accounting for the lower velocities. </w:t>
      </w:r>
    </w:p>
    <w:p w14:paraId="1DE18A3F" w14:textId="77777777" w:rsidR="00071DBE" w:rsidRDefault="00071DBE" w:rsidP="001B7627"/>
    <w:p w14:paraId="15B25DED" w14:textId="77777777" w:rsidR="00071DBE" w:rsidRDefault="00071DBE" w:rsidP="00071DBE">
      <w:pPr>
        <w:keepNext/>
        <w:jc w:val="center"/>
      </w:pPr>
      <w:r w:rsidRPr="00071DBE">
        <w:rPr>
          <w:noProof/>
          <w:lang w:eastAsia="en-GB"/>
        </w:rPr>
        <w:drawing>
          <wp:inline distT="0" distB="0" distL="0" distR="0" wp14:anchorId="2979313B" wp14:editId="573B0A0F">
            <wp:extent cx="5294182" cy="3531609"/>
            <wp:effectExtent l="0" t="0" r="1905" b="0"/>
            <wp:docPr id="24" name="Picture 24" descr="\\RNET\Tech\Technical_Libraries\Standard\TAR38727\IDF database\L41A6\trials_data\survey\Photos\Firing 4\Pre Firing\DSC_07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NET\Tech\Technical_Libraries\Standard\TAR38727\IDF database\L41A6\trials_data\survey\Photos\Firing 4\Pre Firing\DSC_0709.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299447" cy="3535121"/>
                    </a:xfrm>
                    <a:prstGeom prst="rect">
                      <a:avLst/>
                    </a:prstGeom>
                    <a:noFill/>
                    <a:ln>
                      <a:noFill/>
                    </a:ln>
                  </pic:spPr>
                </pic:pic>
              </a:graphicData>
            </a:graphic>
          </wp:inline>
        </w:drawing>
      </w:r>
    </w:p>
    <w:p w14:paraId="6AA85C64" w14:textId="6FBFF3F5" w:rsidR="004264B5" w:rsidRDefault="00071DBE" w:rsidP="00071DBE">
      <w:pPr>
        <w:pStyle w:val="Caption"/>
        <w:jc w:val="center"/>
      </w:pPr>
      <w:bookmarkStart w:id="53" w:name="_Toc161912541"/>
      <w:r>
        <w:t xml:space="preserve">Figure </w:t>
      </w:r>
      <w:fldSimple w:instr=" SEQ Figure \* ARABIC ">
        <w:r w:rsidR="00E871C3">
          <w:rPr>
            <w:noProof/>
          </w:rPr>
          <w:t>17</w:t>
        </w:r>
      </w:fldSimple>
      <w:r w:rsidR="00A62C5D">
        <w:t>- An inert representative</w:t>
      </w:r>
      <w:r>
        <w:t xml:space="preserve"> mort</w:t>
      </w:r>
      <w:r w:rsidR="00A62C5D">
        <w:t>ar round</w:t>
      </w:r>
      <w:r>
        <w:t xml:space="preserve"> positioned for firing 4</w:t>
      </w:r>
      <w:bookmarkEnd w:id="53"/>
    </w:p>
    <w:p w14:paraId="0D368AD1" w14:textId="405BEE05" w:rsidR="00071DBE" w:rsidRDefault="00071DBE" w:rsidP="00071DBE"/>
    <w:p w14:paraId="21C70D7C" w14:textId="6B1EB400" w:rsidR="00C1798E" w:rsidRDefault="00C1798E" w:rsidP="00071DBE"/>
    <w:p w14:paraId="13EC4928" w14:textId="6ABF3F66" w:rsidR="00C1798E" w:rsidRDefault="00C1798E" w:rsidP="00071DBE"/>
    <w:p w14:paraId="45F00AEA" w14:textId="77777777" w:rsidR="00C1798E" w:rsidRPr="00071DBE" w:rsidRDefault="00C1798E" w:rsidP="00071DBE"/>
    <w:p w14:paraId="02E03E1D" w14:textId="79C23AAD" w:rsidR="004F52BE" w:rsidRDefault="00484EA2" w:rsidP="00484EA2">
      <w:pPr>
        <w:pStyle w:val="Heading2"/>
      </w:pPr>
      <w:bookmarkStart w:id="54" w:name="_Toc161822475"/>
      <w:r>
        <w:lastRenderedPageBreak/>
        <w:t>Strawboard</w:t>
      </w:r>
      <w:r w:rsidR="004F52BE">
        <w:t xml:space="preserve"> Data</w:t>
      </w:r>
      <w:bookmarkEnd w:id="54"/>
      <w:r w:rsidR="004F52BE">
        <w:t xml:space="preserve"> </w:t>
      </w:r>
    </w:p>
    <w:p w14:paraId="0B6FBCA9" w14:textId="262B2F70" w:rsidR="004F52BE" w:rsidRDefault="004F52BE" w:rsidP="004F52BE">
      <w:r>
        <w:t xml:space="preserve">As previously mentioned, issues </w:t>
      </w:r>
      <w:r w:rsidRPr="004F52BE">
        <w:t>surrounding the labelling of the materials and its corresponding strawboard has meant the strawboard position and velocity data cannot be used.</w:t>
      </w:r>
    </w:p>
    <w:p w14:paraId="5C93A236" w14:textId="0254DC51" w:rsidR="004F52BE" w:rsidRPr="004F52BE" w:rsidRDefault="00B93951" w:rsidP="004F52BE">
      <w:r>
        <w:t>Figure</w:t>
      </w:r>
      <w:r w:rsidR="004264B5">
        <w:t xml:space="preserve"> </w:t>
      </w:r>
      <w:r w:rsidR="00750535">
        <w:t>18</w:t>
      </w:r>
      <w:r w:rsidR="004264B5">
        <w:t xml:space="preserve"> </w:t>
      </w:r>
      <w:r>
        <w:t xml:space="preserve">displays one of the labelling issues, where </w:t>
      </w:r>
      <w:r w:rsidR="009B58B4">
        <w:t>two materials had been incorrectly labelled as ‘COTEC 4.8 TOP’. Whilst</w:t>
      </w:r>
      <w:r>
        <w:t xml:space="preserve"> a photograph of the arena post firing was able to correctly attribute the pack to the correct location, it made the subsequent st</w:t>
      </w:r>
      <w:r w:rsidR="00316764">
        <w:t>raw</w:t>
      </w:r>
      <w:r>
        <w:t>board behind</w:t>
      </w:r>
      <w:r w:rsidR="004D39DE">
        <w:t xml:space="preserve"> it</w:t>
      </w:r>
      <w:r>
        <w:t xml:space="preserve"> hard to attribute accurately, as sufficient photographs were unavailable. </w:t>
      </w:r>
    </w:p>
    <w:p w14:paraId="685F4A84" w14:textId="77777777" w:rsidR="004D39DE" w:rsidRDefault="004F52BE" w:rsidP="00CC2D06">
      <w:pPr>
        <w:keepNext/>
        <w:jc w:val="center"/>
      </w:pPr>
      <w:r>
        <w:rPr>
          <w:noProof/>
          <w:lang w:eastAsia="en-GB"/>
        </w:rPr>
        <w:drawing>
          <wp:inline distT="0" distB="0" distL="0" distR="0" wp14:anchorId="76A831C1" wp14:editId="768547F1">
            <wp:extent cx="5731510" cy="2416175"/>
            <wp:effectExtent l="0" t="0" r="254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416175"/>
                    </a:xfrm>
                    <a:prstGeom prst="rect">
                      <a:avLst/>
                    </a:prstGeom>
                  </pic:spPr>
                </pic:pic>
              </a:graphicData>
            </a:graphic>
          </wp:inline>
        </w:drawing>
      </w:r>
    </w:p>
    <w:p w14:paraId="1C77ACD7" w14:textId="376CD8C4" w:rsidR="00DB2120" w:rsidRDefault="004D39DE" w:rsidP="00B76DC5">
      <w:pPr>
        <w:pStyle w:val="Caption"/>
        <w:jc w:val="center"/>
      </w:pPr>
      <w:bookmarkStart w:id="55" w:name="_Toc161912542"/>
      <w:r>
        <w:t xml:space="preserve">Figure </w:t>
      </w:r>
      <w:fldSimple w:instr=" SEQ Figure \* ARABIC ">
        <w:r w:rsidR="00E871C3">
          <w:rPr>
            <w:noProof/>
          </w:rPr>
          <w:t>18</w:t>
        </w:r>
      </w:fldSimple>
      <w:r w:rsidR="004774F3">
        <w:t>- 2 different cladding sheets</w:t>
      </w:r>
      <w:r>
        <w:t xml:space="preserve"> incorrectly labelled</w:t>
      </w:r>
      <w:bookmarkEnd w:id="55"/>
    </w:p>
    <w:p w14:paraId="0F9867D7" w14:textId="3C7B0B3F" w:rsidR="00D278FC" w:rsidRDefault="00B93951" w:rsidP="00B93951">
      <w:r>
        <w:t>When packs were labelled</w:t>
      </w:r>
      <w:r w:rsidR="00195586">
        <w:t xml:space="preserve"> externally</w:t>
      </w:r>
      <w:r>
        <w:t xml:space="preserve">, they were unclear. </w:t>
      </w:r>
      <w:r w:rsidR="00DC2C76">
        <w:t>The cladding shown in F</w:t>
      </w:r>
      <w:r w:rsidR="00750535">
        <w:t>igure 19</w:t>
      </w:r>
      <w:r w:rsidR="00D278FC">
        <w:t xml:space="preserve"> was not la</w:t>
      </w:r>
      <w:r>
        <w:t xml:space="preserve">belled. Therefore, to correlate </w:t>
      </w:r>
      <w:r w:rsidR="004F52BE">
        <w:t xml:space="preserve">it </w:t>
      </w:r>
      <w:r w:rsidR="00D278FC">
        <w:t>with the labelled strawboard data, multiple scatter graphs showing fragment positioning had to be</w:t>
      </w:r>
      <w:r w:rsidR="004774F3">
        <w:t xml:space="preserve"> individually</w:t>
      </w:r>
      <w:r w:rsidR="00D278FC">
        <w:t xml:space="preserve"> compared.</w:t>
      </w:r>
      <w:r w:rsidR="004D39DE">
        <w:t xml:space="preserve"> This was made difficult by the low angle of the photo, making it hard to determine the exact position of the fragments.</w:t>
      </w:r>
      <w:r w:rsidR="004774F3">
        <w:t xml:space="preserve"> The lack of labelling of the sheets also made the correct orientation of the data unknown, increasing the difficulty in this task. </w:t>
      </w:r>
      <w:r w:rsidR="004D39DE">
        <w:t xml:space="preserve"> As a culmination of such uncertainties, the resulting data did not align with any confiden</w:t>
      </w:r>
      <w:r w:rsidR="00DC2C76">
        <w:t>ce, as previously displayed in F</w:t>
      </w:r>
      <w:r w:rsidR="004D39DE">
        <w:t>igure 1</w:t>
      </w:r>
      <w:r w:rsidR="00750535">
        <w:t>3</w:t>
      </w:r>
      <w:r w:rsidR="004D39DE">
        <w:t xml:space="preserve">. </w:t>
      </w:r>
    </w:p>
    <w:p w14:paraId="4AA8FB25" w14:textId="77777777" w:rsidR="004D39DE" w:rsidRDefault="004D39DE" w:rsidP="00CC2D06">
      <w:pPr>
        <w:keepNext/>
        <w:jc w:val="center"/>
      </w:pPr>
      <w:r w:rsidRPr="006B5127">
        <w:rPr>
          <w:noProof/>
          <w:lang w:eastAsia="en-GB"/>
        </w:rPr>
        <w:drawing>
          <wp:inline distT="0" distB="0" distL="0" distR="0" wp14:anchorId="1B64C3CF" wp14:editId="2DC47988">
            <wp:extent cx="3931426" cy="2622550"/>
            <wp:effectExtent l="0" t="0" r="0" b="6350"/>
            <wp:docPr id="12" name="Picture 12" descr="K:\Technical_Libraries\Standard\TAR38067\Trials\81mm mortar\results\Strawboard data\Corrugated steel column 7\Firing 1 bottom pic and data verified\pot firing 1 botto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Technical_Libraries\Standard\TAR38067\Trials\81mm mortar\results\Strawboard data\Corrugated steel column 7\Firing 1 bottom pic and data verified\pot firing 1 bottom.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945757" cy="2632110"/>
                    </a:xfrm>
                    <a:prstGeom prst="rect">
                      <a:avLst/>
                    </a:prstGeom>
                    <a:noFill/>
                    <a:ln>
                      <a:noFill/>
                    </a:ln>
                  </pic:spPr>
                </pic:pic>
              </a:graphicData>
            </a:graphic>
          </wp:inline>
        </w:drawing>
      </w:r>
    </w:p>
    <w:p w14:paraId="18366A07" w14:textId="3554F55E" w:rsidR="00071DBE" w:rsidRDefault="004D39DE" w:rsidP="00B76DC5">
      <w:pPr>
        <w:pStyle w:val="Caption"/>
        <w:jc w:val="center"/>
      </w:pPr>
      <w:bookmarkStart w:id="56" w:name="_Toc161912543"/>
      <w:r>
        <w:t xml:space="preserve">Figure </w:t>
      </w:r>
      <w:fldSimple w:instr=" SEQ Figure \* ARABIC ">
        <w:r w:rsidR="00E871C3">
          <w:rPr>
            <w:noProof/>
          </w:rPr>
          <w:t>19</w:t>
        </w:r>
      </w:fldSimple>
      <w:r>
        <w:t>- An unlabelled image of some corrugated steel at an angle that makes it hard to spot where the fragments were positioned</w:t>
      </w:r>
      <w:bookmarkEnd w:id="56"/>
    </w:p>
    <w:p w14:paraId="2D7634FC" w14:textId="586846DE" w:rsidR="004474ED" w:rsidRDefault="00D278FC" w:rsidP="004474ED">
      <w:r>
        <w:lastRenderedPageBreak/>
        <w:t>When picking the strawb</w:t>
      </w:r>
      <w:r w:rsidR="004474ED">
        <w:t xml:space="preserve">oards, the measurement data was </w:t>
      </w:r>
      <w:r>
        <w:t xml:space="preserve">transferred to paper sheets, </w:t>
      </w:r>
      <w:r w:rsidR="00677A77">
        <w:t xml:space="preserve">which was then later added into Excel. </w:t>
      </w:r>
      <w:r w:rsidR="00B9091F">
        <w:t xml:space="preserve">This method was employed as non Dstl staff were assisting with the picking, so could not have their own laptop. </w:t>
      </w:r>
      <w:r w:rsidR="00677A77">
        <w:t>Whilst translating written numbers into a text format, there is a high likelihood some numbers may have been misinterpreted (i.e. a 9 written as a 4). In addition, due to the high quantity of data being process</w:t>
      </w:r>
      <w:r w:rsidR="00936F5C">
        <w:t>ed</w:t>
      </w:r>
      <w:r w:rsidR="00677A77">
        <w:t>, there may have been some incorrect number transference. Whilst every effort was made to reduce this (picking and checking several number</w:t>
      </w:r>
      <w:r w:rsidR="004474ED">
        <w:t xml:space="preserve">s at random on every sheet), </w:t>
      </w:r>
      <w:r w:rsidR="00D616AF">
        <w:t>there remains a</w:t>
      </w:r>
      <w:r w:rsidR="004474ED">
        <w:t xml:space="preserve"> risk of </w:t>
      </w:r>
      <w:r w:rsidR="00D616AF">
        <w:t>re-</w:t>
      </w:r>
      <w:r w:rsidR="004474ED">
        <w:t xml:space="preserve">occurrence. </w:t>
      </w:r>
    </w:p>
    <w:p w14:paraId="1D8BCE3A" w14:textId="1D630625" w:rsidR="00213759" w:rsidRDefault="004474ED" w:rsidP="004474ED">
      <w:r>
        <w:t>S</w:t>
      </w:r>
      <w:r w:rsidR="00213759">
        <w:t>ome images were taken of the labelled material complete with strawboards, but not of the bare material</w:t>
      </w:r>
      <w:r w:rsidR="00432A40">
        <w:t xml:space="preserve">. Therefore, from the holes in the velocity foil, it was difficult to determine the expected holes into the bare metal as the fragment may have stopped, or broken up before impacting the steel. </w:t>
      </w:r>
      <w:r w:rsidR="00750535">
        <w:t>Figure 20</w:t>
      </w:r>
      <w:r w:rsidR="005045DE">
        <w:t xml:space="preserve"> </w:t>
      </w:r>
      <w:r>
        <w:t xml:space="preserve">displays an example of this, where the shadows from the corrugations make it incredibly difficult to distinguish the actual fragment holes. </w:t>
      </w:r>
    </w:p>
    <w:p w14:paraId="6E6EB44B" w14:textId="77777777" w:rsidR="006D4D35" w:rsidRDefault="004474ED" w:rsidP="000010A5">
      <w:pPr>
        <w:keepNext/>
        <w:jc w:val="center"/>
      </w:pPr>
      <w:r w:rsidRPr="004474ED">
        <w:rPr>
          <w:noProof/>
          <w:lang w:eastAsia="en-GB"/>
        </w:rPr>
        <w:drawing>
          <wp:inline distT="0" distB="0" distL="0" distR="0" wp14:anchorId="52823D0F" wp14:editId="1F7A4FAD">
            <wp:extent cx="5510852" cy="2501900"/>
            <wp:effectExtent l="0" t="0" r="0" b="0"/>
            <wp:docPr id="22" name="Picture 22" descr="K:\Technical_Libraries\Standard\TAR38067\Trials\81mm mortar\results\Strawboard data\Corrugated steel column 7\Firing 1 top pic verified with data\firing 1 bottom corrugat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Technical_Libraries\Standard\TAR38067\Trials\81mm mortar\results\Strawboard data\Corrugated steel column 7\Firing 1 top pic verified with data\firing 1 bottom corrugated.JPG"/>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1098" t="21388" b="11302"/>
                    <a:stretch/>
                  </pic:blipFill>
                  <pic:spPr bwMode="auto">
                    <a:xfrm>
                      <a:off x="0" y="0"/>
                      <a:ext cx="5518324" cy="2505292"/>
                    </a:xfrm>
                    <a:prstGeom prst="rect">
                      <a:avLst/>
                    </a:prstGeom>
                    <a:noFill/>
                    <a:ln>
                      <a:noFill/>
                    </a:ln>
                    <a:extLst>
                      <a:ext uri="{53640926-AAD7-44D8-BBD7-CCE9431645EC}">
                        <a14:shadowObscured xmlns:a14="http://schemas.microsoft.com/office/drawing/2010/main"/>
                      </a:ext>
                    </a:extLst>
                  </pic:spPr>
                </pic:pic>
              </a:graphicData>
            </a:graphic>
          </wp:inline>
        </w:drawing>
      </w:r>
    </w:p>
    <w:p w14:paraId="67D0A49A" w14:textId="3576ECD2" w:rsidR="004474ED" w:rsidRDefault="006D4D35" w:rsidP="000010A5">
      <w:pPr>
        <w:pStyle w:val="Caption"/>
        <w:jc w:val="center"/>
      </w:pPr>
      <w:bookmarkStart w:id="57" w:name="_Toc161912544"/>
      <w:r>
        <w:t xml:space="preserve">Figure </w:t>
      </w:r>
      <w:fldSimple w:instr=" SEQ Figure \* ARABIC ">
        <w:r w:rsidR="00E871C3">
          <w:rPr>
            <w:noProof/>
          </w:rPr>
          <w:t>20</w:t>
        </w:r>
      </w:fldSimple>
      <w:r>
        <w:t>- An unlabelled corrugated material post firing</w:t>
      </w:r>
      <w:bookmarkEnd w:id="57"/>
    </w:p>
    <w:p w14:paraId="36A67289" w14:textId="473519E5" w:rsidR="004474ED" w:rsidRDefault="004474ED" w:rsidP="004474ED"/>
    <w:p w14:paraId="2E1AFCF9" w14:textId="2768E449" w:rsidR="004D39DE" w:rsidRPr="00CC2D06" w:rsidRDefault="004D39DE" w:rsidP="004D39DE">
      <w:r w:rsidRPr="00CC2D06">
        <w:t xml:space="preserve">Lastly, not all the data was recovered for each of the materials and strawboards, creating additional ambiguity in attempting to match up data sets. </w:t>
      </w:r>
    </w:p>
    <w:p w14:paraId="7C6E90B7" w14:textId="46EC2B0A" w:rsidR="00C21D98" w:rsidRDefault="00C21D98" w:rsidP="004D39DE">
      <w:r>
        <w:t>Consequently,</w:t>
      </w:r>
      <w:r w:rsidR="00A62C5D">
        <w:t xml:space="preserve"> the fragment path from the</w:t>
      </w:r>
      <w:r w:rsidR="00507B5C">
        <w:t xml:space="preserve"> shell</w:t>
      </w:r>
      <w:r w:rsidR="00A62C5D">
        <w:t xml:space="preserve"> to the furthermost strawboard could not be determined. This prevented the fragment masses, residual velocity, </w:t>
      </w:r>
      <w:r w:rsidR="00A62C5D" w:rsidRPr="00A62C5D">
        <w:t>the angle between the trajectory of the fragment and the normal to the target material</w:t>
      </w:r>
      <w:r w:rsidR="00A62C5D">
        <w:t xml:space="preserve">, and the </w:t>
      </w:r>
      <w:r w:rsidR="00A62C5D" w:rsidRPr="00A62C5D">
        <w:t>average impact area of the fragment</w:t>
      </w:r>
      <w:r w:rsidR="00A62C5D">
        <w:t xml:space="preserve"> required for the Thor equation to be measured. Therefore, no Thor equatio</w:t>
      </w:r>
      <w:r w:rsidR="003935A3">
        <w:t>ns could be produced for any of the new materials</w:t>
      </w:r>
      <w:r w:rsidR="00A62C5D">
        <w:t>, and no data could be compared against the existing Thor equation for the mild steel.</w:t>
      </w:r>
      <w:r w:rsidR="00D172AD">
        <w:t xml:space="preserve"> </w:t>
      </w:r>
      <w:r w:rsidR="00A62C5D">
        <w:t>This also prevented the different material shapes (flat and corrugat</w:t>
      </w:r>
      <w:r w:rsidR="00D172AD">
        <w:t xml:space="preserve">ed mild steel) fragmentation paths from being compared. </w:t>
      </w:r>
    </w:p>
    <w:p w14:paraId="58F2D103" w14:textId="77777777" w:rsidR="00D172AD" w:rsidRDefault="00D172AD" w:rsidP="004D39DE"/>
    <w:p w14:paraId="29DCF251" w14:textId="66197A0A" w:rsidR="00B76DC5" w:rsidRDefault="00B76DC5" w:rsidP="00B76DC5">
      <w:pPr>
        <w:pStyle w:val="Heading2"/>
      </w:pPr>
      <w:bookmarkStart w:id="58" w:name="_Toc161822476"/>
      <w:r>
        <w:t>Fragment Frequency</w:t>
      </w:r>
      <w:bookmarkEnd w:id="58"/>
      <w:r>
        <w:t xml:space="preserve"> </w:t>
      </w:r>
    </w:p>
    <w:p w14:paraId="307314B1" w14:textId="50D56268" w:rsidR="00B76DC5" w:rsidRDefault="00D07340" w:rsidP="00CC6112">
      <w:r>
        <w:t>As demonstrated by F</w:t>
      </w:r>
      <w:r w:rsidR="00B76DC5">
        <w:t>i</w:t>
      </w:r>
      <w:r w:rsidR="00750535">
        <w:t>gure 21</w:t>
      </w:r>
      <w:r w:rsidR="00B76DC5">
        <w:t xml:space="preserve">, the highest number of fragments was recorded in column 8 during horizontal firings. As well as matching the CDM predictions, this aligns with Motts theory. As the thinnest section of the casing was opposite the column, a higher frequency of small fragments </w:t>
      </w:r>
      <w:r w:rsidR="00D172AD">
        <w:t>has been produced.</w:t>
      </w:r>
    </w:p>
    <w:p w14:paraId="26A72533" w14:textId="77777777" w:rsidR="003935A3" w:rsidRDefault="002F5A7B" w:rsidP="004C60A6">
      <w:r w:rsidRPr="00CC6112">
        <w:lastRenderedPageBreak/>
        <w:t xml:space="preserve">In a combat scenario, </w:t>
      </w:r>
      <w:r w:rsidR="00507B5C">
        <w:t>mortar shells</w:t>
      </w:r>
      <w:r w:rsidR="009B659E" w:rsidRPr="00CC6112">
        <w:t xml:space="preserve"> </w:t>
      </w:r>
      <w:r w:rsidR="00CC6112">
        <w:t xml:space="preserve">are fired with a parabolic trajectory, ideally detonating as close to vertical as possible. Therefore, results from this orientation provide the greatest insight into how the shell would behave in the </w:t>
      </w:r>
      <w:r w:rsidR="008C28C0">
        <w:t>battlespace</w:t>
      </w:r>
      <w:r w:rsidR="00CC6112">
        <w:t>.</w:t>
      </w:r>
      <w:r w:rsidR="00672A19">
        <w:t xml:space="preserve"> </w:t>
      </w:r>
    </w:p>
    <w:p w14:paraId="25DEFAC7" w14:textId="07FC8540" w:rsidR="00CC6112" w:rsidRDefault="00672A19" w:rsidP="004C60A6">
      <w:r>
        <w:t xml:space="preserve">Within the vertical firing, </w:t>
      </w:r>
      <w:r w:rsidRPr="00672A19">
        <w:t xml:space="preserve">less fragments were captured compared to horizontal firings. This is because there was a lower surface area of the </w:t>
      </w:r>
      <w:r w:rsidR="00507B5C">
        <w:t xml:space="preserve">shell </w:t>
      </w:r>
      <w:r w:rsidRPr="00672A19">
        <w:t>facing the packs compared to the horizontal firings,</w:t>
      </w:r>
      <w:r w:rsidR="00D13C51">
        <w:t xml:space="preserve"> as the munition was longer than it was wide. This resulted </w:t>
      </w:r>
      <w:r w:rsidRPr="00672A19">
        <w:t>in less fragments being captured</w:t>
      </w:r>
      <w:r w:rsidR="004C60A6">
        <w:t xml:space="preserve">. </w:t>
      </w:r>
      <w:r w:rsidR="00D13C51">
        <w:t xml:space="preserve">This concept </w:t>
      </w:r>
      <w:r w:rsidR="003935A3">
        <w:t>is displayed in F</w:t>
      </w:r>
      <w:r w:rsidR="00507B5C">
        <w:t>igure 21</w:t>
      </w:r>
      <w:r w:rsidR="001F382B">
        <w:t>, which demonstrates the fragment fly out from a 120mm mortar shell. As seen, fragments fly out across the full 360</w:t>
      </w:r>
      <w:r w:rsidR="001F382B">
        <w:rPr>
          <w:rFonts w:cstheme="minorHAnsi"/>
        </w:rPr>
        <w:t>°</w:t>
      </w:r>
      <w:r w:rsidR="001F382B">
        <w:t xml:space="preserve"> around the shell. As only 45</w:t>
      </w:r>
      <w:r w:rsidR="001F382B">
        <w:rPr>
          <w:rFonts w:cstheme="minorHAnsi"/>
        </w:rPr>
        <w:t>°</w:t>
      </w:r>
      <w:r w:rsidR="001F382B">
        <w:t xml:space="preserve"> of this could be captured by the materials, across two different heights, this accounts for the decrease in fragments compared to the h</w:t>
      </w:r>
      <w:r w:rsidR="00D13C51">
        <w:t xml:space="preserve">orizontal firing. </w:t>
      </w:r>
      <w:r w:rsidR="001F382B">
        <w:t xml:space="preserve"> </w:t>
      </w:r>
    </w:p>
    <w:p w14:paraId="1E7D813F" w14:textId="77777777" w:rsidR="00D172AD" w:rsidRPr="00CC6112" w:rsidRDefault="00D172AD" w:rsidP="004C60A6"/>
    <w:p w14:paraId="0D4DAA1C" w14:textId="77777777" w:rsidR="00C90E17" w:rsidRDefault="001F382B" w:rsidP="000010A5">
      <w:pPr>
        <w:keepNext/>
        <w:jc w:val="center"/>
      </w:pPr>
      <w:r>
        <w:rPr>
          <w:noProof/>
          <w:lang w:eastAsia="en-GB"/>
        </w:rPr>
        <w:drawing>
          <wp:inline distT="0" distB="0" distL="0" distR="0" wp14:anchorId="37A5ED4D" wp14:editId="489604F3">
            <wp:extent cx="3620327" cy="3867806"/>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638948" cy="3887700"/>
                    </a:xfrm>
                    <a:prstGeom prst="rect">
                      <a:avLst/>
                    </a:prstGeom>
                  </pic:spPr>
                </pic:pic>
              </a:graphicData>
            </a:graphic>
          </wp:inline>
        </w:drawing>
      </w:r>
    </w:p>
    <w:p w14:paraId="558D8E04" w14:textId="1EFA9179" w:rsidR="005045DE" w:rsidRDefault="00C90E17" w:rsidP="000010A5">
      <w:pPr>
        <w:pStyle w:val="Caption"/>
        <w:jc w:val="center"/>
      </w:pPr>
      <w:bookmarkStart w:id="59" w:name="_Toc161912545"/>
      <w:r>
        <w:t xml:space="preserve">Figure </w:t>
      </w:r>
      <w:fldSimple w:instr=" SEQ Figure \* ARABIC ">
        <w:r w:rsidR="00E871C3">
          <w:rPr>
            <w:noProof/>
          </w:rPr>
          <w:t>21</w:t>
        </w:r>
      </w:fldSimple>
      <w:r>
        <w:t xml:space="preserve">- Fragment fly out for a 120mm mortar shell </w:t>
      </w:r>
      <w:sdt>
        <w:sdtPr>
          <w:id w:val="-1706322998"/>
          <w:citation/>
        </w:sdtPr>
        <w:sdtContent>
          <w:r>
            <w:fldChar w:fldCharType="begin"/>
          </w:r>
          <w:r>
            <w:instrText xml:space="preserve"> CITATION Tam23 \l 2057 </w:instrText>
          </w:r>
          <w:r>
            <w:fldChar w:fldCharType="separate"/>
          </w:r>
          <w:r w:rsidR="00874114" w:rsidRPr="00874114">
            <w:rPr>
              <w:noProof/>
            </w:rPr>
            <w:t>[31]</w:t>
          </w:r>
          <w:r>
            <w:fldChar w:fldCharType="end"/>
          </w:r>
        </w:sdtContent>
      </w:sdt>
      <w:bookmarkEnd w:id="59"/>
    </w:p>
    <w:p w14:paraId="10F2B85F" w14:textId="357C7935" w:rsidR="00EB4008" w:rsidRDefault="00EB4008" w:rsidP="00484EA2"/>
    <w:p w14:paraId="3AAF544B" w14:textId="01F390B8" w:rsidR="00EB4008" w:rsidRDefault="00EB4008" w:rsidP="00484EA2"/>
    <w:p w14:paraId="7803A5C0" w14:textId="07E000F8" w:rsidR="003B6541" w:rsidRDefault="003B6541" w:rsidP="00484EA2"/>
    <w:p w14:paraId="3791E177" w14:textId="3C654E32" w:rsidR="003B6541" w:rsidRDefault="003B6541" w:rsidP="00484EA2"/>
    <w:p w14:paraId="1575A3BE" w14:textId="57C16C89" w:rsidR="003B6541" w:rsidRDefault="003B6541" w:rsidP="00484EA2"/>
    <w:p w14:paraId="326DA806" w14:textId="331AD64F" w:rsidR="003B6541" w:rsidRDefault="003B6541" w:rsidP="00484EA2"/>
    <w:p w14:paraId="279C5CA2" w14:textId="40BD6F35" w:rsidR="003B6541" w:rsidRDefault="003B6541" w:rsidP="00484EA2"/>
    <w:p w14:paraId="3E601C38" w14:textId="77777777" w:rsidR="003B6541" w:rsidRDefault="003B6541" w:rsidP="00484EA2"/>
    <w:p w14:paraId="19A8903A" w14:textId="2F89635D" w:rsidR="00484EA2" w:rsidRDefault="00A05366" w:rsidP="00484EA2">
      <w:pPr>
        <w:pStyle w:val="Heading1"/>
      </w:pPr>
      <w:bookmarkStart w:id="60" w:name="_Toc161822477"/>
      <w:r>
        <w:lastRenderedPageBreak/>
        <w:t xml:space="preserve">Future </w:t>
      </w:r>
      <w:r w:rsidR="00EB4008">
        <w:t>Recommendations</w:t>
      </w:r>
      <w:bookmarkEnd w:id="60"/>
    </w:p>
    <w:p w14:paraId="210F73A4" w14:textId="77777777" w:rsidR="005045DE" w:rsidRPr="005045DE" w:rsidRDefault="005045DE" w:rsidP="005045DE"/>
    <w:p w14:paraId="2F94A176" w14:textId="71A6E267" w:rsidR="000B1421" w:rsidRPr="000B1421" w:rsidRDefault="000B1421" w:rsidP="000B1421">
      <w:pPr>
        <w:pStyle w:val="Heading2"/>
      </w:pPr>
      <w:bookmarkStart w:id="61" w:name="_Toc161822478"/>
      <w:r>
        <w:t>Trials design</w:t>
      </w:r>
      <w:bookmarkEnd w:id="61"/>
    </w:p>
    <w:p w14:paraId="72BE06D5" w14:textId="594C7F4F" w:rsidR="00484EA2" w:rsidRDefault="00484EA2" w:rsidP="00484EA2">
      <w:r>
        <w:t>Due to the availability of channels, the projec</w:t>
      </w:r>
      <w:r w:rsidR="005045DE">
        <w:t>t was only allowed to include 16</w:t>
      </w:r>
      <w:r>
        <w:t xml:space="preserve"> velocity foils</w:t>
      </w:r>
      <w:r w:rsidR="0008316B">
        <w:t>. To therefore maximise the amount of data that could be collected, the foils were very large</w:t>
      </w:r>
      <w:r>
        <w:t>. Th</w:t>
      </w:r>
      <w:r w:rsidR="00EB4008">
        <w:t>is could have</w:t>
      </w:r>
      <w:r w:rsidR="004774F3">
        <w:t xml:space="preserve"> </w:t>
      </w:r>
      <w:r w:rsidR="00EB4008">
        <w:t xml:space="preserve">made it </w:t>
      </w:r>
      <w:r>
        <w:t xml:space="preserve">harder to attribute the specific fragment that obtained the highest velocity due to the </w:t>
      </w:r>
      <w:r w:rsidR="00EB4008">
        <w:t xml:space="preserve">frequency </w:t>
      </w:r>
      <w:r>
        <w:t xml:space="preserve">of fragments that entered that space. Therefore, in future trials </w:t>
      </w:r>
      <w:r w:rsidR="005045DE">
        <w:t xml:space="preserve">a higher frequency of smaller </w:t>
      </w:r>
      <w:r>
        <w:t>velocity foils are required to obtain a higher degree of certainty of fragment measurement.</w:t>
      </w:r>
    </w:p>
    <w:p w14:paraId="11907CA5" w14:textId="5DB7BEB3" w:rsidR="000B1421" w:rsidRDefault="00484EA2" w:rsidP="00484EA2">
      <w:r>
        <w:t>When building the fragment packs, the foils were not able to sit flush to the corrugated and cladding materials due to their large size and</w:t>
      </w:r>
      <w:r w:rsidR="006153FB">
        <w:t xml:space="preserve"> limited flexibility. Therefore, in future trials,</w:t>
      </w:r>
      <w:r>
        <w:t xml:space="preserve"> velocity foil dimensions need to be amended so they can fit and be taped correctly to their corresponding material.  This may require some physical testing, to ensure the foils can bend and flex </w:t>
      </w:r>
      <w:r w:rsidR="006153FB">
        <w:t xml:space="preserve">true to its material. </w:t>
      </w:r>
    </w:p>
    <w:p w14:paraId="6D1BB4F6" w14:textId="77777777" w:rsidR="0085487F" w:rsidRDefault="0085487F" w:rsidP="00484EA2"/>
    <w:p w14:paraId="57FC6265" w14:textId="59F14B95" w:rsidR="000B1421" w:rsidRDefault="000B1421" w:rsidP="000B1421">
      <w:pPr>
        <w:pStyle w:val="Heading2"/>
      </w:pPr>
      <w:bookmarkStart w:id="62" w:name="_Toc161822479"/>
      <w:r>
        <w:t xml:space="preserve">Fragmentation Picking </w:t>
      </w:r>
      <w:r w:rsidR="006D4D35">
        <w:t>Process</w:t>
      </w:r>
      <w:bookmarkEnd w:id="62"/>
    </w:p>
    <w:p w14:paraId="20500365" w14:textId="37B82EB2" w:rsidR="000B1421" w:rsidRDefault="00D616AF" w:rsidP="00484EA2">
      <w:r>
        <w:t>Manual</w:t>
      </w:r>
      <w:r w:rsidR="000B1421" w:rsidRPr="000B1421">
        <w:t xml:space="preserve"> fragment picking is time intensive and is prone to errors. Firstly, there is no guarantee that every single piece of fragment has been removed f</w:t>
      </w:r>
      <w:r w:rsidR="0008316B">
        <w:t>rom the strawboards, as they were</w:t>
      </w:r>
      <w:r w:rsidR="000B1421" w:rsidRPr="000B1421">
        <w:t xml:space="preserve"> often less than 0.01g and hard to spot. Picking the fragment itself can often lead to pieces breaking off, as the tweezers cause the already delicate fragments to break off. Secondly, the repetitive manual measurements can often mean accuracy is r</w:t>
      </w:r>
      <w:r w:rsidR="006153FB">
        <w:t xml:space="preserve">educed as the day continues- </w:t>
      </w:r>
      <w:r w:rsidR="005045DE">
        <w:t>workers tire and concentration lapses</w:t>
      </w:r>
      <w:r w:rsidR="000B1421" w:rsidRPr="000B1421">
        <w:t>. Lastly, as the fragment holes are different sizes, it is up to personal judgement to determine their mid-point for measurement. This can soon lead to compound errors across multiple strawboard packs, altering the apparent fragment path.</w:t>
      </w:r>
    </w:p>
    <w:p w14:paraId="7E542163" w14:textId="13100B58" w:rsidR="000B1421" w:rsidRDefault="0085487F" w:rsidP="00484EA2">
      <w:r>
        <w:t>Whilst using strawboard</w:t>
      </w:r>
      <w:r w:rsidR="00D616AF">
        <w:t>s</w:t>
      </w:r>
      <w:r>
        <w:t xml:space="preserve"> for weapon trials is currently mandated by NATO, there are alternative techniques used by industry and academia that can capture similar results without physically capturing the fragments. </w:t>
      </w:r>
      <w:r w:rsidR="004230DA">
        <w:t>3D optical diagnostics</w:t>
      </w:r>
      <w:r>
        <w:t xml:space="preserve"> are capable of measuring the</w:t>
      </w:r>
      <w:r w:rsidR="004230DA">
        <w:t xml:space="preserve"> speed, size and mass of fragments. This </w:t>
      </w:r>
      <w:r>
        <w:t>methodology does not physically capture</w:t>
      </w:r>
      <w:r w:rsidR="004230DA">
        <w:t xml:space="preserve"> the fragmentation, allowing fragments to perform naturally within the arena</w:t>
      </w:r>
      <w:r>
        <w:t>, providing the most accurate data for fragment fly out</w:t>
      </w:r>
      <w:r w:rsidR="004230DA">
        <w:t>.</w:t>
      </w:r>
      <w:r>
        <w:t xml:space="preserve"> As fragments do not require picking, this eliminates the human errors previously mentioned, reducing the degree of uncertainty around the dataset.</w:t>
      </w:r>
      <w:r w:rsidR="004230DA">
        <w:t xml:space="preserve"> </w:t>
      </w:r>
      <w:r>
        <w:t xml:space="preserve">Whilst still in its early stages, novel methodologies such as this should be researched and utilised for future weapon trials to ensure a high standard of data is available for processing </w:t>
      </w:r>
      <w:sdt>
        <w:sdtPr>
          <w:id w:val="-648906475"/>
          <w:citation/>
        </w:sdtPr>
        <w:sdtContent>
          <w:r>
            <w:fldChar w:fldCharType="begin"/>
          </w:r>
          <w:r>
            <w:instrText xml:space="preserve"> CITATION Dan22 \l 2057 </w:instrText>
          </w:r>
          <w:r>
            <w:fldChar w:fldCharType="separate"/>
          </w:r>
          <w:r w:rsidR="00874114" w:rsidRPr="00874114">
            <w:rPr>
              <w:noProof/>
            </w:rPr>
            <w:t>[32]</w:t>
          </w:r>
          <w:r>
            <w:fldChar w:fldCharType="end"/>
          </w:r>
        </w:sdtContent>
      </w:sdt>
      <w:r>
        <w:t xml:space="preserve">. </w:t>
      </w:r>
    </w:p>
    <w:p w14:paraId="7CC2F180" w14:textId="77777777" w:rsidR="0085487F" w:rsidRDefault="0085487F" w:rsidP="00484EA2"/>
    <w:p w14:paraId="5F070E99" w14:textId="431FA75A" w:rsidR="006D4D35" w:rsidRDefault="006D4D35" w:rsidP="006D4D35">
      <w:pPr>
        <w:pStyle w:val="Heading2"/>
      </w:pPr>
      <w:bookmarkStart w:id="63" w:name="_Toc161822480"/>
      <w:r>
        <w:t>Strawboard Identification</w:t>
      </w:r>
      <w:bookmarkEnd w:id="63"/>
    </w:p>
    <w:p w14:paraId="2D08549C" w14:textId="0E22CB6E" w:rsidR="006D4D35" w:rsidRPr="006D4D35" w:rsidRDefault="006D4D35" w:rsidP="006D4D35">
      <w:r>
        <w:t xml:space="preserve">As previously discussed, due to </w:t>
      </w:r>
      <w:r w:rsidR="00847527">
        <w:t xml:space="preserve">errors </w:t>
      </w:r>
      <w:r>
        <w:t xml:space="preserve">in labelling, photographing and picking the strawboards, most of the data has become invalid. </w:t>
      </w:r>
    </w:p>
    <w:p w14:paraId="28ACCD83" w14:textId="64CD7D64" w:rsidR="006D4D35" w:rsidRDefault="006D4D35" w:rsidP="006D4D35">
      <w:r>
        <w:t>To prevent this issue occurring again, the materials and strawboards should be labelled by the technical lead, or if unavailable, clear instruction on a labelling convention must be sent to the trials manager/ trials staff</w:t>
      </w:r>
      <w:r w:rsidR="00847527">
        <w:t xml:space="preserve"> during the planning phase</w:t>
      </w:r>
      <w:r>
        <w:t>. This will eliminate any ambiguity in the strawboard/ material</w:t>
      </w:r>
      <w:r w:rsidR="005B2DB7">
        <w:t>’</w:t>
      </w:r>
      <w:r>
        <w:t>s arena location. This should be completed pre-firing. In addition, the material and its corresponding strawboard should be placed on the same pallet to</w:t>
      </w:r>
      <w:r w:rsidR="003935A3">
        <w:t xml:space="preserve"> make identification easier. T</w:t>
      </w:r>
      <w:r>
        <w:t xml:space="preserve">his enables all materials of a trial segment to be processed at once, immediately identifying data gaps. </w:t>
      </w:r>
    </w:p>
    <w:p w14:paraId="15D4FD33" w14:textId="6D57A444" w:rsidR="006D4D35" w:rsidRDefault="006D4D35" w:rsidP="006D4D35">
      <w:r>
        <w:lastRenderedPageBreak/>
        <w:t>Data should be added directly onto the laptops live during strawboard picking. This reduces any ambiguity in handwriting, as well as immediately highlighting any data gaps. Adding the data directly onto the laptop also decreases the time taken to process the data as data does not need to be replicated within different formats.  Therefore, it is recommended that during the picking, a Dstl staff member collates the photography data, as well as the fragments</w:t>
      </w:r>
      <w:r w:rsidR="006F531A">
        <w:t>’</w:t>
      </w:r>
      <w:r>
        <w:t xml:space="preserve"> mass and location data to ensure the data reaches the required standard. </w:t>
      </w:r>
    </w:p>
    <w:p w14:paraId="3D3ABCC1" w14:textId="77777777" w:rsidR="006D4D35" w:rsidRDefault="006D4D35" w:rsidP="006D4D35">
      <w:r>
        <w:t>The technical lead should attend all fragment picking dates where possible, or have delegated another team member to keep track of the data. This ensures any data gaps are dealt with immediately before materials are sent for disposal.</w:t>
      </w:r>
    </w:p>
    <w:p w14:paraId="61D3004F" w14:textId="77777777" w:rsidR="006D4D35" w:rsidRDefault="006D4D35" w:rsidP="006D4D35">
      <w:r>
        <w:t xml:space="preserve">When photographing each material, an image should be taken of the label first, then the complete material with strawboards, then the labelled bare material showing fragment holes before imaging the label again. This helps “sandwich” the photography data making it easier to attribute each material and firing. </w:t>
      </w:r>
    </w:p>
    <w:p w14:paraId="68059D62" w14:textId="51732479" w:rsidR="006D4D35" w:rsidRDefault="006D4D35" w:rsidP="006D4D35">
      <w:r>
        <w:t>Photography should occur on each trials segment in the order it was picked. Materials should be photographed at 90</w:t>
      </w:r>
      <w:r>
        <w:rPr>
          <w:rFonts w:cstheme="minorHAnsi"/>
        </w:rPr>
        <w:t>°</w:t>
      </w:r>
      <w:r>
        <w:t xml:space="preserve">, to enable graphs to be placed directly on top of them for easy visual comparison. </w:t>
      </w:r>
    </w:p>
    <w:p w14:paraId="0BF0799D" w14:textId="4CCDAF5B" w:rsidR="006D4D35" w:rsidRDefault="006D4D35" w:rsidP="006D4D35">
      <w:r>
        <w:t xml:space="preserve">If deadlines allow, data should only be processed once everything had been fully received. The </w:t>
      </w:r>
      <w:r w:rsidR="0060008D">
        <w:t xml:space="preserve">two </w:t>
      </w:r>
      <w:r>
        <w:t>month gap between receiving selected strawboard data and receiving the trials photographs occasionally meant graphs were incor</w:t>
      </w:r>
      <w:r w:rsidR="0060008D">
        <w:t>rectly referenced to locations. This increased</w:t>
      </w:r>
      <w:r>
        <w:t xml:space="preserve"> the time taken to complete the task as </w:t>
      </w:r>
      <w:r w:rsidR="0060008D">
        <w:t xml:space="preserve">scatter </w:t>
      </w:r>
      <w:r>
        <w:t xml:space="preserve">graphs </w:t>
      </w:r>
      <w:r w:rsidR="0060008D">
        <w:t xml:space="preserve">often had to </w:t>
      </w:r>
      <w:r>
        <w:t xml:space="preserve">be </w:t>
      </w:r>
      <w:r w:rsidR="0060008D">
        <w:t xml:space="preserve">re-attributed to different data sets. </w:t>
      </w:r>
    </w:p>
    <w:p w14:paraId="09CD0A0F" w14:textId="77777777" w:rsidR="0085487F" w:rsidRDefault="0085487F" w:rsidP="006D4D35"/>
    <w:p w14:paraId="24BC2818" w14:textId="0B7B4B5E" w:rsidR="00952F44" w:rsidRDefault="00952F44" w:rsidP="00952F44">
      <w:pPr>
        <w:pStyle w:val="Heading2"/>
      </w:pPr>
      <w:bookmarkStart w:id="64" w:name="_Toc161822481"/>
      <w:r>
        <w:t>Blast and Fragmentation Loading</w:t>
      </w:r>
      <w:bookmarkEnd w:id="64"/>
      <w:r>
        <w:t xml:space="preserve"> </w:t>
      </w:r>
    </w:p>
    <w:p w14:paraId="76E2E04C" w14:textId="583F5B88" w:rsidR="00DB5EA9" w:rsidRDefault="0060008D" w:rsidP="00952F44">
      <w:r>
        <w:t>Whilst the Thor equations view</w:t>
      </w:r>
      <w:r w:rsidR="009406D2" w:rsidRPr="009406D2">
        <w:t xml:space="preserve"> fragmentation separate</w:t>
      </w:r>
      <w:r w:rsidR="009406D2">
        <w:t xml:space="preserve"> to blast, </w:t>
      </w:r>
      <w:r>
        <w:t>the way most weapons</w:t>
      </w:r>
      <w:r w:rsidR="00952F44">
        <w:t xml:space="preserve"> damage structures involve a combined effect of these. Whilst cased charges exhibit lower blast pressures than bare explosives (due to energy losses during the case break-up) they</w:t>
      </w:r>
      <w:r w:rsidR="004A7C4A">
        <w:t xml:space="preserve"> often elicit</w:t>
      </w:r>
      <w:r w:rsidR="00952F44">
        <w:t xml:space="preserve"> more severe structural responses. </w:t>
      </w:r>
    </w:p>
    <w:p w14:paraId="7A795825" w14:textId="68CD4042" w:rsidR="00781B63" w:rsidRDefault="00750535" w:rsidP="00952F44">
      <w:r>
        <w:t>Figure 22</w:t>
      </w:r>
      <w:r w:rsidR="004A7C4A">
        <w:t xml:space="preserve"> shows the variations between t</w:t>
      </w:r>
      <w:r w:rsidR="004A7C4A" w:rsidRPr="004A7C4A">
        <w:t>he arrival times of the blast wave and the fragments at various standoff distances</w:t>
      </w:r>
      <w:r w:rsidR="004A7C4A">
        <w:t xml:space="preserve">. </w:t>
      </w:r>
      <w:r w:rsidR="00BA1FAB" w:rsidRPr="00BA1FAB">
        <w:t xml:space="preserve">With increasing distance, fragments will arrive before the blast wave as they are less effected by air resistance. </w:t>
      </w:r>
    </w:p>
    <w:p w14:paraId="09F4CC8B" w14:textId="2930B699" w:rsidR="004A7C4A" w:rsidRDefault="004A7C4A" w:rsidP="00952F44">
      <w:r>
        <w:t xml:space="preserve">In the orange region, fragments damage and weaken the structure, resulting in the blast wave causing increased damage upon its arrival. Where fragments and the blast wave arrive at similar times, this can still be the </w:t>
      </w:r>
      <w:r w:rsidR="0060008D">
        <w:t>case, due to its longer duration</w:t>
      </w:r>
      <w:r>
        <w:t xml:space="preserve">. </w:t>
      </w:r>
      <w:r w:rsidR="00A55462">
        <w:t xml:space="preserve"> </w:t>
      </w:r>
    </w:p>
    <w:p w14:paraId="113A6253" w14:textId="77777777" w:rsidR="00BA1FAB" w:rsidRDefault="004A7C4A" w:rsidP="000010A5">
      <w:pPr>
        <w:keepNext/>
        <w:jc w:val="center"/>
      </w:pPr>
      <w:r>
        <w:rPr>
          <w:noProof/>
          <w:lang w:eastAsia="en-GB"/>
        </w:rPr>
        <w:lastRenderedPageBreak/>
        <w:drawing>
          <wp:inline distT="0" distB="0" distL="0" distR="0" wp14:anchorId="1AD05D32" wp14:editId="57FA5168">
            <wp:extent cx="3997495" cy="2938037"/>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t="1258" r="6755" b="4553"/>
                    <a:stretch/>
                  </pic:blipFill>
                  <pic:spPr bwMode="auto">
                    <a:xfrm>
                      <a:off x="0" y="0"/>
                      <a:ext cx="4024176" cy="2957647"/>
                    </a:xfrm>
                    <a:prstGeom prst="rect">
                      <a:avLst/>
                    </a:prstGeom>
                    <a:ln>
                      <a:noFill/>
                    </a:ln>
                    <a:extLst>
                      <a:ext uri="{53640926-AAD7-44D8-BBD7-CCE9431645EC}">
                        <a14:shadowObscured xmlns:a14="http://schemas.microsoft.com/office/drawing/2010/main"/>
                      </a:ext>
                    </a:extLst>
                  </pic:spPr>
                </pic:pic>
              </a:graphicData>
            </a:graphic>
          </wp:inline>
        </w:drawing>
      </w:r>
    </w:p>
    <w:p w14:paraId="5D933968" w14:textId="053062A6" w:rsidR="006D4D35" w:rsidRDefault="00BA1FAB" w:rsidP="000010A5">
      <w:pPr>
        <w:pStyle w:val="Caption"/>
        <w:jc w:val="center"/>
      </w:pPr>
      <w:bookmarkStart w:id="65" w:name="_Toc161912546"/>
      <w:r>
        <w:t xml:space="preserve">Figure </w:t>
      </w:r>
      <w:fldSimple w:instr=" SEQ Figure \* ARABIC ">
        <w:r w:rsidR="00E871C3">
          <w:rPr>
            <w:noProof/>
          </w:rPr>
          <w:t>22</w:t>
        </w:r>
      </w:fldSimple>
      <w:r>
        <w:t>- Graph displaying when the fragmentation and blast wave arrive in relation to each other and distance</w:t>
      </w:r>
      <w:r w:rsidRPr="00BA1FAB">
        <w:t xml:space="preserve"> </w:t>
      </w:r>
      <w:sdt>
        <w:sdtPr>
          <w:id w:val="-1530340331"/>
          <w:citation/>
        </w:sdtPr>
        <w:sdtContent>
          <w:r>
            <w:fldChar w:fldCharType="begin"/>
          </w:r>
          <w:r>
            <w:instrText xml:space="preserve"> CITATION Abh22 \l 2057 </w:instrText>
          </w:r>
          <w:r>
            <w:fldChar w:fldCharType="separate"/>
          </w:r>
          <w:r w:rsidR="00874114" w:rsidRPr="00874114">
            <w:rPr>
              <w:noProof/>
            </w:rPr>
            <w:t>[33]</w:t>
          </w:r>
          <w:r>
            <w:fldChar w:fldCharType="end"/>
          </w:r>
        </w:sdtContent>
      </w:sdt>
      <w:r>
        <w:t>.</w:t>
      </w:r>
      <w:bookmarkEnd w:id="65"/>
    </w:p>
    <w:p w14:paraId="49B48AEF" w14:textId="2E42C95E" w:rsidR="00BA1FAB" w:rsidRDefault="00BA1FAB" w:rsidP="00BA1FAB"/>
    <w:p w14:paraId="5333ED1F" w14:textId="26BA4F23" w:rsidR="00BA1FAB" w:rsidRDefault="00750535" w:rsidP="00BA1FAB">
      <w:r>
        <w:t>Figure 23</w:t>
      </w:r>
      <w:r w:rsidR="00781B63">
        <w:t xml:space="preserve"> then displays the significance of investigating these combined effects. </w:t>
      </w:r>
      <w:r w:rsidR="005045DE">
        <w:t xml:space="preserve">As shown, the combined effects can cause a higher deflection of a concrete wall, potentially causing a higher degree of damage overall. </w:t>
      </w:r>
    </w:p>
    <w:p w14:paraId="619E423B" w14:textId="77777777" w:rsidR="005045DE" w:rsidRDefault="005045DE" w:rsidP="000010A5">
      <w:pPr>
        <w:keepNext/>
        <w:jc w:val="center"/>
      </w:pPr>
      <w:r>
        <w:rPr>
          <w:noProof/>
          <w:lang w:eastAsia="en-GB"/>
        </w:rPr>
        <w:drawing>
          <wp:inline distT="0" distB="0" distL="0" distR="0" wp14:anchorId="474F1427" wp14:editId="17E395AE">
            <wp:extent cx="5192395" cy="3029585"/>
            <wp:effectExtent l="0" t="0" r="8255" b="0"/>
            <wp:docPr id="28" name="Picture 28" descr="cid:image001.png@01DA6592.575E0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A6592.575E0120"/>
                    <pic:cNvPicPr>
                      <a:picLocks noChangeAspect="1" noChangeArrowheads="1"/>
                    </pic:cNvPicPr>
                  </pic:nvPicPr>
                  <pic:blipFill>
                    <a:blip r:embed="rId32" r:link="rId33">
                      <a:extLst>
                        <a:ext uri="{28A0092B-C50C-407E-A947-70E740481C1C}">
                          <a14:useLocalDpi xmlns:a14="http://schemas.microsoft.com/office/drawing/2010/main" val="0"/>
                        </a:ext>
                      </a:extLst>
                    </a:blip>
                    <a:srcRect/>
                    <a:stretch>
                      <a:fillRect/>
                    </a:stretch>
                  </pic:blipFill>
                  <pic:spPr bwMode="auto">
                    <a:xfrm>
                      <a:off x="0" y="0"/>
                      <a:ext cx="5192395" cy="3029585"/>
                    </a:xfrm>
                    <a:prstGeom prst="rect">
                      <a:avLst/>
                    </a:prstGeom>
                    <a:noFill/>
                    <a:ln>
                      <a:noFill/>
                    </a:ln>
                  </pic:spPr>
                </pic:pic>
              </a:graphicData>
            </a:graphic>
          </wp:inline>
        </w:drawing>
      </w:r>
    </w:p>
    <w:p w14:paraId="7D385235" w14:textId="534A505C" w:rsidR="005045DE" w:rsidRDefault="005045DE" w:rsidP="000010A5">
      <w:pPr>
        <w:pStyle w:val="Caption"/>
        <w:jc w:val="center"/>
      </w:pPr>
      <w:bookmarkStart w:id="66" w:name="_Toc161912547"/>
      <w:r>
        <w:t xml:space="preserve">Figure </w:t>
      </w:r>
      <w:fldSimple w:instr=" SEQ Figure \* ARABIC ">
        <w:r w:rsidR="00E871C3">
          <w:rPr>
            <w:noProof/>
          </w:rPr>
          <w:t>23</w:t>
        </w:r>
      </w:fldSimple>
      <w:r>
        <w:t xml:space="preserve">- The separate and then combined effects of blast and fragmentation against a concrete wall </w:t>
      </w:r>
      <w:sdt>
        <w:sdtPr>
          <w:id w:val="303281617"/>
          <w:citation/>
        </w:sdtPr>
        <w:sdtContent>
          <w:r>
            <w:fldChar w:fldCharType="begin"/>
          </w:r>
          <w:r>
            <w:instrText xml:space="preserve"> CITATION Abh22 \l 2057 </w:instrText>
          </w:r>
          <w:r>
            <w:fldChar w:fldCharType="separate"/>
          </w:r>
          <w:r w:rsidR="00874114" w:rsidRPr="00874114">
            <w:rPr>
              <w:noProof/>
            </w:rPr>
            <w:t>[33]</w:t>
          </w:r>
          <w:r>
            <w:fldChar w:fldCharType="end"/>
          </w:r>
        </w:sdtContent>
      </w:sdt>
      <w:r>
        <w:t>.</w:t>
      </w:r>
      <w:bookmarkEnd w:id="66"/>
    </w:p>
    <w:p w14:paraId="1F25E191" w14:textId="77777777" w:rsidR="005045DE" w:rsidRPr="00BA1FAB" w:rsidRDefault="005045DE" w:rsidP="00BA1FAB"/>
    <w:p w14:paraId="74FD252A" w14:textId="4969A0DA" w:rsidR="00A55462" w:rsidRDefault="00BA1FAB" w:rsidP="00DB5EA9">
      <w:r>
        <w:t xml:space="preserve">Due to the close proximity </w:t>
      </w:r>
      <w:r w:rsidR="00C90E17">
        <w:t>of the materials to the weapon</w:t>
      </w:r>
      <w:r>
        <w:t>, the blast wave arrived before the fragments</w:t>
      </w:r>
      <w:r w:rsidR="00C90E17">
        <w:t>, thus producing no additional effects</w:t>
      </w:r>
      <w:r>
        <w:t>.</w:t>
      </w:r>
      <w:r w:rsidR="00C90E17">
        <w:t xml:space="preserve"> However</w:t>
      </w:r>
      <w:r>
        <w:t xml:space="preserve">, </w:t>
      </w:r>
      <w:r w:rsidR="00C90E17">
        <w:t xml:space="preserve">this duel effect will be seen during operational weapon use, and therefore requires further investigation to ensure it does not increase or decrease any collateral or lethality estimations </w:t>
      </w:r>
      <w:sdt>
        <w:sdtPr>
          <w:id w:val="-1068726081"/>
          <w:citation/>
        </w:sdtPr>
        <w:sdtContent>
          <w:r>
            <w:fldChar w:fldCharType="begin"/>
          </w:r>
          <w:r>
            <w:instrText xml:space="preserve"> CITATION Abh22 \l 2057 </w:instrText>
          </w:r>
          <w:r>
            <w:fldChar w:fldCharType="separate"/>
          </w:r>
          <w:r w:rsidR="00874114" w:rsidRPr="00874114">
            <w:rPr>
              <w:noProof/>
            </w:rPr>
            <w:t>[33]</w:t>
          </w:r>
          <w:r>
            <w:fldChar w:fldCharType="end"/>
          </w:r>
        </w:sdtContent>
      </w:sdt>
      <w:r>
        <w:t xml:space="preserve">. </w:t>
      </w:r>
    </w:p>
    <w:p w14:paraId="551173C1" w14:textId="77777777" w:rsidR="00901375" w:rsidRDefault="00901375" w:rsidP="00DB5EA9"/>
    <w:p w14:paraId="225E8444" w14:textId="409B3D22" w:rsidR="00A55462" w:rsidRPr="009406D2" w:rsidRDefault="00901375" w:rsidP="00901375">
      <w:pPr>
        <w:pStyle w:val="Heading2"/>
      </w:pPr>
      <w:bookmarkStart w:id="67" w:name="_Toc161822482"/>
      <w:r w:rsidRPr="009406D2">
        <w:t>Gas Gun Trials</w:t>
      </w:r>
      <w:bookmarkEnd w:id="67"/>
      <w:r w:rsidRPr="009406D2">
        <w:t xml:space="preserve"> </w:t>
      </w:r>
    </w:p>
    <w:p w14:paraId="3F0F7E04" w14:textId="77777777" w:rsidR="00C11DE3" w:rsidRDefault="00C125E3" w:rsidP="00901375">
      <w:r w:rsidRPr="009406D2">
        <w:t xml:space="preserve">Whilst in concept, the 81mm mortar </w:t>
      </w:r>
      <w:r w:rsidR="009406D2" w:rsidRPr="009406D2">
        <w:t xml:space="preserve">trial design </w:t>
      </w:r>
      <w:r w:rsidR="00901375" w:rsidRPr="009406D2">
        <w:t xml:space="preserve">appeared to fulfil all the requirements </w:t>
      </w:r>
      <w:r w:rsidR="00F722AB" w:rsidRPr="009406D2">
        <w:t>for Thor equation generation,</w:t>
      </w:r>
      <w:r w:rsidR="00901375" w:rsidRPr="009406D2">
        <w:t xml:space="preserve"> in reality there was too many factors at play </w:t>
      </w:r>
      <w:r w:rsidR="00C11DE3">
        <w:t>to generate valid results.</w:t>
      </w:r>
    </w:p>
    <w:p w14:paraId="1DD149D3" w14:textId="15537DD8" w:rsidR="00901375" w:rsidRPr="009406D2" w:rsidRDefault="00F722AB" w:rsidP="00901375">
      <w:r w:rsidRPr="009406D2">
        <w:t xml:space="preserve"> </w:t>
      </w:r>
    </w:p>
    <w:p w14:paraId="5CA54E19" w14:textId="058E8320" w:rsidR="00BF0CE2" w:rsidRDefault="00901375" w:rsidP="00901375">
      <w:r w:rsidRPr="009406D2">
        <w:t>Therefore, for future work, it is recommended smaller scale tri</w:t>
      </w:r>
      <w:r w:rsidR="009406D2">
        <w:t>als are condu</w:t>
      </w:r>
      <w:r w:rsidR="00582940">
        <w:t>cted, using a second stage gas gun. This device uses both gunpowder and the compression of a light gas is</w:t>
      </w:r>
      <w:r w:rsidR="00C11DE3">
        <w:t xml:space="preserve"> to propel projectiles </w:t>
      </w:r>
      <w:r w:rsidR="00582940">
        <w:t>at high velocities, mimicking the fly out of fra</w:t>
      </w:r>
      <w:r w:rsidR="00C11DE3">
        <w:t>gments after weapon detonation</w:t>
      </w:r>
      <w:sdt>
        <w:sdtPr>
          <w:id w:val="9272032"/>
          <w:citation/>
        </w:sdtPr>
        <w:sdtContent>
          <w:r w:rsidR="00C11DE3">
            <w:fldChar w:fldCharType="begin"/>
          </w:r>
          <w:r w:rsidR="00C11DE3">
            <w:instrText xml:space="preserve"> CITATION Hea16 \l 2057 </w:instrText>
          </w:r>
          <w:r w:rsidR="00C11DE3">
            <w:fldChar w:fldCharType="separate"/>
          </w:r>
          <w:r w:rsidR="00874114">
            <w:rPr>
              <w:noProof/>
            </w:rPr>
            <w:t xml:space="preserve"> </w:t>
          </w:r>
          <w:r w:rsidR="00874114" w:rsidRPr="00874114">
            <w:rPr>
              <w:noProof/>
            </w:rPr>
            <w:t>[34]</w:t>
          </w:r>
          <w:r w:rsidR="00C11DE3">
            <w:fldChar w:fldCharType="end"/>
          </w:r>
        </w:sdtContent>
      </w:sdt>
      <w:r w:rsidR="00C11DE3">
        <w:t>.</w:t>
      </w:r>
    </w:p>
    <w:p w14:paraId="656FC7BC" w14:textId="77777777" w:rsidR="00C11DE3" w:rsidRDefault="00C11DE3" w:rsidP="00901375"/>
    <w:p w14:paraId="1E8516EC" w14:textId="7BA5E229" w:rsidR="00901375" w:rsidRDefault="00C11DE3" w:rsidP="00901375">
      <w:r>
        <w:t>This technique</w:t>
      </w:r>
      <w:r w:rsidR="00901375" w:rsidRPr="009406D2">
        <w:t xml:space="preserve"> should provide the team with more control of the trials variables</w:t>
      </w:r>
      <w:r w:rsidR="00C125E3" w:rsidRPr="009406D2">
        <w:t xml:space="preserve">, </w:t>
      </w:r>
      <w:r w:rsidR="00F722AB" w:rsidRPr="009406D2">
        <w:t>allowing components to be easily switched out if required. This work will also be easier to run independently as a team, without relying on other teams and organisations, ensuring more efficient communication. Another benefit is the ability to rapidly collect and analyse data after each firing- something that hindered the analysis of the strawboard data for the mortar trial.</w:t>
      </w:r>
      <w:r w:rsidR="00F722AB">
        <w:t xml:space="preserve"> </w:t>
      </w:r>
      <w:r w:rsidRPr="00C11DE3">
        <w:t>It also is cheaper to run and is a lower risk than a full scale weapons trial.</w:t>
      </w:r>
    </w:p>
    <w:p w14:paraId="113BB5CE" w14:textId="547AC4E2" w:rsidR="00F722AB" w:rsidRDefault="00F722AB" w:rsidP="00901375"/>
    <w:p w14:paraId="04E003C6" w14:textId="01CEDC2A" w:rsidR="00750535" w:rsidRDefault="00750535" w:rsidP="00901375"/>
    <w:p w14:paraId="77E0DA8C" w14:textId="20762EB5" w:rsidR="003B6541" w:rsidRDefault="003B6541" w:rsidP="00901375"/>
    <w:p w14:paraId="70EAA759" w14:textId="734506B4" w:rsidR="003B6541" w:rsidRDefault="003B6541" w:rsidP="00901375"/>
    <w:p w14:paraId="3A1F0F2B" w14:textId="44D4E019" w:rsidR="003B6541" w:rsidRDefault="003B6541" w:rsidP="00901375"/>
    <w:p w14:paraId="35A5F5DA" w14:textId="34DBBAEB" w:rsidR="003B6541" w:rsidRDefault="003B6541" w:rsidP="00901375"/>
    <w:p w14:paraId="6C9EA335" w14:textId="77642A89" w:rsidR="003B6541" w:rsidRDefault="003B6541" w:rsidP="00901375"/>
    <w:p w14:paraId="58C0C9E5" w14:textId="282A888E" w:rsidR="003B6541" w:rsidRDefault="003B6541" w:rsidP="00901375"/>
    <w:p w14:paraId="02C5763F" w14:textId="18427051" w:rsidR="003B6541" w:rsidRDefault="003B6541" w:rsidP="00901375"/>
    <w:p w14:paraId="47DB9A02" w14:textId="4C1EA783" w:rsidR="003B6541" w:rsidRDefault="003B6541" w:rsidP="00901375"/>
    <w:p w14:paraId="4F0D2455" w14:textId="04295C96" w:rsidR="003B6541" w:rsidRDefault="003B6541" w:rsidP="00901375"/>
    <w:p w14:paraId="41D19D44" w14:textId="378B6DB0" w:rsidR="003B6541" w:rsidRDefault="003B6541" w:rsidP="00901375"/>
    <w:p w14:paraId="7AFBC596" w14:textId="4663D23C" w:rsidR="003B6541" w:rsidRDefault="003B6541" w:rsidP="00901375"/>
    <w:p w14:paraId="7E852348" w14:textId="3BE38CED" w:rsidR="003B6541" w:rsidRDefault="003B6541" w:rsidP="00901375"/>
    <w:p w14:paraId="23A2246F" w14:textId="1D06B1F6" w:rsidR="003B6541" w:rsidRDefault="003B6541" w:rsidP="00901375"/>
    <w:p w14:paraId="24E5F61F" w14:textId="128AB12E" w:rsidR="003B6541" w:rsidRDefault="003B6541" w:rsidP="00901375"/>
    <w:p w14:paraId="6DBBF66B" w14:textId="4B9D79CC" w:rsidR="003B6541" w:rsidRDefault="003B6541" w:rsidP="00901375"/>
    <w:p w14:paraId="73566B23" w14:textId="453C7A3E" w:rsidR="003B6541" w:rsidRDefault="003B6541" w:rsidP="00901375"/>
    <w:p w14:paraId="34E2083E" w14:textId="0353811F" w:rsidR="00750535" w:rsidRPr="00901375" w:rsidRDefault="00750535" w:rsidP="00901375"/>
    <w:p w14:paraId="5FD32016" w14:textId="12EA0FBC" w:rsidR="006D4D35" w:rsidRPr="005003E9" w:rsidRDefault="004A7C4A" w:rsidP="004A7C4A">
      <w:pPr>
        <w:pStyle w:val="Heading1"/>
      </w:pPr>
      <w:bookmarkStart w:id="68" w:name="_Toc161822483"/>
      <w:r w:rsidRPr="00D95E7D">
        <w:lastRenderedPageBreak/>
        <w:t>Conclusion</w:t>
      </w:r>
      <w:bookmarkEnd w:id="68"/>
      <w:r w:rsidRPr="005003E9">
        <w:t xml:space="preserve"> </w:t>
      </w:r>
    </w:p>
    <w:p w14:paraId="034BCC91" w14:textId="36224A2A" w:rsidR="00CA0663" w:rsidRDefault="00CA0663" w:rsidP="00CA0663">
      <w:r>
        <w:t>A</w:t>
      </w:r>
      <w:r w:rsidRPr="005003E9">
        <w:t>s a result of this project, and the intervention into an extant lethality trial, the Weapon Systems Effects</w:t>
      </w:r>
      <w:r>
        <w:t xml:space="preserve"> Team were able to complete their </w:t>
      </w:r>
      <w:r w:rsidR="00C11DE3">
        <w:t>first collateral d</w:t>
      </w:r>
      <w:r w:rsidRPr="005003E9">
        <w:t>amage trial for many years.</w:t>
      </w:r>
      <w:r>
        <w:t xml:space="preserve"> This collaborative opportunity allowed the author to gain experience in the design, planning and implementation of a weapon systems trial at a significantly reduced cost. It has also highlighted the relative ease of collaboration on Dstl trials, which should be shared internally to encourage multiple projects to utilise singular trials. </w:t>
      </w:r>
    </w:p>
    <w:p w14:paraId="6677642B" w14:textId="0271E333" w:rsidR="000010A5" w:rsidRDefault="00CA0663" w:rsidP="004A7C4A">
      <w:r>
        <w:t>From the trials data, t</w:t>
      </w:r>
      <w:r w:rsidRPr="005003E9">
        <w:t>he Model was shown to predict fragment fly-out accurately, providing information on zones of high and low lethality</w:t>
      </w:r>
      <w:r>
        <w:t>, supported by Mott’s theory</w:t>
      </w:r>
      <w:r w:rsidRPr="005003E9">
        <w:t>.</w:t>
      </w:r>
      <w:r>
        <w:t xml:space="preserve"> This maintains the Model’s accuracy in collateral damage estimation for operational weapon strikes. </w:t>
      </w:r>
    </w:p>
    <w:p w14:paraId="538ADFAD" w14:textId="2E49FDEA" w:rsidR="00A3536E" w:rsidRDefault="000010A5" w:rsidP="004A7C4A">
      <w:r>
        <w:t xml:space="preserve">Unfortunately, </w:t>
      </w:r>
      <w:r w:rsidR="005003E9">
        <w:t>Thor equation data could not be generated</w:t>
      </w:r>
      <w:r w:rsidR="00D95E7D">
        <w:t xml:space="preserve"> or validated</w:t>
      </w:r>
      <w:r w:rsidR="005003E9">
        <w:t>, as due to labelling errors, the fragment path could not be determined, and thus the equation values not calculated.</w:t>
      </w:r>
      <w:r w:rsidR="002F5A7B" w:rsidRPr="005003E9">
        <w:t xml:space="preserve"> </w:t>
      </w:r>
      <w:r w:rsidR="00D95E7D">
        <w:t xml:space="preserve">In addition, the effect of the corrugation of mild steel compared to flat steel could also not be determined. </w:t>
      </w:r>
      <w:r w:rsidR="003308AC" w:rsidRPr="005003E9">
        <w:t xml:space="preserve">Despite </w:t>
      </w:r>
      <w:r w:rsidR="005003E9">
        <w:t xml:space="preserve">this, </w:t>
      </w:r>
      <w:r w:rsidR="003308AC" w:rsidRPr="005003E9">
        <w:t xml:space="preserve">the trial provided a beneficial learning opportunity </w:t>
      </w:r>
      <w:r w:rsidR="005B2DB7">
        <w:t>for</w:t>
      </w:r>
      <w:r w:rsidR="005B2DB7" w:rsidRPr="005003E9">
        <w:t xml:space="preserve"> </w:t>
      </w:r>
      <w:r w:rsidR="003308AC" w:rsidRPr="005003E9">
        <w:t xml:space="preserve">the organisation, design and conduct of energetic trials. </w:t>
      </w:r>
      <w:r w:rsidR="002F5A7B" w:rsidRPr="005003E9">
        <w:t>From this tr</w:t>
      </w:r>
      <w:r w:rsidR="00C11DE3">
        <w:t xml:space="preserve">ial, future work into smaller, gas gun </w:t>
      </w:r>
      <w:r w:rsidR="002F5A7B" w:rsidRPr="005003E9">
        <w:t>testing has been recommended, that should enable more reliable and thus accurate data to be created.</w:t>
      </w:r>
      <w:r w:rsidR="002F5A7B">
        <w:t xml:space="preserve"> </w:t>
      </w:r>
    </w:p>
    <w:p w14:paraId="23D79842" w14:textId="4FAAD819" w:rsidR="00750535" w:rsidRDefault="00750535" w:rsidP="004A7C4A">
      <w:pPr>
        <w:rPr>
          <w:color w:val="FF0000"/>
        </w:rPr>
      </w:pPr>
    </w:p>
    <w:p w14:paraId="68311F15" w14:textId="64A75447" w:rsidR="003B6541" w:rsidRDefault="003B6541" w:rsidP="004A7C4A">
      <w:pPr>
        <w:rPr>
          <w:color w:val="FF0000"/>
        </w:rPr>
      </w:pPr>
    </w:p>
    <w:p w14:paraId="02591839" w14:textId="0C54B4D7" w:rsidR="003B6541" w:rsidRDefault="003B6541" w:rsidP="004A7C4A">
      <w:pPr>
        <w:rPr>
          <w:color w:val="FF0000"/>
        </w:rPr>
      </w:pPr>
    </w:p>
    <w:p w14:paraId="28AA4DC9" w14:textId="54B2062B" w:rsidR="003B6541" w:rsidRDefault="003B6541" w:rsidP="004A7C4A">
      <w:pPr>
        <w:rPr>
          <w:color w:val="FF0000"/>
        </w:rPr>
      </w:pPr>
    </w:p>
    <w:p w14:paraId="4CA37377" w14:textId="15401992" w:rsidR="003B6541" w:rsidRDefault="003B6541" w:rsidP="004A7C4A">
      <w:pPr>
        <w:rPr>
          <w:color w:val="FF0000"/>
        </w:rPr>
      </w:pPr>
    </w:p>
    <w:p w14:paraId="5721B26E" w14:textId="27F48535" w:rsidR="003B6541" w:rsidRDefault="003B6541" w:rsidP="004A7C4A">
      <w:pPr>
        <w:rPr>
          <w:color w:val="FF0000"/>
        </w:rPr>
      </w:pPr>
    </w:p>
    <w:p w14:paraId="6AA71905" w14:textId="251B038E" w:rsidR="003B6541" w:rsidRDefault="003B6541" w:rsidP="004A7C4A">
      <w:pPr>
        <w:rPr>
          <w:color w:val="FF0000"/>
        </w:rPr>
      </w:pPr>
    </w:p>
    <w:p w14:paraId="18641D88" w14:textId="457AFCF7" w:rsidR="003B6541" w:rsidRDefault="003B6541" w:rsidP="004A7C4A">
      <w:pPr>
        <w:rPr>
          <w:color w:val="FF0000"/>
        </w:rPr>
      </w:pPr>
    </w:p>
    <w:p w14:paraId="1A4777E2" w14:textId="01BE70A6" w:rsidR="003B6541" w:rsidRDefault="003B6541" w:rsidP="004A7C4A">
      <w:pPr>
        <w:rPr>
          <w:color w:val="FF0000"/>
        </w:rPr>
      </w:pPr>
    </w:p>
    <w:p w14:paraId="01F43852" w14:textId="3937323A" w:rsidR="003B6541" w:rsidRDefault="003B6541" w:rsidP="004A7C4A">
      <w:pPr>
        <w:rPr>
          <w:color w:val="FF0000"/>
        </w:rPr>
      </w:pPr>
    </w:p>
    <w:p w14:paraId="158EBA4F" w14:textId="62643095" w:rsidR="003B6541" w:rsidRDefault="003B6541" w:rsidP="004A7C4A">
      <w:pPr>
        <w:rPr>
          <w:color w:val="FF0000"/>
        </w:rPr>
      </w:pPr>
    </w:p>
    <w:p w14:paraId="38A89CB2" w14:textId="64364264" w:rsidR="003B6541" w:rsidRDefault="003B6541" w:rsidP="004A7C4A">
      <w:pPr>
        <w:rPr>
          <w:color w:val="FF0000"/>
        </w:rPr>
      </w:pPr>
    </w:p>
    <w:p w14:paraId="109DE813" w14:textId="041ED7FC" w:rsidR="003B6541" w:rsidRDefault="003B6541" w:rsidP="004A7C4A">
      <w:pPr>
        <w:rPr>
          <w:color w:val="FF0000"/>
        </w:rPr>
      </w:pPr>
    </w:p>
    <w:p w14:paraId="2E50A222" w14:textId="35AA55D4" w:rsidR="003B6541" w:rsidRDefault="003B6541" w:rsidP="004A7C4A">
      <w:pPr>
        <w:rPr>
          <w:color w:val="FF0000"/>
        </w:rPr>
      </w:pPr>
    </w:p>
    <w:p w14:paraId="62AB84A6" w14:textId="4370E0C3" w:rsidR="003B6541" w:rsidRDefault="003B6541" w:rsidP="004A7C4A">
      <w:pPr>
        <w:rPr>
          <w:color w:val="FF0000"/>
        </w:rPr>
      </w:pPr>
    </w:p>
    <w:p w14:paraId="5C6B7E84" w14:textId="17C5AAFA" w:rsidR="003B6541" w:rsidRDefault="003B6541" w:rsidP="004A7C4A">
      <w:pPr>
        <w:rPr>
          <w:color w:val="FF0000"/>
        </w:rPr>
      </w:pPr>
    </w:p>
    <w:p w14:paraId="153CFD88" w14:textId="5A69EB09" w:rsidR="003B6541" w:rsidRDefault="003B6541" w:rsidP="004A7C4A">
      <w:pPr>
        <w:rPr>
          <w:color w:val="FF0000"/>
        </w:rPr>
      </w:pPr>
    </w:p>
    <w:p w14:paraId="6065910C" w14:textId="5C22BFA4" w:rsidR="003B6541" w:rsidRPr="00D95E7D" w:rsidRDefault="003B6541" w:rsidP="004A7C4A">
      <w:pPr>
        <w:rPr>
          <w:color w:val="FF0000"/>
        </w:rPr>
      </w:pPr>
    </w:p>
    <w:p w14:paraId="7E1B3613" w14:textId="50EB015A" w:rsidR="005B16E7" w:rsidRDefault="00182F4B" w:rsidP="00E54606">
      <w:pPr>
        <w:pStyle w:val="Heading1"/>
      </w:pPr>
      <w:bookmarkStart w:id="69" w:name="_Toc161822484"/>
      <w:r>
        <w:lastRenderedPageBreak/>
        <w:t>Reflection</w:t>
      </w:r>
      <w:bookmarkEnd w:id="69"/>
      <w:r w:rsidR="00DB5EA9">
        <w:t xml:space="preserve"> </w:t>
      </w:r>
    </w:p>
    <w:p w14:paraId="5C3EECAC" w14:textId="3A77C6A2" w:rsidR="007F582A" w:rsidRPr="00C21D98" w:rsidRDefault="005B16E7" w:rsidP="005B16E7">
      <w:r w:rsidRPr="00C21D98">
        <w:t xml:space="preserve">This </w:t>
      </w:r>
      <w:r w:rsidR="00D02379" w:rsidRPr="00C21D98">
        <w:t xml:space="preserve">project highlighted the benefits but also the additional risks associated with </w:t>
      </w:r>
      <w:r w:rsidR="00317094" w:rsidRPr="00C21D98">
        <w:t>piggy backing on extant lethality trials</w:t>
      </w:r>
      <w:r w:rsidR="00D30E80" w:rsidRPr="00C21D98">
        <w:t xml:space="preserve">. </w:t>
      </w:r>
      <w:r w:rsidR="009406D2" w:rsidRPr="00C21D98">
        <w:t>Unfortunately, due to internal factors this project could not be added onto the formal contract between Dstl and COTEC. Consequently, this had a severe impact on the assistance COTEC were able to provide. In addition, there w</w:t>
      </w:r>
      <w:r w:rsidR="0008393C">
        <w:t>ere</w:t>
      </w:r>
      <w:r w:rsidR="009406D2" w:rsidRPr="00C21D98">
        <w:t xml:space="preserve"> multiple breakdowns in communications that made the trial significantly more stressful than expected. </w:t>
      </w:r>
    </w:p>
    <w:p w14:paraId="70D2B14C" w14:textId="321D9845" w:rsidR="000010A5" w:rsidRDefault="00E54606" w:rsidP="005B16E7">
      <w:r>
        <w:t xml:space="preserve">Whilst every effort was made by both </w:t>
      </w:r>
      <w:r w:rsidR="00C21D98">
        <w:t xml:space="preserve">COTEC </w:t>
      </w:r>
      <w:r>
        <w:t xml:space="preserve">and myself to ensure the data was obtained to a high standard, this poor communication </w:t>
      </w:r>
      <w:r w:rsidR="003C0801" w:rsidRPr="003C0801">
        <w:t>coupled with scheduling clashes with academic commitments</w:t>
      </w:r>
      <w:r>
        <w:t xml:space="preserve"> meant data could not be collected at the quality expected.</w:t>
      </w:r>
      <w:r w:rsidR="00C11DE3">
        <w:t xml:space="preserve"> In future trials</w:t>
      </w:r>
      <w:r w:rsidR="00C21D98">
        <w:t xml:space="preserve">, </w:t>
      </w:r>
      <w:r w:rsidR="00C11DE3">
        <w:t xml:space="preserve">I plan to make </w:t>
      </w:r>
      <w:r w:rsidR="00E94C43">
        <w:t xml:space="preserve">communication </w:t>
      </w:r>
      <w:r w:rsidR="00C21D98">
        <w:t xml:space="preserve">clearer between </w:t>
      </w:r>
      <w:r w:rsidR="00C11DE3">
        <w:t xml:space="preserve">customers and colleagues </w:t>
      </w:r>
      <w:r w:rsidR="00C21D98">
        <w:t xml:space="preserve">to ensure all project requirements are met by providing a list of actions against deadlines. </w:t>
      </w:r>
    </w:p>
    <w:p w14:paraId="51E33744" w14:textId="7966C0F5" w:rsidR="00E54606" w:rsidRDefault="00D30E80" w:rsidP="005B16E7">
      <w:r>
        <w:t xml:space="preserve">All of these </w:t>
      </w:r>
      <w:r w:rsidR="00E54606">
        <w:t xml:space="preserve">lessons have been captured and retained as part of the </w:t>
      </w:r>
      <w:r w:rsidR="007F582A">
        <w:t xml:space="preserve">WSE </w:t>
      </w:r>
      <w:r w:rsidR="00E54606">
        <w:t xml:space="preserve">team’s knowledge management process. Through organising and </w:t>
      </w:r>
      <w:r w:rsidR="00E94C43">
        <w:t xml:space="preserve">validating </w:t>
      </w:r>
      <w:r w:rsidR="00E54606">
        <w:t xml:space="preserve">the design aspects of the trial with SMEs across the company, I have obtained many useful points of contact to be used for future trials. </w:t>
      </w:r>
      <w:r w:rsidR="009406D2">
        <w:t xml:space="preserve"> </w:t>
      </w:r>
      <w:r w:rsidR="00C21D98">
        <w:t>I</w:t>
      </w:r>
      <w:r w:rsidR="00E54606">
        <w:t xml:space="preserve"> look forward to using the knowledge and skills learnt from this trial to assist wi</w:t>
      </w:r>
      <w:r w:rsidR="007F582A">
        <w:t xml:space="preserve">th future trials work. </w:t>
      </w:r>
    </w:p>
    <w:p w14:paraId="2AA21776" w14:textId="37B4909C" w:rsidR="005003E9" w:rsidRDefault="005003E9" w:rsidP="005B16E7"/>
    <w:p w14:paraId="251C844B" w14:textId="520BFFFF" w:rsidR="005003E9" w:rsidRDefault="005003E9" w:rsidP="005B16E7"/>
    <w:p w14:paraId="3168AFCE" w14:textId="182D4755" w:rsidR="005003E9" w:rsidRDefault="005003E9" w:rsidP="005B16E7"/>
    <w:p w14:paraId="1C164506" w14:textId="1D62B30D" w:rsidR="005003E9" w:rsidRDefault="005003E9" w:rsidP="005B16E7"/>
    <w:p w14:paraId="6E7BB237" w14:textId="45D36FF0" w:rsidR="005003E9" w:rsidRDefault="005003E9" w:rsidP="005B16E7"/>
    <w:p w14:paraId="5B7A15AD" w14:textId="2FB99B18" w:rsidR="003B6541" w:rsidRDefault="003B6541" w:rsidP="005B16E7"/>
    <w:p w14:paraId="7E7FBD5C" w14:textId="5EE21E8A" w:rsidR="003B6541" w:rsidRDefault="003B6541" w:rsidP="005B16E7"/>
    <w:p w14:paraId="23BA7265" w14:textId="01860C02" w:rsidR="003B6541" w:rsidRDefault="003B6541" w:rsidP="005B16E7"/>
    <w:p w14:paraId="0E875EAE" w14:textId="78438CBB" w:rsidR="003B6541" w:rsidRDefault="003B6541" w:rsidP="005B16E7"/>
    <w:p w14:paraId="527AE176" w14:textId="75242314" w:rsidR="003B6541" w:rsidRDefault="003B6541" w:rsidP="005B16E7"/>
    <w:p w14:paraId="0662BC17" w14:textId="03EF6086" w:rsidR="003B6541" w:rsidRDefault="003B6541" w:rsidP="005B16E7"/>
    <w:p w14:paraId="1156B68B" w14:textId="44702BE4" w:rsidR="003B6541" w:rsidRDefault="003B6541" w:rsidP="005B16E7"/>
    <w:p w14:paraId="1E50AB2A" w14:textId="3A20A6B7" w:rsidR="003B6541" w:rsidRDefault="003B6541" w:rsidP="005B16E7"/>
    <w:p w14:paraId="11A88197" w14:textId="2E262BC1" w:rsidR="003B6541" w:rsidRDefault="003B6541" w:rsidP="005B16E7"/>
    <w:p w14:paraId="09695B37" w14:textId="019B3EB0" w:rsidR="003B6541" w:rsidRDefault="003B6541" w:rsidP="005B16E7"/>
    <w:p w14:paraId="3BC09B10" w14:textId="00C862FA" w:rsidR="003B6541" w:rsidRDefault="003B6541" w:rsidP="005B16E7"/>
    <w:p w14:paraId="2289C858" w14:textId="77777777" w:rsidR="003B6541" w:rsidRDefault="003B6541" w:rsidP="005B16E7"/>
    <w:p w14:paraId="1960B388" w14:textId="16D43FF4" w:rsidR="00E54606" w:rsidRDefault="00E54606" w:rsidP="005B16E7"/>
    <w:p w14:paraId="3DFD99FE" w14:textId="45979F02" w:rsidR="00C558C2" w:rsidRDefault="00C558C2" w:rsidP="00C558C2">
      <w:pPr>
        <w:pStyle w:val="Heading1"/>
      </w:pPr>
      <w:bookmarkStart w:id="70" w:name="_Toc161822485"/>
      <w:r>
        <w:lastRenderedPageBreak/>
        <w:t>Table of Figures</w:t>
      </w:r>
      <w:bookmarkEnd w:id="70"/>
    </w:p>
    <w:p w14:paraId="19794CAE" w14:textId="5FA87007" w:rsidR="00E871C3" w:rsidRDefault="00C558C2">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61912525" w:history="1">
        <w:r w:rsidR="00E871C3" w:rsidRPr="004F28E0">
          <w:rPr>
            <w:rStyle w:val="Hyperlink"/>
            <w:noProof/>
          </w:rPr>
          <w:t>Figure 1- A shell with pre-formed fragmentation detonating to release uniformly sized fragments [8]</w:t>
        </w:r>
        <w:r w:rsidR="00E871C3">
          <w:rPr>
            <w:noProof/>
            <w:webHidden/>
          </w:rPr>
          <w:tab/>
        </w:r>
        <w:r w:rsidR="00E871C3">
          <w:rPr>
            <w:noProof/>
            <w:webHidden/>
          </w:rPr>
          <w:fldChar w:fldCharType="begin"/>
        </w:r>
        <w:r w:rsidR="00E871C3">
          <w:rPr>
            <w:noProof/>
            <w:webHidden/>
          </w:rPr>
          <w:instrText xml:space="preserve"> PAGEREF _Toc161912525 \h </w:instrText>
        </w:r>
        <w:r w:rsidR="00E871C3">
          <w:rPr>
            <w:noProof/>
            <w:webHidden/>
          </w:rPr>
        </w:r>
        <w:r w:rsidR="00E871C3">
          <w:rPr>
            <w:noProof/>
            <w:webHidden/>
          </w:rPr>
          <w:fldChar w:fldCharType="separate"/>
        </w:r>
        <w:r w:rsidR="00E871C3">
          <w:rPr>
            <w:noProof/>
            <w:webHidden/>
          </w:rPr>
          <w:t>8</w:t>
        </w:r>
        <w:r w:rsidR="00E871C3">
          <w:rPr>
            <w:noProof/>
            <w:webHidden/>
          </w:rPr>
          <w:fldChar w:fldCharType="end"/>
        </w:r>
      </w:hyperlink>
    </w:p>
    <w:p w14:paraId="5D7F6F6C" w14:textId="6684E9E3" w:rsidR="00E871C3" w:rsidRDefault="00E871C3">
      <w:pPr>
        <w:pStyle w:val="TableofFigures"/>
        <w:tabs>
          <w:tab w:val="right" w:leader="dot" w:pos="9016"/>
        </w:tabs>
        <w:rPr>
          <w:rFonts w:eastAsiaTheme="minorEastAsia"/>
          <w:noProof/>
          <w:lang w:eastAsia="en-GB"/>
        </w:rPr>
      </w:pPr>
      <w:hyperlink w:anchor="_Toc161912526" w:history="1">
        <w:r w:rsidRPr="004F28E0">
          <w:rPr>
            <w:rStyle w:val="Hyperlink"/>
            <w:noProof/>
          </w:rPr>
          <w:t>Figure 2- An example of a typical arena trial and its instrumentation set-up [13].</w:t>
        </w:r>
        <w:r>
          <w:rPr>
            <w:noProof/>
            <w:webHidden/>
          </w:rPr>
          <w:tab/>
        </w:r>
        <w:r>
          <w:rPr>
            <w:noProof/>
            <w:webHidden/>
          </w:rPr>
          <w:fldChar w:fldCharType="begin"/>
        </w:r>
        <w:r>
          <w:rPr>
            <w:noProof/>
            <w:webHidden/>
          </w:rPr>
          <w:instrText xml:space="preserve"> PAGEREF _Toc161912526 \h </w:instrText>
        </w:r>
        <w:r>
          <w:rPr>
            <w:noProof/>
            <w:webHidden/>
          </w:rPr>
        </w:r>
        <w:r>
          <w:rPr>
            <w:noProof/>
            <w:webHidden/>
          </w:rPr>
          <w:fldChar w:fldCharType="separate"/>
        </w:r>
        <w:r>
          <w:rPr>
            <w:noProof/>
            <w:webHidden/>
          </w:rPr>
          <w:t>9</w:t>
        </w:r>
        <w:r>
          <w:rPr>
            <w:noProof/>
            <w:webHidden/>
          </w:rPr>
          <w:fldChar w:fldCharType="end"/>
        </w:r>
      </w:hyperlink>
    </w:p>
    <w:p w14:paraId="7CE2759F" w14:textId="47400805" w:rsidR="00E871C3" w:rsidRDefault="00E871C3">
      <w:pPr>
        <w:pStyle w:val="TableofFigures"/>
        <w:tabs>
          <w:tab w:val="right" w:leader="dot" w:pos="9016"/>
        </w:tabs>
        <w:rPr>
          <w:rFonts w:eastAsiaTheme="minorEastAsia"/>
          <w:noProof/>
          <w:lang w:eastAsia="en-GB"/>
        </w:rPr>
      </w:pPr>
      <w:hyperlink w:anchor="_Toc161912527" w:history="1">
        <w:r w:rsidRPr="004F28E0">
          <w:rPr>
            <w:rStyle w:val="Hyperlink"/>
            <w:noProof/>
          </w:rPr>
          <w:t>Figure 3- A simplistic diagram of a ‘Break’ foil with the grey star representing an incoming fragment</w:t>
        </w:r>
        <w:r>
          <w:rPr>
            <w:noProof/>
            <w:webHidden/>
          </w:rPr>
          <w:tab/>
        </w:r>
        <w:r>
          <w:rPr>
            <w:noProof/>
            <w:webHidden/>
          </w:rPr>
          <w:fldChar w:fldCharType="begin"/>
        </w:r>
        <w:r>
          <w:rPr>
            <w:noProof/>
            <w:webHidden/>
          </w:rPr>
          <w:instrText xml:space="preserve"> PAGEREF _Toc161912527 \h </w:instrText>
        </w:r>
        <w:r>
          <w:rPr>
            <w:noProof/>
            <w:webHidden/>
          </w:rPr>
        </w:r>
        <w:r>
          <w:rPr>
            <w:noProof/>
            <w:webHidden/>
          </w:rPr>
          <w:fldChar w:fldCharType="separate"/>
        </w:r>
        <w:r>
          <w:rPr>
            <w:noProof/>
            <w:webHidden/>
          </w:rPr>
          <w:t>11</w:t>
        </w:r>
        <w:r>
          <w:rPr>
            <w:noProof/>
            <w:webHidden/>
          </w:rPr>
          <w:fldChar w:fldCharType="end"/>
        </w:r>
      </w:hyperlink>
    </w:p>
    <w:p w14:paraId="16C74A7A" w14:textId="6F428C35" w:rsidR="00E871C3" w:rsidRDefault="00E871C3">
      <w:pPr>
        <w:pStyle w:val="TableofFigures"/>
        <w:tabs>
          <w:tab w:val="right" w:leader="dot" w:pos="9016"/>
        </w:tabs>
        <w:rPr>
          <w:rFonts w:eastAsiaTheme="minorEastAsia"/>
          <w:noProof/>
          <w:lang w:eastAsia="en-GB"/>
        </w:rPr>
      </w:pPr>
      <w:hyperlink w:anchor="_Toc161912528" w:history="1">
        <w:r w:rsidRPr="004F28E0">
          <w:rPr>
            <w:rStyle w:val="Hyperlink"/>
            <w:noProof/>
          </w:rPr>
          <w:t>Figure 4- A simplistic diagram of a ‘Make’ foil with the grey star representing an incoming fragment</w:t>
        </w:r>
        <w:r>
          <w:rPr>
            <w:noProof/>
            <w:webHidden/>
          </w:rPr>
          <w:tab/>
        </w:r>
        <w:r>
          <w:rPr>
            <w:noProof/>
            <w:webHidden/>
          </w:rPr>
          <w:fldChar w:fldCharType="begin"/>
        </w:r>
        <w:r>
          <w:rPr>
            <w:noProof/>
            <w:webHidden/>
          </w:rPr>
          <w:instrText xml:space="preserve"> PAGEREF _Toc161912528 \h </w:instrText>
        </w:r>
        <w:r>
          <w:rPr>
            <w:noProof/>
            <w:webHidden/>
          </w:rPr>
        </w:r>
        <w:r>
          <w:rPr>
            <w:noProof/>
            <w:webHidden/>
          </w:rPr>
          <w:fldChar w:fldCharType="separate"/>
        </w:r>
        <w:r>
          <w:rPr>
            <w:noProof/>
            <w:webHidden/>
          </w:rPr>
          <w:t>11</w:t>
        </w:r>
        <w:r>
          <w:rPr>
            <w:noProof/>
            <w:webHidden/>
          </w:rPr>
          <w:fldChar w:fldCharType="end"/>
        </w:r>
      </w:hyperlink>
    </w:p>
    <w:p w14:paraId="7680EB94" w14:textId="2945D53E" w:rsidR="00E871C3" w:rsidRDefault="00E871C3">
      <w:pPr>
        <w:pStyle w:val="TableofFigures"/>
        <w:tabs>
          <w:tab w:val="right" w:leader="dot" w:pos="9016"/>
        </w:tabs>
        <w:rPr>
          <w:rFonts w:eastAsiaTheme="minorEastAsia"/>
          <w:noProof/>
          <w:lang w:eastAsia="en-GB"/>
        </w:rPr>
      </w:pPr>
      <w:hyperlink w:anchor="_Toc161912529" w:history="1">
        <w:r w:rsidRPr="004F28E0">
          <w:rPr>
            <w:rStyle w:val="Hyperlink"/>
            <w:noProof/>
          </w:rPr>
          <w:t>Figure 5- An example of a Russian mortar [19]</w:t>
        </w:r>
        <w:r>
          <w:rPr>
            <w:noProof/>
            <w:webHidden/>
          </w:rPr>
          <w:tab/>
        </w:r>
        <w:r>
          <w:rPr>
            <w:noProof/>
            <w:webHidden/>
          </w:rPr>
          <w:fldChar w:fldCharType="begin"/>
        </w:r>
        <w:r>
          <w:rPr>
            <w:noProof/>
            <w:webHidden/>
          </w:rPr>
          <w:instrText xml:space="preserve"> PAGEREF _Toc161912529 \h </w:instrText>
        </w:r>
        <w:r>
          <w:rPr>
            <w:noProof/>
            <w:webHidden/>
          </w:rPr>
        </w:r>
        <w:r>
          <w:rPr>
            <w:noProof/>
            <w:webHidden/>
          </w:rPr>
          <w:fldChar w:fldCharType="separate"/>
        </w:r>
        <w:r>
          <w:rPr>
            <w:noProof/>
            <w:webHidden/>
          </w:rPr>
          <w:t>12</w:t>
        </w:r>
        <w:r>
          <w:rPr>
            <w:noProof/>
            <w:webHidden/>
          </w:rPr>
          <w:fldChar w:fldCharType="end"/>
        </w:r>
      </w:hyperlink>
    </w:p>
    <w:p w14:paraId="4ADA94FC" w14:textId="7C9724AC" w:rsidR="00E871C3" w:rsidRDefault="00E871C3">
      <w:pPr>
        <w:pStyle w:val="TableofFigures"/>
        <w:tabs>
          <w:tab w:val="right" w:leader="dot" w:pos="9016"/>
        </w:tabs>
        <w:rPr>
          <w:rFonts w:eastAsiaTheme="minorEastAsia"/>
          <w:noProof/>
          <w:lang w:eastAsia="en-GB"/>
        </w:rPr>
      </w:pPr>
      <w:hyperlink w:anchor="_Toc161912530" w:history="1">
        <w:r w:rsidRPr="004F28E0">
          <w:rPr>
            <w:rStyle w:val="Hyperlink"/>
            <w:noProof/>
          </w:rPr>
          <w:t>Figure 6- An 81mm mortar shell [24]</w:t>
        </w:r>
        <w:r>
          <w:rPr>
            <w:noProof/>
            <w:webHidden/>
          </w:rPr>
          <w:tab/>
        </w:r>
        <w:r>
          <w:rPr>
            <w:noProof/>
            <w:webHidden/>
          </w:rPr>
          <w:fldChar w:fldCharType="begin"/>
        </w:r>
        <w:r>
          <w:rPr>
            <w:noProof/>
            <w:webHidden/>
          </w:rPr>
          <w:instrText xml:space="preserve"> PAGEREF _Toc161912530 \h </w:instrText>
        </w:r>
        <w:r>
          <w:rPr>
            <w:noProof/>
            <w:webHidden/>
          </w:rPr>
        </w:r>
        <w:r>
          <w:rPr>
            <w:noProof/>
            <w:webHidden/>
          </w:rPr>
          <w:fldChar w:fldCharType="separate"/>
        </w:r>
        <w:r>
          <w:rPr>
            <w:noProof/>
            <w:webHidden/>
          </w:rPr>
          <w:t>14</w:t>
        </w:r>
        <w:r>
          <w:rPr>
            <w:noProof/>
            <w:webHidden/>
          </w:rPr>
          <w:fldChar w:fldCharType="end"/>
        </w:r>
      </w:hyperlink>
    </w:p>
    <w:p w14:paraId="3E926A14" w14:textId="215BA1D9" w:rsidR="00E871C3" w:rsidRDefault="00E871C3">
      <w:pPr>
        <w:pStyle w:val="TableofFigures"/>
        <w:tabs>
          <w:tab w:val="right" w:leader="dot" w:pos="9016"/>
        </w:tabs>
        <w:rPr>
          <w:rFonts w:eastAsiaTheme="minorEastAsia"/>
          <w:noProof/>
          <w:lang w:eastAsia="en-GB"/>
        </w:rPr>
      </w:pPr>
      <w:hyperlink w:anchor="_Toc161912531" w:history="1">
        <w:r w:rsidRPr="004F28E0">
          <w:rPr>
            <w:rStyle w:val="Hyperlink"/>
            <w:noProof/>
          </w:rPr>
          <w:t>Figure 7- A CAD drawing of the cladding and strawboard</w:t>
        </w:r>
        <w:r>
          <w:rPr>
            <w:noProof/>
            <w:webHidden/>
          </w:rPr>
          <w:tab/>
        </w:r>
        <w:r>
          <w:rPr>
            <w:noProof/>
            <w:webHidden/>
          </w:rPr>
          <w:fldChar w:fldCharType="begin"/>
        </w:r>
        <w:r>
          <w:rPr>
            <w:noProof/>
            <w:webHidden/>
          </w:rPr>
          <w:instrText xml:space="preserve"> PAGEREF _Toc161912531 \h </w:instrText>
        </w:r>
        <w:r>
          <w:rPr>
            <w:noProof/>
            <w:webHidden/>
          </w:rPr>
        </w:r>
        <w:r>
          <w:rPr>
            <w:noProof/>
            <w:webHidden/>
          </w:rPr>
          <w:fldChar w:fldCharType="separate"/>
        </w:r>
        <w:r>
          <w:rPr>
            <w:noProof/>
            <w:webHidden/>
          </w:rPr>
          <w:t>17</w:t>
        </w:r>
        <w:r>
          <w:rPr>
            <w:noProof/>
            <w:webHidden/>
          </w:rPr>
          <w:fldChar w:fldCharType="end"/>
        </w:r>
      </w:hyperlink>
    </w:p>
    <w:p w14:paraId="11FC55A3" w14:textId="7CA125AA" w:rsidR="00E871C3" w:rsidRDefault="00E871C3">
      <w:pPr>
        <w:pStyle w:val="TableofFigures"/>
        <w:tabs>
          <w:tab w:val="right" w:leader="dot" w:pos="9016"/>
        </w:tabs>
        <w:rPr>
          <w:rFonts w:eastAsiaTheme="minorEastAsia"/>
          <w:noProof/>
          <w:lang w:eastAsia="en-GB"/>
        </w:rPr>
      </w:pPr>
      <w:hyperlink w:anchor="_Toc161912532" w:history="1">
        <w:r w:rsidRPr="004F28E0">
          <w:rPr>
            <w:rStyle w:val="Hyperlink"/>
            <w:noProof/>
          </w:rPr>
          <w:t>Figure 8- A CAD drawing of the strawboard side of the trials set up</w:t>
        </w:r>
        <w:r>
          <w:rPr>
            <w:noProof/>
            <w:webHidden/>
          </w:rPr>
          <w:tab/>
        </w:r>
        <w:r>
          <w:rPr>
            <w:noProof/>
            <w:webHidden/>
          </w:rPr>
          <w:fldChar w:fldCharType="begin"/>
        </w:r>
        <w:r>
          <w:rPr>
            <w:noProof/>
            <w:webHidden/>
          </w:rPr>
          <w:instrText xml:space="preserve"> PAGEREF _Toc161912532 \h </w:instrText>
        </w:r>
        <w:r>
          <w:rPr>
            <w:noProof/>
            <w:webHidden/>
          </w:rPr>
        </w:r>
        <w:r>
          <w:rPr>
            <w:noProof/>
            <w:webHidden/>
          </w:rPr>
          <w:fldChar w:fldCharType="separate"/>
        </w:r>
        <w:r>
          <w:rPr>
            <w:noProof/>
            <w:webHidden/>
          </w:rPr>
          <w:t>18</w:t>
        </w:r>
        <w:r>
          <w:rPr>
            <w:noProof/>
            <w:webHidden/>
          </w:rPr>
          <w:fldChar w:fldCharType="end"/>
        </w:r>
      </w:hyperlink>
    </w:p>
    <w:p w14:paraId="186E15ED" w14:textId="24D5AE7E" w:rsidR="00E871C3" w:rsidRDefault="00E871C3">
      <w:pPr>
        <w:pStyle w:val="TableofFigures"/>
        <w:tabs>
          <w:tab w:val="right" w:leader="dot" w:pos="9016"/>
        </w:tabs>
        <w:rPr>
          <w:rFonts w:eastAsiaTheme="minorEastAsia"/>
          <w:noProof/>
          <w:lang w:eastAsia="en-GB"/>
        </w:rPr>
      </w:pPr>
      <w:hyperlink w:anchor="_Toc161912533" w:history="1">
        <w:r w:rsidRPr="004F28E0">
          <w:rPr>
            <w:rStyle w:val="Hyperlink"/>
            <w:noProof/>
          </w:rPr>
          <w:t>Figure 9- A pre- firing photo of the trials site</w:t>
        </w:r>
        <w:r>
          <w:rPr>
            <w:noProof/>
            <w:webHidden/>
          </w:rPr>
          <w:tab/>
        </w:r>
        <w:r>
          <w:rPr>
            <w:noProof/>
            <w:webHidden/>
          </w:rPr>
          <w:fldChar w:fldCharType="begin"/>
        </w:r>
        <w:r>
          <w:rPr>
            <w:noProof/>
            <w:webHidden/>
          </w:rPr>
          <w:instrText xml:space="preserve"> PAGEREF _Toc161912533 \h </w:instrText>
        </w:r>
        <w:r>
          <w:rPr>
            <w:noProof/>
            <w:webHidden/>
          </w:rPr>
        </w:r>
        <w:r>
          <w:rPr>
            <w:noProof/>
            <w:webHidden/>
          </w:rPr>
          <w:fldChar w:fldCharType="separate"/>
        </w:r>
        <w:r>
          <w:rPr>
            <w:noProof/>
            <w:webHidden/>
          </w:rPr>
          <w:t>19</w:t>
        </w:r>
        <w:r>
          <w:rPr>
            <w:noProof/>
            <w:webHidden/>
          </w:rPr>
          <w:fldChar w:fldCharType="end"/>
        </w:r>
      </w:hyperlink>
    </w:p>
    <w:p w14:paraId="524BD20E" w14:textId="0AB985C9" w:rsidR="00E871C3" w:rsidRDefault="00E871C3">
      <w:pPr>
        <w:pStyle w:val="TableofFigures"/>
        <w:tabs>
          <w:tab w:val="right" w:leader="dot" w:pos="9016"/>
        </w:tabs>
        <w:rPr>
          <w:rFonts w:eastAsiaTheme="minorEastAsia"/>
          <w:noProof/>
          <w:lang w:eastAsia="en-GB"/>
        </w:rPr>
      </w:pPr>
      <w:hyperlink w:anchor="_Toc161912534" w:history="1">
        <w:r w:rsidRPr="004F28E0">
          <w:rPr>
            <w:rStyle w:val="Hyperlink"/>
            <w:noProof/>
          </w:rPr>
          <w:t>Figure 10- Chart showing the differences in peak velocity across horizontal firings</w:t>
        </w:r>
        <w:r>
          <w:rPr>
            <w:noProof/>
            <w:webHidden/>
          </w:rPr>
          <w:tab/>
        </w:r>
        <w:r>
          <w:rPr>
            <w:noProof/>
            <w:webHidden/>
          </w:rPr>
          <w:fldChar w:fldCharType="begin"/>
        </w:r>
        <w:r>
          <w:rPr>
            <w:noProof/>
            <w:webHidden/>
          </w:rPr>
          <w:instrText xml:space="preserve"> PAGEREF _Toc161912534 \h </w:instrText>
        </w:r>
        <w:r>
          <w:rPr>
            <w:noProof/>
            <w:webHidden/>
          </w:rPr>
        </w:r>
        <w:r>
          <w:rPr>
            <w:noProof/>
            <w:webHidden/>
          </w:rPr>
          <w:fldChar w:fldCharType="separate"/>
        </w:r>
        <w:r>
          <w:rPr>
            <w:noProof/>
            <w:webHidden/>
          </w:rPr>
          <w:t>21</w:t>
        </w:r>
        <w:r>
          <w:rPr>
            <w:noProof/>
            <w:webHidden/>
          </w:rPr>
          <w:fldChar w:fldCharType="end"/>
        </w:r>
      </w:hyperlink>
    </w:p>
    <w:p w14:paraId="41C63C53" w14:textId="37ED3602" w:rsidR="00E871C3" w:rsidRDefault="00E871C3">
      <w:pPr>
        <w:pStyle w:val="TableofFigures"/>
        <w:tabs>
          <w:tab w:val="right" w:leader="dot" w:pos="9016"/>
        </w:tabs>
        <w:rPr>
          <w:rFonts w:eastAsiaTheme="minorEastAsia"/>
          <w:noProof/>
          <w:lang w:eastAsia="en-GB"/>
        </w:rPr>
      </w:pPr>
      <w:hyperlink w:anchor="_Toc161912535" w:history="1">
        <w:r w:rsidRPr="004F28E0">
          <w:rPr>
            <w:rStyle w:val="Hyperlink"/>
            <w:noProof/>
          </w:rPr>
          <w:t>Figure 11- The peak velocities measured in the vertical firing</w:t>
        </w:r>
        <w:r>
          <w:rPr>
            <w:noProof/>
            <w:webHidden/>
          </w:rPr>
          <w:tab/>
        </w:r>
        <w:r>
          <w:rPr>
            <w:noProof/>
            <w:webHidden/>
          </w:rPr>
          <w:fldChar w:fldCharType="begin"/>
        </w:r>
        <w:r>
          <w:rPr>
            <w:noProof/>
            <w:webHidden/>
          </w:rPr>
          <w:instrText xml:space="preserve"> PAGEREF _Toc161912535 \h </w:instrText>
        </w:r>
        <w:r>
          <w:rPr>
            <w:noProof/>
            <w:webHidden/>
          </w:rPr>
        </w:r>
        <w:r>
          <w:rPr>
            <w:noProof/>
            <w:webHidden/>
          </w:rPr>
          <w:fldChar w:fldCharType="separate"/>
        </w:r>
        <w:r>
          <w:rPr>
            <w:noProof/>
            <w:webHidden/>
          </w:rPr>
          <w:t>22</w:t>
        </w:r>
        <w:r>
          <w:rPr>
            <w:noProof/>
            <w:webHidden/>
          </w:rPr>
          <w:fldChar w:fldCharType="end"/>
        </w:r>
      </w:hyperlink>
    </w:p>
    <w:p w14:paraId="6D0522CD" w14:textId="28515D26" w:rsidR="00E871C3" w:rsidRDefault="00E871C3">
      <w:pPr>
        <w:pStyle w:val="TableofFigures"/>
        <w:tabs>
          <w:tab w:val="right" w:leader="dot" w:pos="9016"/>
        </w:tabs>
        <w:rPr>
          <w:rFonts w:eastAsiaTheme="minorEastAsia"/>
          <w:noProof/>
          <w:lang w:eastAsia="en-GB"/>
        </w:rPr>
      </w:pPr>
      <w:hyperlink w:anchor="_Toc161912536" w:history="1">
        <w:r w:rsidRPr="004F28E0">
          <w:rPr>
            <w:rStyle w:val="Hyperlink"/>
            <w:noProof/>
          </w:rPr>
          <w:t>Figure 12- A summary of the peak velocity data from both the horizontal and vertical firings</w:t>
        </w:r>
        <w:r>
          <w:rPr>
            <w:noProof/>
            <w:webHidden/>
          </w:rPr>
          <w:tab/>
        </w:r>
        <w:r>
          <w:rPr>
            <w:noProof/>
            <w:webHidden/>
          </w:rPr>
          <w:fldChar w:fldCharType="begin"/>
        </w:r>
        <w:r>
          <w:rPr>
            <w:noProof/>
            <w:webHidden/>
          </w:rPr>
          <w:instrText xml:space="preserve"> PAGEREF _Toc161912536 \h </w:instrText>
        </w:r>
        <w:r>
          <w:rPr>
            <w:noProof/>
            <w:webHidden/>
          </w:rPr>
        </w:r>
        <w:r>
          <w:rPr>
            <w:noProof/>
            <w:webHidden/>
          </w:rPr>
          <w:fldChar w:fldCharType="separate"/>
        </w:r>
        <w:r>
          <w:rPr>
            <w:noProof/>
            <w:webHidden/>
          </w:rPr>
          <w:t>22</w:t>
        </w:r>
        <w:r>
          <w:rPr>
            <w:noProof/>
            <w:webHidden/>
          </w:rPr>
          <w:fldChar w:fldCharType="end"/>
        </w:r>
      </w:hyperlink>
    </w:p>
    <w:p w14:paraId="79150CD4" w14:textId="755B3541" w:rsidR="00E871C3" w:rsidRDefault="00E871C3">
      <w:pPr>
        <w:pStyle w:val="TableofFigures"/>
        <w:tabs>
          <w:tab w:val="right" w:leader="dot" w:pos="9016"/>
        </w:tabs>
        <w:rPr>
          <w:rFonts w:eastAsiaTheme="minorEastAsia"/>
          <w:noProof/>
          <w:lang w:eastAsia="en-GB"/>
        </w:rPr>
      </w:pPr>
      <w:hyperlink r:id="rId34" w:anchor="_Toc161912537" w:history="1">
        <w:r w:rsidRPr="004F28E0">
          <w:rPr>
            <w:rStyle w:val="Hyperlink"/>
            <w:noProof/>
          </w:rPr>
          <w:t>Figure 13- An image displaying where fragments were measured on the materials compared to the strawboards</w:t>
        </w:r>
        <w:r>
          <w:rPr>
            <w:noProof/>
            <w:webHidden/>
          </w:rPr>
          <w:tab/>
        </w:r>
        <w:r>
          <w:rPr>
            <w:noProof/>
            <w:webHidden/>
          </w:rPr>
          <w:fldChar w:fldCharType="begin"/>
        </w:r>
        <w:r>
          <w:rPr>
            <w:noProof/>
            <w:webHidden/>
          </w:rPr>
          <w:instrText xml:space="preserve"> PAGEREF _Toc161912537 \h </w:instrText>
        </w:r>
        <w:r>
          <w:rPr>
            <w:noProof/>
            <w:webHidden/>
          </w:rPr>
        </w:r>
        <w:r>
          <w:rPr>
            <w:noProof/>
            <w:webHidden/>
          </w:rPr>
          <w:fldChar w:fldCharType="separate"/>
        </w:r>
        <w:r>
          <w:rPr>
            <w:noProof/>
            <w:webHidden/>
          </w:rPr>
          <w:t>23</w:t>
        </w:r>
        <w:r>
          <w:rPr>
            <w:noProof/>
            <w:webHidden/>
          </w:rPr>
          <w:fldChar w:fldCharType="end"/>
        </w:r>
      </w:hyperlink>
    </w:p>
    <w:p w14:paraId="379A12AF" w14:textId="10317C7D" w:rsidR="00E871C3" w:rsidRDefault="00E871C3">
      <w:pPr>
        <w:pStyle w:val="TableofFigures"/>
        <w:tabs>
          <w:tab w:val="right" w:leader="dot" w:pos="9016"/>
        </w:tabs>
        <w:rPr>
          <w:rFonts w:eastAsiaTheme="minorEastAsia"/>
          <w:noProof/>
          <w:lang w:eastAsia="en-GB"/>
        </w:rPr>
      </w:pPr>
      <w:hyperlink r:id="rId35" w:anchor="_Toc161912538" w:history="1">
        <w:r w:rsidRPr="004F28E0">
          <w:rPr>
            <w:rStyle w:val="Hyperlink"/>
            <w:noProof/>
          </w:rPr>
          <w:t>Figure 14- The number of fragment holes across each strawboard for the horizontal firings. The orientation of the warhead within the arena is in the top right corner.</w:t>
        </w:r>
        <w:r>
          <w:rPr>
            <w:noProof/>
            <w:webHidden/>
          </w:rPr>
          <w:tab/>
        </w:r>
        <w:r>
          <w:rPr>
            <w:noProof/>
            <w:webHidden/>
          </w:rPr>
          <w:fldChar w:fldCharType="begin"/>
        </w:r>
        <w:r>
          <w:rPr>
            <w:noProof/>
            <w:webHidden/>
          </w:rPr>
          <w:instrText xml:space="preserve"> PAGEREF _Toc161912538 \h </w:instrText>
        </w:r>
        <w:r>
          <w:rPr>
            <w:noProof/>
            <w:webHidden/>
          </w:rPr>
        </w:r>
        <w:r>
          <w:rPr>
            <w:noProof/>
            <w:webHidden/>
          </w:rPr>
          <w:fldChar w:fldCharType="separate"/>
        </w:r>
        <w:r>
          <w:rPr>
            <w:noProof/>
            <w:webHidden/>
          </w:rPr>
          <w:t>24</w:t>
        </w:r>
        <w:r>
          <w:rPr>
            <w:noProof/>
            <w:webHidden/>
          </w:rPr>
          <w:fldChar w:fldCharType="end"/>
        </w:r>
      </w:hyperlink>
    </w:p>
    <w:p w14:paraId="2CCB8C2E" w14:textId="5AC5B706" w:rsidR="00E871C3" w:rsidRDefault="00E871C3">
      <w:pPr>
        <w:pStyle w:val="TableofFigures"/>
        <w:tabs>
          <w:tab w:val="right" w:leader="dot" w:pos="9016"/>
        </w:tabs>
        <w:rPr>
          <w:rFonts w:eastAsiaTheme="minorEastAsia"/>
          <w:noProof/>
          <w:lang w:eastAsia="en-GB"/>
        </w:rPr>
      </w:pPr>
      <w:hyperlink r:id="rId36" w:anchor="_Toc161912539" w:history="1">
        <w:r w:rsidRPr="004F28E0">
          <w:rPr>
            <w:rStyle w:val="Hyperlink"/>
            <w:noProof/>
          </w:rPr>
          <w:t>Figure 15- The number of fragments across each strawboard pack within the vertical firing. The mortar orientation within the arena is in the top right corner.</w:t>
        </w:r>
        <w:r>
          <w:rPr>
            <w:noProof/>
            <w:webHidden/>
          </w:rPr>
          <w:tab/>
        </w:r>
        <w:r>
          <w:rPr>
            <w:noProof/>
            <w:webHidden/>
          </w:rPr>
          <w:fldChar w:fldCharType="begin"/>
        </w:r>
        <w:r>
          <w:rPr>
            <w:noProof/>
            <w:webHidden/>
          </w:rPr>
          <w:instrText xml:space="preserve"> PAGEREF _Toc161912539 \h </w:instrText>
        </w:r>
        <w:r>
          <w:rPr>
            <w:noProof/>
            <w:webHidden/>
          </w:rPr>
        </w:r>
        <w:r>
          <w:rPr>
            <w:noProof/>
            <w:webHidden/>
          </w:rPr>
          <w:fldChar w:fldCharType="separate"/>
        </w:r>
        <w:r>
          <w:rPr>
            <w:noProof/>
            <w:webHidden/>
          </w:rPr>
          <w:t>25</w:t>
        </w:r>
        <w:r>
          <w:rPr>
            <w:noProof/>
            <w:webHidden/>
          </w:rPr>
          <w:fldChar w:fldCharType="end"/>
        </w:r>
      </w:hyperlink>
    </w:p>
    <w:p w14:paraId="17CD9AED" w14:textId="44E748E3" w:rsidR="00E871C3" w:rsidRDefault="00E871C3">
      <w:pPr>
        <w:pStyle w:val="TableofFigures"/>
        <w:tabs>
          <w:tab w:val="right" w:leader="dot" w:pos="9016"/>
        </w:tabs>
        <w:rPr>
          <w:rFonts w:eastAsiaTheme="minorEastAsia"/>
          <w:noProof/>
          <w:lang w:eastAsia="en-GB"/>
        </w:rPr>
      </w:pPr>
      <w:hyperlink w:anchor="_Toc161912540" w:history="1">
        <w:r w:rsidRPr="004F28E0">
          <w:rPr>
            <w:rStyle w:val="Hyperlink"/>
            <w:noProof/>
          </w:rPr>
          <w:t>Figure 16- An 81mm mortar shell [24]</w:t>
        </w:r>
        <w:r>
          <w:rPr>
            <w:noProof/>
            <w:webHidden/>
          </w:rPr>
          <w:tab/>
        </w:r>
        <w:r>
          <w:rPr>
            <w:noProof/>
            <w:webHidden/>
          </w:rPr>
          <w:fldChar w:fldCharType="begin"/>
        </w:r>
        <w:r>
          <w:rPr>
            <w:noProof/>
            <w:webHidden/>
          </w:rPr>
          <w:instrText xml:space="preserve"> PAGEREF _Toc161912540 \h </w:instrText>
        </w:r>
        <w:r>
          <w:rPr>
            <w:noProof/>
            <w:webHidden/>
          </w:rPr>
        </w:r>
        <w:r>
          <w:rPr>
            <w:noProof/>
            <w:webHidden/>
          </w:rPr>
          <w:fldChar w:fldCharType="separate"/>
        </w:r>
        <w:r>
          <w:rPr>
            <w:noProof/>
            <w:webHidden/>
          </w:rPr>
          <w:t>26</w:t>
        </w:r>
        <w:r>
          <w:rPr>
            <w:noProof/>
            <w:webHidden/>
          </w:rPr>
          <w:fldChar w:fldCharType="end"/>
        </w:r>
      </w:hyperlink>
    </w:p>
    <w:p w14:paraId="45BD443F" w14:textId="40A773AE" w:rsidR="00E871C3" w:rsidRDefault="00E871C3">
      <w:pPr>
        <w:pStyle w:val="TableofFigures"/>
        <w:tabs>
          <w:tab w:val="right" w:leader="dot" w:pos="9016"/>
        </w:tabs>
        <w:rPr>
          <w:rFonts w:eastAsiaTheme="minorEastAsia"/>
          <w:noProof/>
          <w:lang w:eastAsia="en-GB"/>
        </w:rPr>
      </w:pPr>
      <w:hyperlink w:anchor="_Toc161912541" w:history="1">
        <w:r w:rsidRPr="004F28E0">
          <w:rPr>
            <w:rStyle w:val="Hyperlink"/>
            <w:noProof/>
          </w:rPr>
          <w:t>Figure 17- An inert representative mortar round positioned for firing 4</w:t>
        </w:r>
        <w:r>
          <w:rPr>
            <w:noProof/>
            <w:webHidden/>
          </w:rPr>
          <w:tab/>
        </w:r>
        <w:r>
          <w:rPr>
            <w:noProof/>
            <w:webHidden/>
          </w:rPr>
          <w:fldChar w:fldCharType="begin"/>
        </w:r>
        <w:r>
          <w:rPr>
            <w:noProof/>
            <w:webHidden/>
          </w:rPr>
          <w:instrText xml:space="preserve"> PAGEREF _Toc161912541 \h </w:instrText>
        </w:r>
        <w:r>
          <w:rPr>
            <w:noProof/>
            <w:webHidden/>
          </w:rPr>
        </w:r>
        <w:r>
          <w:rPr>
            <w:noProof/>
            <w:webHidden/>
          </w:rPr>
          <w:fldChar w:fldCharType="separate"/>
        </w:r>
        <w:r>
          <w:rPr>
            <w:noProof/>
            <w:webHidden/>
          </w:rPr>
          <w:t>27</w:t>
        </w:r>
        <w:r>
          <w:rPr>
            <w:noProof/>
            <w:webHidden/>
          </w:rPr>
          <w:fldChar w:fldCharType="end"/>
        </w:r>
      </w:hyperlink>
    </w:p>
    <w:p w14:paraId="08F0100A" w14:textId="12E114F7" w:rsidR="00E871C3" w:rsidRDefault="00E871C3">
      <w:pPr>
        <w:pStyle w:val="TableofFigures"/>
        <w:tabs>
          <w:tab w:val="right" w:leader="dot" w:pos="9016"/>
        </w:tabs>
        <w:rPr>
          <w:rFonts w:eastAsiaTheme="minorEastAsia"/>
          <w:noProof/>
          <w:lang w:eastAsia="en-GB"/>
        </w:rPr>
      </w:pPr>
      <w:hyperlink w:anchor="_Toc161912542" w:history="1">
        <w:r w:rsidRPr="004F28E0">
          <w:rPr>
            <w:rStyle w:val="Hyperlink"/>
            <w:noProof/>
          </w:rPr>
          <w:t>Figure 18- 2 different cladding sheets incorrectly labelled</w:t>
        </w:r>
        <w:r>
          <w:rPr>
            <w:noProof/>
            <w:webHidden/>
          </w:rPr>
          <w:tab/>
        </w:r>
        <w:r>
          <w:rPr>
            <w:noProof/>
            <w:webHidden/>
          </w:rPr>
          <w:fldChar w:fldCharType="begin"/>
        </w:r>
        <w:r>
          <w:rPr>
            <w:noProof/>
            <w:webHidden/>
          </w:rPr>
          <w:instrText xml:space="preserve"> PAGEREF _Toc161912542 \h </w:instrText>
        </w:r>
        <w:r>
          <w:rPr>
            <w:noProof/>
            <w:webHidden/>
          </w:rPr>
        </w:r>
        <w:r>
          <w:rPr>
            <w:noProof/>
            <w:webHidden/>
          </w:rPr>
          <w:fldChar w:fldCharType="separate"/>
        </w:r>
        <w:r>
          <w:rPr>
            <w:noProof/>
            <w:webHidden/>
          </w:rPr>
          <w:t>28</w:t>
        </w:r>
        <w:r>
          <w:rPr>
            <w:noProof/>
            <w:webHidden/>
          </w:rPr>
          <w:fldChar w:fldCharType="end"/>
        </w:r>
      </w:hyperlink>
    </w:p>
    <w:p w14:paraId="7CA3F95D" w14:textId="2B41835F" w:rsidR="00E871C3" w:rsidRDefault="00E871C3">
      <w:pPr>
        <w:pStyle w:val="TableofFigures"/>
        <w:tabs>
          <w:tab w:val="right" w:leader="dot" w:pos="9016"/>
        </w:tabs>
        <w:rPr>
          <w:rFonts w:eastAsiaTheme="minorEastAsia"/>
          <w:noProof/>
          <w:lang w:eastAsia="en-GB"/>
        </w:rPr>
      </w:pPr>
      <w:hyperlink w:anchor="_Toc161912543" w:history="1">
        <w:r w:rsidRPr="004F28E0">
          <w:rPr>
            <w:rStyle w:val="Hyperlink"/>
            <w:noProof/>
          </w:rPr>
          <w:t>Figure 19- An unlabelled image of some corrugated steel at an angle that makes it hard to spot where the fragments were positioned</w:t>
        </w:r>
        <w:r>
          <w:rPr>
            <w:noProof/>
            <w:webHidden/>
          </w:rPr>
          <w:tab/>
        </w:r>
        <w:r>
          <w:rPr>
            <w:noProof/>
            <w:webHidden/>
          </w:rPr>
          <w:fldChar w:fldCharType="begin"/>
        </w:r>
        <w:r>
          <w:rPr>
            <w:noProof/>
            <w:webHidden/>
          </w:rPr>
          <w:instrText xml:space="preserve"> PAGEREF _Toc161912543 \h </w:instrText>
        </w:r>
        <w:r>
          <w:rPr>
            <w:noProof/>
            <w:webHidden/>
          </w:rPr>
        </w:r>
        <w:r>
          <w:rPr>
            <w:noProof/>
            <w:webHidden/>
          </w:rPr>
          <w:fldChar w:fldCharType="separate"/>
        </w:r>
        <w:r>
          <w:rPr>
            <w:noProof/>
            <w:webHidden/>
          </w:rPr>
          <w:t>28</w:t>
        </w:r>
        <w:r>
          <w:rPr>
            <w:noProof/>
            <w:webHidden/>
          </w:rPr>
          <w:fldChar w:fldCharType="end"/>
        </w:r>
      </w:hyperlink>
    </w:p>
    <w:p w14:paraId="39A26BA8" w14:textId="724CC920" w:rsidR="00E871C3" w:rsidRDefault="00E871C3">
      <w:pPr>
        <w:pStyle w:val="TableofFigures"/>
        <w:tabs>
          <w:tab w:val="right" w:leader="dot" w:pos="9016"/>
        </w:tabs>
        <w:rPr>
          <w:rFonts w:eastAsiaTheme="minorEastAsia"/>
          <w:noProof/>
          <w:lang w:eastAsia="en-GB"/>
        </w:rPr>
      </w:pPr>
      <w:hyperlink w:anchor="_Toc161912544" w:history="1">
        <w:r w:rsidRPr="004F28E0">
          <w:rPr>
            <w:rStyle w:val="Hyperlink"/>
            <w:noProof/>
          </w:rPr>
          <w:t>Figure 20- An unlabelled corrugated material post firing</w:t>
        </w:r>
        <w:r>
          <w:rPr>
            <w:noProof/>
            <w:webHidden/>
          </w:rPr>
          <w:tab/>
        </w:r>
        <w:r>
          <w:rPr>
            <w:noProof/>
            <w:webHidden/>
          </w:rPr>
          <w:fldChar w:fldCharType="begin"/>
        </w:r>
        <w:r>
          <w:rPr>
            <w:noProof/>
            <w:webHidden/>
          </w:rPr>
          <w:instrText xml:space="preserve"> PAGEREF _Toc161912544 \h </w:instrText>
        </w:r>
        <w:r>
          <w:rPr>
            <w:noProof/>
            <w:webHidden/>
          </w:rPr>
        </w:r>
        <w:r>
          <w:rPr>
            <w:noProof/>
            <w:webHidden/>
          </w:rPr>
          <w:fldChar w:fldCharType="separate"/>
        </w:r>
        <w:r>
          <w:rPr>
            <w:noProof/>
            <w:webHidden/>
          </w:rPr>
          <w:t>29</w:t>
        </w:r>
        <w:r>
          <w:rPr>
            <w:noProof/>
            <w:webHidden/>
          </w:rPr>
          <w:fldChar w:fldCharType="end"/>
        </w:r>
      </w:hyperlink>
    </w:p>
    <w:p w14:paraId="2708E413" w14:textId="24B6689C" w:rsidR="00E871C3" w:rsidRDefault="00E871C3">
      <w:pPr>
        <w:pStyle w:val="TableofFigures"/>
        <w:tabs>
          <w:tab w:val="right" w:leader="dot" w:pos="9016"/>
        </w:tabs>
        <w:rPr>
          <w:rFonts w:eastAsiaTheme="minorEastAsia"/>
          <w:noProof/>
          <w:lang w:eastAsia="en-GB"/>
        </w:rPr>
      </w:pPr>
      <w:hyperlink w:anchor="_Toc161912545" w:history="1">
        <w:r w:rsidRPr="004F28E0">
          <w:rPr>
            <w:rStyle w:val="Hyperlink"/>
            <w:noProof/>
          </w:rPr>
          <w:t>Figure 21- Fragment fly out for a 120mm mortar shell [31]</w:t>
        </w:r>
        <w:r>
          <w:rPr>
            <w:noProof/>
            <w:webHidden/>
          </w:rPr>
          <w:tab/>
        </w:r>
        <w:r>
          <w:rPr>
            <w:noProof/>
            <w:webHidden/>
          </w:rPr>
          <w:fldChar w:fldCharType="begin"/>
        </w:r>
        <w:r>
          <w:rPr>
            <w:noProof/>
            <w:webHidden/>
          </w:rPr>
          <w:instrText xml:space="preserve"> PAGEREF _Toc161912545 \h </w:instrText>
        </w:r>
        <w:r>
          <w:rPr>
            <w:noProof/>
            <w:webHidden/>
          </w:rPr>
        </w:r>
        <w:r>
          <w:rPr>
            <w:noProof/>
            <w:webHidden/>
          </w:rPr>
          <w:fldChar w:fldCharType="separate"/>
        </w:r>
        <w:r>
          <w:rPr>
            <w:noProof/>
            <w:webHidden/>
          </w:rPr>
          <w:t>30</w:t>
        </w:r>
        <w:r>
          <w:rPr>
            <w:noProof/>
            <w:webHidden/>
          </w:rPr>
          <w:fldChar w:fldCharType="end"/>
        </w:r>
      </w:hyperlink>
    </w:p>
    <w:p w14:paraId="1B2270CA" w14:textId="76814C7B" w:rsidR="00E871C3" w:rsidRDefault="00E871C3">
      <w:pPr>
        <w:pStyle w:val="TableofFigures"/>
        <w:tabs>
          <w:tab w:val="right" w:leader="dot" w:pos="9016"/>
        </w:tabs>
        <w:rPr>
          <w:rFonts w:eastAsiaTheme="minorEastAsia"/>
          <w:noProof/>
          <w:lang w:eastAsia="en-GB"/>
        </w:rPr>
      </w:pPr>
      <w:hyperlink w:anchor="_Toc161912546" w:history="1">
        <w:r w:rsidRPr="004F28E0">
          <w:rPr>
            <w:rStyle w:val="Hyperlink"/>
            <w:noProof/>
          </w:rPr>
          <w:t>Figure 22- Graph displaying when the fragmentation and blast wave arrive in relation to each other and distance [33].</w:t>
        </w:r>
        <w:r>
          <w:rPr>
            <w:noProof/>
            <w:webHidden/>
          </w:rPr>
          <w:tab/>
        </w:r>
        <w:r>
          <w:rPr>
            <w:noProof/>
            <w:webHidden/>
          </w:rPr>
          <w:fldChar w:fldCharType="begin"/>
        </w:r>
        <w:r>
          <w:rPr>
            <w:noProof/>
            <w:webHidden/>
          </w:rPr>
          <w:instrText xml:space="preserve"> PAGEREF _Toc161912546 \h </w:instrText>
        </w:r>
        <w:r>
          <w:rPr>
            <w:noProof/>
            <w:webHidden/>
          </w:rPr>
        </w:r>
        <w:r>
          <w:rPr>
            <w:noProof/>
            <w:webHidden/>
          </w:rPr>
          <w:fldChar w:fldCharType="separate"/>
        </w:r>
        <w:r>
          <w:rPr>
            <w:noProof/>
            <w:webHidden/>
          </w:rPr>
          <w:t>33</w:t>
        </w:r>
        <w:r>
          <w:rPr>
            <w:noProof/>
            <w:webHidden/>
          </w:rPr>
          <w:fldChar w:fldCharType="end"/>
        </w:r>
      </w:hyperlink>
    </w:p>
    <w:p w14:paraId="134DBE97" w14:textId="0D90035B" w:rsidR="00E871C3" w:rsidRDefault="00E871C3">
      <w:pPr>
        <w:pStyle w:val="TableofFigures"/>
        <w:tabs>
          <w:tab w:val="right" w:leader="dot" w:pos="9016"/>
        </w:tabs>
        <w:rPr>
          <w:rFonts w:eastAsiaTheme="minorEastAsia"/>
          <w:noProof/>
          <w:lang w:eastAsia="en-GB"/>
        </w:rPr>
      </w:pPr>
      <w:hyperlink w:anchor="_Toc161912547" w:history="1">
        <w:r w:rsidRPr="004F28E0">
          <w:rPr>
            <w:rStyle w:val="Hyperlink"/>
            <w:noProof/>
          </w:rPr>
          <w:t>Figure 23- The separate and then combined effects of blast and fragmentation against a concrete wall [33].</w:t>
        </w:r>
        <w:r>
          <w:rPr>
            <w:noProof/>
            <w:webHidden/>
          </w:rPr>
          <w:tab/>
        </w:r>
        <w:r>
          <w:rPr>
            <w:noProof/>
            <w:webHidden/>
          </w:rPr>
          <w:fldChar w:fldCharType="begin"/>
        </w:r>
        <w:r>
          <w:rPr>
            <w:noProof/>
            <w:webHidden/>
          </w:rPr>
          <w:instrText xml:space="preserve"> PAGEREF _Toc161912547 \h </w:instrText>
        </w:r>
        <w:r>
          <w:rPr>
            <w:noProof/>
            <w:webHidden/>
          </w:rPr>
        </w:r>
        <w:r>
          <w:rPr>
            <w:noProof/>
            <w:webHidden/>
          </w:rPr>
          <w:fldChar w:fldCharType="separate"/>
        </w:r>
        <w:r>
          <w:rPr>
            <w:noProof/>
            <w:webHidden/>
          </w:rPr>
          <w:t>33</w:t>
        </w:r>
        <w:r>
          <w:rPr>
            <w:noProof/>
            <w:webHidden/>
          </w:rPr>
          <w:fldChar w:fldCharType="end"/>
        </w:r>
      </w:hyperlink>
    </w:p>
    <w:p w14:paraId="28956C17" w14:textId="2A7DB5E8" w:rsidR="00E871C3" w:rsidRDefault="00E871C3">
      <w:pPr>
        <w:pStyle w:val="TableofFigures"/>
        <w:tabs>
          <w:tab w:val="right" w:leader="dot" w:pos="9016"/>
        </w:tabs>
        <w:rPr>
          <w:rFonts w:eastAsiaTheme="minorEastAsia"/>
          <w:noProof/>
          <w:lang w:eastAsia="en-GB"/>
        </w:rPr>
      </w:pPr>
      <w:hyperlink w:anchor="_Toc161912548" w:history="1">
        <w:r w:rsidRPr="004F28E0">
          <w:rPr>
            <w:rStyle w:val="Hyperlink"/>
            <w:noProof/>
          </w:rPr>
          <w:t>Figure 24-The calculations completed to determine the distance between the mortar and the strawboards</w:t>
        </w:r>
        <w:r>
          <w:rPr>
            <w:noProof/>
            <w:webHidden/>
          </w:rPr>
          <w:tab/>
        </w:r>
        <w:r>
          <w:rPr>
            <w:noProof/>
            <w:webHidden/>
          </w:rPr>
          <w:fldChar w:fldCharType="begin"/>
        </w:r>
        <w:r>
          <w:rPr>
            <w:noProof/>
            <w:webHidden/>
          </w:rPr>
          <w:instrText xml:space="preserve"> PAGEREF _Toc161912548 \h </w:instrText>
        </w:r>
        <w:r>
          <w:rPr>
            <w:noProof/>
            <w:webHidden/>
          </w:rPr>
        </w:r>
        <w:r>
          <w:rPr>
            <w:noProof/>
            <w:webHidden/>
          </w:rPr>
          <w:fldChar w:fldCharType="separate"/>
        </w:r>
        <w:r>
          <w:rPr>
            <w:noProof/>
            <w:webHidden/>
          </w:rPr>
          <w:t>41</w:t>
        </w:r>
        <w:r>
          <w:rPr>
            <w:noProof/>
            <w:webHidden/>
          </w:rPr>
          <w:fldChar w:fldCharType="end"/>
        </w:r>
      </w:hyperlink>
    </w:p>
    <w:p w14:paraId="076081E7" w14:textId="3274C804" w:rsidR="00E871C3" w:rsidRDefault="00E871C3">
      <w:pPr>
        <w:pStyle w:val="TableofFigures"/>
        <w:tabs>
          <w:tab w:val="right" w:leader="dot" w:pos="9016"/>
        </w:tabs>
        <w:rPr>
          <w:rFonts w:eastAsiaTheme="minorEastAsia"/>
          <w:noProof/>
          <w:lang w:eastAsia="en-GB"/>
        </w:rPr>
      </w:pPr>
      <w:hyperlink r:id="rId37" w:anchor="_Toc161912549" w:history="1">
        <w:r w:rsidRPr="004F28E0">
          <w:rPr>
            <w:rStyle w:val="Hyperlink"/>
            <w:noProof/>
          </w:rPr>
          <w:t>Figure 25-An example of how fragment penetrations were measured from a strawboard</w:t>
        </w:r>
        <w:r>
          <w:rPr>
            <w:noProof/>
            <w:webHidden/>
          </w:rPr>
          <w:tab/>
        </w:r>
        <w:r>
          <w:rPr>
            <w:noProof/>
            <w:webHidden/>
          </w:rPr>
          <w:fldChar w:fldCharType="begin"/>
        </w:r>
        <w:r>
          <w:rPr>
            <w:noProof/>
            <w:webHidden/>
          </w:rPr>
          <w:instrText xml:space="preserve"> PAGEREF _Toc161912549 \h </w:instrText>
        </w:r>
        <w:r>
          <w:rPr>
            <w:noProof/>
            <w:webHidden/>
          </w:rPr>
        </w:r>
        <w:r>
          <w:rPr>
            <w:noProof/>
            <w:webHidden/>
          </w:rPr>
          <w:fldChar w:fldCharType="separate"/>
        </w:r>
        <w:r>
          <w:rPr>
            <w:noProof/>
            <w:webHidden/>
          </w:rPr>
          <w:t>42</w:t>
        </w:r>
        <w:r>
          <w:rPr>
            <w:noProof/>
            <w:webHidden/>
          </w:rPr>
          <w:fldChar w:fldCharType="end"/>
        </w:r>
      </w:hyperlink>
    </w:p>
    <w:p w14:paraId="4D9896D7" w14:textId="3FB83941" w:rsidR="00C558C2" w:rsidRDefault="00C558C2" w:rsidP="005B16E7">
      <w:r>
        <w:fldChar w:fldCharType="end"/>
      </w:r>
    </w:p>
    <w:p w14:paraId="3A747EDB" w14:textId="5DFB9BDC" w:rsidR="004641E7" w:rsidRDefault="004641E7" w:rsidP="005B16E7"/>
    <w:p w14:paraId="18971DB1" w14:textId="219F94E8" w:rsidR="004641E7" w:rsidRDefault="004641E7" w:rsidP="005B16E7"/>
    <w:p w14:paraId="022040EF" w14:textId="2A67C13B" w:rsidR="00750535" w:rsidRDefault="00750535" w:rsidP="005B16E7"/>
    <w:p w14:paraId="696CB4F2" w14:textId="0A66A7D2" w:rsidR="00750535" w:rsidRDefault="00750535" w:rsidP="005B16E7"/>
    <w:p w14:paraId="1F40D917" w14:textId="15D50ADE" w:rsidR="00750535" w:rsidRDefault="00750535" w:rsidP="005B16E7"/>
    <w:p w14:paraId="26FE5B78" w14:textId="702FF730" w:rsidR="00C558C2" w:rsidRDefault="00C558C2" w:rsidP="005B16E7"/>
    <w:bookmarkStart w:id="71" w:name="_Toc161822486" w:displacedByCustomXml="next"/>
    <w:sdt>
      <w:sdtPr>
        <w:rPr>
          <w:rFonts w:asciiTheme="minorHAnsi" w:eastAsiaTheme="minorHAnsi" w:hAnsiTheme="minorHAnsi" w:cstheme="minorBidi"/>
          <w:color w:val="auto"/>
          <w:sz w:val="22"/>
          <w:szCs w:val="22"/>
        </w:rPr>
        <w:id w:val="-360354530"/>
        <w:docPartObj>
          <w:docPartGallery w:val="Bibliographies"/>
          <w:docPartUnique/>
        </w:docPartObj>
      </w:sdtPr>
      <w:sdtContent>
        <w:p w14:paraId="0A5AD6CE" w14:textId="77108DC3" w:rsidR="00F024B3" w:rsidRDefault="00F024B3">
          <w:pPr>
            <w:pStyle w:val="Heading1"/>
          </w:pPr>
          <w:r>
            <w:t>References</w:t>
          </w:r>
          <w:bookmarkEnd w:id="71"/>
        </w:p>
        <w:sdt>
          <w:sdtPr>
            <w:id w:val="-573587230"/>
            <w:bibliography/>
          </w:sdtPr>
          <w:sdtContent>
            <w:p w14:paraId="0EB8F48D" w14:textId="77777777" w:rsidR="00F0714D" w:rsidRDefault="00F024B3" w:rsidP="005B16E7">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F0714D" w14:paraId="4725D4E1" w14:textId="77777777" w:rsidTr="00E871C3">
                <w:trPr>
                  <w:divId w:val="475538633"/>
                  <w:tblCellSpacing w:w="15" w:type="dxa"/>
                </w:trPr>
                <w:tc>
                  <w:tcPr>
                    <w:tcW w:w="289" w:type="pct"/>
                    <w:hideMark/>
                  </w:tcPr>
                  <w:p w14:paraId="549DCEA9" w14:textId="48E18505" w:rsidR="00F0714D" w:rsidRDefault="00F0714D">
                    <w:pPr>
                      <w:pStyle w:val="Bibliography"/>
                      <w:rPr>
                        <w:noProof/>
                        <w:sz w:val="24"/>
                        <w:szCs w:val="24"/>
                      </w:rPr>
                    </w:pPr>
                    <w:r>
                      <w:rPr>
                        <w:noProof/>
                      </w:rPr>
                      <w:t xml:space="preserve">[1] </w:t>
                    </w:r>
                  </w:p>
                </w:tc>
                <w:tc>
                  <w:tcPr>
                    <w:tcW w:w="4661" w:type="pct"/>
                    <w:hideMark/>
                  </w:tcPr>
                  <w:p w14:paraId="450E0D6C" w14:textId="77777777" w:rsidR="00F0714D" w:rsidRDefault="00F0714D">
                    <w:pPr>
                      <w:pStyle w:val="Bibliography"/>
                      <w:rPr>
                        <w:noProof/>
                      </w:rPr>
                    </w:pPr>
                    <w:r>
                      <w:rPr>
                        <w:noProof/>
                      </w:rPr>
                      <w:t>Merriam-Webster.com Dictionary, “collateral damage,” Merriam-Webster.com Dictionary, [Online]. Available: https://www.merriam-webster.com/dictionary/collateral%20damage. [Accessed 12 3 2024].</w:t>
                    </w:r>
                  </w:p>
                </w:tc>
              </w:tr>
              <w:tr w:rsidR="00F0714D" w14:paraId="4F0480DD" w14:textId="77777777" w:rsidTr="00E871C3">
                <w:trPr>
                  <w:divId w:val="475538633"/>
                  <w:tblCellSpacing w:w="15" w:type="dxa"/>
                </w:trPr>
                <w:tc>
                  <w:tcPr>
                    <w:tcW w:w="289" w:type="pct"/>
                    <w:hideMark/>
                  </w:tcPr>
                  <w:p w14:paraId="1164A41E" w14:textId="77777777" w:rsidR="00F0714D" w:rsidRDefault="00F0714D">
                    <w:pPr>
                      <w:pStyle w:val="Bibliography"/>
                      <w:rPr>
                        <w:noProof/>
                      </w:rPr>
                    </w:pPr>
                    <w:r>
                      <w:rPr>
                        <w:noProof/>
                      </w:rPr>
                      <w:t xml:space="preserve">[2] </w:t>
                    </w:r>
                  </w:p>
                </w:tc>
                <w:tc>
                  <w:tcPr>
                    <w:tcW w:w="4661" w:type="pct"/>
                    <w:hideMark/>
                  </w:tcPr>
                  <w:p w14:paraId="5CF8C759" w14:textId="77777777" w:rsidR="00F0714D" w:rsidRDefault="00F0714D">
                    <w:pPr>
                      <w:pStyle w:val="Bibliography"/>
                      <w:rPr>
                        <w:noProof/>
                      </w:rPr>
                    </w:pPr>
                    <w:r>
                      <w:rPr>
                        <w:noProof/>
                      </w:rPr>
                      <w:t xml:space="preserve">International Committee of the Red Cross, THE LAW OF ARMED CONFLICT, Geneva, Switzerland: International Committee of the Red Cross, 2002. </w:t>
                    </w:r>
                  </w:p>
                </w:tc>
              </w:tr>
              <w:tr w:rsidR="00F0714D" w14:paraId="7169D2F1" w14:textId="77777777" w:rsidTr="00E871C3">
                <w:trPr>
                  <w:divId w:val="475538633"/>
                  <w:tblCellSpacing w:w="15" w:type="dxa"/>
                </w:trPr>
                <w:tc>
                  <w:tcPr>
                    <w:tcW w:w="289" w:type="pct"/>
                    <w:hideMark/>
                  </w:tcPr>
                  <w:p w14:paraId="7AD08ED3" w14:textId="77777777" w:rsidR="00F0714D" w:rsidRDefault="00F0714D">
                    <w:pPr>
                      <w:pStyle w:val="Bibliography"/>
                      <w:rPr>
                        <w:noProof/>
                      </w:rPr>
                    </w:pPr>
                    <w:r>
                      <w:rPr>
                        <w:noProof/>
                      </w:rPr>
                      <w:t xml:space="preserve">[3] </w:t>
                    </w:r>
                  </w:p>
                </w:tc>
                <w:tc>
                  <w:tcPr>
                    <w:tcW w:w="4661" w:type="pct"/>
                    <w:hideMark/>
                  </w:tcPr>
                  <w:p w14:paraId="2E042E1D" w14:textId="77777777" w:rsidR="00F0714D" w:rsidRDefault="00F0714D">
                    <w:pPr>
                      <w:pStyle w:val="Bibliography"/>
                      <w:rPr>
                        <w:noProof/>
                      </w:rPr>
                    </w:pPr>
                    <w:r>
                      <w:rPr>
                        <w:noProof/>
                      </w:rPr>
                      <w:t>Ministry of Defence , “List of Business Critical Models,” Ministry of Defence , London, 2018.</w:t>
                    </w:r>
                  </w:p>
                </w:tc>
              </w:tr>
              <w:tr w:rsidR="00F0714D" w14:paraId="22A82B7C" w14:textId="77777777" w:rsidTr="00E871C3">
                <w:trPr>
                  <w:divId w:val="475538633"/>
                  <w:tblCellSpacing w:w="15" w:type="dxa"/>
                </w:trPr>
                <w:tc>
                  <w:tcPr>
                    <w:tcW w:w="289" w:type="pct"/>
                    <w:hideMark/>
                  </w:tcPr>
                  <w:p w14:paraId="03CE618A" w14:textId="77777777" w:rsidR="00F0714D" w:rsidRDefault="00F0714D">
                    <w:pPr>
                      <w:pStyle w:val="Bibliography"/>
                      <w:rPr>
                        <w:noProof/>
                      </w:rPr>
                    </w:pPr>
                    <w:r>
                      <w:rPr>
                        <w:noProof/>
                      </w:rPr>
                      <w:t xml:space="preserve">[4] </w:t>
                    </w:r>
                  </w:p>
                </w:tc>
                <w:tc>
                  <w:tcPr>
                    <w:tcW w:w="4661" w:type="pct"/>
                    <w:hideMark/>
                  </w:tcPr>
                  <w:p w14:paraId="1F809385" w14:textId="77777777" w:rsidR="00F0714D" w:rsidRDefault="00F0714D">
                    <w:pPr>
                      <w:pStyle w:val="Bibliography"/>
                      <w:rPr>
                        <w:noProof/>
                      </w:rPr>
                    </w:pPr>
                    <w:r>
                      <w:rPr>
                        <w:noProof/>
                      </w:rPr>
                      <w:t xml:space="preserve">Ministry of Defence, “Chapter 6,” in </w:t>
                    </w:r>
                    <w:r>
                      <w:rPr>
                        <w:i/>
                        <w:iCs/>
                        <w:noProof/>
                      </w:rPr>
                      <w:t xml:space="preserve">Buildings Associated With Military Explosives, JSP 482 Edition 4 </w:t>
                    </w:r>
                    <w:r>
                      <w:rPr>
                        <w:noProof/>
                      </w:rPr>
                      <w:t xml:space="preserve">, London, Ministry of Defence, 2013. </w:t>
                    </w:r>
                  </w:p>
                </w:tc>
              </w:tr>
              <w:tr w:rsidR="00F0714D" w14:paraId="04AA0D73" w14:textId="77777777" w:rsidTr="00E871C3">
                <w:trPr>
                  <w:divId w:val="475538633"/>
                  <w:tblCellSpacing w:w="15" w:type="dxa"/>
                </w:trPr>
                <w:tc>
                  <w:tcPr>
                    <w:tcW w:w="289" w:type="pct"/>
                    <w:hideMark/>
                  </w:tcPr>
                  <w:p w14:paraId="2899098B" w14:textId="77777777" w:rsidR="00F0714D" w:rsidRDefault="00F0714D">
                    <w:pPr>
                      <w:pStyle w:val="Bibliography"/>
                      <w:rPr>
                        <w:noProof/>
                      </w:rPr>
                    </w:pPr>
                    <w:r>
                      <w:rPr>
                        <w:noProof/>
                      </w:rPr>
                      <w:t xml:space="preserve">[5] </w:t>
                    </w:r>
                  </w:p>
                </w:tc>
                <w:tc>
                  <w:tcPr>
                    <w:tcW w:w="4661" w:type="pct"/>
                    <w:hideMark/>
                  </w:tcPr>
                  <w:p w14:paraId="120FD6A4" w14:textId="77777777" w:rsidR="00F0714D" w:rsidRDefault="00F0714D">
                    <w:pPr>
                      <w:pStyle w:val="Bibliography"/>
                      <w:rPr>
                        <w:noProof/>
                      </w:rPr>
                    </w:pPr>
                    <w:r>
                      <w:rPr>
                        <w:noProof/>
                      </w:rPr>
                      <w:t>D. f. Buildings, “Cladding for buildings,” Designing for Buildings , 16 8 2023. [Online]. Available: https://www.designingbuildings.co.uk/wiki/Cladding_for_buildings. [Accessed 11 3 2024].</w:t>
                    </w:r>
                  </w:p>
                </w:tc>
              </w:tr>
              <w:tr w:rsidR="00F0714D" w14:paraId="055F5B96" w14:textId="77777777" w:rsidTr="00E871C3">
                <w:trPr>
                  <w:divId w:val="475538633"/>
                  <w:tblCellSpacing w:w="15" w:type="dxa"/>
                </w:trPr>
                <w:tc>
                  <w:tcPr>
                    <w:tcW w:w="289" w:type="pct"/>
                    <w:hideMark/>
                  </w:tcPr>
                  <w:p w14:paraId="0AD2AD47" w14:textId="77777777" w:rsidR="00F0714D" w:rsidRDefault="00F0714D">
                    <w:pPr>
                      <w:pStyle w:val="Bibliography"/>
                      <w:rPr>
                        <w:noProof/>
                      </w:rPr>
                    </w:pPr>
                    <w:r>
                      <w:rPr>
                        <w:noProof/>
                      </w:rPr>
                      <w:t xml:space="preserve">[6] </w:t>
                    </w:r>
                  </w:p>
                </w:tc>
                <w:tc>
                  <w:tcPr>
                    <w:tcW w:w="4661" w:type="pct"/>
                    <w:hideMark/>
                  </w:tcPr>
                  <w:p w14:paraId="4F4E2E9F" w14:textId="77777777" w:rsidR="00F0714D" w:rsidRDefault="00F0714D">
                    <w:pPr>
                      <w:pStyle w:val="Bibliography"/>
                      <w:rPr>
                        <w:noProof/>
                      </w:rPr>
                    </w:pPr>
                    <w:r>
                      <w:rPr>
                        <w:noProof/>
                      </w:rPr>
                      <w:t>D&amp;D Coatings , “Why Corrugated Steel Roofing is so Popular,” D&amp;D Coatings, [Online]. Available: https://www.ddcoatings.co.uk/3176/steel-roofing-popular#:~:text=Corrugated%20steel%20is%20one%20of,%2C%20guardrails%2C%20cladding%20and%20roofing.. [Accessed 11 3 2024].</w:t>
                    </w:r>
                  </w:p>
                </w:tc>
              </w:tr>
              <w:tr w:rsidR="00F0714D" w14:paraId="65E2F7E9" w14:textId="77777777" w:rsidTr="00E871C3">
                <w:trPr>
                  <w:divId w:val="475538633"/>
                  <w:tblCellSpacing w:w="15" w:type="dxa"/>
                </w:trPr>
                <w:tc>
                  <w:tcPr>
                    <w:tcW w:w="289" w:type="pct"/>
                    <w:hideMark/>
                  </w:tcPr>
                  <w:p w14:paraId="36494A75" w14:textId="77777777" w:rsidR="00F0714D" w:rsidRDefault="00F0714D">
                    <w:pPr>
                      <w:pStyle w:val="Bibliography"/>
                      <w:rPr>
                        <w:noProof/>
                      </w:rPr>
                    </w:pPr>
                    <w:r>
                      <w:rPr>
                        <w:noProof/>
                      </w:rPr>
                      <w:t xml:space="preserve">[7] </w:t>
                    </w:r>
                  </w:p>
                </w:tc>
                <w:tc>
                  <w:tcPr>
                    <w:tcW w:w="4661" w:type="pct"/>
                    <w:hideMark/>
                  </w:tcPr>
                  <w:p w14:paraId="34BA307D" w14:textId="77777777" w:rsidR="00F0714D" w:rsidRDefault="00F0714D">
                    <w:pPr>
                      <w:pStyle w:val="Bibliography"/>
                      <w:rPr>
                        <w:noProof/>
                      </w:rPr>
                    </w:pPr>
                    <w:r>
                      <w:rPr>
                        <w:noProof/>
                      </w:rPr>
                      <w:t>The Perfect Slum, “Corrugated Steel,” The Perfect Slum, [Online]. Available: https://theperfectslum.blogspot.com/2010/07/corrugated-steel.html. [Accessed 11 3 2024].</w:t>
                    </w:r>
                  </w:p>
                </w:tc>
              </w:tr>
              <w:tr w:rsidR="00F0714D" w14:paraId="386691C2" w14:textId="77777777" w:rsidTr="00E871C3">
                <w:trPr>
                  <w:divId w:val="475538633"/>
                  <w:tblCellSpacing w:w="15" w:type="dxa"/>
                </w:trPr>
                <w:tc>
                  <w:tcPr>
                    <w:tcW w:w="289" w:type="pct"/>
                    <w:hideMark/>
                  </w:tcPr>
                  <w:p w14:paraId="4F4D90F1" w14:textId="77777777" w:rsidR="00F0714D" w:rsidRDefault="00F0714D">
                    <w:pPr>
                      <w:pStyle w:val="Bibliography"/>
                      <w:rPr>
                        <w:noProof/>
                      </w:rPr>
                    </w:pPr>
                    <w:r>
                      <w:rPr>
                        <w:noProof/>
                      </w:rPr>
                      <w:t xml:space="preserve">[8] </w:t>
                    </w:r>
                  </w:p>
                </w:tc>
                <w:tc>
                  <w:tcPr>
                    <w:tcW w:w="4661" w:type="pct"/>
                    <w:hideMark/>
                  </w:tcPr>
                  <w:p w14:paraId="6DBE4B95" w14:textId="77777777" w:rsidR="00F0714D" w:rsidRDefault="00F0714D">
                    <w:pPr>
                      <w:pStyle w:val="Bibliography"/>
                      <w:rPr>
                        <w:noProof/>
                      </w:rPr>
                    </w:pPr>
                    <w:r>
                      <w:rPr>
                        <w:noProof/>
                      </w:rPr>
                      <w:t xml:space="preserve">O. A. P. L. Andreas Helte, “Deformation, fragmentation and acceleration of a controlled fragmentation charge casing,” </w:t>
                    </w:r>
                    <w:r>
                      <w:rPr>
                        <w:i/>
                        <w:iCs/>
                        <w:noProof/>
                      </w:rPr>
                      <w:t xml:space="preserve">Defence Technology, </w:t>
                    </w:r>
                    <w:r>
                      <w:rPr>
                        <w:noProof/>
                      </w:rPr>
                      <w:t xml:space="preserve">vol. 15, no. 5, pp. 786-795, 2019. </w:t>
                    </w:r>
                  </w:p>
                </w:tc>
              </w:tr>
              <w:tr w:rsidR="00F0714D" w14:paraId="15A1C3C9" w14:textId="77777777" w:rsidTr="00E871C3">
                <w:trPr>
                  <w:divId w:val="475538633"/>
                  <w:tblCellSpacing w:w="15" w:type="dxa"/>
                </w:trPr>
                <w:tc>
                  <w:tcPr>
                    <w:tcW w:w="289" w:type="pct"/>
                    <w:hideMark/>
                  </w:tcPr>
                  <w:p w14:paraId="51F2986A" w14:textId="77777777" w:rsidR="00F0714D" w:rsidRDefault="00F0714D">
                    <w:pPr>
                      <w:pStyle w:val="Bibliography"/>
                      <w:rPr>
                        <w:noProof/>
                      </w:rPr>
                    </w:pPr>
                    <w:r>
                      <w:rPr>
                        <w:noProof/>
                      </w:rPr>
                      <w:t xml:space="preserve">[9] </w:t>
                    </w:r>
                  </w:p>
                </w:tc>
                <w:tc>
                  <w:tcPr>
                    <w:tcW w:w="4661" w:type="pct"/>
                    <w:hideMark/>
                  </w:tcPr>
                  <w:p w14:paraId="62CE0BA6" w14:textId="77777777" w:rsidR="00F0714D" w:rsidRDefault="00F0714D">
                    <w:pPr>
                      <w:pStyle w:val="Bibliography"/>
                      <w:rPr>
                        <w:noProof/>
                      </w:rPr>
                    </w:pPr>
                    <w:r>
                      <w:rPr>
                        <w:noProof/>
                      </w:rPr>
                      <w:t>Defence and Freedom, “Fragmentation effects of artillery HE fires,” Defence and Freedom, 16 10 2021. [Online]. Available: https://defense-and-freedom.blogspot.com/2021/10/fragmentation-effects-of-artillery-he.html. [Accessed 8 3 2024].</w:t>
                    </w:r>
                  </w:p>
                </w:tc>
              </w:tr>
              <w:tr w:rsidR="00F0714D" w14:paraId="44CE3E31" w14:textId="77777777" w:rsidTr="00E871C3">
                <w:trPr>
                  <w:divId w:val="475538633"/>
                  <w:tblCellSpacing w:w="15" w:type="dxa"/>
                </w:trPr>
                <w:tc>
                  <w:tcPr>
                    <w:tcW w:w="289" w:type="pct"/>
                    <w:hideMark/>
                  </w:tcPr>
                  <w:p w14:paraId="79E0BFBF" w14:textId="77777777" w:rsidR="00F0714D" w:rsidRDefault="00F0714D">
                    <w:pPr>
                      <w:pStyle w:val="Bibliography"/>
                      <w:rPr>
                        <w:noProof/>
                      </w:rPr>
                    </w:pPr>
                    <w:r>
                      <w:rPr>
                        <w:noProof/>
                      </w:rPr>
                      <w:t xml:space="preserve">[10] </w:t>
                    </w:r>
                  </w:p>
                </w:tc>
                <w:tc>
                  <w:tcPr>
                    <w:tcW w:w="4661" w:type="pct"/>
                    <w:hideMark/>
                  </w:tcPr>
                  <w:p w14:paraId="3E28F866" w14:textId="77777777" w:rsidR="00F0714D" w:rsidRDefault="00F0714D">
                    <w:pPr>
                      <w:pStyle w:val="Bibliography"/>
                      <w:rPr>
                        <w:noProof/>
                      </w:rPr>
                    </w:pPr>
                    <w:r>
                      <w:rPr>
                        <w:noProof/>
                      </w:rPr>
                      <w:t>“The physics of projectile ballistics,” Under the hood, [Online]. Available: http://panoptesv.com/RPGs/Equipment/Weapons/Projectile_physics.php. [Accessed 13 3 2024].</w:t>
                    </w:r>
                  </w:p>
                </w:tc>
              </w:tr>
              <w:tr w:rsidR="00F0714D" w14:paraId="241412FF" w14:textId="77777777" w:rsidTr="00E871C3">
                <w:trPr>
                  <w:divId w:val="475538633"/>
                  <w:tblCellSpacing w:w="15" w:type="dxa"/>
                </w:trPr>
                <w:tc>
                  <w:tcPr>
                    <w:tcW w:w="289" w:type="pct"/>
                    <w:hideMark/>
                  </w:tcPr>
                  <w:p w14:paraId="3734AF2C" w14:textId="77777777" w:rsidR="00F0714D" w:rsidRDefault="00F0714D">
                    <w:pPr>
                      <w:pStyle w:val="Bibliography"/>
                      <w:rPr>
                        <w:noProof/>
                      </w:rPr>
                    </w:pPr>
                    <w:r>
                      <w:rPr>
                        <w:noProof/>
                      </w:rPr>
                      <w:t xml:space="preserve">[11] </w:t>
                    </w:r>
                  </w:p>
                </w:tc>
                <w:tc>
                  <w:tcPr>
                    <w:tcW w:w="4661" w:type="pct"/>
                    <w:hideMark/>
                  </w:tcPr>
                  <w:p w14:paraId="7B310EDC" w14:textId="77777777" w:rsidR="00F0714D" w:rsidRDefault="00F0714D">
                    <w:pPr>
                      <w:pStyle w:val="Bibliography"/>
                      <w:rPr>
                        <w:noProof/>
                      </w:rPr>
                    </w:pPr>
                    <w:r>
                      <w:rPr>
                        <w:noProof/>
                      </w:rPr>
                      <w:t>D. Felix, “A fast and accurate model of explosion fragments to help determine vehicle survivability,” University of Brighton, Brighton, 2020.</w:t>
                    </w:r>
                  </w:p>
                </w:tc>
              </w:tr>
              <w:tr w:rsidR="00F0714D" w14:paraId="305ADF68" w14:textId="77777777" w:rsidTr="00E871C3">
                <w:trPr>
                  <w:divId w:val="475538633"/>
                  <w:tblCellSpacing w:w="15" w:type="dxa"/>
                </w:trPr>
                <w:tc>
                  <w:tcPr>
                    <w:tcW w:w="289" w:type="pct"/>
                    <w:hideMark/>
                  </w:tcPr>
                  <w:p w14:paraId="31298AE4" w14:textId="77777777" w:rsidR="00F0714D" w:rsidRDefault="00F0714D">
                    <w:pPr>
                      <w:pStyle w:val="Bibliography"/>
                      <w:rPr>
                        <w:noProof/>
                      </w:rPr>
                    </w:pPr>
                    <w:r>
                      <w:rPr>
                        <w:noProof/>
                      </w:rPr>
                      <w:t xml:space="preserve">[12] </w:t>
                    </w:r>
                  </w:p>
                </w:tc>
                <w:tc>
                  <w:tcPr>
                    <w:tcW w:w="4661" w:type="pct"/>
                    <w:hideMark/>
                  </w:tcPr>
                  <w:p w14:paraId="21C226E5" w14:textId="77777777" w:rsidR="00F0714D" w:rsidRDefault="00F0714D">
                    <w:pPr>
                      <w:pStyle w:val="Bibliography"/>
                      <w:rPr>
                        <w:noProof/>
                      </w:rPr>
                    </w:pPr>
                    <w:r>
                      <w:rPr>
                        <w:noProof/>
                      </w:rPr>
                      <w:t xml:space="preserve">J. (. P. R. I. Charles E. Anderson Jr., “A penetration model for metallic targets based on experimental data,” </w:t>
                    </w:r>
                    <w:r>
                      <w:rPr>
                        <w:i/>
                        <w:iCs/>
                        <w:noProof/>
                      </w:rPr>
                      <w:t xml:space="preserve">International Journal of Impact Engineering, </w:t>
                    </w:r>
                    <w:r>
                      <w:rPr>
                        <w:noProof/>
                      </w:rPr>
                      <w:t xml:space="preserve">vol. 80, pp. 24-35, 2015. </w:t>
                    </w:r>
                  </w:p>
                </w:tc>
              </w:tr>
              <w:tr w:rsidR="00F0714D" w14:paraId="1427336A" w14:textId="77777777" w:rsidTr="00E871C3">
                <w:trPr>
                  <w:divId w:val="475538633"/>
                  <w:tblCellSpacing w:w="15" w:type="dxa"/>
                </w:trPr>
                <w:tc>
                  <w:tcPr>
                    <w:tcW w:w="289" w:type="pct"/>
                    <w:hideMark/>
                  </w:tcPr>
                  <w:p w14:paraId="293965CF" w14:textId="77777777" w:rsidR="00F0714D" w:rsidRDefault="00F0714D">
                    <w:pPr>
                      <w:pStyle w:val="Bibliography"/>
                      <w:rPr>
                        <w:noProof/>
                      </w:rPr>
                    </w:pPr>
                    <w:r>
                      <w:rPr>
                        <w:noProof/>
                      </w:rPr>
                      <w:t xml:space="preserve">[13] </w:t>
                    </w:r>
                  </w:p>
                </w:tc>
                <w:tc>
                  <w:tcPr>
                    <w:tcW w:w="4661" w:type="pct"/>
                    <w:hideMark/>
                  </w:tcPr>
                  <w:p w14:paraId="1A03858D" w14:textId="77777777" w:rsidR="00F0714D" w:rsidRDefault="00F0714D">
                    <w:pPr>
                      <w:pStyle w:val="Bibliography"/>
                      <w:rPr>
                        <w:noProof/>
                      </w:rPr>
                    </w:pPr>
                    <w:r>
                      <w:rPr>
                        <w:noProof/>
                      </w:rPr>
                      <w:t xml:space="preserve">S. Musteric, “Advanced Weapons Effects Test Capability (AWETC),” in </w:t>
                    </w:r>
                    <w:r>
                      <w:rPr>
                        <w:i/>
                        <w:iCs/>
                        <w:noProof/>
                      </w:rPr>
                      <w:t xml:space="preserve">Test Instrumentation Workshop </w:t>
                    </w:r>
                    <w:r>
                      <w:rPr>
                        <w:noProof/>
                      </w:rPr>
                      <w:t xml:space="preserve">, US, 2015. </w:t>
                    </w:r>
                  </w:p>
                </w:tc>
              </w:tr>
              <w:tr w:rsidR="00F0714D" w14:paraId="227B2534" w14:textId="77777777" w:rsidTr="00E871C3">
                <w:trPr>
                  <w:divId w:val="475538633"/>
                  <w:tblCellSpacing w:w="15" w:type="dxa"/>
                </w:trPr>
                <w:tc>
                  <w:tcPr>
                    <w:tcW w:w="289" w:type="pct"/>
                    <w:hideMark/>
                  </w:tcPr>
                  <w:p w14:paraId="3EEC1E08" w14:textId="77777777" w:rsidR="00F0714D" w:rsidRDefault="00F0714D">
                    <w:pPr>
                      <w:pStyle w:val="Bibliography"/>
                      <w:rPr>
                        <w:noProof/>
                      </w:rPr>
                    </w:pPr>
                    <w:r>
                      <w:rPr>
                        <w:noProof/>
                      </w:rPr>
                      <w:t xml:space="preserve">[14] </w:t>
                    </w:r>
                  </w:p>
                </w:tc>
                <w:tc>
                  <w:tcPr>
                    <w:tcW w:w="4661" w:type="pct"/>
                    <w:hideMark/>
                  </w:tcPr>
                  <w:p w14:paraId="0348FF6A" w14:textId="77777777" w:rsidR="00F0714D" w:rsidRDefault="00F0714D">
                    <w:pPr>
                      <w:pStyle w:val="Bibliography"/>
                      <w:rPr>
                        <w:noProof/>
                      </w:rPr>
                    </w:pPr>
                    <w:r>
                      <w:rPr>
                        <w:noProof/>
                      </w:rPr>
                      <w:t>NATO, “ARSP–03 Volume II- GUIDANCE ON THE DEVELOPMENT OF WEAPON DANGER AREAS/ZONES,” NATO STANDARDIZATION OFFICE (NSO), 2020.</w:t>
                    </w:r>
                  </w:p>
                </w:tc>
              </w:tr>
              <w:tr w:rsidR="00F0714D" w14:paraId="2B8DFB4A" w14:textId="77777777" w:rsidTr="00E871C3">
                <w:trPr>
                  <w:divId w:val="475538633"/>
                  <w:tblCellSpacing w:w="15" w:type="dxa"/>
                </w:trPr>
                <w:tc>
                  <w:tcPr>
                    <w:tcW w:w="289" w:type="pct"/>
                    <w:hideMark/>
                  </w:tcPr>
                  <w:p w14:paraId="694F0F5C" w14:textId="77777777" w:rsidR="00F0714D" w:rsidRDefault="00F0714D">
                    <w:pPr>
                      <w:pStyle w:val="Bibliography"/>
                      <w:rPr>
                        <w:noProof/>
                      </w:rPr>
                    </w:pPr>
                    <w:r>
                      <w:rPr>
                        <w:noProof/>
                      </w:rPr>
                      <w:lastRenderedPageBreak/>
                      <w:t xml:space="preserve">[15] </w:t>
                    </w:r>
                  </w:p>
                </w:tc>
                <w:tc>
                  <w:tcPr>
                    <w:tcW w:w="4661" w:type="pct"/>
                    <w:hideMark/>
                  </w:tcPr>
                  <w:p w14:paraId="190D3A9B" w14:textId="77777777" w:rsidR="00F0714D" w:rsidRDefault="00F0714D">
                    <w:pPr>
                      <w:pStyle w:val="Bibliography"/>
                      <w:rPr>
                        <w:noProof/>
                      </w:rPr>
                    </w:pPr>
                    <w:r>
                      <w:rPr>
                        <w:noProof/>
                      </w:rPr>
                      <w:t xml:space="preserve">Z. Y. a. D. Shi, “Study on Fragment Velocity Measurement Technology of Prefabricated Fragment Warhead,” in </w:t>
                    </w:r>
                    <w:r>
                      <w:rPr>
                        <w:i/>
                        <w:iCs/>
                        <w:noProof/>
                      </w:rPr>
                      <w:t>3rd International Conference on Materials Science, Machinery and Energy Engineering</w:t>
                    </w:r>
                    <w:r>
                      <w:rPr>
                        <w:noProof/>
                      </w:rPr>
                      <w:t xml:space="preserve">, Shijiazhuang Hebei, 2018. </w:t>
                    </w:r>
                  </w:p>
                </w:tc>
              </w:tr>
              <w:tr w:rsidR="00F0714D" w14:paraId="1890765D" w14:textId="77777777" w:rsidTr="00E871C3">
                <w:trPr>
                  <w:divId w:val="475538633"/>
                  <w:tblCellSpacing w:w="15" w:type="dxa"/>
                </w:trPr>
                <w:tc>
                  <w:tcPr>
                    <w:tcW w:w="289" w:type="pct"/>
                    <w:hideMark/>
                  </w:tcPr>
                  <w:p w14:paraId="00EE1B75" w14:textId="77777777" w:rsidR="00F0714D" w:rsidRDefault="00F0714D">
                    <w:pPr>
                      <w:pStyle w:val="Bibliography"/>
                      <w:rPr>
                        <w:noProof/>
                      </w:rPr>
                    </w:pPr>
                    <w:r>
                      <w:rPr>
                        <w:noProof/>
                      </w:rPr>
                      <w:t xml:space="preserve">[16] </w:t>
                    </w:r>
                  </w:p>
                </w:tc>
                <w:tc>
                  <w:tcPr>
                    <w:tcW w:w="4661" w:type="pct"/>
                    <w:hideMark/>
                  </w:tcPr>
                  <w:p w14:paraId="499FF540" w14:textId="77777777" w:rsidR="00F0714D" w:rsidRDefault="00F0714D">
                    <w:pPr>
                      <w:pStyle w:val="Bibliography"/>
                      <w:rPr>
                        <w:noProof/>
                      </w:rPr>
                    </w:pPr>
                    <w:r>
                      <w:rPr>
                        <w:noProof/>
                      </w:rPr>
                      <w:t xml:space="preserve">T. R. L. B. S. B.-R. B. T. R. C. a. R. H. James Read, “Quantification of fragmentation capture materials and an assessment of the viability of economical alternatives: a preliminary study,” </w:t>
                    </w:r>
                    <w:r>
                      <w:rPr>
                        <w:i/>
                        <w:iCs/>
                        <w:noProof/>
                      </w:rPr>
                      <w:t xml:space="preserve">The Royal Society, </w:t>
                    </w:r>
                    <w:r>
                      <w:rPr>
                        <w:noProof/>
                      </w:rPr>
                      <w:t xml:space="preserve">2023. </w:t>
                    </w:r>
                  </w:p>
                </w:tc>
              </w:tr>
              <w:tr w:rsidR="00F0714D" w14:paraId="6B2992F3" w14:textId="77777777" w:rsidTr="00E871C3">
                <w:trPr>
                  <w:divId w:val="475538633"/>
                  <w:tblCellSpacing w:w="15" w:type="dxa"/>
                </w:trPr>
                <w:tc>
                  <w:tcPr>
                    <w:tcW w:w="289" w:type="pct"/>
                    <w:hideMark/>
                  </w:tcPr>
                  <w:p w14:paraId="7919921E" w14:textId="77777777" w:rsidR="00F0714D" w:rsidRDefault="00F0714D">
                    <w:pPr>
                      <w:pStyle w:val="Bibliography"/>
                      <w:rPr>
                        <w:noProof/>
                      </w:rPr>
                    </w:pPr>
                    <w:r>
                      <w:rPr>
                        <w:noProof/>
                      </w:rPr>
                      <w:t xml:space="preserve">[17] </w:t>
                    </w:r>
                  </w:p>
                </w:tc>
                <w:tc>
                  <w:tcPr>
                    <w:tcW w:w="4661" w:type="pct"/>
                    <w:hideMark/>
                  </w:tcPr>
                  <w:p w14:paraId="65077BE9" w14:textId="77777777" w:rsidR="00F0714D" w:rsidRDefault="00F0714D">
                    <w:pPr>
                      <w:pStyle w:val="Bibliography"/>
                      <w:rPr>
                        <w:noProof/>
                      </w:rPr>
                    </w:pPr>
                    <w:r>
                      <w:rPr>
                        <w:noProof/>
                      </w:rPr>
                      <w:t>GICHD, “Explosive WEapon Effects,” GICHD, Geneva , 2017.</w:t>
                    </w:r>
                  </w:p>
                </w:tc>
              </w:tr>
              <w:tr w:rsidR="00F0714D" w14:paraId="38A2B1ED" w14:textId="77777777" w:rsidTr="00E871C3">
                <w:trPr>
                  <w:divId w:val="475538633"/>
                  <w:tblCellSpacing w:w="15" w:type="dxa"/>
                </w:trPr>
                <w:tc>
                  <w:tcPr>
                    <w:tcW w:w="289" w:type="pct"/>
                    <w:hideMark/>
                  </w:tcPr>
                  <w:p w14:paraId="34F77767" w14:textId="77777777" w:rsidR="00F0714D" w:rsidRDefault="00F0714D">
                    <w:pPr>
                      <w:pStyle w:val="Bibliography"/>
                      <w:rPr>
                        <w:noProof/>
                      </w:rPr>
                    </w:pPr>
                    <w:r>
                      <w:rPr>
                        <w:noProof/>
                      </w:rPr>
                      <w:t xml:space="preserve">[18] </w:t>
                    </w:r>
                  </w:p>
                </w:tc>
                <w:tc>
                  <w:tcPr>
                    <w:tcW w:w="4661" w:type="pct"/>
                    <w:hideMark/>
                  </w:tcPr>
                  <w:p w14:paraId="14AC7F77" w14:textId="77777777" w:rsidR="00F0714D" w:rsidRDefault="00F0714D">
                    <w:pPr>
                      <w:pStyle w:val="Bibliography"/>
                      <w:rPr>
                        <w:noProof/>
                      </w:rPr>
                    </w:pPr>
                    <w:r>
                      <w:rPr>
                        <w:noProof/>
                      </w:rPr>
                      <w:t>Britannica , “Britannica,” 4 8 2023. [Online]. Available: https://www.britannica.com/technology/mortar-weapon. [Accessed 4 9 2023].</w:t>
                    </w:r>
                  </w:p>
                </w:tc>
              </w:tr>
              <w:tr w:rsidR="00F0714D" w14:paraId="1B6CFEF8" w14:textId="77777777" w:rsidTr="00E871C3">
                <w:trPr>
                  <w:divId w:val="475538633"/>
                  <w:tblCellSpacing w:w="15" w:type="dxa"/>
                </w:trPr>
                <w:tc>
                  <w:tcPr>
                    <w:tcW w:w="289" w:type="pct"/>
                    <w:hideMark/>
                  </w:tcPr>
                  <w:p w14:paraId="5490A5B1" w14:textId="77777777" w:rsidR="00F0714D" w:rsidRDefault="00F0714D">
                    <w:pPr>
                      <w:pStyle w:val="Bibliography"/>
                      <w:rPr>
                        <w:noProof/>
                      </w:rPr>
                    </w:pPr>
                    <w:r>
                      <w:rPr>
                        <w:noProof/>
                      </w:rPr>
                      <w:t xml:space="preserve">[19] </w:t>
                    </w:r>
                  </w:p>
                </w:tc>
                <w:tc>
                  <w:tcPr>
                    <w:tcW w:w="4661" w:type="pct"/>
                    <w:hideMark/>
                  </w:tcPr>
                  <w:p w14:paraId="4C3153E9" w14:textId="77777777" w:rsidR="00F0714D" w:rsidRDefault="00F0714D">
                    <w:pPr>
                      <w:pStyle w:val="Bibliography"/>
                      <w:rPr>
                        <w:noProof/>
                      </w:rPr>
                    </w:pPr>
                    <w:r>
                      <w:rPr>
                        <w:noProof/>
                      </w:rPr>
                      <w:t>P. Valpolini, “New mortars for the Russian Army,” EDR Online , 29 8 2018. [Online]. Available: https://www.edrmagazine.eu/new-mortars-for-the-russian-army. [Accessed 13 9 2023].</w:t>
                    </w:r>
                  </w:p>
                </w:tc>
              </w:tr>
              <w:tr w:rsidR="00F0714D" w14:paraId="37FC29BE" w14:textId="77777777" w:rsidTr="00E871C3">
                <w:trPr>
                  <w:divId w:val="475538633"/>
                  <w:tblCellSpacing w:w="15" w:type="dxa"/>
                </w:trPr>
                <w:tc>
                  <w:tcPr>
                    <w:tcW w:w="289" w:type="pct"/>
                    <w:hideMark/>
                  </w:tcPr>
                  <w:p w14:paraId="3F7E2418" w14:textId="77777777" w:rsidR="00F0714D" w:rsidRDefault="00F0714D">
                    <w:pPr>
                      <w:pStyle w:val="Bibliography"/>
                      <w:rPr>
                        <w:noProof/>
                      </w:rPr>
                    </w:pPr>
                    <w:r>
                      <w:rPr>
                        <w:noProof/>
                      </w:rPr>
                      <w:t xml:space="preserve">[20] </w:t>
                    </w:r>
                  </w:p>
                </w:tc>
                <w:tc>
                  <w:tcPr>
                    <w:tcW w:w="4661" w:type="pct"/>
                    <w:hideMark/>
                  </w:tcPr>
                  <w:p w14:paraId="653B88CE" w14:textId="77777777" w:rsidR="00F0714D" w:rsidRDefault="00F0714D">
                    <w:pPr>
                      <w:pStyle w:val="Bibliography"/>
                      <w:rPr>
                        <w:noProof/>
                      </w:rPr>
                    </w:pPr>
                    <w:r>
                      <w:rPr>
                        <w:noProof/>
                      </w:rPr>
                      <w:t>iDEX, “PRECISION GUIDED KIT FOR 81 MM MORTAR AMMUNITION,” iDEX, [Online]. Available: https://idex.gov.in/challenges-cpt/499. [Accessed 13 2 2024].</w:t>
                    </w:r>
                  </w:p>
                </w:tc>
              </w:tr>
              <w:tr w:rsidR="00F0714D" w14:paraId="0149EF85" w14:textId="77777777" w:rsidTr="00E871C3">
                <w:trPr>
                  <w:divId w:val="475538633"/>
                  <w:tblCellSpacing w:w="15" w:type="dxa"/>
                </w:trPr>
                <w:tc>
                  <w:tcPr>
                    <w:tcW w:w="289" w:type="pct"/>
                    <w:hideMark/>
                  </w:tcPr>
                  <w:p w14:paraId="5FDA2EDF" w14:textId="77777777" w:rsidR="00F0714D" w:rsidRDefault="00F0714D">
                    <w:pPr>
                      <w:pStyle w:val="Bibliography"/>
                      <w:rPr>
                        <w:noProof/>
                      </w:rPr>
                    </w:pPr>
                    <w:r>
                      <w:rPr>
                        <w:noProof/>
                      </w:rPr>
                      <w:t xml:space="preserve">[21] </w:t>
                    </w:r>
                  </w:p>
                </w:tc>
                <w:tc>
                  <w:tcPr>
                    <w:tcW w:w="4661" w:type="pct"/>
                    <w:hideMark/>
                  </w:tcPr>
                  <w:p w14:paraId="5044FA7A" w14:textId="77777777" w:rsidR="00F0714D" w:rsidRDefault="00F0714D">
                    <w:pPr>
                      <w:pStyle w:val="Bibliography"/>
                      <w:rPr>
                        <w:noProof/>
                      </w:rPr>
                    </w:pPr>
                    <w:r>
                      <w:rPr>
                        <w:noProof/>
                      </w:rPr>
                      <w:t>V. Hubbard, “What is a mortar?,” Action on Armed Violence, 4 6 2021. [Online]. Available: https://aoav.org.uk/2021/what-is-a-mortar/. [Accessed 4 9 2023].</w:t>
                    </w:r>
                  </w:p>
                </w:tc>
              </w:tr>
              <w:tr w:rsidR="00F0714D" w14:paraId="00AEA756" w14:textId="77777777" w:rsidTr="00E871C3">
                <w:trPr>
                  <w:divId w:val="475538633"/>
                  <w:tblCellSpacing w:w="15" w:type="dxa"/>
                </w:trPr>
                <w:tc>
                  <w:tcPr>
                    <w:tcW w:w="289" w:type="pct"/>
                    <w:hideMark/>
                  </w:tcPr>
                  <w:p w14:paraId="0C766297" w14:textId="77777777" w:rsidR="00F0714D" w:rsidRDefault="00F0714D">
                    <w:pPr>
                      <w:pStyle w:val="Bibliography"/>
                      <w:rPr>
                        <w:noProof/>
                      </w:rPr>
                    </w:pPr>
                    <w:r>
                      <w:rPr>
                        <w:noProof/>
                      </w:rPr>
                      <w:t xml:space="preserve">[22] </w:t>
                    </w:r>
                  </w:p>
                </w:tc>
                <w:tc>
                  <w:tcPr>
                    <w:tcW w:w="4661" w:type="pct"/>
                    <w:hideMark/>
                  </w:tcPr>
                  <w:p w14:paraId="34B0E0D9" w14:textId="77777777" w:rsidR="00F0714D" w:rsidRDefault="00F0714D">
                    <w:pPr>
                      <w:pStyle w:val="Bibliography"/>
                      <w:rPr>
                        <w:noProof/>
                      </w:rPr>
                    </w:pPr>
                    <w:r>
                      <w:rPr>
                        <w:noProof/>
                      </w:rPr>
                      <w:t xml:space="preserve">P. D. b. A. H. a. I. L. a. R. T. I.G. Cullis a, “Numerical simulation of the natural fragmentation of explosively loaded thick walled cylinders,” </w:t>
                    </w:r>
                    <w:r>
                      <w:rPr>
                        <w:i/>
                        <w:iCs/>
                        <w:noProof/>
                      </w:rPr>
                      <w:t xml:space="preserve">Defence Technology, </w:t>
                    </w:r>
                    <w:r>
                      <w:rPr>
                        <w:noProof/>
                      </w:rPr>
                      <w:t xml:space="preserve">vol. 10, no. 2, pp. 198-210, 2014. </w:t>
                    </w:r>
                  </w:p>
                </w:tc>
              </w:tr>
              <w:tr w:rsidR="00F0714D" w14:paraId="52F5C94C" w14:textId="77777777" w:rsidTr="00E871C3">
                <w:trPr>
                  <w:divId w:val="475538633"/>
                  <w:tblCellSpacing w:w="15" w:type="dxa"/>
                </w:trPr>
                <w:tc>
                  <w:tcPr>
                    <w:tcW w:w="289" w:type="pct"/>
                    <w:hideMark/>
                  </w:tcPr>
                  <w:p w14:paraId="47563671" w14:textId="77777777" w:rsidR="00F0714D" w:rsidRDefault="00F0714D">
                    <w:pPr>
                      <w:pStyle w:val="Bibliography"/>
                      <w:rPr>
                        <w:noProof/>
                      </w:rPr>
                    </w:pPr>
                    <w:r>
                      <w:rPr>
                        <w:noProof/>
                      </w:rPr>
                      <w:t xml:space="preserve">[23] </w:t>
                    </w:r>
                  </w:p>
                </w:tc>
                <w:tc>
                  <w:tcPr>
                    <w:tcW w:w="4661" w:type="pct"/>
                    <w:hideMark/>
                  </w:tcPr>
                  <w:p w14:paraId="517364FB" w14:textId="77777777" w:rsidR="00F0714D" w:rsidRDefault="00F0714D">
                    <w:pPr>
                      <w:pStyle w:val="Bibliography"/>
                      <w:rPr>
                        <w:noProof/>
                      </w:rPr>
                    </w:pPr>
                    <w:r>
                      <w:rPr>
                        <w:noProof/>
                      </w:rPr>
                      <w:t>D. C. Knock, “Fragmentation Warheads,” Defence Academy , Shrivenham, 2020.</w:t>
                    </w:r>
                  </w:p>
                </w:tc>
              </w:tr>
              <w:tr w:rsidR="00F0714D" w14:paraId="4DADAE0E" w14:textId="77777777" w:rsidTr="00E871C3">
                <w:trPr>
                  <w:divId w:val="475538633"/>
                  <w:tblCellSpacing w:w="15" w:type="dxa"/>
                </w:trPr>
                <w:tc>
                  <w:tcPr>
                    <w:tcW w:w="289" w:type="pct"/>
                    <w:hideMark/>
                  </w:tcPr>
                  <w:p w14:paraId="3A3859D4" w14:textId="77777777" w:rsidR="00F0714D" w:rsidRDefault="00F0714D">
                    <w:pPr>
                      <w:pStyle w:val="Bibliography"/>
                      <w:rPr>
                        <w:noProof/>
                      </w:rPr>
                    </w:pPr>
                    <w:r>
                      <w:rPr>
                        <w:noProof/>
                      </w:rPr>
                      <w:t xml:space="preserve">[24] </w:t>
                    </w:r>
                  </w:p>
                </w:tc>
                <w:tc>
                  <w:tcPr>
                    <w:tcW w:w="4661" w:type="pct"/>
                    <w:hideMark/>
                  </w:tcPr>
                  <w:p w14:paraId="1EDADF1A" w14:textId="77777777" w:rsidR="00F0714D" w:rsidRDefault="00F0714D">
                    <w:pPr>
                      <w:pStyle w:val="Bibliography"/>
                      <w:rPr>
                        <w:noProof/>
                      </w:rPr>
                    </w:pPr>
                    <w:r>
                      <w:rPr>
                        <w:noProof/>
                      </w:rPr>
                      <w:t xml:space="preserve">U. a. K. G. Nyström, “Numerical studies of the combined effects of blast and fragment loading,” </w:t>
                    </w:r>
                    <w:r>
                      <w:rPr>
                        <w:i/>
                        <w:iCs/>
                        <w:noProof/>
                      </w:rPr>
                      <w:t xml:space="preserve">International journal of impact engineering, </w:t>
                    </w:r>
                    <w:r>
                      <w:rPr>
                        <w:noProof/>
                      </w:rPr>
                      <w:t xml:space="preserve">vol. 36, no. 8, pp. 995-1005, 2009. </w:t>
                    </w:r>
                  </w:p>
                </w:tc>
              </w:tr>
              <w:tr w:rsidR="00F0714D" w14:paraId="2E097848" w14:textId="77777777" w:rsidTr="00E871C3">
                <w:trPr>
                  <w:divId w:val="475538633"/>
                  <w:tblCellSpacing w:w="15" w:type="dxa"/>
                </w:trPr>
                <w:tc>
                  <w:tcPr>
                    <w:tcW w:w="289" w:type="pct"/>
                    <w:hideMark/>
                  </w:tcPr>
                  <w:p w14:paraId="1AFB1F1D" w14:textId="77777777" w:rsidR="00F0714D" w:rsidRDefault="00F0714D">
                    <w:pPr>
                      <w:pStyle w:val="Bibliography"/>
                      <w:rPr>
                        <w:noProof/>
                      </w:rPr>
                    </w:pPr>
                    <w:r>
                      <w:rPr>
                        <w:noProof/>
                      </w:rPr>
                      <w:t xml:space="preserve">[25] </w:t>
                    </w:r>
                  </w:p>
                </w:tc>
                <w:tc>
                  <w:tcPr>
                    <w:tcW w:w="4661" w:type="pct"/>
                    <w:hideMark/>
                  </w:tcPr>
                  <w:p w14:paraId="2EE54EB6" w14:textId="77777777" w:rsidR="00F0714D" w:rsidRDefault="00F0714D">
                    <w:pPr>
                      <w:pStyle w:val="Bibliography"/>
                      <w:rPr>
                        <w:noProof/>
                      </w:rPr>
                    </w:pPr>
                    <w:r>
                      <w:rPr>
                        <w:noProof/>
                      </w:rPr>
                      <w:t xml:space="preserve">R. M. L. T. S. T. Jeffrey Lewis, “Quantifying the Transport of Energetic Materials in Unsaturated Sediments from Cracked Unexploded Ordnance,” </w:t>
                    </w:r>
                    <w:r>
                      <w:rPr>
                        <w:i/>
                        <w:iCs/>
                        <w:noProof/>
                      </w:rPr>
                      <w:t xml:space="preserve">Journal of Environmental Quality, </w:t>
                    </w:r>
                    <w:r>
                      <w:rPr>
                        <w:noProof/>
                      </w:rPr>
                      <w:t xml:space="preserve">vol. 38, pp. 2229-2236, 2009. </w:t>
                    </w:r>
                  </w:p>
                </w:tc>
              </w:tr>
              <w:tr w:rsidR="00F0714D" w14:paraId="3BB0A7AC" w14:textId="77777777" w:rsidTr="00E871C3">
                <w:trPr>
                  <w:divId w:val="475538633"/>
                  <w:tblCellSpacing w:w="15" w:type="dxa"/>
                </w:trPr>
                <w:tc>
                  <w:tcPr>
                    <w:tcW w:w="289" w:type="pct"/>
                    <w:hideMark/>
                  </w:tcPr>
                  <w:p w14:paraId="3C5825AB" w14:textId="77777777" w:rsidR="00F0714D" w:rsidRDefault="00F0714D">
                    <w:pPr>
                      <w:pStyle w:val="Bibliography"/>
                      <w:rPr>
                        <w:noProof/>
                      </w:rPr>
                    </w:pPr>
                    <w:r>
                      <w:rPr>
                        <w:noProof/>
                      </w:rPr>
                      <w:t xml:space="preserve">[26] </w:t>
                    </w:r>
                  </w:p>
                </w:tc>
                <w:tc>
                  <w:tcPr>
                    <w:tcW w:w="4661" w:type="pct"/>
                    <w:hideMark/>
                  </w:tcPr>
                  <w:p w14:paraId="1CA9DDDA" w14:textId="77777777" w:rsidR="00F0714D" w:rsidRDefault="00F0714D">
                    <w:pPr>
                      <w:pStyle w:val="Bibliography"/>
                      <w:rPr>
                        <w:noProof/>
                      </w:rPr>
                    </w:pPr>
                    <w:r>
                      <w:rPr>
                        <w:noProof/>
                      </w:rPr>
                      <w:t>T.Graham, “REDACTED,” Dstl, 2022.</w:t>
                    </w:r>
                  </w:p>
                </w:tc>
              </w:tr>
              <w:tr w:rsidR="00F0714D" w14:paraId="4662E1F6" w14:textId="77777777" w:rsidTr="00E871C3">
                <w:trPr>
                  <w:divId w:val="475538633"/>
                  <w:tblCellSpacing w:w="15" w:type="dxa"/>
                </w:trPr>
                <w:tc>
                  <w:tcPr>
                    <w:tcW w:w="289" w:type="pct"/>
                    <w:hideMark/>
                  </w:tcPr>
                  <w:p w14:paraId="031D4329" w14:textId="77777777" w:rsidR="00F0714D" w:rsidRDefault="00F0714D">
                    <w:pPr>
                      <w:pStyle w:val="Bibliography"/>
                      <w:rPr>
                        <w:noProof/>
                      </w:rPr>
                    </w:pPr>
                    <w:r>
                      <w:rPr>
                        <w:noProof/>
                      </w:rPr>
                      <w:t xml:space="preserve">[27] </w:t>
                    </w:r>
                  </w:p>
                </w:tc>
                <w:tc>
                  <w:tcPr>
                    <w:tcW w:w="4661" w:type="pct"/>
                    <w:hideMark/>
                  </w:tcPr>
                  <w:p w14:paraId="14A62EEC" w14:textId="77777777" w:rsidR="00F0714D" w:rsidRDefault="00F0714D">
                    <w:pPr>
                      <w:pStyle w:val="Bibliography"/>
                      <w:rPr>
                        <w:noProof/>
                      </w:rPr>
                    </w:pPr>
                    <w:r>
                      <w:rPr>
                        <w:noProof/>
                      </w:rPr>
                      <w:t xml:space="preserve">I. C. ,. E. S. David Felix, “Real-time calculation of fragment velocity for cylindrical warheads,” </w:t>
                    </w:r>
                    <w:r>
                      <w:rPr>
                        <w:i/>
                        <w:iCs/>
                        <w:noProof/>
                      </w:rPr>
                      <w:t xml:space="preserve">Defence Technology, </w:t>
                    </w:r>
                    <w:r>
                      <w:rPr>
                        <w:noProof/>
                      </w:rPr>
                      <w:t xml:space="preserve">vol. 15, no. 3, p. 9, 20. </w:t>
                    </w:r>
                  </w:p>
                </w:tc>
              </w:tr>
              <w:tr w:rsidR="00F0714D" w14:paraId="731C2479" w14:textId="77777777" w:rsidTr="00E871C3">
                <w:trPr>
                  <w:divId w:val="475538633"/>
                  <w:tblCellSpacing w:w="15" w:type="dxa"/>
                </w:trPr>
                <w:tc>
                  <w:tcPr>
                    <w:tcW w:w="289" w:type="pct"/>
                    <w:hideMark/>
                  </w:tcPr>
                  <w:p w14:paraId="5A837D1F" w14:textId="77777777" w:rsidR="00F0714D" w:rsidRDefault="00F0714D">
                    <w:pPr>
                      <w:pStyle w:val="Bibliography"/>
                      <w:rPr>
                        <w:noProof/>
                      </w:rPr>
                    </w:pPr>
                    <w:r>
                      <w:rPr>
                        <w:noProof/>
                      </w:rPr>
                      <w:t xml:space="preserve">[28] </w:t>
                    </w:r>
                  </w:p>
                </w:tc>
                <w:tc>
                  <w:tcPr>
                    <w:tcW w:w="4661" w:type="pct"/>
                    <w:hideMark/>
                  </w:tcPr>
                  <w:p w14:paraId="0163F78A" w14:textId="77777777" w:rsidR="00F0714D" w:rsidRDefault="00F0714D">
                    <w:pPr>
                      <w:pStyle w:val="Bibliography"/>
                      <w:rPr>
                        <w:noProof/>
                      </w:rPr>
                    </w:pPr>
                    <w:r>
                      <w:rPr>
                        <w:noProof/>
                      </w:rPr>
                      <w:t>G. Collett, “Gurney and Taylor,” UWTSD, Swansea, 2024.</w:t>
                    </w:r>
                  </w:p>
                </w:tc>
              </w:tr>
              <w:tr w:rsidR="00F0714D" w14:paraId="4CB21BE4" w14:textId="77777777" w:rsidTr="00E871C3">
                <w:trPr>
                  <w:divId w:val="475538633"/>
                  <w:tblCellSpacing w:w="15" w:type="dxa"/>
                </w:trPr>
                <w:tc>
                  <w:tcPr>
                    <w:tcW w:w="289" w:type="pct"/>
                    <w:hideMark/>
                  </w:tcPr>
                  <w:p w14:paraId="19B030C5" w14:textId="77777777" w:rsidR="00F0714D" w:rsidRDefault="00F0714D">
                    <w:pPr>
                      <w:pStyle w:val="Bibliography"/>
                      <w:rPr>
                        <w:noProof/>
                      </w:rPr>
                    </w:pPr>
                    <w:r>
                      <w:rPr>
                        <w:noProof/>
                      </w:rPr>
                      <w:t xml:space="preserve">[29] </w:t>
                    </w:r>
                  </w:p>
                </w:tc>
                <w:tc>
                  <w:tcPr>
                    <w:tcW w:w="4661" w:type="pct"/>
                    <w:hideMark/>
                  </w:tcPr>
                  <w:p w14:paraId="174BA97F" w14:textId="77777777" w:rsidR="00F0714D" w:rsidRDefault="00F0714D">
                    <w:pPr>
                      <w:pStyle w:val="Bibliography"/>
                      <w:rPr>
                        <w:noProof/>
                      </w:rPr>
                    </w:pPr>
                    <w:r>
                      <w:rPr>
                        <w:noProof/>
                      </w:rPr>
                      <w:t>Nammo, “81 mm Mortar High Explosive Round,” Nammo, [Online]. Available: https://www.nammo.com/product/our-products/ammunition/large-caliber-ammunition/mortar-rounds/81-mm-mortar-high-explosive-round/. [Accessed 13 2 2024].</w:t>
                    </w:r>
                  </w:p>
                </w:tc>
              </w:tr>
              <w:tr w:rsidR="00F0714D" w14:paraId="6CC1C9E4" w14:textId="77777777" w:rsidTr="00E871C3">
                <w:trPr>
                  <w:divId w:val="475538633"/>
                  <w:tblCellSpacing w:w="15" w:type="dxa"/>
                </w:trPr>
                <w:tc>
                  <w:tcPr>
                    <w:tcW w:w="289" w:type="pct"/>
                    <w:hideMark/>
                  </w:tcPr>
                  <w:p w14:paraId="67E4E0DA" w14:textId="77777777" w:rsidR="00F0714D" w:rsidRDefault="00F0714D">
                    <w:pPr>
                      <w:pStyle w:val="Bibliography"/>
                      <w:rPr>
                        <w:noProof/>
                      </w:rPr>
                    </w:pPr>
                    <w:r>
                      <w:rPr>
                        <w:noProof/>
                      </w:rPr>
                      <w:t xml:space="preserve">[30] </w:t>
                    </w:r>
                  </w:p>
                </w:tc>
                <w:tc>
                  <w:tcPr>
                    <w:tcW w:w="4661" w:type="pct"/>
                    <w:hideMark/>
                  </w:tcPr>
                  <w:p w14:paraId="52930208" w14:textId="77777777" w:rsidR="00F0714D" w:rsidRDefault="00F0714D">
                    <w:pPr>
                      <w:pStyle w:val="Bibliography"/>
                      <w:rPr>
                        <w:noProof/>
                      </w:rPr>
                    </w:pPr>
                    <w:r>
                      <w:rPr>
                        <w:noProof/>
                      </w:rPr>
                      <w:t>D. Coatings, “Why Corrugated Steel Roofing is so Popular,” D&amp;D Coatings, 30 8 2021. [Online]. Available: https://www.ddcoatings.co.uk/3176/steel-roofing-popular. [Accessed 2023 11 28].</w:t>
                    </w:r>
                  </w:p>
                </w:tc>
              </w:tr>
              <w:tr w:rsidR="00F0714D" w14:paraId="272D7DD9" w14:textId="77777777" w:rsidTr="00E871C3">
                <w:trPr>
                  <w:divId w:val="475538633"/>
                  <w:tblCellSpacing w:w="15" w:type="dxa"/>
                </w:trPr>
                <w:tc>
                  <w:tcPr>
                    <w:tcW w:w="289" w:type="pct"/>
                    <w:hideMark/>
                  </w:tcPr>
                  <w:p w14:paraId="616B19A0" w14:textId="77777777" w:rsidR="00F0714D" w:rsidRDefault="00F0714D">
                    <w:pPr>
                      <w:pStyle w:val="Bibliography"/>
                      <w:rPr>
                        <w:noProof/>
                      </w:rPr>
                    </w:pPr>
                    <w:r>
                      <w:rPr>
                        <w:noProof/>
                      </w:rPr>
                      <w:t xml:space="preserve">[31] </w:t>
                    </w:r>
                  </w:p>
                </w:tc>
                <w:tc>
                  <w:tcPr>
                    <w:tcW w:w="4661" w:type="pct"/>
                    <w:hideMark/>
                  </w:tcPr>
                  <w:p w14:paraId="64C2FB3F" w14:textId="77777777" w:rsidR="00F0714D" w:rsidRDefault="00F0714D">
                    <w:pPr>
                      <w:pStyle w:val="Bibliography"/>
                      <w:rPr>
                        <w:noProof/>
                      </w:rPr>
                    </w:pPr>
                    <w:r>
                      <w:rPr>
                        <w:noProof/>
                      </w:rPr>
                      <w:t>C. Knight, “A study Into the effects of fragmentation against cladding,” Dstl, 2023.</w:t>
                    </w:r>
                  </w:p>
                </w:tc>
              </w:tr>
              <w:tr w:rsidR="00F0714D" w14:paraId="62DD2762" w14:textId="77777777" w:rsidTr="00E871C3">
                <w:trPr>
                  <w:divId w:val="475538633"/>
                  <w:tblCellSpacing w:w="15" w:type="dxa"/>
                </w:trPr>
                <w:tc>
                  <w:tcPr>
                    <w:tcW w:w="289" w:type="pct"/>
                    <w:hideMark/>
                  </w:tcPr>
                  <w:p w14:paraId="1741BF22" w14:textId="77777777" w:rsidR="00F0714D" w:rsidRDefault="00F0714D">
                    <w:pPr>
                      <w:pStyle w:val="Bibliography"/>
                      <w:rPr>
                        <w:noProof/>
                      </w:rPr>
                    </w:pPr>
                    <w:r>
                      <w:rPr>
                        <w:noProof/>
                      </w:rPr>
                      <w:lastRenderedPageBreak/>
                      <w:t xml:space="preserve">[32] </w:t>
                    </w:r>
                  </w:p>
                </w:tc>
                <w:tc>
                  <w:tcPr>
                    <w:tcW w:w="4661" w:type="pct"/>
                    <w:hideMark/>
                  </w:tcPr>
                  <w:p w14:paraId="504E31E6" w14:textId="77777777" w:rsidR="00F0714D" w:rsidRDefault="00F0714D">
                    <w:pPr>
                      <w:pStyle w:val="Bibliography"/>
                      <w:rPr>
                        <w:noProof/>
                      </w:rPr>
                    </w:pPr>
                    <w:r>
                      <w:rPr>
                        <w:noProof/>
                      </w:rPr>
                      <w:t xml:space="preserve">M. G. Z. &amp;. A. E. Tamer Elshenawy, “Experimental and numerical studies of fragmentation shells filled with advanced HMX-plastic explosive compared to various explosive charges,” </w:t>
                    </w:r>
                    <w:r>
                      <w:rPr>
                        <w:i/>
                        <w:iCs/>
                        <w:noProof/>
                      </w:rPr>
                      <w:t xml:space="preserve">Brazilian Journal of Chemical Engineering, </w:t>
                    </w:r>
                    <w:r>
                      <w:rPr>
                        <w:noProof/>
                      </w:rPr>
                      <w:t xml:space="preserve">vol. 40, pp. 481-492, 2023. </w:t>
                    </w:r>
                  </w:p>
                </w:tc>
              </w:tr>
              <w:tr w:rsidR="00F0714D" w14:paraId="594253E7" w14:textId="77777777" w:rsidTr="00E871C3">
                <w:trPr>
                  <w:divId w:val="475538633"/>
                  <w:tblCellSpacing w:w="15" w:type="dxa"/>
                </w:trPr>
                <w:tc>
                  <w:tcPr>
                    <w:tcW w:w="289" w:type="pct"/>
                    <w:hideMark/>
                  </w:tcPr>
                  <w:p w14:paraId="593CCAD8" w14:textId="77777777" w:rsidR="00F0714D" w:rsidRDefault="00F0714D">
                    <w:pPr>
                      <w:pStyle w:val="Bibliography"/>
                      <w:rPr>
                        <w:noProof/>
                      </w:rPr>
                    </w:pPr>
                    <w:r>
                      <w:rPr>
                        <w:noProof/>
                      </w:rPr>
                      <w:t xml:space="preserve">[33] </w:t>
                    </w:r>
                  </w:p>
                </w:tc>
                <w:tc>
                  <w:tcPr>
                    <w:tcW w:w="4661" w:type="pct"/>
                    <w:hideMark/>
                  </w:tcPr>
                  <w:p w14:paraId="0C3E9E0F" w14:textId="77777777" w:rsidR="00F0714D" w:rsidRDefault="00F0714D">
                    <w:pPr>
                      <w:pStyle w:val="Bibliography"/>
                      <w:rPr>
                        <w:noProof/>
                      </w:rPr>
                    </w:pPr>
                    <w:r>
                      <w:rPr>
                        <w:noProof/>
                      </w:rPr>
                      <w:t xml:space="preserve">E. M. J. E. M. H. P. L. R. T. J. M. F. P. A. D. T. J. P. B. Daniel R. Guildenbecher, “3D optical diagnostics for explosively driven deformation and fragmentation,” </w:t>
                    </w:r>
                    <w:r>
                      <w:rPr>
                        <w:i/>
                        <w:iCs/>
                        <w:noProof/>
                      </w:rPr>
                      <w:t xml:space="preserve">International Journal of Impact Engineering, </w:t>
                    </w:r>
                    <w:r>
                      <w:rPr>
                        <w:noProof/>
                      </w:rPr>
                      <w:t xml:space="preserve">vol. 162, 2022. </w:t>
                    </w:r>
                  </w:p>
                </w:tc>
              </w:tr>
              <w:tr w:rsidR="00F0714D" w14:paraId="745022A4" w14:textId="77777777" w:rsidTr="00E871C3">
                <w:trPr>
                  <w:divId w:val="475538633"/>
                  <w:tblCellSpacing w:w="15" w:type="dxa"/>
                </w:trPr>
                <w:tc>
                  <w:tcPr>
                    <w:tcW w:w="289" w:type="pct"/>
                    <w:hideMark/>
                  </w:tcPr>
                  <w:p w14:paraId="6099B66F" w14:textId="77777777" w:rsidR="00F0714D" w:rsidRDefault="00F0714D">
                    <w:pPr>
                      <w:pStyle w:val="Bibliography"/>
                      <w:rPr>
                        <w:noProof/>
                      </w:rPr>
                    </w:pPr>
                    <w:r>
                      <w:rPr>
                        <w:noProof/>
                      </w:rPr>
                      <w:t xml:space="preserve">[34] </w:t>
                    </w:r>
                  </w:p>
                </w:tc>
                <w:tc>
                  <w:tcPr>
                    <w:tcW w:w="4661" w:type="pct"/>
                    <w:hideMark/>
                  </w:tcPr>
                  <w:p w14:paraId="03F8A149" w14:textId="77777777" w:rsidR="00F0714D" w:rsidRDefault="00F0714D">
                    <w:pPr>
                      <w:pStyle w:val="Bibliography"/>
                      <w:rPr>
                        <w:noProof/>
                      </w:rPr>
                    </w:pPr>
                    <w:r>
                      <w:rPr>
                        <w:noProof/>
                      </w:rPr>
                      <w:t xml:space="preserve">T. G. ,. S. D. A. Abhiroop Goswami, “RC structures subjected to combined blast and fragment impact loading: A state-of-the-art review on the present and the future outlook,” </w:t>
                    </w:r>
                    <w:r>
                      <w:rPr>
                        <w:i/>
                        <w:iCs/>
                        <w:noProof/>
                      </w:rPr>
                      <w:t xml:space="preserve">International Journal of Impact Engineering, </w:t>
                    </w:r>
                    <w:r>
                      <w:rPr>
                        <w:noProof/>
                      </w:rPr>
                      <w:t xml:space="preserve">vol. 170, 2022. </w:t>
                    </w:r>
                  </w:p>
                </w:tc>
              </w:tr>
              <w:tr w:rsidR="00F0714D" w14:paraId="2440FD0B" w14:textId="77777777" w:rsidTr="00E871C3">
                <w:trPr>
                  <w:divId w:val="475538633"/>
                  <w:tblCellSpacing w:w="15" w:type="dxa"/>
                </w:trPr>
                <w:tc>
                  <w:tcPr>
                    <w:tcW w:w="289" w:type="pct"/>
                    <w:hideMark/>
                  </w:tcPr>
                  <w:p w14:paraId="414DE577" w14:textId="77777777" w:rsidR="00F0714D" w:rsidRDefault="00F0714D">
                    <w:pPr>
                      <w:pStyle w:val="Bibliography"/>
                      <w:rPr>
                        <w:noProof/>
                      </w:rPr>
                    </w:pPr>
                    <w:r>
                      <w:rPr>
                        <w:noProof/>
                      </w:rPr>
                      <w:t xml:space="preserve">[35] </w:t>
                    </w:r>
                  </w:p>
                </w:tc>
                <w:tc>
                  <w:tcPr>
                    <w:tcW w:w="4661" w:type="pct"/>
                    <w:hideMark/>
                  </w:tcPr>
                  <w:p w14:paraId="6468D1AE" w14:textId="77777777" w:rsidR="00F0714D" w:rsidRDefault="00F0714D">
                    <w:pPr>
                      <w:pStyle w:val="Bibliography"/>
                      <w:rPr>
                        <w:noProof/>
                      </w:rPr>
                    </w:pPr>
                    <w:r>
                      <w:rPr>
                        <w:noProof/>
                      </w:rPr>
                      <w:t>H. F. Riley, “Two Stage Light Gas Guns,” NASA, 14 06 2016. [Online]. Available: https://www.nasa.gov/centers-and-facilities/white-sands/two-stage-light-gas-guns/. [Accessed 20 3 2024].</w:t>
                    </w:r>
                  </w:p>
                </w:tc>
              </w:tr>
            </w:tbl>
            <w:p w14:paraId="6C3859FF" w14:textId="77777777" w:rsidR="00F0714D" w:rsidRDefault="00F0714D">
              <w:pPr>
                <w:divId w:val="475538633"/>
                <w:rPr>
                  <w:rFonts w:eastAsia="Times New Roman"/>
                  <w:noProof/>
                </w:rPr>
              </w:pPr>
            </w:p>
            <w:p w14:paraId="1B68320D" w14:textId="5ECD83E9" w:rsidR="004641E7" w:rsidRDefault="00F024B3" w:rsidP="005B16E7">
              <w:r>
                <w:rPr>
                  <w:b/>
                  <w:bCs/>
                  <w:noProof/>
                </w:rPr>
                <w:fldChar w:fldCharType="end"/>
              </w:r>
            </w:p>
          </w:sdtContent>
        </w:sdt>
      </w:sdtContent>
    </w:sdt>
    <w:p w14:paraId="5E60692D" w14:textId="77777777" w:rsidR="004A1D69" w:rsidRDefault="004A1D69" w:rsidP="00A759F1"/>
    <w:p w14:paraId="33D412AA" w14:textId="77777777" w:rsidR="004A1D69" w:rsidRDefault="004A1D69" w:rsidP="00A759F1"/>
    <w:p w14:paraId="1703BC20" w14:textId="77777777" w:rsidR="004A1D69" w:rsidRDefault="004A1D69" w:rsidP="00A759F1"/>
    <w:p w14:paraId="265BC0AD" w14:textId="77777777" w:rsidR="004A1D69" w:rsidRDefault="004A1D69" w:rsidP="00A759F1"/>
    <w:p w14:paraId="26D5C177" w14:textId="77777777" w:rsidR="004A1D69" w:rsidRDefault="004A1D69" w:rsidP="00A759F1"/>
    <w:p w14:paraId="7CD46C0A" w14:textId="77777777" w:rsidR="004A1D69" w:rsidRDefault="004A1D69" w:rsidP="00A759F1"/>
    <w:p w14:paraId="4E29F737" w14:textId="77777777" w:rsidR="004A1D69" w:rsidRDefault="004A1D69" w:rsidP="00A759F1"/>
    <w:p w14:paraId="2623459F" w14:textId="77777777" w:rsidR="004A1D69" w:rsidRDefault="004A1D69" w:rsidP="00A759F1"/>
    <w:p w14:paraId="0B59DA61" w14:textId="77777777" w:rsidR="004A1D69" w:rsidRDefault="004A1D69" w:rsidP="00A759F1"/>
    <w:p w14:paraId="1DABBF43" w14:textId="77777777" w:rsidR="004A1D69" w:rsidRDefault="004A1D69" w:rsidP="00A759F1"/>
    <w:p w14:paraId="4EFA936C" w14:textId="77777777" w:rsidR="004A1D69" w:rsidRDefault="004A1D69" w:rsidP="00A759F1"/>
    <w:p w14:paraId="59BAE72E" w14:textId="77777777" w:rsidR="004A1D69" w:rsidRDefault="004A1D69" w:rsidP="00A759F1"/>
    <w:p w14:paraId="443CBFF7" w14:textId="77777777" w:rsidR="004A1D69" w:rsidRDefault="004A1D69" w:rsidP="00A759F1"/>
    <w:p w14:paraId="405DC9F4" w14:textId="046A0875" w:rsidR="004A1D69" w:rsidRDefault="004A1D69" w:rsidP="00A759F1"/>
    <w:p w14:paraId="72D3143E" w14:textId="368CDE8F" w:rsidR="004A1D69" w:rsidRDefault="004A1D69" w:rsidP="004A1D69"/>
    <w:p w14:paraId="5542D476" w14:textId="3DDE1897" w:rsidR="004A1D69" w:rsidRDefault="004A1D69" w:rsidP="00A759F1"/>
    <w:p w14:paraId="0C621E8B" w14:textId="70220554" w:rsidR="004A1D69" w:rsidRDefault="004A1D69" w:rsidP="004A1D69"/>
    <w:p w14:paraId="643359EE" w14:textId="72978E93" w:rsidR="00033C04" w:rsidRDefault="00033C04" w:rsidP="004A1D69"/>
    <w:p w14:paraId="1B10CEA5" w14:textId="050AAE0D" w:rsidR="00033C04" w:rsidRPr="004A1D69" w:rsidRDefault="00033C04" w:rsidP="004A1D69"/>
    <w:p w14:paraId="45853317" w14:textId="4DEAB63B" w:rsidR="00FA62A7" w:rsidRDefault="00FA62A7" w:rsidP="00FA62A7">
      <w:pPr>
        <w:pStyle w:val="Heading1"/>
      </w:pPr>
      <w:bookmarkStart w:id="72" w:name="_Toc161822487"/>
      <w:r>
        <w:lastRenderedPageBreak/>
        <w:t>Appendix A</w:t>
      </w:r>
      <w:bookmarkEnd w:id="72"/>
    </w:p>
    <w:p w14:paraId="0C634C19" w14:textId="4A4FE2AB" w:rsidR="00E871C3" w:rsidRPr="002126AB" w:rsidRDefault="00E871C3" w:rsidP="00E871C3">
      <w:r>
        <w:t>Figure 24</w:t>
      </w:r>
      <w:r>
        <w:t xml:space="preserve"> shows the geometries assumed to calculate the distances for the peak fragment velocity measurements. </w:t>
      </w:r>
    </w:p>
    <w:p w14:paraId="566EE209" w14:textId="77777777" w:rsidR="00E871C3" w:rsidRDefault="00E871C3" w:rsidP="00E871C3">
      <w:pPr>
        <w:keepNext/>
      </w:pPr>
      <w:r>
        <w:rPr>
          <w:noProof/>
          <w:lang w:eastAsia="en-GB"/>
        </w:rPr>
        <w:drawing>
          <wp:inline distT="0" distB="0" distL="0" distR="0" wp14:anchorId="7B6B92D5" wp14:editId="68ECE4DF">
            <wp:extent cx="5731510" cy="3347720"/>
            <wp:effectExtent l="0" t="0" r="2540" b="508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347720"/>
                    </a:xfrm>
                    <a:prstGeom prst="rect">
                      <a:avLst/>
                    </a:prstGeom>
                  </pic:spPr>
                </pic:pic>
              </a:graphicData>
            </a:graphic>
          </wp:inline>
        </w:drawing>
      </w:r>
    </w:p>
    <w:p w14:paraId="586B05DD" w14:textId="52787455" w:rsidR="00E871C3" w:rsidRDefault="00E871C3" w:rsidP="00E871C3">
      <w:pPr>
        <w:pStyle w:val="Caption"/>
      </w:pPr>
      <w:bookmarkStart w:id="73" w:name="_Toc161912548"/>
      <w:r>
        <w:t xml:space="preserve">Figure </w:t>
      </w:r>
      <w:fldSimple w:instr=" SEQ Figure \* ARABIC ">
        <w:r>
          <w:rPr>
            <w:noProof/>
          </w:rPr>
          <w:t>24</w:t>
        </w:r>
      </w:fldSimple>
      <w:r>
        <w:t>-</w:t>
      </w:r>
      <w:r w:rsidRPr="00F009F5">
        <w:t>The calculations completed to determine the distance between the mortar and the strawboards</w:t>
      </w:r>
      <w:bookmarkEnd w:id="73"/>
    </w:p>
    <w:p w14:paraId="334BEA1C" w14:textId="7CECA0BD" w:rsidR="00FA62A7" w:rsidRDefault="00FA62A7" w:rsidP="00FA62A7"/>
    <w:p w14:paraId="1CDF5E2F" w14:textId="0681F4A4" w:rsidR="00E871C3" w:rsidRDefault="00E871C3" w:rsidP="00FA62A7"/>
    <w:p w14:paraId="4292FD7D" w14:textId="521E7B2E" w:rsidR="00E871C3" w:rsidRDefault="00E871C3" w:rsidP="00FA62A7"/>
    <w:p w14:paraId="766873EA" w14:textId="47F262FD" w:rsidR="00E871C3" w:rsidRDefault="00E871C3" w:rsidP="00FA62A7"/>
    <w:p w14:paraId="38CC5B0E" w14:textId="7838F457" w:rsidR="00E871C3" w:rsidRDefault="00E871C3" w:rsidP="00FA62A7"/>
    <w:p w14:paraId="3C02A052" w14:textId="5E963AF9" w:rsidR="00E871C3" w:rsidRDefault="00E871C3" w:rsidP="00FA62A7"/>
    <w:p w14:paraId="4461491C" w14:textId="45E1BE10" w:rsidR="00E871C3" w:rsidRDefault="00E871C3" w:rsidP="00FA62A7"/>
    <w:p w14:paraId="00453E2A" w14:textId="24827D7D" w:rsidR="00E871C3" w:rsidRDefault="00E871C3" w:rsidP="00FA62A7"/>
    <w:p w14:paraId="3D14FAE1" w14:textId="07718889" w:rsidR="00E871C3" w:rsidRDefault="00E871C3" w:rsidP="00FA62A7"/>
    <w:p w14:paraId="298FADD0" w14:textId="275D3424" w:rsidR="00E871C3" w:rsidRDefault="00E871C3" w:rsidP="00FA62A7"/>
    <w:p w14:paraId="3DA5FF40" w14:textId="3A64752C" w:rsidR="00E871C3" w:rsidRDefault="00E871C3" w:rsidP="00FA62A7"/>
    <w:p w14:paraId="3AEFF78B" w14:textId="4C29CFDB" w:rsidR="00E871C3" w:rsidRDefault="00E871C3" w:rsidP="00FA62A7"/>
    <w:p w14:paraId="7B17EB22" w14:textId="43F0AF31" w:rsidR="00E871C3" w:rsidRDefault="00E871C3" w:rsidP="00FA62A7"/>
    <w:p w14:paraId="037DBFEC" w14:textId="6F80F9B9" w:rsidR="00E871C3" w:rsidRDefault="00E871C3" w:rsidP="00FA62A7"/>
    <w:p w14:paraId="41F93288" w14:textId="7FCFF28B" w:rsidR="00E871C3" w:rsidRDefault="00E871C3" w:rsidP="00FA62A7"/>
    <w:p w14:paraId="6798C60A" w14:textId="5E588189" w:rsidR="00E871C3" w:rsidRDefault="00E871C3" w:rsidP="00E871C3">
      <w:pPr>
        <w:pStyle w:val="Heading1"/>
      </w:pPr>
      <w:bookmarkStart w:id="74" w:name="_Toc161822488"/>
      <w:r>
        <w:lastRenderedPageBreak/>
        <w:t>Appendix B</w:t>
      </w:r>
      <w:bookmarkEnd w:id="74"/>
      <w:r>
        <w:t xml:space="preserve"> </w:t>
      </w:r>
    </w:p>
    <w:p w14:paraId="1D015F7C" w14:textId="430E85F2" w:rsidR="00FA62A7" w:rsidRDefault="00FA62A7" w:rsidP="00FA62A7">
      <w:r>
        <w:t>To understand where fragments hit, and how much energy th</w:t>
      </w:r>
      <w:r w:rsidR="00750535">
        <w:t xml:space="preserve">ey had, the strawboards and </w:t>
      </w:r>
      <w:r>
        <w:t xml:space="preserve">materials required processing. </w:t>
      </w:r>
    </w:p>
    <w:p w14:paraId="58B8DFAD" w14:textId="6ED7855A" w:rsidR="00FA62A7" w:rsidRDefault="007967D0" w:rsidP="00FA62A7">
      <w:r>
        <w:t xml:space="preserve">The </w:t>
      </w:r>
      <w:r w:rsidR="000307A2">
        <w:t xml:space="preserve">origin </w:t>
      </w:r>
      <w:r>
        <w:t xml:space="preserve">point was written on the bottom left hand side of the materials. </w:t>
      </w:r>
      <w:r w:rsidR="00FA62A7">
        <w:t>Unfortunately, not every single piece of strawboard and CDM material was labelled by COTEC, often making it difficult to diff</w:t>
      </w:r>
      <w:r w:rsidR="000307A2">
        <w:t>erentiate which way was up. It wa</w:t>
      </w:r>
      <w:r w:rsidR="00FA62A7">
        <w:t>s hoped that after all the data for that section is compiled, any boards placed the wrong way would be easy to spot and then amend.</w:t>
      </w:r>
    </w:p>
    <w:p w14:paraId="4769E290" w14:textId="556D9765" w:rsidR="00FA62A7" w:rsidRDefault="00FA62A7" w:rsidP="00FA62A7">
      <w:r>
        <w:t xml:space="preserve">Next, all </w:t>
      </w:r>
      <w:r w:rsidR="000307A2">
        <w:t>the velocity foils were removed</w:t>
      </w:r>
      <w:r>
        <w:t xml:space="preserve"> to show the full extent of the damage. Any holes in the material w</w:t>
      </w:r>
      <w:r w:rsidR="00E94C43">
        <w:t>ere</w:t>
      </w:r>
      <w:r>
        <w:t xml:space="preserve"> circled and then numbered. The pack was then photographed to show all these numbers, in case there were any issues with the measurements. </w:t>
      </w:r>
    </w:p>
    <w:p w14:paraId="44258BAC" w14:textId="5D507723" w:rsidR="00FA62A7" w:rsidRDefault="00FA62A7" w:rsidP="00FA62A7">
      <w:r>
        <w:t>First, the area would be searched for fragments. A magnet would be placed over every fragment hole, and any fragments discovered would be removed, and then weighed on a balance. The fragment would then be placed in a plastic bag attributed to that pack. All fragments found would be added to a spreadsheet for that layer, detailing if there was any fragments found, and if so their weight and if they were magnetic.</w:t>
      </w:r>
    </w:p>
    <w:p w14:paraId="6F6C2BC2" w14:textId="31AFB53A" w:rsidR="00FA62A7" w:rsidRDefault="00FA62A7" w:rsidP="00FA62A7">
      <w:r>
        <w:t xml:space="preserve">Through doing this, it was realised how difficult collecting fragments from the cladding materials were, as they were about 16cm thick- making it difficult to dig out the fragments. It was quickly decided that to save time, these fragments would be left buried within the cladding. The fragments were originally required to give an indication of what fragments can be stopped by these collateral materials. However, data from the other team’s packs can instead be used as a direct comparison. Their strawboard had no material in front of it, meaning a direct comparison can be made between our collateral packs and their bare strawboard. </w:t>
      </w:r>
    </w:p>
    <w:p w14:paraId="23D7AF5C" w14:textId="1B85D7DC" w:rsidR="00FA62A7" w:rsidRDefault="00FA62A7" w:rsidP="00FA62A7">
      <w:r>
        <w:t>Next, the fragments holes were measured from the (0, 0) point</w:t>
      </w:r>
      <w:r w:rsidR="00E871C3">
        <w:t>, demonstrated within Figure 25</w:t>
      </w:r>
      <w:r>
        <w:t xml:space="preserve">. Occasionally, the fragment holes were grouped together if fragment break up was suspected (lots of tiny holes around a bigger hole). In this situation, the largest </w:t>
      </w:r>
      <w:proofErr w:type="gramStart"/>
      <w:r>
        <w:t>hole</w:t>
      </w:r>
      <w:proofErr w:type="gramEnd"/>
      <w:r>
        <w:t xml:space="preserve"> location would be recorded. These </w:t>
      </w:r>
      <w:proofErr w:type="gramStart"/>
      <w:r>
        <w:t>hole</w:t>
      </w:r>
      <w:proofErr w:type="gramEnd"/>
      <w:r>
        <w:t xml:space="preserve"> locations would be compared against the other strawboard packs to provide an idea of the fragments path through the material. </w:t>
      </w:r>
    </w:p>
    <w:p w14:paraId="2E61A277" w14:textId="633E60E2" w:rsidR="00A52C88" w:rsidRDefault="00E871C3" w:rsidP="00FA62A7">
      <w:r>
        <w:rPr>
          <w:noProof/>
        </w:rPr>
        <mc:AlternateContent>
          <mc:Choice Requires="wps">
            <w:drawing>
              <wp:anchor distT="0" distB="0" distL="114300" distR="114300" simplePos="0" relativeHeight="251696128" behindDoc="0" locked="0" layoutInCell="1" allowOverlap="1" wp14:anchorId="6B17A3B4" wp14:editId="1A43D047">
                <wp:simplePos x="0" y="0"/>
                <wp:positionH relativeFrom="column">
                  <wp:posOffset>1184275</wp:posOffset>
                </wp:positionH>
                <wp:positionV relativeFrom="paragraph">
                  <wp:posOffset>2576195</wp:posOffset>
                </wp:positionV>
                <wp:extent cx="276352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2763520" cy="635"/>
                        </a:xfrm>
                        <a:prstGeom prst="rect">
                          <a:avLst/>
                        </a:prstGeom>
                        <a:solidFill>
                          <a:prstClr val="white"/>
                        </a:solidFill>
                        <a:ln>
                          <a:noFill/>
                        </a:ln>
                      </wps:spPr>
                      <wps:txbx>
                        <w:txbxContent>
                          <w:p w14:paraId="243A14D8" w14:textId="4D36259E" w:rsidR="00E871C3" w:rsidRPr="00E11A5E" w:rsidRDefault="00E871C3" w:rsidP="00E871C3">
                            <w:pPr>
                              <w:pStyle w:val="Caption"/>
                              <w:rPr>
                                <w:noProof/>
                              </w:rPr>
                            </w:pPr>
                            <w:bookmarkStart w:id="75" w:name="_Toc161912549"/>
                            <w:r>
                              <w:t xml:space="preserve">Figure </w:t>
                            </w:r>
                            <w:fldSimple w:instr=" SEQ Figure \* ARABIC ">
                              <w:r>
                                <w:rPr>
                                  <w:noProof/>
                                </w:rPr>
                                <w:t>25</w:t>
                              </w:r>
                            </w:fldSimple>
                            <w:r>
                              <w:t>-</w:t>
                            </w:r>
                            <w:r w:rsidRPr="00446E81">
                              <w:t>An example of how fragment penetrations were measured from a strawboard</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17A3B4" id="Text Box 9" o:spid="_x0000_s1029" type="#_x0000_t202" style="position:absolute;margin-left:93.25pt;margin-top:202.85pt;width:217.6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5KMBLAIAAGQEAAAOAAAAZHJzL2Uyb0RvYy54bWysVMFu2zAMvQ/YPwi6L05SrFuNOEWWIsOA&#10;oi2QDD0rshwLkEWNUmJnXz9KttOu22nYRaZIitJ7j/TitmsMOyn0GmzBZ5MpZ8pKKLU9FPz7bvPh&#10;M2c+CFsKA1YV/Kw8v12+f7doXa7mUIMpFTIqYn3euoLXIbg8y7ysVSP8BJyyFKwAGxFoi4esRNFS&#10;9cZk8+n0OmsBS4cglffkveuDfJnqV5WS4bGqvArMFJzeFtKKad3HNVsuRH5A4Woth2eIf3hFI7Sl&#10;Sy+l7kQQ7Ij6j1KNlggeqjCR0GRQVVqqhIHQzKZv0Gxr4VTCQuR4d6HJ/7+y8uH0hEyXBb/hzIqG&#10;JNqpLrAv0LGbyE7rfE5JW0dpoSM3qTz6PTkj6K7CJn4JDqM48Xy+cBuLSXLOP11ffZxTSFKMzFgj&#10;eznq0IevChoWjYIjCZf4FKd7H/rUMSXe5MHocqONiZsYWBtkJ0Eit7UOaij+W5axMddCPNUXjJ4s&#10;4utxRCt0+y6xcTVi3EN5JugIfet4Jzea7rsXPjwJpF4hSNT/4ZGWykBbcBgszmrAn3/zx3ySkKKc&#10;tdR7Bfc/jgIVZ+abJXFjo44GjsZ+NOyxWQMhndFkOZlMOoDBjGaF0DzTWKziLRQSVtJdBQ+juQ79&#10;BNBYSbVapSRqRyfCvd06GUuPvO66Z4FuUCWQmA8wdqXI34jT5yZ53OoYiOmkXOS1Z3Ggm1o5aT+M&#10;XZyV1/uU9fJzWP4CAAD//wMAUEsDBBQABgAIAAAAIQBFsG6K4QAAAAsBAAAPAAAAZHJzL2Rvd25y&#10;ZXYueG1sTI8xT8MwEIV3JP6DdUhdEHVa0hCFOFVVlQGWitCFzY3dOBCfI9tpw7/nYIHt3t3Tu++V&#10;68n27Kx96BwKWMwTYBobpzpsBRzenu5yYCFKVLJ3qAV86QDr6vqqlIVyF3zV5zq2jEIwFFKAiXEo&#10;OA+N0VaGuRs00u3kvJWRpG+58vJC4bbnyyTJuJUd0gcjB701uvmsRytgn77vze142r1s0nv/fBi3&#10;2UdbCzG7mTaPwKKe4p8ZfvAJHSpiOroRVWA96TxbkVVAmqwegJEjWy5oOP5ucuBVyf93qL4BAAD/&#10;/wMAUEsBAi0AFAAGAAgAAAAhALaDOJL+AAAA4QEAABMAAAAAAAAAAAAAAAAAAAAAAFtDb250ZW50&#10;X1R5cGVzXS54bWxQSwECLQAUAAYACAAAACEAOP0h/9YAAACUAQAACwAAAAAAAAAAAAAAAAAvAQAA&#10;X3JlbHMvLnJlbHNQSwECLQAUAAYACAAAACEAXuSjASwCAABkBAAADgAAAAAAAAAAAAAAAAAuAgAA&#10;ZHJzL2Uyb0RvYy54bWxQSwECLQAUAAYACAAAACEARbBuiuEAAAALAQAADwAAAAAAAAAAAAAAAACG&#10;BAAAZHJzL2Rvd25yZXYueG1sUEsFBgAAAAAEAAQA8wAAAJQFAAAAAA==&#10;" stroked="f">
                <v:textbox style="mso-fit-shape-to-text:t" inset="0,0,0,0">
                  <w:txbxContent>
                    <w:p w14:paraId="243A14D8" w14:textId="4D36259E" w:rsidR="00E871C3" w:rsidRPr="00E11A5E" w:rsidRDefault="00E871C3" w:rsidP="00E871C3">
                      <w:pPr>
                        <w:pStyle w:val="Caption"/>
                        <w:rPr>
                          <w:noProof/>
                        </w:rPr>
                      </w:pPr>
                      <w:bookmarkStart w:id="76" w:name="_Toc161912549"/>
                      <w:r>
                        <w:t xml:space="preserve">Figure </w:t>
                      </w:r>
                      <w:fldSimple w:instr=" SEQ Figure \* ARABIC ">
                        <w:r>
                          <w:rPr>
                            <w:noProof/>
                          </w:rPr>
                          <w:t>25</w:t>
                        </w:r>
                      </w:fldSimple>
                      <w:r>
                        <w:t>-</w:t>
                      </w:r>
                      <w:r w:rsidRPr="00446E81">
                        <w:t>An example of how fragment penetrations were measured from a strawboard</w:t>
                      </w:r>
                      <w:bookmarkEnd w:id="76"/>
                    </w:p>
                  </w:txbxContent>
                </v:textbox>
                <w10:wrap type="square"/>
              </v:shape>
            </w:pict>
          </mc:Fallback>
        </mc:AlternateContent>
      </w:r>
      <w:r w:rsidR="002126AB">
        <w:rPr>
          <w:noProof/>
          <w:lang w:eastAsia="en-GB"/>
        </w:rPr>
        <w:drawing>
          <wp:anchor distT="0" distB="0" distL="114300" distR="114300" simplePos="0" relativeHeight="251667456" behindDoc="0" locked="0" layoutInCell="1" allowOverlap="1" wp14:anchorId="67C0A49E" wp14:editId="6649C579">
            <wp:simplePos x="0" y="0"/>
            <wp:positionH relativeFrom="column">
              <wp:posOffset>1184275</wp:posOffset>
            </wp:positionH>
            <wp:positionV relativeFrom="paragraph">
              <wp:posOffset>6985</wp:posOffset>
            </wp:positionV>
            <wp:extent cx="2763520" cy="2512060"/>
            <wp:effectExtent l="0" t="0" r="0" b="254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2763520" cy="2512060"/>
                    </a:xfrm>
                    <a:prstGeom prst="rect">
                      <a:avLst/>
                    </a:prstGeom>
                  </pic:spPr>
                </pic:pic>
              </a:graphicData>
            </a:graphic>
            <wp14:sizeRelH relativeFrom="margin">
              <wp14:pctWidth>0</wp14:pctWidth>
            </wp14:sizeRelH>
            <wp14:sizeRelV relativeFrom="margin">
              <wp14:pctHeight>0</wp14:pctHeight>
            </wp14:sizeRelV>
          </wp:anchor>
        </w:drawing>
      </w:r>
    </w:p>
    <w:p w14:paraId="5D12F002" w14:textId="3DE52498" w:rsidR="00A52C88" w:rsidRDefault="00A52C88" w:rsidP="00FA62A7"/>
    <w:p w14:paraId="5CA345F5" w14:textId="4F2CEFAB" w:rsidR="00FA62A7" w:rsidRDefault="00FA62A7" w:rsidP="00FA62A7"/>
    <w:p w14:paraId="09F36025" w14:textId="6E847BFE" w:rsidR="002126AB" w:rsidRDefault="002126AB" w:rsidP="00FA62A7"/>
    <w:p w14:paraId="6B95C4CB" w14:textId="6BAB93F5" w:rsidR="002126AB" w:rsidRDefault="002126AB" w:rsidP="00FA62A7"/>
    <w:p w14:paraId="305813B8" w14:textId="3DF93B1B" w:rsidR="002126AB" w:rsidRDefault="002126AB" w:rsidP="00FA62A7"/>
    <w:p w14:paraId="1D5D5CAB" w14:textId="21B8C824" w:rsidR="002126AB" w:rsidRDefault="002126AB" w:rsidP="00FA62A7"/>
    <w:p w14:paraId="48E2D383" w14:textId="40D9188A" w:rsidR="002126AB" w:rsidRDefault="002126AB" w:rsidP="00FA62A7"/>
    <w:p w14:paraId="4B9AA60D" w14:textId="662897EE" w:rsidR="00BF0CE2" w:rsidRDefault="00BF0CE2" w:rsidP="00FA62A7"/>
    <w:p w14:paraId="22EA161F" w14:textId="095F71A4" w:rsidR="002126AB" w:rsidRDefault="002126AB" w:rsidP="002126AB"/>
    <w:sectPr w:rsidR="002126AB">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E7D68B" w14:textId="77777777" w:rsidR="00DE1AD9" w:rsidRDefault="00DE1AD9" w:rsidP="00753E76">
      <w:pPr>
        <w:spacing w:after="0" w:line="240" w:lineRule="auto"/>
      </w:pPr>
      <w:r>
        <w:separator/>
      </w:r>
    </w:p>
  </w:endnote>
  <w:endnote w:type="continuationSeparator" w:id="0">
    <w:p w14:paraId="1DBD6416" w14:textId="77777777" w:rsidR="00DE1AD9" w:rsidRDefault="00DE1AD9" w:rsidP="00753E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4254101"/>
      <w:docPartObj>
        <w:docPartGallery w:val="Page Numbers (Bottom of Page)"/>
        <w:docPartUnique/>
      </w:docPartObj>
    </w:sdtPr>
    <w:sdtEndPr>
      <w:rPr>
        <w:noProof/>
      </w:rPr>
    </w:sdtEndPr>
    <w:sdtContent>
      <w:p w14:paraId="733B4A7F" w14:textId="40A1ED5B" w:rsidR="00DE1AD9" w:rsidRDefault="00DE1AD9">
        <w:pPr>
          <w:pStyle w:val="Footer"/>
        </w:pPr>
        <w:r>
          <w:fldChar w:fldCharType="begin"/>
        </w:r>
        <w:r>
          <w:instrText xml:space="preserve"> PAGE   \* MERGEFORMAT </w:instrText>
        </w:r>
        <w:r>
          <w:fldChar w:fldCharType="separate"/>
        </w:r>
        <w:r w:rsidR="00DD4FD0">
          <w:rPr>
            <w:noProof/>
          </w:rPr>
          <w:t>2</w:t>
        </w:r>
        <w:r>
          <w:rPr>
            <w:noProof/>
          </w:rPr>
          <w:fldChar w:fldCharType="end"/>
        </w:r>
      </w:p>
    </w:sdtContent>
  </w:sdt>
  <w:p w14:paraId="7CF01BC9" w14:textId="77777777" w:rsidR="00DE1AD9" w:rsidRDefault="00DE1A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10F731" w14:textId="77777777" w:rsidR="00DE1AD9" w:rsidRDefault="00DE1AD9" w:rsidP="00753E76">
      <w:pPr>
        <w:spacing w:after="0" w:line="240" w:lineRule="auto"/>
      </w:pPr>
      <w:r>
        <w:separator/>
      </w:r>
    </w:p>
  </w:footnote>
  <w:footnote w:type="continuationSeparator" w:id="0">
    <w:p w14:paraId="6230EC2A" w14:textId="77777777" w:rsidR="00DE1AD9" w:rsidRDefault="00DE1AD9" w:rsidP="00753E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2B630F"/>
    <w:multiLevelType w:val="hybridMultilevel"/>
    <w:tmpl w:val="01E06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621EAD"/>
    <w:multiLevelType w:val="hybridMultilevel"/>
    <w:tmpl w:val="F5AEB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816B90"/>
    <w:multiLevelType w:val="hybridMultilevel"/>
    <w:tmpl w:val="8DD6B680"/>
    <w:lvl w:ilvl="0" w:tplc="1EA651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6B0892"/>
    <w:multiLevelType w:val="hybridMultilevel"/>
    <w:tmpl w:val="15942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EF364C"/>
    <w:multiLevelType w:val="hybridMultilevel"/>
    <w:tmpl w:val="5172DA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08003B"/>
    <w:multiLevelType w:val="hybridMultilevel"/>
    <w:tmpl w:val="39D03078"/>
    <w:lvl w:ilvl="0" w:tplc="1EA651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65BD6"/>
    <w:multiLevelType w:val="hybridMultilevel"/>
    <w:tmpl w:val="15C463CA"/>
    <w:lvl w:ilvl="0" w:tplc="F15E5E5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466E3F"/>
    <w:multiLevelType w:val="hybridMultilevel"/>
    <w:tmpl w:val="3E800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88637E"/>
    <w:multiLevelType w:val="hybridMultilevel"/>
    <w:tmpl w:val="61DE01C2"/>
    <w:lvl w:ilvl="0" w:tplc="ACFA924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7F53F0"/>
    <w:multiLevelType w:val="hybridMultilevel"/>
    <w:tmpl w:val="9DE8356E"/>
    <w:lvl w:ilvl="0" w:tplc="ACFA924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71227B"/>
    <w:multiLevelType w:val="hybridMultilevel"/>
    <w:tmpl w:val="F886E4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2E1454"/>
    <w:multiLevelType w:val="hybridMultilevel"/>
    <w:tmpl w:val="05168D10"/>
    <w:lvl w:ilvl="0" w:tplc="B980EE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BF02FC"/>
    <w:multiLevelType w:val="hybridMultilevel"/>
    <w:tmpl w:val="43207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934ED9"/>
    <w:multiLevelType w:val="hybridMultilevel"/>
    <w:tmpl w:val="63E26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BA3BCE"/>
    <w:multiLevelType w:val="hybridMultilevel"/>
    <w:tmpl w:val="319C8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9B716C"/>
    <w:multiLevelType w:val="hybridMultilevel"/>
    <w:tmpl w:val="0C267C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E15D5B"/>
    <w:multiLevelType w:val="hybridMultilevel"/>
    <w:tmpl w:val="40988AB8"/>
    <w:lvl w:ilvl="0" w:tplc="8E9A29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E649A6"/>
    <w:multiLevelType w:val="hybridMultilevel"/>
    <w:tmpl w:val="D02EFDAA"/>
    <w:lvl w:ilvl="0" w:tplc="CB5C2A7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5C7D24"/>
    <w:multiLevelType w:val="hybridMultilevel"/>
    <w:tmpl w:val="47E0C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867E79"/>
    <w:multiLevelType w:val="hybridMultilevel"/>
    <w:tmpl w:val="87A08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DE504D"/>
    <w:multiLevelType w:val="hybridMultilevel"/>
    <w:tmpl w:val="2528CC94"/>
    <w:lvl w:ilvl="0" w:tplc="F15030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10"/>
  </w:num>
  <w:num w:numId="4">
    <w:abstractNumId w:val="4"/>
  </w:num>
  <w:num w:numId="5">
    <w:abstractNumId w:val="19"/>
  </w:num>
  <w:num w:numId="6">
    <w:abstractNumId w:val="18"/>
  </w:num>
  <w:num w:numId="7">
    <w:abstractNumId w:val="13"/>
  </w:num>
  <w:num w:numId="8">
    <w:abstractNumId w:val="15"/>
  </w:num>
  <w:num w:numId="9">
    <w:abstractNumId w:val="20"/>
  </w:num>
  <w:num w:numId="10">
    <w:abstractNumId w:val="11"/>
  </w:num>
  <w:num w:numId="11">
    <w:abstractNumId w:val="12"/>
  </w:num>
  <w:num w:numId="12">
    <w:abstractNumId w:val="16"/>
  </w:num>
  <w:num w:numId="13">
    <w:abstractNumId w:val="7"/>
  </w:num>
  <w:num w:numId="14">
    <w:abstractNumId w:val="5"/>
  </w:num>
  <w:num w:numId="15">
    <w:abstractNumId w:val="2"/>
  </w:num>
  <w:num w:numId="16">
    <w:abstractNumId w:val="3"/>
  </w:num>
  <w:num w:numId="17">
    <w:abstractNumId w:val="14"/>
  </w:num>
  <w:num w:numId="18">
    <w:abstractNumId w:val="17"/>
  </w:num>
  <w:num w:numId="19">
    <w:abstractNumId w:val="6"/>
  </w:num>
  <w:num w:numId="20">
    <w:abstractNumId w:val="9"/>
  </w:num>
  <w:num w:numId="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3A41"/>
    <w:rsid w:val="000010A5"/>
    <w:rsid w:val="00002716"/>
    <w:rsid w:val="000057EB"/>
    <w:rsid w:val="000071A6"/>
    <w:rsid w:val="000214E4"/>
    <w:rsid w:val="00025291"/>
    <w:rsid w:val="000307A2"/>
    <w:rsid w:val="000310D5"/>
    <w:rsid w:val="00033C04"/>
    <w:rsid w:val="000343E8"/>
    <w:rsid w:val="00036DC8"/>
    <w:rsid w:val="00041EC1"/>
    <w:rsid w:val="0006288A"/>
    <w:rsid w:val="00065D6D"/>
    <w:rsid w:val="000673CB"/>
    <w:rsid w:val="00067675"/>
    <w:rsid w:val="0007056B"/>
    <w:rsid w:val="00070997"/>
    <w:rsid w:val="00071DBE"/>
    <w:rsid w:val="00073BDF"/>
    <w:rsid w:val="00074FDD"/>
    <w:rsid w:val="00080DBD"/>
    <w:rsid w:val="0008316B"/>
    <w:rsid w:val="0008393C"/>
    <w:rsid w:val="000902D0"/>
    <w:rsid w:val="00092C4E"/>
    <w:rsid w:val="00093BF6"/>
    <w:rsid w:val="00096550"/>
    <w:rsid w:val="000A0E45"/>
    <w:rsid w:val="000A3A36"/>
    <w:rsid w:val="000A43C4"/>
    <w:rsid w:val="000A4A27"/>
    <w:rsid w:val="000B1421"/>
    <w:rsid w:val="000C2031"/>
    <w:rsid w:val="000D365B"/>
    <w:rsid w:val="000D54DC"/>
    <w:rsid w:val="000D761C"/>
    <w:rsid w:val="000E23D1"/>
    <w:rsid w:val="000E23ED"/>
    <w:rsid w:val="000E469E"/>
    <w:rsid w:val="000E7EDE"/>
    <w:rsid w:val="000F7AA2"/>
    <w:rsid w:val="000F7ACC"/>
    <w:rsid w:val="00103699"/>
    <w:rsid w:val="00104777"/>
    <w:rsid w:val="00117DDE"/>
    <w:rsid w:val="001239B1"/>
    <w:rsid w:val="0012400B"/>
    <w:rsid w:val="00124624"/>
    <w:rsid w:val="00125A16"/>
    <w:rsid w:val="00126861"/>
    <w:rsid w:val="00132F81"/>
    <w:rsid w:val="00133B96"/>
    <w:rsid w:val="00150033"/>
    <w:rsid w:val="0016414F"/>
    <w:rsid w:val="001744CE"/>
    <w:rsid w:val="001761DC"/>
    <w:rsid w:val="00182321"/>
    <w:rsid w:val="00182F4B"/>
    <w:rsid w:val="00191DA0"/>
    <w:rsid w:val="00195586"/>
    <w:rsid w:val="00196D06"/>
    <w:rsid w:val="001A3EB7"/>
    <w:rsid w:val="001B51A9"/>
    <w:rsid w:val="001B7627"/>
    <w:rsid w:val="001C22CD"/>
    <w:rsid w:val="001C3953"/>
    <w:rsid w:val="001C408A"/>
    <w:rsid w:val="001C467D"/>
    <w:rsid w:val="001C788B"/>
    <w:rsid w:val="001D2F2C"/>
    <w:rsid w:val="001D6210"/>
    <w:rsid w:val="001D6418"/>
    <w:rsid w:val="001D785E"/>
    <w:rsid w:val="001E40C6"/>
    <w:rsid w:val="001E45D2"/>
    <w:rsid w:val="001E7227"/>
    <w:rsid w:val="001E7DA0"/>
    <w:rsid w:val="001F09BD"/>
    <w:rsid w:val="001F10F0"/>
    <w:rsid w:val="001F382B"/>
    <w:rsid w:val="001F49AC"/>
    <w:rsid w:val="001F7F40"/>
    <w:rsid w:val="00201451"/>
    <w:rsid w:val="00202AE4"/>
    <w:rsid w:val="002056FE"/>
    <w:rsid w:val="00210FEB"/>
    <w:rsid w:val="002126AB"/>
    <w:rsid w:val="00212DDA"/>
    <w:rsid w:val="00213759"/>
    <w:rsid w:val="00216AA6"/>
    <w:rsid w:val="0022037F"/>
    <w:rsid w:val="00223C58"/>
    <w:rsid w:val="00226F10"/>
    <w:rsid w:val="0022788F"/>
    <w:rsid w:val="00227DB2"/>
    <w:rsid w:val="00230AD2"/>
    <w:rsid w:val="00231CCF"/>
    <w:rsid w:val="00235231"/>
    <w:rsid w:val="00236077"/>
    <w:rsid w:val="00237AB9"/>
    <w:rsid w:val="00241B25"/>
    <w:rsid w:val="0024502F"/>
    <w:rsid w:val="00257B36"/>
    <w:rsid w:val="002603BA"/>
    <w:rsid w:val="002656A1"/>
    <w:rsid w:val="002669F5"/>
    <w:rsid w:val="0026727D"/>
    <w:rsid w:val="00271F2A"/>
    <w:rsid w:val="002746E3"/>
    <w:rsid w:val="002823D0"/>
    <w:rsid w:val="00282F62"/>
    <w:rsid w:val="002873AB"/>
    <w:rsid w:val="00296338"/>
    <w:rsid w:val="002A40BB"/>
    <w:rsid w:val="002A44C8"/>
    <w:rsid w:val="002B1E4E"/>
    <w:rsid w:val="002B3314"/>
    <w:rsid w:val="002B6C2C"/>
    <w:rsid w:val="002C5CAC"/>
    <w:rsid w:val="002C5E06"/>
    <w:rsid w:val="002C7033"/>
    <w:rsid w:val="002E0786"/>
    <w:rsid w:val="002E1859"/>
    <w:rsid w:val="002F4A83"/>
    <w:rsid w:val="002F5A7B"/>
    <w:rsid w:val="002F780F"/>
    <w:rsid w:val="00310A52"/>
    <w:rsid w:val="00311917"/>
    <w:rsid w:val="00316764"/>
    <w:rsid w:val="00317094"/>
    <w:rsid w:val="00326131"/>
    <w:rsid w:val="003308AC"/>
    <w:rsid w:val="00344E5F"/>
    <w:rsid w:val="003513D9"/>
    <w:rsid w:val="00355A80"/>
    <w:rsid w:val="00367590"/>
    <w:rsid w:val="00370C89"/>
    <w:rsid w:val="00381DEA"/>
    <w:rsid w:val="003924E4"/>
    <w:rsid w:val="003935A3"/>
    <w:rsid w:val="003A4473"/>
    <w:rsid w:val="003B0F30"/>
    <w:rsid w:val="003B3E29"/>
    <w:rsid w:val="003B6541"/>
    <w:rsid w:val="003C0801"/>
    <w:rsid w:val="003C2A21"/>
    <w:rsid w:val="003D0106"/>
    <w:rsid w:val="003D043C"/>
    <w:rsid w:val="003D238D"/>
    <w:rsid w:val="003D4741"/>
    <w:rsid w:val="003D57B7"/>
    <w:rsid w:val="003D72CB"/>
    <w:rsid w:val="003E1E84"/>
    <w:rsid w:val="003E1F61"/>
    <w:rsid w:val="003E4700"/>
    <w:rsid w:val="003E60ED"/>
    <w:rsid w:val="003F3F24"/>
    <w:rsid w:val="003F6277"/>
    <w:rsid w:val="00401503"/>
    <w:rsid w:val="00402028"/>
    <w:rsid w:val="00404321"/>
    <w:rsid w:val="004048BF"/>
    <w:rsid w:val="00411117"/>
    <w:rsid w:val="004127EF"/>
    <w:rsid w:val="004128AC"/>
    <w:rsid w:val="004230DA"/>
    <w:rsid w:val="004264B5"/>
    <w:rsid w:val="0043150E"/>
    <w:rsid w:val="00432A40"/>
    <w:rsid w:val="00435E9A"/>
    <w:rsid w:val="00445B4F"/>
    <w:rsid w:val="004474ED"/>
    <w:rsid w:val="004531A9"/>
    <w:rsid w:val="00454852"/>
    <w:rsid w:val="00454C96"/>
    <w:rsid w:val="0045606A"/>
    <w:rsid w:val="00462844"/>
    <w:rsid w:val="004641E7"/>
    <w:rsid w:val="004643F2"/>
    <w:rsid w:val="004675CF"/>
    <w:rsid w:val="004700D2"/>
    <w:rsid w:val="00477003"/>
    <w:rsid w:val="0047724E"/>
    <w:rsid w:val="004774F3"/>
    <w:rsid w:val="00484EA2"/>
    <w:rsid w:val="0048631C"/>
    <w:rsid w:val="00492A32"/>
    <w:rsid w:val="004A0215"/>
    <w:rsid w:val="004A039F"/>
    <w:rsid w:val="004A09A5"/>
    <w:rsid w:val="004A1D69"/>
    <w:rsid w:val="004A2317"/>
    <w:rsid w:val="004A233C"/>
    <w:rsid w:val="004A2F48"/>
    <w:rsid w:val="004A396A"/>
    <w:rsid w:val="004A7C4A"/>
    <w:rsid w:val="004A7F1B"/>
    <w:rsid w:val="004B143B"/>
    <w:rsid w:val="004C0096"/>
    <w:rsid w:val="004C0317"/>
    <w:rsid w:val="004C0E40"/>
    <w:rsid w:val="004C498E"/>
    <w:rsid w:val="004C5F34"/>
    <w:rsid w:val="004C60A6"/>
    <w:rsid w:val="004C7680"/>
    <w:rsid w:val="004D39DE"/>
    <w:rsid w:val="004E496F"/>
    <w:rsid w:val="004E6227"/>
    <w:rsid w:val="004F4947"/>
    <w:rsid w:val="004F52BE"/>
    <w:rsid w:val="004F7EFB"/>
    <w:rsid w:val="00500158"/>
    <w:rsid w:val="005003E9"/>
    <w:rsid w:val="005045DE"/>
    <w:rsid w:val="00507B5C"/>
    <w:rsid w:val="00512478"/>
    <w:rsid w:val="00515B34"/>
    <w:rsid w:val="00517490"/>
    <w:rsid w:val="005369B6"/>
    <w:rsid w:val="00555771"/>
    <w:rsid w:val="00560ACD"/>
    <w:rsid w:val="00573B3C"/>
    <w:rsid w:val="00582940"/>
    <w:rsid w:val="00583CA0"/>
    <w:rsid w:val="00584750"/>
    <w:rsid w:val="00590EA7"/>
    <w:rsid w:val="005926FE"/>
    <w:rsid w:val="005953EC"/>
    <w:rsid w:val="005A5A43"/>
    <w:rsid w:val="005B09A6"/>
    <w:rsid w:val="005B16E7"/>
    <w:rsid w:val="005B2DB7"/>
    <w:rsid w:val="005B61DC"/>
    <w:rsid w:val="005C5071"/>
    <w:rsid w:val="005D17C7"/>
    <w:rsid w:val="005D1D36"/>
    <w:rsid w:val="005D7845"/>
    <w:rsid w:val="005D7AF6"/>
    <w:rsid w:val="005E7677"/>
    <w:rsid w:val="005F6A93"/>
    <w:rsid w:val="0060008D"/>
    <w:rsid w:val="00600E5E"/>
    <w:rsid w:val="006040BB"/>
    <w:rsid w:val="0060642B"/>
    <w:rsid w:val="0061186D"/>
    <w:rsid w:val="006153FB"/>
    <w:rsid w:val="006240D1"/>
    <w:rsid w:val="006418EE"/>
    <w:rsid w:val="00646A43"/>
    <w:rsid w:val="00650D97"/>
    <w:rsid w:val="00666559"/>
    <w:rsid w:val="00672A19"/>
    <w:rsid w:val="00674703"/>
    <w:rsid w:val="00677A77"/>
    <w:rsid w:val="006848ED"/>
    <w:rsid w:val="006A0439"/>
    <w:rsid w:val="006A065F"/>
    <w:rsid w:val="006A1F94"/>
    <w:rsid w:val="006A2722"/>
    <w:rsid w:val="006A5C70"/>
    <w:rsid w:val="006A7824"/>
    <w:rsid w:val="006B11DF"/>
    <w:rsid w:val="006B5127"/>
    <w:rsid w:val="006B5AD6"/>
    <w:rsid w:val="006C76EB"/>
    <w:rsid w:val="006D0F53"/>
    <w:rsid w:val="006D4D35"/>
    <w:rsid w:val="006D5B68"/>
    <w:rsid w:val="006E120C"/>
    <w:rsid w:val="006E55DE"/>
    <w:rsid w:val="006F2A8B"/>
    <w:rsid w:val="006F2B93"/>
    <w:rsid w:val="006F531A"/>
    <w:rsid w:val="006F6ABB"/>
    <w:rsid w:val="00701133"/>
    <w:rsid w:val="00706786"/>
    <w:rsid w:val="00707543"/>
    <w:rsid w:val="00707FF2"/>
    <w:rsid w:val="00714484"/>
    <w:rsid w:val="007265F8"/>
    <w:rsid w:val="0073012F"/>
    <w:rsid w:val="00732FEE"/>
    <w:rsid w:val="007335DB"/>
    <w:rsid w:val="00733EA3"/>
    <w:rsid w:val="0073547D"/>
    <w:rsid w:val="0074113F"/>
    <w:rsid w:val="00742BA5"/>
    <w:rsid w:val="007431B5"/>
    <w:rsid w:val="00750535"/>
    <w:rsid w:val="00753E76"/>
    <w:rsid w:val="007545C8"/>
    <w:rsid w:val="0076213F"/>
    <w:rsid w:val="00762D78"/>
    <w:rsid w:val="00764637"/>
    <w:rsid w:val="00770539"/>
    <w:rsid w:val="0077132A"/>
    <w:rsid w:val="00776B59"/>
    <w:rsid w:val="00776DB6"/>
    <w:rsid w:val="00780FBD"/>
    <w:rsid w:val="00781B63"/>
    <w:rsid w:val="00783C80"/>
    <w:rsid w:val="0079265A"/>
    <w:rsid w:val="007933C2"/>
    <w:rsid w:val="00794834"/>
    <w:rsid w:val="007967D0"/>
    <w:rsid w:val="007A1F6F"/>
    <w:rsid w:val="007A7A8A"/>
    <w:rsid w:val="007B1A19"/>
    <w:rsid w:val="007B7661"/>
    <w:rsid w:val="007C0F0C"/>
    <w:rsid w:val="007C5B7C"/>
    <w:rsid w:val="007C6755"/>
    <w:rsid w:val="007C74C6"/>
    <w:rsid w:val="007D4B11"/>
    <w:rsid w:val="007D51F1"/>
    <w:rsid w:val="007E0AC9"/>
    <w:rsid w:val="007E2931"/>
    <w:rsid w:val="007E36DB"/>
    <w:rsid w:val="007F485C"/>
    <w:rsid w:val="007F5101"/>
    <w:rsid w:val="007F582A"/>
    <w:rsid w:val="007F68B1"/>
    <w:rsid w:val="00800B9B"/>
    <w:rsid w:val="00804AB5"/>
    <w:rsid w:val="00805476"/>
    <w:rsid w:val="008110AF"/>
    <w:rsid w:val="008110C2"/>
    <w:rsid w:val="00815B7E"/>
    <w:rsid w:val="00820FD3"/>
    <w:rsid w:val="0083692C"/>
    <w:rsid w:val="00844324"/>
    <w:rsid w:val="00847527"/>
    <w:rsid w:val="00850E8A"/>
    <w:rsid w:val="00851936"/>
    <w:rsid w:val="0085257C"/>
    <w:rsid w:val="00853E12"/>
    <w:rsid w:val="008544C1"/>
    <w:rsid w:val="0085487F"/>
    <w:rsid w:val="00855FA1"/>
    <w:rsid w:val="00862826"/>
    <w:rsid w:val="00865F58"/>
    <w:rsid w:val="008712D0"/>
    <w:rsid w:val="00871A47"/>
    <w:rsid w:val="00874114"/>
    <w:rsid w:val="008810D0"/>
    <w:rsid w:val="00882FA5"/>
    <w:rsid w:val="00885F5B"/>
    <w:rsid w:val="008869A3"/>
    <w:rsid w:val="008917E9"/>
    <w:rsid w:val="008930DC"/>
    <w:rsid w:val="00894110"/>
    <w:rsid w:val="008978A6"/>
    <w:rsid w:val="008A275B"/>
    <w:rsid w:val="008A297D"/>
    <w:rsid w:val="008A2B75"/>
    <w:rsid w:val="008A7D2D"/>
    <w:rsid w:val="008B3FAC"/>
    <w:rsid w:val="008C28C0"/>
    <w:rsid w:val="008C4EA9"/>
    <w:rsid w:val="008D1366"/>
    <w:rsid w:val="008D1E08"/>
    <w:rsid w:val="008D2F72"/>
    <w:rsid w:val="008D40F2"/>
    <w:rsid w:val="008D7BBD"/>
    <w:rsid w:val="008D7C0B"/>
    <w:rsid w:val="008E3965"/>
    <w:rsid w:val="008F2A82"/>
    <w:rsid w:val="008F5C16"/>
    <w:rsid w:val="00901375"/>
    <w:rsid w:val="009037A2"/>
    <w:rsid w:val="00903CA1"/>
    <w:rsid w:val="00905341"/>
    <w:rsid w:val="009076C7"/>
    <w:rsid w:val="009132E0"/>
    <w:rsid w:val="00916CC7"/>
    <w:rsid w:val="00921B78"/>
    <w:rsid w:val="009228C9"/>
    <w:rsid w:val="00926399"/>
    <w:rsid w:val="009319B0"/>
    <w:rsid w:val="00936F5C"/>
    <w:rsid w:val="009406D2"/>
    <w:rsid w:val="00940C61"/>
    <w:rsid w:val="00946925"/>
    <w:rsid w:val="009505DE"/>
    <w:rsid w:val="00952F44"/>
    <w:rsid w:val="009566EA"/>
    <w:rsid w:val="00966AAC"/>
    <w:rsid w:val="00966ACE"/>
    <w:rsid w:val="00970CCA"/>
    <w:rsid w:val="00971335"/>
    <w:rsid w:val="00976C4A"/>
    <w:rsid w:val="00983E25"/>
    <w:rsid w:val="00996400"/>
    <w:rsid w:val="00996750"/>
    <w:rsid w:val="00997E55"/>
    <w:rsid w:val="00997F85"/>
    <w:rsid w:val="009A0188"/>
    <w:rsid w:val="009A2ABA"/>
    <w:rsid w:val="009A3C4E"/>
    <w:rsid w:val="009B259A"/>
    <w:rsid w:val="009B58B4"/>
    <w:rsid w:val="009B5CB7"/>
    <w:rsid w:val="009B659E"/>
    <w:rsid w:val="009C56F1"/>
    <w:rsid w:val="009C7430"/>
    <w:rsid w:val="009E33D9"/>
    <w:rsid w:val="009F79A4"/>
    <w:rsid w:val="00A0215E"/>
    <w:rsid w:val="00A02603"/>
    <w:rsid w:val="00A02F46"/>
    <w:rsid w:val="00A05366"/>
    <w:rsid w:val="00A05CFB"/>
    <w:rsid w:val="00A066E5"/>
    <w:rsid w:val="00A13F7D"/>
    <w:rsid w:val="00A15602"/>
    <w:rsid w:val="00A24AA0"/>
    <w:rsid w:val="00A26B7E"/>
    <w:rsid w:val="00A32EF4"/>
    <w:rsid w:val="00A3536E"/>
    <w:rsid w:val="00A367F4"/>
    <w:rsid w:val="00A36DF6"/>
    <w:rsid w:val="00A376D0"/>
    <w:rsid w:val="00A379FF"/>
    <w:rsid w:val="00A472CF"/>
    <w:rsid w:val="00A511C8"/>
    <w:rsid w:val="00A52C88"/>
    <w:rsid w:val="00A55462"/>
    <w:rsid w:val="00A56C5E"/>
    <w:rsid w:val="00A60840"/>
    <w:rsid w:val="00A62C5D"/>
    <w:rsid w:val="00A64FC8"/>
    <w:rsid w:val="00A6751B"/>
    <w:rsid w:val="00A73139"/>
    <w:rsid w:val="00A744DC"/>
    <w:rsid w:val="00A759F1"/>
    <w:rsid w:val="00A75C7E"/>
    <w:rsid w:val="00A83297"/>
    <w:rsid w:val="00A85B7F"/>
    <w:rsid w:val="00A867E0"/>
    <w:rsid w:val="00A8778D"/>
    <w:rsid w:val="00A902F7"/>
    <w:rsid w:val="00A9584D"/>
    <w:rsid w:val="00AA0CC3"/>
    <w:rsid w:val="00AB51C8"/>
    <w:rsid w:val="00AB7844"/>
    <w:rsid w:val="00AC07F9"/>
    <w:rsid w:val="00AC082A"/>
    <w:rsid w:val="00AC3465"/>
    <w:rsid w:val="00AC4F57"/>
    <w:rsid w:val="00AD23A9"/>
    <w:rsid w:val="00AD2ECD"/>
    <w:rsid w:val="00AD7263"/>
    <w:rsid w:val="00AD7341"/>
    <w:rsid w:val="00AE1B0B"/>
    <w:rsid w:val="00AE43B2"/>
    <w:rsid w:val="00AE6277"/>
    <w:rsid w:val="00AF08C1"/>
    <w:rsid w:val="00AF3C94"/>
    <w:rsid w:val="00AF514A"/>
    <w:rsid w:val="00B01C03"/>
    <w:rsid w:val="00B040BC"/>
    <w:rsid w:val="00B10B6D"/>
    <w:rsid w:val="00B22F3E"/>
    <w:rsid w:val="00B24A3F"/>
    <w:rsid w:val="00B26DD0"/>
    <w:rsid w:val="00B320C0"/>
    <w:rsid w:val="00B34FE6"/>
    <w:rsid w:val="00B40C20"/>
    <w:rsid w:val="00B46E81"/>
    <w:rsid w:val="00B552ED"/>
    <w:rsid w:val="00B55F00"/>
    <w:rsid w:val="00B63EE1"/>
    <w:rsid w:val="00B64F30"/>
    <w:rsid w:val="00B72544"/>
    <w:rsid w:val="00B76DC5"/>
    <w:rsid w:val="00B77034"/>
    <w:rsid w:val="00B81545"/>
    <w:rsid w:val="00B829C2"/>
    <w:rsid w:val="00B82B30"/>
    <w:rsid w:val="00B84778"/>
    <w:rsid w:val="00B9091F"/>
    <w:rsid w:val="00B91CFB"/>
    <w:rsid w:val="00B91D6D"/>
    <w:rsid w:val="00B921B4"/>
    <w:rsid w:val="00B93951"/>
    <w:rsid w:val="00BA1DB7"/>
    <w:rsid w:val="00BA1FAB"/>
    <w:rsid w:val="00BA309E"/>
    <w:rsid w:val="00BA3F21"/>
    <w:rsid w:val="00BA444D"/>
    <w:rsid w:val="00BC1AFC"/>
    <w:rsid w:val="00BC5DF5"/>
    <w:rsid w:val="00BD3817"/>
    <w:rsid w:val="00BE0347"/>
    <w:rsid w:val="00BE6CFF"/>
    <w:rsid w:val="00BF034E"/>
    <w:rsid w:val="00BF0CE2"/>
    <w:rsid w:val="00BF2F30"/>
    <w:rsid w:val="00BF5BB0"/>
    <w:rsid w:val="00BF5CC3"/>
    <w:rsid w:val="00BF6F1B"/>
    <w:rsid w:val="00BF6F92"/>
    <w:rsid w:val="00C02161"/>
    <w:rsid w:val="00C06C2F"/>
    <w:rsid w:val="00C07491"/>
    <w:rsid w:val="00C11DE3"/>
    <w:rsid w:val="00C125E3"/>
    <w:rsid w:val="00C1798E"/>
    <w:rsid w:val="00C2005D"/>
    <w:rsid w:val="00C21D98"/>
    <w:rsid w:val="00C23D33"/>
    <w:rsid w:val="00C32A9E"/>
    <w:rsid w:val="00C374B8"/>
    <w:rsid w:val="00C37876"/>
    <w:rsid w:val="00C52E05"/>
    <w:rsid w:val="00C53B0C"/>
    <w:rsid w:val="00C558C2"/>
    <w:rsid w:val="00C56C42"/>
    <w:rsid w:val="00C61B2F"/>
    <w:rsid w:val="00C6375C"/>
    <w:rsid w:val="00C650CD"/>
    <w:rsid w:val="00C65C58"/>
    <w:rsid w:val="00C70681"/>
    <w:rsid w:val="00C80260"/>
    <w:rsid w:val="00C83B2C"/>
    <w:rsid w:val="00C85970"/>
    <w:rsid w:val="00C90A97"/>
    <w:rsid w:val="00C90E17"/>
    <w:rsid w:val="00C92CF7"/>
    <w:rsid w:val="00C93B2E"/>
    <w:rsid w:val="00C94905"/>
    <w:rsid w:val="00C956B4"/>
    <w:rsid w:val="00CA0663"/>
    <w:rsid w:val="00CA0FE9"/>
    <w:rsid w:val="00CA63F0"/>
    <w:rsid w:val="00CB29FE"/>
    <w:rsid w:val="00CB6AB0"/>
    <w:rsid w:val="00CC15EA"/>
    <w:rsid w:val="00CC2D06"/>
    <w:rsid w:val="00CC6112"/>
    <w:rsid w:val="00CD5280"/>
    <w:rsid w:val="00CD555F"/>
    <w:rsid w:val="00CE0CC8"/>
    <w:rsid w:val="00CF4403"/>
    <w:rsid w:val="00CF5900"/>
    <w:rsid w:val="00D02379"/>
    <w:rsid w:val="00D038AC"/>
    <w:rsid w:val="00D07340"/>
    <w:rsid w:val="00D13C51"/>
    <w:rsid w:val="00D172AD"/>
    <w:rsid w:val="00D21DE5"/>
    <w:rsid w:val="00D238B0"/>
    <w:rsid w:val="00D278FC"/>
    <w:rsid w:val="00D30E80"/>
    <w:rsid w:val="00D335E5"/>
    <w:rsid w:val="00D36166"/>
    <w:rsid w:val="00D443BB"/>
    <w:rsid w:val="00D519AC"/>
    <w:rsid w:val="00D51D89"/>
    <w:rsid w:val="00D52274"/>
    <w:rsid w:val="00D5315A"/>
    <w:rsid w:val="00D616AF"/>
    <w:rsid w:val="00D61B62"/>
    <w:rsid w:val="00D6506D"/>
    <w:rsid w:val="00D6560B"/>
    <w:rsid w:val="00D75DFA"/>
    <w:rsid w:val="00D83A41"/>
    <w:rsid w:val="00D8502D"/>
    <w:rsid w:val="00D95E7D"/>
    <w:rsid w:val="00DA102C"/>
    <w:rsid w:val="00DA1593"/>
    <w:rsid w:val="00DA16F2"/>
    <w:rsid w:val="00DA269C"/>
    <w:rsid w:val="00DB1442"/>
    <w:rsid w:val="00DB16BD"/>
    <w:rsid w:val="00DB2120"/>
    <w:rsid w:val="00DB5106"/>
    <w:rsid w:val="00DB53A0"/>
    <w:rsid w:val="00DB5EA9"/>
    <w:rsid w:val="00DB775F"/>
    <w:rsid w:val="00DC26A4"/>
    <w:rsid w:val="00DC2C76"/>
    <w:rsid w:val="00DC3AA9"/>
    <w:rsid w:val="00DC3EA6"/>
    <w:rsid w:val="00DC4378"/>
    <w:rsid w:val="00DC74CE"/>
    <w:rsid w:val="00DD1378"/>
    <w:rsid w:val="00DD4FD0"/>
    <w:rsid w:val="00DD536F"/>
    <w:rsid w:val="00DE1AD9"/>
    <w:rsid w:val="00DE5D15"/>
    <w:rsid w:val="00DE6A62"/>
    <w:rsid w:val="00DF0B56"/>
    <w:rsid w:val="00E00020"/>
    <w:rsid w:val="00E072E3"/>
    <w:rsid w:val="00E12639"/>
    <w:rsid w:val="00E24136"/>
    <w:rsid w:val="00E25A9A"/>
    <w:rsid w:val="00E318DB"/>
    <w:rsid w:val="00E32425"/>
    <w:rsid w:val="00E37853"/>
    <w:rsid w:val="00E40D04"/>
    <w:rsid w:val="00E47721"/>
    <w:rsid w:val="00E529C8"/>
    <w:rsid w:val="00E54606"/>
    <w:rsid w:val="00E54E2E"/>
    <w:rsid w:val="00E56D4A"/>
    <w:rsid w:val="00E640F9"/>
    <w:rsid w:val="00E65B63"/>
    <w:rsid w:val="00E66478"/>
    <w:rsid w:val="00E73121"/>
    <w:rsid w:val="00E8026D"/>
    <w:rsid w:val="00E83AF9"/>
    <w:rsid w:val="00E840FD"/>
    <w:rsid w:val="00E871C3"/>
    <w:rsid w:val="00E93121"/>
    <w:rsid w:val="00E94C43"/>
    <w:rsid w:val="00E95E75"/>
    <w:rsid w:val="00EA31AF"/>
    <w:rsid w:val="00EA5639"/>
    <w:rsid w:val="00EA5792"/>
    <w:rsid w:val="00EA7856"/>
    <w:rsid w:val="00EB266E"/>
    <w:rsid w:val="00EB4008"/>
    <w:rsid w:val="00ED305D"/>
    <w:rsid w:val="00ED62E9"/>
    <w:rsid w:val="00ED6A11"/>
    <w:rsid w:val="00EE0BD8"/>
    <w:rsid w:val="00EE0C09"/>
    <w:rsid w:val="00EE1506"/>
    <w:rsid w:val="00EE20EE"/>
    <w:rsid w:val="00EE787A"/>
    <w:rsid w:val="00EF2C4D"/>
    <w:rsid w:val="00F024B3"/>
    <w:rsid w:val="00F05FC2"/>
    <w:rsid w:val="00F06B7C"/>
    <w:rsid w:val="00F0714D"/>
    <w:rsid w:val="00F103D5"/>
    <w:rsid w:val="00F204E1"/>
    <w:rsid w:val="00F21615"/>
    <w:rsid w:val="00F22A24"/>
    <w:rsid w:val="00F233F6"/>
    <w:rsid w:val="00F25E37"/>
    <w:rsid w:val="00F322BE"/>
    <w:rsid w:val="00F3239F"/>
    <w:rsid w:val="00F337D0"/>
    <w:rsid w:val="00F36E95"/>
    <w:rsid w:val="00F412A0"/>
    <w:rsid w:val="00F44A84"/>
    <w:rsid w:val="00F5538E"/>
    <w:rsid w:val="00F56471"/>
    <w:rsid w:val="00F60D41"/>
    <w:rsid w:val="00F6586E"/>
    <w:rsid w:val="00F67736"/>
    <w:rsid w:val="00F70319"/>
    <w:rsid w:val="00F7220A"/>
    <w:rsid w:val="00F722AB"/>
    <w:rsid w:val="00F74A54"/>
    <w:rsid w:val="00F85C2D"/>
    <w:rsid w:val="00F861B3"/>
    <w:rsid w:val="00F9384B"/>
    <w:rsid w:val="00F93BB2"/>
    <w:rsid w:val="00F960CB"/>
    <w:rsid w:val="00FA4509"/>
    <w:rsid w:val="00FA4D00"/>
    <w:rsid w:val="00FA50A4"/>
    <w:rsid w:val="00FA5893"/>
    <w:rsid w:val="00FA62A7"/>
    <w:rsid w:val="00FA6A86"/>
    <w:rsid w:val="00FB07FE"/>
    <w:rsid w:val="00FB3525"/>
    <w:rsid w:val="00FC290B"/>
    <w:rsid w:val="00FC7D7E"/>
    <w:rsid w:val="00FD0FFC"/>
    <w:rsid w:val="00FD1B84"/>
    <w:rsid w:val="00FD5D9A"/>
    <w:rsid w:val="00FD7C07"/>
    <w:rsid w:val="00FE05A2"/>
    <w:rsid w:val="00FF2AE1"/>
    <w:rsid w:val="00FF4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E1DEA"/>
  <w15:chartTrackingRefBased/>
  <w15:docId w15:val="{40B42B27-B4FF-4353-9DED-A5676AF37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83A4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B11D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45B4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83A4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3A4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83A4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D83A41"/>
    <w:pPr>
      <w:ind w:left="720"/>
      <w:contextualSpacing/>
    </w:pPr>
  </w:style>
  <w:style w:type="character" w:customStyle="1" w:styleId="Heading2Char">
    <w:name w:val="Heading 2 Char"/>
    <w:basedOn w:val="DefaultParagraphFont"/>
    <w:link w:val="Heading2"/>
    <w:uiPriority w:val="9"/>
    <w:rsid w:val="006B11DF"/>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445B4F"/>
    <w:rPr>
      <w:color w:val="0563C1" w:themeColor="hyperlink"/>
      <w:u w:val="single"/>
    </w:rPr>
  </w:style>
  <w:style w:type="character" w:customStyle="1" w:styleId="Heading3Char">
    <w:name w:val="Heading 3 Char"/>
    <w:basedOn w:val="DefaultParagraphFont"/>
    <w:link w:val="Heading3"/>
    <w:uiPriority w:val="9"/>
    <w:rsid w:val="00445B4F"/>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B46E81"/>
    <w:rPr>
      <w:color w:val="954F72" w:themeColor="followedHyperlink"/>
      <w:u w:val="single"/>
    </w:rPr>
  </w:style>
  <w:style w:type="character" w:styleId="CommentReference">
    <w:name w:val="annotation reference"/>
    <w:basedOn w:val="DefaultParagraphFont"/>
    <w:uiPriority w:val="99"/>
    <w:semiHidden/>
    <w:unhideWhenUsed/>
    <w:rsid w:val="00DB16BD"/>
    <w:rPr>
      <w:sz w:val="16"/>
      <w:szCs w:val="16"/>
    </w:rPr>
  </w:style>
  <w:style w:type="paragraph" w:styleId="CommentText">
    <w:name w:val="annotation text"/>
    <w:basedOn w:val="Normal"/>
    <w:link w:val="CommentTextChar"/>
    <w:uiPriority w:val="99"/>
    <w:unhideWhenUsed/>
    <w:rsid w:val="00DB16BD"/>
    <w:pPr>
      <w:spacing w:line="240" w:lineRule="auto"/>
    </w:pPr>
    <w:rPr>
      <w:sz w:val="20"/>
      <w:szCs w:val="20"/>
    </w:rPr>
  </w:style>
  <w:style w:type="character" w:customStyle="1" w:styleId="CommentTextChar">
    <w:name w:val="Comment Text Char"/>
    <w:basedOn w:val="DefaultParagraphFont"/>
    <w:link w:val="CommentText"/>
    <w:uiPriority w:val="99"/>
    <w:rsid w:val="00DB16BD"/>
    <w:rPr>
      <w:sz w:val="20"/>
      <w:szCs w:val="20"/>
    </w:rPr>
  </w:style>
  <w:style w:type="paragraph" w:styleId="CommentSubject">
    <w:name w:val="annotation subject"/>
    <w:basedOn w:val="CommentText"/>
    <w:next w:val="CommentText"/>
    <w:link w:val="CommentSubjectChar"/>
    <w:uiPriority w:val="99"/>
    <w:semiHidden/>
    <w:unhideWhenUsed/>
    <w:rsid w:val="00DB16BD"/>
    <w:rPr>
      <w:b/>
      <w:bCs/>
    </w:rPr>
  </w:style>
  <w:style w:type="character" w:customStyle="1" w:styleId="CommentSubjectChar">
    <w:name w:val="Comment Subject Char"/>
    <w:basedOn w:val="CommentTextChar"/>
    <w:link w:val="CommentSubject"/>
    <w:uiPriority w:val="99"/>
    <w:semiHidden/>
    <w:rsid w:val="00DB16BD"/>
    <w:rPr>
      <w:b/>
      <w:bCs/>
      <w:sz w:val="20"/>
      <w:szCs w:val="20"/>
    </w:rPr>
  </w:style>
  <w:style w:type="paragraph" w:styleId="BalloonText">
    <w:name w:val="Balloon Text"/>
    <w:basedOn w:val="Normal"/>
    <w:link w:val="BalloonTextChar"/>
    <w:uiPriority w:val="99"/>
    <w:semiHidden/>
    <w:unhideWhenUsed/>
    <w:rsid w:val="00DB16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16BD"/>
    <w:rPr>
      <w:rFonts w:ascii="Segoe UI" w:hAnsi="Segoe UI" w:cs="Segoe UI"/>
      <w:sz w:val="18"/>
      <w:szCs w:val="18"/>
    </w:rPr>
  </w:style>
  <w:style w:type="paragraph" w:styleId="Caption">
    <w:name w:val="caption"/>
    <w:basedOn w:val="Normal"/>
    <w:next w:val="Normal"/>
    <w:uiPriority w:val="35"/>
    <w:unhideWhenUsed/>
    <w:qFormat/>
    <w:rsid w:val="00B01C03"/>
    <w:pPr>
      <w:spacing w:after="200" w:line="240" w:lineRule="auto"/>
    </w:pPr>
    <w:rPr>
      <w:i/>
      <w:iCs/>
      <w:color w:val="44546A" w:themeColor="text2"/>
      <w:sz w:val="18"/>
      <w:szCs w:val="18"/>
    </w:rPr>
  </w:style>
  <w:style w:type="table" w:styleId="TableGrid">
    <w:name w:val="Table Grid"/>
    <w:basedOn w:val="TableNormal"/>
    <w:uiPriority w:val="39"/>
    <w:rsid w:val="00E640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519AC"/>
    <w:pPr>
      <w:spacing w:after="0" w:line="240" w:lineRule="auto"/>
    </w:pPr>
  </w:style>
  <w:style w:type="character" w:styleId="PlaceholderText">
    <w:name w:val="Placeholder Text"/>
    <w:basedOn w:val="DefaultParagraphFont"/>
    <w:uiPriority w:val="99"/>
    <w:semiHidden/>
    <w:rsid w:val="005B09A6"/>
    <w:rPr>
      <w:color w:val="808080"/>
    </w:rPr>
  </w:style>
  <w:style w:type="paragraph" w:styleId="Bibliography">
    <w:name w:val="Bibliography"/>
    <w:basedOn w:val="Normal"/>
    <w:next w:val="Normal"/>
    <w:uiPriority w:val="37"/>
    <w:unhideWhenUsed/>
    <w:rsid w:val="00F024B3"/>
  </w:style>
  <w:style w:type="paragraph" w:styleId="TableofFigures">
    <w:name w:val="table of figures"/>
    <w:basedOn w:val="Normal"/>
    <w:next w:val="Normal"/>
    <w:uiPriority w:val="99"/>
    <w:unhideWhenUsed/>
    <w:rsid w:val="00C558C2"/>
    <w:pPr>
      <w:spacing w:after="0"/>
    </w:pPr>
  </w:style>
  <w:style w:type="paragraph" w:styleId="TOCHeading">
    <w:name w:val="TOC Heading"/>
    <w:basedOn w:val="Heading1"/>
    <w:next w:val="Normal"/>
    <w:uiPriority w:val="39"/>
    <w:unhideWhenUsed/>
    <w:qFormat/>
    <w:rsid w:val="00804AB5"/>
    <w:pPr>
      <w:outlineLvl w:val="9"/>
    </w:pPr>
    <w:rPr>
      <w:lang w:val="en-US"/>
    </w:rPr>
  </w:style>
  <w:style w:type="paragraph" w:styleId="TOC1">
    <w:name w:val="toc 1"/>
    <w:basedOn w:val="Normal"/>
    <w:next w:val="Normal"/>
    <w:autoRedefine/>
    <w:uiPriority w:val="39"/>
    <w:unhideWhenUsed/>
    <w:rsid w:val="00804AB5"/>
    <w:pPr>
      <w:spacing w:after="100"/>
    </w:pPr>
  </w:style>
  <w:style w:type="paragraph" w:styleId="TOC2">
    <w:name w:val="toc 2"/>
    <w:basedOn w:val="Normal"/>
    <w:next w:val="Normal"/>
    <w:autoRedefine/>
    <w:uiPriority w:val="39"/>
    <w:unhideWhenUsed/>
    <w:rsid w:val="00804AB5"/>
    <w:pPr>
      <w:spacing w:after="100"/>
      <w:ind w:left="220"/>
    </w:pPr>
  </w:style>
  <w:style w:type="paragraph" w:styleId="TOC3">
    <w:name w:val="toc 3"/>
    <w:basedOn w:val="Normal"/>
    <w:next w:val="Normal"/>
    <w:autoRedefine/>
    <w:uiPriority w:val="39"/>
    <w:unhideWhenUsed/>
    <w:rsid w:val="00804AB5"/>
    <w:pPr>
      <w:spacing w:after="100"/>
      <w:ind w:left="440"/>
    </w:pPr>
  </w:style>
  <w:style w:type="paragraph" w:styleId="Header">
    <w:name w:val="header"/>
    <w:basedOn w:val="Normal"/>
    <w:link w:val="HeaderChar"/>
    <w:uiPriority w:val="99"/>
    <w:unhideWhenUsed/>
    <w:rsid w:val="00753E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3E76"/>
  </w:style>
  <w:style w:type="paragraph" w:styleId="Footer">
    <w:name w:val="footer"/>
    <w:basedOn w:val="Normal"/>
    <w:link w:val="FooterChar"/>
    <w:uiPriority w:val="99"/>
    <w:unhideWhenUsed/>
    <w:rsid w:val="00753E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3E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42073">
      <w:bodyDiv w:val="1"/>
      <w:marLeft w:val="0"/>
      <w:marRight w:val="0"/>
      <w:marTop w:val="0"/>
      <w:marBottom w:val="0"/>
      <w:divBdr>
        <w:top w:val="none" w:sz="0" w:space="0" w:color="auto"/>
        <w:left w:val="none" w:sz="0" w:space="0" w:color="auto"/>
        <w:bottom w:val="none" w:sz="0" w:space="0" w:color="auto"/>
        <w:right w:val="none" w:sz="0" w:space="0" w:color="auto"/>
      </w:divBdr>
    </w:div>
    <w:div w:id="3217194">
      <w:bodyDiv w:val="1"/>
      <w:marLeft w:val="0"/>
      <w:marRight w:val="0"/>
      <w:marTop w:val="0"/>
      <w:marBottom w:val="0"/>
      <w:divBdr>
        <w:top w:val="none" w:sz="0" w:space="0" w:color="auto"/>
        <w:left w:val="none" w:sz="0" w:space="0" w:color="auto"/>
        <w:bottom w:val="none" w:sz="0" w:space="0" w:color="auto"/>
        <w:right w:val="none" w:sz="0" w:space="0" w:color="auto"/>
      </w:divBdr>
    </w:div>
    <w:div w:id="3870322">
      <w:bodyDiv w:val="1"/>
      <w:marLeft w:val="0"/>
      <w:marRight w:val="0"/>
      <w:marTop w:val="0"/>
      <w:marBottom w:val="0"/>
      <w:divBdr>
        <w:top w:val="none" w:sz="0" w:space="0" w:color="auto"/>
        <w:left w:val="none" w:sz="0" w:space="0" w:color="auto"/>
        <w:bottom w:val="none" w:sz="0" w:space="0" w:color="auto"/>
        <w:right w:val="none" w:sz="0" w:space="0" w:color="auto"/>
      </w:divBdr>
    </w:div>
    <w:div w:id="6759710">
      <w:bodyDiv w:val="1"/>
      <w:marLeft w:val="0"/>
      <w:marRight w:val="0"/>
      <w:marTop w:val="0"/>
      <w:marBottom w:val="0"/>
      <w:divBdr>
        <w:top w:val="none" w:sz="0" w:space="0" w:color="auto"/>
        <w:left w:val="none" w:sz="0" w:space="0" w:color="auto"/>
        <w:bottom w:val="none" w:sz="0" w:space="0" w:color="auto"/>
        <w:right w:val="none" w:sz="0" w:space="0" w:color="auto"/>
      </w:divBdr>
    </w:div>
    <w:div w:id="7368287">
      <w:bodyDiv w:val="1"/>
      <w:marLeft w:val="0"/>
      <w:marRight w:val="0"/>
      <w:marTop w:val="0"/>
      <w:marBottom w:val="0"/>
      <w:divBdr>
        <w:top w:val="none" w:sz="0" w:space="0" w:color="auto"/>
        <w:left w:val="none" w:sz="0" w:space="0" w:color="auto"/>
        <w:bottom w:val="none" w:sz="0" w:space="0" w:color="auto"/>
        <w:right w:val="none" w:sz="0" w:space="0" w:color="auto"/>
      </w:divBdr>
    </w:div>
    <w:div w:id="18435980">
      <w:bodyDiv w:val="1"/>
      <w:marLeft w:val="0"/>
      <w:marRight w:val="0"/>
      <w:marTop w:val="0"/>
      <w:marBottom w:val="0"/>
      <w:divBdr>
        <w:top w:val="none" w:sz="0" w:space="0" w:color="auto"/>
        <w:left w:val="none" w:sz="0" w:space="0" w:color="auto"/>
        <w:bottom w:val="none" w:sz="0" w:space="0" w:color="auto"/>
        <w:right w:val="none" w:sz="0" w:space="0" w:color="auto"/>
      </w:divBdr>
    </w:div>
    <w:div w:id="26955524">
      <w:bodyDiv w:val="1"/>
      <w:marLeft w:val="0"/>
      <w:marRight w:val="0"/>
      <w:marTop w:val="0"/>
      <w:marBottom w:val="0"/>
      <w:divBdr>
        <w:top w:val="none" w:sz="0" w:space="0" w:color="auto"/>
        <w:left w:val="none" w:sz="0" w:space="0" w:color="auto"/>
        <w:bottom w:val="none" w:sz="0" w:space="0" w:color="auto"/>
        <w:right w:val="none" w:sz="0" w:space="0" w:color="auto"/>
      </w:divBdr>
    </w:div>
    <w:div w:id="30884932">
      <w:bodyDiv w:val="1"/>
      <w:marLeft w:val="0"/>
      <w:marRight w:val="0"/>
      <w:marTop w:val="0"/>
      <w:marBottom w:val="0"/>
      <w:divBdr>
        <w:top w:val="none" w:sz="0" w:space="0" w:color="auto"/>
        <w:left w:val="none" w:sz="0" w:space="0" w:color="auto"/>
        <w:bottom w:val="none" w:sz="0" w:space="0" w:color="auto"/>
        <w:right w:val="none" w:sz="0" w:space="0" w:color="auto"/>
      </w:divBdr>
    </w:div>
    <w:div w:id="34355983">
      <w:bodyDiv w:val="1"/>
      <w:marLeft w:val="0"/>
      <w:marRight w:val="0"/>
      <w:marTop w:val="0"/>
      <w:marBottom w:val="0"/>
      <w:divBdr>
        <w:top w:val="none" w:sz="0" w:space="0" w:color="auto"/>
        <w:left w:val="none" w:sz="0" w:space="0" w:color="auto"/>
        <w:bottom w:val="none" w:sz="0" w:space="0" w:color="auto"/>
        <w:right w:val="none" w:sz="0" w:space="0" w:color="auto"/>
      </w:divBdr>
    </w:div>
    <w:div w:id="35088295">
      <w:bodyDiv w:val="1"/>
      <w:marLeft w:val="0"/>
      <w:marRight w:val="0"/>
      <w:marTop w:val="0"/>
      <w:marBottom w:val="0"/>
      <w:divBdr>
        <w:top w:val="none" w:sz="0" w:space="0" w:color="auto"/>
        <w:left w:val="none" w:sz="0" w:space="0" w:color="auto"/>
        <w:bottom w:val="none" w:sz="0" w:space="0" w:color="auto"/>
        <w:right w:val="none" w:sz="0" w:space="0" w:color="auto"/>
      </w:divBdr>
    </w:div>
    <w:div w:id="39595551">
      <w:bodyDiv w:val="1"/>
      <w:marLeft w:val="0"/>
      <w:marRight w:val="0"/>
      <w:marTop w:val="0"/>
      <w:marBottom w:val="0"/>
      <w:divBdr>
        <w:top w:val="none" w:sz="0" w:space="0" w:color="auto"/>
        <w:left w:val="none" w:sz="0" w:space="0" w:color="auto"/>
        <w:bottom w:val="none" w:sz="0" w:space="0" w:color="auto"/>
        <w:right w:val="none" w:sz="0" w:space="0" w:color="auto"/>
      </w:divBdr>
    </w:div>
    <w:div w:id="50347038">
      <w:bodyDiv w:val="1"/>
      <w:marLeft w:val="0"/>
      <w:marRight w:val="0"/>
      <w:marTop w:val="0"/>
      <w:marBottom w:val="0"/>
      <w:divBdr>
        <w:top w:val="none" w:sz="0" w:space="0" w:color="auto"/>
        <w:left w:val="none" w:sz="0" w:space="0" w:color="auto"/>
        <w:bottom w:val="none" w:sz="0" w:space="0" w:color="auto"/>
        <w:right w:val="none" w:sz="0" w:space="0" w:color="auto"/>
      </w:divBdr>
    </w:div>
    <w:div w:id="54790596">
      <w:bodyDiv w:val="1"/>
      <w:marLeft w:val="0"/>
      <w:marRight w:val="0"/>
      <w:marTop w:val="0"/>
      <w:marBottom w:val="0"/>
      <w:divBdr>
        <w:top w:val="none" w:sz="0" w:space="0" w:color="auto"/>
        <w:left w:val="none" w:sz="0" w:space="0" w:color="auto"/>
        <w:bottom w:val="none" w:sz="0" w:space="0" w:color="auto"/>
        <w:right w:val="none" w:sz="0" w:space="0" w:color="auto"/>
      </w:divBdr>
    </w:div>
    <w:div w:id="58673073">
      <w:bodyDiv w:val="1"/>
      <w:marLeft w:val="0"/>
      <w:marRight w:val="0"/>
      <w:marTop w:val="0"/>
      <w:marBottom w:val="0"/>
      <w:divBdr>
        <w:top w:val="none" w:sz="0" w:space="0" w:color="auto"/>
        <w:left w:val="none" w:sz="0" w:space="0" w:color="auto"/>
        <w:bottom w:val="none" w:sz="0" w:space="0" w:color="auto"/>
        <w:right w:val="none" w:sz="0" w:space="0" w:color="auto"/>
      </w:divBdr>
    </w:div>
    <w:div w:id="67851974">
      <w:bodyDiv w:val="1"/>
      <w:marLeft w:val="0"/>
      <w:marRight w:val="0"/>
      <w:marTop w:val="0"/>
      <w:marBottom w:val="0"/>
      <w:divBdr>
        <w:top w:val="none" w:sz="0" w:space="0" w:color="auto"/>
        <w:left w:val="none" w:sz="0" w:space="0" w:color="auto"/>
        <w:bottom w:val="none" w:sz="0" w:space="0" w:color="auto"/>
        <w:right w:val="none" w:sz="0" w:space="0" w:color="auto"/>
      </w:divBdr>
    </w:div>
    <w:div w:id="70472621">
      <w:bodyDiv w:val="1"/>
      <w:marLeft w:val="0"/>
      <w:marRight w:val="0"/>
      <w:marTop w:val="0"/>
      <w:marBottom w:val="0"/>
      <w:divBdr>
        <w:top w:val="none" w:sz="0" w:space="0" w:color="auto"/>
        <w:left w:val="none" w:sz="0" w:space="0" w:color="auto"/>
        <w:bottom w:val="none" w:sz="0" w:space="0" w:color="auto"/>
        <w:right w:val="none" w:sz="0" w:space="0" w:color="auto"/>
      </w:divBdr>
    </w:div>
    <w:div w:id="71318543">
      <w:bodyDiv w:val="1"/>
      <w:marLeft w:val="0"/>
      <w:marRight w:val="0"/>
      <w:marTop w:val="0"/>
      <w:marBottom w:val="0"/>
      <w:divBdr>
        <w:top w:val="none" w:sz="0" w:space="0" w:color="auto"/>
        <w:left w:val="none" w:sz="0" w:space="0" w:color="auto"/>
        <w:bottom w:val="none" w:sz="0" w:space="0" w:color="auto"/>
        <w:right w:val="none" w:sz="0" w:space="0" w:color="auto"/>
      </w:divBdr>
    </w:div>
    <w:div w:id="75051877">
      <w:bodyDiv w:val="1"/>
      <w:marLeft w:val="0"/>
      <w:marRight w:val="0"/>
      <w:marTop w:val="0"/>
      <w:marBottom w:val="0"/>
      <w:divBdr>
        <w:top w:val="none" w:sz="0" w:space="0" w:color="auto"/>
        <w:left w:val="none" w:sz="0" w:space="0" w:color="auto"/>
        <w:bottom w:val="none" w:sz="0" w:space="0" w:color="auto"/>
        <w:right w:val="none" w:sz="0" w:space="0" w:color="auto"/>
      </w:divBdr>
    </w:div>
    <w:div w:id="77867323">
      <w:bodyDiv w:val="1"/>
      <w:marLeft w:val="0"/>
      <w:marRight w:val="0"/>
      <w:marTop w:val="0"/>
      <w:marBottom w:val="0"/>
      <w:divBdr>
        <w:top w:val="none" w:sz="0" w:space="0" w:color="auto"/>
        <w:left w:val="none" w:sz="0" w:space="0" w:color="auto"/>
        <w:bottom w:val="none" w:sz="0" w:space="0" w:color="auto"/>
        <w:right w:val="none" w:sz="0" w:space="0" w:color="auto"/>
      </w:divBdr>
    </w:div>
    <w:div w:id="80832070">
      <w:bodyDiv w:val="1"/>
      <w:marLeft w:val="0"/>
      <w:marRight w:val="0"/>
      <w:marTop w:val="0"/>
      <w:marBottom w:val="0"/>
      <w:divBdr>
        <w:top w:val="none" w:sz="0" w:space="0" w:color="auto"/>
        <w:left w:val="none" w:sz="0" w:space="0" w:color="auto"/>
        <w:bottom w:val="none" w:sz="0" w:space="0" w:color="auto"/>
        <w:right w:val="none" w:sz="0" w:space="0" w:color="auto"/>
      </w:divBdr>
    </w:div>
    <w:div w:id="87043431">
      <w:bodyDiv w:val="1"/>
      <w:marLeft w:val="0"/>
      <w:marRight w:val="0"/>
      <w:marTop w:val="0"/>
      <w:marBottom w:val="0"/>
      <w:divBdr>
        <w:top w:val="none" w:sz="0" w:space="0" w:color="auto"/>
        <w:left w:val="none" w:sz="0" w:space="0" w:color="auto"/>
        <w:bottom w:val="none" w:sz="0" w:space="0" w:color="auto"/>
        <w:right w:val="none" w:sz="0" w:space="0" w:color="auto"/>
      </w:divBdr>
    </w:div>
    <w:div w:id="90707963">
      <w:bodyDiv w:val="1"/>
      <w:marLeft w:val="0"/>
      <w:marRight w:val="0"/>
      <w:marTop w:val="0"/>
      <w:marBottom w:val="0"/>
      <w:divBdr>
        <w:top w:val="none" w:sz="0" w:space="0" w:color="auto"/>
        <w:left w:val="none" w:sz="0" w:space="0" w:color="auto"/>
        <w:bottom w:val="none" w:sz="0" w:space="0" w:color="auto"/>
        <w:right w:val="none" w:sz="0" w:space="0" w:color="auto"/>
      </w:divBdr>
    </w:div>
    <w:div w:id="96364346">
      <w:bodyDiv w:val="1"/>
      <w:marLeft w:val="0"/>
      <w:marRight w:val="0"/>
      <w:marTop w:val="0"/>
      <w:marBottom w:val="0"/>
      <w:divBdr>
        <w:top w:val="none" w:sz="0" w:space="0" w:color="auto"/>
        <w:left w:val="none" w:sz="0" w:space="0" w:color="auto"/>
        <w:bottom w:val="none" w:sz="0" w:space="0" w:color="auto"/>
        <w:right w:val="none" w:sz="0" w:space="0" w:color="auto"/>
      </w:divBdr>
    </w:div>
    <w:div w:id="109591006">
      <w:bodyDiv w:val="1"/>
      <w:marLeft w:val="0"/>
      <w:marRight w:val="0"/>
      <w:marTop w:val="0"/>
      <w:marBottom w:val="0"/>
      <w:divBdr>
        <w:top w:val="none" w:sz="0" w:space="0" w:color="auto"/>
        <w:left w:val="none" w:sz="0" w:space="0" w:color="auto"/>
        <w:bottom w:val="none" w:sz="0" w:space="0" w:color="auto"/>
        <w:right w:val="none" w:sz="0" w:space="0" w:color="auto"/>
      </w:divBdr>
    </w:div>
    <w:div w:id="113404697">
      <w:bodyDiv w:val="1"/>
      <w:marLeft w:val="0"/>
      <w:marRight w:val="0"/>
      <w:marTop w:val="0"/>
      <w:marBottom w:val="0"/>
      <w:divBdr>
        <w:top w:val="none" w:sz="0" w:space="0" w:color="auto"/>
        <w:left w:val="none" w:sz="0" w:space="0" w:color="auto"/>
        <w:bottom w:val="none" w:sz="0" w:space="0" w:color="auto"/>
        <w:right w:val="none" w:sz="0" w:space="0" w:color="auto"/>
      </w:divBdr>
    </w:div>
    <w:div w:id="113719326">
      <w:bodyDiv w:val="1"/>
      <w:marLeft w:val="0"/>
      <w:marRight w:val="0"/>
      <w:marTop w:val="0"/>
      <w:marBottom w:val="0"/>
      <w:divBdr>
        <w:top w:val="none" w:sz="0" w:space="0" w:color="auto"/>
        <w:left w:val="none" w:sz="0" w:space="0" w:color="auto"/>
        <w:bottom w:val="none" w:sz="0" w:space="0" w:color="auto"/>
        <w:right w:val="none" w:sz="0" w:space="0" w:color="auto"/>
      </w:divBdr>
    </w:div>
    <w:div w:id="114570703">
      <w:bodyDiv w:val="1"/>
      <w:marLeft w:val="0"/>
      <w:marRight w:val="0"/>
      <w:marTop w:val="0"/>
      <w:marBottom w:val="0"/>
      <w:divBdr>
        <w:top w:val="none" w:sz="0" w:space="0" w:color="auto"/>
        <w:left w:val="none" w:sz="0" w:space="0" w:color="auto"/>
        <w:bottom w:val="none" w:sz="0" w:space="0" w:color="auto"/>
        <w:right w:val="none" w:sz="0" w:space="0" w:color="auto"/>
      </w:divBdr>
    </w:div>
    <w:div w:id="117264834">
      <w:bodyDiv w:val="1"/>
      <w:marLeft w:val="0"/>
      <w:marRight w:val="0"/>
      <w:marTop w:val="0"/>
      <w:marBottom w:val="0"/>
      <w:divBdr>
        <w:top w:val="none" w:sz="0" w:space="0" w:color="auto"/>
        <w:left w:val="none" w:sz="0" w:space="0" w:color="auto"/>
        <w:bottom w:val="none" w:sz="0" w:space="0" w:color="auto"/>
        <w:right w:val="none" w:sz="0" w:space="0" w:color="auto"/>
      </w:divBdr>
    </w:div>
    <w:div w:id="118031564">
      <w:bodyDiv w:val="1"/>
      <w:marLeft w:val="0"/>
      <w:marRight w:val="0"/>
      <w:marTop w:val="0"/>
      <w:marBottom w:val="0"/>
      <w:divBdr>
        <w:top w:val="none" w:sz="0" w:space="0" w:color="auto"/>
        <w:left w:val="none" w:sz="0" w:space="0" w:color="auto"/>
        <w:bottom w:val="none" w:sz="0" w:space="0" w:color="auto"/>
        <w:right w:val="none" w:sz="0" w:space="0" w:color="auto"/>
      </w:divBdr>
    </w:div>
    <w:div w:id="119300690">
      <w:bodyDiv w:val="1"/>
      <w:marLeft w:val="0"/>
      <w:marRight w:val="0"/>
      <w:marTop w:val="0"/>
      <w:marBottom w:val="0"/>
      <w:divBdr>
        <w:top w:val="none" w:sz="0" w:space="0" w:color="auto"/>
        <w:left w:val="none" w:sz="0" w:space="0" w:color="auto"/>
        <w:bottom w:val="none" w:sz="0" w:space="0" w:color="auto"/>
        <w:right w:val="none" w:sz="0" w:space="0" w:color="auto"/>
      </w:divBdr>
    </w:div>
    <w:div w:id="120002471">
      <w:bodyDiv w:val="1"/>
      <w:marLeft w:val="0"/>
      <w:marRight w:val="0"/>
      <w:marTop w:val="0"/>
      <w:marBottom w:val="0"/>
      <w:divBdr>
        <w:top w:val="none" w:sz="0" w:space="0" w:color="auto"/>
        <w:left w:val="none" w:sz="0" w:space="0" w:color="auto"/>
        <w:bottom w:val="none" w:sz="0" w:space="0" w:color="auto"/>
        <w:right w:val="none" w:sz="0" w:space="0" w:color="auto"/>
      </w:divBdr>
    </w:div>
    <w:div w:id="122159752">
      <w:bodyDiv w:val="1"/>
      <w:marLeft w:val="0"/>
      <w:marRight w:val="0"/>
      <w:marTop w:val="0"/>
      <w:marBottom w:val="0"/>
      <w:divBdr>
        <w:top w:val="none" w:sz="0" w:space="0" w:color="auto"/>
        <w:left w:val="none" w:sz="0" w:space="0" w:color="auto"/>
        <w:bottom w:val="none" w:sz="0" w:space="0" w:color="auto"/>
        <w:right w:val="none" w:sz="0" w:space="0" w:color="auto"/>
      </w:divBdr>
    </w:div>
    <w:div w:id="123080124">
      <w:bodyDiv w:val="1"/>
      <w:marLeft w:val="0"/>
      <w:marRight w:val="0"/>
      <w:marTop w:val="0"/>
      <w:marBottom w:val="0"/>
      <w:divBdr>
        <w:top w:val="none" w:sz="0" w:space="0" w:color="auto"/>
        <w:left w:val="none" w:sz="0" w:space="0" w:color="auto"/>
        <w:bottom w:val="none" w:sz="0" w:space="0" w:color="auto"/>
        <w:right w:val="none" w:sz="0" w:space="0" w:color="auto"/>
      </w:divBdr>
    </w:div>
    <w:div w:id="123891654">
      <w:bodyDiv w:val="1"/>
      <w:marLeft w:val="0"/>
      <w:marRight w:val="0"/>
      <w:marTop w:val="0"/>
      <w:marBottom w:val="0"/>
      <w:divBdr>
        <w:top w:val="none" w:sz="0" w:space="0" w:color="auto"/>
        <w:left w:val="none" w:sz="0" w:space="0" w:color="auto"/>
        <w:bottom w:val="none" w:sz="0" w:space="0" w:color="auto"/>
        <w:right w:val="none" w:sz="0" w:space="0" w:color="auto"/>
      </w:divBdr>
    </w:div>
    <w:div w:id="131294872">
      <w:bodyDiv w:val="1"/>
      <w:marLeft w:val="0"/>
      <w:marRight w:val="0"/>
      <w:marTop w:val="0"/>
      <w:marBottom w:val="0"/>
      <w:divBdr>
        <w:top w:val="none" w:sz="0" w:space="0" w:color="auto"/>
        <w:left w:val="none" w:sz="0" w:space="0" w:color="auto"/>
        <w:bottom w:val="none" w:sz="0" w:space="0" w:color="auto"/>
        <w:right w:val="none" w:sz="0" w:space="0" w:color="auto"/>
      </w:divBdr>
    </w:div>
    <w:div w:id="132604017">
      <w:bodyDiv w:val="1"/>
      <w:marLeft w:val="0"/>
      <w:marRight w:val="0"/>
      <w:marTop w:val="0"/>
      <w:marBottom w:val="0"/>
      <w:divBdr>
        <w:top w:val="none" w:sz="0" w:space="0" w:color="auto"/>
        <w:left w:val="none" w:sz="0" w:space="0" w:color="auto"/>
        <w:bottom w:val="none" w:sz="0" w:space="0" w:color="auto"/>
        <w:right w:val="none" w:sz="0" w:space="0" w:color="auto"/>
      </w:divBdr>
    </w:div>
    <w:div w:id="134762439">
      <w:bodyDiv w:val="1"/>
      <w:marLeft w:val="0"/>
      <w:marRight w:val="0"/>
      <w:marTop w:val="0"/>
      <w:marBottom w:val="0"/>
      <w:divBdr>
        <w:top w:val="none" w:sz="0" w:space="0" w:color="auto"/>
        <w:left w:val="none" w:sz="0" w:space="0" w:color="auto"/>
        <w:bottom w:val="none" w:sz="0" w:space="0" w:color="auto"/>
        <w:right w:val="none" w:sz="0" w:space="0" w:color="auto"/>
      </w:divBdr>
    </w:div>
    <w:div w:id="142042379">
      <w:bodyDiv w:val="1"/>
      <w:marLeft w:val="0"/>
      <w:marRight w:val="0"/>
      <w:marTop w:val="0"/>
      <w:marBottom w:val="0"/>
      <w:divBdr>
        <w:top w:val="none" w:sz="0" w:space="0" w:color="auto"/>
        <w:left w:val="none" w:sz="0" w:space="0" w:color="auto"/>
        <w:bottom w:val="none" w:sz="0" w:space="0" w:color="auto"/>
        <w:right w:val="none" w:sz="0" w:space="0" w:color="auto"/>
      </w:divBdr>
    </w:div>
    <w:div w:id="142621023">
      <w:bodyDiv w:val="1"/>
      <w:marLeft w:val="0"/>
      <w:marRight w:val="0"/>
      <w:marTop w:val="0"/>
      <w:marBottom w:val="0"/>
      <w:divBdr>
        <w:top w:val="none" w:sz="0" w:space="0" w:color="auto"/>
        <w:left w:val="none" w:sz="0" w:space="0" w:color="auto"/>
        <w:bottom w:val="none" w:sz="0" w:space="0" w:color="auto"/>
        <w:right w:val="none" w:sz="0" w:space="0" w:color="auto"/>
      </w:divBdr>
    </w:div>
    <w:div w:id="146289672">
      <w:bodyDiv w:val="1"/>
      <w:marLeft w:val="0"/>
      <w:marRight w:val="0"/>
      <w:marTop w:val="0"/>
      <w:marBottom w:val="0"/>
      <w:divBdr>
        <w:top w:val="none" w:sz="0" w:space="0" w:color="auto"/>
        <w:left w:val="none" w:sz="0" w:space="0" w:color="auto"/>
        <w:bottom w:val="none" w:sz="0" w:space="0" w:color="auto"/>
        <w:right w:val="none" w:sz="0" w:space="0" w:color="auto"/>
      </w:divBdr>
    </w:div>
    <w:div w:id="154541558">
      <w:bodyDiv w:val="1"/>
      <w:marLeft w:val="0"/>
      <w:marRight w:val="0"/>
      <w:marTop w:val="0"/>
      <w:marBottom w:val="0"/>
      <w:divBdr>
        <w:top w:val="none" w:sz="0" w:space="0" w:color="auto"/>
        <w:left w:val="none" w:sz="0" w:space="0" w:color="auto"/>
        <w:bottom w:val="none" w:sz="0" w:space="0" w:color="auto"/>
        <w:right w:val="none" w:sz="0" w:space="0" w:color="auto"/>
      </w:divBdr>
    </w:div>
    <w:div w:id="159781654">
      <w:bodyDiv w:val="1"/>
      <w:marLeft w:val="0"/>
      <w:marRight w:val="0"/>
      <w:marTop w:val="0"/>
      <w:marBottom w:val="0"/>
      <w:divBdr>
        <w:top w:val="none" w:sz="0" w:space="0" w:color="auto"/>
        <w:left w:val="none" w:sz="0" w:space="0" w:color="auto"/>
        <w:bottom w:val="none" w:sz="0" w:space="0" w:color="auto"/>
        <w:right w:val="none" w:sz="0" w:space="0" w:color="auto"/>
      </w:divBdr>
    </w:div>
    <w:div w:id="161048250">
      <w:bodyDiv w:val="1"/>
      <w:marLeft w:val="0"/>
      <w:marRight w:val="0"/>
      <w:marTop w:val="0"/>
      <w:marBottom w:val="0"/>
      <w:divBdr>
        <w:top w:val="none" w:sz="0" w:space="0" w:color="auto"/>
        <w:left w:val="none" w:sz="0" w:space="0" w:color="auto"/>
        <w:bottom w:val="none" w:sz="0" w:space="0" w:color="auto"/>
        <w:right w:val="none" w:sz="0" w:space="0" w:color="auto"/>
      </w:divBdr>
    </w:div>
    <w:div w:id="165440690">
      <w:bodyDiv w:val="1"/>
      <w:marLeft w:val="0"/>
      <w:marRight w:val="0"/>
      <w:marTop w:val="0"/>
      <w:marBottom w:val="0"/>
      <w:divBdr>
        <w:top w:val="none" w:sz="0" w:space="0" w:color="auto"/>
        <w:left w:val="none" w:sz="0" w:space="0" w:color="auto"/>
        <w:bottom w:val="none" w:sz="0" w:space="0" w:color="auto"/>
        <w:right w:val="none" w:sz="0" w:space="0" w:color="auto"/>
      </w:divBdr>
    </w:div>
    <w:div w:id="165443837">
      <w:bodyDiv w:val="1"/>
      <w:marLeft w:val="0"/>
      <w:marRight w:val="0"/>
      <w:marTop w:val="0"/>
      <w:marBottom w:val="0"/>
      <w:divBdr>
        <w:top w:val="none" w:sz="0" w:space="0" w:color="auto"/>
        <w:left w:val="none" w:sz="0" w:space="0" w:color="auto"/>
        <w:bottom w:val="none" w:sz="0" w:space="0" w:color="auto"/>
        <w:right w:val="none" w:sz="0" w:space="0" w:color="auto"/>
      </w:divBdr>
    </w:div>
    <w:div w:id="166941894">
      <w:bodyDiv w:val="1"/>
      <w:marLeft w:val="0"/>
      <w:marRight w:val="0"/>
      <w:marTop w:val="0"/>
      <w:marBottom w:val="0"/>
      <w:divBdr>
        <w:top w:val="none" w:sz="0" w:space="0" w:color="auto"/>
        <w:left w:val="none" w:sz="0" w:space="0" w:color="auto"/>
        <w:bottom w:val="none" w:sz="0" w:space="0" w:color="auto"/>
        <w:right w:val="none" w:sz="0" w:space="0" w:color="auto"/>
      </w:divBdr>
    </w:div>
    <w:div w:id="169299181">
      <w:bodyDiv w:val="1"/>
      <w:marLeft w:val="0"/>
      <w:marRight w:val="0"/>
      <w:marTop w:val="0"/>
      <w:marBottom w:val="0"/>
      <w:divBdr>
        <w:top w:val="none" w:sz="0" w:space="0" w:color="auto"/>
        <w:left w:val="none" w:sz="0" w:space="0" w:color="auto"/>
        <w:bottom w:val="none" w:sz="0" w:space="0" w:color="auto"/>
        <w:right w:val="none" w:sz="0" w:space="0" w:color="auto"/>
      </w:divBdr>
    </w:div>
    <w:div w:id="172380972">
      <w:bodyDiv w:val="1"/>
      <w:marLeft w:val="0"/>
      <w:marRight w:val="0"/>
      <w:marTop w:val="0"/>
      <w:marBottom w:val="0"/>
      <w:divBdr>
        <w:top w:val="none" w:sz="0" w:space="0" w:color="auto"/>
        <w:left w:val="none" w:sz="0" w:space="0" w:color="auto"/>
        <w:bottom w:val="none" w:sz="0" w:space="0" w:color="auto"/>
        <w:right w:val="none" w:sz="0" w:space="0" w:color="auto"/>
      </w:divBdr>
    </w:div>
    <w:div w:id="173032841">
      <w:bodyDiv w:val="1"/>
      <w:marLeft w:val="0"/>
      <w:marRight w:val="0"/>
      <w:marTop w:val="0"/>
      <w:marBottom w:val="0"/>
      <w:divBdr>
        <w:top w:val="none" w:sz="0" w:space="0" w:color="auto"/>
        <w:left w:val="none" w:sz="0" w:space="0" w:color="auto"/>
        <w:bottom w:val="none" w:sz="0" w:space="0" w:color="auto"/>
        <w:right w:val="none" w:sz="0" w:space="0" w:color="auto"/>
      </w:divBdr>
    </w:div>
    <w:div w:id="179470017">
      <w:bodyDiv w:val="1"/>
      <w:marLeft w:val="0"/>
      <w:marRight w:val="0"/>
      <w:marTop w:val="0"/>
      <w:marBottom w:val="0"/>
      <w:divBdr>
        <w:top w:val="none" w:sz="0" w:space="0" w:color="auto"/>
        <w:left w:val="none" w:sz="0" w:space="0" w:color="auto"/>
        <w:bottom w:val="none" w:sz="0" w:space="0" w:color="auto"/>
        <w:right w:val="none" w:sz="0" w:space="0" w:color="auto"/>
      </w:divBdr>
    </w:div>
    <w:div w:id="181669806">
      <w:bodyDiv w:val="1"/>
      <w:marLeft w:val="0"/>
      <w:marRight w:val="0"/>
      <w:marTop w:val="0"/>
      <w:marBottom w:val="0"/>
      <w:divBdr>
        <w:top w:val="none" w:sz="0" w:space="0" w:color="auto"/>
        <w:left w:val="none" w:sz="0" w:space="0" w:color="auto"/>
        <w:bottom w:val="none" w:sz="0" w:space="0" w:color="auto"/>
        <w:right w:val="none" w:sz="0" w:space="0" w:color="auto"/>
      </w:divBdr>
    </w:div>
    <w:div w:id="184028330">
      <w:bodyDiv w:val="1"/>
      <w:marLeft w:val="0"/>
      <w:marRight w:val="0"/>
      <w:marTop w:val="0"/>
      <w:marBottom w:val="0"/>
      <w:divBdr>
        <w:top w:val="none" w:sz="0" w:space="0" w:color="auto"/>
        <w:left w:val="none" w:sz="0" w:space="0" w:color="auto"/>
        <w:bottom w:val="none" w:sz="0" w:space="0" w:color="auto"/>
        <w:right w:val="none" w:sz="0" w:space="0" w:color="auto"/>
      </w:divBdr>
    </w:div>
    <w:div w:id="184559292">
      <w:bodyDiv w:val="1"/>
      <w:marLeft w:val="0"/>
      <w:marRight w:val="0"/>
      <w:marTop w:val="0"/>
      <w:marBottom w:val="0"/>
      <w:divBdr>
        <w:top w:val="none" w:sz="0" w:space="0" w:color="auto"/>
        <w:left w:val="none" w:sz="0" w:space="0" w:color="auto"/>
        <w:bottom w:val="none" w:sz="0" w:space="0" w:color="auto"/>
        <w:right w:val="none" w:sz="0" w:space="0" w:color="auto"/>
      </w:divBdr>
    </w:div>
    <w:div w:id="187913177">
      <w:bodyDiv w:val="1"/>
      <w:marLeft w:val="0"/>
      <w:marRight w:val="0"/>
      <w:marTop w:val="0"/>
      <w:marBottom w:val="0"/>
      <w:divBdr>
        <w:top w:val="none" w:sz="0" w:space="0" w:color="auto"/>
        <w:left w:val="none" w:sz="0" w:space="0" w:color="auto"/>
        <w:bottom w:val="none" w:sz="0" w:space="0" w:color="auto"/>
        <w:right w:val="none" w:sz="0" w:space="0" w:color="auto"/>
      </w:divBdr>
    </w:div>
    <w:div w:id="190071965">
      <w:bodyDiv w:val="1"/>
      <w:marLeft w:val="0"/>
      <w:marRight w:val="0"/>
      <w:marTop w:val="0"/>
      <w:marBottom w:val="0"/>
      <w:divBdr>
        <w:top w:val="none" w:sz="0" w:space="0" w:color="auto"/>
        <w:left w:val="none" w:sz="0" w:space="0" w:color="auto"/>
        <w:bottom w:val="none" w:sz="0" w:space="0" w:color="auto"/>
        <w:right w:val="none" w:sz="0" w:space="0" w:color="auto"/>
      </w:divBdr>
    </w:div>
    <w:div w:id="191118153">
      <w:bodyDiv w:val="1"/>
      <w:marLeft w:val="0"/>
      <w:marRight w:val="0"/>
      <w:marTop w:val="0"/>
      <w:marBottom w:val="0"/>
      <w:divBdr>
        <w:top w:val="none" w:sz="0" w:space="0" w:color="auto"/>
        <w:left w:val="none" w:sz="0" w:space="0" w:color="auto"/>
        <w:bottom w:val="none" w:sz="0" w:space="0" w:color="auto"/>
        <w:right w:val="none" w:sz="0" w:space="0" w:color="auto"/>
      </w:divBdr>
    </w:div>
    <w:div w:id="193159943">
      <w:bodyDiv w:val="1"/>
      <w:marLeft w:val="0"/>
      <w:marRight w:val="0"/>
      <w:marTop w:val="0"/>
      <w:marBottom w:val="0"/>
      <w:divBdr>
        <w:top w:val="none" w:sz="0" w:space="0" w:color="auto"/>
        <w:left w:val="none" w:sz="0" w:space="0" w:color="auto"/>
        <w:bottom w:val="none" w:sz="0" w:space="0" w:color="auto"/>
        <w:right w:val="none" w:sz="0" w:space="0" w:color="auto"/>
      </w:divBdr>
    </w:div>
    <w:div w:id="201552224">
      <w:bodyDiv w:val="1"/>
      <w:marLeft w:val="0"/>
      <w:marRight w:val="0"/>
      <w:marTop w:val="0"/>
      <w:marBottom w:val="0"/>
      <w:divBdr>
        <w:top w:val="none" w:sz="0" w:space="0" w:color="auto"/>
        <w:left w:val="none" w:sz="0" w:space="0" w:color="auto"/>
        <w:bottom w:val="none" w:sz="0" w:space="0" w:color="auto"/>
        <w:right w:val="none" w:sz="0" w:space="0" w:color="auto"/>
      </w:divBdr>
    </w:div>
    <w:div w:id="207030394">
      <w:bodyDiv w:val="1"/>
      <w:marLeft w:val="0"/>
      <w:marRight w:val="0"/>
      <w:marTop w:val="0"/>
      <w:marBottom w:val="0"/>
      <w:divBdr>
        <w:top w:val="none" w:sz="0" w:space="0" w:color="auto"/>
        <w:left w:val="none" w:sz="0" w:space="0" w:color="auto"/>
        <w:bottom w:val="none" w:sz="0" w:space="0" w:color="auto"/>
        <w:right w:val="none" w:sz="0" w:space="0" w:color="auto"/>
      </w:divBdr>
    </w:div>
    <w:div w:id="215896386">
      <w:bodyDiv w:val="1"/>
      <w:marLeft w:val="0"/>
      <w:marRight w:val="0"/>
      <w:marTop w:val="0"/>
      <w:marBottom w:val="0"/>
      <w:divBdr>
        <w:top w:val="none" w:sz="0" w:space="0" w:color="auto"/>
        <w:left w:val="none" w:sz="0" w:space="0" w:color="auto"/>
        <w:bottom w:val="none" w:sz="0" w:space="0" w:color="auto"/>
        <w:right w:val="none" w:sz="0" w:space="0" w:color="auto"/>
      </w:divBdr>
    </w:div>
    <w:div w:id="216556638">
      <w:bodyDiv w:val="1"/>
      <w:marLeft w:val="0"/>
      <w:marRight w:val="0"/>
      <w:marTop w:val="0"/>
      <w:marBottom w:val="0"/>
      <w:divBdr>
        <w:top w:val="none" w:sz="0" w:space="0" w:color="auto"/>
        <w:left w:val="none" w:sz="0" w:space="0" w:color="auto"/>
        <w:bottom w:val="none" w:sz="0" w:space="0" w:color="auto"/>
        <w:right w:val="none" w:sz="0" w:space="0" w:color="auto"/>
      </w:divBdr>
    </w:div>
    <w:div w:id="221332130">
      <w:bodyDiv w:val="1"/>
      <w:marLeft w:val="0"/>
      <w:marRight w:val="0"/>
      <w:marTop w:val="0"/>
      <w:marBottom w:val="0"/>
      <w:divBdr>
        <w:top w:val="none" w:sz="0" w:space="0" w:color="auto"/>
        <w:left w:val="none" w:sz="0" w:space="0" w:color="auto"/>
        <w:bottom w:val="none" w:sz="0" w:space="0" w:color="auto"/>
        <w:right w:val="none" w:sz="0" w:space="0" w:color="auto"/>
      </w:divBdr>
    </w:div>
    <w:div w:id="222110340">
      <w:bodyDiv w:val="1"/>
      <w:marLeft w:val="0"/>
      <w:marRight w:val="0"/>
      <w:marTop w:val="0"/>
      <w:marBottom w:val="0"/>
      <w:divBdr>
        <w:top w:val="none" w:sz="0" w:space="0" w:color="auto"/>
        <w:left w:val="none" w:sz="0" w:space="0" w:color="auto"/>
        <w:bottom w:val="none" w:sz="0" w:space="0" w:color="auto"/>
        <w:right w:val="none" w:sz="0" w:space="0" w:color="auto"/>
      </w:divBdr>
    </w:div>
    <w:div w:id="223831368">
      <w:bodyDiv w:val="1"/>
      <w:marLeft w:val="0"/>
      <w:marRight w:val="0"/>
      <w:marTop w:val="0"/>
      <w:marBottom w:val="0"/>
      <w:divBdr>
        <w:top w:val="none" w:sz="0" w:space="0" w:color="auto"/>
        <w:left w:val="none" w:sz="0" w:space="0" w:color="auto"/>
        <w:bottom w:val="none" w:sz="0" w:space="0" w:color="auto"/>
        <w:right w:val="none" w:sz="0" w:space="0" w:color="auto"/>
      </w:divBdr>
    </w:div>
    <w:div w:id="228543211">
      <w:bodyDiv w:val="1"/>
      <w:marLeft w:val="0"/>
      <w:marRight w:val="0"/>
      <w:marTop w:val="0"/>
      <w:marBottom w:val="0"/>
      <w:divBdr>
        <w:top w:val="none" w:sz="0" w:space="0" w:color="auto"/>
        <w:left w:val="none" w:sz="0" w:space="0" w:color="auto"/>
        <w:bottom w:val="none" w:sz="0" w:space="0" w:color="auto"/>
        <w:right w:val="none" w:sz="0" w:space="0" w:color="auto"/>
      </w:divBdr>
    </w:div>
    <w:div w:id="233053303">
      <w:bodyDiv w:val="1"/>
      <w:marLeft w:val="0"/>
      <w:marRight w:val="0"/>
      <w:marTop w:val="0"/>
      <w:marBottom w:val="0"/>
      <w:divBdr>
        <w:top w:val="none" w:sz="0" w:space="0" w:color="auto"/>
        <w:left w:val="none" w:sz="0" w:space="0" w:color="auto"/>
        <w:bottom w:val="none" w:sz="0" w:space="0" w:color="auto"/>
        <w:right w:val="none" w:sz="0" w:space="0" w:color="auto"/>
      </w:divBdr>
    </w:div>
    <w:div w:id="242494000">
      <w:bodyDiv w:val="1"/>
      <w:marLeft w:val="0"/>
      <w:marRight w:val="0"/>
      <w:marTop w:val="0"/>
      <w:marBottom w:val="0"/>
      <w:divBdr>
        <w:top w:val="none" w:sz="0" w:space="0" w:color="auto"/>
        <w:left w:val="none" w:sz="0" w:space="0" w:color="auto"/>
        <w:bottom w:val="none" w:sz="0" w:space="0" w:color="auto"/>
        <w:right w:val="none" w:sz="0" w:space="0" w:color="auto"/>
      </w:divBdr>
    </w:div>
    <w:div w:id="265893557">
      <w:bodyDiv w:val="1"/>
      <w:marLeft w:val="0"/>
      <w:marRight w:val="0"/>
      <w:marTop w:val="0"/>
      <w:marBottom w:val="0"/>
      <w:divBdr>
        <w:top w:val="none" w:sz="0" w:space="0" w:color="auto"/>
        <w:left w:val="none" w:sz="0" w:space="0" w:color="auto"/>
        <w:bottom w:val="none" w:sz="0" w:space="0" w:color="auto"/>
        <w:right w:val="none" w:sz="0" w:space="0" w:color="auto"/>
      </w:divBdr>
    </w:div>
    <w:div w:id="268856168">
      <w:bodyDiv w:val="1"/>
      <w:marLeft w:val="0"/>
      <w:marRight w:val="0"/>
      <w:marTop w:val="0"/>
      <w:marBottom w:val="0"/>
      <w:divBdr>
        <w:top w:val="none" w:sz="0" w:space="0" w:color="auto"/>
        <w:left w:val="none" w:sz="0" w:space="0" w:color="auto"/>
        <w:bottom w:val="none" w:sz="0" w:space="0" w:color="auto"/>
        <w:right w:val="none" w:sz="0" w:space="0" w:color="auto"/>
      </w:divBdr>
    </w:div>
    <w:div w:id="270430048">
      <w:bodyDiv w:val="1"/>
      <w:marLeft w:val="0"/>
      <w:marRight w:val="0"/>
      <w:marTop w:val="0"/>
      <w:marBottom w:val="0"/>
      <w:divBdr>
        <w:top w:val="none" w:sz="0" w:space="0" w:color="auto"/>
        <w:left w:val="none" w:sz="0" w:space="0" w:color="auto"/>
        <w:bottom w:val="none" w:sz="0" w:space="0" w:color="auto"/>
        <w:right w:val="none" w:sz="0" w:space="0" w:color="auto"/>
      </w:divBdr>
    </w:div>
    <w:div w:id="276058742">
      <w:bodyDiv w:val="1"/>
      <w:marLeft w:val="0"/>
      <w:marRight w:val="0"/>
      <w:marTop w:val="0"/>
      <w:marBottom w:val="0"/>
      <w:divBdr>
        <w:top w:val="none" w:sz="0" w:space="0" w:color="auto"/>
        <w:left w:val="none" w:sz="0" w:space="0" w:color="auto"/>
        <w:bottom w:val="none" w:sz="0" w:space="0" w:color="auto"/>
        <w:right w:val="none" w:sz="0" w:space="0" w:color="auto"/>
      </w:divBdr>
    </w:div>
    <w:div w:id="276718830">
      <w:bodyDiv w:val="1"/>
      <w:marLeft w:val="0"/>
      <w:marRight w:val="0"/>
      <w:marTop w:val="0"/>
      <w:marBottom w:val="0"/>
      <w:divBdr>
        <w:top w:val="none" w:sz="0" w:space="0" w:color="auto"/>
        <w:left w:val="none" w:sz="0" w:space="0" w:color="auto"/>
        <w:bottom w:val="none" w:sz="0" w:space="0" w:color="auto"/>
        <w:right w:val="none" w:sz="0" w:space="0" w:color="auto"/>
      </w:divBdr>
    </w:div>
    <w:div w:id="280264650">
      <w:bodyDiv w:val="1"/>
      <w:marLeft w:val="0"/>
      <w:marRight w:val="0"/>
      <w:marTop w:val="0"/>
      <w:marBottom w:val="0"/>
      <w:divBdr>
        <w:top w:val="none" w:sz="0" w:space="0" w:color="auto"/>
        <w:left w:val="none" w:sz="0" w:space="0" w:color="auto"/>
        <w:bottom w:val="none" w:sz="0" w:space="0" w:color="auto"/>
        <w:right w:val="none" w:sz="0" w:space="0" w:color="auto"/>
      </w:divBdr>
    </w:div>
    <w:div w:id="289168166">
      <w:bodyDiv w:val="1"/>
      <w:marLeft w:val="0"/>
      <w:marRight w:val="0"/>
      <w:marTop w:val="0"/>
      <w:marBottom w:val="0"/>
      <w:divBdr>
        <w:top w:val="none" w:sz="0" w:space="0" w:color="auto"/>
        <w:left w:val="none" w:sz="0" w:space="0" w:color="auto"/>
        <w:bottom w:val="none" w:sz="0" w:space="0" w:color="auto"/>
        <w:right w:val="none" w:sz="0" w:space="0" w:color="auto"/>
      </w:divBdr>
    </w:div>
    <w:div w:id="311449752">
      <w:bodyDiv w:val="1"/>
      <w:marLeft w:val="0"/>
      <w:marRight w:val="0"/>
      <w:marTop w:val="0"/>
      <w:marBottom w:val="0"/>
      <w:divBdr>
        <w:top w:val="none" w:sz="0" w:space="0" w:color="auto"/>
        <w:left w:val="none" w:sz="0" w:space="0" w:color="auto"/>
        <w:bottom w:val="none" w:sz="0" w:space="0" w:color="auto"/>
        <w:right w:val="none" w:sz="0" w:space="0" w:color="auto"/>
      </w:divBdr>
    </w:div>
    <w:div w:id="318265066">
      <w:bodyDiv w:val="1"/>
      <w:marLeft w:val="0"/>
      <w:marRight w:val="0"/>
      <w:marTop w:val="0"/>
      <w:marBottom w:val="0"/>
      <w:divBdr>
        <w:top w:val="none" w:sz="0" w:space="0" w:color="auto"/>
        <w:left w:val="none" w:sz="0" w:space="0" w:color="auto"/>
        <w:bottom w:val="none" w:sz="0" w:space="0" w:color="auto"/>
        <w:right w:val="none" w:sz="0" w:space="0" w:color="auto"/>
      </w:divBdr>
    </w:div>
    <w:div w:id="321011318">
      <w:bodyDiv w:val="1"/>
      <w:marLeft w:val="0"/>
      <w:marRight w:val="0"/>
      <w:marTop w:val="0"/>
      <w:marBottom w:val="0"/>
      <w:divBdr>
        <w:top w:val="none" w:sz="0" w:space="0" w:color="auto"/>
        <w:left w:val="none" w:sz="0" w:space="0" w:color="auto"/>
        <w:bottom w:val="none" w:sz="0" w:space="0" w:color="auto"/>
        <w:right w:val="none" w:sz="0" w:space="0" w:color="auto"/>
      </w:divBdr>
    </w:div>
    <w:div w:id="322319450">
      <w:bodyDiv w:val="1"/>
      <w:marLeft w:val="0"/>
      <w:marRight w:val="0"/>
      <w:marTop w:val="0"/>
      <w:marBottom w:val="0"/>
      <w:divBdr>
        <w:top w:val="none" w:sz="0" w:space="0" w:color="auto"/>
        <w:left w:val="none" w:sz="0" w:space="0" w:color="auto"/>
        <w:bottom w:val="none" w:sz="0" w:space="0" w:color="auto"/>
        <w:right w:val="none" w:sz="0" w:space="0" w:color="auto"/>
      </w:divBdr>
    </w:div>
    <w:div w:id="323163826">
      <w:bodyDiv w:val="1"/>
      <w:marLeft w:val="0"/>
      <w:marRight w:val="0"/>
      <w:marTop w:val="0"/>
      <w:marBottom w:val="0"/>
      <w:divBdr>
        <w:top w:val="none" w:sz="0" w:space="0" w:color="auto"/>
        <w:left w:val="none" w:sz="0" w:space="0" w:color="auto"/>
        <w:bottom w:val="none" w:sz="0" w:space="0" w:color="auto"/>
        <w:right w:val="none" w:sz="0" w:space="0" w:color="auto"/>
      </w:divBdr>
    </w:div>
    <w:div w:id="346176539">
      <w:bodyDiv w:val="1"/>
      <w:marLeft w:val="0"/>
      <w:marRight w:val="0"/>
      <w:marTop w:val="0"/>
      <w:marBottom w:val="0"/>
      <w:divBdr>
        <w:top w:val="none" w:sz="0" w:space="0" w:color="auto"/>
        <w:left w:val="none" w:sz="0" w:space="0" w:color="auto"/>
        <w:bottom w:val="none" w:sz="0" w:space="0" w:color="auto"/>
        <w:right w:val="none" w:sz="0" w:space="0" w:color="auto"/>
      </w:divBdr>
    </w:div>
    <w:div w:id="350886304">
      <w:bodyDiv w:val="1"/>
      <w:marLeft w:val="0"/>
      <w:marRight w:val="0"/>
      <w:marTop w:val="0"/>
      <w:marBottom w:val="0"/>
      <w:divBdr>
        <w:top w:val="none" w:sz="0" w:space="0" w:color="auto"/>
        <w:left w:val="none" w:sz="0" w:space="0" w:color="auto"/>
        <w:bottom w:val="none" w:sz="0" w:space="0" w:color="auto"/>
        <w:right w:val="none" w:sz="0" w:space="0" w:color="auto"/>
      </w:divBdr>
    </w:div>
    <w:div w:id="354157973">
      <w:bodyDiv w:val="1"/>
      <w:marLeft w:val="0"/>
      <w:marRight w:val="0"/>
      <w:marTop w:val="0"/>
      <w:marBottom w:val="0"/>
      <w:divBdr>
        <w:top w:val="none" w:sz="0" w:space="0" w:color="auto"/>
        <w:left w:val="none" w:sz="0" w:space="0" w:color="auto"/>
        <w:bottom w:val="none" w:sz="0" w:space="0" w:color="auto"/>
        <w:right w:val="none" w:sz="0" w:space="0" w:color="auto"/>
      </w:divBdr>
    </w:div>
    <w:div w:id="356003332">
      <w:bodyDiv w:val="1"/>
      <w:marLeft w:val="0"/>
      <w:marRight w:val="0"/>
      <w:marTop w:val="0"/>
      <w:marBottom w:val="0"/>
      <w:divBdr>
        <w:top w:val="none" w:sz="0" w:space="0" w:color="auto"/>
        <w:left w:val="none" w:sz="0" w:space="0" w:color="auto"/>
        <w:bottom w:val="none" w:sz="0" w:space="0" w:color="auto"/>
        <w:right w:val="none" w:sz="0" w:space="0" w:color="auto"/>
      </w:divBdr>
    </w:div>
    <w:div w:id="356663850">
      <w:bodyDiv w:val="1"/>
      <w:marLeft w:val="0"/>
      <w:marRight w:val="0"/>
      <w:marTop w:val="0"/>
      <w:marBottom w:val="0"/>
      <w:divBdr>
        <w:top w:val="none" w:sz="0" w:space="0" w:color="auto"/>
        <w:left w:val="none" w:sz="0" w:space="0" w:color="auto"/>
        <w:bottom w:val="none" w:sz="0" w:space="0" w:color="auto"/>
        <w:right w:val="none" w:sz="0" w:space="0" w:color="auto"/>
      </w:divBdr>
    </w:div>
    <w:div w:id="364989733">
      <w:bodyDiv w:val="1"/>
      <w:marLeft w:val="0"/>
      <w:marRight w:val="0"/>
      <w:marTop w:val="0"/>
      <w:marBottom w:val="0"/>
      <w:divBdr>
        <w:top w:val="none" w:sz="0" w:space="0" w:color="auto"/>
        <w:left w:val="none" w:sz="0" w:space="0" w:color="auto"/>
        <w:bottom w:val="none" w:sz="0" w:space="0" w:color="auto"/>
        <w:right w:val="none" w:sz="0" w:space="0" w:color="auto"/>
      </w:divBdr>
    </w:div>
    <w:div w:id="365065850">
      <w:bodyDiv w:val="1"/>
      <w:marLeft w:val="0"/>
      <w:marRight w:val="0"/>
      <w:marTop w:val="0"/>
      <w:marBottom w:val="0"/>
      <w:divBdr>
        <w:top w:val="none" w:sz="0" w:space="0" w:color="auto"/>
        <w:left w:val="none" w:sz="0" w:space="0" w:color="auto"/>
        <w:bottom w:val="none" w:sz="0" w:space="0" w:color="auto"/>
        <w:right w:val="none" w:sz="0" w:space="0" w:color="auto"/>
      </w:divBdr>
    </w:div>
    <w:div w:id="366417657">
      <w:bodyDiv w:val="1"/>
      <w:marLeft w:val="0"/>
      <w:marRight w:val="0"/>
      <w:marTop w:val="0"/>
      <w:marBottom w:val="0"/>
      <w:divBdr>
        <w:top w:val="none" w:sz="0" w:space="0" w:color="auto"/>
        <w:left w:val="none" w:sz="0" w:space="0" w:color="auto"/>
        <w:bottom w:val="none" w:sz="0" w:space="0" w:color="auto"/>
        <w:right w:val="none" w:sz="0" w:space="0" w:color="auto"/>
      </w:divBdr>
    </w:div>
    <w:div w:id="369307927">
      <w:bodyDiv w:val="1"/>
      <w:marLeft w:val="0"/>
      <w:marRight w:val="0"/>
      <w:marTop w:val="0"/>
      <w:marBottom w:val="0"/>
      <w:divBdr>
        <w:top w:val="none" w:sz="0" w:space="0" w:color="auto"/>
        <w:left w:val="none" w:sz="0" w:space="0" w:color="auto"/>
        <w:bottom w:val="none" w:sz="0" w:space="0" w:color="auto"/>
        <w:right w:val="none" w:sz="0" w:space="0" w:color="auto"/>
      </w:divBdr>
    </w:div>
    <w:div w:id="370111601">
      <w:bodyDiv w:val="1"/>
      <w:marLeft w:val="0"/>
      <w:marRight w:val="0"/>
      <w:marTop w:val="0"/>
      <w:marBottom w:val="0"/>
      <w:divBdr>
        <w:top w:val="none" w:sz="0" w:space="0" w:color="auto"/>
        <w:left w:val="none" w:sz="0" w:space="0" w:color="auto"/>
        <w:bottom w:val="none" w:sz="0" w:space="0" w:color="auto"/>
        <w:right w:val="none" w:sz="0" w:space="0" w:color="auto"/>
      </w:divBdr>
    </w:div>
    <w:div w:id="374433935">
      <w:bodyDiv w:val="1"/>
      <w:marLeft w:val="0"/>
      <w:marRight w:val="0"/>
      <w:marTop w:val="0"/>
      <w:marBottom w:val="0"/>
      <w:divBdr>
        <w:top w:val="none" w:sz="0" w:space="0" w:color="auto"/>
        <w:left w:val="none" w:sz="0" w:space="0" w:color="auto"/>
        <w:bottom w:val="none" w:sz="0" w:space="0" w:color="auto"/>
        <w:right w:val="none" w:sz="0" w:space="0" w:color="auto"/>
      </w:divBdr>
    </w:div>
    <w:div w:id="377125653">
      <w:bodyDiv w:val="1"/>
      <w:marLeft w:val="0"/>
      <w:marRight w:val="0"/>
      <w:marTop w:val="0"/>
      <w:marBottom w:val="0"/>
      <w:divBdr>
        <w:top w:val="none" w:sz="0" w:space="0" w:color="auto"/>
        <w:left w:val="none" w:sz="0" w:space="0" w:color="auto"/>
        <w:bottom w:val="none" w:sz="0" w:space="0" w:color="auto"/>
        <w:right w:val="none" w:sz="0" w:space="0" w:color="auto"/>
      </w:divBdr>
    </w:div>
    <w:div w:id="381247870">
      <w:bodyDiv w:val="1"/>
      <w:marLeft w:val="0"/>
      <w:marRight w:val="0"/>
      <w:marTop w:val="0"/>
      <w:marBottom w:val="0"/>
      <w:divBdr>
        <w:top w:val="none" w:sz="0" w:space="0" w:color="auto"/>
        <w:left w:val="none" w:sz="0" w:space="0" w:color="auto"/>
        <w:bottom w:val="none" w:sz="0" w:space="0" w:color="auto"/>
        <w:right w:val="none" w:sz="0" w:space="0" w:color="auto"/>
      </w:divBdr>
    </w:div>
    <w:div w:id="384528219">
      <w:bodyDiv w:val="1"/>
      <w:marLeft w:val="0"/>
      <w:marRight w:val="0"/>
      <w:marTop w:val="0"/>
      <w:marBottom w:val="0"/>
      <w:divBdr>
        <w:top w:val="none" w:sz="0" w:space="0" w:color="auto"/>
        <w:left w:val="none" w:sz="0" w:space="0" w:color="auto"/>
        <w:bottom w:val="none" w:sz="0" w:space="0" w:color="auto"/>
        <w:right w:val="none" w:sz="0" w:space="0" w:color="auto"/>
      </w:divBdr>
    </w:div>
    <w:div w:id="384838484">
      <w:bodyDiv w:val="1"/>
      <w:marLeft w:val="0"/>
      <w:marRight w:val="0"/>
      <w:marTop w:val="0"/>
      <w:marBottom w:val="0"/>
      <w:divBdr>
        <w:top w:val="none" w:sz="0" w:space="0" w:color="auto"/>
        <w:left w:val="none" w:sz="0" w:space="0" w:color="auto"/>
        <w:bottom w:val="none" w:sz="0" w:space="0" w:color="auto"/>
        <w:right w:val="none" w:sz="0" w:space="0" w:color="auto"/>
      </w:divBdr>
    </w:div>
    <w:div w:id="385109678">
      <w:bodyDiv w:val="1"/>
      <w:marLeft w:val="0"/>
      <w:marRight w:val="0"/>
      <w:marTop w:val="0"/>
      <w:marBottom w:val="0"/>
      <w:divBdr>
        <w:top w:val="none" w:sz="0" w:space="0" w:color="auto"/>
        <w:left w:val="none" w:sz="0" w:space="0" w:color="auto"/>
        <w:bottom w:val="none" w:sz="0" w:space="0" w:color="auto"/>
        <w:right w:val="none" w:sz="0" w:space="0" w:color="auto"/>
      </w:divBdr>
    </w:div>
    <w:div w:id="385683865">
      <w:bodyDiv w:val="1"/>
      <w:marLeft w:val="0"/>
      <w:marRight w:val="0"/>
      <w:marTop w:val="0"/>
      <w:marBottom w:val="0"/>
      <w:divBdr>
        <w:top w:val="none" w:sz="0" w:space="0" w:color="auto"/>
        <w:left w:val="none" w:sz="0" w:space="0" w:color="auto"/>
        <w:bottom w:val="none" w:sz="0" w:space="0" w:color="auto"/>
        <w:right w:val="none" w:sz="0" w:space="0" w:color="auto"/>
      </w:divBdr>
    </w:div>
    <w:div w:id="396241560">
      <w:bodyDiv w:val="1"/>
      <w:marLeft w:val="0"/>
      <w:marRight w:val="0"/>
      <w:marTop w:val="0"/>
      <w:marBottom w:val="0"/>
      <w:divBdr>
        <w:top w:val="none" w:sz="0" w:space="0" w:color="auto"/>
        <w:left w:val="none" w:sz="0" w:space="0" w:color="auto"/>
        <w:bottom w:val="none" w:sz="0" w:space="0" w:color="auto"/>
        <w:right w:val="none" w:sz="0" w:space="0" w:color="auto"/>
      </w:divBdr>
    </w:div>
    <w:div w:id="397554332">
      <w:bodyDiv w:val="1"/>
      <w:marLeft w:val="0"/>
      <w:marRight w:val="0"/>
      <w:marTop w:val="0"/>
      <w:marBottom w:val="0"/>
      <w:divBdr>
        <w:top w:val="none" w:sz="0" w:space="0" w:color="auto"/>
        <w:left w:val="none" w:sz="0" w:space="0" w:color="auto"/>
        <w:bottom w:val="none" w:sz="0" w:space="0" w:color="auto"/>
        <w:right w:val="none" w:sz="0" w:space="0" w:color="auto"/>
      </w:divBdr>
    </w:div>
    <w:div w:id="404763317">
      <w:bodyDiv w:val="1"/>
      <w:marLeft w:val="0"/>
      <w:marRight w:val="0"/>
      <w:marTop w:val="0"/>
      <w:marBottom w:val="0"/>
      <w:divBdr>
        <w:top w:val="none" w:sz="0" w:space="0" w:color="auto"/>
        <w:left w:val="none" w:sz="0" w:space="0" w:color="auto"/>
        <w:bottom w:val="none" w:sz="0" w:space="0" w:color="auto"/>
        <w:right w:val="none" w:sz="0" w:space="0" w:color="auto"/>
      </w:divBdr>
    </w:div>
    <w:div w:id="414480422">
      <w:bodyDiv w:val="1"/>
      <w:marLeft w:val="0"/>
      <w:marRight w:val="0"/>
      <w:marTop w:val="0"/>
      <w:marBottom w:val="0"/>
      <w:divBdr>
        <w:top w:val="none" w:sz="0" w:space="0" w:color="auto"/>
        <w:left w:val="none" w:sz="0" w:space="0" w:color="auto"/>
        <w:bottom w:val="none" w:sz="0" w:space="0" w:color="auto"/>
        <w:right w:val="none" w:sz="0" w:space="0" w:color="auto"/>
      </w:divBdr>
    </w:div>
    <w:div w:id="414865555">
      <w:bodyDiv w:val="1"/>
      <w:marLeft w:val="0"/>
      <w:marRight w:val="0"/>
      <w:marTop w:val="0"/>
      <w:marBottom w:val="0"/>
      <w:divBdr>
        <w:top w:val="none" w:sz="0" w:space="0" w:color="auto"/>
        <w:left w:val="none" w:sz="0" w:space="0" w:color="auto"/>
        <w:bottom w:val="none" w:sz="0" w:space="0" w:color="auto"/>
        <w:right w:val="none" w:sz="0" w:space="0" w:color="auto"/>
      </w:divBdr>
    </w:div>
    <w:div w:id="419375736">
      <w:bodyDiv w:val="1"/>
      <w:marLeft w:val="0"/>
      <w:marRight w:val="0"/>
      <w:marTop w:val="0"/>
      <w:marBottom w:val="0"/>
      <w:divBdr>
        <w:top w:val="none" w:sz="0" w:space="0" w:color="auto"/>
        <w:left w:val="none" w:sz="0" w:space="0" w:color="auto"/>
        <w:bottom w:val="none" w:sz="0" w:space="0" w:color="auto"/>
        <w:right w:val="none" w:sz="0" w:space="0" w:color="auto"/>
      </w:divBdr>
    </w:div>
    <w:div w:id="420180000">
      <w:bodyDiv w:val="1"/>
      <w:marLeft w:val="0"/>
      <w:marRight w:val="0"/>
      <w:marTop w:val="0"/>
      <w:marBottom w:val="0"/>
      <w:divBdr>
        <w:top w:val="none" w:sz="0" w:space="0" w:color="auto"/>
        <w:left w:val="none" w:sz="0" w:space="0" w:color="auto"/>
        <w:bottom w:val="none" w:sz="0" w:space="0" w:color="auto"/>
        <w:right w:val="none" w:sz="0" w:space="0" w:color="auto"/>
      </w:divBdr>
    </w:div>
    <w:div w:id="425853133">
      <w:bodyDiv w:val="1"/>
      <w:marLeft w:val="0"/>
      <w:marRight w:val="0"/>
      <w:marTop w:val="0"/>
      <w:marBottom w:val="0"/>
      <w:divBdr>
        <w:top w:val="none" w:sz="0" w:space="0" w:color="auto"/>
        <w:left w:val="none" w:sz="0" w:space="0" w:color="auto"/>
        <w:bottom w:val="none" w:sz="0" w:space="0" w:color="auto"/>
        <w:right w:val="none" w:sz="0" w:space="0" w:color="auto"/>
      </w:divBdr>
    </w:div>
    <w:div w:id="432633910">
      <w:bodyDiv w:val="1"/>
      <w:marLeft w:val="0"/>
      <w:marRight w:val="0"/>
      <w:marTop w:val="0"/>
      <w:marBottom w:val="0"/>
      <w:divBdr>
        <w:top w:val="none" w:sz="0" w:space="0" w:color="auto"/>
        <w:left w:val="none" w:sz="0" w:space="0" w:color="auto"/>
        <w:bottom w:val="none" w:sz="0" w:space="0" w:color="auto"/>
        <w:right w:val="none" w:sz="0" w:space="0" w:color="auto"/>
      </w:divBdr>
    </w:div>
    <w:div w:id="447898900">
      <w:bodyDiv w:val="1"/>
      <w:marLeft w:val="0"/>
      <w:marRight w:val="0"/>
      <w:marTop w:val="0"/>
      <w:marBottom w:val="0"/>
      <w:divBdr>
        <w:top w:val="none" w:sz="0" w:space="0" w:color="auto"/>
        <w:left w:val="none" w:sz="0" w:space="0" w:color="auto"/>
        <w:bottom w:val="none" w:sz="0" w:space="0" w:color="auto"/>
        <w:right w:val="none" w:sz="0" w:space="0" w:color="auto"/>
      </w:divBdr>
    </w:div>
    <w:div w:id="451635731">
      <w:bodyDiv w:val="1"/>
      <w:marLeft w:val="0"/>
      <w:marRight w:val="0"/>
      <w:marTop w:val="0"/>
      <w:marBottom w:val="0"/>
      <w:divBdr>
        <w:top w:val="none" w:sz="0" w:space="0" w:color="auto"/>
        <w:left w:val="none" w:sz="0" w:space="0" w:color="auto"/>
        <w:bottom w:val="none" w:sz="0" w:space="0" w:color="auto"/>
        <w:right w:val="none" w:sz="0" w:space="0" w:color="auto"/>
      </w:divBdr>
    </w:div>
    <w:div w:id="456875122">
      <w:bodyDiv w:val="1"/>
      <w:marLeft w:val="0"/>
      <w:marRight w:val="0"/>
      <w:marTop w:val="0"/>
      <w:marBottom w:val="0"/>
      <w:divBdr>
        <w:top w:val="none" w:sz="0" w:space="0" w:color="auto"/>
        <w:left w:val="none" w:sz="0" w:space="0" w:color="auto"/>
        <w:bottom w:val="none" w:sz="0" w:space="0" w:color="auto"/>
        <w:right w:val="none" w:sz="0" w:space="0" w:color="auto"/>
      </w:divBdr>
    </w:div>
    <w:div w:id="459225826">
      <w:bodyDiv w:val="1"/>
      <w:marLeft w:val="0"/>
      <w:marRight w:val="0"/>
      <w:marTop w:val="0"/>
      <w:marBottom w:val="0"/>
      <w:divBdr>
        <w:top w:val="none" w:sz="0" w:space="0" w:color="auto"/>
        <w:left w:val="none" w:sz="0" w:space="0" w:color="auto"/>
        <w:bottom w:val="none" w:sz="0" w:space="0" w:color="auto"/>
        <w:right w:val="none" w:sz="0" w:space="0" w:color="auto"/>
      </w:divBdr>
    </w:div>
    <w:div w:id="466704126">
      <w:bodyDiv w:val="1"/>
      <w:marLeft w:val="0"/>
      <w:marRight w:val="0"/>
      <w:marTop w:val="0"/>
      <w:marBottom w:val="0"/>
      <w:divBdr>
        <w:top w:val="none" w:sz="0" w:space="0" w:color="auto"/>
        <w:left w:val="none" w:sz="0" w:space="0" w:color="auto"/>
        <w:bottom w:val="none" w:sz="0" w:space="0" w:color="auto"/>
        <w:right w:val="none" w:sz="0" w:space="0" w:color="auto"/>
      </w:divBdr>
    </w:div>
    <w:div w:id="467162566">
      <w:bodyDiv w:val="1"/>
      <w:marLeft w:val="0"/>
      <w:marRight w:val="0"/>
      <w:marTop w:val="0"/>
      <w:marBottom w:val="0"/>
      <w:divBdr>
        <w:top w:val="none" w:sz="0" w:space="0" w:color="auto"/>
        <w:left w:val="none" w:sz="0" w:space="0" w:color="auto"/>
        <w:bottom w:val="none" w:sz="0" w:space="0" w:color="auto"/>
        <w:right w:val="none" w:sz="0" w:space="0" w:color="auto"/>
      </w:divBdr>
    </w:div>
    <w:div w:id="468014528">
      <w:bodyDiv w:val="1"/>
      <w:marLeft w:val="0"/>
      <w:marRight w:val="0"/>
      <w:marTop w:val="0"/>
      <w:marBottom w:val="0"/>
      <w:divBdr>
        <w:top w:val="none" w:sz="0" w:space="0" w:color="auto"/>
        <w:left w:val="none" w:sz="0" w:space="0" w:color="auto"/>
        <w:bottom w:val="none" w:sz="0" w:space="0" w:color="auto"/>
        <w:right w:val="none" w:sz="0" w:space="0" w:color="auto"/>
      </w:divBdr>
    </w:div>
    <w:div w:id="471139379">
      <w:bodyDiv w:val="1"/>
      <w:marLeft w:val="0"/>
      <w:marRight w:val="0"/>
      <w:marTop w:val="0"/>
      <w:marBottom w:val="0"/>
      <w:divBdr>
        <w:top w:val="none" w:sz="0" w:space="0" w:color="auto"/>
        <w:left w:val="none" w:sz="0" w:space="0" w:color="auto"/>
        <w:bottom w:val="none" w:sz="0" w:space="0" w:color="auto"/>
        <w:right w:val="none" w:sz="0" w:space="0" w:color="auto"/>
      </w:divBdr>
    </w:div>
    <w:div w:id="475538633">
      <w:bodyDiv w:val="1"/>
      <w:marLeft w:val="0"/>
      <w:marRight w:val="0"/>
      <w:marTop w:val="0"/>
      <w:marBottom w:val="0"/>
      <w:divBdr>
        <w:top w:val="none" w:sz="0" w:space="0" w:color="auto"/>
        <w:left w:val="none" w:sz="0" w:space="0" w:color="auto"/>
        <w:bottom w:val="none" w:sz="0" w:space="0" w:color="auto"/>
        <w:right w:val="none" w:sz="0" w:space="0" w:color="auto"/>
      </w:divBdr>
    </w:div>
    <w:div w:id="479427233">
      <w:bodyDiv w:val="1"/>
      <w:marLeft w:val="0"/>
      <w:marRight w:val="0"/>
      <w:marTop w:val="0"/>
      <w:marBottom w:val="0"/>
      <w:divBdr>
        <w:top w:val="none" w:sz="0" w:space="0" w:color="auto"/>
        <w:left w:val="none" w:sz="0" w:space="0" w:color="auto"/>
        <w:bottom w:val="none" w:sz="0" w:space="0" w:color="auto"/>
        <w:right w:val="none" w:sz="0" w:space="0" w:color="auto"/>
      </w:divBdr>
    </w:div>
    <w:div w:id="490371248">
      <w:bodyDiv w:val="1"/>
      <w:marLeft w:val="0"/>
      <w:marRight w:val="0"/>
      <w:marTop w:val="0"/>
      <w:marBottom w:val="0"/>
      <w:divBdr>
        <w:top w:val="none" w:sz="0" w:space="0" w:color="auto"/>
        <w:left w:val="none" w:sz="0" w:space="0" w:color="auto"/>
        <w:bottom w:val="none" w:sz="0" w:space="0" w:color="auto"/>
        <w:right w:val="none" w:sz="0" w:space="0" w:color="auto"/>
      </w:divBdr>
    </w:div>
    <w:div w:id="490948451">
      <w:bodyDiv w:val="1"/>
      <w:marLeft w:val="0"/>
      <w:marRight w:val="0"/>
      <w:marTop w:val="0"/>
      <w:marBottom w:val="0"/>
      <w:divBdr>
        <w:top w:val="none" w:sz="0" w:space="0" w:color="auto"/>
        <w:left w:val="none" w:sz="0" w:space="0" w:color="auto"/>
        <w:bottom w:val="none" w:sz="0" w:space="0" w:color="auto"/>
        <w:right w:val="none" w:sz="0" w:space="0" w:color="auto"/>
      </w:divBdr>
    </w:div>
    <w:div w:id="499661549">
      <w:bodyDiv w:val="1"/>
      <w:marLeft w:val="0"/>
      <w:marRight w:val="0"/>
      <w:marTop w:val="0"/>
      <w:marBottom w:val="0"/>
      <w:divBdr>
        <w:top w:val="none" w:sz="0" w:space="0" w:color="auto"/>
        <w:left w:val="none" w:sz="0" w:space="0" w:color="auto"/>
        <w:bottom w:val="none" w:sz="0" w:space="0" w:color="auto"/>
        <w:right w:val="none" w:sz="0" w:space="0" w:color="auto"/>
      </w:divBdr>
    </w:div>
    <w:div w:id="503056461">
      <w:bodyDiv w:val="1"/>
      <w:marLeft w:val="0"/>
      <w:marRight w:val="0"/>
      <w:marTop w:val="0"/>
      <w:marBottom w:val="0"/>
      <w:divBdr>
        <w:top w:val="none" w:sz="0" w:space="0" w:color="auto"/>
        <w:left w:val="none" w:sz="0" w:space="0" w:color="auto"/>
        <w:bottom w:val="none" w:sz="0" w:space="0" w:color="auto"/>
        <w:right w:val="none" w:sz="0" w:space="0" w:color="auto"/>
      </w:divBdr>
    </w:div>
    <w:div w:id="509293162">
      <w:bodyDiv w:val="1"/>
      <w:marLeft w:val="0"/>
      <w:marRight w:val="0"/>
      <w:marTop w:val="0"/>
      <w:marBottom w:val="0"/>
      <w:divBdr>
        <w:top w:val="none" w:sz="0" w:space="0" w:color="auto"/>
        <w:left w:val="none" w:sz="0" w:space="0" w:color="auto"/>
        <w:bottom w:val="none" w:sz="0" w:space="0" w:color="auto"/>
        <w:right w:val="none" w:sz="0" w:space="0" w:color="auto"/>
      </w:divBdr>
    </w:div>
    <w:div w:id="510217659">
      <w:bodyDiv w:val="1"/>
      <w:marLeft w:val="0"/>
      <w:marRight w:val="0"/>
      <w:marTop w:val="0"/>
      <w:marBottom w:val="0"/>
      <w:divBdr>
        <w:top w:val="none" w:sz="0" w:space="0" w:color="auto"/>
        <w:left w:val="none" w:sz="0" w:space="0" w:color="auto"/>
        <w:bottom w:val="none" w:sz="0" w:space="0" w:color="auto"/>
        <w:right w:val="none" w:sz="0" w:space="0" w:color="auto"/>
      </w:divBdr>
    </w:div>
    <w:div w:id="514003521">
      <w:bodyDiv w:val="1"/>
      <w:marLeft w:val="0"/>
      <w:marRight w:val="0"/>
      <w:marTop w:val="0"/>
      <w:marBottom w:val="0"/>
      <w:divBdr>
        <w:top w:val="none" w:sz="0" w:space="0" w:color="auto"/>
        <w:left w:val="none" w:sz="0" w:space="0" w:color="auto"/>
        <w:bottom w:val="none" w:sz="0" w:space="0" w:color="auto"/>
        <w:right w:val="none" w:sz="0" w:space="0" w:color="auto"/>
      </w:divBdr>
    </w:div>
    <w:div w:id="514148527">
      <w:bodyDiv w:val="1"/>
      <w:marLeft w:val="0"/>
      <w:marRight w:val="0"/>
      <w:marTop w:val="0"/>
      <w:marBottom w:val="0"/>
      <w:divBdr>
        <w:top w:val="none" w:sz="0" w:space="0" w:color="auto"/>
        <w:left w:val="none" w:sz="0" w:space="0" w:color="auto"/>
        <w:bottom w:val="none" w:sz="0" w:space="0" w:color="auto"/>
        <w:right w:val="none" w:sz="0" w:space="0" w:color="auto"/>
      </w:divBdr>
    </w:div>
    <w:div w:id="518928622">
      <w:bodyDiv w:val="1"/>
      <w:marLeft w:val="0"/>
      <w:marRight w:val="0"/>
      <w:marTop w:val="0"/>
      <w:marBottom w:val="0"/>
      <w:divBdr>
        <w:top w:val="none" w:sz="0" w:space="0" w:color="auto"/>
        <w:left w:val="none" w:sz="0" w:space="0" w:color="auto"/>
        <w:bottom w:val="none" w:sz="0" w:space="0" w:color="auto"/>
        <w:right w:val="none" w:sz="0" w:space="0" w:color="auto"/>
      </w:divBdr>
    </w:div>
    <w:div w:id="523834832">
      <w:bodyDiv w:val="1"/>
      <w:marLeft w:val="0"/>
      <w:marRight w:val="0"/>
      <w:marTop w:val="0"/>
      <w:marBottom w:val="0"/>
      <w:divBdr>
        <w:top w:val="none" w:sz="0" w:space="0" w:color="auto"/>
        <w:left w:val="none" w:sz="0" w:space="0" w:color="auto"/>
        <w:bottom w:val="none" w:sz="0" w:space="0" w:color="auto"/>
        <w:right w:val="none" w:sz="0" w:space="0" w:color="auto"/>
      </w:divBdr>
    </w:div>
    <w:div w:id="523906724">
      <w:bodyDiv w:val="1"/>
      <w:marLeft w:val="0"/>
      <w:marRight w:val="0"/>
      <w:marTop w:val="0"/>
      <w:marBottom w:val="0"/>
      <w:divBdr>
        <w:top w:val="none" w:sz="0" w:space="0" w:color="auto"/>
        <w:left w:val="none" w:sz="0" w:space="0" w:color="auto"/>
        <w:bottom w:val="none" w:sz="0" w:space="0" w:color="auto"/>
        <w:right w:val="none" w:sz="0" w:space="0" w:color="auto"/>
      </w:divBdr>
    </w:div>
    <w:div w:id="525144217">
      <w:bodyDiv w:val="1"/>
      <w:marLeft w:val="0"/>
      <w:marRight w:val="0"/>
      <w:marTop w:val="0"/>
      <w:marBottom w:val="0"/>
      <w:divBdr>
        <w:top w:val="none" w:sz="0" w:space="0" w:color="auto"/>
        <w:left w:val="none" w:sz="0" w:space="0" w:color="auto"/>
        <w:bottom w:val="none" w:sz="0" w:space="0" w:color="auto"/>
        <w:right w:val="none" w:sz="0" w:space="0" w:color="auto"/>
      </w:divBdr>
    </w:div>
    <w:div w:id="527257575">
      <w:bodyDiv w:val="1"/>
      <w:marLeft w:val="0"/>
      <w:marRight w:val="0"/>
      <w:marTop w:val="0"/>
      <w:marBottom w:val="0"/>
      <w:divBdr>
        <w:top w:val="none" w:sz="0" w:space="0" w:color="auto"/>
        <w:left w:val="none" w:sz="0" w:space="0" w:color="auto"/>
        <w:bottom w:val="none" w:sz="0" w:space="0" w:color="auto"/>
        <w:right w:val="none" w:sz="0" w:space="0" w:color="auto"/>
      </w:divBdr>
    </w:div>
    <w:div w:id="529028476">
      <w:bodyDiv w:val="1"/>
      <w:marLeft w:val="0"/>
      <w:marRight w:val="0"/>
      <w:marTop w:val="0"/>
      <w:marBottom w:val="0"/>
      <w:divBdr>
        <w:top w:val="none" w:sz="0" w:space="0" w:color="auto"/>
        <w:left w:val="none" w:sz="0" w:space="0" w:color="auto"/>
        <w:bottom w:val="none" w:sz="0" w:space="0" w:color="auto"/>
        <w:right w:val="none" w:sz="0" w:space="0" w:color="auto"/>
      </w:divBdr>
    </w:div>
    <w:div w:id="530460373">
      <w:bodyDiv w:val="1"/>
      <w:marLeft w:val="0"/>
      <w:marRight w:val="0"/>
      <w:marTop w:val="0"/>
      <w:marBottom w:val="0"/>
      <w:divBdr>
        <w:top w:val="none" w:sz="0" w:space="0" w:color="auto"/>
        <w:left w:val="none" w:sz="0" w:space="0" w:color="auto"/>
        <w:bottom w:val="none" w:sz="0" w:space="0" w:color="auto"/>
        <w:right w:val="none" w:sz="0" w:space="0" w:color="auto"/>
      </w:divBdr>
    </w:div>
    <w:div w:id="534464300">
      <w:bodyDiv w:val="1"/>
      <w:marLeft w:val="0"/>
      <w:marRight w:val="0"/>
      <w:marTop w:val="0"/>
      <w:marBottom w:val="0"/>
      <w:divBdr>
        <w:top w:val="none" w:sz="0" w:space="0" w:color="auto"/>
        <w:left w:val="none" w:sz="0" w:space="0" w:color="auto"/>
        <w:bottom w:val="none" w:sz="0" w:space="0" w:color="auto"/>
        <w:right w:val="none" w:sz="0" w:space="0" w:color="auto"/>
      </w:divBdr>
    </w:div>
    <w:div w:id="535701756">
      <w:bodyDiv w:val="1"/>
      <w:marLeft w:val="0"/>
      <w:marRight w:val="0"/>
      <w:marTop w:val="0"/>
      <w:marBottom w:val="0"/>
      <w:divBdr>
        <w:top w:val="none" w:sz="0" w:space="0" w:color="auto"/>
        <w:left w:val="none" w:sz="0" w:space="0" w:color="auto"/>
        <w:bottom w:val="none" w:sz="0" w:space="0" w:color="auto"/>
        <w:right w:val="none" w:sz="0" w:space="0" w:color="auto"/>
      </w:divBdr>
    </w:div>
    <w:div w:id="538277365">
      <w:bodyDiv w:val="1"/>
      <w:marLeft w:val="0"/>
      <w:marRight w:val="0"/>
      <w:marTop w:val="0"/>
      <w:marBottom w:val="0"/>
      <w:divBdr>
        <w:top w:val="none" w:sz="0" w:space="0" w:color="auto"/>
        <w:left w:val="none" w:sz="0" w:space="0" w:color="auto"/>
        <w:bottom w:val="none" w:sz="0" w:space="0" w:color="auto"/>
        <w:right w:val="none" w:sz="0" w:space="0" w:color="auto"/>
      </w:divBdr>
    </w:div>
    <w:div w:id="538589958">
      <w:bodyDiv w:val="1"/>
      <w:marLeft w:val="0"/>
      <w:marRight w:val="0"/>
      <w:marTop w:val="0"/>
      <w:marBottom w:val="0"/>
      <w:divBdr>
        <w:top w:val="none" w:sz="0" w:space="0" w:color="auto"/>
        <w:left w:val="none" w:sz="0" w:space="0" w:color="auto"/>
        <w:bottom w:val="none" w:sz="0" w:space="0" w:color="auto"/>
        <w:right w:val="none" w:sz="0" w:space="0" w:color="auto"/>
      </w:divBdr>
    </w:div>
    <w:div w:id="551618147">
      <w:bodyDiv w:val="1"/>
      <w:marLeft w:val="0"/>
      <w:marRight w:val="0"/>
      <w:marTop w:val="0"/>
      <w:marBottom w:val="0"/>
      <w:divBdr>
        <w:top w:val="none" w:sz="0" w:space="0" w:color="auto"/>
        <w:left w:val="none" w:sz="0" w:space="0" w:color="auto"/>
        <w:bottom w:val="none" w:sz="0" w:space="0" w:color="auto"/>
        <w:right w:val="none" w:sz="0" w:space="0" w:color="auto"/>
      </w:divBdr>
    </w:div>
    <w:div w:id="562180983">
      <w:bodyDiv w:val="1"/>
      <w:marLeft w:val="0"/>
      <w:marRight w:val="0"/>
      <w:marTop w:val="0"/>
      <w:marBottom w:val="0"/>
      <w:divBdr>
        <w:top w:val="none" w:sz="0" w:space="0" w:color="auto"/>
        <w:left w:val="none" w:sz="0" w:space="0" w:color="auto"/>
        <w:bottom w:val="none" w:sz="0" w:space="0" w:color="auto"/>
        <w:right w:val="none" w:sz="0" w:space="0" w:color="auto"/>
      </w:divBdr>
    </w:div>
    <w:div w:id="568081287">
      <w:bodyDiv w:val="1"/>
      <w:marLeft w:val="0"/>
      <w:marRight w:val="0"/>
      <w:marTop w:val="0"/>
      <w:marBottom w:val="0"/>
      <w:divBdr>
        <w:top w:val="none" w:sz="0" w:space="0" w:color="auto"/>
        <w:left w:val="none" w:sz="0" w:space="0" w:color="auto"/>
        <w:bottom w:val="none" w:sz="0" w:space="0" w:color="auto"/>
        <w:right w:val="none" w:sz="0" w:space="0" w:color="auto"/>
      </w:divBdr>
    </w:div>
    <w:div w:id="573005077">
      <w:bodyDiv w:val="1"/>
      <w:marLeft w:val="0"/>
      <w:marRight w:val="0"/>
      <w:marTop w:val="0"/>
      <w:marBottom w:val="0"/>
      <w:divBdr>
        <w:top w:val="none" w:sz="0" w:space="0" w:color="auto"/>
        <w:left w:val="none" w:sz="0" w:space="0" w:color="auto"/>
        <w:bottom w:val="none" w:sz="0" w:space="0" w:color="auto"/>
        <w:right w:val="none" w:sz="0" w:space="0" w:color="auto"/>
      </w:divBdr>
    </w:div>
    <w:div w:id="573705256">
      <w:bodyDiv w:val="1"/>
      <w:marLeft w:val="0"/>
      <w:marRight w:val="0"/>
      <w:marTop w:val="0"/>
      <w:marBottom w:val="0"/>
      <w:divBdr>
        <w:top w:val="none" w:sz="0" w:space="0" w:color="auto"/>
        <w:left w:val="none" w:sz="0" w:space="0" w:color="auto"/>
        <w:bottom w:val="none" w:sz="0" w:space="0" w:color="auto"/>
        <w:right w:val="none" w:sz="0" w:space="0" w:color="auto"/>
      </w:divBdr>
    </w:div>
    <w:div w:id="575940000">
      <w:bodyDiv w:val="1"/>
      <w:marLeft w:val="0"/>
      <w:marRight w:val="0"/>
      <w:marTop w:val="0"/>
      <w:marBottom w:val="0"/>
      <w:divBdr>
        <w:top w:val="none" w:sz="0" w:space="0" w:color="auto"/>
        <w:left w:val="none" w:sz="0" w:space="0" w:color="auto"/>
        <w:bottom w:val="none" w:sz="0" w:space="0" w:color="auto"/>
        <w:right w:val="none" w:sz="0" w:space="0" w:color="auto"/>
      </w:divBdr>
    </w:div>
    <w:div w:id="578832059">
      <w:bodyDiv w:val="1"/>
      <w:marLeft w:val="0"/>
      <w:marRight w:val="0"/>
      <w:marTop w:val="0"/>
      <w:marBottom w:val="0"/>
      <w:divBdr>
        <w:top w:val="none" w:sz="0" w:space="0" w:color="auto"/>
        <w:left w:val="none" w:sz="0" w:space="0" w:color="auto"/>
        <w:bottom w:val="none" w:sz="0" w:space="0" w:color="auto"/>
        <w:right w:val="none" w:sz="0" w:space="0" w:color="auto"/>
      </w:divBdr>
    </w:div>
    <w:div w:id="580288381">
      <w:bodyDiv w:val="1"/>
      <w:marLeft w:val="0"/>
      <w:marRight w:val="0"/>
      <w:marTop w:val="0"/>
      <w:marBottom w:val="0"/>
      <w:divBdr>
        <w:top w:val="none" w:sz="0" w:space="0" w:color="auto"/>
        <w:left w:val="none" w:sz="0" w:space="0" w:color="auto"/>
        <w:bottom w:val="none" w:sz="0" w:space="0" w:color="auto"/>
        <w:right w:val="none" w:sz="0" w:space="0" w:color="auto"/>
      </w:divBdr>
    </w:div>
    <w:div w:id="580677046">
      <w:bodyDiv w:val="1"/>
      <w:marLeft w:val="0"/>
      <w:marRight w:val="0"/>
      <w:marTop w:val="0"/>
      <w:marBottom w:val="0"/>
      <w:divBdr>
        <w:top w:val="none" w:sz="0" w:space="0" w:color="auto"/>
        <w:left w:val="none" w:sz="0" w:space="0" w:color="auto"/>
        <w:bottom w:val="none" w:sz="0" w:space="0" w:color="auto"/>
        <w:right w:val="none" w:sz="0" w:space="0" w:color="auto"/>
      </w:divBdr>
    </w:div>
    <w:div w:id="584723632">
      <w:bodyDiv w:val="1"/>
      <w:marLeft w:val="0"/>
      <w:marRight w:val="0"/>
      <w:marTop w:val="0"/>
      <w:marBottom w:val="0"/>
      <w:divBdr>
        <w:top w:val="none" w:sz="0" w:space="0" w:color="auto"/>
        <w:left w:val="none" w:sz="0" w:space="0" w:color="auto"/>
        <w:bottom w:val="none" w:sz="0" w:space="0" w:color="auto"/>
        <w:right w:val="none" w:sz="0" w:space="0" w:color="auto"/>
      </w:divBdr>
    </w:div>
    <w:div w:id="586429997">
      <w:bodyDiv w:val="1"/>
      <w:marLeft w:val="0"/>
      <w:marRight w:val="0"/>
      <w:marTop w:val="0"/>
      <w:marBottom w:val="0"/>
      <w:divBdr>
        <w:top w:val="none" w:sz="0" w:space="0" w:color="auto"/>
        <w:left w:val="none" w:sz="0" w:space="0" w:color="auto"/>
        <w:bottom w:val="none" w:sz="0" w:space="0" w:color="auto"/>
        <w:right w:val="none" w:sz="0" w:space="0" w:color="auto"/>
      </w:divBdr>
    </w:div>
    <w:div w:id="592014534">
      <w:bodyDiv w:val="1"/>
      <w:marLeft w:val="0"/>
      <w:marRight w:val="0"/>
      <w:marTop w:val="0"/>
      <w:marBottom w:val="0"/>
      <w:divBdr>
        <w:top w:val="none" w:sz="0" w:space="0" w:color="auto"/>
        <w:left w:val="none" w:sz="0" w:space="0" w:color="auto"/>
        <w:bottom w:val="none" w:sz="0" w:space="0" w:color="auto"/>
        <w:right w:val="none" w:sz="0" w:space="0" w:color="auto"/>
      </w:divBdr>
    </w:div>
    <w:div w:id="595676731">
      <w:bodyDiv w:val="1"/>
      <w:marLeft w:val="0"/>
      <w:marRight w:val="0"/>
      <w:marTop w:val="0"/>
      <w:marBottom w:val="0"/>
      <w:divBdr>
        <w:top w:val="none" w:sz="0" w:space="0" w:color="auto"/>
        <w:left w:val="none" w:sz="0" w:space="0" w:color="auto"/>
        <w:bottom w:val="none" w:sz="0" w:space="0" w:color="auto"/>
        <w:right w:val="none" w:sz="0" w:space="0" w:color="auto"/>
      </w:divBdr>
    </w:div>
    <w:div w:id="597102294">
      <w:bodyDiv w:val="1"/>
      <w:marLeft w:val="0"/>
      <w:marRight w:val="0"/>
      <w:marTop w:val="0"/>
      <w:marBottom w:val="0"/>
      <w:divBdr>
        <w:top w:val="none" w:sz="0" w:space="0" w:color="auto"/>
        <w:left w:val="none" w:sz="0" w:space="0" w:color="auto"/>
        <w:bottom w:val="none" w:sz="0" w:space="0" w:color="auto"/>
        <w:right w:val="none" w:sz="0" w:space="0" w:color="auto"/>
      </w:divBdr>
    </w:div>
    <w:div w:id="597719135">
      <w:bodyDiv w:val="1"/>
      <w:marLeft w:val="0"/>
      <w:marRight w:val="0"/>
      <w:marTop w:val="0"/>
      <w:marBottom w:val="0"/>
      <w:divBdr>
        <w:top w:val="none" w:sz="0" w:space="0" w:color="auto"/>
        <w:left w:val="none" w:sz="0" w:space="0" w:color="auto"/>
        <w:bottom w:val="none" w:sz="0" w:space="0" w:color="auto"/>
        <w:right w:val="none" w:sz="0" w:space="0" w:color="auto"/>
      </w:divBdr>
    </w:div>
    <w:div w:id="600452215">
      <w:bodyDiv w:val="1"/>
      <w:marLeft w:val="0"/>
      <w:marRight w:val="0"/>
      <w:marTop w:val="0"/>
      <w:marBottom w:val="0"/>
      <w:divBdr>
        <w:top w:val="none" w:sz="0" w:space="0" w:color="auto"/>
        <w:left w:val="none" w:sz="0" w:space="0" w:color="auto"/>
        <w:bottom w:val="none" w:sz="0" w:space="0" w:color="auto"/>
        <w:right w:val="none" w:sz="0" w:space="0" w:color="auto"/>
      </w:divBdr>
    </w:div>
    <w:div w:id="604653326">
      <w:bodyDiv w:val="1"/>
      <w:marLeft w:val="0"/>
      <w:marRight w:val="0"/>
      <w:marTop w:val="0"/>
      <w:marBottom w:val="0"/>
      <w:divBdr>
        <w:top w:val="none" w:sz="0" w:space="0" w:color="auto"/>
        <w:left w:val="none" w:sz="0" w:space="0" w:color="auto"/>
        <w:bottom w:val="none" w:sz="0" w:space="0" w:color="auto"/>
        <w:right w:val="none" w:sz="0" w:space="0" w:color="auto"/>
      </w:divBdr>
    </w:div>
    <w:div w:id="610431498">
      <w:bodyDiv w:val="1"/>
      <w:marLeft w:val="0"/>
      <w:marRight w:val="0"/>
      <w:marTop w:val="0"/>
      <w:marBottom w:val="0"/>
      <w:divBdr>
        <w:top w:val="none" w:sz="0" w:space="0" w:color="auto"/>
        <w:left w:val="none" w:sz="0" w:space="0" w:color="auto"/>
        <w:bottom w:val="none" w:sz="0" w:space="0" w:color="auto"/>
        <w:right w:val="none" w:sz="0" w:space="0" w:color="auto"/>
      </w:divBdr>
    </w:div>
    <w:div w:id="611980630">
      <w:bodyDiv w:val="1"/>
      <w:marLeft w:val="0"/>
      <w:marRight w:val="0"/>
      <w:marTop w:val="0"/>
      <w:marBottom w:val="0"/>
      <w:divBdr>
        <w:top w:val="none" w:sz="0" w:space="0" w:color="auto"/>
        <w:left w:val="none" w:sz="0" w:space="0" w:color="auto"/>
        <w:bottom w:val="none" w:sz="0" w:space="0" w:color="auto"/>
        <w:right w:val="none" w:sz="0" w:space="0" w:color="auto"/>
      </w:divBdr>
    </w:div>
    <w:div w:id="612171797">
      <w:bodyDiv w:val="1"/>
      <w:marLeft w:val="0"/>
      <w:marRight w:val="0"/>
      <w:marTop w:val="0"/>
      <w:marBottom w:val="0"/>
      <w:divBdr>
        <w:top w:val="none" w:sz="0" w:space="0" w:color="auto"/>
        <w:left w:val="none" w:sz="0" w:space="0" w:color="auto"/>
        <w:bottom w:val="none" w:sz="0" w:space="0" w:color="auto"/>
        <w:right w:val="none" w:sz="0" w:space="0" w:color="auto"/>
      </w:divBdr>
    </w:div>
    <w:div w:id="613367162">
      <w:bodyDiv w:val="1"/>
      <w:marLeft w:val="0"/>
      <w:marRight w:val="0"/>
      <w:marTop w:val="0"/>
      <w:marBottom w:val="0"/>
      <w:divBdr>
        <w:top w:val="none" w:sz="0" w:space="0" w:color="auto"/>
        <w:left w:val="none" w:sz="0" w:space="0" w:color="auto"/>
        <w:bottom w:val="none" w:sz="0" w:space="0" w:color="auto"/>
        <w:right w:val="none" w:sz="0" w:space="0" w:color="auto"/>
      </w:divBdr>
    </w:div>
    <w:div w:id="615142021">
      <w:bodyDiv w:val="1"/>
      <w:marLeft w:val="0"/>
      <w:marRight w:val="0"/>
      <w:marTop w:val="0"/>
      <w:marBottom w:val="0"/>
      <w:divBdr>
        <w:top w:val="none" w:sz="0" w:space="0" w:color="auto"/>
        <w:left w:val="none" w:sz="0" w:space="0" w:color="auto"/>
        <w:bottom w:val="none" w:sz="0" w:space="0" w:color="auto"/>
        <w:right w:val="none" w:sz="0" w:space="0" w:color="auto"/>
      </w:divBdr>
    </w:div>
    <w:div w:id="618487704">
      <w:bodyDiv w:val="1"/>
      <w:marLeft w:val="0"/>
      <w:marRight w:val="0"/>
      <w:marTop w:val="0"/>
      <w:marBottom w:val="0"/>
      <w:divBdr>
        <w:top w:val="none" w:sz="0" w:space="0" w:color="auto"/>
        <w:left w:val="none" w:sz="0" w:space="0" w:color="auto"/>
        <w:bottom w:val="none" w:sz="0" w:space="0" w:color="auto"/>
        <w:right w:val="none" w:sz="0" w:space="0" w:color="auto"/>
      </w:divBdr>
    </w:div>
    <w:div w:id="621378870">
      <w:bodyDiv w:val="1"/>
      <w:marLeft w:val="0"/>
      <w:marRight w:val="0"/>
      <w:marTop w:val="0"/>
      <w:marBottom w:val="0"/>
      <w:divBdr>
        <w:top w:val="none" w:sz="0" w:space="0" w:color="auto"/>
        <w:left w:val="none" w:sz="0" w:space="0" w:color="auto"/>
        <w:bottom w:val="none" w:sz="0" w:space="0" w:color="auto"/>
        <w:right w:val="none" w:sz="0" w:space="0" w:color="auto"/>
      </w:divBdr>
    </w:div>
    <w:div w:id="626159790">
      <w:bodyDiv w:val="1"/>
      <w:marLeft w:val="0"/>
      <w:marRight w:val="0"/>
      <w:marTop w:val="0"/>
      <w:marBottom w:val="0"/>
      <w:divBdr>
        <w:top w:val="none" w:sz="0" w:space="0" w:color="auto"/>
        <w:left w:val="none" w:sz="0" w:space="0" w:color="auto"/>
        <w:bottom w:val="none" w:sz="0" w:space="0" w:color="auto"/>
        <w:right w:val="none" w:sz="0" w:space="0" w:color="auto"/>
      </w:divBdr>
    </w:div>
    <w:div w:id="627392525">
      <w:bodyDiv w:val="1"/>
      <w:marLeft w:val="0"/>
      <w:marRight w:val="0"/>
      <w:marTop w:val="0"/>
      <w:marBottom w:val="0"/>
      <w:divBdr>
        <w:top w:val="none" w:sz="0" w:space="0" w:color="auto"/>
        <w:left w:val="none" w:sz="0" w:space="0" w:color="auto"/>
        <w:bottom w:val="none" w:sz="0" w:space="0" w:color="auto"/>
        <w:right w:val="none" w:sz="0" w:space="0" w:color="auto"/>
      </w:divBdr>
    </w:div>
    <w:div w:id="629091006">
      <w:bodyDiv w:val="1"/>
      <w:marLeft w:val="0"/>
      <w:marRight w:val="0"/>
      <w:marTop w:val="0"/>
      <w:marBottom w:val="0"/>
      <w:divBdr>
        <w:top w:val="none" w:sz="0" w:space="0" w:color="auto"/>
        <w:left w:val="none" w:sz="0" w:space="0" w:color="auto"/>
        <w:bottom w:val="none" w:sz="0" w:space="0" w:color="auto"/>
        <w:right w:val="none" w:sz="0" w:space="0" w:color="auto"/>
      </w:divBdr>
    </w:div>
    <w:div w:id="632253135">
      <w:bodyDiv w:val="1"/>
      <w:marLeft w:val="0"/>
      <w:marRight w:val="0"/>
      <w:marTop w:val="0"/>
      <w:marBottom w:val="0"/>
      <w:divBdr>
        <w:top w:val="none" w:sz="0" w:space="0" w:color="auto"/>
        <w:left w:val="none" w:sz="0" w:space="0" w:color="auto"/>
        <w:bottom w:val="none" w:sz="0" w:space="0" w:color="auto"/>
        <w:right w:val="none" w:sz="0" w:space="0" w:color="auto"/>
      </w:divBdr>
    </w:div>
    <w:div w:id="632905456">
      <w:bodyDiv w:val="1"/>
      <w:marLeft w:val="0"/>
      <w:marRight w:val="0"/>
      <w:marTop w:val="0"/>
      <w:marBottom w:val="0"/>
      <w:divBdr>
        <w:top w:val="none" w:sz="0" w:space="0" w:color="auto"/>
        <w:left w:val="none" w:sz="0" w:space="0" w:color="auto"/>
        <w:bottom w:val="none" w:sz="0" w:space="0" w:color="auto"/>
        <w:right w:val="none" w:sz="0" w:space="0" w:color="auto"/>
      </w:divBdr>
    </w:div>
    <w:div w:id="641885451">
      <w:bodyDiv w:val="1"/>
      <w:marLeft w:val="0"/>
      <w:marRight w:val="0"/>
      <w:marTop w:val="0"/>
      <w:marBottom w:val="0"/>
      <w:divBdr>
        <w:top w:val="none" w:sz="0" w:space="0" w:color="auto"/>
        <w:left w:val="none" w:sz="0" w:space="0" w:color="auto"/>
        <w:bottom w:val="none" w:sz="0" w:space="0" w:color="auto"/>
        <w:right w:val="none" w:sz="0" w:space="0" w:color="auto"/>
      </w:divBdr>
    </w:div>
    <w:div w:id="662585753">
      <w:bodyDiv w:val="1"/>
      <w:marLeft w:val="0"/>
      <w:marRight w:val="0"/>
      <w:marTop w:val="0"/>
      <w:marBottom w:val="0"/>
      <w:divBdr>
        <w:top w:val="none" w:sz="0" w:space="0" w:color="auto"/>
        <w:left w:val="none" w:sz="0" w:space="0" w:color="auto"/>
        <w:bottom w:val="none" w:sz="0" w:space="0" w:color="auto"/>
        <w:right w:val="none" w:sz="0" w:space="0" w:color="auto"/>
      </w:divBdr>
    </w:div>
    <w:div w:id="663630537">
      <w:bodyDiv w:val="1"/>
      <w:marLeft w:val="0"/>
      <w:marRight w:val="0"/>
      <w:marTop w:val="0"/>
      <w:marBottom w:val="0"/>
      <w:divBdr>
        <w:top w:val="none" w:sz="0" w:space="0" w:color="auto"/>
        <w:left w:val="none" w:sz="0" w:space="0" w:color="auto"/>
        <w:bottom w:val="none" w:sz="0" w:space="0" w:color="auto"/>
        <w:right w:val="none" w:sz="0" w:space="0" w:color="auto"/>
      </w:divBdr>
    </w:div>
    <w:div w:id="668480305">
      <w:bodyDiv w:val="1"/>
      <w:marLeft w:val="0"/>
      <w:marRight w:val="0"/>
      <w:marTop w:val="0"/>
      <w:marBottom w:val="0"/>
      <w:divBdr>
        <w:top w:val="none" w:sz="0" w:space="0" w:color="auto"/>
        <w:left w:val="none" w:sz="0" w:space="0" w:color="auto"/>
        <w:bottom w:val="none" w:sz="0" w:space="0" w:color="auto"/>
        <w:right w:val="none" w:sz="0" w:space="0" w:color="auto"/>
      </w:divBdr>
    </w:div>
    <w:div w:id="668875620">
      <w:bodyDiv w:val="1"/>
      <w:marLeft w:val="0"/>
      <w:marRight w:val="0"/>
      <w:marTop w:val="0"/>
      <w:marBottom w:val="0"/>
      <w:divBdr>
        <w:top w:val="none" w:sz="0" w:space="0" w:color="auto"/>
        <w:left w:val="none" w:sz="0" w:space="0" w:color="auto"/>
        <w:bottom w:val="none" w:sz="0" w:space="0" w:color="auto"/>
        <w:right w:val="none" w:sz="0" w:space="0" w:color="auto"/>
      </w:divBdr>
    </w:div>
    <w:div w:id="672531781">
      <w:bodyDiv w:val="1"/>
      <w:marLeft w:val="0"/>
      <w:marRight w:val="0"/>
      <w:marTop w:val="0"/>
      <w:marBottom w:val="0"/>
      <w:divBdr>
        <w:top w:val="none" w:sz="0" w:space="0" w:color="auto"/>
        <w:left w:val="none" w:sz="0" w:space="0" w:color="auto"/>
        <w:bottom w:val="none" w:sz="0" w:space="0" w:color="auto"/>
        <w:right w:val="none" w:sz="0" w:space="0" w:color="auto"/>
      </w:divBdr>
    </w:div>
    <w:div w:id="672612029">
      <w:bodyDiv w:val="1"/>
      <w:marLeft w:val="0"/>
      <w:marRight w:val="0"/>
      <w:marTop w:val="0"/>
      <w:marBottom w:val="0"/>
      <w:divBdr>
        <w:top w:val="none" w:sz="0" w:space="0" w:color="auto"/>
        <w:left w:val="none" w:sz="0" w:space="0" w:color="auto"/>
        <w:bottom w:val="none" w:sz="0" w:space="0" w:color="auto"/>
        <w:right w:val="none" w:sz="0" w:space="0" w:color="auto"/>
      </w:divBdr>
    </w:div>
    <w:div w:id="673804131">
      <w:bodyDiv w:val="1"/>
      <w:marLeft w:val="0"/>
      <w:marRight w:val="0"/>
      <w:marTop w:val="0"/>
      <w:marBottom w:val="0"/>
      <w:divBdr>
        <w:top w:val="none" w:sz="0" w:space="0" w:color="auto"/>
        <w:left w:val="none" w:sz="0" w:space="0" w:color="auto"/>
        <w:bottom w:val="none" w:sz="0" w:space="0" w:color="auto"/>
        <w:right w:val="none" w:sz="0" w:space="0" w:color="auto"/>
      </w:divBdr>
    </w:div>
    <w:div w:id="680082485">
      <w:bodyDiv w:val="1"/>
      <w:marLeft w:val="0"/>
      <w:marRight w:val="0"/>
      <w:marTop w:val="0"/>
      <w:marBottom w:val="0"/>
      <w:divBdr>
        <w:top w:val="none" w:sz="0" w:space="0" w:color="auto"/>
        <w:left w:val="none" w:sz="0" w:space="0" w:color="auto"/>
        <w:bottom w:val="none" w:sz="0" w:space="0" w:color="auto"/>
        <w:right w:val="none" w:sz="0" w:space="0" w:color="auto"/>
      </w:divBdr>
    </w:div>
    <w:div w:id="688220196">
      <w:bodyDiv w:val="1"/>
      <w:marLeft w:val="0"/>
      <w:marRight w:val="0"/>
      <w:marTop w:val="0"/>
      <w:marBottom w:val="0"/>
      <w:divBdr>
        <w:top w:val="none" w:sz="0" w:space="0" w:color="auto"/>
        <w:left w:val="none" w:sz="0" w:space="0" w:color="auto"/>
        <w:bottom w:val="none" w:sz="0" w:space="0" w:color="auto"/>
        <w:right w:val="none" w:sz="0" w:space="0" w:color="auto"/>
      </w:divBdr>
    </w:div>
    <w:div w:id="689065150">
      <w:bodyDiv w:val="1"/>
      <w:marLeft w:val="0"/>
      <w:marRight w:val="0"/>
      <w:marTop w:val="0"/>
      <w:marBottom w:val="0"/>
      <w:divBdr>
        <w:top w:val="none" w:sz="0" w:space="0" w:color="auto"/>
        <w:left w:val="none" w:sz="0" w:space="0" w:color="auto"/>
        <w:bottom w:val="none" w:sz="0" w:space="0" w:color="auto"/>
        <w:right w:val="none" w:sz="0" w:space="0" w:color="auto"/>
      </w:divBdr>
    </w:div>
    <w:div w:id="691030321">
      <w:bodyDiv w:val="1"/>
      <w:marLeft w:val="0"/>
      <w:marRight w:val="0"/>
      <w:marTop w:val="0"/>
      <w:marBottom w:val="0"/>
      <w:divBdr>
        <w:top w:val="none" w:sz="0" w:space="0" w:color="auto"/>
        <w:left w:val="none" w:sz="0" w:space="0" w:color="auto"/>
        <w:bottom w:val="none" w:sz="0" w:space="0" w:color="auto"/>
        <w:right w:val="none" w:sz="0" w:space="0" w:color="auto"/>
      </w:divBdr>
    </w:div>
    <w:div w:id="698359598">
      <w:bodyDiv w:val="1"/>
      <w:marLeft w:val="0"/>
      <w:marRight w:val="0"/>
      <w:marTop w:val="0"/>
      <w:marBottom w:val="0"/>
      <w:divBdr>
        <w:top w:val="none" w:sz="0" w:space="0" w:color="auto"/>
        <w:left w:val="none" w:sz="0" w:space="0" w:color="auto"/>
        <w:bottom w:val="none" w:sz="0" w:space="0" w:color="auto"/>
        <w:right w:val="none" w:sz="0" w:space="0" w:color="auto"/>
      </w:divBdr>
    </w:div>
    <w:div w:id="698776898">
      <w:bodyDiv w:val="1"/>
      <w:marLeft w:val="0"/>
      <w:marRight w:val="0"/>
      <w:marTop w:val="0"/>
      <w:marBottom w:val="0"/>
      <w:divBdr>
        <w:top w:val="none" w:sz="0" w:space="0" w:color="auto"/>
        <w:left w:val="none" w:sz="0" w:space="0" w:color="auto"/>
        <w:bottom w:val="none" w:sz="0" w:space="0" w:color="auto"/>
        <w:right w:val="none" w:sz="0" w:space="0" w:color="auto"/>
      </w:divBdr>
    </w:div>
    <w:div w:id="703099823">
      <w:bodyDiv w:val="1"/>
      <w:marLeft w:val="0"/>
      <w:marRight w:val="0"/>
      <w:marTop w:val="0"/>
      <w:marBottom w:val="0"/>
      <w:divBdr>
        <w:top w:val="none" w:sz="0" w:space="0" w:color="auto"/>
        <w:left w:val="none" w:sz="0" w:space="0" w:color="auto"/>
        <w:bottom w:val="none" w:sz="0" w:space="0" w:color="auto"/>
        <w:right w:val="none" w:sz="0" w:space="0" w:color="auto"/>
      </w:divBdr>
    </w:div>
    <w:div w:id="709844084">
      <w:bodyDiv w:val="1"/>
      <w:marLeft w:val="0"/>
      <w:marRight w:val="0"/>
      <w:marTop w:val="0"/>
      <w:marBottom w:val="0"/>
      <w:divBdr>
        <w:top w:val="none" w:sz="0" w:space="0" w:color="auto"/>
        <w:left w:val="none" w:sz="0" w:space="0" w:color="auto"/>
        <w:bottom w:val="none" w:sz="0" w:space="0" w:color="auto"/>
        <w:right w:val="none" w:sz="0" w:space="0" w:color="auto"/>
      </w:divBdr>
    </w:div>
    <w:div w:id="711536032">
      <w:bodyDiv w:val="1"/>
      <w:marLeft w:val="0"/>
      <w:marRight w:val="0"/>
      <w:marTop w:val="0"/>
      <w:marBottom w:val="0"/>
      <w:divBdr>
        <w:top w:val="none" w:sz="0" w:space="0" w:color="auto"/>
        <w:left w:val="none" w:sz="0" w:space="0" w:color="auto"/>
        <w:bottom w:val="none" w:sz="0" w:space="0" w:color="auto"/>
        <w:right w:val="none" w:sz="0" w:space="0" w:color="auto"/>
      </w:divBdr>
    </w:div>
    <w:div w:id="716053191">
      <w:bodyDiv w:val="1"/>
      <w:marLeft w:val="0"/>
      <w:marRight w:val="0"/>
      <w:marTop w:val="0"/>
      <w:marBottom w:val="0"/>
      <w:divBdr>
        <w:top w:val="none" w:sz="0" w:space="0" w:color="auto"/>
        <w:left w:val="none" w:sz="0" w:space="0" w:color="auto"/>
        <w:bottom w:val="none" w:sz="0" w:space="0" w:color="auto"/>
        <w:right w:val="none" w:sz="0" w:space="0" w:color="auto"/>
      </w:divBdr>
    </w:div>
    <w:div w:id="716315429">
      <w:bodyDiv w:val="1"/>
      <w:marLeft w:val="0"/>
      <w:marRight w:val="0"/>
      <w:marTop w:val="0"/>
      <w:marBottom w:val="0"/>
      <w:divBdr>
        <w:top w:val="none" w:sz="0" w:space="0" w:color="auto"/>
        <w:left w:val="none" w:sz="0" w:space="0" w:color="auto"/>
        <w:bottom w:val="none" w:sz="0" w:space="0" w:color="auto"/>
        <w:right w:val="none" w:sz="0" w:space="0" w:color="auto"/>
      </w:divBdr>
    </w:div>
    <w:div w:id="717438974">
      <w:bodyDiv w:val="1"/>
      <w:marLeft w:val="0"/>
      <w:marRight w:val="0"/>
      <w:marTop w:val="0"/>
      <w:marBottom w:val="0"/>
      <w:divBdr>
        <w:top w:val="none" w:sz="0" w:space="0" w:color="auto"/>
        <w:left w:val="none" w:sz="0" w:space="0" w:color="auto"/>
        <w:bottom w:val="none" w:sz="0" w:space="0" w:color="auto"/>
        <w:right w:val="none" w:sz="0" w:space="0" w:color="auto"/>
      </w:divBdr>
    </w:div>
    <w:div w:id="717627119">
      <w:bodyDiv w:val="1"/>
      <w:marLeft w:val="0"/>
      <w:marRight w:val="0"/>
      <w:marTop w:val="0"/>
      <w:marBottom w:val="0"/>
      <w:divBdr>
        <w:top w:val="none" w:sz="0" w:space="0" w:color="auto"/>
        <w:left w:val="none" w:sz="0" w:space="0" w:color="auto"/>
        <w:bottom w:val="none" w:sz="0" w:space="0" w:color="auto"/>
        <w:right w:val="none" w:sz="0" w:space="0" w:color="auto"/>
      </w:divBdr>
    </w:div>
    <w:div w:id="724719758">
      <w:bodyDiv w:val="1"/>
      <w:marLeft w:val="0"/>
      <w:marRight w:val="0"/>
      <w:marTop w:val="0"/>
      <w:marBottom w:val="0"/>
      <w:divBdr>
        <w:top w:val="none" w:sz="0" w:space="0" w:color="auto"/>
        <w:left w:val="none" w:sz="0" w:space="0" w:color="auto"/>
        <w:bottom w:val="none" w:sz="0" w:space="0" w:color="auto"/>
        <w:right w:val="none" w:sz="0" w:space="0" w:color="auto"/>
      </w:divBdr>
    </w:div>
    <w:div w:id="741761024">
      <w:bodyDiv w:val="1"/>
      <w:marLeft w:val="0"/>
      <w:marRight w:val="0"/>
      <w:marTop w:val="0"/>
      <w:marBottom w:val="0"/>
      <w:divBdr>
        <w:top w:val="none" w:sz="0" w:space="0" w:color="auto"/>
        <w:left w:val="none" w:sz="0" w:space="0" w:color="auto"/>
        <w:bottom w:val="none" w:sz="0" w:space="0" w:color="auto"/>
        <w:right w:val="none" w:sz="0" w:space="0" w:color="auto"/>
      </w:divBdr>
    </w:div>
    <w:div w:id="743643954">
      <w:bodyDiv w:val="1"/>
      <w:marLeft w:val="0"/>
      <w:marRight w:val="0"/>
      <w:marTop w:val="0"/>
      <w:marBottom w:val="0"/>
      <w:divBdr>
        <w:top w:val="none" w:sz="0" w:space="0" w:color="auto"/>
        <w:left w:val="none" w:sz="0" w:space="0" w:color="auto"/>
        <w:bottom w:val="none" w:sz="0" w:space="0" w:color="auto"/>
        <w:right w:val="none" w:sz="0" w:space="0" w:color="auto"/>
      </w:divBdr>
    </w:div>
    <w:div w:id="748575506">
      <w:bodyDiv w:val="1"/>
      <w:marLeft w:val="0"/>
      <w:marRight w:val="0"/>
      <w:marTop w:val="0"/>
      <w:marBottom w:val="0"/>
      <w:divBdr>
        <w:top w:val="none" w:sz="0" w:space="0" w:color="auto"/>
        <w:left w:val="none" w:sz="0" w:space="0" w:color="auto"/>
        <w:bottom w:val="none" w:sz="0" w:space="0" w:color="auto"/>
        <w:right w:val="none" w:sz="0" w:space="0" w:color="auto"/>
      </w:divBdr>
    </w:div>
    <w:div w:id="750740180">
      <w:bodyDiv w:val="1"/>
      <w:marLeft w:val="0"/>
      <w:marRight w:val="0"/>
      <w:marTop w:val="0"/>
      <w:marBottom w:val="0"/>
      <w:divBdr>
        <w:top w:val="none" w:sz="0" w:space="0" w:color="auto"/>
        <w:left w:val="none" w:sz="0" w:space="0" w:color="auto"/>
        <w:bottom w:val="none" w:sz="0" w:space="0" w:color="auto"/>
        <w:right w:val="none" w:sz="0" w:space="0" w:color="auto"/>
      </w:divBdr>
    </w:div>
    <w:div w:id="757293230">
      <w:bodyDiv w:val="1"/>
      <w:marLeft w:val="0"/>
      <w:marRight w:val="0"/>
      <w:marTop w:val="0"/>
      <w:marBottom w:val="0"/>
      <w:divBdr>
        <w:top w:val="none" w:sz="0" w:space="0" w:color="auto"/>
        <w:left w:val="none" w:sz="0" w:space="0" w:color="auto"/>
        <w:bottom w:val="none" w:sz="0" w:space="0" w:color="auto"/>
        <w:right w:val="none" w:sz="0" w:space="0" w:color="auto"/>
      </w:divBdr>
    </w:div>
    <w:div w:id="757410368">
      <w:bodyDiv w:val="1"/>
      <w:marLeft w:val="0"/>
      <w:marRight w:val="0"/>
      <w:marTop w:val="0"/>
      <w:marBottom w:val="0"/>
      <w:divBdr>
        <w:top w:val="none" w:sz="0" w:space="0" w:color="auto"/>
        <w:left w:val="none" w:sz="0" w:space="0" w:color="auto"/>
        <w:bottom w:val="none" w:sz="0" w:space="0" w:color="auto"/>
        <w:right w:val="none" w:sz="0" w:space="0" w:color="auto"/>
      </w:divBdr>
    </w:div>
    <w:div w:id="761802008">
      <w:bodyDiv w:val="1"/>
      <w:marLeft w:val="0"/>
      <w:marRight w:val="0"/>
      <w:marTop w:val="0"/>
      <w:marBottom w:val="0"/>
      <w:divBdr>
        <w:top w:val="none" w:sz="0" w:space="0" w:color="auto"/>
        <w:left w:val="none" w:sz="0" w:space="0" w:color="auto"/>
        <w:bottom w:val="none" w:sz="0" w:space="0" w:color="auto"/>
        <w:right w:val="none" w:sz="0" w:space="0" w:color="auto"/>
      </w:divBdr>
    </w:div>
    <w:div w:id="763960517">
      <w:bodyDiv w:val="1"/>
      <w:marLeft w:val="0"/>
      <w:marRight w:val="0"/>
      <w:marTop w:val="0"/>
      <w:marBottom w:val="0"/>
      <w:divBdr>
        <w:top w:val="none" w:sz="0" w:space="0" w:color="auto"/>
        <w:left w:val="none" w:sz="0" w:space="0" w:color="auto"/>
        <w:bottom w:val="none" w:sz="0" w:space="0" w:color="auto"/>
        <w:right w:val="none" w:sz="0" w:space="0" w:color="auto"/>
      </w:divBdr>
    </w:div>
    <w:div w:id="769937259">
      <w:bodyDiv w:val="1"/>
      <w:marLeft w:val="0"/>
      <w:marRight w:val="0"/>
      <w:marTop w:val="0"/>
      <w:marBottom w:val="0"/>
      <w:divBdr>
        <w:top w:val="none" w:sz="0" w:space="0" w:color="auto"/>
        <w:left w:val="none" w:sz="0" w:space="0" w:color="auto"/>
        <w:bottom w:val="none" w:sz="0" w:space="0" w:color="auto"/>
        <w:right w:val="none" w:sz="0" w:space="0" w:color="auto"/>
      </w:divBdr>
    </w:div>
    <w:div w:id="771169919">
      <w:bodyDiv w:val="1"/>
      <w:marLeft w:val="0"/>
      <w:marRight w:val="0"/>
      <w:marTop w:val="0"/>
      <w:marBottom w:val="0"/>
      <w:divBdr>
        <w:top w:val="none" w:sz="0" w:space="0" w:color="auto"/>
        <w:left w:val="none" w:sz="0" w:space="0" w:color="auto"/>
        <w:bottom w:val="none" w:sz="0" w:space="0" w:color="auto"/>
        <w:right w:val="none" w:sz="0" w:space="0" w:color="auto"/>
      </w:divBdr>
    </w:div>
    <w:div w:id="775101628">
      <w:bodyDiv w:val="1"/>
      <w:marLeft w:val="0"/>
      <w:marRight w:val="0"/>
      <w:marTop w:val="0"/>
      <w:marBottom w:val="0"/>
      <w:divBdr>
        <w:top w:val="none" w:sz="0" w:space="0" w:color="auto"/>
        <w:left w:val="none" w:sz="0" w:space="0" w:color="auto"/>
        <w:bottom w:val="none" w:sz="0" w:space="0" w:color="auto"/>
        <w:right w:val="none" w:sz="0" w:space="0" w:color="auto"/>
      </w:divBdr>
    </w:div>
    <w:div w:id="785999316">
      <w:bodyDiv w:val="1"/>
      <w:marLeft w:val="0"/>
      <w:marRight w:val="0"/>
      <w:marTop w:val="0"/>
      <w:marBottom w:val="0"/>
      <w:divBdr>
        <w:top w:val="none" w:sz="0" w:space="0" w:color="auto"/>
        <w:left w:val="none" w:sz="0" w:space="0" w:color="auto"/>
        <w:bottom w:val="none" w:sz="0" w:space="0" w:color="auto"/>
        <w:right w:val="none" w:sz="0" w:space="0" w:color="auto"/>
      </w:divBdr>
    </w:div>
    <w:div w:id="787354734">
      <w:bodyDiv w:val="1"/>
      <w:marLeft w:val="0"/>
      <w:marRight w:val="0"/>
      <w:marTop w:val="0"/>
      <w:marBottom w:val="0"/>
      <w:divBdr>
        <w:top w:val="none" w:sz="0" w:space="0" w:color="auto"/>
        <w:left w:val="none" w:sz="0" w:space="0" w:color="auto"/>
        <w:bottom w:val="none" w:sz="0" w:space="0" w:color="auto"/>
        <w:right w:val="none" w:sz="0" w:space="0" w:color="auto"/>
      </w:divBdr>
    </w:div>
    <w:div w:id="787620934">
      <w:bodyDiv w:val="1"/>
      <w:marLeft w:val="0"/>
      <w:marRight w:val="0"/>
      <w:marTop w:val="0"/>
      <w:marBottom w:val="0"/>
      <w:divBdr>
        <w:top w:val="none" w:sz="0" w:space="0" w:color="auto"/>
        <w:left w:val="none" w:sz="0" w:space="0" w:color="auto"/>
        <w:bottom w:val="none" w:sz="0" w:space="0" w:color="auto"/>
        <w:right w:val="none" w:sz="0" w:space="0" w:color="auto"/>
      </w:divBdr>
    </w:div>
    <w:div w:id="789084300">
      <w:bodyDiv w:val="1"/>
      <w:marLeft w:val="0"/>
      <w:marRight w:val="0"/>
      <w:marTop w:val="0"/>
      <w:marBottom w:val="0"/>
      <w:divBdr>
        <w:top w:val="none" w:sz="0" w:space="0" w:color="auto"/>
        <w:left w:val="none" w:sz="0" w:space="0" w:color="auto"/>
        <w:bottom w:val="none" w:sz="0" w:space="0" w:color="auto"/>
        <w:right w:val="none" w:sz="0" w:space="0" w:color="auto"/>
      </w:divBdr>
    </w:div>
    <w:div w:id="790711458">
      <w:bodyDiv w:val="1"/>
      <w:marLeft w:val="0"/>
      <w:marRight w:val="0"/>
      <w:marTop w:val="0"/>
      <w:marBottom w:val="0"/>
      <w:divBdr>
        <w:top w:val="none" w:sz="0" w:space="0" w:color="auto"/>
        <w:left w:val="none" w:sz="0" w:space="0" w:color="auto"/>
        <w:bottom w:val="none" w:sz="0" w:space="0" w:color="auto"/>
        <w:right w:val="none" w:sz="0" w:space="0" w:color="auto"/>
      </w:divBdr>
    </w:div>
    <w:div w:id="796341222">
      <w:bodyDiv w:val="1"/>
      <w:marLeft w:val="0"/>
      <w:marRight w:val="0"/>
      <w:marTop w:val="0"/>
      <w:marBottom w:val="0"/>
      <w:divBdr>
        <w:top w:val="none" w:sz="0" w:space="0" w:color="auto"/>
        <w:left w:val="none" w:sz="0" w:space="0" w:color="auto"/>
        <w:bottom w:val="none" w:sz="0" w:space="0" w:color="auto"/>
        <w:right w:val="none" w:sz="0" w:space="0" w:color="auto"/>
      </w:divBdr>
    </w:div>
    <w:div w:id="802388083">
      <w:bodyDiv w:val="1"/>
      <w:marLeft w:val="0"/>
      <w:marRight w:val="0"/>
      <w:marTop w:val="0"/>
      <w:marBottom w:val="0"/>
      <w:divBdr>
        <w:top w:val="none" w:sz="0" w:space="0" w:color="auto"/>
        <w:left w:val="none" w:sz="0" w:space="0" w:color="auto"/>
        <w:bottom w:val="none" w:sz="0" w:space="0" w:color="auto"/>
        <w:right w:val="none" w:sz="0" w:space="0" w:color="auto"/>
      </w:divBdr>
    </w:div>
    <w:div w:id="805005407">
      <w:bodyDiv w:val="1"/>
      <w:marLeft w:val="0"/>
      <w:marRight w:val="0"/>
      <w:marTop w:val="0"/>
      <w:marBottom w:val="0"/>
      <w:divBdr>
        <w:top w:val="none" w:sz="0" w:space="0" w:color="auto"/>
        <w:left w:val="none" w:sz="0" w:space="0" w:color="auto"/>
        <w:bottom w:val="none" w:sz="0" w:space="0" w:color="auto"/>
        <w:right w:val="none" w:sz="0" w:space="0" w:color="auto"/>
      </w:divBdr>
    </w:div>
    <w:div w:id="815223707">
      <w:bodyDiv w:val="1"/>
      <w:marLeft w:val="0"/>
      <w:marRight w:val="0"/>
      <w:marTop w:val="0"/>
      <w:marBottom w:val="0"/>
      <w:divBdr>
        <w:top w:val="none" w:sz="0" w:space="0" w:color="auto"/>
        <w:left w:val="none" w:sz="0" w:space="0" w:color="auto"/>
        <w:bottom w:val="none" w:sz="0" w:space="0" w:color="auto"/>
        <w:right w:val="none" w:sz="0" w:space="0" w:color="auto"/>
      </w:divBdr>
    </w:div>
    <w:div w:id="815950995">
      <w:bodyDiv w:val="1"/>
      <w:marLeft w:val="0"/>
      <w:marRight w:val="0"/>
      <w:marTop w:val="0"/>
      <w:marBottom w:val="0"/>
      <w:divBdr>
        <w:top w:val="none" w:sz="0" w:space="0" w:color="auto"/>
        <w:left w:val="none" w:sz="0" w:space="0" w:color="auto"/>
        <w:bottom w:val="none" w:sz="0" w:space="0" w:color="auto"/>
        <w:right w:val="none" w:sz="0" w:space="0" w:color="auto"/>
      </w:divBdr>
    </w:div>
    <w:div w:id="824661075">
      <w:bodyDiv w:val="1"/>
      <w:marLeft w:val="0"/>
      <w:marRight w:val="0"/>
      <w:marTop w:val="0"/>
      <w:marBottom w:val="0"/>
      <w:divBdr>
        <w:top w:val="none" w:sz="0" w:space="0" w:color="auto"/>
        <w:left w:val="none" w:sz="0" w:space="0" w:color="auto"/>
        <w:bottom w:val="none" w:sz="0" w:space="0" w:color="auto"/>
        <w:right w:val="none" w:sz="0" w:space="0" w:color="auto"/>
      </w:divBdr>
    </w:div>
    <w:div w:id="824664380">
      <w:bodyDiv w:val="1"/>
      <w:marLeft w:val="0"/>
      <w:marRight w:val="0"/>
      <w:marTop w:val="0"/>
      <w:marBottom w:val="0"/>
      <w:divBdr>
        <w:top w:val="none" w:sz="0" w:space="0" w:color="auto"/>
        <w:left w:val="none" w:sz="0" w:space="0" w:color="auto"/>
        <w:bottom w:val="none" w:sz="0" w:space="0" w:color="auto"/>
        <w:right w:val="none" w:sz="0" w:space="0" w:color="auto"/>
      </w:divBdr>
    </w:div>
    <w:div w:id="825631268">
      <w:bodyDiv w:val="1"/>
      <w:marLeft w:val="0"/>
      <w:marRight w:val="0"/>
      <w:marTop w:val="0"/>
      <w:marBottom w:val="0"/>
      <w:divBdr>
        <w:top w:val="none" w:sz="0" w:space="0" w:color="auto"/>
        <w:left w:val="none" w:sz="0" w:space="0" w:color="auto"/>
        <w:bottom w:val="none" w:sz="0" w:space="0" w:color="auto"/>
        <w:right w:val="none" w:sz="0" w:space="0" w:color="auto"/>
      </w:divBdr>
    </w:div>
    <w:div w:id="826215325">
      <w:bodyDiv w:val="1"/>
      <w:marLeft w:val="0"/>
      <w:marRight w:val="0"/>
      <w:marTop w:val="0"/>
      <w:marBottom w:val="0"/>
      <w:divBdr>
        <w:top w:val="none" w:sz="0" w:space="0" w:color="auto"/>
        <w:left w:val="none" w:sz="0" w:space="0" w:color="auto"/>
        <w:bottom w:val="none" w:sz="0" w:space="0" w:color="auto"/>
        <w:right w:val="none" w:sz="0" w:space="0" w:color="auto"/>
      </w:divBdr>
    </w:div>
    <w:div w:id="843011845">
      <w:bodyDiv w:val="1"/>
      <w:marLeft w:val="0"/>
      <w:marRight w:val="0"/>
      <w:marTop w:val="0"/>
      <w:marBottom w:val="0"/>
      <w:divBdr>
        <w:top w:val="none" w:sz="0" w:space="0" w:color="auto"/>
        <w:left w:val="none" w:sz="0" w:space="0" w:color="auto"/>
        <w:bottom w:val="none" w:sz="0" w:space="0" w:color="auto"/>
        <w:right w:val="none" w:sz="0" w:space="0" w:color="auto"/>
      </w:divBdr>
    </w:div>
    <w:div w:id="843932049">
      <w:bodyDiv w:val="1"/>
      <w:marLeft w:val="0"/>
      <w:marRight w:val="0"/>
      <w:marTop w:val="0"/>
      <w:marBottom w:val="0"/>
      <w:divBdr>
        <w:top w:val="none" w:sz="0" w:space="0" w:color="auto"/>
        <w:left w:val="none" w:sz="0" w:space="0" w:color="auto"/>
        <w:bottom w:val="none" w:sz="0" w:space="0" w:color="auto"/>
        <w:right w:val="none" w:sz="0" w:space="0" w:color="auto"/>
      </w:divBdr>
    </w:div>
    <w:div w:id="853037783">
      <w:bodyDiv w:val="1"/>
      <w:marLeft w:val="0"/>
      <w:marRight w:val="0"/>
      <w:marTop w:val="0"/>
      <w:marBottom w:val="0"/>
      <w:divBdr>
        <w:top w:val="none" w:sz="0" w:space="0" w:color="auto"/>
        <w:left w:val="none" w:sz="0" w:space="0" w:color="auto"/>
        <w:bottom w:val="none" w:sz="0" w:space="0" w:color="auto"/>
        <w:right w:val="none" w:sz="0" w:space="0" w:color="auto"/>
      </w:divBdr>
    </w:div>
    <w:div w:id="872809650">
      <w:bodyDiv w:val="1"/>
      <w:marLeft w:val="0"/>
      <w:marRight w:val="0"/>
      <w:marTop w:val="0"/>
      <w:marBottom w:val="0"/>
      <w:divBdr>
        <w:top w:val="none" w:sz="0" w:space="0" w:color="auto"/>
        <w:left w:val="none" w:sz="0" w:space="0" w:color="auto"/>
        <w:bottom w:val="none" w:sz="0" w:space="0" w:color="auto"/>
        <w:right w:val="none" w:sz="0" w:space="0" w:color="auto"/>
      </w:divBdr>
    </w:div>
    <w:div w:id="873008388">
      <w:bodyDiv w:val="1"/>
      <w:marLeft w:val="0"/>
      <w:marRight w:val="0"/>
      <w:marTop w:val="0"/>
      <w:marBottom w:val="0"/>
      <w:divBdr>
        <w:top w:val="none" w:sz="0" w:space="0" w:color="auto"/>
        <w:left w:val="none" w:sz="0" w:space="0" w:color="auto"/>
        <w:bottom w:val="none" w:sz="0" w:space="0" w:color="auto"/>
        <w:right w:val="none" w:sz="0" w:space="0" w:color="auto"/>
      </w:divBdr>
    </w:div>
    <w:div w:id="873032313">
      <w:bodyDiv w:val="1"/>
      <w:marLeft w:val="0"/>
      <w:marRight w:val="0"/>
      <w:marTop w:val="0"/>
      <w:marBottom w:val="0"/>
      <w:divBdr>
        <w:top w:val="none" w:sz="0" w:space="0" w:color="auto"/>
        <w:left w:val="none" w:sz="0" w:space="0" w:color="auto"/>
        <w:bottom w:val="none" w:sz="0" w:space="0" w:color="auto"/>
        <w:right w:val="none" w:sz="0" w:space="0" w:color="auto"/>
      </w:divBdr>
    </w:div>
    <w:div w:id="875430274">
      <w:bodyDiv w:val="1"/>
      <w:marLeft w:val="0"/>
      <w:marRight w:val="0"/>
      <w:marTop w:val="0"/>
      <w:marBottom w:val="0"/>
      <w:divBdr>
        <w:top w:val="none" w:sz="0" w:space="0" w:color="auto"/>
        <w:left w:val="none" w:sz="0" w:space="0" w:color="auto"/>
        <w:bottom w:val="none" w:sz="0" w:space="0" w:color="auto"/>
        <w:right w:val="none" w:sz="0" w:space="0" w:color="auto"/>
      </w:divBdr>
    </w:div>
    <w:div w:id="876746759">
      <w:bodyDiv w:val="1"/>
      <w:marLeft w:val="0"/>
      <w:marRight w:val="0"/>
      <w:marTop w:val="0"/>
      <w:marBottom w:val="0"/>
      <w:divBdr>
        <w:top w:val="none" w:sz="0" w:space="0" w:color="auto"/>
        <w:left w:val="none" w:sz="0" w:space="0" w:color="auto"/>
        <w:bottom w:val="none" w:sz="0" w:space="0" w:color="auto"/>
        <w:right w:val="none" w:sz="0" w:space="0" w:color="auto"/>
      </w:divBdr>
    </w:div>
    <w:div w:id="877930594">
      <w:bodyDiv w:val="1"/>
      <w:marLeft w:val="0"/>
      <w:marRight w:val="0"/>
      <w:marTop w:val="0"/>
      <w:marBottom w:val="0"/>
      <w:divBdr>
        <w:top w:val="none" w:sz="0" w:space="0" w:color="auto"/>
        <w:left w:val="none" w:sz="0" w:space="0" w:color="auto"/>
        <w:bottom w:val="none" w:sz="0" w:space="0" w:color="auto"/>
        <w:right w:val="none" w:sz="0" w:space="0" w:color="auto"/>
      </w:divBdr>
    </w:div>
    <w:div w:id="887911890">
      <w:bodyDiv w:val="1"/>
      <w:marLeft w:val="0"/>
      <w:marRight w:val="0"/>
      <w:marTop w:val="0"/>
      <w:marBottom w:val="0"/>
      <w:divBdr>
        <w:top w:val="none" w:sz="0" w:space="0" w:color="auto"/>
        <w:left w:val="none" w:sz="0" w:space="0" w:color="auto"/>
        <w:bottom w:val="none" w:sz="0" w:space="0" w:color="auto"/>
        <w:right w:val="none" w:sz="0" w:space="0" w:color="auto"/>
      </w:divBdr>
    </w:div>
    <w:div w:id="890850469">
      <w:bodyDiv w:val="1"/>
      <w:marLeft w:val="0"/>
      <w:marRight w:val="0"/>
      <w:marTop w:val="0"/>
      <w:marBottom w:val="0"/>
      <w:divBdr>
        <w:top w:val="none" w:sz="0" w:space="0" w:color="auto"/>
        <w:left w:val="none" w:sz="0" w:space="0" w:color="auto"/>
        <w:bottom w:val="none" w:sz="0" w:space="0" w:color="auto"/>
        <w:right w:val="none" w:sz="0" w:space="0" w:color="auto"/>
      </w:divBdr>
    </w:div>
    <w:div w:id="897285409">
      <w:bodyDiv w:val="1"/>
      <w:marLeft w:val="0"/>
      <w:marRight w:val="0"/>
      <w:marTop w:val="0"/>
      <w:marBottom w:val="0"/>
      <w:divBdr>
        <w:top w:val="none" w:sz="0" w:space="0" w:color="auto"/>
        <w:left w:val="none" w:sz="0" w:space="0" w:color="auto"/>
        <w:bottom w:val="none" w:sz="0" w:space="0" w:color="auto"/>
        <w:right w:val="none" w:sz="0" w:space="0" w:color="auto"/>
      </w:divBdr>
    </w:div>
    <w:div w:id="899561952">
      <w:bodyDiv w:val="1"/>
      <w:marLeft w:val="0"/>
      <w:marRight w:val="0"/>
      <w:marTop w:val="0"/>
      <w:marBottom w:val="0"/>
      <w:divBdr>
        <w:top w:val="none" w:sz="0" w:space="0" w:color="auto"/>
        <w:left w:val="none" w:sz="0" w:space="0" w:color="auto"/>
        <w:bottom w:val="none" w:sz="0" w:space="0" w:color="auto"/>
        <w:right w:val="none" w:sz="0" w:space="0" w:color="auto"/>
      </w:divBdr>
    </w:div>
    <w:div w:id="901673054">
      <w:bodyDiv w:val="1"/>
      <w:marLeft w:val="0"/>
      <w:marRight w:val="0"/>
      <w:marTop w:val="0"/>
      <w:marBottom w:val="0"/>
      <w:divBdr>
        <w:top w:val="none" w:sz="0" w:space="0" w:color="auto"/>
        <w:left w:val="none" w:sz="0" w:space="0" w:color="auto"/>
        <w:bottom w:val="none" w:sz="0" w:space="0" w:color="auto"/>
        <w:right w:val="none" w:sz="0" w:space="0" w:color="auto"/>
      </w:divBdr>
    </w:div>
    <w:div w:id="906186614">
      <w:bodyDiv w:val="1"/>
      <w:marLeft w:val="0"/>
      <w:marRight w:val="0"/>
      <w:marTop w:val="0"/>
      <w:marBottom w:val="0"/>
      <w:divBdr>
        <w:top w:val="none" w:sz="0" w:space="0" w:color="auto"/>
        <w:left w:val="none" w:sz="0" w:space="0" w:color="auto"/>
        <w:bottom w:val="none" w:sz="0" w:space="0" w:color="auto"/>
        <w:right w:val="none" w:sz="0" w:space="0" w:color="auto"/>
      </w:divBdr>
    </w:div>
    <w:div w:id="906307230">
      <w:bodyDiv w:val="1"/>
      <w:marLeft w:val="0"/>
      <w:marRight w:val="0"/>
      <w:marTop w:val="0"/>
      <w:marBottom w:val="0"/>
      <w:divBdr>
        <w:top w:val="none" w:sz="0" w:space="0" w:color="auto"/>
        <w:left w:val="none" w:sz="0" w:space="0" w:color="auto"/>
        <w:bottom w:val="none" w:sz="0" w:space="0" w:color="auto"/>
        <w:right w:val="none" w:sz="0" w:space="0" w:color="auto"/>
      </w:divBdr>
    </w:div>
    <w:div w:id="915162293">
      <w:bodyDiv w:val="1"/>
      <w:marLeft w:val="0"/>
      <w:marRight w:val="0"/>
      <w:marTop w:val="0"/>
      <w:marBottom w:val="0"/>
      <w:divBdr>
        <w:top w:val="none" w:sz="0" w:space="0" w:color="auto"/>
        <w:left w:val="none" w:sz="0" w:space="0" w:color="auto"/>
        <w:bottom w:val="none" w:sz="0" w:space="0" w:color="auto"/>
        <w:right w:val="none" w:sz="0" w:space="0" w:color="auto"/>
      </w:divBdr>
    </w:div>
    <w:div w:id="931403002">
      <w:bodyDiv w:val="1"/>
      <w:marLeft w:val="0"/>
      <w:marRight w:val="0"/>
      <w:marTop w:val="0"/>
      <w:marBottom w:val="0"/>
      <w:divBdr>
        <w:top w:val="none" w:sz="0" w:space="0" w:color="auto"/>
        <w:left w:val="none" w:sz="0" w:space="0" w:color="auto"/>
        <w:bottom w:val="none" w:sz="0" w:space="0" w:color="auto"/>
        <w:right w:val="none" w:sz="0" w:space="0" w:color="auto"/>
      </w:divBdr>
    </w:div>
    <w:div w:id="932475474">
      <w:bodyDiv w:val="1"/>
      <w:marLeft w:val="0"/>
      <w:marRight w:val="0"/>
      <w:marTop w:val="0"/>
      <w:marBottom w:val="0"/>
      <w:divBdr>
        <w:top w:val="none" w:sz="0" w:space="0" w:color="auto"/>
        <w:left w:val="none" w:sz="0" w:space="0" w:color="auto"/>
        <w:bottom w:val="none" w:sz="0" w:space="0" w:color="auto"/>
        <w:right w:val="none" w:sz="0" w:space="0" w:color="auto"/>
      </w:divBdr>
    </w:div>
    <w:div w:id="935285761">
      <w:bodyDiv w:val="1"/>
      <w:marLeft w:val="0"/>
      <w:marRight w:val="0"/>
      <w:marTop w:val="0"/>
      <w:marBottom w:val="0"/>
      <w:divBdr>
        <w:top w:val="none" w:sz="0" w:space="0" w:color="auto"/>
        <w:left w:val="none" w:sz="0" w:space="0" w:color="auto"/>
        <w:bottom w:val="none" w:sz="0" w:space="0" w:color="auto"/>
        <w:right w:val="none" w:sz="0" w:space="0" w:color="auto"/>
      </w:divBdr>
    </w:div>
    <w:div w:id="942956930">
      <w:bodyDiv w:val="1"/>
      <w:marLeft w:val="0"/>
      <w:marRight w:val="0"/>
      <w:marTop w:val="0"/>
      <w:marBottom w:val="0"/>
      <w:divBdr>
        <w:top w:val="none" w:sz="0" w:space="0" w:color="auto"/>
        <w:left w:val="none" w:sz="0" w:space="0" w:color="auto"/>
        <w:bottom w:val="none" w:sz="0" w:space="0" w:color="auto"/>
        <w:right w:val="none" w:sz="0" w:space="0" w:color="auto"/>
      </w:divBdr>
    </w:div>
    <w:div w:id="943197425">
      <w:bodyDiv w:val="1"/>
      <w:marLeft w:val="0"/>
      <w:marRight w:val="0"/>
      <w:marTop w:val="0"/>
      <w:marBottom w:val="0"/>
      <w:divBdr>
        <w:top w:val="none" w:sz="0" w:space="0" w:color="auto"/>
        <w:left w:val="none" w:sz="0" w:space="0" w:color="auto"/>
        <w:bottom w:val="none" w:sz="0" w:space="0" w:color="auto"/>
        <w:right w:val="none" w:sz="0" w:space="0" w:color="auto"/>
      </w:divBdr>
    </w:div>
    <w:div w:id="945231741">
      <w:bodyDiv w:val="1"/>
      <w:marLeft w:val="0"/>
      <w:marRight w:val="0"/>
      <w:marTop w:val="0"/>
      <w:marBottom w:val="0"/>
      <w:divBdr>
        <w:top w:val="none" w:sz="0" w:space="0" w:color="auto"/>
        <w:left w:val="none" w:sz="0" w:space="0" w:color="auto"/>
        <w:bottom w:val="none" w:sz="0" w:space="0" w:color="auto"/>
        <w:right w:val="none" w:sz="0" w:space="0" w:color="auto"/>
      </w:divBdr>
    </w:div>
    <w:div w:id="957955473">
      <w:bodyDiv w:val="1"/>
      <w:marLeft w:val="0"/>
      <w:marRight w:val="0"/>
      <w:marTop w:val="0"/>
      <w:marBottom w:val="0"/>
      <w:divBdr>
        <w:top w:val="none" w:sz="0" w:space="0" w:color="auto"/>
        <w:left w:val="none" w:sz="0" w:space="0" w:color="auto"/>
        <w:bottom w:val="none" w:sz="0" w:space="0" w:color="auto"/>
        <w:right w:val="none" w:sz="0" w:space="0" w:color="auto"/>
      </w:divBdr>
    </w:div>
    <w:div w:id="960571720">
      <w:bodyDiv w:val="1"/>
      <w:marLeft w:val="0"/>
      <w:marRight w:val="0"/>
      <w:marTop w:val="0"/>
      <w:marBottom w:val="0"/>
      <w:divBdr>
        <w:top w:val="none" w:sz="0" w:space="0" w:color="auto"/>
        <w:left w:val="none" w:sz="0" w:space="0" w:color="auto"/>
        <w:bottom w:val="none" w:sz="0" w:space="0" w:color="auto"/>
        <w:right w:val="none" w:sz="0" w:space="0" w:color="auto"/>
      </w:divBdr>
    </w:div>
    <w:div w:id="979194211">
      <w:bodyDiv w:val="1"/>
      <w:marLeft w:val="0"/>
      <w:marRight w:val="0"/>
      <w:marTop w:val="0"/>
      <w:marBottom w:val="0"/>
      <w:divBdr>
        <w:top w:val="none" w:sz="0" w:space="0" w:color="auto"/>
        <w:left w:val="none" w:sz="0" w:space="0" w:color="auto"/>
        <w:bottom w:val="none" w:sz="0" w:space="0" w:color="auto"/>
        <w:right w:val="none" w:sz="0" w:space="0" w:color="auto"/>
      </w:divBdr>
    </w:div>
    <w:div w:id="980773084">
      <w:bodyDiv w:val="1"/>
      <w:marLeft w:val="0"/>
      <w:marRight w:val="0"/>
      <w:marTop w:val="0"/>
      <w:marBottom w:val="0"/>
      <w:divBdr>
        <w:top w:val="none" w:sz="0" w:space="0" w:color="auto"/>
        <w:left w:val="none" w:sz="0" w:space="0" w:color="auto"/>
        <w:bottom w:val="none" w:sz="0" w:space="0" w:color="auto"/>
        <w:right w:val="none" w:sz="0" w:space="0" w:color="auto"/>
      </w:divBdr>
    </w:div>
    <w:div w:id="982275600">
      <w:bodyDiv w:val="1"/>
      <w:marLeft w:val="0"/>
      <w:marRight w:val="0"/>
      <w:marTop w:val="0"/>
      <w:marBottom w:val="0"/>
      <w:divBdr>
        <w:top w:val="none" w:sz="0" w:space="0" w:color="auto"/>
        <w:left w:val="none" w:sz="0" w:space="0" w:color="auto"/>
        <w:bottom w:val="none" w:sz="0" w:space="0" w:color="auto"/>
        <w:right w:val="none" w:sz="0" w:space="0" w:color="auto"/>
      </w:divBdr>
    </w:div>
    <w:div w:id="984972497">
      <w:bodyDiv w:val="1"/>
      <w:marLeft w:val="0"/>
      <w:marRight w:val="0"/>
      <w:marTop w:val="0"/>
      <w:marBottom w:val="0"/>
      <w:divBdr>
        <w:top w:val="none" w:sz="0" w:space="0" w:color="auto"/>
        <w:left w:val="none" w:sz="0" w:space="0" w:color="auto"/>
        <w:bottom w:val="none" w:sz="0" w:space="0" w:color="auto"/>
        <w:right w:val="none" w:sz="0" w:space="0" w:color="auto"/>
      </w:divBdr>
    </w:div>
    <w:div w:id="987512540">
      <w:bodyDiv w:val="1"/>
      <w:marLeft w:val="0"/>
      <w:marRight w:val="0"/>
      <w:marTop w:val="0"/>
      <w:marBottom w:val="0"/>
      <w:divBdr>
        <w:top w:val="none" w:sz="0" w:space="0" w:color="auto"/>
        <w:left w:val="none" w:sz="0" w:space="0" w:color="auto"/>
        <w:bottom w:val="none" w:sz="0" w:space="0" w:color="auto"/>
        <w:right w:val="none" w:sz="0" w:space="0" w:color="auto"/>
      </w:divBdr>
    </w:div>
    <w:div w:id="989987401">
      <w:bodyDiv w:val="1"/>
      <w:marLeft w:val="0"/>
      <w:marRight w:val="0"/>
      <w:marTop w:val="0"/>
      <w:marBottom w:val="0"/>
      <w:divBdr>
        <w:top w:val="none" w:sz="0" w:space="0" w:color="auto"/>
        <w:left w:val="none" w:sz="0" w:space="0" w:color="auto"/>
        <w:bottom w:val="none" w:sz="0" w:space="0" w:color="auto"/>
        <w:right w:val="none" w:sz="0" w:space="0" w:color="auto"/>
      </w:divBdr>
    </w:div>
    <w:div w:id="993489178">
      <w:bodyDiv w:val="1"/>
      <w:marLeft w:val="0"/>
      <w:marRight w:val="0"/>
      <w:marTop w:val="0"/>
      <w:marBottom w:val="0"/>
      <w:divBdr>
        <w:top w:val="none" w:sz="0" w:space="0" w:color="auto"/>
        <w:left w:val="none" w:sz="0" w:space="0" w:color="auto"/>
        <w:bottom w:val="none" w:sz="0" w:space="0" w:color="auto"/>
        <w:right w:val="none" w:sz="0" w:space="0" w:color="auto"/>
      </w:divBdr>
    </w:div>
    <w:div w:id="1002659223">
      <w:bodyDiv w:val="1"/>
      <w:marLeft w:val="0"/>
      <w:marRight w:val="0"/>
      <w:marTop w:val="0"/>
      <w:marBottom w:val="0"/>
      <w:divBdr>
        <w:top w:val="none" w:sz="0" w:space="0" w:color="auto"/>
        <w:left w:val="none" w:sz="0" w:space="0" w:color="auto"/>
        <w:bottom w:val="none" w:sz="0" w:space="0" w:color="auto"/>
        <w:right w:val="none" w:sz="0" w:space="0" w:color="auto"/>
      </w:divBdr>
    </w:div>
    <w:div w:id="1006250051">
      <w:bodyDiv w:val="1"/>
      <w:marLeft w:val="0"/>
      <w:marRight w:val="0"/>
      <w:marTop w:val="0"/>
      <w:marBottom w:val="0"/>
      <w:divBdr>
        <w:top w:val="none" w:sz="0" w:space="0" w:color="auto"/>
        <w:left w:val="none" w:sz="0" w:space="0" w:color="auto"/>
        <w:bottom w:val="none" w:sz="0" w:space="0" w:color="auto"/>
        <w:right w:val="none" w:sz="0" w:space="0" w:color="auto"/>
      </w:divBdr>
    </w:div>
    <w:div w:id="1009604093">
      <w:bodyDiv w:val="1"/>
      <w:marLeft w:val="0"/>
      <w:marRight w:val="0"/>
      <w:marTop w:val="0"/>
      <w:marBottom w:val="0"/>
      <w:divBdr>
        <w:top w:val="none" w:sz="0" w:space="0" w:color="auto"/>
        <w:left w:val="none" w:sz="0" w:space="0" w:color="auto"/>
        <w:bottom w:val="none" w:sz="0" w:space="0" w:color="auto"/>
        <w:right w:val="none" w:sz="0" w:space="0" w:color="auto"/>
      </w:divBdr>
    </w:div>
    <w:div w:id="1012562631">
      <w:bodyDiv w:val="1"/>
      <w:marLeft w:val="0"/>
      <w:marRight w:val="0"/>
      <w:marTop w:val="0"/>
      <w:marBottom w:val="0"/>
      <w:divBdr>
        <w:top w:val="none" w:sz="0" w:space="0" w:color="auto"/>
        <w:left w:val="none" w:sz="0" w:space="0" w:color="auto"/>
        <w:bottom w:val="none" w:sz="0" w:space="0" w:color="auto"/>
        <w:right w:val="none" w:sz="0" w:space="0" w:color="auto"/>
      </w:divBdr>
    </w:div>
    <w:div w:id="1028870124">
      <w:bodyDiv w:val="1"/>
      <w:marLeft w:val="0"/>
      <w:marRight w:val="0"/>
      <w:marTop w:val="0"/>
      <w:marBottom w:val="0"/>
      <w:divBdr>
        <w:top w:val="none" w:sz="0" w:space="0" w:color="auto"/>
        <w:left w:val="none" w:sz="0" w:space="0" w:color="auto"/>
        <w:bottom w:val="none" w:sz="0" w:space="0" w:color="auto"/>
        <w:right w:val="none" w:sz="0" w:space="0" w:color="auto"/>
      </w:divBdr>
    </w:div>
    <w:div w:id="1029792631">
      <w:bodyDiv w:val="1"/>
      <w:marLeft w:val="0"/>
      <w:marRight w:val="0"/>
      <w:marTop w:val="0"/>
      <w:marBottom w:val="0"/>
      <w:divBdr>
        <w:top w:val="none" w:sz="0" w:space="0" w:color="auto"/>
        <w:left w:val="none" w:sz="0" w:space="0" w:color="auto"/>
        <w:bottom w:val="none" w:sz="0" w:space="0" w:color="auto"/>
        <w:right w:val="none" w:sz="0" w:space="0" w:color="auto"/>
      </w:divBdr>
    </w:div>
    <w:div w:id="1034430510">
      <w:bodyDiv w:val="1"/>
      <w:marLeft w:val="0"/>
      <w:marRight w:val="0"/>
      <w:marTop w:val="0"/>
      <w:marBottom w:val="0"/>
      <w:divBdr>
        <w:top w:val="none" w:sz="0" w:space="0" w:color="auto"/>
        <w:left w:val="none" w:sz="0" w:space="0" w:color="auto"/>
        <w:bottom w:val="none" w:sz="0" w:space="0" w:color="auto"/>
        <w:right w:val="none" w:sz="0" w:space="0" w:color="auto"/>
      </w:divBdr>
    </w:div>
    <w:div w:id="1053390642">
      <w:bodyDiv w:val="1"/>
      <w:marLeft w:val="0"/>
      <w:marRight w:val="0"/>
      <w:marTop w:val="0"/>
      <w:marBottom w:val="0"/>
      <w:divBdr>
        <w:top w:val="none" w:sz="0" w:space="0" w:color="auto"/>
        <w:left w:val="none" w:sz="0" w:space="0" w:color="auto"/>
        <w:bottom w:val="none" w:sz="0" w:space="0" w:color="auto"/>
        <w:right w:val="none" w:sz="0" w:space="0" w:color="auto"/>
      </w:divBdr>
    </w:div>
    <w:div w:id="1056927760">
      <w:bodyDiv w:val="1"/>
      <w:marLeft w:val="0"/>
      <w:marRight w:val="0"/>
      <w:marTop w:val="0"/>
      <w:marBottom w:val="0"/>
      <w:divBdr>
        <w:top w:val="none" w:sz="0" w:space="0" w:color="auto"/>
        <w:left w:val="none" w:sz="0" w:space="0" w:color="auto"/>
        <w:bottom w:val="none" w:sz="0" w:space="0" w:color="auto"/>
        <w:right w:val="none" w:sz="0" w:space="0" w:color="auto"/>
      </w:divBdr>
    </w:div>
    <w:div w:id="1059212793">
      <w:bodyDiv w:val="1"/>
      <w:marLeft w:val="0"/>
      <w:marRight w:val="0"/>
      <w:marTop w:val="0"/>
      <w:marBottom w:val="0"/>
      <w:divBdr>
        <w:top w:val="none" w:sz="0" w:space="0" w:color="auto"/>
        <w:left w:val="none" w:sz="0" w:space="0" w:color="auto"/>
        <w:bottom w:val="none" w:sz="0" w:space="0" w:color="auto"/>
        <w:right w:val="none" w:sz="0" w:space="0" w:color="auto"/>
      </w:divBdr>
    </w:div>
    <w:div w:id="1060052863">
      <w:bodyDiv w:val="1"/>
      <w:marLeft w:val="0"/>
      <w:marRight w:val="0"/>
      <w:marTop w:val="0"/>
      <w:marBottom w:val="0"/>
      <w:divBdr>
        <w:top w:val="none" w:sz="0" w:space="0" w:color="auto"/>
        <w:left w:val="none" w:sz="0" w:space="0" w:color="auto"/>
        <w:bottom w:val="none" w:sz="0" w:space="0" w:color="auto"/>
        <w:right w:val="none" w:sz="0" w:space="0" w:color="auto"/>
      </w:divBdr>
    </w:div>
    <w:div w:id="1060179063">
      <w:bodyDiv w:val="1"/>
      <w:marLeft w:val="0"/>
      <w:marRight w:val="0"/>
      <w:marTop w:val="0"/>
      <w:marBottom w:val="0"/>
      <w:divBdr>
        <w:top w:val="none" w:sz="0" w:space="0" w:color="auto"/>
        <w:left w:val="none" w:sz="0" w:space="0" w:color="auto"/>
        <w:bottom w:val="none" w:sz="0" w:space="0" w:color="auto"/>
        <w:right w:val="none" w:sz="0" w:space="0" w:color="auto"/>
      </w:divBdr>
    </w:div>
    <w:div w:id="1063985568">
      <w:bodyDiv w:val="1"/>
      <w:marLeft w:val="0"/>
      <w:marRight w:val="0"/>
      <w:marTop w:val="0"/>
      <w:marBottom w:val="0"/>
      <w:divBdr>
        <w:top w:val="none" w:sz="0" w:space="0" w:color="auto"/>
        <w:left w:val="none" w:sz="0" w:space="0" w:color="auto"/>
        <w:bottom w:val="none" w:sz="0" w:space="0" w:color="auto"/>
        <w:right w:val="none" w:sz="0" w:space="0" w:color="auto"/>
      </w:divBdr>
    </w:div>
    <w:div w:id="1066612142">
      <w:bodyDiv w:val="1"/>
      <w:marLeft w:val="0"/>
      <w:marRight w:val="0"/>
      <w:marTop w:val="0"/>
      <w:marBottom w:val="0"/>
      <w:divBdr>
        <w:top w:val="none" w:sz="0" w:space="0" w:color="auto"/>
        <w:left w:val="none" w:sz="0" w:space="0" w:color="auto"/>
        <w:bottom w:val="none" w:sz="0" w:space="0" w:color="auto"/>
        <w:right w:val="none" w:sz="0" w:space="0" w:color="auto"/>
      </w:divBdr>
    </w:div>
    <w:div w:id="1066875119">
      <w:bodyDiv w:val="1"/>
      <w:marLeft w:val="0"/>
      <w:marRight w:val="0"/>
      <w:marTop w:val="0"/>
      <w:marBottom w:val="0"/>
      <w:divBdr>
        <w:top w:val="none" w:sz="0" w:space="0" w:color="auto"/>
        <w:left w:val="none" w:sz="0" w:space="0" w:color="auto"/>
        <w:bottom w:val="none" w:sz="0" w:space="0" w:color="auto"/>
        <w:right w:val="none" w:sz="0" w:space="0" w:color="auto"/>
      </w:divBdr>
    </w:div>
    <w:div w:id="1072510007">
      <w:bodyDiv w:val="1"/>
      <w:marLeft w:val="0"/>
      <w:marRight w:val="0"/>
      <w:marTop w:val="0"/>
      <w:marBottom w:val="0"/>
      <w:divBdr>
        <w:top w:val="none" w:sz="0" w:space="0" w:color="auto"/>
        <w:left w:val="none" w:sz="0" w:space="0" w:color="auto"/>
        <w:bottom w:val="none" w:sz="0" w:space="0" w:color="auto"/>
        <w:right w:val="none" w:sz="0" w:space="0" w:color="auto"/>
      </w:divBdr>
    </w:div>
    <w:div w:id="1077366567">
      <w:bodyDiv w:val="1"/>
      <w:marLeft w:val="0"/>
      <w:marRight w:val="0"/>
      <w:marTop w:val="0"/>
      <w:marBottom w:val="0"/>
      <w:divBdr>
        <w:top w:val="none" w:sz="0" w:space="0" w:color="auto"/>
        <w:left w:val="none" w:sz="0" w:space="0" w:color="auto"/>
        <w:bottom w:val="none" w:sz="0" w:space="0" w:color="auto"/>
        <w:right w:val="none" w:sz="0" w:space="0" w:color="auto"/>
      </w:divBdr>
    </w:div>
    <w:div w:id="1081680355">
      <w:bodyDiv w:val="1"/>
      <w:marLeft w:val="0"/>
      <w:marRight w:val="0"/>
      <w:marTop w:val="0"/>
      <w:marBottom w:val="0"/>
      <w:divBdr>
        <w:top w:val="none" w:sz="0" w:space="0" w:color="auto"/>
        <w:left w:val="none" w:sz="0" w:space="0" w:color="auto"/>
        <w:bottom w:val="none" w:sz="0" w:space="0" w:color="auto"/>
        <w:right w:val="none" w:sz="0" w:space="0" w:color="auto"/>
      </w:divBdr>
    </w:div>
    <w:div w:id="1090200603">
      <w:bodyDiv w:val="1"/>
      <w:marLeft w:val="0"/>
      <w:marRight w:val="0"/>
      <w:marTop w:val="0"/>
      <w:marBottom w:val="0"/>
      <w:divBdr>
        <w:top w:val="none" w:sz="0" w:space="0" w:color="auto"/>
        <w:left w:val="none" w:sz="0" w:space="0" w:color="auto"/>
        <w:bottom w:val="none" w:sz="0" w:space="0" w:color="auto"/>
        <w:right w:val="none" w:sz="0" w:space="0" w:color="auto"/>
      </w:divBdr>
    </w:div>
    <w:div w:id="1101922692">
      <w:bodyDiv w:val="1"/>
      <w:marLeft w:val="0"/>
      <w:marRight w:val="0"/>
      <w:marTop w:val="0"/>
      <w:marBottom w:val="0"/>
      <w:divBdr>
        <w:top w:val="none" w:sz="0" w:space="0" w:color="auto"/>
        <w:left w:val="none" w:sz="0" w:space="0" w:color="auto"/>
        <w:bottom w:val="none" w:sz="0" w:space="0" w:color="auto"/>
        <w:right w:val="none" w:sz="0" w:space="0" w:color="auto"/>
      </w:divBdr>
    </w:div>
    <w:div w:id="1107115044">
      <w:bodyDiv w:val="1"/>
      <w:marLeft w:val="0"/>
      <w:marRight w:val="0"/>
      <w:marTop w:val="0"/>
      <w:marBottom w:val="0"/>
      <w:divBdr>
        <w:top w:val="none" w:sz="0" w:space="0" w:color="auto"/>
        <w:left w:val="none" w:sz="0" w:space="0" w:color="auto"/>
        <w:bottom w:val="none" w:sz="0" w:space="0" w:color="auto"/>
        <w:right w:val="none" w:sz="0" w:space="0" w:color="auto"/>
      </w:divBdr>
    </w:div>
    <w:div w:id="1107626450">
      <w:bodyDiv w:val="1"/>
      <w:marLeft w:val="0"/>
      <w:marRight w:val="0"/>
      <w:marTop w:val="0"/>
      <w:marBottom w:val="0"/>
      <w:divBdr>
        <w:top w:val="none" w:sz="0" w:space="0" w:color="auto"/>
        <w:left w:val="none" w:sz="0" w:space="0" w:color="auto"/>
        <w:bottom w:val="none" w:sz="0" w:space="0" w:color="auto"/>
        <w:right w:val="none" w:sz="0" w:space="0" w:color="auto"/>
      </w:divBdr>
    </w:div>
    <w:div w:id="1115177749">
      <w:bodyDiv w:val="1"/>
      <w:marLeft w:val="0"/>
      <w:marRight w:val="0"/>
      <w:marTop w:val="0"/>
      <w:marBottom w:val="0"/>
      <w:divBdr>
        <w:top w:val="none" w:sz="0" w:space="0" w:color="auto"/>
        <w:left w:val="none" w:sz="0" w:space="0" w:color="auto"/>
        <w:bottom w:val="none" w:sz="0" w:space="0" w:color="auto"/>
        <w:right w:val="none" w:sz="0" w:space="0" w:color="auto"/>
      </w:divBdr>
    </w:div>
    <w:div w:id="1121219517">
      <w:bodyDiv w:val="1"/>
      <w:marLeft w:val="0"/>
      <w:marRight w:val="0"/>
      <w:marTop w:val="0"/>
      <w:marBottom w:val="0"/>
      <w:divBdr>
        <w:top w:val="none" w:sz="0" w:space="0" w:color="auto"/>
        <w:left w:val="none" w:sz="0" w:space="0" w:color="auto"/>
        <w:bottom w:val="none" w:sz="0" w:space="0" w:color="auto"/>
        <w:right w:val="none" w:sz="0" w:space="0" w:color="auto"/>
      </w:divBdr>
    </w:div>
    <w:div w:id="1127313124">
      <w:bodyDiv w:val="1"/>
      <w:marLeft w:val="0"/>
      <w:marRight w:val="0"/>
      <w:marTop w:val="0"/>
      <w:marBottom w:val="0"/>
      <w:divBdr>
        <w:top w:val="none" w:sz="0" w:space="0" w:color="auto"/>
        <w:left w:val="none" w:sz="0" w:space="0" w:color="auto"/>
        <w:bottom w:val="none" w:sz="0" w:space="0" w:color="auto"/>
        <w:right w:val="none" w:sz="0" w:space="0" w:color="auto"/>
      </w:divBdr>
    </w:div>
    <w:div w:id="1132946087">
      <w:bodyDiv w:val="1"/>
      <w:marLeft w:val="0"/>
      <w:marRight w:val="0"/>
      <w:marTop w:val="0"/>
      <w:marBottom w:val="0"/>
      <w:divBdr>
        <w:top w:val="none" w:sz="0" w:space="0" w:color="auto"/>
        <w:left w:val="none" w:sz="0" w:space="0" w:color="auto"/>
        <w:bottom w:val="none" w:sz="0" w:space="0" w:color="auto"/>
        <w:right w:val="none" w:sz="0" w:space="0" w:color="auto"/>
      </w:divBdr>
    </w:div>
    <w:div w:id="1140343429">
      <w:bodyDiv w:val="1"/>
      <w:marLeft w:val="0"/>
      <w:marRight w:val="0"/>
      <w:marTop w:val="0"/>
      <w:marBottom w:val="0"/>
      <w:divBdr>
        <w:top w:val="none" w:sz="0" w:space="0" w:color="auto"/>
        <w:left w:val="none" w:sz="0" w:space="0" w:color="auto"/>
        <w:bottom w:val="none" w:sz="0" w:space="0" w:color="auto"/>
        <w:right w:val="none" w:sz="0" w:space="0" w:color="auto"/>
      </w:divBdr>
    </w:div>
    <w:div w:id="1147867307">
      <w:bodyDiv w:val="1"/>
      <w:marLeft w:val="0"/>
      <w:marRight w:val="0"/>
      <w:marTop w:val="0"/>
      <w:marBottom w:val="0"/>
      <w:divBdr>
        <w:top w:val="none" w:sz="0" w:space="0" w:color="auto"/>
        <w:left w:val="none" w:sz="0" w:space="0" w:color="auto"/>
        <w:bottom w:val="none" w:sz="0" w:space="0" w:color="auto"/>
        <w:right w:val="none" w:sz="0" w:space="0" w:color="auto"/>
      </w:divBdr>
    </w:div>
    <w:div w:id="1153058551">
      <w:bodyDiv w:val="1"/>
      <w:marLeft w:val="0"/>
      <w:marRight w:val="0"/>
      <w:marTop w:val="0"/>
      <w:marBottom w:val="0"/>
      <w:divBdr>
        <w:top w:val="none" w:sz="0" w:space="0" w:color="auto"/>
        <w:left w:val="none" w:sz="0" w:space="0" w:color="auto"/>
        <w:bottom w:val="none" w:sz="0" w:space="0" w:color="auto"/>
        <w:right w:val="none" w:sz="0" w:space="0" w:color="auto"/>
      </w:divBdr>
    </w:div>
    <w:div w:id="1155562637">
      <w:bodyDiv w:val="1"/>
      <w:marLeft w:val="0"/>
      <w:marRight w:val="0"/>
      <w:marTop w:val="0"/>
      <w:marBottom w:val="0"/>
      <w:divBdr>
        <w:top w:val="none" w:sz="0" w:space="0" w:color="auto"/>
        <w:left w:val="none" w:sz="0" w:space="0" w:color="auto"/>
        <w:bottom w:val="none" w:sz="0" w:space="0" w:color="auto"/>
        <w:right w:val="none" w:sz="0" w:space="0" w:color="auto"/>
      </w:divBdr>
    </w:div>
    <w:div w:id="1156606129">
      <w:bodyDiv w:val="1"/>
      <w:marLeft w:val="0"/>
      <w:marRight w:val="0"/>
      <w:marTop w:val="0"/>
      <w:marBottom w:val="0"/>
      <w:divBdr>
        <w:top w:val="none" w:sz="0" w:space="0" w:color="auto"/>
        <w:left w:val="none" w:sz="0" w:space="0" w:color="auto"/>
        <w:bottom w:val="none" w:sz="0" w:space="0" w:color="auto"/>
        <w:right w:val="none" w:sz="0" w:space="0" w:color="auto"/>
      </w:divBdr>
    </w:div>
    <w:div w:id="1156652472">
      <w:bodyDiv w:val="1"/>
      <w:marLeft w:val="0"/>
      <w:marRight w:val="0"/>
      <w:marTop w:val="0"/>
      <w:marBottom w:val="0"/>
      <w:divBdr>
        <w:top w:val="none" w:sz="0" w:space="0" w:color="auto"/>
        <w:left w:val="none" w:sz="0" w:space="0" w:color="auto"/>
        <w:bottom w:val="none" w:sz="0" w:space="0" w:color="auto"/>
        <w:right w:val="none" w:sz="0" w:space="0" w:color="auto"/>
      </w:divBdr>
    </w:div>
    <w:div w:id="1163861662">
      <w:bodyDiv w:val="1"/>
      <w:marLeft w:val="0"/>
      <w:marRight w:val="0"/>
      <w:marTop w:val="0"/>
      <w:marBottom w:val="0"/>
      <w:divBdr>
        <w:top w:val="none" w:sz="0" w:space="0" w:color="auto"/>
        <w:left w:val="none" w:sz="0" w:space="0" w:color="auto"/>
        <w:bottom w:val="none" w:sz="0" w:space="0" w:color="auto"/>
        <w:right w:val="none" w:sz="0" w:space="0" w:color="auto"/>
      </w:divBdr>
    </w:div>
    <w:div w:id="1164470382">
      <w:bodyDiv w:val="1"/>
      <w:marLeft w:val="0"/>
      <w:marRight w:val="0"/>
      <w:marTop w:val="0"/>
      <w:marBottom w:val="0"/>
      <w:divBdr>
        <w:top w:val="none" w:sz="0" w:space="0" w:color="auto"/>
        <w:left w:val="none" w:sz="0" w:space="0" w:color="auto"/>
        <w:bottom w:val="none" w:sz="0" w:space="0" w:color="auto"/>
        <w:right w:val="none" w:sz="0" w:space="0" w:color="auto"/>
      </w:divBdr>
    </w:div>
    <w:div w:id="1166095395">
      <w:bodyDiv w:val="1"/>
      <w:marLeft w:val="0"/>
      <w:marRight w:val="0"/>
      <w:marTop w:val="0"/>
      <w:marBottom w:val="0"/>
      <w:divBdr>
        <w:top w:val="none" w:sz="0" w:space="0" w:color="auto"/>
        <w:left w:val="none" w:sz="0" w:space="0" w:color="auto"/>
        <w:bottom w:val="none" w:sz="0" w:space="0" w:color="auto"/>
        <w:right w:val="none" w:sz="0" w:space="0" w:color="auto"/>
      </w:divBdr>
    </w:div>
    <w:div w:id="1166245692">
      <w:bodyDiv w:val="1"/>
      <w:marLeft w:val="0"/>
      <w:marRight w:val="0"/>
      <w:marTop w:val="0"/>
      <w:marBottom w:val="0"/>
      <w:divBdr>
        <w:top w:val="none" w:sz="0" w:space="0" w:color="auto"/>
        <w:left w:val="none" w:sz="0" w:space="0" w:color="auto"/>
        <w:bottom w:val="none" w:sz="0" w:space="0" w:color="auto"/>
        <w:right w:val="none" w:sz="0" w:space="0" w:color="auto"/>
      </w:divBdr>
    </w:div>
    <w:div w:id="1166360672">
      <w:bodyDiv w:val="1"/>
      <w:marLeft w:val="0"/>
      <w:marRight w:val="0"/>
      <w:marTop w:val="0"/>
      <w:marBottom w:val="0"/>
      <w:divBdr>
        <w:top w:val="none" w:sz="0" w:space="0" w:color="auto"/>
        <w:left w:val="none" w:sz="0" w:space="0" w:color="auto"/>
        <w:bottom w:val="none" w:sz="0" w:space="0" w:color="auto"/>
        <w:right w:val="none" w:sz="0" w:space="0" w:color="auto"/>
      </w:divBdr>
    </w:div>
    <w:div w:id="1167982627">
      <w:bodyDiv w:val="1"/>
      <w:marLeft w:val="0"/>
      <w:marRight w:val="0"/>
      <w:marTop w:val="0"/>
      <w:marBottom w:val="0"/>
      <w:divBdr>
        <w:top w:val="none" w:sz="0" w:space="0" w:color="auto"/>
        <w:left w:val="none" w:sz="0" w:space="0" w:color="auto"/>
        <w:bottom w:val="none" w:sz="0" w:space="0" w:color="auto"/>
        <w:right w:val="none" w:sz="0" w:space="0" w:color="auto"/>
      </w:divBdr>
    </w:div>
    <w:div w:id="1173566756">
      <w:bodyDiv w:val="1"/>
      <w:marLeft w:val="0"/>
      <w:marRight w:val="0"/>
      <w:marTop w:val="0"/>
      <w:marBottom w:val="0"/>
      <w:divBdr>
        <w:top w:val="none" w:sz="0" w:space="0" w:color="auto"/>
        <w:left w:val="none" w:sz="0" w:space="0" w:color="auto"/>
        <w:bottom w:val="none" w:sz="0" w:space="0" w:color="auto"/>
        <w:right w:val="none" w:sz="0" w:space="0" w:color="auto"/>
      </w:divBdr>
    </w:div>
    <w:div w:id="1184973519">
      <w:bodyDiv w:val="1"/>
      <w:marLeft w:val="0"/>
      <w:marRight w:val="0"/>
      <w:marTop w:val="0"/>
      <w:marBottom w:val="0"/>
      <w:divBdr>
        <w:top w:val="none" w:sz="0" w:space="0" w:color="auto"/>
        <w:left w:val="none" w:sz="0" w:space="0" w:color="auto"/>
        <w:bottom w:val="none" w:sz="0" w:space="0" w:color="auto"/>
        <w:right w:val="none" w:sz="0" w:space="0" w:color="auto"/>
      </w:divBdr>
    </w:div>
    <w:div w:id="1190559618">
      <w:bodyDiv w:val="1"/>
      <w:marLeft w:val="0"/>
      <w:marRight w:val="0"/>
      <w:marTop w:val="0"/>
      <w:marBottom w:val="0"/>
      <w:divBdr>
        <w:top w:val="none" w:sz="0" w:space="0" w:color="auto"/>
        <w:left w:val="none" w:sz="0" w:space="0" w:color="auto"/>
        <w:bottom w:val="none" w:sz="0" w:space="0" w:color="auto"/>
        <w:right w:val="none" w:sz="0" w:space="0" w:color="auto"/>
      </w:divBdr>
    </w:div>
    <w:div w:id="1196574911">
      <w:bodyDiv w:val="1"/>
      <w:marLeft w:val="0"/>
      <w:marRight w:val="0"/>
      <w:marTop w:val="0"/>
      <w:marBottom w:val="0"/>
      <w:divBdr>
        <w:top w:val="none" w:sz="0" w:space="0" w:color="auto"/>
        <w:left w:val="none" w:sz="0" w:space="0" w:color="auto"/>
        <w:bottom w:val="none" w:sz="0" w:space="0" w:color="auto"/>
        <w:right w:val="none" w:sz="0" w:space="0" w:color="auto"/>
      </w:divBdr>
    </w:div>
    <w:div w:id="1212154633">
      <w:bodyDiv w:val="1"/>
      <w:marLeft w:val="0"/>
      <w:marRight w:val="0"/>
      <w:marTop w:val="0"/>
      <w:marBottom w:val="0"/>
      <w:divBdr>
        <w:top w:val="none" w:sz="0" w:space="0" w:color="auto"/>
        <w:left w:val="none" w:sz="0" w:space="0" w:color="auto"/>
        <w:bottom w:val="none" w:sz="0" w:space="0" w:color="auto"/>
        <w:right w:val="none" w:sz="0" w:space="0" w:color="auto"/>
      </w:divBdr>
    </w:div>
    <w:div w:id="1215654107">
      <w:bodyDiv w:val="1"/>
      <w:marLeft w:val="0"/>
      <w:marRight w:val="0"/>
      <w:marTop w:val="0"/>
      <w:marBottom w:val="0"/>
      <w:divBdr>
        <w:top w:val="none" w:sz="0" w:space="0" w:color="auto"/>
        <w:left w:val="none" w:sz="0" w:space="0" w:color="auto"/>
        <w:bottom w:val="none" w:sz="0" w:space="0" w:color="auto"/>
        <w:right w:val="none" w:sz="0" w:space="0" w:color="auto"/>
      </w:divBdr>
    </w:div>
    <w:div w:id="1215696397">
      <w:bodyDiv w:val="1"/>
      <w:marLeft w:val="0"/>
      <w:marRight w:val="0"/>
      <w:marTop w:val="0"/>
      <w:marBottom w:val="0"/>
      <w:divBdr>
        <w:top w:val="none" w:sz="0" w:space="0" w:color="auto"/>
        <w:left w:val="none" w:sz="0" w:space="0" w:color="auto"/>
        <w:bottom w:val="none" w:sz="0" w:space="0" w:color="auto"/>
        <w:right w:val="none" w:sz="0" w:space="0" w:color="auto"/>
      </w:divBdr>
    </w:div>
    <w:div w:id="1216164205">
      <w:bodyDiv w:val="1"/>
      <w:marLeft w:val="0"/>
      <w:marRight w:val="0"/>
      <w:marTop w:val="0"/>
      <w:marBottom w:val="0"/>
      <w:divBdr>
        <w:top w:val="none" w:sz="0" w:space="0" w:color="auto"/>
        <w:left w:val="none" w:sz="0" w:space="0" w:color="auto"/>
        <w:bottom w:val="none" w:sz="0" w:space="0" w:color="auto"/>
        <w:right w:val="none" w:sz="0" w:space="0" w:color="auto"/>
      </w:divBdr>
    </w:div>
    <w:div w:id="1221021132">
      <w:bodyDiv w:val="1"/>
      <w:marLeft w:val="0"/>
      <w:marRight w:val="0"/>
      <w:marTop w:val="0"/>
      <w:marBottom w:val="0"/>
      <w:divBdr>
        <w:top w:val="none" w:sz="0" w:space="0" w:color="auto"/>
        <w:left w:val="none" w:sz="0" w:space="0" w:color="auto"/>
        <w:bottom w:val="none" w:sz="0" w:space="0" w:color="auto"/>
        <w:right w:val="none" w:sz="0" w:space="0" w:color="auto"/>
      </w:divBdr>
    </w:div>
    <w:div w:id="1225869780">
      <w:bodyDiv w:val="1"/>
      <w:marLeft w:val="0"/>
      <w:marRight w:val="0"/>
      <w:marTop w:val="0"/>
      <w:marBottom w:val="0"/>
      <w:divBdr>
        <w:top w:val="none" w:sz="0" w:space="0" w:color="auto"/>
        <w:left w:val="none" w:sz="0" w:space="0" w:color="auto"/>
        <w:bottom w:val="none" w:sz="0" w:space="0" w:color="auto"/>
        <w:right w:val="none" w:sz="0" w:space="0" w:color="auto"/>
      </w:divBdr>
    </w:div>
    <w:div w:id="1225947015">
      <w:bodyDiv w:val="1"/>
      <w:marLeft w:val="0"/>
      <w:marRight w:val="0"/>
      <w:marTop w:val="0"/>
      <w:marBottom w:val="0"/>
      <w:divBdr>
        <w:top w:val="none" w:sz="0" w:space="0" w:color="auto"/>
        <w:left w:val="none" w:sz="0" w:space="0" w:color="auto"/>
        <w:bottom w:val="none" w:sz="0" w:space="0" w:color="auto"/>
        <w:right w:val="none" w:sz="0" w:space="0" w:color="auto"/>
      </w:divBdr>
    </w:div>
    <w:div w:id="1240670940">
      <w:bodyDiv w:val="1"/>
      <w:marLeft w:val="0"/>
      <w:marRight w:val="0"/>
      <w:marTop w:val="0"/>
      <w:marBottom w:val="0"/>
      <w:divBdr>
        <w:top w:val="none" w:sz="0" w:space="0" w:color="auto"/>
        <w:left w:val="none" w:sz="0" w:space="0" w:color="auto"/>
        <w:bottom w:val="none" w:sz="0" w:space="0" w:color="auto"/>
        <w:right w:val="none" w:sz="0" w:space="0" w:color="auto"/>
      </w:divBdr>
    </w:div>
    <w:div w:id="1252351558">
      <w:bodyDiv w:val="1"/>
      <w:marLeft w:val="0"/>
      <w:marRight w:val="0"/>
      <w:marTop w:val="0"/>
      <w:marBottom w:val="0"/>
      <w:divBdr>
        <w:top w:val="none" w:sz="0" w:space="0" w:color="auto"/>
        <w:left w:val="none" w:sz="0" w:space="0" w:color="auto"/>
        <w:bottom w:val="none" w:sz="0" w:space="0" w:color="auto"/>
        <w:right w:val="none" w:sz="0" w:space="0" w:color="auto"/>
      </w:divBdr>
    </w:div>
    <w:div w:id="1254897984">
      <w:bodyDiv w:val="1"/>
      <w:marLeft w:val="0"/>
      <w:marRight w:val="0"/>
      <w:marTop w:val="0"/>
      <w:marBottom w:val="0"/>
      <w:divBdr>
        <w:top w:val="none" w:sz="0" w:space="0" w:color="auto"/>
        <w:left w:val="none" w:sz="0" w:space="0" w:color="auto"/>
        <w:bottom w:val="none" w:sz="0" w:space="0" w:color="auto"/>
        <w:right w:val="none" w:sz="0" w:space="0" w:color="auto"/>
      </w:divBdr>
    </w:div>
    <w:div w:id="1257251227">
      <w:bodyDiv w:val="1"/>
      <w:marLeft w:val="0"/>
      <w:marRight w:val="0"/>
      <w:marTop w:val="0"/>
      <w:marBottom w:val="0"/>
      <w:divBdr>
        <w:top w:val="none" w:sz="0" w:space="0" w:color="auto"/>
        <w:left w:val="none" w:sz="0" w:space="0" w:color="auto"/>
        <w:bottom w:val="none" w:sz="0" w:space="0" w:color="auto"/>
        <w:right w:val="none" w:sz="0" w:space="0" w:color="auto"/>
      </w:divBdr>
    </w:div>
    <w:div w:id="1260064268">
      <w:bodyDiv w:val="1"/>
      <w:marLeft w:val="0"/>
      <w:marRight w:val="0"/>
      <w:marTop w:val="0"/>
      <w:marBottom w:val="0"/>
      <w:divBdr>
        <w:top w:val="none" w:sz="0" w:space="0" w:color="auto"/>
        <w:left w:val="none" w:sz="0" w:space="0" w:color="auto"/>
        <w:bottom w:val="none" w:sz="0" w:space="0" w:color="auto"/>
        <w:right w:val="none" w:sz="0" w:space="0" w:color="auto"/>
      </w:divBdr>
    </w:div>
    <w:div w:id="1260216042">
      <w:bodyDiv w:val="1"/>
      <w:marLeft w:val="0"/>
      <w:marRight w:val="0"/>
      <w:marTop w:val="0"/>
      <w:marBottom w:val="0"/>
      <w:divBdr>
        <w:top w:val="none" w:sz="0" w:space="0" w:color="auto"/>
        <w:left w:val="none" w:sz="0" w:space="0" w:color="auto"/>
        <w:bottom w:val="none" w:sz="0" w:space="0" w:color="auto"/>
        <w:right w:val="none" w:sz="0" w:space="0" w:color="auto"/>
      </w:divBdr>
    </w:div>
    <w:div w:id="1260603392">
      <w:bodyDiv w:val="1"/>
      <w:marLeft w:val="0"/>
      <w:marRight w:val="0"/>
      <w:marTop w:val="0"/>
      <w:marBottom w:val="0"/>
      <w:divBdr>
        <w:top w:val="none" w:sz="0" w:space="0" w:color="auto"/>
        <w:left w:val="none" w:sz="0" w:space="0" w:color="auto"/>
        <w:bottom w:val="none" w:sz="0" w:space="0" w:color="auto"/>
        <w:right w:val="none" w:sz="0" w:space="0" w:color="auto"/>
      </w:divBdr>
    </w:div>
    <w:div w:id="1262378790">
      <w:bodyDiv w:val="1"/>
      <w:marLeft w:val="0"/>
      <w:marRight w:val="0"/>
      <w:marTop w:val="0"/>
      <w:marBottom w:val="0"/>
      <w:divBdr>
        <w:top w:val="none" w:sz="0" w:space="0" w:color="auto"/>
        <w:left w:val="none" w:sz="0" w:space="0" w:color="auto"/>
        <w:bottom w:val="none" w:sz="0" w:space="0" w:color="auto"/>
        <w:right w:val="none" w:sz="0" w:space="0" w:color="auto"/>
      </w:divBdr>
    </w:div>
    <w:div w:id="1264149505">
      <w:bodyDiv w:val="1"/>
      <w:marLeft w:val="0"/>
      <w:marRight w:val="0"/>
      <w:marTop w:val="0"/>
      <w:marBottom w:val="0"/>
      <w:divBdr>
        <w:top w:val="none" w:sz="0" w:space="0" w:color="auto"/>
        <w:left w:val="none" w:sz="0" w:space="0" w:color="auto"/>
        <w:bottom w:val="none" w:sz="0" w:space="0" w:color="auto"/>
        <w:right w:val="none" w:sz="0" w:space="0" w:color="auto"/>
      </w:divBdr>
    </w:div>
    <w:div w:id="1270158960">
      <w:bodyDiv w:val="1"/>
      <w:marLeft w:val="0"/>
      <w:marRight w:val="0"/>
      <w:marTop w:val="0"/>
      <w:marBottom w:val="0"/>
      <w:divBdr>
        <w:top w:val="none" w:sz="0" w:space="0" w:color="auto"/>
        <w:left w:val="none" w:sz="0" w:space="0" w:color="auto"/>
        <w:bottom w:val="none" w:sz="0" w:space="0" w:color="auto"/>
        <w:right w:val="none" w:sz="0" w:space="0" w:color="auto"/>
      </w:divBdr>
    </w:div>
    <w:div w:id="1272394125">
      <w:bodyDiv w:val="1"/>
      <w:marLeft w:val="0"/>
      <w:marRight w:val="0"/>
      <w:marTop w:val="0"/>
      <w:marBottom w:val="0"/>
      <w:divBdr>
        <w:top w:val="none" w:sz="0" w:space="0" w:color="auto"/>
        <w:left w:val="none" w:sz="0" w:space="0" w:color="auto"/>
        <w:bottom w:val="none" w:sz="0" w:space="0" w:color="auto"/>
        <w:right w:val="none" w:sz="0" w:space="0" w:color="auto"/>
      </w:divBdr>
    </w:div>
    <w:div w:id="1275212914">
      <w:bodyDiv w:val="1"/>
      <w:marLeft w:val="0"/>
      <w:marRight w:val="0"/>
      <w:marTop w:val="0"/>
      <w:marBottom w:val="0"/>
      <w:divBdr>
        <w:top w:val="none" w:sz="0" w:space="0" w:color="auto"/>
        <w:left w:val="none" w:sz="0" w:space="0" w:color="auto"/>
        <w:bottom w:val="none" w:sz="0" w:space="0" w:color="auto"/>
        <w:right w:val="none" w:sz="0" w:space="0" w:color="auto"/>
      </w:divBdr>
    </w:div>
    <w:div w:id="1279993064">
      <w:bodyDiv w:val="1"/>
      <w:marLeft w:val="0"/>
      <w:marRight w:val="0"/>
      <w:marTop w:val="0"/>
      <w:marBottom w:val="0"/>
      <w:divBdr>
        <w:top w:val="none" w:sz="0" w:space="0" w:color="auto"/>
        <w:left w:val="none" w:sz="0" w:space="0" w:color="auto"/>
        <w:bottom w:val="none" w:sz="0" w:space="0" w:color="auto"/>
        <w:right w:val="none" w:sz="0" w:space="0" w:color="auto"/>
      </w:divBdr>
    </w:div>
    <w:div w:id="1282103868">
      <w:bodyDiv w:val="1"/>
      <w:marLeft w:val="0"/>
      <w:marRight w:val="0"/>
      <w:marTop w:val="0"/>
      <w:marBottom w:val="0"/>
      <w:divBdr>
        <w:top w:val="none" w:sz="0" w:space="0" w:color="auto"/>
        <w:left w:val="none" w:sz="0" w:space="0" w:color="auto"/>
        <w:bottom w:val="none" w:sz="0" w:space="0" w:color="auto"/>
        <w:right w:val="none" w:sz="0" w:space="0" w:color="auto"/>
      </w:divBdr>
    </w:div>
    <w:div w:id="1282766371">
      <w:bodyDiv w:val="1"/>
      <w:marLeft w:val="0"/>
      <w:marRight w:val="0"/>
      <w:marTop w:val="0"/>
      <w:marBottom w:val="0"/>
      <w:divBdr>
        <w:top w:val="none" w:sz="0" w:space="0" w:color="auto"/>
        <w:left w:val="none" w:sz="0" w:space="0" w:color="auto"/>
        <w:bottom w:val="none" w:sz="0" w:space="0" w:color="auto"/>
        <w:right w:val="none" w:sz="0" w:space="0" w:color="auto"/>
      </w:divBdr>
    </w:div>
    <w:div w:id="1283070020">
      <w:bodyDiv w:val="1"/>
      <w:marLeft w:val="0"/>
      <w:marRight w:val="0"/>
      <w:marTop w:val="0"/>
      <w:marBottom w:val="0"/>
      <w:divBdr>
        <w:top w:val="none" w:sz="0" w:space="0" w:color="auto"/>
        <w:left w:val="none" w:sz="0" w:space="0" w:color="auto"/>
        <w:bottom w:val="none" w:sz="0" w:space="0" w:color="auto"/>
        <w:right w:val="none" w:sz="0" w:space="0" w:color="auto"/>
      </w:divBdr>
    </w:div>
    <w:div w:id="1285385508">
      <w:bodyDiv w:val="1"/>
      <w:marLeft w:val="0"/>
      <w:marRight w:val="0"/>
      <w:marTop w:val="0"/>
      <w:marBottom w:val="0"/>
      <w:divBdr>
        <w:top w:val="none" w:sz="0" w:space="0" w:color="auto"/>
        <w:left w:val="none" w:sz="0" w:space="0" w:color="auto"/>
        <w:bottom w:val="none" w:sz="0" w:space="0" w:color="auto"/>
        <w:right w:val="none" w:sz="0" w:space="0" w:color="auto"/>
      </w:divBdr>
    </w:div>
    <w:div w:id="1286277477">
      <w:bodyDiv w:val="1"/>
      <w:marLeft w:val="0"/>
      <w:marRight w:val="0"/>
      <w:marTop w:val="0"/>
      <w:marBottom w:val="0"/>
      <w:divBdr>
        <w:top w:val="none" w:sz="0" w:space="0" w:color="auto"/>
        <w:left w:val="none" w:sz="0" w:space="0" w:color="auto"/>
        <w:bottom w:val="none" w:sz="0" w:space="0" w:color="auto"/>
        <w:right w:val="none" w:sz="0" w:space="0" w:color="auto"/>
      </w:divBdr>
    </w:div>
    <w:div w:id="1291353988">
      <w:bodyDiv w:val="1"/>
      <w:marLeft w:val="0"/>
      <w:marRight w:val="0"/>
      <w:marTop w:val="0"/>
      <w:marBottom w:val="0"/>
      <w:divBdr>
        <w:top w:val="none" w:sz="0" w:space="0" w:color="auto"/>
        <w:left w:val="none" w:sz="0" w:space="0" w:color="auto"/>
        <w:bottom w:val="none" w:sz="0" w:space="0" w:color="auto"/>
        <w:right w:val="none" w:sz="0" w:space="0" w:color="auto"/>
      </w:divBdr>
    </w:div>
    <w:div w:id="1296521537">
      <w:bodyDiv w:val="1"/>
      <w:marLeft w:val="0"/>
      <w:marRight w:val="0"/>
      <w:marTop w:val="0"/>
      <w:marBottom w:val="0"/>
      <w:divBdr>
        <w:top w:val="none" w:sz="0" w:space="0" w:color="auto"/>
        <w:left w:val="none" w:sz="0" w:space="0" w:color="auto"/>
        <w:bottom w:val="none" w:sz="0" w:space="0" w:color="auto"/>
        <w:right w:val="none" w:sz="0" w:space="0" w:color="auto"/>
      </w:divBdr>
    </w:div>
    <w:div w:id="1306855431">
      <w:bodyDiv w:val="1"/>
      <w:marLeft w:val="0"/>
      <w:marRight w:val="0"/>
      <w:marTop w:val="0"/>
      <w:marBottom w:val="0"/>
      <w:divBdr>
        <w:top w:val="none" w:sz="0" w:space="0" w:color="auto"/>
        <w:left w:val="none" w:sz="0" w:space="0" w:color="auto"/>
        <w:bottom w:val="none" w:sz="0" w:space="0" w:color="auto"/>
        <w:right w:val="none" w:sz="0" w:space="0" w:color="auto"/>
      </w:divBdr>
    </w:div>
    <w:div w:id="1316841850">
      <w:bodyDiv w:val="1"/>
      <w:marLeft w:val="0"/>
      <w:marRight w:val="0"/>
      <w:marTop w:val="0"/>
      <w:marBottom w:val="0"/>
      <w:divBdr>
        <w:top w:val="none" w:sz="0" w:space="0" w:color="auto"/>
        <w:left w:val="none" w:sz="0" w:space="0" w:color="auto"/>
        <w:bottom w:val="none" w:sz="0" w:space="0" w:color="auto"/>
        <w:right w:val="none" w:sz="0" w:space="0" w:color="auto"/>
      </w:divBdr>
    </w:div>
    <w:div w:id="1328435292">
      <w:bodyDiv w:val="1"/>
      <w:marLeft w:val="0"/>
      <w:marRight w:val="0"/>
      <w:marTop w:val="0"/>
      <w:marBottom w:val="0"/>
      <w:divBdr>
        <w:top w:val="none" w:sz="0" w:space="0" w:color="auto"/>
        <w:left w:val="none" w:sz="0" w:space="0" w:color="auto"/>
        <w:bottom w:val="none" w:sz="0" w:space="0" w:color="auto"/>
        <w:right w:val="none" w:sz="0" w:space="0" w:color="auto"/>
      </w:divBdr>
    </w:div>
    <w:div w:id="1329333178">
      <w:bodyDiv w:val="1"/>
      <w:marLeft w:val="0"/>
      <w:marRight w:val="0"/>
      <w:marTop w:val="0"/>
      <w:marBottom w:val="0"/>
      <w:divBdr>
        <w:top w:val="none" w:sz="0" w:space="0" w:color="auto"/>
        <w:left w:val="none" w:sz="0" w:space="0" w:color="auto"/>
        <w:bottom w:val="none" w:sz="0" w:space="0" w:color="auto"/>
        <w:right w:val="none" w:sz="0" w:space="0" w:color="auto"/>
      </w:divBdr>
    </w:div>
    <w:div w:id="1336685310">
      <w:bodyDiv w:val="1"/>
      <w:marLeft w:val="0"/>
      <w:marRight w:val="0"/>
      <w:marTop w:val="0"/>
      <w:marBottom w:val="0"/>
      <w:divBdr>
        <w:top w:val="none" w:sz="0" w:space="0" w:color="auto"/>
        <w:left w:val="none" w:sz="0" w:space="0" w:color="auto"/>
        <w:bottom w:val="none" w:sz="0" w:space="0" w:color="auto"/>
        <w:right w:val="none" w:sz="0" w:space="0" w:color="auto"/>
      </w:divBdr>
    </w:div>
    <w:div w:id="1338270891">
      <w:bodyDiv w:val="1"/>
      <w:marLeft w:val="0"/>
      <w:marRight w:val="0"/>
      <w:marTop w:val="0"/>
      <w:marBottom w:val="0"/>
      <w:divBdr>
        <w:top w:val="none" w:sz="0" w:space="0" w:color="auto"/>
        <w:left w:val="none" w:sz="0" w:space="0" w:color="auto"/>
        <w:bottom w:val="none" w:sz="0" w:space="0" w:color="auto"/>
        <w:right w:val="none" w:sz="0" w:space="0" w:color="auto"/>
      </w:divBdr>
    </w:div>
    <w:div w:id="1338342999">
      <w:bodyDiv w:val="1"/>
      <w:marLeft w:val="0"/>
      <w:marRight w:val="0"/>
      <w:marTop w:val="0"/>
      <w:marBottom w:val="0"/>
      <w:divBdr>
        <w:top w:val="none" w:sz="0" w:space="0" w:color="auto"/>
        <w:left w:val="none" w:sz="0" w:space="0" w:color="auto"/>
        <w:bottom w:val="none" w:sz="0" w:space="0" w:color="auto"/>
        <w:right w:val="none" w:sz="0" w:space="0" w:color="auto"/>
      </w:divBdr>
    </w:div>
    <w:div w:id="1345783885">
      <w:bodyDiv w:val="1"/>
      <w:marLeft w:val="0"/>
      <w:marRight w:val="0"/>
      <w:marTop w:val="0"/>
      <w:marBottom w:val="0"/>
      <w:divBdr>
        <w:top w:val="none" w:sz="0" w:space="0" w:color="auto"/>
        <w:left w:val="none" w:sz="0" w:space="0" w:color="auto"/>
        <w:bottom w:val="none" w:sz="0" w:space="0" w:color="auto"/>
        <w:right w:val="none" w:sz="0" w:space="0" w:color="auto"/>
      </w:divBdr>
    </w:div>
    <w:div w:id="1346057231">
      <w:bodyDiv w:val="1"/>
      <w:marLeft w:val="0"/>
      <w:marRight w:val="0"/>
      <w:marTop w:val="0"/>
      <w:marBottom w:val="0"/>
      <w:divBdr>
        <w:top w:val="none" w:sz="0" w:space="0" w:color="auto"/>
        <w:left w:val="none" w:sz="0" w:space="0" w:color="auto"/>
        <w:bottom w:val="none" w:sz="0" w:space="0" w:color="auto"/>
        <w:right w:val="none" w:sz="0" w:space="0" w:color="auto"/>
      </w:divBdr>
    </w:div>
    <w:div w:id="1348681059">
      <w:bodyDiv w:val="1"/>
      <w:marLeft w:val="0"/>
      <w:marRight w:val="0"/>
      <w:marTop w:val="0"/>
      <w:marBottom w:val="0"/>
      <w:divBdr>
        <w:top w:val="none" w:sz="0" w:space="0" w:color="auto"/>
        <w:left w:val="none" w:sz="0" w:space="0" w:color="auto"/>
        <w:bottom w:val="none" w:sz="0" w:space="0" w:color="auto"/>
        <w:right w:val="none" w:sz="0" w:space="0" w:color="auto"/>
      </w:divBdr>
    </w:div>
    <w:div w:id="1356080842">
      <w:bodyDiv w:val="1"/>
      <w:marLeft w:val="0"/>
      <w:marRight w:val="0"/>
      <w:marTop w:val="0"/>
      <w:marBottom w:val="0"/>
      <w:divBdr>
        <w:top w:val="none" w:sz="0" w:space="0" w:color="auto"/>
        <w:left w:val="none" w:sz="0" w:space="0" w:color="auto"/>
        <w:bottom w:val="none" w:sz="0" w:space="0" w:color="auto"/>
        <w:right w:val="none" w:sz="0" w:space="0" w:color="auto"/>
      </w:divBdr>
    </w:div>
    <w:div w:id="1356419528">
      <w:bodyDiv w:val="1"/>
      <w:marLeft w:val="0"/>
      <w:marRight w:val="0"/>
      <w:marTop w:val="0"/>
      <w:marBottom w:val="0"/>
      <w:divBdr>
        <w:top w:val="none" w:sz="0" w:space="0" w:color="auto"/>
        <w:left w:val="none" w:sz="0" w:space="0" w:color="auto"/>
        <w:bottom w:val="none" w:sz="0" w:space="0" w:color="auto"/>
        <w:right w:val="none" w:sz="0" w:space="0" w:color="auto"/>
      </w:divBdr>
    </w:div>
    <w:div w:id="1361275222">
      <w:bodyDiv w:val="1"/>
      <w:marLeft w:val="0"/>
      <w:marRight w:val="0"/>
      <w:marTop w:val="0"/>
      <w:marBottom w:val="0"/>
      <w:divBdr>
        <w:top w:val="none" w:sz="0" w:space="0" w:color="auto"/>
        <w:left w:val="none" w:sz="0" w:space="0" w:color="auto"/>
        <w:bottom w:val="none" w:sz="0" w:space="0" w:color="auto"/>
        <w:right w:val="none" w:sz="0" w:space="0" w:color="auto"/>
      </w:divBdr>
    </w:div>
    <w:div w:id="1361513341">
      <w:bodyDiv w:val="1"/>
      <w:marLeft w:val="0"/>
      <w:marRight w:val="0"/>
      <w:marTop w:val="0"/>
      <w:marBottom w:val="0"/>
      <w:divBdr>
        <w:top w:val="none" w:sz="0" w:space="0" w:color="auto"/>
        <w:left w:val="none" w:sz="0" w:space="0" w:color="auto"/>
        <w:bottom w:val="none" w:sz="0" w:space="0" w:color="auto"/>
        <w:right w:val="none" w:sz="0" w:space="0" w:color="auto"/>
      </w:divBdr>
    </w:div>
    <w:div w:id="1362977953">
      <w:bodyDiv w:val="1"/>
      <w:marLeft w:val="0"/>
      <w:marRight w:val="0"/>
      <w:marTop w:val="0"/>
      <w:marBottom w:val="0"/>
      <w:divBdr>
        <w:top w:val="none" w:sz="0" w:space="0" w:color="auto"/>
        <w:left w:val="none" w:sz="0" w:space="0" w:color="auto"/>
        <w:bottom w:val="none" w:sz="0" w:space="0" w:color="auto"/>
        <w:right w:val="none" w:sz="0" w:space="0" w:color="auto"/>
      </w:divBdr>
    </w:div>
    <w:div w:id="1364209403">
      <w:bodyDiv w:val="1"/>
      <w:marLeft w:val="0"/>
      <w:marRight w:val="0"/>
      <w:marTop w:val="0"/>
      <w:marBottom w:val="0"/>
      <w:divBdr>
        <w:top w:val="none" w:sz="0" w:space="0" w:color="auto"/>
        <w:left w:val="none" w:sz="0" w:space="0" w:color="auto"/>
        <w:bottom w:val="none" w:sz="0" w:space="0" w:color="auto"/>
        <w:right w:val="none" w:sz="0" w:space="0" w:color="auto"/>
      </w:divBdr>
    </w:div>
    <w:div w:id="1367026658">
      <w:bodyDiv w:val="1"/>
      <w:marLeft w:val="0"/>
      <w:marRight w:val="0"/>
      <w:marTop w:val="0"/>
      <w:marBottom w:val="0"/>
      <w:divBdr>
        <w:top w:val="none" w:sz="0" w:space="0" w:color="auto"/>
        <w:left w:val="none" w:sz="0" w:space="0" w:color="auto"/>
        <w:bottom w:val="none" w:sz="0" w:space="0" w:color="auto"/>
        <w:right w:val="none" w:sz="0" w:space="0" w:color="auto"/>
      </w:divBdr>
    </w:div>
    <w:div w:id="1370451221">
      <w:bodyDiv w:val="1"/>
      <w:marLeft w:val="0"/>
      <w:marRight w:val="0"/>
      <w:marTop w:val="0"/>
      <w:marBottom w:val="0"/>
      <w:divBdr>
        <w:top w:val="none" w:sz="0" w:space="0" w:color="auto"/>
        <w:left w:val="none" w:sz="0" w:space="0" w:color="auto"/>
        <w:bottom w:val="none" w:sz="0" w:space="0" w:color="auto"/>
        <w:right w:val="none" w:sz="0" w:space="0" w:color="auto"/>
      </w:divBdr>
    </w:div>
    <w:div w:id="1379354897">
      <w:bodyDiv w:val="1"/>
      <w:marLeft w:val="0"/>
      <w:marRight w:val="0"/>
      <w:marTop w:val="0"/>
      <w:marBottom w:val="0"/>
      <w:divBdr>
        <w:top w:val="none" w:sz="0" w:space="0" w:color="auto"/>
        <w:left w:val="none" w:sz="0" w:space="0" w:color="auto"/>
        <w:bottom w:val="none" w:sz="0" w:space="0" w:color="auto"/>
        <w:right w:val="none" w:sz="0" w:space="0" w:color="auto"/>
      </w:divBdr>
    </w:div>
    <w:div w:id="1381829296">
      <w:bodyDiv w:val="1"/>
      <w:marLeft w:val="0"/>
      <w:marRight w:val="0"/>
      <w:marTop w:val="0"/>
      <w:marBottom w:val="0"/>
      <w:divBdr>
        <w:top w:val="none" w:sz="0" w:space="0" w:color="auto"/>
        <w:left w:val="none" w:sz="0" w:space="0" w:color="auto"/>
        <w:bottom w:val="none" w:sz="0" w:space="0" w:color="auto"/>
        <w:right w:val="none" w:sz="0" w:space="0" w:color="auto"/>
      </w:divBdr>
    </w:div>
    <w:div w:id="1388727954">
      <w:bodyDiv w:val="1"/>
      <w:marLeft w:val="0"/>
      <w:marRight w:val="0"/>
      <w:marTop w:val="0"/>
      <w:marBottom w:val="0"/>
      <w:divBdr>
        <w:top w:val="none" w:sz="0" w:space="0" w:color="auto"/>
        <w:left w:val="none" w:sz="0" w:space="0" w:color="auto"/>
        <w:bottom w:val="none" w:sz="0" w:space="0" w:color="auto"/>
        <w:right w:val="none" w:sz="0" w:space="0" w:color="auto"/>
      </w:divBdr>
    </w:div>
    <w:div w:id="1406226764">
      <w:bodyDiv w:val="1"/>
      <w:marLeft w:val="0"/>
      <w:marRight w:val="0"/>
      <w:marTop w:val="0"/>
      <w:marBottom w:val="0"/>
      <w:divBdr>
        <w:top w:val="none" w:sz="0" w:space="0" w:color="auto"/>
        <w:left w:val="none" w:sz="0" w:space="0" w:color="auto"/>
        <w:bottom w:val="none" w:sz="0" w:space="0" w:color="auto"/>
        <w:right w:val="none" w:sz="0" w:space="0" w:color="auto"/>
      </w:divBdr>
    </w:div>
    <w:div w:id="1413697389">
      <w:bodyDiv w:val="1"/>
      <w:marLeft w:val="0"/>
      <w:marRight w:val="0"/>
      <w:marTop w:val="0"/>
      <w:marBottom w:val="0"/>
      <w:divBdr>
        <w:top w:val="none" w:sz="0" w:space="0" w:color="auto"/>
        <w:left w:val="none" w:sz="0" w:space="0" w:color="auto"/>
        <w:bottom w:val="none" w:sz="0" w:space="0" w:color="auto"/>
        <w:right w:val="none" w:sz="0" w:space="0" w:color="auto"/>
      </w:divBdr>
    </w:div>
    <w:div w:id="1415276835">
      <w:bodyDiv w:val="1"/>
      <w:marLeft w:val="0"/>
      <w:marRight w:val="0"/>
      <w:marTop w:val="0"/>
      <w:marBottom w:val="0"/>
      <w:divBdr>
        <w:top w:val="none" w:sz="0" w:space="0" w:color="auto"/>
        <w:left w:val="none" w:sz="0" w:space="0" w:color="auto"/>
        <w:bottom w:val="none" w:sz="0" w:space="0" w:color="auto"/>
        <w:right w:val="none" w:sz="0" w:space="0" w:color="auto"/>
      </w:divBdr>
    </w:div>
    <w:div w:id="1416439748">
      <w:bodyDiv w:val="1"/>
      <w:marLeft w:val="0"/>
      <w:marRight w:val="0"/>
      <w:marTop w:val="0"/>
      <w:marBottom w:val="0"/>
      <w:divBdr>
        <w:top w:val="none" w:sz="0" w:space="0" w:color="auto"/>
        <w:left w:val="none" w:sz="0" w:space="0" w:color="auto"/>
        <w:bottom w:val="none" w:sz="0" w:space="0" w:color="auto"/>
        <w:right w:val="none" w:sz="0" w:space="0" w:color="auto"/>
      </w:divBdr>
    </w:div>
    <w:div w:id="1419869971">
      <w:bodyDiv w:val="1"/>
      <w:marLeft w:val="0"/>
      <w:marRight w:val="0"/>
      <w:marTop w:val="0"/>
      <w:marBottom w:val="0"/>
      <w:divBdr>
        <w:top w:val="none" w:sz="0" w:space="0" w:color="auto"/>
        <w:left w:val="none" w:sz="0" w:space="0" w:color="auto"/>
        <w:bottom w:val="none" w:sz="0" w:space="0" w:color="auto"/>
        <w:right w:val="none" w:sz="0" w:space="0" w:color="auto"/>
      </w:divBdr>
    </w:div>
    <w:div w:id="1427965285">
      <w:bodyDiv w:val="1"/>
      <w:marLeft w:val="0"/>
      <w:marRight w:val="0"/>
      <w:marTop w:val="0"/>
      <w:marBottom w:val="0"/>
      <w:divBdr>
        <w:top w:val="none" w:sz="0" w:space="0" w:color="auto"/>
        <w:left w:val="none" w:sz="0" w:space="0" w:color="auto"/>
        <w:bottom w:val="none" w:sz="0" w:space="0" w:color="auto"/>
        <w:right w:val="none" w:sz="0" w:space="0" w:color="auto"/>
      </w:divBdr>
    </w:div>
    <w:div w:id="1434784453">
      <w:bodyDiv w:val="1"/>
      <w:marLeft w:val="0"/>
      <w:marRight w:val="0"/>
      <w:marTop w:val="0"/>
      <w:marBottom w:val="0"/>
      <w:divBdr>
        <w:top w:val="none" w:sz="0" w:space="0" w:color="auto"/>
        <w:left w:val="none" w:sz="0" w:space="0" w:color="auto"/>
        <w:bottom w:val="none" w:sz="0" w:space="0" w:color="auto"/>
        <w:right w:val="none" w:sz="0" w:space="0" w:color="auto"/>
      </w:divBdr>
    </w:div>
    <w:div w:id="1441798596">
      <w:bodyDiv w:val="1"/>
      <w:marLeft w:val="0"/>
      <w:marRight w:val="0"/>
      <w:marTop w:val="0"/>
      <w:marBottom w:val="0"/>
      <w:divBdr>
        <w:top w:val="none" w:sz="0" w:space="0" w:color="auto"/>
        <w:left w:val="none" w:sz="0" w:space="0" w:color="auto"/>
        <w:bottom w:val="none" w:sz="0" w:space="0" w:color="auto"/>
        <w:right w:val="none" w:sz="0" w:space="0" w:color="auto"/>
      </w:divBdr>
    </w:div>
    <w:div w:id="1446077125">
      <w:bodyDiv w:val="1"/>
      <w:marLeft w:val="0"/>
      <w:marRight w:val="0"/>
      <w:marTop w:val="0"/>
      <w:marBottom w:val="0"/>
      <w:divBdr>
        <w:top w:val="none" w:sz="0" w:space="0" w:color="auto"/>
        <w:left w:val="none" w:sz="0" w:space="0" w:color="auto"/>
        <w:bottom w:val="none" w:sz="0" w:space="0" w:color="auto"/>
        <w:right w:val="none" w:sz="0" w:space="0" w:color="auto"/>
      </w:divBdr>
    </w:div>
    <w:div w:id="1446386308">
      <w:bodyDiv w:val="1"/>
      <w:marLeft w:val="0"/>
      <w:marRight w:val="0"/>
      <w:marTop w:val="0"/>
      <w:marBottom w:val="0"/>
      <w:divBdr>
        <w:top w:val="none" w:sz="0" w:space="0" w:color="auto"/>
        <w:left w:val="none" w:sz="0" w:space="0" w:color="auto"/>
        <w:bottom w:val="none" w:sz="0" w:space="0" w:color="auto"/>
        <w:right w:val="none" w:sz="0" w:space="0" w:color="auto"/>
      </w:divBdr>
    </w:div>
    <w:div w:id="1453747500">
      <w:bodyDiv w:val="1"/>
      <w:marLeft w:val="0"/>
      <w:marRight w:val="0"/>
      <w:marTop w:val="0"/>
      <w:marBottom w:val="0"/>
      <w:divBdr>
        <w:top w:val="none" w:sz="0" w:space="0" w:color="auto"/>
        <w:left w:val="none" w:sz="0" w:space="0" w:color="auto"/>
        <w:bottom w:val="none" w:sz="0" w:space="0" w:color="auto"/>
        <w:right w:val="none" w:sz="0" w:space="0" w:color="auto"/>
      </w:divBdr>
    </w:div>
    <w:div w:id="1455980454">
      <w:bodyDiv w:val="1"/>
      <w:marLeft w:val="0"/>
      <w:marRight w:val="0"/>
      <w:marTop w:val="0"/>
      <w:marBottom w:val="0"/>
      <w:divBdr>
        <w:top w:val="none" w:sz="0" w:space="0" w:color="auto"/>
        <w:left w:val="none" w:sz="0" w:space="0" w:color="auto"/>
        <w:bottom w:val="none" w:sz="0" w:space="0" w:color="auto"/>
        <w:right w:val="none" w:sz="0" w:space="0" w:color="auto"/>
      </w:divBdr>
    </w:div>
    <w:div w:id="1460613439">
      <w:bodyDiv w:val="1"/>
      <w:marLeft w:val="0"/>
      <w:marRight w:val="0"/>
      <w:marTop w:val="0"/>
      <w:marBottom w:val="0"/>
      <w:divBdr>
        <w:top w:val="none" w:sz="0" w:space="0" w:color="auto"/>
        <w:left w:val="none" w:sz="0" w:space="0" w:color="auto"/>
        <w:bottom w:val="none" w:sz="0" w:space="0" w:color="auto"/>
        <w:right w:val="none" w:sz="0" w:space="0" w:color="auto"/>
      </w:divBdr>
    </w:div>
    <w:div w:id="1471439467">
      <w:bodyDiv w:val="1"/>
      <w:marLeft w:val="0"/>
      <w:marRight w:val="0"/>
      <w:marTop w:val="0"/>
      <w:marBottom w:val="0"/>
      <w:divBdr>
        <w:top w:val="none" w:sz="0" w:space="0" w:color="auto"/>
        <w:left w:val="none" w:sz="0" w:space="0" w:color="auto"/>
        <w:bottom w:val="none" w:sz="0" w:space="0" w:color="auto"/>
        <w:right w:val="none" w:sz="0" w:space="0" w:color="auto"/>
      </w:divBdr>
    </w:div>
    <w:div w:id="1488127072">
      <w:bodyDiv w:val="1"/>
      <w:marLeft w:val="0"/>
      <w:marRight w:val="0"/>
      <w:marTop w:val="0"/>
      <w:marBottom w:val="0"/>
      <w:divBdr>
        <w:top w:val="none" w:sz="0" w:space="0" w:color="auto"/>
        <w:left w:val="none" w:sz="0" w:space="0" w:color="auto"/>
        <w:bottom w:val="none" w:sz="0" w:space="0" w:color="auto"/>
        <w:right w:val="none" w:sz="0" w:space="0" w:color="auto"/>
      </w:divBdr>
    </w:div>
    <w:div w:id="1488545672">
      <w:bodyDiv w:val="1"/>
      <w:marLeft w:val="0"/>
      <w:marRight w:val="0"/>
      <w:marTop w:val="0"/>
      <w:marBottom w:val="0"/>
      <w:divBdr>
        <w:top w:val="none" w:sz="0" w:space="0" w:color="auto"/>
        <w:left w:val="none" w:sz="0" w:space="0" w:color="auto"/>
        <w:bottom w:val="none" w:sz="0" w:space="0" w:color="auto"/>
        <w:right w:val="none" w:sz="0" w:space="0" w:color="auto"/>
      </w:divBdr>
    </w:div>
    <w:div w:id="1492602972">
      <w:bodyDiv w:val="1"/>
      <w:marLeft w:val="0"/>
      <w:marRight w:val="0"/>
      <w:marTop w:val="0"/>
      <w:marBottom w:val="0"/>
      <w:divBdr>
        <w:top w:val="none" w:sz="0" w:space="0" w:color="auto"/>
        <w:left w:val="none" w:sz="0" w:space="0" w:color="auto"/>
        <w:bottom w:val="none" w:sz="0" w:space="0" w:color="auto"/>
        <w:right w:val="none" w:sz="0" w:space="0" w:color="auto"/>
      </w:divBdr>
    </w:div>
    <w:div w:id="1497573652">
      <w:bodyDiv w:val="1"/>
      <w:marLeft w:val="0"/>
      <w:marRight w:val="0"/>
      <w:marTop w:val="0"/>
      <w:marBottom w:val="0"/>
      <w:divBdr>
        <w:top w:val="none" w:sz="0" w:space="0" w:color="auto"/>
        <w:left w:val="none" w:sz="0" w:space="0" w:color="auto"/>
        <w:bottom w:val="none" w:sz="0" w:space="0" w:color="auto"/>
        <w:right w:val="none" w:sz="0" w:space="0" w:color="auto"/>
      </w:divBdr>
    </w:div>
    <w:div w:id="1499223347">
      <w:bodyDiv w:val="1"/>
      <w:marLeft w:val="0"/>
      <w:marRight w:val="0"/>
      <w:marTop w:val="0"/>
      <w:marBottom w:val="0"/>
      <w:divBdr>
        <w:top w:val="none" w:sz="0" w:space="0" w:color="auto"/>
        <w:left w:val="none" w:sz="0" w:space="0" w:color="auto"/>
        <w:bottom w:val="none" w:sz="0" w:space="0" w:color="auto"/>
        <w:right w:val="none" w:sz="0" w:space="0" w:color="auto"/>
      </w:divBdr>
    </w:div>
    <w:div w:id="1502307061">
      <w:bodyDiv w:val="1"/>
      <w:marLeft w:val="0"/>
      <w:marRight w:val="0"/>
      <w:marTop w:val="0"/>
      <w:marBottom w:val="0"/>
      <w:divBdr>
        <w:top w:val="none" w:sz="0" w:space="0" w:color="auto"/>
        <w:left w:val="none" w:sz="0" w:space="0" w:color="auto"/>
        <w:bottom w:val="none" w:sz="0" w:space="0" w:color="auto"/>
        <w:right w:val="none" w:sz="0" w:space="0" w:color="auto"/>
      </w:divBdr>
    </w:div>
    <w:div w:id="1508711803">
      <w:bodyDiv w:val="1"/>
      <w:marLeft w:val="0"/>
      <w:marRight w:val="0"/>
      <w:marTop w:val="0"/>
      <w:marBottom w:val="0"/>
      <w:divBdr>
        <w:top w:val="none" w:sz="0" w:space="0" w:color="auto"/>
        <w:left w:val="none" w:sz="0" w:space="0" w:color="auto"/>
        <w:bottom w:val="none" w:sz="0" w:space="0" w:color="auto"/>
        <w:right w:val="none" w:sz="0" w:space="0" w:color="auto"/>
      </w:divBdr>
    </w:div>
    <w:div w:id="1509443332">
      <w:bodyDiv w:val="1"/>
      <w:marLeft w:val="0"/>
      <w:marRight w:val="0"/>
      <w:marTop w:val="0"/>
      <w:marBottom w:val="0"/>
      <w:divBdr>
        <w:top w:val="none" w:sz="0" w:space="0" w:color="auto"/>
        <w:left w:val="none" w:sz="0" w:space="0" w:color="auto"/>
        <w:bottom w:val="none" w:sz="0" w:space="0" w:color="auto"/>
        <w:right w:val="none" w:sz="0" w:space="0" w:color="auto"/>
      </w:divBdr>
    </w:div>
    <w:div w:id="1513955006">
      <w:bodyDiv w:val="1"/>
      <w:marLeft w:val="0"/>
      <w:marRight w:val="0"/>
      <w:marTop w:val="0"/>
      <w:marBottom w:val="0"/>
      <w:divBdr>
        <w:top w:val="none" w:sz="0" w:space="0" w:color="auto"/>
        <w:left w:val="none" w:sz="0" w:space="0" w:color="auto"/>
        <w:bottom w:val="none" w:sz="0" w:space="0" w:color="auto"/>
        <w:right w:val="none" w:sz="0" w:space="0" w:color="auto"/>
      </w:divBdr>
    </w:div>
    <w:div w:id="1518546449">
      <w:bodyDiv w:val="1"/>
      <w:marLeft w:val="0"/>
      <w:marRight w:val="0"/>
      <w:marTop w:val="0"/>
      <w:marBottom w:val="0"/>
      <w:divBdr>
        <w:top w:val="none" w:sz="0" w:space="0" w:color="auto"/>
        <w:left w:val="none" w:sz="0" w:space="0" w:color="auto"/>
        <w:bottom w:val="none" w:sz="0" w:space="0" w:color="auto"/>
        <w:right w:val="none" w:sz="0" w:space="0" w:color="auto"/>
      </w:divBdr>
    </w:div>
    <w:div w:id="1521889916">
      <w:bodyDiv w:val="1"/>
      <w:marLeft w:val="0"/>
      <w:marRight w:val="0"/>
      <w:marTop w:val="0"/>
      <w:marBottom w:val="0"/>
      <w:divBdr>
        <w:top w:val="none" w:sz="0" w:space="0" w:color="auto"/>
        <w:left w:val="none" w:sz="0" w:space="0" w:color="auto"/>
        <w:bottom w:val="none" w:sz="0" w:space="0" w:color="auto"/>
        <w:right w:val="none" w:sz="0" w:space="0" w:color="auto"/>
      </w:divBdr>
    </w:div>
    <w:div w:id="1523664582">
      <w:bodyDiv w:val="1"/>
      <w:marLeft w:val="0"/>
      <w:marRight w:val="0"/>
      <w:marTop w:val="0"/>
      <w:marBottom w:val="0"/>
      <w:divBdr>
        <w:top w:val="none" w:sz="0" w:space="0" w:color="auto"/>
        <w:left w:val="none" w:sz="0" w:space="0" w:color="auto"/>
        <w:bottom w:val="none" w:sz="0" w:space="0" w:color="auto"/>
        <w:right w:val="none" w:sz="0" w:space="0" w:color="auto"/>
      </w:divBdr>
    </w:div>
    <w:div w:id="1525439503">
      <w:bodyDiv w:val="1"/>
      <w:marLeft w:val="0"/>
      <w:marRight w:val="0"/>
      <w:marTop w:val="0"/>
      <w:marBottom w:val="0"/>
      <w:divBdr>
        <w:top w:val="none" w:sz="0" w:space="0" w:color="auto"/>
        <w:left w:val="none" w:sz="0" w:space="0" w:color="auto"/>
        <w:bottom w:val="none" w:sz="0" w:space="0" w:color="auto"/>
        <w:right w:val="none" w:sz="0" w:space="0" w:color="auto"/>
      </w:divBdr>
    </w:div>
    <w:div w:id="1531146713">
      <w:bodyDiv w:val="1"/>
      <w:marLeft w:val="0"/>
      <w:marRight w:val="0"/>
      <w:marTop w:val="0"/>
      <w:marBottom w:val="0"/>
      <w:divBdr>
        <w:top w:val="none" w:sz="0" w:space="0" w:color="auto"/>
        <w:left w:val="none" w:sz="0" w:space="0" w:color="auto"/>
        <w:bottom w:val="none" w:sz="0" w:space="0" w:color="auto"/>
        <w:right w:val="none" w:sz="0" w:space="0" w:color="auto"/>
      </w:divBdr>
    </w:div>
    <w:div w:id="1532457010">
      <w:bodyDiv w:val="1"/>
      <w:marLeft w:val="0"/>
      <w:marRight w:val="0"/>
      <w:marTop w:val="0"/>
      <w:marBottom w:val="0"/>
      <w:divBdr>
        <w:top w:val="none" w:sz="0" w:space="0" w:color="auto"/>
        <w:left w:val="none" w:sz="0" w:space="0" w:color="auto"/>
        <w:bottom w:val="none" w:sz="0" w:space="0" w:color="auto"/>
        <w:right w:val="none" w:sz="0" w:space="0" w:color="auto"/>
      </w:divBdr>
    </w:div>
    <w:div w:id="1533692358">
      <w:bodyDiv w:val="1"/>
      <w:marLeft w:val="0"/>
      <w:marRight w:val="0"/>
      <w:marTop w:val="0"/>
      <w:marBottom w:val="0"/>
      <w:divBdr>
        <w:top w:val="none" w:sz="0" w:space="0" w:color="auto"/>
        <w:left w:val="none" w:sz="0" w:space="0" w:color="auto"/>
        <w:bottom w:val="none" w:sz="0" w:space="0" w:color="auto"/>
        <w:right w:val="none" w:sz="0" w:space="0" w:color="auto"/>
      </w:divBdr>
    </w:div>
    <w:div w:id="1534884982">
      <w:bodyDiv w:val="1"/>
      <w:marLeft w:val="0"/>
      <w:marRight w:val="0"/>
      <w:marTop w:val="0"/>
      <w:marBottom w:val="0"/>
      <w:divBdr>
        <w:top w:val="none" w:sz="0" w:space="0" w:color="auto"/>
        <w:left w:val="none" w:sz="0" w:space="0" w:color="auto"/>
        <w:bottom w:val="none" w:sz="0" w:space="0" w:color="auto"/>
        <w:right w:val="none" w:sz="0" w:space="0" w:color="auto"/>
      </w:divBdr>
    </w:div>
    <w:div w:id="1535970414">
      <w:bodyDiv w:val="1"/>
      <w:marLeft w:val="0"/>
      <w:marRight w:val="0"/>
      <w:marTop w:val="0"/>
      <w:marBottom w:val="0"/>
      <w:divBdr>
        <w:top w:val="none" w:sz="0" w:space="0" w:color="auto"/>
        <w:left w:val="none" w:sz="0" w:space="0" w:color="auto"/>
        <w:bottom w:val="none" w:sz="0" w:space="0" w:color="auto"/>
        <w:right w:val="none" w:sz="0" w:space="0" w:color="auto"/>
      </w:divBdr>
      <w:divsChild>
        <w:div w:id="474833470">
          <w:marLeft w:val="0"/>
          <w:marRight w:val="0"/>
          <w:marTop w:val="0"/>
          <w:marBottom w:val="0"/>
          <w:divBdr>
            <w:top w:val="none" w:sz="0" w:space="0" w:color="auto"/>
            <w:left w:val="none" w:sz="0" w:space="0" w:color="auto"/>
            <w:bottom w:val="none" w:sz="0" w:space="0" w:color="auto"/>
            <w:right w:val="none" w:sz="0" w:space="0" w:color="auto"/>
          </w:divBdr>
          <w:divsChild>
            <w:div w:id="957486516">
              <w:marLeft w:val="600"/>
              <w:marRight w:val="600"/>
              <w:marTop w:val="0"/>
              <w:marBottom w:val="0"/>
              <w:divBdr>
                <w:top w:val="none" w:sz="0" w:space="0" w:color="auto"/>
                <w:left w:val="none" w:sz="0" w:space="0" w:color="auto"/>
                <w:bottom w:val="none" w:sz="0" w:space="0" w:color="auto"/>
                <w:right w:val="none" w:sz="0" w:space="0" w:color="auto"/>
              </w:divBdr>
              <w:divsChild>
                <w:div w:id="1305507736">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 w:id="1536886501">
      <w:bodyDiv w:val="1"/>
      <w:marLeft w:val="0"/>
      <w:marRight w:val="0"/>
      <w:marTop w:val="0"/>
      <w:marBottom w:val="0"/>
      <w:divBdr>
        <w:top w:val="none" w:sz="0" w:space="0" w:color="auto"/>
        <w:left w:val="none" w:sz="0" w:space="0" w:color="auto"/>
        <w:bottom w:val="none" w:sz="0" w:space="0" w:color="auto"/>
        <w:right w:val="none" w:sz="0" w:space="0" w:color="auto"/>
      </w:divBdr>
    </w:div>
    <w:div w:id="1543201915">
      <w:bodyDiv w:val="1"/>
      <w:marLeft w:val="0"/>
      <w:marRight w:val="0"/>
      <w:marTop w:val="0"/>
      <w:marBottom w:val="0"/>
      <w:divBdr>
        <w:top w:val="none" w:sz="0" w:space="0" w:color="auto"/>
        <w:left w:val="none" w:sz="0" w:space="0" w:color="auto"/>
        <w:bottom w:val="none" w:sz="0" w:space="0" w:color="auto"/>
        <w:right w:val="none" w:sz="0" w:space="0" w:color="auto"/>
      </w:divBdr>
    </w:div>
    <w:div w:id="1544823689">
      <w:bodyDiv w:val="1"/>
      <w:marLeft w:val="0"/>
      <w:marRight w:val="0"/>
      <w:marTop w:val="0"/>
      <w:marBottom w:val="0"/>
      <w:divBdr>
        <w:top w:val="none" w:sz="0" w:space="0" w:color="auto"/>
        <w:left w:val="none" w:sz="0" w:space="0" w:color="auto"/>
        <w:bottom w:val="none" w:sz="0" w:space="0" w:color="auto"/>
        <w:right w:val="none" w:sz="0" w:space="0" w:color="auto"/>
      </w:divBdr>
    </w:div>
    <w:div w:id="1548027382">
      <w:bodyDiv w:val="1"/>
      <w:marLeft w:val="0"/>
      <w:marRight w:val="0"/>
      <w:marTop w:val="0"/>
      <w:marBottom w:val="0"/>
      <w:divBdr>
        <w:top w:val="none" w:sz="0" w:space="0" w:color="auto"/>
        <w:left w:val="none" w:sz="0" w:space="0" w:color="auto"/>
        <w:bottom w:val="none" w:sz="0" w:space="0" w:color="auto"/>
        <w:right w:val="none" w:sz="0" w:space="0" w:color="auto"/>
      </w:divBdr>
    </w:div>
    <w:div w:id="1551771422">
      <w:bodyDiv w:val="1"/>
      <w:marLeft w:val="0"/>
      <w:marRight w:val="0"/>
      <w:marTop w:val="0"/>
      <w:marBottom w:val="0"/>
      <w:divBdr>
        <w:top w:val="none" w:sz="0" w:space="0" w:color="auto"/>
        <w:left w:val="none" w:sz="0" w:space="0" w:color="auto"/>
        <w:bottom w:val="none" w:sz="0" w:space="0" w:color="auto"/>
        <w:right w:val="none" w:sz="0" w:space="0" w:color="auto"/>
      </w:divBdr>
    </w:div>
    <w:div w:id="1552155908">
      <w:bodyDiv w:val="1"/>
      <w:marLeft w:val="0"/>
      <w:marRight w:val="0"/>
      <w:marTop w:val="0"/>
      <w:marBottom w:val="0"/>
      <w:divBdr>
        <w:top w:val="none" w:sz="0" w:space="0" w:color="auto"/>
        <w:left w:val="none" w:sz="0" w:space="0" w:color="auto"/>
        <w:bottom w:val="none" w:sz="0" w:space="0" w:color="auto"/>
        <w:right w:val="none" w:sz="0" w:space="0" w:color="auto"/>
      </w:divBdr>
    </w:div>
    <w:div w:id="1552812405">
      <w:bodyDiv w:val="1"/>
      <w:marLeft w:val="0"/>
      <w:marRight w:val="0"/>
      <w:marTop w:val="0"/>
      <w:marBottom w:val="0"/>
      <w:divBdr>
        <w:top w:val="none" w:sz="0" w:space="0" w:color="auto"/>
        <w:left w:val="none" w:sz="0" w:space="0" w:color="auto"/>
        <w:bottom w:val="none" w:sz="0" w:space="0" w:color="auto"/>
        <w:right w:val="none" w:sz="0" w:space="0" w:color="auto"/>
      </w:divBdr>
    </w:div>
    <w:div w:id="1560823457">
      <w:bodyDiv w:val="1"/>
      <w:marLeft w:val="0"/>
      <w:marRight w:val="0"/>
      <w:marTop w:val="0"/>
      <w:marBottom w:val="0"/>
      <w:divBdr>
        <w:top w:val="none" w:sz="0" w:space="0" w:color="auto"/>
        <w:left w:val="none" w:sz="0" w:space="0" w:color="auto"/>
        <w:bottom w:val="none" w:sz="0" w:space="0" w:color="auto"/>
        <w:right w:val="none" w:sz="0" w:space="0" w:color="auto"/>
      </w:divBdr>
    </w:div>
    <w:div w:id="1568150486">
      <w:bodyDiv w:val="1"/>
      <w:marLeft w:val="0"/>
      <w:marRight w:val="0"/>
      <w:marTop w:val="0"/>
      <w:marBottom w:val="0"/>
      <w:divBdr>
        <w:top w:val="none" w:sz="0" w:space="0" w:color="auto"/>
        <w:left w:val="none" w:sz="0" w:space="0" w:color="auto"/>
        <w:bottom w:val="none" w:sz="0" w:space="0" w:color="auto"/>
        <w:right w:val="none" w:sz="0" w:space="0" w:color="auto"/>
      </w:divBdr>
    </w:div>
    <w:div w:id="1570265316">
      <w:bodyDiv w:val="1"/>
      <w:marLeft w:val="0"/>
      <w:marRight w:val="0"/>
      <w:marTop w:val="0"/>
      <w:marBottom w:val="0"/>
      <w:divBdr>
        <w:top w:val="none" w:sz="0" w:space="0" w:color="auto"/>
        <w:left w:val="none" w:sz="0" w:space="0" w:color="auto"/>
        <w:bottom w:val="none" w:sz="0" w:space="0" w:color="auto"/>
        <w:right w:val="none" w:sz="0" w:space="0" w:color="auto"/>
      </w:divBdr>
    </w:div>
    <w:div w:id="1575551533">
      <w:bodyDiv w:val="1"/>
      <w:marLeft w:val="0"/>
      <w:marRight w:val="0"/>
      <w:marTop w:val="0"/>
      <w:marBottom w:val="0"/>
      <w:divBdr>
        <w:top w:val="none" w:sz="0" w:space="0" w:color="auto"/>
        <w:left w:val="none" w:sz="0" w:space="0" w:color="auto"/>
        <w:bottom w:val="none" w:sz="0" w:space="0" w:color="auto"/>
        <w:right w:val="none" w:sz="0" w:space="0" w:color="auto"/>
      </w:divBdr>
    </w:div>
    <w:div w:id="1577595648">
      <w:bodyDiv w:val="1"/>
      <w:marLeft w:val="0"/>
      <w:marRight w:val="0"/>
      <w:marTop w:val="0"/>
      <w:marBottom w:val="0"/>
      <w:divBdr>
        <w:top w:val="none" w:sz="0" w:space="0" w:color="auto"/>
        <w:left w:val="none" w:sz="0" w:space="0" w:color="auto"/>
        <w:bottom w:val="none" w:sz="0" w:space="0" w:color="auto"/>
        <w:right w:val="none" w:sz="0" w:space="0" w:color="auto"/>
      </w:divBdr>
    </w:div>
    <w:div w:id="1581207254">
      <w:bodyDiv w:val="1"/>
      <w:marLeft w:val="0"/>
      <w:marRight w:val="0"/>
      <w:marTop w:val="0"/>
      <w:marBottom w:val="0"/>
      <w:divBdr>
        <w:top w:val="none" w:sz="0" w:space="0" w:color="auto"/>
        <w:left w:val="none" w:sz="0" w:space="0" w:color="auto"/>
        <w:bottom w:val="none" w:sz="0" w:space="0" w:color="auto"/>
        <w:right w:val="none" w:sz="0" w:space="0" w:color="auto"/>
      </w:divBdr>
    </w:div>
    <w:div w:id="1582837054">
      <w:bodyDiv w:val="1"/>
      <w:marLeft w:val="0"/>
      <w:marRight w:val="0"/>
      <w:marTop w:val="0"/>
      <w:marBottom w:val="0"/>
      <w:divBdr>
        <w:top w:val="none" w:sz="0" w:space="0" w:color="auto"/>
        <w:left w:val="none" w:sz="0" w:space="0" w:color="auto"/>
        <w:bottom w:val="none" w:sz="0" w:space="0" w:color="auto"/>
        <w:right w:val="none" w:sz="0" w:space="0" w:color="auto"/>
      </w:divBdr>
    </w:div>
    <w:div w:id="1584610528">
      <w:bodyDiv w:val="1"/>
      <w:marLeft w:val="0"/>
      <w:marRight w:val="0"/>
      <w:marTop w:val="0"/>
      <w:marBottom w:val="0"/>
      <w:divBdr>
        <w:top w:val="none" w:sz="0" w:space="0" w:color="auto"/>
        <w:left w:val="none" w:sz="0" w:space="0" w:color="auto"/>
        <w:bottom w:val="none" w:sz="0" w:space="0" w:color="auto"/>
        <w:right w:val="none" w:sz="0" w:space="0" w:color="auto"/>
      </w:divBdr>
    </w:div>
    <w:div w:id="1587348406">
      <w:bodyDiv w:val="1"/>
      <w:marLeft w:val="0"/>
      <w:marRight w:val="0"/>
      <w:marTop w:val="0"/>
      <w:marBottom w:val="0"/>
      <w:divBdr>
        <w:top w:val="none" w:sz="0" w:space="0" w:color="auto"/>
        <w:left w:val="none" w:sz="0" w:space="0" w:color="auto"/>
        <w:bottom w:val="none" w:sz="0" w:space="0" w:color="auto"/>
        <w:right w:val="none" w:sz="0" w:space="0" w:color="auto"/>
      </w:divBdr>
    </w:div>
    <w:div w:id="1590196499">
      <w:bodyDiv w:val="1"/>
      <w:marLeft w:val="0"/>
      <w:marRight w:val="0"/>
      <w:marTop w:val="0"/>
      <w:marBottom w:val="0"/>
      <w:divBdr>
        <w:top w:val="none" w:sz="0" w:space="0" w:color="auto"/>
        <w:left w:val="none" w:sz="0" w:space="0" w:color="auto"/>
        <w:bottom w:val="none" w:sz="0" w:space="0" w:color="auto"/>
        <w:right w:val="none" w:sz="0" w:space="0" w:color="auto"/>
      </w:divBdr>
    </w:div>
    <w:div w:id="1593124499">
      <w:bodyDiv w:val="1"/>
      <w:marLeft w:val="0"/>
      <w:marRight w:val="0"/>
      <w:marTop w:val="0"/>
      <w:marBottom w:val="0"/>
      <w:divBdr>
        <w:top w:val="none" w:sz="0" w:space="0" w:color="auto"/>
        <w:left w:val="none" w:sz="0" w:space="0" w:color="auto"/>
        <w:bottom w:val="none" w:sz="0" w:space="0" w:color="auto"/>
        <w:right w:val="none" w:sz="0" w:space="0" w:color="auto"/>
      </w:divBdr>
    </w:div>
    <w:div w:id="1596547490">
      <w:bodyDiv w:val="1"/>
      <w:marLeft w:val="0"/>
      <w:marRight w:val="0"/>
      <w:marTop w:val="0"/>
      <w:marBottom w:val="0"/>
      <w:divBdr>
        <w:top w:val="none" w:sz="0" w:space="0" w:color="auto"/>
        <w:left w:val="none" w:sz="0" w:space="0" w:color="auto"/>
        <w:bottom w:val="none" w:sz="0" w:space="0" w:color="auto"/>
        <w:right w:val="none" w:sz="0" w:space="0" w:color="auto"/>
      </w:divBdr>
    </w:div>
    <w:div w:id="1607158651">
      <w:bodyDiv w:val="1"/>
      <w:marLeft w:val="0"/>
      <w:marRight w:val="0"/>
      <w:marTop w:val="0"/>
      <w:marBottom w:val="0"/>
      <w:divBdr>
        <w:top w:val="none" w:sz="0" w:space="0" w:color="auto"/>
        <w:left w:val="none" w:sz="0" w:space="0" w:color="auto"/>
        <w:bottom w:val="none" w:sz="0" w:space="0" w:color="auto"/>
        <w:right w:val="none" w:sz="0" w:space="0" w:color="auto"/>
      </w:divBdr>
    </w:div>
    <w:div w:id="1614633125">
      <w:bodyDiv w:val="1"/>
      <w:marLeft w:val="0"/>
      <w:marRight w:val="0"/>
      <w:marTop w:val="0"/>
      <w:marBottom w:val="0"/>
      <w:divBdr>
        <w:top w:val="none" w:sz="0" w:space="0" w:color="auto"/>
        <w:left w:val="none" w:sz="0" w:space="0" w:color="auto"/>
        <w:bottom w:val="none" w:sz="0" w:space="0" w:color="auto"/>
        <w:right w:val="none" w:sz="0" w:space="0" w:color="auto"/>
      </w:divBdr>
    </w:div>
    <w:div w:id="1623145074">
      <w:bodyDiv w:val="1"/>
      <w:marLeft w:val="0"/>
      <w:marRight w:val="0"/>
      <w:marTop w:val="0"/>
      <w:marBottom w:val="0"/>
      <w:divBdr>
        <w:top w:val="none" w:sz="0" w:space="0" w:color="auto"/>
        <w:left w:val="none" w:sz="0" w:space="0" w:color="auto"/>
        <w:bottom w:val="none" w:sz="0" w:space="0" w:color="auto"/>
        <w:right w:val="none" w:sz="0" w:space="0" w:color="auto"/>
      </w:divBdr>
    </w:div>
    <w:div w:id="1627277478">
      <w:bodyDiv w:val="1"/>
      <w:marLeft w:val="0"/>
      <w:marRight w:val="0"/>
      <w:marTop w:val="0"/>
      <w:marBottom w:val="0"/>
      <w:divBdr>
        <w:top w:val="none" w:sz="0" w:space="0" w:color="auto"/>
        <w:left w:val="none" w:sz="0" w:space="0" w:color="auto"/>
        <w:bottom w:val="none" w:sz="0" w:space="0" w:color="auto"/>
        <w:right w:val="none" w:sz="0" w:space="0" w:color="auto"/>
      </w:divBdr>
    </w:div>
    <w:div w:id="1628660095">
      <w:bodyDiv w:val="1"/>
      <w:marLeft w:val="0"/>
      <w:marRight w:val="0"/>
      <w:marTop w:val="0"/>
      <w:marBottom w:val="0"/>
      <w:divBdr>
        <w:top w:val="none" w:sz="0" w:space="0" w:color="auto"/>
        <w:left w:val="none" w:sz="0" w:space="0" w:color="auto"/>
        <w:bottom w:val="none" w:sz="0" w:space="0" w:color="auto"/>
        <w:right w:val="none" w:sz="0" w:space="0" w:color="auto"/>
      </w:divBdr>
    </w:div>
    <w:div w:id="1630281145">
      <w:bodyDiv w:val="1"/>
      <w:marLeft w:val="0"/>
      <w:marRight w:val="0"/>
      <w:marTop w:val="0"/>
      <w:marBottom w:val="0"/>
      <w:divBdr>
        <w:top w:val="none" w:sz="0" w:space="0" w:color="auto"/>
        <w:left w:val="none" w:sz="0" w:space="0" w:color="auto"/>
        <w:bottom w:val="none" w:sz="0" w:space="0" w:color="auto"/>
        <w:right w:val="none" w:sz="0" w:space="0" w:color="auto"/>
      </w:divBdr>
    </w:div>
    <w:div w:id="1630286383">
      <w:bodyDiv w:val="1"/>
      <w:marLeft w:val="0"/>
      <w:marRight w:val="0"/>
      <w:marTop w:val="0"/>
      <w:marBottom w:val="0"/>
      <w:divBdr>
        <w:top w:val="none" w:sz="0" w:space="0" w:color="auto"/>
        <w:left w:val="none" w:sz="0" w:space="0" w:color="auto"/>
        <w:bottom w:val="none" w:sz="0" w:space="0" w:color="auto"/>
        <w:right w:val="none" w:sz="0" w:space="0" w:color="auto"/>
      </w:divBdr>
    </w:div>
    <w:div w:id="1630621232">
      <w:bodyDiv w:val="1"/>
      <w:marLeft w:val="0"/>
      <w:marRight w:val="0"/>
      <w:marTop w:val="0"/>
      <w:marBottom w:val="0"/>
      <w:divBdr>
        <w:top w:val="none" w:sz="0" w:space="0" w:color="auto"/>
        <w:left w:val="none" w:sz="0" w:space="0" w:color="auto"/>
        <w:bottom w:val="none" w:sz="0" w:space="0" w:color="auto"/>
        <w:right w:val="none" w:sz="0" w:space="0" w:color="auto"/>
      </w:divBdr>
    </w:div>
    <w:div w:id="1636522932">
      <w:bodyDiv w:val="1"/>
      <w:marLeft w:val="0"/>
      <w:marRight w:val="0"/>
      <w:marTop w:val="0"/>
      <w:marBottom w:val="0"/>
      <w:divBdr>
        <w:top w:val="none" w:sz="0" w:space="0" w:color="auto"/>
        <w:left w:val="none" w:sz="0" w:space="0" w:color="auto"/>
        <w:bottom w:val="none" w:sz="0" w:space="0" w:color="auto"/>
        <w:right w:val="none" w:sz="0" w:space="0" w:color="auto"/>
      </w:divBdr>
    </w:div>
    <w:div w:id="1636905585">
      <w:bodyDiv w:val="1"/>
      <w:marLeft w:val="0"/>
      <w:marRight w:val="0"/>
      <w:marTop w:val="0"/>
      <w:marBottom w:val="0"/>
      <w:divBdr>
        <w:top w:val="none" w:sz="0" w:space="0" w:color="auto"/>
        <w:left w:val="none" w:sz="0" w:space="0" w:color="auto"/>
        <w:bottom w:val="none" w:sz="0" w:space="0" w:color="auto"/>
        <w:right w:val="none" w:sz="0" w:space="0" w:color="auto"/>
      </w:divBdr>
    </w:div>
    <w:div w:id="1641761521">
      <w:bodyDiv w:val="1"/>
      <w:marLeft w:val="0"/>
      <w:marRight w:val="0"/>
      <w:marTop w:val="0"/>
      <w:marBottom w:val="0"/>
      <w:divBdr>
        <w:top w:val="none" w:sz="0" w:space="0" w:color="auto"/>
        <w:left w:val="none" w:sz="0" w:space="0" w:color="auto"/>
        <w:bottom w:val="none" w:sz="0" w:space="0" w:color="auto"/>
        <w:right w:val="none" w:sz="0" w:space="0" w:color="auto"/>
      </w:divBdr>
    </w:div>
    <w:div w:id="1643464914">
      <w:bodyDiv w:val="1"/>
      <w:marLeft w:val="0"/>
      <w:marRight w:val="0"/>
      <w:marTop w:val="0"/>
      <w:marBottom w:val="0"/>
      <w:divBdr>
        <w:top w:val="none" w:sz="0" w:space="0" w:color="auto"/>
        <w:left w:val="none" w:sz="0" w:space="0" w:color="auto"/>
        <w:bottom w:val="none" w:sz="0" w:space="0" w:color="auto"/>
        <w:right w:val="none" w:sz="0" w:space="0" w:color="auto"/>
      </w:divBdr>
    </w:div>
    <w:div w:id="1644846965">
      <w:bodyDiv w:val="1"/>
      <w:marLeft w:val="0"/>
      <w:marRight w:val="0"/>
      <w:marTop w:val="0"/>
      <w:marBottom w:val="0"/>
      <w:divBdr>
        <w:top w:val="none" w:sz="0" w:space="0" w:color="auto"/>
        <w:left w:val="none" w:sz="0" w:space="0" w:color="auto"/>
        <w:bottom w:val="none" w:sz="0" w:space="0" w:color="auto"/>
        <w:right w:val="none" w:sz="0" w:space="0" w:color="auto"/>
      </w:divBdr>
    </w:div>
    <w:div w:id="1645894297">
      <w:bodyDiv w:val="1"/>
      <w:marLeft w:val="0"/>
      <w:marRight w:val="0"/>
      <w:marTop w:val="0"/>
      <w:marBottom w:val="0"/>
      <w:divBdr>
        <w:top w:val="none" w:sz="0" w:space="0" w:color="auto"/>
        <w:left w:val="none" w:sz="0" w:space="0" w:color="auto"/>
        <w:bottom w:val="none" w:sz="0" w:space="0" w:color="auto"/>
        <w:right w:val="none" w:sz="0" w:space="0" w:color="auto"/>
      </w:divBdr>
    </w:div>
    <w:div w:id="1659306016">
      <w:bodyDiv w:val="1"/>
      <w:marLeft w:val="0"/>
      <w:marRight w:val="0"/>
      <w:marTop w:val="0"/>
      <w:marBottom w:val="0"/>
      <w:divBdr>
        <w:top w:val="none" w:sz="0" w:space="0" w:color="auto"/>
        <w:left w:val="none" w:sz="0" w:space="0" w:color="auto"/>
        <w:bottom w:val="none" w:sz="0" w:space="0" w:color="auto"/>
        <w:right w:val="none" w:sz="0" w:space="0" w:color="auto"/>
      </w:divBdr>
    </w:div>
    <w:div w:id="1663970103">
      <w:bodyDiv w:val="1"/>
      <w:marLeft w:val="0"/>
      <w:marRight w:val="0"/>
      <w:marTop w:val="0"/>
      <w:marBottom w:val="0"/>
      <w:divBdr>
        <w:top w:val="none" w:sz="0" w:space="0" w:color="auto"/>
        <w:left w:val="none" w:sz="0" w:space="0" w:color="auto"/>
        <w:bottom w:val="none" w:sz="0" w:space="0" w:color="auto"/>
        <w:right w:val="none" w:sz="0" w:space="0" w:color="auto"/>
      </w:divBdr>
    </w:div>
    <w:div w:id="1665736836">
      <w:bodyDiv w:val="1"/>
      <w:marLeft w:val="0"/>
      <w:marRight w:val="0"/>
      <w:marTop w:val="0"/>
      <w:marBottom w:val="0"/>
      <w:divBdr>
        <w:top w:val="none" w:sz="0" w:space="0" w:color="auto"/>
        <w:left w:val="none" w:sz="0" w:space="0" w:color="auto"/>
        <w:bottom w:val="none" w:sz="0" w:space="0" w:color="auto"/>
        <w:right w:val="none" w:sz="0" w:space="0" w:color="auto"/>
      </w:divBdr>
    </w:div>
    <w:div w:id="1669364949">
      <w:bodyDiv w:val="1"/>
      <w:marLeft w:val="0"/>
      <w:marRight w:val="0"/>
      <w:marTop w:val="0"/>
      <w:marBottom w:val="0"/>
      <w:divBdr>
        <w:top w:val="none" w:sz="0" w:space="0" w:color="auto"/>
        <w:left w:val="none" w:sz="0" w:space="0" w:color="auto"/>
        <w:bottom w:val="none" w:sz="0" w:space="0" w:color="auto"/>
        <w:right w:val="none" w:sz="0" w:space="0" w:color="auto"/>
      </w:divBdr>
    </w:div>
    <w:div w:id="1670254373">
      <w:bodyDiv w:val="1"/>
      <w:marLeft w:val="0"/>
      <w:marRight w:val="0"/>
      <w:marTop w:val="0"/>
      <w:marBottom w:val="0"/>
      <w:divBdr>
        <w:top w:val="none" w:sz="0" w:space="0" w:color="auto"/>
        <w:left w:val="none" w:sz="0" w:space="0" w:color="auto"/>
        <w:bottom w:val="none" w:sz="0" w:space="0" w:color="auto"/>
        <w:right w:val="none" w:sz="0" w:space="0" w:color="auto"/>
      </w:divBdr>
    </w:div>
    <w:div w:id="1671373883">
      <w:bodyDiv w:val="1"/>
      <w:marLeft w:val="0"/>
      <w:marRight w:val="0"/>
      <w:marTop w:val="0"/>
      <w:marBottom w:val="0"/>
      <w:divBdr>
        <w:top w:val="none" w:sz="0" w:space="0" w:color="auto"/>
        <w:left w:val="none" w:sz="0" w:space="0" w:color="auto"/>
        <w:bottom w:val="none" w:sz="0" w:space="0" w:color="auto"/>
        <w:right w:val="none" w:sz="0" w:space="0" w:color="auto"/>
      </w:divBdr>
    </w:div>
    <w:div w:id="1672635018">
      <w:bodyDiv w:val="1"/>
      <w:marLeft w:val="0"/>
      <w:marRight w:val="0"/>
      <w:marTop w:val="0"/>
      <w:marBottom w:val="0"/>
      <w:divBdr>
        <w:top w:val="none" w:sz="0" w:space="0" w:color="auto"/>
        <w:left w:val="none" w:sz="0" w:space="0" w:color="auto"/>
        <w:bottom w:val="none" w:sz="0" w:space="0" w:color="auto"/>
        <w:right w:val="none" w:sz="0" w:space="0" w:color="auto"/>
      </w:divBdr>
    </w:div>
    <w:div w:id="1673028254">
      <w:bodyDiv w:val="1"/>
      <w:marLeft w:val="0"/>
      <w:marRight w:val="0"/>
      <w:marTop w:val="0"/>
      <w:marBottom w:val="0"/>
      <w:divBdr>
        <w:top w:val="none" w:sz="0" w:space="0" w:color="auto"/>
        <w:left w:val="none" w:sz="0" w:space="0" w:color="auto"/>
        <w:bottom w:val="none" w:sz="0" w:space="0" w:color="auto"/>
        <w:right w:val="none" w:sz="0" w:space="0" w:color="auto"/>
      </w:divBdr>
    </w:div>
    <w:div w:id="1674792812">
      <w:bodyDiv w:val="1"/>
      <w:marLeft w:val="0"/>
      <w:marRight w:val="0"/>
      <w:marTop w:val="0"/>
      <w:marBottom w:val="0"/>
      <w:divBdr>
        <w:top w:val="none" w:sz="0" w:space="0" w:color="auto"/>
        <w:left w:val="none" w:sz="0" w:space="0" w:color="auto"/>
        <w:bottom w:val="none" w:sz="0" w:space="0" w:color="auto"/>
        <w:right w:val="none" w:sz="0" w:space="0" w:color="auto"/>
      </w:divBdr>
    </w:div>
    <w:div w:id="1678533227">
      <w:bodyDiv w:val="1"/>
      <w:marLeft w:val="0"/>
      <w:marRight w:val="0"/>
      <w:marTop w:val="0"/>
      <w:marBottom w:val="0"/>
      <w:divBdr>
        <w:top w:val="none" w:sz="0" w:space="0" w:color="auto"/>
        <w:left w:val="none" w:sz="0" w:space="0" w:color="auto"/>
        <w:bottom w:val="none" w:sz="0" w:space="0" w:color="auto"/>
        <w:right w:val="none" w:sz="0" w:space="0" w:color="auto"/>
      </w:divBdr>
    </w:div>
    <w:div w:id="1679382131">
      <w:bodyDiv w:val="1"/>
      <w:marLeft w:val="0"/>
      <w:marRight w:val="0"/>
      <w:marTop w:val="0"/>
      <w:marBottom w:val="0"/>
      <w:divBdr>
        <w:top w:val="none" w:sz="0" w:space="0" w:color="auto"/>
        <w:left w:val="none" w:sz="0" w:space="0" w:color="auto"/>
        <w:bottom w:val="none" w:sz="0" w:space="0" w:color="auto"/>
        <w:right w:val="none" w:sz="0" w:space="0" w:color="auto"/>
      </w:divBdr>
    </w:div>
    <w:div w:id="1679387461">
      <w:bodyDiv w:val="1"/>
      <w:marLeft w:val="0"/>
      <w:marRight w:val="0"/>
      <w:marTop w:val="0"/>
      <w:marBottom w:val="0"/>
      <w:divBdr>
        <w:top w:val="none" w:sz="0" w:space="0" w:color="auto"/>
        <w:left w:val="none" w:sz="0" w:space="0" w:color="auto"/>
        <w:bottom w:val="none" w:sz="0" w:space="0" w:color="auto"/>
        <w:right w:val="none" w:sz="0" w:space="0" w:color="auto"/>
      </w:divBdr>
    </w:div>
    <w:div w:id="1692871687">
      <w:bodyDiv w:val="1"/>
      <w:marLeft w:val="0"/>
      <w:marRight w:val="0"/>
      <w:marTop w:val="0"/>
      <w:marBottom w:val="0"/>
      <w:divBdr>
        <w:top w:val="none" w:sz="0" w:space="0" w:color="auto"/>
        <w:left w:val="none" w:sz="0" w:space="0" w:color="auto"/>
        <w:bottom w:val="none" w:sz="0" w:space="0" w:color="auto"/>
        <w:right w:val="none" w:sz="0" w:space="0" w:color="auto"/>
      </w:divBdr>
    </w:div>
    <w:div w:id="1693652924">
      <w:bodyDiv w:val="1"/>
      <w:marLeft w:val="0"/>
      <w:marRight w:val="0"/>
      <w:marTop w:val="0"/>
      <w:marBottom w:val="0"/>
      <w:divBdr>
        <w:top w:val="none" w:sz="0" w:space="0" w:color="auto"/>
        <w:left w:val="none" w:sz="0" w:space="0" w:color="auto"/>
        <w:bottom w:val="none" w:sz="0" w:space="0" w:color="auto"/>
        <w:right w:val="none" w:sz="0" w:space="0" w:color="auto"/>
      </w:divBdr>
    </w:div>
    <w:div w:id="1694845964">
      <w:bodyDiv w:val="1"/>
      <w:marLeft w:val="0"/>
      <w:marRight w:val="0"/>
      <w:marTop w:val="0"/>
      <w:marBottom w:val="0"/>
      <w:divBdr>
        <w:top w:val="none" w:sz="0" w:space="0" w:color="auto"/>
        <w:left w:val="none" w:sz="0" w:space="0" w:color="auto"/>
        <w:bottom w:val="none" w:sz="0" w:space="0" w:color="auto"/>
        <w:right w:val="none" w:sz="0" w:space="0" w:color="auto"/>
      </w:divBdr>
    </w:div>
    <w:div w:id="1697079228">
      <w:bodyDiv w:val="1"/>
      <w:marLeft w:val="0"/>
      <w:marRight w:val="0"/>
      <w:marTop w:val="0"/>
      <w:marBottom w:val="0"/>
      <w:divBdr>
        <w:top w:val="none" w:sz="0" w:space="0" w:color="auto"/>
        <w:left w:val="none" w:sz="0" w:space="0" w:color="auto"/>
        <w:bottom w:val="none" w:sz="0" w:space="0" w:color="auto"/>
        <w:right w:val="none" w:sz="0" w:space="0" w:color="auto"/>
      </w:divBdr>
    </w:div>
    <w:div w:id="1701399713">
      <w:bodyDiv w:val="1"/>
      <w:marLeft w:val="0"/>
      <w:marRight w:val="0"/>
      <w:marTop w:val="0"/>
      <w:marBottom w:val="0"/>
      <w:divBdr>
        <w:top w:val="none" w:sz="0" w:space="0" w:color="auto"/>
        <w:left w:val="none" w:sz="0" w:space="0" w:color="auto"/>
        <w:bottom w:val="none" w:sz="0" w:space="0" w:color="auto"/>
        <w:right w:val="none" w:sz="0" w:space="0" w:color="auto"/>
      </w:divBdr>
    </w:div>
    <w:div w:id="1703704681">
      <w:bodyDiv w:val="1"/>
      <w:marLeft w:val="0"/>
      <w:marRight w:val="0"/>
      <w:marTop w:val="0"/>
      <w:marBottom w:val="0"/>
      <w:divBdr>
        <w:top w:val="none" w:sz="0" w:space="0" w:color="auto"/>
        <w:left w:val="none" w:sz="0" w:space="0" w:color="auto"/>
        <w:bottom w:val="none" w:sz="0" w:space="0" w:color="auto"/>
        <w:right w:val="none" w:sz="0" w:space="0" w:color="auto"/>
      </w:divBdr>
    </w:div>
    <w:div w:id="1705474805">
      <w:bodyDiv w:val="1"/>
      <w:marLeft w:val="0"/>
      <w:marRight w:val="0"/>
      <w:marTop w:val="0"/>
      <w:marBottom w:val="0"/>
      <w:divBdr>
        <w:top w:val="none" w:sz="0" w:space="0" w:color="auto"/>
        <w:left w:val="none" w:sz="0" w:space="0" w:color="auto"/>
        <w:bottom w:val="none" w:sz="0" w:space="0" w:color="auto"/>
        <w:right w:val="none" w:sz="0" w:space="0" w:color="auto"/>
      </w:divBdr>
    </w:div>
    <w:div w:id="1708876177">
      <w:bodyDiv w:val="1"/>
      <w:marLeft w:val="0"/>
      <w:marRight w:val="0"/>
      <w:marTop w:val="0"/>
      <w:marBottom w:val="0"/>
      <w:divBdr>
        <w:top w:val="none" w:sz="0" w:space="0" w:color="auto"/>
        <w:left w:val="none" w:sz="0" w:space="0" w:color="auto"/>
        <w:bottom w:val="none" w:sz="0" w:space="0" w:color="auto"/>
        <w:right w:val="none" w:sz="0" w:space="0" w:color="auto"/>
      </w:divBdr>
    </w:div>
    <w:div w:id="1718116152">
      <w:bodyDiv w:val="1"/>
      <w:marLeft w:val="0"/>
      <w:marRight w:val="0"/>
      <w:marTop w:val="0"/>
      <w:marBottom w:val="0"/>
      <w:divBdr>
        <w:top w:val="none" w:sz="0" w:space="0" w:color="auto"/>
        <w:left w:val="none" w:sz="0" w:space="0" w:color="auto"/>
        <w:bottom w:val="none" w:sz="0" w:space="0" w:color="auto"/>
        <w:right w:val="none" w:sz="0" w:space="0" w:color="auto"/>
      </w:divBdr>
    </w:div>
    <w:div w:id="1719236997">
      <w:bodyDiv w:val="1"/>
      <w:marLeft w:val="0"/>
      <w:marRight w:val="0"/>
      <w:marTop w:val="0"/>
      <w:marBottom w:val="0"/>
      <w:divBdr>
        <w:top w:val="none" w:sz="0" w:space="0" w:color="auto"/>
        <w:left w:val="none" w:sz="0" w:space="0" w:color="auto"/>
        <w:bottom w:val="none" w:sz="0" w:space="0" w:color="auto"/>
        <w:right w:val="none" w:sz="0" w:space="0" w:color="auto"/>
      </w:divBdr>
    </w:div>
    <w:div w:id="1721708707">
      <w:bodyDiv w:val="1"/>
      <w:marLeft w:val="0"/>
      <w:marRight w:val="0"/>
      <w:marTop w:val="0"/>
      <w:marBottom w:val="0"/>
      <w:divBdr>
        <w:top w:val="none" w:sz="0" w:space="0" w:color="auto"/>
        <w:left w:val="none" w:sz="0" w:space="0" w:color="auto"/>
        <w:bottom w:val="none" w:sz="0" w:space="0" w:color="auto"/>
        <w:right w:val="none" w:sz="0" w:space="0" w:color="auto"/>
      </w:divBdr>
    </w:div>
    <w:div w:id="1722292277">
      <w:bodyDiv w:val="1"/>
      <w:marLeft w:val="0"/>
      <w:marRight w:val="0"/>
      <w:marTop w:val="0"/>
      <w:marBottom w:val="0"/>
      <w:divBdr>
        <w:top w:val="none" w:sz="0" w:space="0" w:color="auto"/>
        <w:left w:val="none" w:sz="0" w:space="0" w:color="auto"/>
        <w:bottom w:val="none" w:sz="0" w:space="0" w:color="auto"/>
        <w:right w:val="none" w:sz="0" w:space="0" w:color="auto"/>
      </w:divBdr>
    </w:div>
    <w:div w:id="1726873967">
      <w:bodyDiv w:val="1"/>
      <w:marLeft w:val="0"/>
      <w:marRight w:val="0"/>
      <w:marTop w:val="0"/>
      <w:marBottom w:val="0"/>
      <w:divBdr>
        <w:top w:val="none" w:sz="0" w:space="0" w:color="auto"/>
        <w:left w:val="none" w:sz="0" w:space="0" w:color="auto"/>
        <w:bottom w:val="none" w:sz="0" w:space="0" w:color="auto"/>
        <w:right w:val="none" w:sz="0" w:space="0" w:color="auto"/>
      </w:divBdr>
    </w:div>
    <w:div w:id="1735616716">
      <w:bodyDiv w:val="1"/>
      <w:marLeft w:val="0"/>
      <w:marRight w:val="0"/>
      <w:marTop w:val="0"/>
      <w:marBottom w:val="0"/>
      <w:divBdr>
        <w:top w:val="none" w:sz="0" w:space="0" w:color="auto"/>
        <w:left w:val="none" w:sz="0" w:space="0" w:color="auto"/>
        <w:bottom w:val="none" w:sz="0" w:space="0" w:color="auto"/>
        <w:right w:val="none" w:sz="0" w:space="0" w:color="auto"/>
      </w:divBdr>
    </w:div>
    <w:div w:id="1738169495">
      <w:bodyDiv w:val="1"/>
      <w:marLeft w:val="0"/>
      <w:marRight w:val="0"/>
      <w:marTop w:val="0"/>
      <w:marBottom w:val="0"/>
      <w:divBdr>
        <w:top w:val="none" w:sz="0" w:space="0" w:color="auto"/>
        <w:left w:val="none" w:sz="0" w:space="0" w:color="auto"/>
        <w:bottom w:val="none" w:sz="0" w:space="0" w:color="auto"/>
        <w:right w:val="none" w:sz="0" w:space="0" w:color="auto"/>
      </w:divBdr>
    </w:div>
    <w:div w:id="1746025788">
      <w:bodyDiv w:val="1"/>
      <w:marLeft w:val="0"/>
      <w:marRight w:val="0"/>
      <w:marTop w:val="0"/>
      <w:marBottom w:val="0"/>
      <w:divBdr>
        <w:top w:val="none" w:sz="0" w:space="0" w:color="auto"/>
        <w:left w:val="none" w:sz="0" w:space="0" w:color="auto"/>
        <w:bottom w:val="none" w:sz="0" w:space="0" w:color="auto"/>
        <w:right w:val="none" w:sz="0" w:space="0" w:color="auto"/>
      </w:divBdr>
    </w:div>
    <w:div w:id="1747417376">
      <w:bodyDiv w:val="1"/>
      <w:marLeft w:val="0"/>
      <w:marRight w:val="0"/>
      <w:marTop w:val="0"/>
      <w:marBottom w:val="0"/>
      <w:divBdr>
        <w:top w:val="none" w:sz="0" w:space="0" w:color="auto"/>
        <w:left w:val="none" w:sz="0" w:space="0" w:color="auto"/>
        <w:bottom w:val="none" w:sz="0" w:space="0" w:color="auto"/>
        <w:right w:val="none" w:sz="0" w:space="0" w:color="auto"/>
      </w:divBdr>
    </w:div>
    <w:div w:id="1751075207">
      <w:bodyDiv w:val="1"/>
      <w:marLeft w:val="0"/>
      <w:marRight w:val="0"/>
      <w:marTop w:val="0"/>
      <w:marBottom w:val="0"/>
      <w:divBdr>
        <w:top w:val="none" w:sz="0" w:space="0" w:color="auto"/>
        <w:left w:val="none" w:sz="0" w:space="0" w:color="auto"/>
        <w:bottom w:val="none" w:sz="0" w:space="0" w:color="auto"/>
        <w:right w:val="none" w:sz="0" w:space="0" w:color="auto"/>
      </w:divBdr>
    </w:div>
    <w:div w:id="1752769968">
      <w:bodyDiv w:val="1"/>
      <w:marLeft w:val="0"/>
      <w:marRight w:val="0"/>
      <w:marTop w:val="0"/>
      <w:marBottom w:val="0"/>
      <w:divBdr>
        <w:top w:val="none" w:sz="0" w:space="0" w:color="auto"/>
        <w:left w:val="none" w:sz="0" w:space="0" w:color="auto"/>
        <w:bottom w:val="none" w:sz="0" w:space="0" w:color="auto"/>
        <w:right w:val="none" w:sz="0" w:space="0" w:color="auto"/>
      </w:divBdr>
    </w:div>
    <w:div w:id="1761490828">
      <w:bodyDiv w:val="1"/>
      <w:marLeft w:val="0"/>
      <w:marRight w:val="0"/>
      <w:marTop w:val="0"/>
      <w:marBottom w:val="0"/>
      <w:divBdr>
        <w:top w:val="none" w:sz="0" w:space="0" w:color="auto"/>
        <w:left w:val="none" w:sz="0" w:space="0" w:color="auto"/>
        <w:bottom w:val="none" w:sz="0" w:space="0" w:color="auto"/>
        <w:right w:val="none" w:sz="0" w:space="0" w:color="auto"/>
      </w:divBdr>
    </w:div>
    <w:div w:id="1764187104">
      <w:bodyDiv w:val="1"/>
      <w:marLeft w:val="0"/>
      <w:marRight w:val="0"/>
      <w:marTop w:val="0"/>
      <w:marBottom w:val="0"/>
      <w:divBdr>
        <w:top w:val="none" w:sz="0" w:space="0" w:color="auto"/>
        <w:left w:val="none" w:sz="0" w:space="0" w:color="auto"/>
        <w:bottom w:val="none" w:sz="0" w:space="0" w:color="auto"/>
        <w:right w:val="none" w:sz="0" w:space="0" w:color="auto"/>
      </w:divBdr>
    </w:div>
    <w:div w:id="1764298543">
      <w:bodyDiv w:val="1"/>
      <w:marLeft w:val="0"/>
      <w:marRight w:val="0"/>
      <w:marTop w:val="0"/>
      <w:marBottom w:val="0"/>
      <w:divBdr>
        <w:top w:val="none" w:sz="0" w:space="0" w:color="auto"/>
        <w:left w:val="none" w:sz="0" w:space="0" w:color="auto"/>
        <w:bottom w:val="none" w:sz="0" w:space="0" w:color="auto"/>
        <w:right w:val="none" w:sz="0" w:space="0" w:color="auto"/>
      </w:divBdr>
    </w:div>
    <w:div w:id="1771319230">
      <w:bodyDiv w:val="1"/>
      <w:marLeft w:val="0"/>
      <w:marRight w:val="0"/>
      <w:marTop w:val="0"/>
      <w:marBottom w:val="0"/>
      <w:divBdr>
        <w:top w:val="none" w:sz="0" w:space="0" w:color="auto"/>
        <w:left w:val="none" w:sz="0" w:space="0" w:color="auto"/>
        <w:bottom w:val="none" w:sz="0" w:space="0" w:color="auto"/>
        <w:right w:val="none" w:sz="0" w:space="0" w:color="auto"/>
      </w:divBdr>
    </w:div>
    <w:div w:id="1775395880">
      <w:bodyDiv w:val="1"/>
      <w:marLeft w:val="0"/>
      <w:marRight w:val="0"/>
      <w:marTop w:val="0"/>
      <w:marBottom w:val="0"/>
      <w:divBdr>
        <w:top w:val="none" w:sz="0" w:space="0" w:color="auto"/>
        <w:left w:val="none" w:sz="0" w:space="0" w:color="auto"/>
        <w:bottom w:val="none" w:sz="0" w:space="0" w:color="auto"/>
        <w:right w:val="none" w:sz="0" w:space="0" w:color="auto"/>
      </w:divBdr>
    </w:div>
    <w:div w:id="1781290796">
      <w:bodyDiv w:val="1"/>
      <w:marLeft w:val="0"/>
      <w:marRight w:val="0"/>
      <w:marTop w:val="0"/>
      <w:marBottom w:val="0"/>
      <w:divBdr>
        <w:top w:val="none" w:sz="0" w:space="0" w:color="auto"/>
        <w:left w:val="none" w:sz="0" w:space="0" w:color="auto"/>
        <w:bottom w:val="none" w:sz="0" w:space="0" w:color="auto"/>
        <w:right w:val="none" w:sz="0" w:space="0" w:color="auto"/>
      </w:divBdr>
    </w:div>
    <w:div w:id="1783763582">
      <w:bodyDiv w:val="1"/>
      <w:marLeft w:val="0"/>
      <w:marRight w:val="0"/>
      <w:marTop w:val="0"/>
      <w:marBottom w:val="0"/>
      <w:divBdr>
        <w:top w:val="none" w:sz="0" w:space="0" w:color="auto"/>
        <w:left w:val="none" w:sz="0" w:space="0" w:color="auto"/>
        <w:bottom w:val="none" w:sz="0" w:space="0" w:color="auto"/>
        <w:right w:val="none" w:sz="0" w:space="0" w:color="auto"/>
      </w:divBdr>
    </w:div>
    <w:div w:id="1789083165">
      <w:bodyDiv w:val="1"/>
      <w:marLeft w:val="0"/>
      <w:marRight w:val="0"/>
      <w:marTop w:val="0"/>
      <w:marBottom w:val="0"/>
      <w:divBdr>
        <w:top w:val="none" w:sz="0" w:space="0" w:color="auto"/>
        <w:left w:val="none" w:sz="0" w:space="0" w:color="auto"/>
        <w:bottom w:val="none" w:sz="0" w:space="0" w:color="auto"/>
        <w:right w:val="none" w:sz="0" w:space="0" w:color="auto"/>
      </w:divBdr>
    </w:div>
    <w:div w:id="1793790306">
      <w:bodyDiv w:val="1"/>
      <w:marLeft w:val="0"/>
      <w:marRight w:val="0"/>
      <w:marTop w:val="0"/>
      <w:marBottom w:val="0"/>
      <w:divBdr>
        <w:top w:val="none" w:sz="0" w:space="0" w:color="auto"/>
        <w:left w:val="none" w:sz="0" w:space="0" w:color="auto"/>
        <w:bottom w:val="none" w:sz="0" w:space="0" w:color="auto"/>
        <w:right w:val="none" w:sz="0" w:space="0" w:color="auto"/>
      </w:divBdr>
    </w:div>
    <w:div w:id="1794248882">
      <w:bodyDiv w:val="1"/>
      <w:marLeft w:val="0"/>
      <w:marRight w:val="0"/>
      <w:marTop w:val="0"/>
      <w:marBottom w:val="0"/>
      <w:divBdr>
        <w:top w:val="none" w:sz="0" w:space="0" w:color="auto"/>
        <w:left w:val="none" w:sz="0" w:space="0" w:color="auto"/>
        <w:bottom w:val="none" w:sz="0" w:space="0" w:color="auto"/>
        <w:right w:val="none" w:sz="0" w:space="0" w:color="auto"/>
      </w:divBdr>
    </w:div>
    <w:div w:id="1803422798">
      <w:bodyDiv w:val="1"/>
      <w:marLeft w:val="0"/>
      <w:marRight w:val="0"/>
      <w:marTop w:val="0"/>
      <w:marBottom w:val="0"/>
      <w:divBdr>
        <w:top w:val="none" w:sz="0" w:space="0" w:color="auto"/>
        <w:left w:val="none" w:sz="0" w:space="0" w:color="auto"/>
        <w:bottom w:val="none" w:sz="0" w:space="0" w:color="auto"/>
        <w:right w:val="none" w:sz="0" w:space="0" w:color="auto"/>
      </w:divBdr>
    </w:div>
    <w:div w:id="1809475377">
      <w:bodyDiv w:val="1"/>
      <w:marLeft w:val="0"/>
      <w:marRight w:val="0"/>
      <w:marTop w:val="0"/>
      <w:marBottom w:val="0"/>
      <w:divBdr>
        <w:top w:val="none" w:sz="0" w:space="0" w:color="auto"/>
        <w:left w:val="none" w:sz="0" w:space="0" w:color="auto"/>
        <w:bottom w:val="none" w:sz="0" w:space="0" w:color="auto"/>
        <w:right w:val="none" w:sz="0" w:space="0" w:color="auto"/>
      </w:divBdr>
    </w:div>
    <w:div w:id="1809858792">
      <w:bodyDiv w:val="1"/>
      <w:marLeft w:val="0"/>
      <w:marRight w:val="0"/>
      <w:marTop w:val="0"/>
      <w:marBottom w:val="0"/>
      <w:divBdr>
        <w:top w:val="none" w:sz="0" w:space="0" w:color="auto"/>
        <w:left w:val="none" w:sz="0" w:space="0" w:color="auto"/>
        <w:bottom w:val="none" w:sz="0" w:space="0" w:color="auto"/>
        <w:right w:val="none" w:sz="0" w:space="0" w:color="auto"/>
      </w:divBdr>
    </w:div>
    <w:div w:id="1810513612">
      <w:bodyDiv w:val="1"/>
      <w:marLeft w:val="0"/>
      <w:marRight w:val="0"/>
      <w:marTop w:val="0"/>
      <w:marBottom w:val="0"/>
      <w:divBdr>
        <w:top w:val="none" w:sz="0" w:space="0" w:color="auto"/>
        <w:left w:val="none" w:sz="0" w:space="0" w:color="auto"/>
        <w:bottom w:val="none" w:sz="0" w:space="0" w:color="auto"/>
        <w:right w:val="none" w:sz="0" w:space="0" w:color="auto"/>
      </w:divBdr>
    </w:div>
    <w:div w:id="1811359640">
      <w:bodyDiv w:val="1"/>
      <w:marLeft w:val="0"/>
      <w:marRight w:val="0"/>
      <w:marTop w:val="0"/>
      <w:marBottom w:val="0"/>
      <w:divBdr>
        <w:top w:val="none" w:sz="0" w:space="0" w:color="auto"/>
        <w:left w:val="none" w:sz="0" w:space="0" w:color="auto"/>
        <w:bottom w:val="none" w:sz="0" w:space="0" w:color="auto"/>
        <w:right w:val="none" w:sz="0" w:space="0" w:color="auto"/>
      </w:divBdr>
    </w:div>
    <w:div w:id="1815952554">
      <w:bodyDiv w:val="1"/>
      <w:marLeft w:val="0"/>
      <w:marRight w:val="0"/>
      <w:marTop w:val="0"/>
      <w:marBottom w:val="0"/>
      <w:divBdr>
        <w:top w:val="none" w:sz="0" w:space="0" w:color="auto"/>
        <w:left w:val="none" w:sz="0" w:space="0" w:color="auto"/>
        <w:bottom w:val="none" w:sz="0" w:space="0" w:color="auto"/>
        <w:right w:val="none" w:sz="0" w:space="0" w:color="auto"/>
      </w:divBdr>
    </w:div>
    <w:div w:id="1820342182">
      <w:bodyDiv w:val="1"/>
      <w:marLeft w:val="0"/>
      <w:marRight w:val="0"/>
      <w:marTop w:val="0"/>
      <w:marBottom w:val="0"/>
      <w:divBdr>
        <w:top w:val="none" w:sz="0" w:space="0" w:color="auto"/>
        <w:left w:val="none" w:sz="0" w:space="0" w:color="auto"/>
        <w:bottom w:val="none" w:sz="0" w:space="0" w:color="auto"/>
        <w:right w:val="none" w:sz="0" w:space="0" w:color="auto"/>
      </w:divBdr>
    </w:div>
    <w:div w:id="1824853550">
      <w:bodyDiv w:val="1"/>
      <w:marLeft w:val="0"/>
      <w:marRight w:val="0"/>
      <w:marTop w:val="0"/>
      <w:marBottom w:val="0"/>
      <w:divBdr>
        <w:top w:val="none" w:sz="0" w:space="0" w:color="auto"/>
        <w:left w:val="none" w:sz="0" w:space="0" w:color="auto"/>
        <w:bottom w:val="none" w:sz="0" w:space="0" w:color="auto"/>
        <w:right w:val="none" w:sz="0" w:space="0" w:color="auto"/>
      </w:divBdr>
    </w:div>
    <w:div w:id="1825468626">
      <w:bodyDiv w:val="1"/>
      <w:marLeft w:val="0"/>
      <w:marRight w:val="0"/>
      <w:marTop w:val="0"/>
      <w:marBottom w:val="0"/>
      <w:divBdr>
        <w:top w:val="none" w:sz="0" w:space="0" w:color="auto"/>
        <w:left w:val="none" w:sz="0" w:space="0" w:color="auto"/>
        <w:bottom w:val="none" w:sz="0" w:space="0" w:color="auto"/>
        <w:right w:val="none" w:sz="0" w:space="0" w:color="auto"/>
      </w:divBdr>
    </w:div>
    <w:div w:id="1828548634">
      <w:bodyDiv w:val="1"/>
      <w:marLeft w:val="0"/>
      <w:marRight w:val="0"/>
      <w:marTop w:val="0"/>
      <w:marBottom w:val="0"/>
      <w:divBdr>
        <w:top w:val="none" w:sz="0" w:space="0" w:color="auto"/>
        <w:left w:val="none" w:sz="0" w:space="0" w:color="auto"/>
        <w:bottom w:val="none" w:sz="0" w:space="0" w:color="auto"/>
        <w:right w:val="none" w:sz="0" w:space="0" w:color="auto"/>
      </w:divBdr>
    </w:div>
    <w:div w:id="1847598796">
      <w:bodyDiv w:val="1"/>
      <w:marLeft w:val="0"/>
      <w:marRight w:val="0"/>
      <w:marTop w:val="0"/>
      <w:marBottom w:val="0"/>
      <w:divBdr>
        <w:top w:val="none" w:sz="0" w:space="0" w:color="auto"/>
        <w:left w:val="none" w:sz="0" w:space="0" w:color="auto"/>
        <w:bottom w:val="none" w:sz="0" w:space="0" w:color="auto"/>
        <w:right w:val="none" w:sz="0" w:space="0" w:color="auto"/>
      </w:divBdr>
    </w:div>
    <w:div w:id="1855260493">
      <w:bodyDiv w:val="1"/>
      <w:marLeft w:val="0"/>
      <w:marRight w:val="0"/>
      <w:marTop w:val="0"/>
      <w:marBottom w:val="0"/>
      <w:divBdr>
        <w:top w:val="none" w:sz="0" w:space="0" w:color="auto"/>
        <w:left w:val="none" w:sz="0" w:space="0" w:color="auto"/>
        <w:bottom w:val="none" w:sz="0" w:space="0" w:color="auto"/>
        <w:right w:val="none" w:sz="0" w:space="0" w:color="auto"/>
      </w:divBdr>
    </w:div>
    <w:div w:id="1857427990">
      <w:bodyDiv w:val="1"/>
      <w:marLeft w:val="0"/>
      <w:marRight w:val="0"/>
      <w:marTop w:val="0"/>
      <w:marBottom w:val="0"/>
      <w:divBdr>
        <w:top w:val="none" w:sz="0" w:space="0" w:color="auto"/>
        <w:left w:val="none" w:sz="0" w:space="0" w:color="auto"/>
        <w:bottom w:val="none" w:sz="0" w:space="0" w:color="auto"/>
        <w:right w:val="none" w:sz="0" w:space="0" w:color="auto"/>
      </w:divBdr>
    </w:div>
    <w:div w:id="1859462715">
      <w:bodyDiv w:val="1"/>
      <w:marLeft w:val="0"/>
      <w:marRight w:val="0"/>
      <w:marTop w:val="0"/>
      <w:marBottom w:val="0"/>
      <w:divBdr>
        <w:top w:val="none" w:sz="0" w:space="0" w:color="auto"/>
        <w:left w:val="none" w:sz="0" w:space="0" w:color="auto"/>
        <w:bottom w:val="none" w:sz="0" w:space="0" w:color="auto"/>
        <w:right w:val="none" w:sz="0" w:space="0" w:color="auto"/>
      </w:divBdr>
    </w:div>
    <w:div w:id="1863741185">
      <w:bodyDiv w:val="1"/>
      <w:marLeft w:val="0"/>
      <w:marRight w:val="0"/>
      <w:marTop w:val="0"/>
      <w:marBottom w:val="0"/>
      <w:divBdr>
        <w:top w:val="none" w:sz="0" w:space="0" w:color="auto"/>
        <w:left w:val="none" w:sz="0" w:space="0" w:color="auto"/>
        <w:bottom w:val="none" w:sz="0" w:space="0" w:color="auto"/>
        <w:right w:val="none" w:sz="0" w:space="0" w:color="auto"/>
      </w:divBdr>
    </w:div>
    <w:div w:id="1864052751">
      <w:bodyDiv w:val="1"/>
      <w:marLeft w:val="0"/>
      <w:marRight w:val="0"/>
      <w:marTop w:val="0"/>
      <w:marBottom w:val="0"/>
      <w:divBdr>
        <w:top w:val="none" w:sz="0" w:space="0" w:color="auto"/>
        <w:left w:val="none" w:sz="0" w:space="0" w:color="auto"/>
        <w:bottom w:val="none" w:sz="0" w:space="0" w:color="auto"/>
        <w:right w:val="none" w:sz="0" w:space="0" w:color="auto"/>
      </w:divBdr>
    </w:div>
    <w:div w:id="1865049601">
      <w:bodyDiv w:val="1"/>
      <w:marLeft w:val="0"/>
      <w:marRight w:val="0"/>
      <w:marTop w:val="0"/>
      <w:marBottom w:val="0"/>
      <w:divBdr>
        <w:top w:val="none" w:sz="0" w:space="0" w:color="auto"/>
        <w:left w:val="none" w:sz="0" w:space="0" w:color="auto"/>
        <w:bottom w:val="none" w:sz="0" w:space="0" w:color="auto"/>
        <w:right w:val="none" w:sz="0" w:space="0" w:color="auto"/>
      </w:divBdr>
    </w:div>
    <w:div w:id="1870683503">
      <w:bodyDiv w:val="1"/>
      <w:marLeft w:val="0"/>
      <w:marRight w:val="0"/>
      <w:marTop w:val="0"/>
      <w:marBottom w:val="0"/>
      <w:divBdr>
        <w:top w:val="none" w:sz="0" w:space="0" w:color="auto"/>
        <w:left w:val="none" w:sz="0" w:space="0" w:color="auto"/>
        <w:bottom w:val="none" w:sz="0" w:space="0" w:color="auto"/>
        <w:right w:val="none" w:sz="0" w:space="0" w:color="auto"/>
      </w:divBdr>
    </w:div>
    <w:div w:id="1888298118">
      <w:bodyDiv w:val="1"/>
      <w:marLeft w:val="0"/>
      <w:marRight w:val="0"/>
      <w:marTop w:val="0"/>
      <w:marBottom w:val="0"/>
      <w:divBdr>
        <w:top w:val="none" w:sz="0" w:space="0" w:color="auto"/>
        <w:left w:val="none" w:sz="0" w:space="0" w:color="auto"/>
        <w:bottom w:val="none" w:sz="0" w:space="0" w:color="auto"/>
        <w:right w:val="none" w:sz="0" w:space="0" w:color="auto"/>
      </w:divBdr>
    </w:div>
    <w:div w:id="1900088861">
      <w:bodyDiv w:val="1"/>
      <w:marLeft w:val="0"/>
      <w:marRight w:val="0"/>
      <w:marTop w:val="0"/>
      <w:marBottom w:val="0"/>
      <w:divBdr>
        <w:top w:val="none" w:sz="0" w:space="0" w:color="auto"/>
        <w:left w:val="none" w:sz="0" w:space="0" w:color="auto"/>
        <w:bottom w:val="none" w:sz="0" w:space="0" w:color="auto"/>
        <w:right w:val="none" w:sz="0" w:space="0" w:color="auto"/>
      </w:divBdr>
    </w:div>
    <w:div w:id="1902016093">
      <w:bodyDiv w:val="1"/>
      <w:marLeft w:val="0"/>
      <w:marRight w:val="0"/>
      <w:marTop w:val="0"/>
      <w:marBottom w:val="0"/>
      <w:divBdr>
        <w:top w:val="none" w:sz="0" w:space="0" w:color="auto"/>
        <w:left w:val="none" w:sz="0" w:space="0" w:color="auto"/>
        <w:bottom w:val="none" w:sz="0" w:space="0" w:color="auto"/>
        <w:right w:val="none" w:sz="0" w:space="0" w:color="auto"/>
      </w:divBdr>
    </w:div>
    <w:div w:id="1910067432">
      <w:bodyDiv w:val="1"/>
      <w:marLeft w:val="0"/>
      <w:marRight w:val="0"/>
      <w:marTop w:val="0"/>
      <w:marBottom w:val="0"/>
      <w:divBdr>
        <w:top w:val="none" w:sz="0" w:space="0" w:color="auto"/>
        <w:left w:val="none" w:sz="0" w:space="0" w:color="auto"/>
        <w:bottom w:val="none" w:sz="0" w:space="0" w:color="auto"/>
        <w:right w:val="none" w:sz="0" w:space="0" w:color="auto"/>
      </w:divBdr>
    </w:div>
    <w:div w:id="1919634244">
      <w:bodyDiv w:val="1"/>
      <w:marLeft w:val="0"/>
      <w:marRight w:val="0"/>
      <w:marTop w:val="0"/>
      <w:marBottom w:val="0"/>
      <w:divBdr>
        <w:top w:val="none" w:sz="0" w:space="0" w:color="auto"/>
        <w:left w:val="none" w:sz="0" w:space="0" w:color="auto"/>
        <w:bottom w:val="none" w:sz="0" w:space="0" w:color="auto"/>
        <w:right w:val="none" w:sz="0" w:space="0" w:color="auto"/>
      </w:divBdr>
    </w:div>
    <w:div w:id="1928995400">
      <w:bodyDiv w:val="1"/>
      <w:marLeft w:val="0"/>
      <w:marRight w:val="0"/>
      <w:marTop w:val="0"/>
      <w:marBottom w:val="0"/>
      <w:divBdr>
        <w:top w:val="none" w:sz="0" w:space="0" w:color="auto"/>
        <w:left w:val="none" w:sz="0" w:space="0" w:color="auto"/>
        <w:bottom w:val="none" w:sz="0" w:space="0" w:color="auto"/>
        <w:right w:val="none" w:sz="0" w:space="0" w:color="auto"/>
      </w:divBdr>
    </w:div>
    <w:div w:id="1933859440">
      <w:bodyDiv w:val="1"/>
      <w:marLeft w:val="0"/>
      <w:marRight w:val="0"/>
      <w:marTop w:val="0"/>
      <w:marBottom w:val="0"/>
      <w:divBdr>
        <w:top w:val="none" w:sz="0" w:space="0" w:color="auto"/>
        <w:left w:val="none" w:sz="0" w:space="0" w:color="auto"/>
        <w:bottom w:val="none" w:sz="0" w:space="0" w:color="auto"/>
        <w:right w:val="none" w:sz="0" w:space="0" w:color="auto"/>
      </w:divBdr>
    </w:div>
    <w:div w:id="1934435131">
      <w:bodyDiv w:val="1"/>
      <w:marLeft w:val="0"/>
      <w:marRight w:val="0"/>
      <w:marTop w:val="0"/>
      <w:marBottom w:val="0"/>
      <w:divBdr>
        <w:top w:val="none" w:sz="0" w:space="0" w:color="auto"/>
        <w:left w:val="none" w:sz="0" w:space="0" w:color="auto"/>
        <w:bottom w:val="none" w:sz="0" w:space="0" w:color="auto"/>
        <w:right w:val="none" w:sz="0" w:space="0" w:color="auto"/>
      </w:divBdr>
    </w:div>
    <w:div w:id="1947736374">
      <w:bodyDiv w:val="1"/>
      <w:marLeft w:val="0"/>
      <w:marRight w:val="0"/>
      <w:marTop w:val="0"/>
      <w:marBottom w:val="0"/>
      <w:divBdr>
        <w:top w:val="none" w:sz="0" w:space="0" w:color="auto"/>
        <w:left w:val="none" w:sz="0" w:space="0" w:color="auto"/>
        <w:bottom w:val="none" w:sz="0" w:space="0" w:color="auto"/>
        <w:right w:val="none" w:sz="0" w:space="0" w:color="auto"/>
      </w:divBdr>
    </w:div>
    <w:div w:id="1950703431">
      <w:bodyDiv w:val="1"/>
      <w:marLeft w:val="0"/>
      <w:marRight w:val="0"/>
      <w:marTop w:val="0"/>
      <w:marBottom w:val="0"/>
      <w:divBdr>
        <w:top w:val="none" w:sz="0" w:space="0" w:color="auto"/>
        <w:left w:val="none" w:sz="0" w:space="0" w:color="auto"/>
        <w:bottom w:val="none" w:sz="0" w:space="0" w:color="auto"/>
        <w:right w:val="none" w:sz="0" w:space="0" w:color="auto"/>
      </w:divBdr>
    </w:div>
    <w:div w:id="1959019390">
      <w:bodyDiv w:val="1"/>
      <w:marLeft w:val="0"/>
      <w:marRight w:val="0"/>
      <w:marTop w:val="0"/>
      <w:marBottom w:val="0"/>
      <w:divBdr>
        <w:top w:val="none" w:sz="0" w:space="0" w:color="auto"/>
        <w:left w:val="none" w:sz="0" w:space="0" w:color="auto"/>
        <w:bottom w:val="none" w:sz="0" w:space="0" w:color="auto"/>
        <w:right w:val="none" w:sz="0" w:space="0" w:color="auto"/>
      </w:divBdr>
    </w:div>
    <w:div w:id="1960794163">
      <w:bodyDiv w:val="1"/>
      <w:marLeft w:val="0"/>
      <w:marRight w:val="0"/>
      <w:marTop w:val="0"/>
      <w:marBottom w:val="0"/>
      <w:divBdr>
        <w:top w:val="none" w:sz="0" w:space="0" w:color="auto"/>
        <w:left w:val="none" w:sz="0" w:space="0" w:color="auto"/>
        <w:bottom w:val="none" w:sz="0" w:space="0" w:color="auto"/>
        <w:right w:val="none" w:sz="0" w:space="0" w:color="auto"/>
      </w:divBdr>
    </w:div>
    <w:div w:id="1964071157">
      <w:bodyDiv w:val="1"/>
      <w:marLeft w:val="0"/>
      <w:marRight w:val="0"/>
      <w:marTop w:val="0"/>
      <w:marBottom w:val="0"/>
      <w:divBdr>
        <w:top w:val="none" w:sz="0" w:space="0" w:color="auto"/>
        <w:left w:val="none" w:sz="0" w:space="0" w:color="auto"/>
        <w:bottom w:val="none" w:sz="0" w:space="0" w:color="auto"/>
        <w:right w:val="none" w:sz="0" w:space="0" w:color="auto"/>
      </w:divBdr>
    </w:div>
    <w:div w:id="1964383800">
      <w:bodyDiv w:val="1"/>
      <w:marLeft w:val="0"/>
      <w:marRight w:val="0"/>
      <w:marTop w:val="0"/>
      <w:marBottom w:val="0"/>
      <w:divBdr>
        <w:top w:val="none" w:sz="0" w:space="0" w:color="auto"/>
        <w:left w:val="none" w:sz="0" w:space="0" w:color="auto"/>
        <w:bottom w:val="none" w:sz="0" w:space="0" w:color="auto"/>
        <w:right w:val="none" w:sz="0" w:space="0" w:color="auto"/>
      </w:divBdr>
    </w:div>
    <w:div w:id="1970042408">
      <w:bodyDiv w:val="1"/>
      <w:marLeft w:val="0"/>
      <w:marRight w:val="0"/>
      <w:marTop w:val="0"/>
      <w:marBottom w:val="0"/>
      <w:divBdr>
        <w:top w:val="none" w:sz="0" w:space="0" w:color="auto"/>
        <w:left w:val="none" w:sz="0" w:space="0" w:color="auto"/>
        <w:bottom w:val="none" w:sz="0" w:space="0" w:color="auto"/>
        <w:right w:val="none" w:sz="0" w:space="0" w:color="auto"/>
      </w:divBdr>
    </w:div>
    <w:div w:id="1971352330">
      <w:bodyDiv w:val="1"/>
      <w:marLeft w:val="0"/>
      <w:marRight w:val="0"/>
      <w:marTop w:val="0"/>
      <w:marBottom w:val="0"/>
      <w:divBdr>
        <w:top w:val="none" w:sz="0" w:space="0" w:color="auto"/>
        <w:left w:val="none" w:sz="0" w:space="0" w:color="auto"/>
        <w:bottom w:val="none" w:sz="0" w:space="0" w:color="auto"/>
        <w:right w:val="none" w:sz="0" w:space="0" w:color="auto"/>
      </w:divBdr>
    </w:div>
    <w:div w:id="1977904112">
      <w:bodyDiv w:val="1"/>
      <w:marLeft w:val="0"/>
      <w:marRight w:val="0"/>
      <w:marTop w:val="0"/>
      <w:marBottom w:val="0"/>
      <w:divBdr>
        <w:top w:val="none" w:sz="0" w:space="0" w:color="auto"/>
        <w:left w:val="none" w:sz="0" w:space="0" w:color="auto"/>
        <w:bottom w:val="none" w:sz="0" w:space="0" w:color="auto"/>
        <w:right w:val="none" w:sz="0" w:space="0" w:color="auto"/>
      </w:divBdr>
    </w:div>
    <w:div w:id="1982496407">
      <w:bodyDiv w:val="1"/>
      <w:marLeft w:val="0"/>
      <w:marRight w:val="0"/>
      <w:marTop w:val="0"/>
      <w:marBottom w:val="0"/>
      <w:divBdr>
        <w:top w:val="none" w:sz="0" w:space="0" w:color="auto"/>
        <w:left w:val="none" w:sz="0" w:space="0" w:color="auto"/>
        <w:bottom w:val="none" w:sz="0" w:space="0" w:color="auto"/>
        <w:right w:val="none" w:sz="0" w:space="0" w:color="auto"/>
      </w:divBdr>
    </w:div>
    <w:div w:id="1986624195">
      <w:bodyDiv w:val="1"/>
      <w:marLeft w:val="0"/>
      <w:marRight w:val="0"/>
      <w:marTop w:val="0"/>
      <w:marBottom w:val="0"/>
      <w:divBdr>
        <w:top w:val="none" w:sz="0" w:space="0" w:color="auto"/>
        <w:left w:val="none" w:sz="0" w:space="0" w:color="auto"/>
        <w:bottom w:val="none" w:sz="0" w:space="0" w:color="auto"/>
        <w:right w:val="none" w:sz="0" w:space="0" w:color="auto"/>
      </w:divBdr>
    </w:div>
    <w:div w:id="1992053467">
      <w:bodyDiv w:val="1"/>
      <w:marLeft w:val="0"/>
      <w:marRight w:val="0"/>
      <w:marTop w:val="0"/>
      <w:marBottom w:val="0"/>
      <w:divBdr>
        <w:top w:val="none" w:sz="0" w:space="0" w:color="auto"/>
        <w:left w:val="none" w:sz="0" w:space="0" w:color="auto"/>
        <w:bottom w:val="none" w:sz="0" w:space="0" w:color="auto"/>
        <w:right w:val="none" w:sz="0" w:space="0" w:color="auto"/>
      </w:divBdr>
    </w:div>
    <w:div w:id="1992323418">
      <w:bodyDiv w:val="1"/>
      <w:marLeft w:val="0"/>
      <w:marRight w:val="0"/>
      <w:marTop w:val="0"/>
      <w:marBottom w:val="0"/>
      <w:divBdr>
        <w:top w:val="none" w:sz="0" w:space="0" w:color="auto"/>
        <w:left w:val="none" w:sz="0" w:space="0" w:color="auto"/>
        <w:bottom w:val="none" w:sz="0" w:space="0" w:color="auto"/>
        <w:right w:val="none" w:sz="0" w:space="0" w:color="auto"/>
      </w:divBdr>
    </w:div>
    <w:div w:id="1993632423">
      <w:bodyDiv w:val="1"/>
      <w:marLeft w:val="0"/>
      <w:marRight w:val="0"/>
      <w:marTop w:val="0"/>
      <w:marBottom w:val="0"/>
      <w:divBdr>
        <w:top w:val="none" w:sz="0" w:space="0" w:color="auto"/>
        <w:left w:val="none" w:sz="0" w:space="0" w:color="auto"/>
        <w:bottom w:val="none" w:sz="0" w:space="0" w:color="auto"/>
        <w:right w:val="none" w:sz="0" w:space="0" w:color="auto"/>
      </w:divBdr>
    </w:div>
    <w:div w:id="1993869214">
      <w:bodyDiv w:val="1"/>
      <w:marLeft w:val="0"/>
      <w:marRight w:val="0"/>
      <w:marTop w:val="0"/>
      <w:marBottom w:val="0"/>
      <w:divBdr>
        <w:top w:val="none" w:sz="0" w:space="0" w:color="auto"/>
        <w:left w:val="none" w:sz="0" w:space="0" w:color="auto"/>
        <w:bottom w:val="none" w:sz="0" w:space="0" w:color="auto"/>
        <w:right w:val="none" w:sz="0" w:space="0" w:color="auto"/>
      </w:divBdr>
    </w:div>
    <w:div w:id="2005429470">
      <w:bodyDiv w:val="1"/>
      <w:marLeft w:val="0"/>
      <w:marRight w:val="0"/>
      <w:marTop w:val="0"/>
      <w:marBottom w:val="0"/>
      <w:divBdr>
        <w:top w:val="none" w:sz="0" w:space="0" w:color="auto"/>
        <w:left w:val="none" w:sz="0" w:space="0" w:color="auto"/>
        <w:bottom w:val="none" w:sz="0" w:space="0" w:color="auto"/>
        <w:right w:val="none" w:sz="0" w:space="0" w:color="auto"/>
      </w:divBdr>
    </w:div>
    <w:div w:id="2014255366">
      <w:bodyDiv w:val="1"/>
      <w:marLeft w:val="0"/>
      <w:marRight w:val="0"/>
      <w:marTop w:val="0"/>
      <w:marBottom w:val="0"/>
      <w:divBdr>
        <w:top w:val="none" w:sz="0" w:space="0" w:color="auto"/>
        <w:left w:val="none" w:sz="0" w:space="0" w:color="auto"/>
        <w:bottom w:val="none" w:sz="0" w:space="0" w:color="auto"/>
        <w:right w:val="none" w:sz="0" w:space="0" w:color="auto"/>
      </w:divBdr>
    </w:div>
    <w:div w:id="2017878022">
      <w:bodyDiv w:val="1"/>
      <w:marLeft w:val="0"/>
      <w:marRight w:val="0"/>
      <w:marTop w:val="0"/>
      <w:marBottom w:val="0"/>
      <w:divBdr>
        <w:top w:val="none" w:sz="0" w:space="0" w:color="auto"/>
        <w:left w:val="none" w:sz="0" w:space="0" w:color="auto"/>
        <w:bottom w:val="none" w:sz="0" w:space="0" w:color="auto"/>
        <w:right w:val="none" w:sz="0" w:space="0" w:color="auto"/>
      </w:divBdr>
    </w:div>
    <w:div w:id="2019699859">
      <w:bodyDiv w:val="1"/>
      <w:marLeft w:val="0"/>
      <w:marRight w:val="0"/>
      <w:marTop w:val="0"/>
      <w:marBottom w:val="0"/>
      <w:divBdr>
        <w:top w:val="none" w:sz="0" w:space="0" w:color="auto"/>
        <w:left w:val="none" w:sz="0" w:space="0" w:color="auto"/>
        <w:bottom w:val="none" w:sz="0" w:space="0" w:color="auto"/>
        <w:right w:val="none" w:sz="0" w:space="0" w:color="auto"/>
      </w:divBdr>
    </w:div>
    <w:div w:id="2023506047">
      <w:bodyDiv w:val="1"/>
      <w:marLeft w:val="0"/>
      <w:marRight w:val="0"/>
      <w:marTop w:val="0"/>
      <w:marBottom w:val="0"/>
      <w:divBdr>
        <w:top w:val="none" w:sz="0" w:space="0" w:color="auto"/>
        <w:left w:val="none" w:sz="0" w:space="0" w:color="auto"/>
        <w:bottom w:val="none" w:sz="0" w:space="0" w:color="auto"/>
        <w:right w:val="none" w:sz="0" w:space="0" w:color="auto"/>
      </w:divBdr>
    </w:div>
    <w:div w:id="2024280141">
      <w:bodyDiv w:val="1"/>
      <w:marLeft w:val="0"/>
      <w:marRight w:val="0"/>
      <w:marTop w:val="0"/>
      <w:marBottom w:val="0"/>
      <w:divBdr>
        <w:top w:val="none" w:sz="0" w:space="0" w:color="auto"/>
        <w:left w:val="none" w:sz="0" w:space="0" w:color="auto"/>
        <w:bottom w:val="none" w:sz="0" w:space="0" w:color="auto"/>
        <w:right w:val="none" w:sz="0" w:space="0" w:color="auto"/>
      </w:divBdr>
    </w:div>
    <w:div w:id="2037151628">
      <w:bodyDiv w:val="1"/>
      <w:marLeft w:val="0"/>
      <w:marRight w:val="0"/>
      <w:marTop w:val="0"/>
      <w:marBottom w:val="0"/>
      <w:divBdr>
        <w:top w:val="none" w:sz="0" w:space="0" w:color="auto"/>
        <w:left w:val="none" w:sz="0" w:space="0" w:color="auto"/>
        <w:bottom w:val="none" w:sz="0" w:space="0" w:color="auto"/>
        <w:right w:val="none" w:sz="0" w:space="0" w:color="auto"/>
      </w:divBdr>
    </w:div>
    <w:div w:id="2038776157">
      <w:bodyDiv w:val="1"/>
      <w:marLeft w:val="0"/>
      <w:marRight w:val="0"/>
      <w:marTop w:val="0"/>
      <w:marBottom w:val="0"/>
      <w:divBdr>
        <w:top w:val="none" w:sz="0" w:space="0" w:color="auto"/>
        <w:left w:val="none" w:sz="0" w:space="0" w:color="auto"/>
        <w:bottom w:val="none" w:sz="0" w:space="0" w:color="auto"/>
        <w:right w:val="none" w:sz="0" w:space="0" w:color="auto"/>
      </w:divBdr>
    </w:div>
    <w:div w:id="2039308891">
      <w:bodyDiv w:val="1"/>
      <w:marLeft w:val="0"/>
      <w:marRight w:val="0"/>
      <w:marTop w:val="0"/>
      <w:marBottom w:val="0"/>
      <w:divBdr>
        <w:top w:val="none" w:sz="0" w:space="0" w:color="auto"/>
        <w:left w:val="none" w:sz="0" w:space="0" w:color="auto"/>
        <w:bottom w:val="none" w:sz="0" w:space="0" w:color="auto"/>
        <w:right w:val="none" w:sz="0" w:space="0" w:color="auto"/>
      </w:divBdr>
    </w:div>
    <w:div w:id="2059429513">
      <w:bodyDiv w:val="1"/>
      <w:marLeft w:val="0"/>
      <w:marRight w:val="0"/>
      <w:marTop w:val="0"/>
      <w:marBottom w:val="0"/>
      <w:divBdr>
        <w:top w:val="none" w:sz="0" w:space="0" w:color="auto"/>
        <w:left w:val="none" w:sz="0" w:space="0" w:color="auto"/>
        <w:bottom w:val="none" w:sz="0" w:space="0" w:color="auto"/>
        <w:right w:val="none" w:sz="0" w:space="0" w:color="auto"/>
      </w:divBdr>
    </w:div>
    <w:div w:id="2064404045">
      <w:bodyDiv w:val="1"/>
      <w:marLeft w:val="0"/>
      <w:marRight w:val="0"/>
      <w:marTop w:val="0"/>
      <w:marBottom w:val="0"/>
      <w:divBdr>
        <w:top w:val="none" w:sz="0" w:space="0" w:color="auto"/>
        <w:left w:val="none" w:sz="0" w:space="0" w:color="auto"/>
        <w:bottom w:val="none" w:sz="0" w:space="0" w:color="auto"/>
        <w:right w:val="none" w:sz="0" w:space="0" w:color="auto"/>
      </w:divBdr>
    </w:div>
    <w:div w:id="2065247855">
      <w:bodyDiv w:val="1"/>
      <w:marLeft w:val="0"/>
      <w:marRight w:val="0"/>
      <w:marTop w:val="0"/>
      <w:marBottom w:val="0"/>
      <w:divBdr>
        <w:top w:val="none" w:sz="0" w:space="0" w:color="auto"/>
        <w:left w:val="none" w:sz="0" w:space="0" w:color="auto"/>
        <w:bottom w:val="none" w:sz="0" w:space="0" w:color="auto"/>
        <w:right w:val="none" w:sz="0" w:space="0" w:color="auto"/>
      </w:divBdr>
    </w:div>
    <w:div w:id="2066365141">
      <w:bodyDiv w:val="1"/>
      <w:marLeft w:val="0"/>
      <w:marRight w:val="0"/>
      <w:marTop w:val="0"/>
      <w:marBottom w:val="0"/>
      <w:divBdr>
        <w:top w:val="none" w:sz="0" w:space="0" w:color="auto"/>
        <w:left w:val="none" w:sz="0" w:space="0" w:color="auto"/>
        <w:bottom w:val="none" w:sz="0" w:space="0" w:color="auto"/>
        <w:right w:val="none" w:sz="0" w:space="0" w:color="auto"/>
      </w:divBdr>
    </w:div>
    <w:div w:id="2067409664">
      <w:bodyDiv w:val="1"/>
      <w:marLeft w:val="0"/>
      <w:marRight w:val="0"/>
      <w:marTop w:val="0"/>
      <w:marBottom w:val="0"/>
      <w:divBdr>
        <w:top w:val="none" w:sz="0" w:space="0" w:color="auto"/>
        <w:left w:val="none" w:sz="0" w:space="0" w:color="auto"/>
        <w:bottom w:val="none" w:sz="0" w:space="0" w:color="auto"/>
        <w:right w:val="none" w:sz="0" w:space="0" w:color="auto"/>
      </w:divBdr>
    </w:div>
    <w:div w:id="2071489773">
      <w:bodyDiv w:val="1"/>
      <w:marLeft w:val="0"/>
      <w:marRight w:val="0"/>
      <w:marTop w:val="0"/>
      <w:marBottom w:val="0"/>
      <w:divBdr>
        <w:top w:val="none" w:sz="0" w:space="0" w:color="auto"/>
        <w:left w:val="none" w:sz="0" w:space="0" w:color="auto"/>
        <w:bottom w:val="none" w:sz="0" w:space="0" w:color="auto"/>
        <w:right w:val="none" w:sz="0" w:space="0" w:color="auto"/>
      </w:divBdr>
    </w:div>
    <w:div w:id="2074812295">
      <w:bodyDiv w:val="1"/>
      <w:marLeft w:val="0"/>
      <w:marRight w:val="0"/>
      <w:marTop w:val="0"/>
      <w:marBottom w:val="0"/>
      <w:divBdr>
        <w:top w:val="none" w:sz="0" w:space="0" w:color="auto"/>
        <w:left w:val="none" w:sz="0" w:space="0" w:color="auto"/>
        <w:bottom w:val="none" w:sz="0" w:space="0" w:color="auto"/>
        <w:right w:val="none" w:sz="0" w:space="0" w:color="auto"/>
      </w:divBdr>
    </w:div>
    <w:div w:id="2078626439">
      <w:bodyDiv w:val="1"/>
      <w:marLeft w:val="0"/>
      <w:marRight w:val="0"/>
      <w:marTop w:val="0"/>
      <w:marBottom w:val="0"/>
      <w:divBdr>
        <w:top w:val="none" w:sz="0" w:space="0" w:color="auto"/>
        <w:left w:val="none" w:sz="0" w:space="0" w:color="auto"/>
        <w:bottom w:val="none" w:sz="0" w:space="0" w:color="auto"/>
        <w:right w:val="none" w:sz="0" w:space="0" w:color="auto"/>
      </w:divBdr>
    </w:div>
    <w:div w:id="2079015193">
      <w:bodyDiv w:val="1"/>
      <w:marLeft w:val="0"/>
      <w:marRight w:val="0"/>
      <w:marTop w:val="0"/>
      <w:marBottom w:val="0"/>
      <w:divBdr>
        <w:top w:val="none" w:sz="0" w:space="0" w:color="auto"/>
        <w:left w:val="none" w:sz="0" w:space="0" w:color="auto"/>
        <w:bottom w:val="none" w:sz="0" w:space="0" w:color="auto"/>
        <w:right w:val="none" w:sz="0" w:space="0" w:color="auto"/>
      </w:divBdr>
    </w:div>
    <w:div w:id="2080205210">
      <w:bodyDiv w:val="1"/>
      <w:marLeft w:val="0"/>
      <w:marRight w:val="0"/>
      <w:marTop w:val="0"/>
      <w:marBottom w:val="0"/>
      <w:divBdr>
        <w:top w:val="none" w:sz="0" w:space="0" w:color="auto"/>
        <w:left w:val="none" w:sz="0" w:space="0" w:color="auto"/>
        <w:bottom w:val="none" w:sz="0" w:space="0" w:color="auto"/>
        <w:right w:val="none" w:sz="0" w:space="0" w:color="auto"/>
      </w:divBdr>
    </w:div>
    <w:div w:id="2098406994">
      <w:bodyDiv w:val="1"/>
      <w:marLeft w:val="0"/>
      <w:marRight w:val="0"/>
      <w:marTop w:val="0"/>
      <w:marBottom w:val="0"/>
      <w:divBdr>
        <w:top w:val="none" w:sz="0" w:space="0" w:color="auto"/>
        <w:left w:val="none" w:sz="0" w:space="0" w:color="auto"/>
        <w:bottom w:val="none" w:sz="0" w:space="0" w:color="auto"/>
        <w:right w:val="none" w:sz="0" w:space="0" w:color="auto"/>
      </w:divBdr>
    </w:div>
    <w:div w:id="2099715759">
      <w:bodyDiv w:val="1"/>
      <w:marLeft w:val="0"/>
      <w:marRight w:val="0"/>
      <w:marTop w:val="0"/>
      <w:marBottom w:val="0"/>
      <w:divBdr>
        <w:top w:val="none" w:sz="0" w:space="0" w:color="auto"/>
        <w:left w:val="none" w:sz="0" w:space="0" w:color="auto"/>
        <w:bottom w:val="none" w:sz="0" w:space="0" w:color="auto"/>
        <w:right w:val="none" w:sz="0" w:space="0" w:color="auto"/>
      </w:divBdr>
    </w:div>
    <w:div w:id="2102485405">
      <w:bodyDiv w:val="1"/>
      <w:marLeft w:val="0"/>
      <w:marRight w:val="0"/>
      <w:marTop w:val="0"/>
      <w:marBottom w:val="0"/>
      <w:divBdr>
        <w:top w:val="none" w:sz="0" w:space="0" w:color="auto"/>
        <w:left w:val="none" w:sz="0" w:space="0" w:color="auto"/>
        <w:bottom w:val="none" w:sz="0" w:space="0" w:color="auto"/>
        <w:right w:val="none" w:sz="0" w:space="0" w:color="auto"/>
      </w:divBdr>
    </w:div>
    <w:div w:id="2103604504">
      <w:bodyDiv w:val="1"/>
      <w:marLeft w:val="0"/>
      <w:marRight w:val="0"/>
      <w:marTop w:val="0"/>
      <w:marBottom w:val="0"/>
      <w:divBdr>
        <w:top w:val="none" w:sz="0" w:space="0" w:color="auto"/>
        <w:left w:val="none" w:sz="0" w:space="0" w:color="auto"/>
        <w:bottom w:val="none" w:sz="0" w:space="0" w:color="auto"/>
        <w:right w:val="none" w:sz="0" w:space="0" w:color="auto"/>
      </w:divBdr>
    </w:div>
    <w:div w:id="2103641875">
      <w:bodyDiv w:val="1"/>
      <w:marLeft w:val="0"/>
      <w:marRight w:val="0"/>
      <w:marTop w:val="0"/>
      <w:marBottom w:val="0"/>
      <w:divBdr>
        <w:top w:val="none" w:sz="0" w:space="0" w:color="auto"/>
        <w:left w:val="none" w:sz="0" w:space="0" w:color="auto"/>
        <w:bottom w:val="none" w:sz="0" w:space="0" w:color="auto"/>
        <w:right w:val="none" w:sz="0" w:space="0" w:color="auto"/>
      </w:divBdr>
    </w:div>
    <w:div w:id="2107967489">
      <w:bodyDiv w:val="1"/>
      <w:marLeft w:val="0"/>
      <w:marRight w:val="0"/>
      <w:marTop w:val="0"/>
      <w:marBottom w:val="0"/>
      <w:divBdr>
        <w:top w:val="none" w:sz="0" w:space="0" w:color="auto"/>
        <w:left w:val="none" w:sz="0" w:space="0" w:color="auto"/>
        <w:bottom w:val="none" w:sz="0" w:space="0" w:color="auto"/>
        <w:right w:val="none" w:sz="0" w:space="0" w:color="auto"/>
      </w:divBdr>
    </w:div>
    <w:div w:id="2109276676">
      <w:bodyDiv w:val="1"/>
      <w:marLeft w:val="0"/>
      <w:marRight w:val="0"/>
      <w:marTop w:val="0"/>
      <w:marBottom w:val="0"/>
      <w:divBdr>
        <w:top w:val="none" w:sz="0" w:space="0" w:color="auto"/>
        <w:left w:val="none" w:sz="0" w:space="0" w:color="auto"/>
        <w:bottom w:val="none" w:sz="0" w:space="0" w:color="auto"/>
        <w:right w:val="none" w:sz="0" w:space="0" w:color="auto"/>
      </w:divBdr>
    </w:div>
    <w:div w:id="2110201683">
      <w:bodyDiv w:val="1"/>
      <w:marLeft w:val="0"/>
      <w:marRight w:val="0"/>
      <w:marTop w:val="0"/>
      <w:marBottom w:val="0"/>
      <w:divBdr>
        <w:top w:val="none" w:sz="0" w:space="0" w:color="auto"/>
        <w:left w:val="none" w:sz="0" w:space="0" w:color="auto"/>
        <w:bottom w:val="none" w:sz="0" w:space="0" w:color="auto"/>
        <w:right w:val="none" w:sz="0" w:space="0" w:color="auto"/>
      </w:divBdr>
    </w:div>
    <w:div w:id="2134321112">
      <w:bodyDiv w:val="1"/>
      <w:marLeft w:val="0"/>
      <w:marRight w:val="0"/>
      <w:marTop w:val="0"/>
      <w:marBottom w:val="0"/>
      <w:divBdr>
        <w:top w:val="none" w:sz="0" w:space="0" w:color="auto"/>
        <w:left w:val="none" w:sz="0" w:space="0" w:color="auto"/>
        <w:bottom w:val="none" w:sz="0" w:space="0" w:color="auto"/>
        <w:right w:val="none" w:sz="0" w:space="0" w:color="auto"/>
      </w:divBdr>
    </w:div>
    <w:div w:id="2137527423">
      <w:bodyDiv w:val="1"/>
      <w:marLeft w:val="0"/>
      <w:marRight w:val="0"/>
      <w:marTop w:val="0"/>
      <w:marBottom w:val="0"/>
      <w:divBdr>
        <w:top w:val="none" w:sz="0" w:space="0" w:color="auto"/>
        <w:left w:val="none" w:sz="0" w:space="0" w:color="auto"/>
        <w:bottom w:val="none" w:sz="0" w:space="0" w:color="auto"/>
        <w:right w:val="none" w:sz="0" w:space="0" w:color="auto"/>
      </w:divBdr>
    </w:div>
    <w:div w:id="2141412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chart" Target="charts/chart1.xml"/><Relationship Id="rId26" Type="http://schemas.openxmlformats.org/officeDocument/2006/relationships/image" Target="media/image13.jpeg"/><Relationship Id="rId39"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chart" Target="charts/chart4.xml"/><Relationship Id="rId34" Type="http://schemas.openxmlformats.org/officeDocument/2006/relationships/hyperlink" Target="file:///K:\Technical_Libraries\Standard\TAR38067\Trials\81mm%20mortar\Reports\O_20240215_CK%20Dissertation-%20FINAL.docx"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2.png"/><Relationship Id="rId33" Type="http://schemas.openxmlformats.org/officeDocument/2006/relationships/image" Target="cid:image001.png@01DA6592.575E0120" TargetMode="External"/><Relationship Id="rId38"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3.xml"/><Relationship Id="rId29" Type="http://schemas.openxmlformats.org/officeDocument/2006/relationships/image" Target="media/image16.jpe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6.xml"/><Relationship Id="rId32" Type="http://schemas.openxmlformats.org/officeDocument/2006/relationships/image" Target="media/image19.png"/><Relationship Id="rId37" Type="http://schemas.openxmlformats.org/officeDocument/2006/relationships/hyperlink" Target="file:///K:\Technical_Libraries\Standard\TAR38067\Trials\81mm%20mortar\Reports\O_20240215_CK%20Dissertation-%20FINAL.docx"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5.xml"/><Relationship Id="rId28" Type="http://schemas.openxmlformats.org/officeDocument/2006/relationships/image" Target="media/image15.jpeg"/><Relationship Id="rId36" Type="http://schemas.openxmlformats.org/officeDocument/2006/relationships/hyperlink" Target="file:///K:\Technical_Libraries\Standard\TAR38067\Trials\81mm%20mortar\Reports\O_20240215_CK%20Dissertation-%20FINAL.docx" TargetMode="External"/><Relationship Id="rId10" Type="http://schemas.openxmlformats.org/officeDocument/2006/relationships/image" Target="media/image3.png"/><Relationship Id="rId19" Type="http://schemas.openxmlformats.org/officeDocument/2006/relationships/chart" Target="charts/chart2.xml"/><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1.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hyperlink" Target="file:///K:\Technical_Libraries\Standard\TAR38067\Trials\81mm%20mortar\Reports\O_20240215_CK%20Dissertation-%20FINAL.docx"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2" Type="http://schemas.openxmlformats.org/officeDocument/2006/relationships/package" Target="../embeddings/Microsoft_Excel_Worksheet3.xlsx"/><Relationship Id="rId1" Type="http://schemas.openxmlformats.org/officeDocument/2006/relationships/themeOverride" Target="../theme/themeOverride1.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6.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Horizontal</a:t>
            </a:r>
            <a:r>
              <a:rPr lang="en-GB" baseline="0"/>
              <a:t> Firings</a:t>
            </a:r>
            <a:endParaRPr lang="en-GB"/>
          </a:p>
        </c:rich>
      </c:tx>
      <c:layout/>
      <c:overlay val="0"/>
      <c:spPr>
        <a:noFill/>
        <a:ln>
          <a:noFill/>
        </a:ln>
        <a:effectLst/>
      </c:spPr>
    </c:title>
    <c:autoTitleDeleted val="0"/>
    <c:plotArea>
      <c:layout>
        <c:manualLayout>
          <c:layoutTarget val="inner"/>
          <c:xMode val="edge"/>
          <c:yMode val="edge"/>
          <c:x val="0.17497440945270137"/>
          <c:y val="0.11800812873074409"/>
          <c:w val="0.71568389912704644"/>
          <c:h val="0.71881728645305476"/>
        </c:manualLayout>
      </c:layout>
      <c:barChart>
        <c:barDir val="col"/>
        <c:grouping val="clustered"/>
        <c:varyColors val="0"/>
        <c:ser>
          <c:idx val="1"/>
          <c:order val="0"/>
          <c:tx>
            <c:v>Firing 1</c:v>
          </c:tx>
          <c:invertIfNegative val="0"/>
          <c:cat>
            <c:strRef>
              <c:f>[1]OVERALL!$A$1:$A$4</c:f>
              <c:strCache>
                <c:ptCount val="4"/>
                <c:pt idx="0">
                  <c:v>column 7 top</c:v>
                </c:pt>
                <c:pt idx="1">
                  <c:v>column 7 bottom</c:v>
                </c:pt>
                <c:pt idx="2">
                  <c:v>column 8 top</c:v>
                </c:pt>
                <c:pt idx="3">
                  <c:v>column 8 bottom</c:v>
                </c:pt>
              </c:strCache>
            </c:strRef>
          </c:cat>
          <c:val>
            <c:numRef>
              <c:f>[1]OVERALL!$B$1:$B$4</c:f>
              <c:numCache>
                <c:formatCode>0.00</c:formatCode>
                <c:ptCount val="4"/>
                <c:pt idx="0">
                  <c:v>1370.5071804676429</c:v>
                </c:pt>
                <c:pt idx="1">
                  <c:v>1612.8797366964725</c:v>
                </c:pt>
                <c:pt idx="2">
                  <c:v>2049.5785178262436</c:v>
                </c:pt>
                <c:pt idx="3" formatCode="General">
                  <c:v>2020.9854014598536</c:v>
                </c:pt>
              </c:numCache>
            </c:numRef>
          </c:val>
          <c:extLst>
            <c:ext xmlns:c16="http://schemas.microsoft.com/office/drawing/2014/chart" uri="{C3380CC4-5D6E-409C-BE32-E72D297353CC}">
              <c16:uniqueId val="{00000000-2737-48B7-9C7F-E32DCD50A473}"/>
            </c:ext>
          </c:extLst>
        </c:ser>
        <c:ser>
          <c:idx val="0"/>
          <c:order val="1"/>
          <c:tx>
            <c:v>Firing 2</c:v>
          </c:tx>
          <c:spPr>
            <a:solidFill>
              <a:schemeClr val="accent1"/>
            </a:solidFill>
            <a:ln>
              <a:noFill/>
            </a:ln>
            <a:effectLst/>
          </c:spPr>
          <c:invertIfNegative val="0"/>
          <c:cat>
            <c:strRef>
              <c:f>[2]overall!$B$4:$B$7</c:f>
              <c:strCache>
                <c:ptCount val="4"/>
                <c:pt idx="0">
                  <c:v>column 7 top</c:v>
                </c:pt>
                <c:pt idx="1">
                  <c:v>column 7 bottom</c:v>
                </c:pt>
                <c:pt idx="2">
                  <c:v>column 8 top</c:v>
                </c:pt>
                <c:pt idx="3">
                  <c:v>column 8 bottom</c:v>
                </c:pt>
              </c:strCache>
            </c:strRef>
          </c:cat>
          <c:val>
            <c:numRef>
              <c:f>[2]overall!$C$4:$C$7</c:f>
              <c:numCache>
                <c:formatCode>General</c:formatCode>
                <c:ptCount val="4"/>
                <c:pt idx="0">
                  <c:v>1274.2510952107516</c:v>
                </c:pt>
                <c:pt idx="1">
                  <c:v>1477.9394157088122</c:v>
                </c:pt>
                <c:pt idx="2">
                  <c:v>1890.2415680869799</c:v>
                </c:pt>
                <c:pt idx="3">
                  <c:v>1926.6976889383168</c:v>
                </c:pt>
              </c:numCache>
            </c:numRef>
          </c:val>
          <c:extLst>
            <c:ext xmlns:c16="http://schemas.microsoft.com/office/drawing/2014/chart" uri="{C3380CC4-5D6E-409C-BE32-E72D297353CC}">
              <c16:uniqueId val="{00000001-2737-48B7-9C7F-E32DCD50A473}"/>
            </c:ext>
          </c:extLst>
        </c:ser>
        <c:dLbls>
          <c:showLegendKey val="0"/>
          <c:showVal val="0"/>
          <c:showCatName val="0"/>
          <c:showSerName val="0"/>
          <c:showPercent val="0"/>
          <c:showBubbleSize val="0"/>
        </c:dLbls>
        <c:gapWidth val="219"/>
        <c:overlap val="-27"/>
        <c:axId val="566149840"/>
        <c:axId val="566148200"/>
      </c:barChart>
      <c:catAx>
        <c:axId val="566149840"/>
        <c:scaling>
          <c:orientation val="minMax"/>
        </c:scaling>
        <c:delete val="0"/>
        <c:axPos val="b"/>
        <c:title>
          <c:tx>
            <c:rich>
              <a:bodyPr/>
              <a:lstStyle/>
              <a:p>
                <a:pPr>
                  <a:defRPr/>
                </a:pPr>
                <a:r>
                  <a:rPr lang="en-US"/>
                  <a:t>Material Type and Position</a:t>
                </a:r>
              </a:p>
            </c:rich>
          </c:tx>
          <c:layout>
            <c:manualLayout>
              <c:xMode val="edge"/>
              <c:yMode val="edge"/>
              <c:x val="0.41922770633597223"/>
              <c:y val="0.91655684623580469"/>
            </c:manualLayout>
          </c:layout>
          <c:overlay val="0"/>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148200"/>
        <c:crosses val="autoZero"/>
        <c:auto val="1"/>
        <c:lblAlgn val="ctr"/>
        <c:lblOffset val="100"/>
        <c:noMultiLvlLbl val="0"/>
      </c:catAx>
      <c:valAx>
        <c:axId val="566148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US"/>
                  <a:t>Peak Fragment Velocity (m/s)</a:t>
                </a:r>
              </a:p>
            </c:rich>
          </c:tx>
          <c:layout>
            <c:manualLayout>
              <c:xMode val="edge"/>
              <c:yMode val="edge"/>
              <c:x val="3.9468143405151278E-2"/>
              <c:y val="0.32508123193461574"/>
            </c:manualLayout>
          </c:layout>
          <c:overlay val="0"/>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149840"/>
        <c:crosses val="autoZero"/>
        <c:crossBetween val="between"/>
      </c:valAx>
    </c:plotArea>
    <c:legend>
      <c:legendPos val="r"/>
      <c:layout/>
      <c:overlay val="0"/>
    </c:legend>
    <c:plotVisOnly val="1"/>
    <c:dispBlanksAs val="gap"/>
    <c:showDLblsOverMax val="0"/>
  </c:chart>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Vertical Firing Data</a:t>
            </a:r>
          </a:p>
        </c:rich>
      </c:tx>
      <c:layout/>
      <c:overlay val="0"/>
      <c:spPr>
        <a:noFill/>
        <a:ln>
          <a:noFill/>
        </a:ln>
        <a:effectLst/>
      </c:spPr>
    </c:title>
    <c:autoTitleDeleted val="0"/>
    <c:plotArea>
      <c:layout/>
      <c:barChart>
        <c:barDir val="col"/>
        <c:grouping val="clustered"/>
        <c:varyColors val="0"/>
        <c:ser>
          <c:idx val="0"/>
          <c:order val="2"/>
          <c:tx>
            <c:v>Vertical Firing</c:v>
          </c:tx>
          <c:spPr>
            <a:solidFill>
              <a:schemeClr val="accent6"/>
            </a:solidFill>
            <a:ln>
              <a:noFill/>
            </a:ln>
            <a:effectLst/>
          </c:spPr>
          <c:invertIfNegative val="0"/>
          <c:cat>
            <c:strRef>
              <c:f>[4]overall!$A$1:$A$4</c:f>
              <c:strCache>
                <c:ptCount val="4"/>
                <c:pt idx="0">
                  <c:v>column 7 top</c:v>
                </c:pt>
                <c:pt idx="1">
                  <c:v>column 8 top</c:v>
                </c:pt>
                <c:pt idx="2">
                  <c:v>column 7 bottom</c:v>
                </c:pt>
                <c:pt idx="3">
                  <c:v>column 8 bottom</c:v>
                </c:pt>
              </c:strCache>
            </c:strRef>
          </c:cat>
          <c:val>
            <c:numRef>
              <c:f>[4]overall!$B$1:$B$4</c:f>
              <c:numCache>
                <c:formatCode>General</c:formatCode>
                <c:ptCount val="4"/>
                <c:pt idx="0">
                  <c:v>1097.9053633371875</c:v>
                </c:pt>
                <c:pt idx="1">
                  <c:v>1153.4867422030138</c:v>
                </c:pt>
                <c:pt idx="2">
                  <c:v>1669.2727042217809</c:v>
                </c:pt>
                <c:pt idx="3">
                  <c:v>1669.6254966607491</c:v>
                </c:pt>
              </c:numCache>
            </c:numRef>
          </c:val>
          <c:extLst>
            <c:ext xmlns:c16="http://schemas.microsoft.com/office/drawing/2014/chart" uri="{C3380CC4-5D6E-409C-BE32-E72D297353CC}">
              <c16:uniqueId val="{00000000-6E93-424A-B3BD-734A557EB523}"/>
            </c:ext>
          </c:extLst>
        </c:ser>
        <c:dLbls>
          <c:showLegendKey val="0"/>
          <c:showVal val="0"/>
          <c:showCatName val="0"/>
          <c:showSerName val="0"/>
          <c:showPercent val="0"/>
          <c:showBubbleSize val="0"/>
        </c:dLbls>
        <c:gapWidth val="219"/>
        <c:overlap val="-27"/>
        <c:axId val="420218376"/>
        <c:axId val="244560824"/>
        <c:extLst>
          <c:ext xmlns:c15="http://schemas.microsoft.com/office/drawing/2012/chart" uri="{02D57815-91ED-43cb-92C2-25804820EDAC}">
            <c15:filteredBarSeries>
              <c15:ser>
                <c:idx val="1"/>
                <c:order val="0"/>
                <c:tx>
                  <c:v>Firing 1</c:v>
                </c:tx>
                <c:invertIfNegative val="0"/>
                <c:cat>
                  <c:strRef>
                    <c:extLst>
                      <c:ext uri="{02D57815-91ED-43cb-92C2-25804820EDAC}">
                        <c15:formulaRef>
                          <c15:sqref>[1]OVERALL!$A$1:$A$4</c15:sqref>
                        </c15:formulaRef>
                      </c:ext>
                    </c:extLst>
                    <c:strCache>
                      <c:ptCount val="4"/>
                      <c:pt idx="0">
                        <c:v>column 7 top</c:v>
                      </c:pt>
                      <c:pt idx="1">
                        <c:v>column 7 bottom</c:v>
                      </c:pt>
                      <c:pt idx="2">
                        <c:v>column 8 bottom</c:v>
                      </c:pt>
                      <c:pt idx="3">
                        <c:v>column 8 top</c:v>
                      </c:pt>
                    </c:strCache>
                  </c:strRef>
                </c:cat>
                <c:val>
                  <c:numRef>
                    <c:extLst>
                      <c:ext uri="{02D57815-91ED-43cb-92C2-25804820EDAC}">
                        <c15:formulaRef>
                          <c15:sqref>[1]OVERALL!$B$1:$B$4</c15:sqref>
                        </c15:formulaRef>
                      </c:ext>
                    </c:extLst>
                    <c:numCache>
                      <c:formatCode>0.00</c:formatCode>
                      <c:ptCount val="4"/>
                      <c:pt idx="0">
                        <c:v>1370.5071804676429</c:v>
                      </c:pt>
                      <c:pt idx="1">
                        <c:v>1612.8797366964725</c:v>
                      </c:pt>
                      <c:pt idx="2" formatCode="General">
                        <c:v>2020.9854014598536</c:v>
                      </c:pt>
                      <c:pt idx="3">
                        <c:v>2049.5785178262436</c:v>
                      </c:pt>
                    </c:numCache>
                  </c:numRef>
                </c:val>
                <c:extLst>
                  <c:ext xmlns:c16="http://schemas.microsoft.com/office/drawing/2014/chart" uri="{C3380CC4-5D6E-409C-BE32-E72D297353CC}">
                    <c16:uniqueId val="{00000001-6E93-424A-B3BD-734A557EB523}"/>
                  </c:ext>
                </c:extLst>
              </c15:ser>
            </c15:filteredBarSeries>
            <c15:filteredBarSeries>
              <c15:ser>
                <c:idx val="2"/>
                <c:order val="1"/>
                <c:tx>
                  <c:v>Firing 2</c:v>
                </c:tx>
                <c:spPr>
                  <a:solidFill>
                    <a:schemeClr val="accent1"/>
                  </a:solidFill>
                  <a:ln>
                    <a:noFill/>
                  </a:ln>
                  <a:effectLst/>
                </c:spPr>
                <c:invertIfNegative val="0"/>
                <c:cat>
                  <c:strRef>
                    <c:extLst xmlns:c15="http://schemas.microsoft.com/office/drawing/2012/chart">
                      <c:ext xmlns:c15="http://schemas.microsoft.com/office/drawing/2012/chart" uri="{02D57815-91ED-43cb-92C2-25804820EDAC}">
                        <c15:formulaRef>
                          <c15:sqref>[2]overall!$B$4:$B$7</c15:sqref>
                        </c15:formulaRef>
                      </c:ext>
                    </c:extLst>
                    <c:strCache>
                      <c:ptCount val="4"/>
                      <c:pt idx="0">
                        <c:v>column 7 top</c:v>
                      </c:pt>
                      <c:pt idx="1">
                        <c:v>column 7 bottom</c:v>
                      </c:pt>
                      <c:pt idx="2">
                        <c:v>column 8 top</c:v>
                      </c:pt>
                      <c:pt idx="3">
                        <c:v>column 8 bottom</c:v>
                      </c:pt>
                    </c:strCache>
                  </c:strRef>
                </c:cat>
                <c:val>
                  <c:numRef>
                    <c:extLst xmlns:c15="http://schemas.microsoft.com/office/drawing/2012/chart">
                      <c:ext xmlns:c15="http://schemas.microsoft.com/office/drawing/2012/chart" uri="{02D57815-91ED-43cb-92C2-25804820EDAC}">
                        <c15:formulaRef>
                          <c15:sqref>[2]overall!$C$4:$C$7</c15:sqref>
                        </c15:formulaRef>
                      </c:ext>
                    </c:extLst>
                    <c:numCache>
                      <c:formatCode>General</c:formatCode>
                      <c:ptCount val="4"/>
                      <c:pt idx="0">
                        <c:v>1274.2510952107516</c:v>
                      </c:pt>
                      <c:pt idx="1">
                        <c:v>1477.9394157088122</c:v>
                      </c:pt>
                      <c:pt idx="2">
                        <c:v>1890.2415680869799</c:v>
                      </c:pt>
                      <c:pt idx="3">
                        <c:v>1926.6976889383168</c:v>
                      </c:pt>
                    </c:numCache>
                  </c:numRef>
                </c:val>
                <c:extLst xmlns:c15="http://schemas.microsoft.com/office/drawing/2012/chart">
                  <c:ext xmlns:c16="http://schemas.microsoft.com/office/drawing/2014/chart" uri="{C3380CC4-5D6E-409C-BE32-E72D297353CC}">
                    <c16:uniqueId val="{00000002-6E93-424A-B3BD-734A557EB523}"/>
                  </c:ext>
                </c:extLst>
              </c15:ser>
            </c15:filteredBarSeries>
          </c:ext>
        </c:extLst>
      </c:barChart>
      <c:catAx>
        <c:axId val="420218376"/>
        <c:scaling>
          <c:orientation val="minMax"/>
        </c:scaling>
        <c:delete val="0"/>
        <c:axPos val="b"/>
        <c:title>
          <c:tx>
            <c:rich>
              <a:bodyPr/>
              <a:lstStyle/>
              <a:p>
                <a:pPr>
                  <a:defRPr/>
                </a:pPr>
                <a:r>
                  <a:rPr lang="en-US"/>
                  <a:t>Material Type and Position</a:t>
                </a:r>
              </a:p>
            </c:rich>
          </c:tx>
          <c:layout/>
          <c:overlay val="0"/>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4560824"/>
        <c:crosses val="autoZero"/>
        <c:auto val="1"/>
        <c:lblAlgn val="ctr"/>
        <c:lblOffset val="100"/>
        <c:noMultiLvlLbl val="0"/>
      </c:catAx>
      <c:valAx>
        <c:axId val="244560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US"/>
                  <a:t>Peak Fragment Velocity (m/s)</a:t>
                </a:r>
              </a:p>
              <a:p>
                <a:pPr>
                  <a:defRPr/>
                </a:pPr>
                <a:endParaRPr lang="en-US"/>
              </a:p>
            </c:rich>
          </c:tx>
          <c:layout/>
          <c:overlay val="0"/>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0218376"/>
        <c:crosses val="autoZero"/>
        <c:crossBetween val="between"/>
      </c:valAx>
    </c:plotArea>
    <c:legend>
      <c:legendPos val="r"/>
      <c:layout/>
      <c:overlay val="0"/>
    </c:legend>
    <c:plotVisOnly val="1"/>
    <c:dispBlanksAs val="gap"/>
    <c:showDLblsOverMax val="0"/>
  </c:chart>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Peak Fragment Velocities Across All Firings </a:t>
            </a:r>
            <a:endParaRPr lang="en-GB"/>
          </a:p>
        </c:rich>
      </c:tx>
      <c:layout/>
      <c:overlay val="0"/>
      <c:spPr>
        <a:noFill/>
        <a:ln>
          <a:noFill/>
        </a:ln>
        <a:effectLst/>
      </c:spPr>
    </c:title>
    <c:autoTitleDeleted val="0"/>
    <c:plotArea>
      <c:layout>
        <c:manualLayout>
          <c:layoutTarget val="inner"/>
          <c:xMode val="edge"/>
          <c:yMode val="edge"/>
          <c:x val="0.17497440945270137"/>
          <c:y val="0.13286151615006536"/>
          <c:w val="0.65585665906541202"/>
          <c:h val="0.70396390759361538"/>
        </c:manualLayout>
      </c:layout>
      <c:barChart>
        <c:barDir val="col"/>
        <c:grouping val="clustered"/>
        <c:varyColors val="0"/>
        <c:ser>
          <c:idx val="2"/>
          <c:order val="0"/>
          <c:tx>
            <c:v>Vertical Firing</c:v>
          </c:tx>
          <c:spPr>
            <a:solidFill>
              <a:schemeClr val="accent6"/>
            </a:solidFill>
          </c:spPr>
          <c:invertIfNegative val="0"/>
          <c:cat>
            <c:strRef>
              <c:f>[4]overall!$A$1:$A$4</c:f>
              <c:strCache>
                <c:ptCount val="4"/>
                <c:pt idx="0">
                  <c:v>column 7 top</c:v>
                </c:pt>
                <c:pt idx="1">
                  <c:v>column 7 bottom</c:v>
                </c:pt>
                <c:pt idx="2">
                  <c:v>column 8 top</c:v>
                </c:pt>
                <c:pt idx="3">
                  <c:v>column 8 bottom</c:v>
                </c:pt>
              </c:strCache>
            </c:strRef>
          </c:cat>
          <c:val>
            <c:numRef>
              <c:f>[4]overall!$B$1:$B$4</c:f>
              <c:numCache>
                <c:formatCode>General</c:formatCode>
                <c:ptCount val="4"/>
                <c:pt idx="0">
                  <c:v>1097.9053633371875</c:v>
                </c:pt>
                <c:pt idx="1">
                  <c:v>1669.2727042217809</c:v>
                </c:pt>
                <c:pt idx="2">
                  <c:v>1153.4867422030138</c:v>
                </c:pt>
                <c:pt idx="3">
                  <c:v>1669.6254966607491</c:v>
                </c:pt>
              </c:numCache>
            </c:numRef>
          </c:val>
          <c:extLst>
            <c:ext xmlns:c16="http://schemas.microsoft.com/office/drawing/2014/chart" uri="{C3380CC4-5D6E-409C-BE32-E72D297353CC}">
              <c16:uniqueId val="{00000000-BC94-4B8E-98C0-04DA6E5BED60}"/>
            </c:ext>
          </c:extLst>
        </c:ser>
        <c:ser>
          <c:idx val="1"/>
          <c:order val="1"/>
          <c:tx>
            <c:v>Firing 1</c:v>
          </c:tx>
          <c:invertIfNegative val="0"/>
          <c:cat>
            <c:strRef>
              <c:f>[1]OVERALL!$A$1:$A$4</c:f>
              <c:strCache>
                <c:ptCount val="4"/>
                <c:pt idx="0">
                  <c:v>column 7 top</c:v>
                </c:pt>
                <c:pt idx="1">
                  <c:v>column 7 bottom</c:v>
                </c:pt>
                <c:pt idx="2">
                  <c:v>column 8 top</c:v>
                </c:pt>
                <c:pt idx="3">
                  <c:v>column 8 bottom</c:v>
                </c:pt>
              </c:strCache>
            </c:strRef>
          </c:cat>
          <c:val>
            <c:numRef>
              <c:f>[1]OVERALL!$B$1:$B$4</c:f>
              <c:numCache>
                <c:formatCode>0.00</c:formatCode>
                <c:ptCount val="4"/>
                <c:pt idx="0">
                  <c:v>1370.5071804676429</c:v>
                </c:pt>
                <c:pt idx="1">
                  <c:v>1612.8797366964725</c:v>
                </c:pt>
                <c:pt idx="2">
                  <c:v>2049.5785178262436</c:v>
                </c:pt>
                <c:pt idx="3" formatCode="General">
                  <c:v>2020.9854014598536</c:v>
                </c:pt>
              </c:numCache>
            </c:numRef>
          </c:val>
          <c:extLst>
            <c:ext xmlns:c16="http://schemas.microsoft.com/office/drawing/2014/chart" uri="{C3380CC4-5D6E-409C-BE32-E72D297353CC}">
              <c16:uniqueId val="{00000001-BC94-4B8E-98C0-04DA6E5BED60}"/>
            </c:ext>
          </c:extLst>
        </c:ser>
        <c:ser>
          <c:idx val="0"/>
          <c:order val="2"/>
          <c:tx>
            <c:v>Firing 2</c:v>
          </c:tx>
          <c:spPr>
            <a:solidFill>
              <a:schemeClr val="accent1"/>
            </a:solidFill>
            <a:ln>
              <a:noFill/>
            </a:ln>
            <a:effectLst/>
          </c:spPr>
          <c:invertIfNegative val="0"/>
          <c:cat>
            <c:strRef>
              <c:f>[1]overall!$B$4:$B$7</c:f>
              <c:strCache>
                <c:ptCount val="4"/>
                <c:pt idx="0">
                  <c:v>column 7 top</c:v>
                </c:pt>
                <c:pt idx="1">
                  <c:v>column 7 bottom</c:v>
                </c:pt>
                <c:pt idx="2">
                  <c:v>column 8 top</c:v>
                </c:pt>
                <c:pt idx="3">
                  <c:v>column 8 bottom</c:v>
                </c:pt>
              </c:strCache>
            </c:strRef>
          </c:cat>
          <c:val>
            <c:numRef>
              <c:f>[1]overall!$C$4:$C$7</c:f>
              <c:numCache>
                <c:formatCode>General</c:formatCode>
                <c:ptCount val="4"/>
                <c:pt idx="0">
                  <c:v>1274.2510952107516</c:v>
                </c:pt>
                <c:pt idx="1">
                  <c:v>1477.9394157088122</c:v>
                </c:pt>
                <c:pt idx="2">
                  <c:v>1890.2415680869799</c:v>
                </c:pt>
                <c:pt idx="3">
                  <c:v>1926.6976889383168</c:v>
                </c:pt>
              </c:numCache>
            </c:numRef>
          </c:val>
          <c:extLst>
            <c:ext xmlns:c16="http://schemas.microsoft.com/office/drawing/2014/chart" uri="{C3380CC4-5D6E-409C-BE32-E72D297353CC}">
              <c16:uniqueId val="{00000002-BC94-4B8E-98C0-04DA6E5BED60}"/>
            </c:ext>
          </c:extLst>
        </c:ser>
        <c:dLbls>
          <c:showLegendKey val="0"/>
          <c:showVal val="0"/>
          <c:showCatName val="0"/>
          <c:showSerName val="0"/>
          <c:showPercent val="0"/>
          <c:showBubbleSize val="0"/>
        </c:dLbls>
        <c:gapWidth val="219"/>
        <c:overlap val="-27"/>
        <c:axId val="566149840"/>
        <c:axId val="566148200"/>
      </c:barChart>
      <c:catAx>
        <c:axId val="566149840"/>
        <c:scaling>
          <c:orientation val="minMax"/>
        </c:scaling>
        <c:delete val="0"/>
        <c:axPos val="b"/>
        <c:title>
          <c:tx>
            <c:rich>
              <a:bodyPr/>
              <a:lstStyle/>
              <a:p>
                <a:pPr>
                  <a:defRPr/>
                </a:pPr>
                <a:r>
                  <a:rPr lang="en-US"/>
                  <a:t>Material Type and Position</a:t>
                </a:r>
              </a:p>
            </c:rich>
          </c:tx>
          <c:layout>
            <c:manualLayout>
              <c:xMode val="edge"/>
              <c:yMode val="edge"/>
              <c:x val="0.41922770633597223"/>
              <c:y val="0.91655684623580469"/>
            </c:manualLayout>
          </c:layout>
          <c:overlay val="0"/>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148200"/>
        <c:crosses val="autoZero"/>
        <c:auto val="1"/>
        <c:lblAlgn val="ctr"/>
        <c:lblOffset val="100"/>
        <c:noMultiLvlLbl val="0"/>
      </c:catAx>
      <c:valAx>
        <c:axId val="566148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US"/>
                  <a:t>Peak Fragment Velocity (m/s)</a:t>
                </a:r>
              </a:p>
            </c:rich>
          </c:tx>
          <c:layout>
            <c:manualLayout>
              <c:xMode val="edge"/>
              <c:yMode val="edge"/>
              <c:x val="3.9468143405151278E-2"/>
              <c:y val="0.32508123193461574"/>
            </c:manualLayout>
          </c:layout>
          <c:overlay val="0"/>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149840"/>
        <c:crosses val="autoZero"/>
        <c:crossBetween val="between"/>
      </c:valAx>
    </c:plotArea>
    <c:legend>
      <c:legendPos val="r"/>
      <c:layout/>
      <c:overlay val="0"/>
    </c:legend>
    <c:plotVisOnly val="1"/>
    <c:dispBlanksAs val="gap"/>
    <c:showDLblsOverMax val="0"/>
  </c:chart>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Firing</a:t>
            </a:r>
            <a:r>
              <a:rPr lang="en-GB" baseline="0"/>
              <a:t> 3 Bottom Cladding  </a:t>
            </a:r>
            <a:endParaRPr lang="en-GB"/>
          </a:p>
        </c:rich>
      </c:tx>
      <c:layout>
        <c:manualLayout>
          <c:xMode val="edge"/>
          <c:yMode val="edge"/>
          <c:x val="0.36083762469492597"/>
          <c:y val="3.4606483554104235E-2"/>
        </c:manualLayout>
      </c:layout>
      <c:overlay val="0"/>
      <c:spPr>
        <a:noFill/>
        <a:ln>
          <a:noFill/>
        </a:ln>
        <a:effectLst/>
      </c:spPr>
    </c:title>
    <c:autoTitleDeleted val="0"/>
    <c:plotArea>
      <c:layout>
        <c:manualLayout>
          <c:layoutTarget val="inner"/>
          <c:xMode val="edge"/>
          <c:yMode val="edge"/>
          <c:x val="7.613798706692157E-2"/>
          <c:y val="0.10882416160375495"/>
          <c:w val="0.75604152039971417"/>
          <c:h val="0.74479218301054984"/>
        </c:manualLayout>
      </c:layout>
      <c:scatterChart>
        <c:scatterStyle val="lineMarker"/>
        <c:varyColors val="0"/>
        <c:ser>
          <c:idx val="7"/>
          <c:order val="0"/>
          <c:tx>
            <c:v>Cladding </c:v>
          </c:tx>
          <c:spPr>
            <a:ln>
              <a:noFill/>
            </a:ln>
          </c:spPr>
          <c:marker>
            <c:symbol val="square"/>
            <c:size val="5"/>
            <c:spPr>
              <a:solidFill>
                <a:srgbClr val="7030A0"/>
              </a:solidFill>
              <a:ln>
                <a:solidFill>
                  <a:srgbClr val="7030A0"/>
                </a:solidFill>
              </a:ln>
            </c:spPr>
          </c:marker>
          <c:xVal>
            <c:numRef>
              <c:f>'Sheet2 (2)'!$C$4:$C$116</c:f>
              <c:numCache>
                <c:formatCode>General</c:formatCode>
                <c:ptCount val="113"/>
                <c:pt idx="0">
                  <c:v>6</c:v>
                </c:pt>
                <c:pt idx="1">
                  <c:v>10</c:v>
                </c:pt>
                <c:pt idx="2">
                  <c:v>38</c:v>
                </c:pt>
                <c:pt idx="3">
                  <c:v>85</c:v>
                </c:pt>
                <c:pt idx="4">
                  <c:v>134</c:v>
                </c:pt>
                <c:pt idx="5">
                  <c:v>166</c:v>
                </c:pt>
                <c:pt idx="6">
                  <c:v>133</c:v>
                </c:pt>
                <c:pt idx="7">
                  <c:v>152</c:v>
                </c:pt>
                <c:pt idx="8">
                  <c:v>116</c:v>
                </c:pt>
                <c:pt idx="9">
                  <c:v>92</c:v>
                </c:pt>
                <c:pt idx="10">
                  <c:v>68</c:v>
                </c:pt>
                <c:pt idx="11">
                  <c:v>75</c:v>
                </c:pt>
                <c:pt idx="12">
                  <c:v>100</c:v>
                </c:pt>
                <c:pt idx="13">
                  <c:v>98</c:v>
                </c:pt>
                <c:pt idx="14">
                  <c:v>42</c:v>
                </c:pt>
                <c:pt idx="15">
                  <c:v>118</c:v>
                </c:pt>
                <c:pt idx="16">
                  <c:v>170</c:v>
                </c:pt>
                <c:pt idx="17">
                  <c:v>180</c:v>
                </c:pt>
                <c:pt idx="18">
                  <c:v>227</c:v>
                </c:pt>
                <c:pt idx="19">
                  <c:v>225</c:v>
                </c:pt>
                <c:pt idx="20">
                  <c:v>248</c:v>
                </c:pt>
                <c:pt idx="21">
                  <c:v>278</c:v>
                </c:pt>
                <c:pt idx="22">
                  <c:v>271</c:v>
                </c:pt>
                <c:pt idx="23">
                  <c:v>280</c:v>
                </c:pt>
                <c:pt idx="24">
                  <c:v>410</c:v>
                </c:pt>
                <c:pt idx="25">
                  <c:v>411</c:v>
                </c:pt>
                <c:pt idx="26">
                  <c:v>388</c:v>
                </c:pt>
                <c:pt idx="27">
                  <c:v>412</c:v>
                </c:pt>
                <c:pt idx="28">
                  <c:v>396</c:v>
                </c:pt>
                <c:pt idx="29">
                  <c:v>436</c:v>
                </c:pt>
                <c:pt idx="30">
                  <c:v>450</c:v>
                </c:pt>
                <c:pt idx="31">
                  <c:v>437</c:v>
                </c:pt>
                <c:pt idx="32">
                  <c:v>431</c:v>
                </c:pt>
                <c:pt idx="33">
                  <c:v>390</c:v>
                </c:pt>
                <c:pt idx="34">
                  <c:v>373</c:v>
                </c:pt>
                <c:pt idx="35">
                  <c:v>332</c:v>
                </c:pt>
                <c:pt idx="36">
                  <c:v>393</c:v>
                </c:pt>
                <c:pt idx="37">
                  <c:v>380</c:v>
                </c:pt>
                <c:pt idx="38">
                  <c:v>338</c:v>
                </c:pt>
                <c:pt idx="39">
                  <c:v>320</c:v>
                </c:pt>
                <c:pt idx="40">
                  <c:v>273</c:v>
                </c:pt>
                <c:pt idx="41">
                  <c:v>278</c:v>
                </c:pt>
                <c:pt idx="42">
                  <c:v>248</c:v>
                </c:pt>
                <c:pt idx="43">
                  <c:v>467</c:v>
                </c:pt>
                <c:pt idx="44">
                  <c:v>485</c:v>
                </c:pt>
                <c:pt idx="45">
                  <c:v>493</c:v>
                </c:pt>
                <c:pt idx="46">
                  <c:v>481</c:v>
                </c:pt>
                <c:pt idx="47">
                  <c:v>507</c:v>
                </c:pt>
                <c:pt idx="48">
                  <c:v>528</c:v>
                </c:pt>
                <c:pt idx="49">
                  <c:v>543</c:v>
                </c:pt>
                <c:pt idx="50">
                  <c:v>562</c:v>
                </c:pt>
                <c:pt idx="51">
                  <c:v>580</c:v>
                </c:pt>
                <c:pt idx="52">
                  <c:v>574</c:v>
                </c:pt>
                <c:pt idx="53">
                  <c:v>553</c:v>
                </c:pt>
                <c:pt idx="54">
                  <c:v>555</c:v>
                </c:pt>
                <c:pt idx="55">
                  <c:v>560</c:v>
                </c:pt>
                <c:pt idx="56">
                  <c:v>579</c:v>
                </c:pt>
                <c:pt idx="57">
                  <c:v>583</c:v>
                </c:pt>
                <c:pt idx="58">
                  <c:v>605</c:v>
                </c:pt>
                <c:pt idx="59">
                  <c:v>613</c:v>
                </c:pt>
                <c:pt idx="60">
                  <c:v>624</c:v>
                </c:pt>
                <c:pt idx="61">
                  <c:v>626</c:v>
                </c:pt>
                <c:pt idx="62">
                  <c:v>615</c:v>
                </c:pt>
                <c:pt idx="63">
                  <c:v>598</c:v>
                </c:pt>
                <c:pt idx="64">
                  <c:v>605</c:v>
                </c:pt>
                <c:pt idx="65">
                  <c:v>613</c:v>
                </c:pt>
                <c:pt idx="66">
                  <c:v>628</c:v>
                </c:pt>
                <c:pt idx="67">
                  <c:v>648</c:v>
                </c:pt>
                <c:pt idx="68">
                  <c:v>644</c:v>
                </c:pt>
                <c:pt idx="69">
                  <c:v>657</c:v>
                </c:pt>
                <c:pt idx="70">
                  <c:v>668</c:v>
                </c:pt>
                <c:pt idx="71">
                  <c:v>674</c:v>
                </c:pt>
                <c:pt idx="72">
                  <c:v>678</c:v>
                </c:pt>
                <c:pt idx="73">
                  <c:v>679</c:v>
                </c:pt>
                <c:pt idx="74">
                  <c:v>693</c:v>
                </c:pt>
                <c:pt idx="75">
                  <c:v>704</c:v>
                </c:pt>
                <c:pt idx="76">
                  <c:v>705</c:v>
                </c:pt>
                <c:pt idx="77">
                  <c:v>710</c:v>
                </c:pt>
                <c:pt idx="78">
                  <c:v>710</c:v>
                </c:pt>
                <c:pt idx="79">
                  <c:v>716</c:v>
                </c:pt>
                <c:pt idx="80">
                  <c:v>738</c:v>
                </c:pt>
                <c:pt idx="81">
                  <c:v>760</c:v>
                </c:pt>
                <c:pt idx="82">
                  <c:v>768</c:v>
                </c:pt>
                <c:pt idx="83">
                  <c:v>783</c:v>
                </c:pt>
                <c:pt idx="84">
                  <c:v>795</c:v>
                </c:pt>
                <c:pt idx="85">
                  <c:v>805</c:v>
                </c:pt>
                <c:pt idx="86">
                  <c:v>811</c:v>
                </c:pt>
                <c:pt idx="87">
                  <c:v>822</c:v>
                </c:pt>
                <c:pt idx="88">
                  <c:v>830</c:v>
                </c:pt>
                <c:pt idx="89">
                  <c:v>830</c:v>
                </c:pt>
                <c:pt idx="90">
                  <c:v>836</c:v>
                </c:pt>
                <c:pt idx="91">
                  <c:v>843</c:v>
                </c:pt>
                <c:pt idx="92">
                  <c:v>845</c:v>
                </c:pt>
                <c:pt idx="93">
                  <c:v>866</c:v>
                </c:pt>
                <c:pt idx="94">
                  <c:v>871</c:v>
                </c:pt>
                <c:pt idx="95">
                  <c:v>865</c:v>
                </c:pt>
                <c:pt idx="96">
                  <c:v>870</c:v>
                </c:pt>
                <c:pt idx="97">
                  <c:v>872</c:v>
                </c:pt>
                <c:pt idx="98">
                  <c:v>886</c:v>
                </c:pt>
                <c:pt idx="99">
                  <c:v>894</c:v>
                </c:pt>
                <c:pt idx="100">
                  <c:v>910</c:v>
                </c:pt>
                <c:pt idx="101">
                  <c:v>934</c:v>
                </c:pt>
                <c:pt idx="102">
                  <c:v>939</c:v>
                </c:pt>
                <c:pt idx="103">
                  <c:v>950</c:v>
                </c:pt>
                <c:pt idx="104">
                  <c:v>982</c:v>
                </c:pt>
                <c:pt idx="105">
                  <c:v>971</c:v>
                </c:pt>
                <c:pt idx="106">
                  <c:v>995</c:v>
                </c:pt>
                <c:pt idx="107">
                  <c:v>1009</c:v>
                </c:pt>
                <c:pt idx="108">
                  <c:v>1000</c:v>
                </c:pt>
                <c:pt idx="109">
                  <c:v>998</c:v>
                </c:pt>
                <c:pt idx="110">
                  <c:v>987</c:v>
                </c:pt>
                <c:pt idx="111">
                  <c:v>975</c:v>
                </c:pt>
                <c:pt idx="112">
                  <c:v>972</c:v>
                </c:pt>
              </c:numCache>
            </c:numRef>
          </c:xVal>
          <c:yVal>
            <c:numRef>
              <c:f>'Sheet2 (2)'!$D$4:$D$116</c:f>
              <c:numCache>
                <c:formatCode>General</c:formatCode>
                <c:ptCount val="113"/>
                <c:pt idx="0">
                  <c:v>984</c:v>
                </c:pt>
                <c:pt idx="1">
                  <c:v>951</c:v>
                </c:pt>
                <c:pt idx="2">
                  <c:v>954</c:v>
                </c:pt>
                <c:pt idx="3">
                  <c:v>942</c:v>
                </c:pt>
                <c:pt idx="4">
                  <c:v>910</c:v>
                </c:pt>
                <c:pt idx="5">
                  <c:v>924</c:v>
                </c:pt>
                <c:pt idx="6">
                  <c:v>876</c:v>
                </c:pt>
                <c:pt idx="7">
                  <c:v>874</c:v>
                </c:pt>
                <c:pt idx="8">
                  <c:v>764</c:v>
                </c:pt>
                <c:pt idx="9">
                  <c:v>744</c:v>
                </c:pt>
                <c:pt idx="10">
                  <c:v>751</c:v>
                </c:pt>
                <c:pt idx="11">
                  <c:v>728</c:v>
                </c:pt>
                <c:pt idx="12">
                  <c:v>642</c:v>
                </c:pt>
                <c:pt idx="13">
                  <c:v>637</c:v>
                </c:pt>
                <c:pt idx="14">
                  <c:v>551</c:v>
                </c:pt>
                <c:pt idx="15">
                  <c:v>590</c:v>
                </c:pt>
                <c:pt idx="16">
                  <c:v>633</c:v>
                </c:pt>
                <c:pt idx="17">
                  <c:v>715</c:v>
                </c:pt>
                <c:pt idx="18">
                  <c:v>610</c:v>
                </c:pt>
                <c:pt idx="19">
                  <c:v>824</c:v>
                </c:pt>
                <c:pt idx="20">
                  <c:v>915</c:v>
                </c:pt>
                <c:pt idx="21">
                  <c:v>935</c:v>
                </c:pt>
                <c:pt idx="22">
                  <c:v>702</c:v>
                </c:pt>
                <c:pt idx="23">
                  <c:v>573</c:v>
                </c:pt>
                <c:pt idx="24">
                  <c:v>683</c:v>
                </c:pt>
                <c:pt idx="25">
                  <c:v>726</c:v>
                </c:pt>
                <c:pt idx="26">
                  <c:v>926</c:v>
                </c:pt>
                <c:pt idx="27">
                  <c:v>944</c:v>
                </c:pt>
                <c:pt idx="28">
                  <c:v>976</c:v>
                </c:pt>
                <c:pt idx="29">
                  <c:v>1000</c:v>
                </c:pt>
                <c:pt idx="30">
                  <c:v>992</c:v>
                </c:pt>
                <c:pt idx="31">
                  <c:v>543</c:v>
                </c:pt>
                <c:pt idx="32">
                  <c:v>507</c:v>
                </c:pt>
                <c:pt idx="33">
                  <c:v>545</c:v>
                </c:pt>
                <c:pt idx="34">
                  <c:v>460</c:v>
                </c:pt>
                <c:pt idx="35">
                  <c:v>504</c:v>
                </c:pt>
                <c:pt idx="36">
                  <c:v>350</c:v>
                </c:pt>
                <c:pt idx="37">
                  <c:v>340</c:v>
                </c:pt>
                <c:pt idx="38">
                  <c:v>406</c:v>
                </c:pt>
                <c:pt idx="39">
                  <c:v>412</c:v>
                </c:pt>
                <c:pt idx="40">
                  <c:v>482</c:v>
                </c:pt>
                <c:pt idx="41">
                  <c:v>391</c:v>
                </c:pt>
                <c:pt idx="42">
                  <c:v>342</c:v>
                </c:pt>
                <c:pt idx="43">
                  <c:v>364</c:v>
                </c:pt>
                <c:pt idx="44">
                  <c:v>547</c:v>
                </c:pt>
                <c:pt idx="45">
                  <c:v>630</c:v>
                </c:pt>
                <c:pt idx="46">
                  <c:v>665</c:v>
                </c:pt>
                <c:pt idx="47">
                  <c:v>916</c:v>
                </c:pt>
                <c:pt idx="48">
                  <c:v>649</c:v>
                </c:pt>
                <c:pt idx="49">
                  <c:v>528</c:v>
                </c:pt>
                <c:pt idx="50">
                  <c:v>346</c:v>
                </c:pt>
                <c:pt idx="51">
                  <c:v>347</c:v>
                </c:pt>
                <c:pt idx="52">
                  <c:v>410</c:v>
                </c:pt>
                <c:pt idx="53">
                  <c:v>738</c:v>
                </c:pt>
                <c:pt idx="54">
                  <c:v>882</c:v>
                </c:pt>
                <c:pt idx="55">
                  <c:v>915</c:v>
                </c:pt>
                <c:pt idx="56">
                  <c:v>797</c:v>
                </c:pt>
                <c:pt idx="57">
                  <c:v>936</c:v>
                </c:pt>
                <c:pt idx="58">
                  <c:v>976</c:v>
                </c:pt>
                <c:pt idx="59">
                  <c:v>878</c:v>
                </c:pt>
                <c:pt idx="60">
                  <c:v>792</c:v>
                </c:pt>
                <c:pt idx="61">
                  <c:v>735</c:v>
                </c:pt>
                <c:pt idx="62">
                  <c:v>678</c:v>
                </c:pt>
                <c:pt idx="63">
                  <c:v>602</c:v>
                </c:pt>
                <c:pt idx="64">
                  <c:v>560</c:v>
                </c:pt>
                <c:pt idx="65">
                  <c:v>475</c:v>
                </c:pt>
                <c:pt idx="66">
                  <c:v>421</c:v>
                </c:pt>
                <c:pt idx="67">
                  <c:v>478</c:v>
                </c:pt>
                <c:pt idx="68">
                  <c:v>908</c:v>
                </c:pt>
                <c:pt idx="69">
                  <c:v>907</c:v>
                </c:pt>
                <c:pt idx="70">
                  <c:v>619</c:v>
                </c:pt>
                <c:pt idx="71">
                  <c:v>795</c:v>
                </c:pt>
                <c:pt idx="72">
                  <c:v>512</c:v>
                </c:pt>
                <c:pt idx="73">
                  <c:v>452</c:v>
                </c:pt>
                <c:pt idx="74">
                  <c:v>799</c:v>
                </c:pt>
                <c:pt idx="75">
                  <c:v>819</c:v>
                </c:pt>
                <c:pt idx="76">
                  <c:v>494</c:v>
                </c:pt>
                <c:pt idx="77">
                  <c:v>662</c:v>
                </c:pt>
                <c:pt idx="78">
                  <c:v>680</c:v>
                </c:pt>
                <c:pt idx="79">
                  <c:v>613</c:v>
                </c:pt>
                <c:pt idx="80">
                  <c:v>768</c:v>
                </c:pt>
                <c:pt idx="81">
                  <c:v>735</c:v>
                </c:pt>
                <c:pt idx="82">
                  <c:v>925</c:v>
                </c:pt>
                <c:pt idx="83">
                  <c:v>717</c:v>
                </c:pt>
                <c:pt idx="84">
                  <c:v>989</c:v>
                </c:pt>
                <c:pt idx="85">
                  <c:v>926</c:v>
                </c:pt>
                <c:pt idx="86">
                  <c:v>625</c:v>
                </c:pt>
                <c:pt idx="87">
                  <c:v>852</c:v>
                </c:pt>
                <c:pt idx="88">
                  <c:v>721</c:v>
                </c:pt>
                <c:pt idx="89">
                  <c:v>672</c:v>
                </c:pt>
                <c:pt idx="90">
                  <c:v>532</c:v>
                </c:pt>
                <c:pt idx="91">
                  <c:v>988</c:v>
                </c:pt>
                <c:pt idx="92">
                  <c:v>840</c:v>
                </c:pt>
                <c:pt idx="93">
                  <c:v>394</c:v>
                </c:pt>
                <c:pt idx="94">
                  <c:v>631</c:v>
                </c:pt>
                <c:pt idx="95">
                  <c:v>685</c:v>
                </c:pt>
                <c:pt idx="96">
                  <c:v>758</c:v>
                </c:pt>
                <c:pt idx="97">
                  <c:v>766</c:v>
                </c:pt>
                <c:pt idx="98">
                  <c:v>810</c:v>
                </c:pt>
                <c:pt idx="99">
                  <c:v>467</c:v>
                </c:pt>
                <c:pt idx="100">
                  <c:v>613</c:v>
                </c:pt>
                <c:pt idx="101">
                  <c:v>941</c:v>
                </c:pt>
                <c:pt idx="102">
                  <c:v>911</c:v>
                </c:pt>
                <c:pt idx="103">
                  <c:v>957</c:v>
                </c:pt>
                <c:pt idx="104">
                  <c:v>951</c:v>
                </c:pt>
                <c:pt idx="105">
                  <c:v>820</c:v>
                </c:pt>
                <c:pt idx="106">
                  <c:v>890</c:v>
                </c:pt>
                <c:pt idx="107">
                  <c:v>776</c:v>
                </c:pt>
                <c:pt idx="108">
                  <c:v>742</c:v>
                </c:pt>
                <c:pt idx="109">
                  <c:v>736</c:v>
                </c:pt>
                <c:pt idx="110">
                  <c:v>744</c:v>
                </c:pt>
                <c:pt idx="111">
                  <c:v>700</c:v>
                </c:pt>
                <c:pt idx="112">
                  <c:v>470</c:v>
                </c:pt>
              </c:numCache>
            </c:numRef>
          </c:yVal>
          <c:smooth val="0"/>
          <c:extLst>
            <c:ext xmlns:c16="http://schemas.microsoft.com/office/drawing/2014/chart" uri="{C3380CC4-5D6E-409C-BE32-E72D297353CC}">
              <c16:uniqueId val="{00000000-4E61-4C3A-9CAC-C10B3107B71E}"/>
            </c:ext>
          </c:extLst>
        </c:ser>
        <c:ser>
          <c:idx val="0"/>
          <c:order val="1"/>
          <c:tx>
            <c:v>Sheet 1</c:v>
          </c:tx>
          <c:spPr>
            <a:ln w="19050" cap="rnd">
              <a:noFill/>
              <a:round/>
            </a:ln>
            <a:effectLst/>
          </c:spPr>
          <c:marker>
            <c:symbol val="circle"/>
            <c:size val="5"/>
            <c:spPr>
              <a:solidFill>
                <a:schemeClr val="accent1"/>
              </a:solidFill>
              <a:ln w="9525">
                <a:solidFill>
                  <a:schemeClr val="accent1"/>
                </a:solidFill>
              </a:ln>
              <a:effectLst/>
            </c:spPr>
          </c:marker>
          <c:xVal>
            <c:numRef>
              <c:f>'[2]3.8 B1 Sheet 1'!$C$4:$C$31</c:f>
              <c:numCache>
                <c:formatCode>General</c:formatCode>
                <c:ptCount val="28"/>
                <c:pt idx="0">
                  <c:v>595</c:v>
                </c:pt>
                <c:pt idx="1">
                  <c:v>576</c:v>
                </c:pt>
                <c:pt idx="2">
                  <c:v>416</c:v>
                </c:pt>
                <c:pt idx="3">
                  <c:v>436</c:v>
                </c:pt>
                <c:pt idx="4">
                  <c:v>436</c:v>
                </c:pt>
                <c:pt idx="5">
                  <c:v>120</c:v>
                </c:pt>
                <c:pt idx="6">
                  <c:v>880</c:v>
                </c:pt>
                <c:pt idx="7">
                  <c:v>235</c:v>
                </c:pt>
                <c:pt idx="8">
                  <c:v>902</c:v>
                </c:pt>
                <c:pt idx="9">
                  <c:v>493</c:v>
                </c:pt>
                <c:pt idx="10">
                  <c:v>735</c:v>
                </c:pt>
                <c:pt idx="11">
                  <c:v>272</c:v>
                </c:pt>
                <c:pt idx="12">
                  <c:v>954</c:v>
                </c:pt>
                <c:pt idx="13">
                  <c:v>40</c:v>
                </c:pt>
                <c:pt idx="14">
                  <c:v>690</c:v>
                </c:pt>
                <c:pt idx="15">
                  <c:v>910</c:v>
                </c:pt>
                <c:pt idx="16">
                  <c:v>730</c:v>
                </c:pt>
                <c:pt idx="17">
                  <c:v>394</c:v>
                </c:pt>
                <c:pt idx="18">
                  <c:v>517</c:v>
                </c:pt>
                <c:pt idx="19">
                  <c:v>138</c:v>
                </c:pt>
                <c:pt idx="20">
                  <c:v>520</c:v>
                </c:pt>
                <c:pt idx="21">
                  <c:v>692</c:v>
                </c:pt>
                <c:pt idx="22">
                  <c:v>10</c:v>
                </c:pt>
                <c:pt idx="23">
                  <c:v>850</c:v>
                </c:pt>
                <c:pt idx="24">
                  <c:v>271</c:v>
                </c:pt>
                <c:pt idx="25">
                  <c:v>530</c:v>
                </c:pt>
                <c:pt idx="26">
                  <c:v>109</c:v>
                </c:pt>
                <c:pt idx="27">
                  <c:v>906</c:v>
                </c:pt>
              </c:numCache>
            </c:numRef>
          </c:xVal>
          <c:yVal>
            <c:numRef>
              <c:f>'[2]3.8 B1 Sheet 1'!$D$4:$D$31</c:f>
              <c:numCache>
                <c:formatCode>General</c:formatCode>
                <c:ptCount val="28"/>
                <c:pt idx="0">
                  <c:v>356</c:v>
                </c:pt>
                <c:pt idx="1">
                  <c:v>272</c:v>
                </c:pt>
                <c:pt idx="2">
                  <c:v>285</c:v>
                </c:pt>
                <c:pt idx="3">
                  <c:v>280</c:v>
                </c:pt>
                <c:pt idx="4">
                  <c:v>254</c:v>
                </c:pt>
                <c:pt idx="5">
                  <c:v>670</c:v>
                </c:pt>
                <c:pt idx="6">
                  <c:v>492</c:v>
                </c:pt>
                <c:pt idx="7">
                  <c:v>780</c:v>
                </c:pt>
                <c:pt idx="8">
                  <c:v>677</c:v>
                </c:pt>
                <c:pt idx="9">
                  <c:v>972</c:v>
                </c:pt>
                <c:pt idx="10">
                  <c:v>635</c:v>
                </c:pt>
                <c:pt idx="11">
                  <c:v>904</c:v>
                </c:pt>
                <c:pt idx="12">
                  <c:v>620</c:v>
                </c:pt>
                <c:pt idx="13">
                  <c:v>580</c:v>
                </c:pt>
                <c:pt idx="14">
                  <c:v>915</c:v>
                </c:pt>
                <c:pt idx="15">
                  <c:v>714</c:v>
                </c:pt>
                <c:pt idx="16">
                  <c:v>880</c:v>
                </c:pt>
                <c:pt idx="17">
                  <c:v>715</c:v>
                </c:pt>
                <c:pt idx="18">
                  <c:v>968</c:v>
                </c:pt>
                <c:pt idx="19">
                  <c:v>630</c:v>
                </c:pt>
                <c:pt idx="20">
                  <c:v>510</c:v>
                </c:pt>
                <c:pt idx="21">
                  <c:v>450</c:v>
                </c:pt>
                <c:pt idx="22">
                  <c:v>591</c:v>
                </c:pt>
                <c:pt idx="23">
                  <c:v>730</c:v>
                </c:pt>
                <c:pt idx="24">
                  <c:v>455</c:v>
                </c:pt>
                <c:pt idx="25">
                  <c:v>515</c:v>
                </c:pt>
                <c:pt idx="26">
                  <c:v>490</c:v>
                </c:pt>
                <c:pt idx="27">
                  <c:v>715</c:v>
                </c:pt>
              </c:numCache>
            </c:numRef>
          </c:yVal>
          <c:smooth val="0"/>
          <c:extLst>
            <c:ext xmlns:c16="http://schemas.microsoft.com/office/drawing/2014/chart" uri="{C3380CC4-5D6E-409C-BE32-E72D297353CC}">
              <c16:uniqueId val="{00000001-4E61-4C3A-9CAC-C10B3107B71E}"/>
            </c:ext>
          </c:extLst>
        </c:ser>
        <c:ser>
          <c:idx val="1"/>
          <c:order val="2"/>
          <c:tx>
            <c:v>Sheet 2</c:v>
          </c:tx>
          <c:spPr>
            <a:ln w="25400" cap="rnd">
              <a:noFill/>
              <a:round/>
            </a:ln>
            <a:effectLst/>
          </c:spPr>
          <c:marker>
            <c:symbol val="circle"/>
            <c:size val="5"/>
            <c:spPr>
              <a:solidFill>
                <a:schemeClr val="accent2"/>
              </a:solidFill>
              <a:ln w="9525">
                <a:solidFill>
                  <a:schemeClr val="accent2"/>
                </a:solidFill>
              </a:ln>
              <a:effectLst/>
            </c:spPr>
          </c:marker>
          <c:xVal>
            <c:numRef>
              <c:f>'[2]3.8 B1 sheet 2'!$C$4:$C$11</c:f>
              <c:numCache>
                <c:formatCode>General</c:formatCode>
                <c:ptCount val="8"/>
                <c:pt idx="0">
                  <c:v>310</c:v>
                </c:pt>
                <c:pt idx="1">
                  <c:v>370</c:v>
                </c:pt>
                <c:pt idx="2">
                  <c:v>885</c:v>
                </c:pt>
                <c:pt idx="3">
                  <c:v>730</c:v>
                </c:pt>
                <c:pt idx="4">
                  <c:v>630</c:v>
                </c:pt>
                <c:pt idx="5">
                  <c:v>185</c:v>
                </c:pt>
                <c:pt idx="6">
                  <c:v>120</c:v>
                </c:pt>
                <c:pt idx="7">
                  <c:v>260</c:v>
                </c:pt>
              </c:numCache>
            </c:numRef>
          </c:xVal>
          <c:yVal>
            <c:numRef>
              <c:f>'[2]3.8 B1 sheet 2'!$D$4:$D$11</c:f>
              <c:numCache>
                <c:formatCode>General</c:formatCode>
                <c:ptCount val="8"/>
                <c:pt idx="0">
                  <c:v>325</c:v>
                </c:pt>
                <c:pt idx="1">
                  <c:v>377</c:v>
                </c:pt>
                <c:pt idx="2">
                  <c:v>485</c:v>
                </c:pt>
                <c:pt idx="3">
                  <c:v>690</c:v>
                </c:pt>
                <c:pt idx="4">
                  <c:v>880</c:v>
                </c:pt>
                <c:pt idx="5">
                  <c:v>835</c:v>
                </c:pt>
                <c:pt idx="6">
                  <c:v>715</c:v>
                </c:pt>
                <c:pt idx="7">
                  <c:v>572</c:v>
                </c:pt>
              </c:numCache>
            </c:numRef>
          </c:yVal>
          <c:smooth val="0"/>
          <c:extLst>
            <c:ext xmlns:c16="http://schemas.microsoft.com/office/drawing/2014/chart" uri="{C3380CC4-5D6E-409C-BE32-E72D297353CC}">
              <c16:uniqueId val="{00000002-4E61-4C3A-9CAC-C10B3107B71E}"/>
            </c:ext>
          </c:extLst>
        </c:ser>
        <c:ser>
          <c:idx val="2"/>
          <c:order val="3"/>
          <c:tx>
            <c:v>Sheet 3</c:v>
          </c:tx>
          <c:spPr>
            <a:ln w="25400" cap="rnd">
              <a:noFill/>
              <a:round/>
            </a:ln>
            <a:effectLst/>
          </c:spPr>
          <c:marker>
            <c:symbol val="circle"/>
            <c:size val="5"/>
            <c:spPr>
              <a:solidFill>
                <a:schemeClr val="accent3"/>
              </a:solidFill>
              <a:ln w="9525">
                <a:solidFill>
                  <a:schemeClr val="accent3"/>
                </a:solidFill>
              </a:ln>
              <a:effectLst/>
            </c:spPr>
          </c:marker>
          <c:xVal>
            <c:numRef>
              <c:f>'[2]3.8 B1 SHEET 3     '!$C$4:$C$9</c:f>
              <c:numCache>
                <c:formatCode>General</c:formatCode>
                <c:ptCount val="6"/>
                <c:pt idx="0">
                  <c:v>893</c:v>
                </c:pt>
                <c:pt idx="1">
                  <c:v>574</c:v>
                </c:pt>
                <c:pt idx="2">
                  <c:v>515</c:v>
                </c:pt>
                <c:pt idx="3">
                  <c:v>185</c:v>
                </c:pt>
                <c:pt idx="4">
                  <c:v>271</c:v>
                </c:pt>
                <c:pt idx="5">
                  <c:v>315</c:v>
                </c:pt>
              </c:numCache>
            </c:numRef>
          </c:xVal>
          <c:yVal>
            <c:numRef>
              <c:f>'[2]3.8 B1 SHEET 3     '!$D$4:$D$9</c:f>
              <c:numCache>
                <c:formatCode>General</c:formatCode>
                <c:ptCount val="6"/>
                <c:pt idx="0">
                  <c:v>466</c:v>
                </c:pt>
                <c:pt idx="1">
                  <c:v>490</c:v>
                </c:pt>
                <c:pt idx="2">
                  <c:v>640</c:v>
                </c:pt>
                <c:pt idx="3">
                  <c:v>485</c:v>
                </c:pt>
                <c:pt idx="4">
                  <c:v>866</c:v>
                </c:pt>
                <c:pt idx="5">
                  <c:v>920</c:v>
                </c:pt>
              </c:numCache>
            </c:numRef>
          </c:yVal>
          <c:smooth val="0"/>
          <c:extLst>
            <c:ext xmlns:c16="http://schemas.microsoft.com/office/drawing/2014/chart" uri="{C3380CC4-5D6E-409C-BE32-E72D297353CC}">
              <c16:uniqueId val="{00000003-4E61-4C3A-9CAC-C10B3107B71E}"/>
            </c:ext>
          </c:extLst>
        </c:ser>
        <c:ser>
          <c:idx val="3"/>
          <c:order val="4"/>
          <c:tx>
            <c:v>Sheet 4</c:v>
          </c:tx>
          <c:spPr>
            <a:ln w="25400" cap="rnd">
              <a:noFill/>
              <a:round/>
            </a:ln>
            <a:effectLst/>
          </c:spPr>
          <c:marker>
            <c:symbol val="circle"/>
            <c:size val="5"/>
            <c:spPr>
              <a:solidFill>
                <a:schemeClr val="accent4"/>
              </a:solidFill>
              <a:ln w="9525">
                <a:solidFill>
                  <a:schemeClr val="accent4"/>
                </a:solidFill>
              </a:ln>
              <a:effectLst/>
            </c:spPr>
          </c:marker>
          <c:xVal>
            <c:numRef>
              <c:f>'[2]3.8 B1 SHEET 4'!$C$4:$C$20</c:f>
              <c:numCache>
                <c:formatCode>General</c:formatCode>
                <c:ptCount val="17"/>
                <c:pt idx="0">
                  <c:v>10</c:v>
                </c:pt>
                <c:pt idx="1">
                  <c:v>163</c:v>
                </c:pt>
                <c:pt idx="2">
                  <c:v>315</c:v>
                </c:pt>
                <c:pt idx="3">
                  <c:v>125</c:v>
                </c:pt>
                <c:pt idx="4">
                  <c:v>140</c:v>
                </c:pt>
                <c:pt idx="5">
                  <c:v>400</c:v>
                </c:pt>
                <c:pt idx="6">
                  <c:v>493</c:v>
                </c:pt>
                <c:pt idx="7">
                  <c:v>518</c:v>
                </c:pt>
                <c:pt idx="8">
                  <c:v>575</c:v>
                </c:pt>
                <c:pt idx="9">
                  <c:v>518</c:v>
                </c:pt>
                <c:pt idx="10">
                  <c:v>565</c:v>
                </c:pt>
                <c:pt idx="11">
                  <c:v>575</c:v>
                </c:pt>
                <c:pt idx="12">
                  <c:v>855</c:v>
                </c:pt>
                <c:pt idx="13">
                  <c:v>897</c:v>
                </c:pt>
                <c:pt idx="14">
                  <c:v>930</c:v>
                </c:pt>
                <c:pt idx="15">
                  <c:v>935</c:v>
                </c:pt>
                <c:pt idx="16">
                  <c:v>745</c:v>
                </c:pt>
              </c:numCache>
            </c:numRef>
          </c:xVal>
          <c:yVal>
            <c:numRef>
              <c:f>'[2]3.8 B1 SHEET 4'!$D$4:$D$20</c:f>
              <c:numCache>
                <c:formatCode>General</c:formatCode>
                <c:ptCount val="17"/>
                <c:pt idx="0">
                  <c:v>1000</c:v>
                </c:pt>
                <c:pt idx="1">
                  <c:v>875</c:v>
                </c:pt>
                <c:pt idx="2">
                  <c:v>920</c:v>
                </c:pt>
                <c:pt idx="3">
                  <c:v>745</c:v>
                </c:pt>
                <c:pt idx="4">
                  <c:v>735</c:v>
                </c:pt>
                <c:pt idx="5">
                  <c:v>260</c:v>
                </c:pt>
                <c:pt idx="6">
                  <c:v>483</c:v>
                </c:pt>
                <c:pt idx="7">
                  <c:v>600</c:v>
                </c:pt>
                <c:pt idx="8">
                  <c:v>482</c:v>
                </c:pt>
                <c:pt idx="9">
                  <c:v>600</c:v>
                </c:pt>
                <c:pt idx="10">
                  <c:v>690</c:v>
                </c:pt>
                <c:pt idx="11">
                  <c:v>680</c:v>
                </c:pt>
                <c:pt idx="12">
                  <c:v>613</c:v>
                </c:pt>
                <c:pt idx="13">
                  <c:v>473</c:v>
                </c:pt>
                <c:pt idx="14">
                  <c:v>704</c:v>
                </c:pt>
                <c:pt idx="15">
                  <c:v>335</c:v>
                </c:pt>
                <c:pt idx="16">
                  <c:v>648</c:v>
                </c:pt>
              </c:numCache>
            </c:numRef>
          </c:yVal>
          <c:smooth val="0"/>
          <c:extLst>
            <c:ext xmlns:c16="http://schemas.microsoft.com/office/drawing/2014/chart" uri="{C3380CC4-5D6E-409C-BE32-E72D297353CC}">
              <c16:uniqueId val="{00000004-4E61-4C3A-9CAC-C10B3107B71E}"/>
            </c:ext>
          </c:extLst>
        </c:ser>
        <c:ser>
          <c:idx val="4"/>
          <c:order val="5"/>
          <c:tx>
            <c:v>Sheet 5</c:v>
          </c:tx>
          <c:spPr>
            <a:ln w="25400" cap="rnd">
              <a:noFill/>
              <a:round/>
            </a:ln>
            <a:effectLst/>
          </c:spPr>
          <c:marker>
            <c:symbol val="circle"/>
            <c:size val="5"/>
            <c:spPr>
              <a:solidFill>
                <a:schemeClr val="accent5"/>
              </a:solidFill>
              <a:ln w="9525">
                <a:solidFill>
                  <a:schemeClr val="accent5"/>
                </a:solidFill>
              </a:ln>
              <a:effectLst/>
            </c:spPr>
          </c:marker>
          <c:xVal>
            <c:numRef>
              <c:f>'[2]3.8 B1 SHEET 5'!$C$4:$C$8</c:f>
              <c:numCache>
                <c:formatCode>General</c:formatCode>
                <c:ptCount val="5"/>
                <c:pt idx="0">
                  <c:v>515</c:v>
                </c:pt>
                <c:pt idx="1">
                  <c:v>580</c:v>
                </c:pt>
                <c:pt idx="2">
                  <c:v>900</c:v>
                </c:pt>
                <c:pt idx="3">
                  <c:v>300</c:v>
                </c:pt>
                <c:pt idx="4">
                  <c:v>175</c:v>
                </c:pt>
              </c:numCache>
            </c:numRef>
          </c:xVal>
          <c:yVal>
            <c:numRef>
              <c:f>'[2]3.8 B1 SHEET 5'!$D$4:$D$8</c:f>
              <c:numCache>
                <c:formatCode>General</c:formatCode>
                <c:ptCount val="5"/>
                <c:pt idx="0">
                  <c:v>625</c:v>
                </c:pt>
                <c:pt idx="1">
                  <c:v>710</c:v>
                </c:pt>
                <c:pt idx="2">
                  <c:v>710</c:v>
                </c:pt>
                <c:pt idx="3">
                  <c:v>887</c:v>
                </c:pt>
                <c:pt idx="4">
                  <c:v>880</c:v>
                </c:pt>
              </c:numCache>
            </c:numRef>
          </c:yVal>
          <c:smooth val="0"/>
          <c:extLst>
            <c:ext xmlns:c16="http://schemas.microsoft.com/office/drawing/2014/chart" uri="{C3380CC4-5D6E-409C-BE32-E72D297353CC}">
              <c16:uniqueId val="{00000005-4E61-4C3A-9CAC-C10B3107B71E}"/>
            </c:ext>
          </c:extLst>
        </c:ser>
        <c:ser>
          <c:idx val="6"/>
          <c:order val="6"/>
          <c:tx>
            <c:v>Sheet 6</c:v>
          </c:tx>
          <c:spPr>
            <a:ln w="25400" cap="rnd">
              <a:noFill/>
              <a:round/>
            </a:ln>
            <a:effectLst/>
          </c:spPr>
          <c:marker>
            <c:symbol val="circle"/>
            <c:size val="5"/>
            <c:spPr>
              <a:solidFill>
                <a:srgbClr val="FF0000"/>
              </a:solidFill>
              <a:ln w="9525">
                <a:solidFill>
                  <a:srgbClr val="FF0000"/>
                </a:solidFill>
              </a:ln>
              <a:effectLst/>
            </c:spPr>
          </c:marker>
          <c:xVal>
            <c:numRef>
              <c:f>'[2]3.8 B1 SHEET 6'!$C$4:$C$6</c:f>
              <c:numCache>
                <c:formatCode>General</c:formatCode>
                <c:ptCount val="3"/>
                <c:pt idx="0">
                  <c:v>400</c:v>
                </c:pt>
                <c:pt idx="1">
                  <c:v>355</c:v>
                </c:pt>
                <c:pt idx="2">
                  <c:v>300</c:v>
                </c:pt>
              </c:numCache>
            </c:numRef>
          </c:xVal>
          <c:yVal>
            <c:numRef>
              <c:f>'[2]3.8 B1 SHEET 6'!$D$4:$D$6</c:f>
              <c:numCache>
                <c:formatCode>General</c:formatCode>
                <c:ptCount val="3"/>
                <c:pt idx="0">
                  <c:v>250</c:v>
                </c:pt>
                <c:pt idx="1">
                  <c:v>350</c:v>
                </c:pt>
                <c:pt idx="2">
                  <c:v>435</c:v>
                </c:pt>
              </c:numCache>
            </c:numRef>
          </c:yVal>
          <c:smooth val="0"/>
          <c:extLst>
            <c:ext xmlns:c16="http://schemas.microsoft.com/office/drawing/2014/chart" uri="{C3380CC4-5D6E-409C-BE32-E72D297353CC}">
              <c16:uniqueId val="{00000006-4E61-4C3A-9CAC-C10B3107B71E}"/>
            </c:ext>
          </c:extLst>
        </c:ser>
        <c:ser>
          <c:idx val="5"/>
          <c:order val="7"/>
          <c:tx>
            <c:v>Sheet 7</c:v>
          </c:tx>
          <c:spPr>
            <a:ln w="25400" cap="rnd">
              <a:noFill/>
              <a:round/>
            </a:ln>
            <a:effectLst/>
          </c:spPr>
          <c:marker>
            <c:symbol val="circle"/>
            <c:size val="5"/>
            <c:spPr>
              <a:solidFill>
                <a:schemeClr val="accent6"/>
              </a:solidFill>
              <a:ln w="9525">
                <a:solidFill>
                  <a:schemeClr val="accent6"/>
                </a:solidFill>
              </a:ln>
              <a:effectLst/>
            </c:spPr>
          </c:marker>
          <c:xVal>
            <c:numRef>
              <c:f>'[2]3.8 B1 SHEET 7'!$C$4:$C$7</c:f>
              <c:numCache>
                <c:formatCode>General</c:formatCode>
                <c:ptCount val="4"/>
                <c:pt idx="0">
                  <c:v>450</c:v>
                </c:pt>
                <c:pt idx="1">
                  <c:v>565</c:v>
                </c:pt>
                <c:pt idx="2">
                  <c:v>480</c:v>
                </c:pt>
                <c:pt idx="3">
                  <c:v>170</c:v>
                </c:pt>
              </c:numCache>
            </c:numRef>
          </c:xVal>
          <c:yVal>
            <c:numRef>
              <c:f>'[2]3.8 B1 SHEET 7'!$D$4:$D$8</c:f>
              <c:numCache>
                <c:formatCode>General</c:formatCode>
                <c:ptCount val="5"/>
                <c:pt idx="0">
                  <c:v>480</c:v>
                </c:pt>
                <c:pt idx="1">
                  <c:v>585</c:v>
                </c:pt>
                <c:pt idx="2">
                  <c:v>985</c:v>
                </c:pt>
                <c:pt idx="3">
                  <c:v>860</c:v>
                </c:pt>
              </c:numCache>
            </c:numRef>
          </c:yVal>
          <c:smooth val="0"/>
          <c:extLst>
            <c:ext xmlns:c16="http://schemas.microsoft.com/office/drawing/2014/chart" uri="{C3380CC4-5D6E-409C-BE32-E72D297353CC}">
              <c16:uniqueId val="{00000007-4E61-4C3A-9CAC-C10B3107B71E}"/>
            </c:ext>
          </c:extLst>
        </c:ser>
        <c:ser>
          <c:idx val="8"/>
          <c:order val="8"/>
          <c:tx>
            <c:v>Sheet 8</c:v>
          </c:tx>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xVal>
            <c:numRef>
              <c:f>'[2]3.8 B1 SHEET 8'!$C$4:$C$6</c:f>
              <c:numCache>
                <c:formatCode>General</c:formatCode>
                <c:ptCount val="3"/>
                <c:pt idx="0">
                  <c:v>18</c:v>
                </c:pt>
                <c:pt idx="1">
                  <c:v>585</c:v>
                </c:pt>
                <c:pt idx="2">
                  <c:v>725</c:v>
                </c:pt>
              </c:numCache>
            </c:numRef>
          </c:xVal>
          <c:yVal>
            <c:numRef>
              <c:f>'[2]3.8 B1 SHEET 8'!$D$4:$D$6</c:f>
              <c:numCache>
                <c:formatCode>General</c:formatCode>
                <c:ptCount val="3"/>
                <c:pt idx="0">
                  <c:v>1000</c:v>
                </c:pt>
                <c:pt idx="1">
                  <c:v>674</c:v>
                </c:pt>
                <c:pt idx="2">
                  <c:v>448</c:v>
                </c:pt>
              </c:numCache>
            </c:numRef>
          </c:yVal>
          <c:smooth val="0"/>
          <c:extLst>
            <c:ext xmlns:c16="http://schemas.microsoft.com/office/drawing/2014/chart" uri="{C3380CC4-5D6E-409C-BE32-E72D297353CC}">
              <c16:uniqueId val="{00000008-4E61-4C3A-9CAC-C10B3107B71E}"/>
            </c:ext>
          </c:extLst>
        </c:ser>
        <c:ser>
          <c:idx val="9"/>
          <c:order val="9"/>
          <c:tx>
            <c:v>Sheet 9</c:v>
          </c:tx>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xVal>
            <c:numRef>
              <c:f>'[2]3.8 B1 SHEET 9'!$C$4:$C$5</c:f>
              <c:numCache>
                <c:formatCode>General</c:formatCode>
                <c:ptCount val="2"/>
                <c:pt idx="0">
                  <c:v>290</c:v>
                </c:pt>
                <c:pt idx="1">
                  <c:v>140</c:v>
                </c:pt>
              </c:numCache>
            </c:numRef>
          </c:xVal>
          <c:yVal>
            <c:numRef>
              <c:f>'[2]3.8 B1 SHEET 9'!$D$4:$D$6</c:f>
              <c:numCache>
                <c:formatCode>General</c:formatCode>
                <c:ptCount val="3"/>
                <c:pt idx="0">
                  <c:v>430</c:v>
                </c:pt>
                <c:pt idx="1">
                  <c:v>700</c:v>
                </c:pt>
              </c:numCache>
            </c:numRef>
          </c:yVal>
          <c:smooth val="0"/>
          <c:extLst>
            <c:ext xmlns:c16="http://schemas.microsoft.com/office/drawing/2014/chart" uri="{C3380CC4-5D6E-409C-BE32-E72D297353CC}">
              <c16:uniqueId val="{00000009-4E61-4C3A-9CAC-C10B3107B71E}"/>
            </c:ext>
          </c:extLst>
        </c:ser>
        <c:ser>
          <c:idx val="10"/>
          <c:order val="10"/>
          <c:tx>
            <c:v>Sheet 10</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'[2]3.8 B1 SHEET 10'!$C$4:$C$5</c:f>
              <c:numCache>
                <c:formatCode>General</c:formatCode>
                <c:ptCount val="2"/>
                <c:pt idx="0">
                  <c:v>465</c:v>
                </c:pt>
                <c:pt idx="1">
                  <c:v>578</c:v>
                </c:pt>
              </c:numCache>
            </c:numRef>
          </c:xVal>
          <c:yVal>
            <c:numRef>
              <c:f>'[2]3.8 B1 SHEET 10'!$D$4:$D$5</c:f>
              <c:numCache>
                <c:formatCode>General</c:formatCode>
                <c:ptCount val="2"/>
                <c:pt idx="0">
                  <c:v>970</c:v>
                </c:pt>
                <c:pt idx="1">
                  <c:v>670</c:v>
                </c:pt>
              </c:numCache>
            </c:numRef>
          </c:yVal>
          <c:smooth val="0"/>
          <c:extLst>
            <c:ext xmlns:c16="http://schemas.microsoft.com/office/drawing/2014/chart" uri="{C3380CC4-5D6E-409C-BE32-E72D297353CC}">
              <c16:uniqueId val="{0000000A-4E61-4C3A-9CAC-C10B3107B71E}"/>
            </c:ext>
          </c:extLst>
        </c:ser>
        <c:dLbls>
          <c:showLegendKey val="0"/>
          <c:showVal val="0"/>
          <c:showCatName val="0"/>
          <c:showSerName val="0"/>
          <c:showPercent val="0"/>
          <c:showBubbleSize val="0"/>
        </c:dLbls>
        <c:axId val="621196288"/>
        <c:axId val="621177920"/>
      </c:scatterChart>
      <c:valAx>
        <c:axId val="621196288"/>
        <c:scaling>
          <c:orientation val="minMax"/>
          <c:max val="1000"/>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a:t>Horizontal</a:t>
                </a:r>
                <a:r>
                  <a:rPr lang="en-GB" baseline="0"/>
                  <a:t> Measurement (mm)</a:t>
                </a:r>
                <a:endParaRPr lang="en-GB"/>
              </a:p>
            </c:rich>
          </c:tx>
          <c:layout/>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177920"/>
        <c:crosses val="autoZero"/>
        <c:crossBetween val="midCat"/>
      </c:valAx>
      <c:valAx>
        <c:axId val="621177920"/>
        <c:scaling>
          <c:orientation val="minMax"/>
          <c:max val="1000"/>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Vertical</a:t>
                </a:r>
                <a:r>
                  <a:rPr lang="en-GB" baseline="0"/>
                  <a:t> Measurement (mm) </a:t>
                </a:r>
                <a:endParaRPr lang="en-GB"/>
              </a:p>
            </c:rich>
          </c:tx>
          <c:layout/>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196288"/>
        <c:crosses val="autoZero"/>
        <c:crossBetween val="midCat"/>
      </c:valAx>
    </c:plotArea>
    <c:legend>
      <c:legendPos val="r"/>
      <c:layout>
        <c:manualLayout>
          <c:xMode val="edge"/>
          <c:yMode val="edge"/>
          <c:x val="0.86036427325779474"/>
          <c:y val="0.21265865245947049"/>
          <c:w val="9.9811393507121163E-2"/>
          <c:h val="0.7217828286229430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ln>
      <a:solidFill>
        <a:sysClr val="windowText" lastClr="000000"/>
      </a:solidFill>
    </a:ln>
  </c:spPr>
  <c:txPr>
    <a:bodyPr/>
    <a:lstStyle/>
    <a:p>
      <a:pPr>
        <a:defRPr/>
      </a:pPr>
      <a:endParaRPr lang="en-US"/>
    </a:p>
  </c:txPr>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Number of Fragment Holes Across The Horizontal Firing </a:t>
            </a:r>
            <a:endParaRPr lang="en-GB"/>
          </a:p>
        </c:rich>
      </c:tx>
      <c:layout>
        <c:manualLayout>
          <c:xMode val="edge"/>
          <c:yMode val="edge"/>
          <c:x val="0.10357017923244249"/>
          <c:y val="2.267585461128959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500906992321469"/>
          <c:y val="0.16574508672376162"/>
          <c:w val="0.71281515143805729"/>
          <c:h val="0.64359789682146218"/>
        </c:manualLayout>
      </c:layout>
      <c:barChart>
        <c:barDir val="col"/>
        <c:grouping val="clustered"/>
        <c:varyColors val="0"/>
        <c:ser>
          <c:idx val="1"/>
          <c:order val="0"/>
          <c:tx>
            <c:v>Firing 1</c:v>
          </c:tx>
          <c:spPr>
            <a:solidFill>
              <a:schemeClr val="accent2"/>
            </a:solidFill>
            <a:ln>
              <a:noFill/>
            </a:ln>
            <a:effectLst/>
          </c:spPr>
          <c:invertIfNegative val="0"/>
          <c:cat>
            <c:strRef>
              <c:f>'firing 1'!$A$2:$A$7</c:f>
              <c:strCache>
                <c:ptCount val="6"/>
                <c:pt idx="0">
                  <c:v>Corrugated top</c:v>
                </c:pt>
                <c:pt idx="1">
                  <c:v>Corrugated bottom</c:v>
                </c:pt>
                <c:pt idx="2">
                  <c:v>Cladding top</c:v>
                </c:pt>
                <c:pt idx="3">
                  <c:v>Cladding bottom </c:v>
                </c:pt>
                <c:pt idx="4">
                  <c:v>Flat steel top</c:v>
                </c:pt>
                <c:pt idx="5">
                  <c:v>Flat steel bottom </c:v>
                </c:pt>
              </c:strCache>
            </c:strRef>
          </c:cat>
          <c:val>
            <c:numRef>
              <c:f>'firing 1'!$B$2:$B$7</c:f>
              <c:numCache>
                <c:formatCode>General</c:formatCode>
                <c:ptCount val="6"/>
                <c:pt idx="0">
                  <c:v>62</c:v>
                </c:pt>
                <c:pt idx="1">
                  <c:v>57</c:v>
                </c:pt>
                <c:pt idx="2">
                  <c:v>102</c:v>
                </c:pt>
                <c:pt idx="3">
                  <c:v>126</c:v>
                </c:pt>
                <c:pt idx="4">
                  <c:v>20</c:v>
                </c:pt>
                <c:pt idx="5">
                  <c:v>18</c:v>
                </c:pt>
              </c:numCache>
            </c:numRef>
          </c:val>
          <c:extLst>
            <c:ext xmlns:c16="http://schemas.microsoft.com/office/drawing/2014/chart" uri="{C3380CC4-5D6E-409C-BE32-E72D297353CC}">
              <c16:uniqueId val="{00000000-BABA-457F-A339-E675D6C7A7BA}"/>
            </c:ext>
          </c:extLst>
        </c:ser>
        <c:ser>
          <c:idx val="2"/>
          <c:order val="1"/>
          <c:tx>
            <c:v>Firing 2</c:v>
          </c:tx>
          <c:spPr>
            <a:solidFill>
              <a:schemeClr val="accent6"/>
            </a:solidFill>
            <a:ln>
              <a:noFill/>
            </a:ln>
            <a:effectLst/>
          </c:spPr>
          <c:invertIfNegative val="0"/>
          <c:dPt>
            <c:idx val="0"/>
            <c:invertIfNegative val="0"/>
            <c:bubble3D val="0"/>
            <c:spPr>
              <a:solidFill>
                <a:schemeClr val="accent6"/>
              </a:solidFill>
              <a:ln>
                <a:noFill/>
              </a:ln>
              <a:effectLst/>
            </c:spPr>
            <c:extLst>
              <c:ext xmlns:c16="http://schemas.microsoft.com/office/drawing/2014/chart" uri="{C3380CC4-5D6E-409C-BE32-E72D297353CC}">
                <c16:uniqueId val="{00000002-BABA-457F-A339-E675D6C7A7BA}"/>
              </c:ext>
            </c:extLst>
          </c:dPt>
          <c:dPt>
            <c:idx val="1"/>
            <c:invertIfNegative val="0"/>
            <c:bubble3D val="0"/>
            <c:spPr>
              <a:solidFill>
                <a:schemeClr val="accent6"/>
              </a:solidFill>
              <a:ln>
                <a:noFill/>
              </a:ln>
              <a:effectLst/>
            </c:spPr>
            <c:extLst>
              <c:ext xmlns:c16="http://schemas.microsoft.com/office/drawing/2014/chart" uri="{C3380CC4-5D6E-409C-BE32-E72D297353CC}">
                <c16:uniqueId val="{00000004-BABA-457F-A339-E675D6C7A7BA}"/>
              </c:ext>
            </c:extLst>
          </c:dPt>
          <c:dPt>
            <c:idx val="2"/>
            <c:invertIfNegative val="0"/>
            <c:bubble3D val="0"/>
            <c:spPr>
              <a:solidFill>
                <a:schemeClr val="accent6"/>
              </a:solidFill>
              <a:ln>
                <a:noFill/>
              </a:ln>
              <a:effectLst/>
            </c:spPr>
            <c:extLst>
              <c:ext xmlns:c16="http://schemas.microsoft.com/office/drawing/2014/chart" uri="{C3380CC4-5D6E-409C-BE32-E72D297353CC}">
                <c16:uniqueId val="{00000006-BABA-457F-A339-E675D6C7A7BA}"/>
              </c:ext>
            </c:extLst>
          </c:dPt>
          <c:dPt>
            <c:idx val="3"/>
            <c:invertIfNegative val="0"/>
            <c:bubble3D val="0"/>
            <c:spPr>
              <a:solidFill>
                <a:schemeClr val="accent6"/>
              </a:solidFill>
              <a:ln>
                <a:noFill/>
              </a:ln>
              <a:effectLst/>
            </c:spPr>
            <c:extLst>
              <c:ext xmlns:c16="http://schemas.microsoft.com/office/drawing/2014/chart" uri="{C3380CC4-5D6E-409C-BE32-E72D297353CC}">
                <c16:uniqueId val="{00000008-BABA-457F-A339-E675D6C7A7BA}"/>
              </c:ext>
            </c:extLst>
          </c:dPt>
          <c:cat>
            <c:strRef>
              <c:f>'firing 2'!$A$2:$A$7</c:f>
              <c:strCache>
                <c:ptCount val="6"/>
                <c:pt idx="0">
                  <c:v>Corrugated top</c:v>
                </c:pt>
                <c:pt idx="1">
                  <c:v>Corrugated bottom</c:v>
                </c:pt>
                <c:pt idx="2">
                  <c:v>Cladding top</c:v>
                </c:pt>
                <c:pt idx="3">
                  <c:v>Cladding bottom </c:v>
                </c:pt>
                <c:pt idx="4">
                  <c:v>Flat steel top</c:v>
                </c:pt>
                <c:pt idx="5">
                  <c:v>Flat steel bottom </c:v>
                </c:pt>
              </c:strCache>
            </c:strRef>
          </c:cat>
          <c:val>
            <c:numRef>
              <c:f>'firing 2'!$B$2:$B$7</c:f>
              <c:numCache>
                <c:formatCode>General</c:formatCode>
                <c:ptCount val="6"/>
                <c:pt idx="0">
                  <c:v>68</c:v>
                </c:pt>
                <c:pt idx="1">
                  <c:v>46</c:v>
                </c:pt>
                <c:pt idx="2">
                  <c:v>91</c:v>
                </c:pt>
                <c:pt idx="3">
                  <c:v>144</c:v>
                </c:pt>
              </c:numCache>
            </c:numRef>
          </c:val>
          <c:extLst>
            <c:ext xmlns:c16="http://schemas.microsoft.com/office/drawing/2014/chart" uri="{C3380CC4-5D6E-409C-BE32-E72D297353CC}">
              <c16:uniqueId val="{00000009-BABA-457F-A339-E675D6C7A7BA}"/>
            </c:ext>
          </c:extLst>
        </c:ser>
        <c:ser>
          <c:idx val="3"/>
          <c:order val="2"/>
          <c:tx>
            <c:v>Firing 3</c:v>
          </c:tx>
          <c:spPr>
            <a:solidFill>
              <a:schemeClr val="accent4"/>
            </a:solidFill>
            <a:ln>
              <a:noFill/>
            </a:ln>
            <a:effectLst/>
          </c:spPr>
          <c:invertIfNegative val="0"/>
          <c:cat>
            <c:strRef>
              <c:f>'firing 3'!$A$3:$A$7</c:f>
              <c:strCache>
                <c:ptCount val="5"/>
                <c:pt idx="0">
                  <c:v>Corrugated bottom</c:v>
                </c:pt>
                <c:pt idx="1">
                  <c:v>Cladding top</c:v>
                </c:pt>
                <c:pt idx="2">
                  <c:v>Cladding bottom </c:v>
                </c:pt>
                <c:pt idx="3">
                  <c:v>Flat steel top</c:v>
                </c:pt>
                <c:pt idx="4">
                  <c:v>Flat steel bottom </c:v>
                </c:pt>
              </c:strCache>
            </c:strRef>
          </c:cat>
          <c:val>
            <c:numRef>
              <c:f>'firing 3'!$B$2:$B$7</c:f>
              <c:numCache>
                <c:formatCode>General</c:formatCode>
                <c:ptCount val="6"/>
                <c:pt idx="0">
                  <c:v>0</c:v>
                </c:pt>
                <c:pt idx="1">
                  <c:v>53</c:v>
                </c:pt>
                <c:pt idx="2">
                  <c:v>104</c:v>
                </c:pt>
                <c:pt idx="3">
                  <c:v>113</c:v>
                </c:pt>
                <c:pt idx="4">
                  <c:v>22</c:v>
                </c:pt>
                <c:pt idx="5">
                  <c:v>14</c:v>
                </c:pt>
              </c:numCache>
            </c:numRef>
          </c:val>
          <c:extLst>
            <c:ext xmlns:c16="http://schemas.microsoft.com/office/drawing/2014/chart" uri="{C3380CC4-5D6E-409C-BE32-E72D297353CC}">
              <c16:uniqueId val="{0000000A-BABA-457F-A339-E675D6C7A7BA}"/>
            </c:ext>
          </c:extLst>
        </c:ser>
        <c:dLbls>
          <c:showLegendKey val="0"/>
          <c:showVal val="0"/>
          <c:showCatName val="0"/>
          <c:showSerName val="0"/>
          <c:showPercent val="0"/>
          <c:showBubbleSize val="0"/>
        </c:dLbls>
        <c:gapWidth val="219"/>
        <c:overlap val="-27"/>
        <c:axId val="311445456"/>
        <c:axId val="311444144"/>
        <c:extLst>
          <c:ext xmlns:c15="http://schemas.microsoft.com/office/drawing/2012/chart" uri="{02D57815-91ED-43cb-92C2-25804820EDAC}">
            <c15:filteredBarSeries>
              <c15:ser>
                <c:idx val="0"/>
                <c:order val="3"/>
                <c:tx>
                  <c:v>Firing 4</c:v>
                </c:tx>
                <c:spPr>
                  <a:solidFill>
                    <a:schemeClr val="accent1"/>
                  </a:solidFill>
                  <a:ln>
                    <a:noFill/>
                  </a:ln>
                  <a:effectLst/>
                </c:spPr>
                <c:invertIfNegative val="0"/>
                <c:cat>
                  <c:strRef>
                    <c:extLst>
                      <c:ext uri="{02D57815-91ED-43cb-92C2-25804820EDAC}">
                        <c15:formulaRef>
                          <c15:sqref>'firing 4'!$A$2:$A$7</c15:sqref>
                        </c15:formulaRef>
                      </c:ext>
                    </c:extLst>
                    <c:strCache>
                      <c:ptCount val="6"/>
                      <c:pt idx="0">
                        <c:v>Corrugated top</c:v>
                      </c:pt>
                      <c:pt idx="1">
                        <c:v>Corrugated bottom</c:v>
                      </c:pt>
                      <c:pt idx="2">
                        <c:v>Cladding top</c:v>
                      </c:pt>
                      <c:pt idx="3">
                        <c:v>Cladding bottom </c:v>
                      </c:pt>
                      <c:pt idx="4">
                        <c:v>Flat steel top</c:v>
                      </c:pt>
                      <c:pt idx="5">
                        <c:v>Flat steel bottom </c:v>
                      </c:pt>
                    </c:strCache>
                  </c:strRef>
                </c:cat>
                <c:val>
                  <c:numRef>
                    <c:extLst>
                      <c:ext uri="{02D57815-91ED-43cb-92C2-25804820EDAC}">
                        <c15:formulaRef>
                          <c15:sqref>'firing 4'!$B$2:$B$7</c15:sqref>
                        </c15:formulaRef>
                      </c:ext>
                    </c:extLst>
                    <c:numCache>
                      <c:formatCode>General</c:formatCode>
                      <c:ptCount val="6"/>
                      <c:pt idx="0">
                        <c:v>13</c:v>
                      </c:pt>
                      <c:pt idx="1">
                        <c:v>59</c:v>
                      </c:pt>
                      <c:pt idx="2">
                        <c:v>34</c:v>
                      </c:pt>
                      <c:pt idx="3">
                        <c:v>101</c:v>
                      </c:pt>
                      <c:pt idx="4">
                        <c:v>12</c:v>
                      </c:pt>
                      <c:pt idx="5">
                        <c:v>53</c:v>
                      </c:pt>
                    </c:numCache>
                  </c:numRef>
                </c:val>
                <c:extLst>
                  <c:ext xmlns:c16="http://schemas.microsoft.com/office/drawing/2014/chart" uri="{C3380CC4-5D6E-409C-BE32-E72D297353CC}">
                    <c16:uniqueId val="{0000000B-BABA-457F-A339-E675D6C7A7BA}"/>
                  </c:ext>
                </c:extLst>
              </c15:ser>
            </c15:filteredBarSeries>
          </c:ext>
        </c:extLst>
      </c:barChart>
      <c:catAx>
        <c:axId val="311445456"/>
        <c:scaling>
          <c:orientation val="minMax"/>
        </c:scaling>
        <c:delete val="0"/>
        <c:axPos val="b"/>
        <c:title>
          <c:tx>
            <c:rich>
              <a:bodyPr rot="0" spcFirstLastPara="1" vertOverflow="ellipsis" vert="horz" wrap="square" anchor="ctr" anchorCtr="1"/>
              <a:lstStyle/>
              <a:p>
                <a:pPr>
                  <a:defRPr sz="1000" b="1" i="0" u="none" strike="noStrike" kern="1200" baseline="0">
                    <a:solidFill>
                      <a:schemeClr val="tx1"/>
                    </a:solidFill>
                    <a:latin typeface="+mn-lt"/>
                    <a:ea typeface="+mn-ea"/>
                    <a:cs typeface="+mn-cs"/>
                  </a:defRPr>
                </a:pPr>
                <a:r>
                  <a:rPr lang="en-US"/>
                  <a:t>Pack Materials and Location</a:t>
                </a:r>
              </a:p>
            </c:rich>
          </c:tx>
          <c:layout/>
          <c:overlay val="0"/>
          <c:spPr>
            <a:noFill/>
            <a:ln>
              <a:noFill/>
            </a:ln>
            <a:effectLst/>
          </c:spPr>
          <c:txPr>
            <a:bodyPr rot="0" spcFirstLastPara="1" vertOverflow="ellipsis" vert="horz" wrap="square" anchor="ctr" anchorCtr="1"/>
            <a:lstStyle/>
            <a:p>
              <a:pPr>
                <a:defRPr sz="1000" b="1"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prstDash val="solid"/>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1444144"/>
        <c:crosses val="autoZero"/>
        <c:auto val="1"/>
        <c:lblAlgn val="ctr"/>
        <c:lblOffset val="100"/>
        <c:noMultiLvlLbl val="0"/>
      </c:catAx>
      <c:valAx>
        <c:axId val="311444144"/>
        <c:scaling>
          <c:orientation val="minMax"/>
        </c:scaling>
        <c:delete val="0"/>
        <c:axPos val="l"/>
        <c:majorGridlines>
          <c:spPr>
            <a:ln w="9525" cap="flat" cmpd="sng" algn="ctr">
              <a:solidFill>
                <a:schemeClr val="tx1">
                  <a:lumMod val="15000"/>
                  <a:lumOff val="85000"/>
                </a:schemeClr>
              </a:solidFill>
              <a:prstDash val="solid"/>
              <a:round/>
            </a:ln>
            <a:effectLst/>
          </c:spPr>
        </c:majorGridlines>
        <c:title>
          <c:tx>
            <c:rich>
              <a:bodyPr rot="-5400000" spcFirstLastPara="1" vertOverflow="ellipsis" vert="horz" wrap="square" anchor="ctr" anchorCtr="1"/>
              <a:lstStyle/>
              <a:p>
                <a:pPr>
                  <a:defRPr sz="1000" b="1" i="0" u="none" strike="noStrike" kern="1200" baseline="0">
                    <a:solidFill>
                      <a:schemeClr val="tx1"/>
                    </a:solidFill>
                    <a:latin typeface="+mn-lt"/>
                    <a:ea typeface="+mn-ea"/>
                    <a:cs typeface="+mn-cs"/>
                  </a:defRPr>
                </a:pPr>
                <a:r>
                  <a:rPr lang="en-US"/>
                  <a:t>Number of Fragments Found</a:t>
                </a:r>
              </a:p>
            </c:rich>
          </c:tx>
          <c:layout/>
          <c:overlay val="0"/>
          <c:spPr>
            <a:noFill/>
            <a:ln>
              <a:noFill/>
            </a:ln>
            <a:effectLst/>
          </c:spPr>
          <c:txPr>
            <a:bodyPr rot="-5400000" spcFirstLastPara="1" vertOverflow="ellipsis" vert="horz" wrap="square" anchor="ctr" anchorCtr="1"/>
            <a:lstStyle/>
            <a:p>
              <a:pPr>
                <a:defRPr sz="1000" b="1"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6350" cap="flat" cmpd="sng" algn="ctr">
            <a:noFill/>
            <a:prstDash val="solid"/>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1445456"/>
        <c:crosses val="autoZero"/>
        <c:crossBetween val="between"/>
      </c:valAx>
      <c:spPr>
        <a:solidFill>
          <a:schemeClr val="bg1"/>
        </a:solidFill>
        <a:ln>
          <a:noFill/>
        </a:ln>
        <a:effectLst/>
      </c:spPr>
    </c:plotArea>
    <c:legend>
      <c:legendPos val="r"/>
      <c:layout/>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6350" cap="flat" cmpd="sng" algn="ctr">
      <a:solidFill>
        <a:schemeClr val="tx1">
          <a:tint val="75000"/>
        </a:schemeClr>
      </a:solidFill>
      <a:prstDash val="solid"/>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Number of Fragment Holes In The Vertical Firing </a:t>
            </a:r>
            <a:endParaRPr lang="en-GB"/>
          </a:p>
        </c:rich>
      </c:tx>
      <c:layout>
        <c:manualLayout>
          <c:xMode val="edge"/>
          <c:yMode val="edge"/>
          <c:x val="0.2174055680027546"/>
          <c:y val="2.490217004624688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893560108812697"/>
          <c:y val="0.17641744888612509"/>
          <c:w val="0.7230091987059164"/>
          <c:h val="0.63292548676879634"/>
        </c:manualLayout>
      </c:layout>
      <c:barChart>
        <c:barDir val="col"/>
        <c:grouping val="clustered"/>
        <c:varyColors val="0"/>
        <c:ser>
          <c:idx val="0"/>
          <c:order val="3"/>
          <c:tx>
            <c:v>Firing 4</c:v>
          </c:tx>
          <c:spPr>
            <a:solidFill>
              <a:schemeClr val="accent1"/>
            </a:solidFill>
            <a:ln>
              <a:noFill/>
            </a:ln>
            <a:effectLst/>
          </c:spPr>
          <c:invertIfNegative val="0"/>
          <c:cat>
            <c:strRef>
              <c:f>'firing 4'!$A$2:$A$7</c:f>
              <c:strCache>
                <c:ptCount val="6"/>
                <c:pt idx="0">
                  <c:v>Corrugated top</c:v>
                </c:pt>
                <c:pt idx="1">
                  <c:v>Corrugated bottom</c:v>
                </c:pt>
                <c:pt idx="2">
                  <c:v>Cladding top</c:v>
                </c:pt>
                <c:pt idx="3">
                  <c:v>Cladding bottom </c:v>
                </c:pt>
                <c:pt idx="4">
                  <c:v>Flat steel top</c:v>
                </c:pt>
                <c:pt idx="5">
                  <c:v>Flat steel bottom </c:v>
                </c:pt>
              </c:strCache>
            </c:strRef>
          </c:cat>
          <c:val>
            <c:numRef>
              <c:f>'firing 4'!$B$2:$B$7</c:f>
              <c:numCache>
                <c:formatCode>General</c:formatCode>
                <c:ptCount val="6"/>
                <c:pt idx="0">
                  <c:v>13</c:v>
                </c:pt>
                <c:pt idx="1">
                  <c:v>59</c:v>
                </c:pt>
                <c:pt idx="2">
                  <c:v>34</c:v>
                </c:pt>
                <c:pt idx="3">
                  <c:v>101</c:v>
                </c:pt>
                <c:pt idx="4">
                  <c:v>12</c:v>
                </c:pt>
                <c:pt idx="5">
                  <c:v>53</c:v>
                </c:pt>
              </c:numCache>
            </c:numRef>
          </c:val>
          <c:extLst>
            <c:ext xmlns:c16="http://schemas.microsoft.com/office/drawing/2014/chart" uri="{C3380CC4-5D6E-409C-BE32-E72D297353CC}">
              <c16:uniqueId val="{00000000-E97C-4672-8D5F-3F49809F25B1}"/>
            </c:ext>
          </c:extLst>
        </c:ser>
        <c:dLbls>
          <c:showLegendKey val="0"/>
          <c:showVal val="0"/>
          <c:showCatName val="0"/>
          <c:showSerName val="0"/>
          <c:showPercent val="0"/>
          <c:showBubbleSize val="0"/>
        </c:dLbls>
        <c:gapWidth val="219"/>
        <c:overlap val="-27"/>
        <c:axId val="311445456"/>
        <c:axId val="311444144"/>
        <c:extLst>
          <c:ext xmlns:c15="http://schemas.microsoft.com/office/drawing/2012/chart" uri="{02D57815-91ED-43cb-92C2-25804820EDAC}">
            <c15:filteredBarSeries>
              <c15:ser>
                <c:idx val="1"/>
                <c:order val="0"/>
                <c:tx>
                  <c:v>Firing 1</c:v>
                </c:tx>
                <c:spPr>
                  <a:solidFill>
                    <a:schemeClr val="accent2"/>
                  </a:solidFill>
                  <a:ln>
                    <a:noFill/>
                  </a:ln>
                  <a:effectLst/>
                </c:spPr>
                <c:invertIfNegative val="0"/>
                <c:cat>
                  <c:strRef>
                    <c:extLst>
                      <c:ext uri="{02D57815-91ED-43cb-92C2-25804820EDAC}">
                        <c15:formulaRef>
                          <c15:sqref>'firing 1'!$A$2:$A$7</c15:sqref>
                        </c15:formulaRef>
                      </c:ext>
                    </c:extLst>
                    <c:strCache>
                      <c:ptCount val="6"/>
                      <c:pt idx="0">
                        <c:v>Corrugated top</c:v>
                      </c:pt>
                      <c:pt idx="1">
                        <c:v>Corrugated bottom</c:v>
                      </c:pt>
                      <c:pt idx="2">
                        <c:v>Cladding top</c:v>
                      </c:pt>
                      <c:pt idx="3">
                        <c:v>Cladding bottom </c:v>
                      </c:pt>
                      <c:pt idx="4">
                        <c:v>Flat steel top</c:v>
                      </c:pt>
                      <c:pt idx="5">
                        <c:v>Flat steel bottom </c:v>
                      </c:pt>
                    </c:strCache>
                  </c:strRef>
                </c:cat>
                <c:val>
                  <c:numRef>
                    <c:extLst>
                      <c:ext uri="{02D57815-91ED-43cb-92C2-25804820EDAC}">
                        <c15:formulaRef>
                          <c15:sqref>'firing 1'!$B$2:$B$7</c15:sqref>
                        </c15:formulaRef>
                      </c:ext>
                    </c:extLst>
                    <c:numCache>
                      <c:formatCode>General</c:formatCode>
                      <c:ptCount val="6"/>
                      <c:pt idx="0">
                        <c:v>62</c:v>
                      </c:pt>
                      <c:pt idx="1">
                        <c:v>57</c:v>
                      </c:pt>
                      <c:pt idx="2">
                        <c:v>102</c:v>
                      </c:pt>
                      <c:pt idx="3">
                        <c:v>126</c:v>
                      </c:pt>
                      <c:pt idx="4">
                        <c:v>20</c:v>
                      </c:pt>
                      <c:pt idx="5">
                        <c:v>18</c:v>
                      </c:pt>
                    </c:numCache>
                  </c:numRef>
                </c:val>
                <c:extLst>
                  <c:ext xmlns:c16="http://schemas.microsoft.com/office/drawing/2014/chart" uri="{C3380CC4-5D6E-409C-BE32-E72D297353CC}">
                    <c16:uniqueId val="{00000001-E97C-4672-8D5F-3F49809F25B1}"/>
                  </c:ext>
                </c:extLst>
              </c15:ser>
            </c15:filteredBarSeries>
            <c15:filteredBarSeries>
              <c15:ser>
                <c:idx val="2"/>
                <c:order val="1"/>
                <c:tx>
                  <c:v>Firing 2</c:v>
                </c:tx>
                <c:spPr>
                  <a:solidFill>
                    <a:schemeClr val="accent6"/>
                  </a:solidFill>
                  <a:ln>
                    <a:noFill/>
                  </a:ln>
                  <a:effectLst/>
                </c:spPr>
                <c:invertIfNegative val="0"/>
                <c:dPt>
                  <c:idx val="0"/>
                  <c:invertIfNegative val="0"/>
                  <c:bubble3D val="0"/>
                  <c:spPr>
                    <a:solidFill>
                      <a:schemeClr val="accent6"/>
                    </a:solidFill>
                    <a:ln>
                      <a:noFill/>
                    </a:ln>
                    <a:effectLst/>
                  </c:spPr>
                  <c:extLst xmlns:c15="http://schemas.microsoft.com/office/drawing/2012/chart">
                    <c:ext xmlns:c16="http://schemas.microsoft.com/office/drawing/2014/chart" uri="{C3380CC4-5D6E-409C-BE32-E72D297353CC}">
                      <c16:uniqueId val="{00000003-E97C-4672-8D5F-3F49809F25B1}"/>
                    </c:ext>
                  </c:extLst>
                </c:dPt>
                <c:dPt>
                  <c:idx val="1"/>
                  <c:invertIfNegative val="0"/>
                  <c:bubble3D val="0"/>
                  <c:spPr>
                    <a:solidFill>
                      <a:schemeClr val="accent6"/>
                    </a:solidFill>
                    <a:ln>
                      <a:noFill/>
                    </a:ln>
                    <a:effectLst/>
                  </c:spPr>
                  <c:extLst xmlns:c15="http://schemas.microsoft.com/office/drawing/2012/chart">
                    <c:ext xmlns:c16="http://schemas.microsoft.com/office/drawing/2014/chart" uri="{C3380CC4-5D6E-409C-BE32-E72D297353CC}">
                      <c16:uniqueId val="{00000005-E97C-4672-8D5F-3F49809F25B1}"/>
                    </c:ext>
                  </c:extLst>
                </c:dPt>
                <c:dPt>
                  <c:idx val="2"/>
                  <c:invertIfNegative val="0"/>
                  <c:bubble3D val="0"/>
                  <c:spPr>
                    <a:solidFill>
                      <a:schemeClr val="accent6"/>
                    </a:solidFill>
                    <a:ln>
                      <a:noFill/>
                    </a:ln>
                    <a:effectLst/>
                  </c:spPr>
                  <c:extLst xmlns:c15="http://schemas.microsoft.com/office/drawing/2012/chart">
                    <c:ext xmlns:c16="http://schemas.microsoft.com/office/drawing/2014/chart" uri="{C3380CC4-5D6E-409C-BE32-E72D297353CC}">
                      <c16:uniqueId val="{00000007-E97C-4672-8D5F-3F49809F25B1}"/>
                    </c:ext>
                  </c:extLst>
                </c:dPt>
                <c:dPt>
                  <c:idx val="3"/>
                  <c:invertIfNegative val="0"/>
                  <c:bubble3D val="0"/>
                  <c:spPr>
                    <a:solidFill>
                      <a:schemeClr val="accent6"/>
                    </a:solidFill>
                    <a:ln>
                      <a:noFill/>
                    </a:ln>
                    <a:effectLst/>
                  </c:spPr>
                  <c:extLst xmlns:c15="http://schemas.microsoft.com/office/drawing/2012/chart">
                    <c:ext xmlns:c16="http://schemas.microsoft.com/office/drawing/2014/chart" uri="{C3380CC4-5D6E-409C-BE32-E72D297353CC}">
                      <c16:uniqueId val="{00000009-E97C-4672-8D5F-3F49809F25B1}"/>
                    </c:ext>
                  </c:extLst>
                </c:dPt>
                <c:cat>
                  <c:strRef>
                    <c:extLst xmlns:c15="http://schemas.microsoft.com/office/drawing/2012/chart">
                      <c:ext xmlns:c15="http://schemas.microsoft.com/office/drawing/2012/chart" uri="{02D57815-91ED-43cb-92C2-25804820EDAC}">
                        <c15:formulaRef>
                          <c15:sqref>'firing 2'!$A$2:$A$7</c15:sqref>
                        </c15:formulaRef>
                      </c:ext>
                    </c:extLst>
                    <c:strCache>
                      <c:ptCount val="6"/>
                      <c:pt idx="0">
                        <c:v>Corrugated top</c:v>
                      </c:pt>
                      <c:pt idx="1">
                        <c:v>Corrugated bottom</c:v>
                      </c:pt>
                      <c:pt idx="2">
                        <c:v>Cladding top</c:v>
                      </c:pt>
                      <c:pt idx="3">
                        <c:v>Cladding bottom </c:v>
                      </c:pt>
                      <c:pt idx="4">
                        <c:v>Flat steel top</c:v>
                      </c:pt>
                      <c:pt idx="5">
                        <c:v>Flat steel bottom </c:v>
                      </c:pt>
                    </c:strCache>
                  </c:strRef>
                </c:cat>
                <c:val>
                  <c:numRef>
                    <c:extLst xmlns:c15="http://schemas.microsoft.com/office/drawing/2012/chart">
                      <c:ext xmlns:c15="http://schemas.microsoft.com/office/drawing/2012/chart" uri="{02D57815-91ED-43cb-92C2-25804820EDAC}">
                        <c15:formulaRef>
                          <c15:sqref>'firing 2'!$B$2:$B$7</c15:sqref>
                        </c15:formulaRef>
                      </c:ext>
                    </c:extLst>
                    <c:numCache>
                      <c:formatCode>General</c:formatCode>
                      <c:ptCount val="6"/>
                      <c:pt idx="0">
                        <c:v>68</c:v>
                      </c:pt>
                      <c:pt idx="1">
                        <c:v>46</c:v>
                      </c:pt>
                      <c:pt idx="2">
                        <c:v>91</c:v>
                      </c:pt>
                      <c:pt idx="3">
                        <c:v>144</c:v>
                      </c:pt>
                    </c:numCache>
                  </c:numRef>
                </c:val>
                <c:extLst xmlns:c15="http://schemas.microsoft.com/office/drawing/2012/chart">
                  <c:ext xmlns:c16="http://schemas.microsoft.com/office/drawing/2014/chart" uri="{C3380CC4-5D6E-409C-BE32-E72D297353CC}">
                    <c16:uniqueId val="{0000000A-E97C-4672-8D5F-3F49809F25B1}"/>
                  </c:ext>
                </c:extLst>
              </c15:ser>
            </c15:filteredBarSeries>
            <c15:filteredBarSeries>
              <c15:ser>
                <c:idx val="3"/>
                <c:order val="2"/>
                <c:tx>
                  <c:v>Firing 3</c:v>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'firing 3'!$A$3:$A$7</c15:sqref>
                        </c15:formulaRef>
                      </c:ext>
                    </c:extLst>
                    <c:strCache>
                      <c:ptCount val="5"/>
                      <c:pt idx="0">
                        <c:v>Corrugated bottom</c:v>
                      </c:pt>
                      <c:pt idx="1">
                        <c:v>Cladding top</c:v>
                      </c:pt>
                      <c:pt idx="2">
                        <c:v>Cladding bottom </c:v>
                      </c:pt>
                      <c:pt idx="3">
                        <c:v>Flat steel top</c:v>
                      </c:pt>
                      <c:pt idx="4">
                        <c:v>Flat steel bottom </c:v>
                      </c:pt>
                    </c:strCache>
                  </c:strRef>
                </c:cat>
                <c:val>
                  <c:numRef>
                    <c:extLst xmlns:c15="http://schemas.microsoft.com/office/drawing/2012/chart">
                      <c:ext xmlns:c15="http://schemas.microsoft.com/office/drawing/2012/chart" uri="{02D57815-91ED-43cb-92C2-25804820EDAC}">
                        <c15:formulaRef>
                          <c15:sqref>'firing 3'!$B$2:$B$7</c15:sqref>
                        </c15:formulaRef>
                      </c:ext>
                    </c:extLst>
                    <c:numCache>
                      <c:formatCode>General</c:formatCode>
                      <c:ptCount val="6"/>
                      <c:pt idx="0">
                        <c:v>0</c:v>
                      </c:pt>
                      <c:pt idx="1">
                        <c:v>53</c:v>
                      </c:pt>
                      <c:pt idx="2">
                        <c:v>104</c:v>
                      </c:pt>
                      <c:pt idx="3">
                        <c:v>113</c:v>
                      </c:pt>
                      <c:pt idx="4">
                        <c:v>22</c:v>
                      </c:pt>
                      <c:pt idx="5">
                        <c:v>14</c:v>
                      </c:pt>
                    </c:numCache>
                  </c:numRef>
                </c:val>
                <c:extLst xmlns:c15="http://schemas.microsoft.com/office/drawing/2012/chart">
                  <c:ext xmlns:c16="http://schemas.microsoft.com/office/drawing/2014/chart" uri="{C3380CC4-5D6E-409C-BE32-E72D297353CC}">
                    <c16:uniqueId val="{0000000B-E97C-4672-8D5F-3F49809F25B1}"/>
                  </c:ext>
                </c:extLst>
              </c15:ser>
            </c15:filteredBarSeries>
          </c:ext>
        </c:extLst>
      </c:barChart>
      <c:catAx>
        <c:axId val="311445456"/>
        <c:scaling>
          <c:orientation val="minMax"/>
        </c:scaling>
        <c:delete val="0"/>
        <c:axPos val="b"/>
        <c:title>
          <c:tx>
            <c:rich>
              <a:bodyPr rot="0" spcFirstLastPara="1" vertOverflow="ellipsis" vert="horz" wrap="square" anchor="ctr" anchorCtr="1"/>
              <a:lstStyle/>
              <a:p>
                <a:pPr>
                  <a:defRPr sz="1000" b="1" i="0" u="none" strike="noStrike" kern="1200" baseline="0">
                    <a:solidFill>
                      <a:schemeClr val="tx1"/>
                    </a:solidFill>
                    <a:latin typeface="+mn-lt"/>
                    <a:ea typeface="+mn-ea"/>
                    <a:cs typeface="+mn-cs"/>
                  </a:defRPr>
                </a:pPr>
                <a:r>
                  <a:rPr lang="en-US"/>
                  <a:t>Pack Materials and Location</a:t>
                </a:r>
              </a:p>
            </c:rich>
          </c:tx>
          <c:layout/>
          <c:overlay val="0"/>
          <c:spPr>
            <a:noFill/>
            <a:ln>
              <a:noFill/>
            </a:ln>
            <a:effectLst/>
          </c:spPr>
          <c:txPr>
            <a:bodyPr rot="0" spcFirstLastPara="1" vertOverflow="ellipsis" vert="horz" wrap="square" anchor="ctr" anchorCtr="1"/>
            <a:lstStyle/>
            <a:p>
              <a:pPr>
                <a:defRPr sz="1000" b="1"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prstDash val="solid"/>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1444144"/>
        <c:crosses val="autoZero"/>
        <c:auto val="1"/>
        <c:lblAlgn val="ctr"/>
        <c:lblOffset val="100"/>
        <c:noMultiLvlLbl val="0"/>
      </c:catAx>
      <c:valAx>
        <c:axId val="311444144"/>
        <c:scaling>
          <c:orientation val="minMax"/>
        </c:scaling>
        <c:delete val="0"/>
        <c:axPos val="l"/>
        <c:majorGridlines>
          <c:spPr>
            <a:ln w="9525" cap="flat" cmpd="sng" algn="ctr">
              <a:solidFill>
                <a:schemeClr val="tx1">
                  <a:lumMod val="15000"/>
                  <a:lumOff val="85000"/>
                </a:schemeClr>
              </a:solidFill>
              <a:prstDash val="solid"/>
              <a:round/>
            </a:ln>
            <a:effectLst/>
          </c:spPr>
        </c:majorGridlines>
        <c:title>
          <c:tx>
            <c:rich>
              <a:bodyPr rot="-5400000" spcFirstLastPara="1" vertOverflow="ellipsis" vert="horz" wrap="square" anchor="ctr" anchorCtr="1"/>
              <a:lstStyle/>
              <a:p>
                <a:pPr>
                  <a:defRPr sz="1000" b="1" i="0" u="none" strike="noStrike" kern="1200" baseline="0">
                    <a:solidFill>
                      <a:schemeClr val="tx1"/>
                    </a:solidFill>
                    <a:latin typeface="+mn-lt"/>
                    <a:ea typeface="+mn-ea"/>
                    <a:cs typeface="+mn-cs"/>
                  </a:defRPr>
                </a:pPr>
                <a:r>
                  <a:rPr lang="en-US"/>
                  <a:t>Number of Fragments Found</a:t>
                </a:r>
              </a:p>
            </c:rich>
          </c:tx>
          <c:layout/>
          <c:overlay val="0"/>
          <c:spPr>
            <a:noFill/>
            <a:ln>
              <a:noFill/>
            </a:ln>
            <a:effectLst/>
          </c:spPr>
          <c:txPr>
            <a:bodyPr rot="-5400000" spcFirstLastPara="1" vertOverflow="ellipsis" vert="horz" wrap="square" anchor="ctr" anchorCtr="1"/>
            <a:lstStyle/>
            <a:p>
              <a:pPr>
                <a:defRPr sz="1000" b="1"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6350" cap="flat" cmpd="sng" algn="ctr">
            <a:noFill/>
            <a:prstDash val="solid"/>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1445456"/>
        <c:crosses val="autoZero"/>
        <c:crossBetween val="between"/>
      </c:valAx>
      <c:spPr>
        <a:solidFill>
          <a:schemeClr val="bg1"/>
        </a:solidFill>
        <a:ln>
          <a:noFill/>
        </a:ln>
        <a:effectLst/>
      </c:spPr>
    </c:plotArea>
    <c:legend>
      <c:legendPos val="r"/>
      <c:layout/>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6350" cap="flat" cmpd="sng" algn="ctr">
      <a:solidFill>
        <a:schemeClr val="tx1">
          <a:tint val="75000"/>
        </a:schemeClr>
      </a:solidFill>
      <a:prstDash val="solid"/>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102">
  <cs:axisTitle>
    <cs:lnRef idx="0"/>
    <cs:fillRef idx="0"/>
    <cs:effectRef idx="0"/>
    <cs:fontRef idx="minor">
      <a:schemeClr val="tx1"/>
    </cs:fontRef>
    <cs:defRPr sz="1000" b="1" kern="1200"/>
  </cs:axisTitle>
  <cs:categoryAxis>
    <cs:lnRef idx="1">
      <a:schemeClr val="tx1">
        <a:tint val="75000"/>
      </a:schemeClr>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1">
      <cs:styleClr val="auto"/>
    </cs:lnRef>
    <cs:lineWidthScale>3</cs:lineWidthScale>
    <cs:fillRef idx="0"/>
    <cs:effectRef idx="0"/>
    <cs:fontRef idx="minor">
      <a:schemeClr val="tx1"/>
    </cs:fontRef>
    <cs:spPr>
      <a:ln cap="rnd">
        <a:round/>
      </a:ln>
    </cs:spPr>
  </cs:dataPointLine>
  <cs:dataPointMarker>
    <cs:lnRef idx="1">
      <cs:styleClr val="auto"/>
    </cs:lnRef>
    <cs:fillRef idx="1">
      <cs:styleClr val="auto"/>
    </cs:fillRef>
    <cs:effectRef idx="0"/>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a:schemeClr val="dk1">
        <a:tint val="95000"/>
      </a:schemeClr>
    </cs:fillRef>
    <cs:effectRef idx="0"/>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a:tint val="75000"/>
      </a:schemeClr>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a:tint val="75000"/>
      </a:schemeClr>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8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a:schemeClr val="dk1">
        <a:tint val="5000"/>
      </a:schemeClr>
    </cs:fillRef>
    <cs:effectRef idx="0"/>
    <cs:fontRef idx="minor">
      <a:schemeClr val="tx1"/>
    </cs:fontRef>
    <cs:spPr>
      <a:ln>
        <a:round/>
      </a:ln>
    </cs:spPr>
  </cs:upBar>
  <cs:valueAxis>
    <cs:lnRef idx="1">
      <a:schemeClr val="tx1">
        <a:tint val="75000"/>
      </a:schemeClr>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102">
  <cs:axisTitle>
    <cs:lnRef idx="0"/>
    <cs:fillRef idx="0"/>
    <cs:effectRef idx="0"/>
    <cs:fontRef idx="minor">
      <a:schemeClr val="tx1"/>
    </cs:fontRef>
    <cs:defRPr sz="1000" b="1" kern="1200"/>
  </cs:axisTitle>
  <cs:categoryAxis>
    <cs:lnRef idx="1">
      <a:schemeClr val="tx1">
        <a:tint val="75000"/>
      </a:schemeClr>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1">
      <cs:styleClr val="auto"/>
    </cs:lnRef>
    <cs:lineWidthScale>3</cs:lineWidthScale>
    <cs:fillRef idx="0"/>
    <cs:effectRef idx="0"/>
    <cs:fontRef idx="minor">
      <a:schemeClr val="tx1"/>
    </cs:fontRef>
    <cs:spPr>
      <a:ln cap="rnd">
        <a:round/>
      </a:ln>
    </cs:spPr>
  </cs:dataPointLine>
  <cs:dataPointMarker>
    <cs:lnRef idx="1">
      <cs:styleClr val="auto"/>
    </cs:lnRef>
    <cs:fillRef idx="1">
      <cs:styleClr val="auto"/>
    </cs:fillRef>
    <cs:effectRef idx="0"/>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a:schemeClr val="dk1">
        <a:tint val="95000"/>
      </a:schemeClr>
    </cs:fillRef>
    <cs:effectRef idx="0"/>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a:tint val="75000"/>
      </a:schemeClr>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a:tint val="75000"/>
      </a:schemeClr>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8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a:schemeClr val="dk1">
        <a:tint val="5000"/>
      </a:schemeClr>
    </cs:fillRef>
    <cs:effectRef idx="0"/>
    <cs:fontRef idx="minor">
      <a:schemeClr val="tx1"/>
    </cs:fontRef>
    <cs:spPr>
      <a:ln>
        <a:round/>
      </a:ln>
    </cs:spPr>
  </cs:upBar>
  <cs:valueAxis>
    <cs:lnRef idx="1">
      <a:schemeClr val="tx1">
        <a:tint val="75000"/>
      </a:schemeClr>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GIC17</b:Tag>
    <b:SourceType>Report</b:SourceType>
    <b:Guid>{E785194C-D59E-4F69-B233-06BE95B227D9}</b:Guid>
    <b:Title>Explosive WEapon Effects </b:Title>
    <b:Year>2017</b:Year>
    <b:Author>
      <b:Author>
        <b:Corporate>GICHD</b:Corporate>
      </b:Author>
    </b:Author>
    <b:Publisher>GICHD</b:Publisher>
    <b:City>Geneva </b:City>
    <b:RefOrder>17</b:RefOrder>
  </b:Source>
  <b:Source>
    <b:Tag>Bri23</b:Tag>
    <b:SourceType>DocumentFromInternetSite</b:SourceType>
    <b:Guid>{0D5D5384-B5B6-4E9D-A4D5-1B33009409D8}</b:Guid>
    <b:Title>Britannica </b:Title>
    <b:Year>2023</b:Year>
    <b:Author>
      <b:Author>
        <b:Corporate>Britannica </b:Corporate>
      </b:Author>
    </b:Author>
    <b:Month>8</b:Month>
    <b:Day>4</b:Day>
    <b:YearAccessed>2023</b:YearAccessed>
    <b:MonthAccessed>9</b:MonthAccessed>
    <b:DayAccessed>4</b:DayAccessed>
    <b:URL>https://www.britannica.com/technology/mortar-weapon</b:URL>
    <b:RefOrder>18</b:RefOrder>
  </b:Source>
  <b:Source>
    <b:Tag>Ver21</b:Tag>
    <b:SourceType>InternetSite</b:SourceType>
    <b:Guid>{FAE091A0-24F5-4B93-992B-3A1886EF444C}</b:Guid>
    <b:Title>What is a mortar?</b:Title>
    <b:Year>2021</b:Year>
    <b:Month>6</b:Month>
    <b:Day>4</b:Day>
    <b:YearAccessed>2023</b:YearAccessed>
    <b:MonthAccessed>9</b:MonthAccessed>
    <b:DayAccessed>4</b:DayAccessed>
    <b:URL>https://aoav.org.uk/2021/what-is-a-mortar/</b:URL>
    <b:JournalName>Action on Armed Violence</b:JournalName>
    <b:Author>
      <b:Author>
        <b:NameList>
          <b:Person>
            <b:Last>Hubbard</b:Last>
            <b:First>Verity</b:First>
          </b:Person>
        </b:NameList>
      </b:Author>
    </b:Author>
    <b:ProductionCompany>Action on Armed Violence</b:ProductionCompany>
    <b:RefOrder>21</b:RefOrder>
  </b:Source>
  <b:Source>
    <b:Tag>Pao18</b:Tag>
    <b:SourceType>InternetSite</b:SourceType>
    <b:Guid>{05FDE9A2-219D-45E4-82C9-F2553032E510}</b:Guid>
    <b:Author>
      <b:Author>
        <b:NameList>
          <b:Person>
            <b:Last>Valpolini</b:Last>
            <b:First>Paolo</b:First>
          </b:Person>
        </b:NameList>
      </b:Author>
    </b:Author>
    <b:Title>New mortars for the Russian Army</b:Title>
    <b:ProductionCompany>EDR Online </b:ProductionCompany>
    <b:Year>2018</b:Year>
    <b:Month>8</b:Month>
    <b:Day>29</b:Day>
    <b:YearAccessed>2023</b:YearAccessed>
    <b:MonthAccessed>9</b:MonthAccessed>
    <b:DayAccessed>13</b:DayAccessed>
    <b:URL>https://www.edrmagazine.eu/new-mortars-for-the-russian-army</b:URL>
    <b:RefOrder>19</b:RefOrder>
  </b:Source>
  <b:Source>
    <b:Tag>NAT20</b:Tag>
    <b:SourceType>Report</b:SourceType>
    <b:Guid>{B8CF577E-05B7-49BF-A9F8-3CD13C016D00}</b:Guid>
    <b:Title>ARSP–03 Volume II- GUIDANCE ON THE DEVELOPMENT OF WEAPON DANGER AREAS/ZONES</b:Title>
    <b:Year>2020</b:Year>
    <b:Author>
      <b:Author>
        <b:NameList>
          <b:Person>
            <b:Last>NATO</b:Last>
          </b:Person>
        </b:NameList>
      </b:Author>
    </b:Author>
    <b:Publisher>NATO STANDARDIZATION OFFICE (NSO)</b:Publisher>
    <b:RefOrder>14</b:RefOrder>
  </b:Source>
  <b:Source>
    <b:Tag>DDC21</b:Tag>
    <b:SourceType>InternetSite</b:SourceType>
    <b:Guid>{6C415C9C-8FD8-4E33-AB3C-0347FFECEE88}</b:Guid>
    <b:Title>Why Corrugated Steel Roofing is so Popular</b:Title>
    <b:Year>2021</b:Year>
    <b:Author>
      <b:Author>
        <b:NameList>
          <b:Person>
            <b:Last>Coatings</b:Last>
            <b:First>D&amp;D</b:First>
          </b:Person>
        </b:NameList>
      </b:Author>
    </b:Author>
    <b:ProductionCompany>D&amp;D Coatings</b:ProductionCompany>
    <b:Month>8</b:Month>
    <b:Day>30</b:Day>
    <b:YearAccessed>28</b:YearAccessed>
    <b:MonthAccessed>11</b:MonthAccessed>
    <b:DayAccessed>2023</b:DayAccessed>
    <b:URL>https://www.ddcoatings.co.uk/3176/steel-roofing-popular</b:URL>
    <b:RefOrder>30</b:RefOrder>
  </b:Source>
  <b:Source>
    <b:Tag>Ste15</b:Tag>
    <b:SourceType>ConferenceProceedings</b:SourceType>
    <b:Guid>{2DE6E0BB-F43E-447C-BC8E-17CE7391DE00}</b:Guid>
    <b:Title>Advanced Weapons Effects Test Capability (AWETC)</b:Title>
    <b:Year>2015</b:Year>
    <b:City>US</b:City>
    <b:Author>
      <b:Author>
        <b:NameList>
          <b:Person>
            <b:Last>Musteric</b:Last>
            <b:First>Steve</b:First>
          </b:Person>
        </b:NameList>
      </b:Author>
    </b:Author>
    <b:ConferenceName>Test Instrumentation Workshop </b:ConferenceName>
    <b:RefOrder>13</b:RefOrder>
  </b:Source>
  <b:Source>
    <b:Tag>Zhi181</b:Tag>
    <b:SourceType>ConferenceProceedings</b:SourceType>
    <b:Guid>{5BDCB29E-F5CB-4CC6-91C2-29C1ABC39CED}</b:Guid>
    <b:Author>
      <b:Author>
        <b:NameList>
          <b:Person>
            <b:Last>Shi</b:Last>
            <b:First>Zhitong</b:First>
            <b:Middle>Yu and Dongmei</b:Middle>
          </b:Person>
        </b:NameList>
      </b:Author>
    </b:Author>
    <b:Title>Study on Fragment Velocity Measurement Technology of Prefabricated Fragment Warhead</b:Title>
    <b:Year>2018</b:Year>
    <b:ConferenceName>3rd International Conference on Materials Science, Machinery and Energy Engineering</b:ConferenceName>
    <b:City>Shijiazhuang Hebei</b:City>
    <b:RefOrder>15</b:RefOrder>
  </b:Source>
  <b:Source>
    <b:Tag>iDE24</b:Tag>
    <b:SourceType>InternetSite</b:SourceType>
    <b:Guid>{4EF602DF-4851-443A-A31F-DAEB48A36149}</b:Guid>
    <b:Title>PRECISION GUIDED KIT FOR 81 MM MORTAR AMMUNITION</b:Title>
    <b:Author>
      <b:Author>
        <b:Corporate>iDEX</b:Corporate>
      </b:Author>
    </b:Author>
    <b:ProductionCompany>iDEX</b:ProductionCompany>
    <b:YearAccessed>2024</b:YearAccessed>
    <b:MonthAccessed>2</b:MonthAccessed>
    <b:DayAccessed>13</b:DayAccessed>
    <b:URL>https://idex.gov.in/challenges-cpt/499</b:URL>
    <b:RefOrder>20</b:RefOrder>
  </b:Source>
  <b:Source>
    <b:Tag>Nam24</b:Tag>
    <b:SourceType>InternetSite</b:SourceType>
    <b:Guid>{D501B2E6-7A77-4206-9DE5-270345FA1FF3}</b:Guid>
    <b:Title>81 mm Mortar High Explosive Round</b:Title>
    <b:Author>
      <b:Author>
        <b:Corporate>Nammo</b:Corporate>
      </b:Author>
    </b:Author>
    <b:ProductionCompany>Nammo</b:ProductionCompany>
    <b:YearAccessed>2024</b:YearAccessed>
    <b:MonthAccessed>2</b:MonthAccessed>
    <b:DayAccessed>13</b:DayAccessed>
    <b:URL>https://www.nammo.com/product/our-products/ammunition/large-caliber-ammunition/mortar-rounds/81-mm-mortar-high-explosive-round/</b:URL>
    <b:RefOrder>29</b:RefOrder>
  </b:Source>
  <b:Source>
    <b:Tag>TGr22</b:Tag>
    <b:SourceType>Report</b:SourceType>
    <b:Guid>{343F7DEE-72BE-4F9F-9B5A-C6FE52262F32}</b:Guid>
    <b:Title>REDACTED</b:Title>
    <b:Year>2022</b:Year>
    <b:Author>
      <b:Author>
        <b:Corporate>T.Graham</b:Corporate>
      </b:Author>
    </b:Author>
    <b:Publisher>Dstl</b:Publisher>
    <b:RefOrder>26</b:RefOrder>
  </b:Source>
  <b:Source>
    <b:Tag>Jef09</b:Tag>
    <b:SourceType>JournalArticle</b:SourceType>
    <b:Guid>{B15E7487-3F39-4389-8AB2-E9C79FD08ECB}</b:Guid>
    <b:Title>Quantifying the Transport of Energetic Materials in Unsaturated Sediments from Cracked Unexploded Ordnance</b:Title>
    <b:Year>2009</b:Year>
    <b:Author>
      <b:Author>
        <b:NameList>
          <b:Person>
            <b:Last>Jeffrey Lewis</b:Last>
            <b:First>Richard</b:First>
            <b:Middle>Martel, Luc Trépanier, Sonia Thiboutot</b:Middle>
          </b:Person>
        </b:NameList>
      </b:Author>
    </b:Author>
    <b:JournalName>Journal of Environmental Quality</b:JournalName>
    <b:Pages>2229-2236</b:Pages>
    <b:Volume>38</b:Volume>
    <b:RefOrder>25</b:RefOrder>
  </b:Source>
  <b:Source>
    <b:Tag>Dav201</b:Tag>
    <b:SourceType>JournalArticle</b:SourceType>
    <b:Guid>{6AEEB7CA-9AD2-48DC-B9B8-C5FC1F44E295}</b:Guid>
    <b:Author>
      <b:Author>
        <b:NameList>
          <b:Person>
            <b:Last>David Felix</b:Last>
            <b:First>Ian</b:First>
            <b:Middle>Colwill , Elias Stipidis</b:Middle>
          </b:Person>
        </b:NameList>
      </b:Author>
    </b:Author>
    <b:Title>Real-time calculation of fragment velocity for cylindrical warheads</b:Title>
    <b:JournalName>Defence Technology</b:JournalName>
    <b:Year>20</b:Year>
    <b:Pages>9</b:Pages>
    <b:Volume>15</b:Volume>
    <b:Issue>3</b:Issue>
    <b:RefOrder>27</b:RefOrder>
  </b:Source>
  <b:Source>
    <b:Tag>Abh22</b:Tag>
    <b:SourceType>JournalArticle</b:SourceType>
    <b:Guid>{681FD576-766A-443A-93A7-583BF5072FFF}</b:Guid>
    <b:Title>RC structures subjected to combined blast and fragment impact loading: A state-of-the-art review on the present and the future outlook</b:Title>
    <b:Year>2022</b:Year>
    <b:Author>
      <b:Author>
        <b:NameList>
          <b:Person>
            <b:Last>Abhiroop Goswami</b:Last>
            <b:First>Thiagarajan</b:First>
            <b:Middle>Ganesh , Satadru Das Adhikary</b:Middle>
          </b:Person>
        </b:NameList>
      </b:Author>
    </b:Author>
    <b:JournalName>International Journal of Impact Engineering</b:JournalName>
    <b:Volume>170</b:Volume>
    <b:RefOrder>34</b:RefOrder>
  </b:Source>
  <b:Source>
    <b:Tag>Nys09</b:Tag>
    <b:SourceType>JournalArticle</b:SourceType>
    <b:Guid>{88EAA378-B3E2-4137-97A7-C68AFB4DB310}</b:Guid>
    <b:Title>Numerical studies of the combined effects of blast and fragment loading</b:Title>
    <b:Year>2009</b:Year>
    <b:Author>
      <b:Author>
        <b:NameList>
          <b:Person>
            <b:Last>Nyström</b:Last>
            <b:First>U.</b:First>
            <b:Middle>and K. Gylltoft</b:Middle>
          </b:Person>
        </b:NameList>
      </b:Author>
    </b:Author>
    <b:JournalName>International journal of impact engineering</b:JournalName>
    <b:Pages>995-1005</b:Pages>
    <b:Volume>36</b:Volume>
    <b:Issue>8</b:Issue>
    <b:RefOrder>24</b:RefOrder>
  </b:Source>
  <b:Source>
    <b:Tag>DrC20</b:Tag>
    <b:SourceType>ElectronicSource</b:SourceType>
    <b:Guid>{37493A91-B234-414C-B849-9B0D941FD5B5}</b:Guid>
    <b:Title>Fragmentation Warheads</b:Title>
    <b:Year>2020</b:Year>
    <b:Author>
      <b:Author>
        <b:NameList>
          <b:Person>
            <b:Last>Knock</b:Last>
            <b:First>Dr</b:First>
            <b:Middle>Claire</b:Middle>
          </b:Person>
        </b:NameList>
      </b:Author>
    </b:Author>
    <b:City>Shrivenham</b:City>
    <b:Publisher>Defence Academy </b:Publisher>
    <b:RefOrder>23</b:RefOrder>
  </b:Source>
  <b:Source>
    <b:Tag>Jam23</b:Tag>
    <b:SourceType>JournalArticle</b:SourceType>
    <b:Guid>{5619DED3-AA6C-451D-9299-950A825F4574}</b:Guid>
    <b:Title>Quantification of fragmentation capture materials and an assessment of the viability of economical alternatives: a preliminary study</b:Title>
    <b:Year>2023</b:Year>
    <b:Author>
      <b:Author>
        <b:NameList>
          <b:Person>
            <b:Last>James Read</b:Last>
            <b:First>Thomas</b:First>
            <b:Middle>Ritchie, Laura Brown, Susie Bloodworth-Race, Bonny Thawani, Richard Critchley and Rachael Hazael</b:Middle>
          </b:Person>
        </b:NameList>
      </b:Author>
    </b:Author>
    <b:JournalName>The Royal Society</b:JournalName>
    <b:RefOrder>16</b:RefOrder>
  </b:Source>
  <b:Source>
    <b:Tag>Tam23</b:Tag>
    <b:SourceType>JournalArticle</b:SourceType>
    <b:Guid>{037B7735-ACCF-4CFD-9F2E-401B42335C2E}</b:Guid>
    <b:Author>
      <b:Author>
        <b:NameList>
          <b:Person>
            <b:Last>Tamer Elshenawy</b:Last>
            <b:First>M.</b:First>
            <b:Middle>Gaber Zaky &amp; Ahmed Elbeih</b:Middle>
          </b:Person>
        </b:NameList>
      </b:Author>
    </b:Author>
    <b:Title>Experimental and numerical studies of fragmentation shells filled with advanced HMX-plastic explosive compared to various explosive charges</b:Title>
    <b:JournalName>Brazilian Journal of Chemical Engineering</b:JournalName>
    <b:Year>2023</b:Year>
    <b:Pages>481-492</b:Pages>
    <b:Volume>40</b:Volume>
    <b:RefOrder>32</b:RefOrder>
  </b:Source>
  <b:Source>
    <b:Tag>Dav202</b:Tag>
    <b:SourceType>Report</b:SourceType>
    <b:Guid>{27832A58-1786-406C-B97B-5950C2EFB86E}</b:Guid>
    <b:Title>A fast and accurate model of explosion fragments to help determine vehicle survivability</b:Title>
    <b:Year>2020</b:Year>
    <b:Author>
      <b:Author>
        <b:NameList>
          <b:Person>
            <b:Last>Felix</b:Last>
            <b:First>David</b:First>
          </b:Person>
        </b:NameList>
      </b:Author>
    </b:Author>
    <b:Publisher>University of Brighton</b:Publisher>
    <b:City>Brighton</b:City>
    <b:RefOrder>11</b:RefOrder>
  </b:Source>
  <b:Source>
    <b:Tag>Cha15</b:Tag>
    <b:SourceType>JournalArticle</b:SourceType>
    <b:Guid>{075EDE0F-A6A7-41D6-A85C-32288EE6BC36}</b:Guid>
    <b:Title>A penetration model for metallic targets based on experimental data</b:Title>
    <b:Year>2015</b:Year>
    <b:Author>
      <b:Author>
        <b:NameList>
          <b:Person>
            <b:Last>Charles E. Anderson Jr.</b:Last>
            <b:First>John</b:First>
            <b:Middle>(Jack) P. Riegel III</b:Middle>
          </b:Person>
        </b:NameList>
      </b:Author>
    </b:Author>
    <b:JournalName>International Journal of Impact Engineering</b:JournalName>
    <b:Pages>24-35</b:Pages>
    <b:Volume>80</b:Volume>
    <b:RefOrder>12</b:RefOrder>
  </b:Source>
  <b:Source>
    <b:Tag>Gar24</b:Tag>
    <b:SourceType>ElectronicSource</b:SourceType>
    <b:Guid>{7A0BFE50-9260-484E-8829-49339AB59A4A}</b:Guid>
    <b:Title>Gurney and Taylor</b:Title>
    <b:Year>2024</b:Year>
    <b:Publisher>UWTSD</b:Publisher>
    <b:Author>
      <b:Author>
        <b:NameList>
          <b:Person>
            <b:Last>Collett</b:Last>
            <b:First>Gareth</b:First>
          </b:Person>
        </b:NameList>
      </b:Author>
    </b:Author>
    <b:City>Swansea</b:City>
    <b:RefOrder>28</b:RefOrder>
  </b:Source>
  <b:Source>
    <b:Tag>Cha231</b:Tag>
    <b:SourceType>Report</b:SourceType>
    <b:Guid>{1B25A17E-CFC5-4CDF-8A61-FC4DE67E5856}</b:Guid>
    <b:Title>A study Into the effects of fragmentation against cladding </b:Title>
    <b:Publisher>Dstl</b:Publisher>
    <b:Year>2023</b:Year>
    <b:Author>
      <b:Author>
        <b:NameList>
          <b:Person>
            <b:Last>Knight</b:Last>
            <b:First>Charlotte</b:First>
          </b:Person>
        </b:NameList>
      </b:Author>
    </b:Author>
    <b:RefOrder>31</b:RefOrder>
  </b:Source>
  <b:Source>
    <b:Tag>Def21</b:Tag>
    <b:SourceType>InternetSite</b:SourceType>
    <b:Guid>{16E3B489-7968-4EB2-9F71-3996524E909A}</b:Guid>
    <b:Title>Fragmentation effects of artillery HE fires</b:Title>
    <b:Year>2021</b:Year>
    <b:Author>
      <b:Author>
        <b:Corporate>Defence and Freedom</b:Corporate>
      </b:Author>
    </b:Author>
    <b:ProductionCompany>Defence and Freedom</b:ProductionCompany>
    <b:Month>10</b:Month>
    <b:Day>16</b:Day>
    <b:YearAccessed>2024</b:YearAccessed>
    <b:MonthAccessed>3</b:MonthAccessed>
    <b:DayAccessed>8</b:DayAccessed>
    <b:URL>https://defense-and-freedom.blogspot.com/2021/10/fragmentation-effects-of-artillery-he.html</b:URL>
    <b:RefOrder>9</b:RefOrder>
  </b:Source>
  <b:Source>
    <b:Tag>And19</b:Tag>
    <b:SourceType>JournalArticle</b:SourceType>
    <b:Guid>{63ADF4DF-FF50-4B82-88D2-AEE82D0C8F52}</b:Guid>
    <b:Title>Deformation, fragmentation and acceleration of a controlled fragmentation charge casing</b:Title>
    <b:Year>2019</b:Year>
    <b:Author>
      <b:Author>
        <b:NameList>
          <b:Person>
            <b:Last>Andreas Helte</b:Last>
            <b:First>Olof</b:First>
            <b:Middle>Andersson, Patrik Lundberg</b:Middle>
          </b:Person>
        </b:NameList>
      </b:Author>
    </b:Author>
    <b:JournalName>Defence Technology</b:JournalName>
    <b:Pages>786-795</b:Pages>
    <b:Volume>15</b:Volume>
    <b:Issue>5</b:Issue>
    <b:RefOrder>8</b:RefOrder>
  </b:Source>
  <b:Source>
    <b:Tag>DDC24</b:Tag>
    <b:SourceType>InternetSite</b:SourceType>
    <b:Guid>{AEE7F4D1-A336-4244-A2AF-DB27D6DB1EF7}</b:Guid>
    <b:Title>Why Corrugated Steel Roofing is so Popular</b:Title>
    <b:YearAccessed>2024</b:YearAccessed>
    <b:MonthAccessed>3</b:MonthAccessed>
    <b:DayAccessed>11</b:DayAccessed>
    <b:URL>https://www.ddcoatings.co.uk/3176/steel-roofing-popular#:~:text=Corrugated%20steel%20is%20one%20of,%2C%20guardrails%2C%20cladding%20and%20roofing.</b:URL>
    <b:Author>
      <b:Author>
        <b:Corporate>D&amp;D Coatings </b:Corporate>
      </b:Author>
    </b:Author>
    <b:ProductionCompany>D&amp;D Coatings</b:ProductionCompany>
    <b:RefOrder>6</b:RefOrder>
  </b:Source>
  <b:Source>
    <b:Tag>The24</b:Tag>
    <b:SourceType>InternetSite</b:SourceType>
    <b:Guid>{6444F5E0-0F0A-4019-80D6-E0441C75F2B8}</b:Guid>
    <b:Author>
      <b:Author>
        <b:Corporate>The Perfect Slum</b:Corporate>
      </b:Author>
    </b:Author>
    <b:Title>Corrugated Steel</b:Title>
    <b:ProductionCompany>The Perfect Slum</b:ProductionCompany>
    <b:YearAccessed>2024</b:YearAccessed>
    <b:MonthAccessed>3</b:MonthAccessed>
    <b:DayAccessed>11</b:DayAccessed>
    <b:URL>https://theperfectslum.blogspot.com/2010/07/corrugated-steel.html</b:URL>
    <b:RefOrder>7</b:RefOrder>
  </b:Source>
  <b:Source>
    <b:Tag>Des23</b:Tag>
    <b:SourceType>InternetSite</b:SourceType>
    <b:Guid>{2C26C1E9-1C5D-47BE-BBDB-B6B06E27D831}</b:Guid>
    <b:Author>
      <b:Author>
        <b:NameList>
          <b:Person>
            <b:Last>Buildings</b:Last>
            <b:First>Designing</b:First>
            <b:Middle>for</b:Middle>
          </b:Person>
        </b:NameList>
      </b:Author>
    </b:Author>
    <b:Title>Cladding for buildings</b:Title>
    <b:ProductionCompany>Designing for Buildings </b:ProductionCompany>
    <b:Year>2023</b:Year>
    <b:Month>8</b:Month>
    <b:Day>16</b:Day>
    <b:YearAccessed>2024</b:YearAccessed>
    <b:MonthAccessed>3</b:MonthAccessed>
    <b:DayAccessed>11</b:DayAccessed>
    <b:URL>https://www.designingbuildings.co.uk/wiki/Cladding_for_buildings</b:URL>
    <b:RefOrder>5</b:RefOrder>
  </b:Source>
  <b:Source>
    <b:Tag>Dan22</b:Tag>
    <b:SourceType>JournalArticle</b:SourceType>
    <b:Guid>{591C6781-77E3-48E8-8CE0-E58B186B638F}</b:Guid>
    <b:Title>3D optical diagnostics for explosively driven deformation and fragmentation</b:Title>
    <b:Year>2022</b:Year>
    <b:Author>
      <b:Author>
        <b:NameList>
          <b:Person>
            <b:Last>Daniel R. Guildenbecher</b:Last>
            <b:First>Elizabeth</b:First>
            <b:Middle>M.C. Jones, Elise M. Hall, Phillip L. Reu, Timothy J. Miller, Francisco Perez, Andrew D. Thompson, James Patrick Ball</b:Middle>
          </b:Person>
        </b:NameList>
      </b:Author>
    </b:Author>
    <b:JournalName>International Journal of Impact Engineering</b:JournalName>
    <b:Volume>162</b:Volume>
    <b:RefOrder>33</b:RefOrder>
  </b:Source>
  <b:Source>
    <b:Tag>Mer24</b:Tag>
    <b:SourceType>InternetSite</b:SourceType>
    <b:Guid>{751B3FC1-3721-4F35-A658-E1B395327BC4}</b:Guid>
    <b:Title>collateral damage</b:Title>
    <b:Author>
      <b:Author>
        <b:Corporate>Merriam-Webster.com Dictionary</b:Corporate>
      </b:Author>
    </b:Author>
    <b:ProductionCompany>Merriam-Webster.com Dictionary</b:ProductionCompany>
    <b:YearAccessed>2024</b:YearAccessed>
    <b:MonthAccessed>3</b:MonthAccessed>
    <b:DayAccessed>12</b:DayAccessed>
    <b:URL>https://www.merriam-webster.com/dictionary/collateral%20damage</b:URL>
    <b:RefOrder>1</b:RefOrder>
  </b:Source>
  <b:Source>
    <b:Tag>The241</b:Tag>
    <b:SourceType>InternetSite</b:SourceType>
    <b:Guid>{5D71D2D9-C028-4405-A2B3-82F0D048D56A}</b:Guid>
    <b:Title>The physics of projectile ballistics</b:Title>
    <b:ProductionCompany>Under the hood</b:ProductionCompany>
    <b:YearAccessed>2024</b:YearAccessed>
    <b:MonthAccessed>3</b:MonthAccessed>
    <b:DayAccessed>13</b:DayAccessed>
    <b:URL>http://panoptesv.com/RPGs/Equipment/Weapons/Projectile_physics.php</b:URL>
    <b:RefOrder>10</b:RefOrder>
  </b:Source>
  <b:Source>
    <b:Tag>Min18</b:Tag>
    <b:SourceType>Report</b:SourceType>
    <b:Guid>{96E65E8E-6756-42FD-9C5D-B8D4F6A13C50}</b:Guid>
    <b:Title>List of Business Critical Models</b:Title>
    <b:Year>2018</b:Year>
    <b:Author>
      <b:Author>
        <b:Corporate>Ministry of Defence </b:Corporate>
      </b:Author>
    </b:Author>
    <b:Publisher>Ministry of Defence </b:Publisher>
    <b:City>London</b:City>
    <b:RefOrder>3</b:RefOrder>
  </b:Source>
  <b:Source>
    <b:Tag>Min13</b:Tag>
    <b:SourceType>BookSection</b:SourceType>
    <b:Guid>{90655DCB-454B-46C5-B5AB-4277C7AB4C98}</b:Guid>
    <b:Title>Chapter 6 </b:Title>
    <b:Year>2013</b:Year>
    <b:Publisher>Ministry of Defence</b:Publisher>
    <b:City>London</b:City>
    <b:Author>
      <b:Author>
        <b:Corporate>Ministry of Defence</b:Corporate>
      </b:Author>
    </b:Author>
    <b:BookTitle>Buildings Associated With Military Explosives, JSP 482 Edition 4 </b:BookTitle>
    <b:RefOrder>4</b:RefOrder>
  </b:Source>
  <b:Source>
    <b:Tag>Int02</b:Tag>
    <b:SourceType>Book</b:SourceType>
    <b:Guid>{C88FB197-9127-4270-A714-FD7806161885}</b:Guid>
    <b:Title>THE LAW OF ARMED CONFLICT</b:Title>
    <b:Year>2002</b:Year>
    <b:City>Geneva, Switzerland</b:City>
    <b:Publisher>International Committee of the Red Cross</b:Publisher>
    <b:Author>
      <b:Author>
        <b:Corporate>International Committee of the Red Cross</b:Corporate>
      </b:Author>
    </b:Author>
    <b:RefOrder>2</b:RefOrder>
  </b:Source>
  <b:Source>
    <b:Tag>Hea16</b:Tag>
    <b:SourceType>InternetSite</b:SourceType>
    <b:Guid>{8F8E483E-FFC0-4277-A304-2D6BFA36B14E}</b:Guid>
    <b:Title>Two Stage Light Gas Guns</b:Title>
    <b:Year>2016</b:Year>
    <b:Author>
      <b:Author>
        <b:NameList>
          <b:Person>
            <b:Last>Riley</b:Last>
            <b:First>Heather</b:First>
            <b:Middle>F.</b:Middle>
          </b:Person>
        </b:NameList>
      </b:Author>
    </b:Author>
    <b:ProductionCompany>NASA</b:ProductionCompany>
    <b:Month>06</b:Month>
    <b:Day>14</b:Day>
    <b:YearAccessed>2024</b:YearAccessed>
    <b:MonthAccessed>3</b:MonthAccessed>
    <b:DayAccessed>20</b:DayAccessed>
    <b:URL>https://www.nasa.gov/centers-and-facilities/white-sands/two-stage-light-gas-guns/</b:URL>
    <b:RefOrder>35</b:RefOrder>
  </b:Source>
  <b:Source>
    <b:Tag>IGC14</b:Tag>
    <b:SourceType>JournalArticle</b:SourceType>
    <b:Guid>{2ADBDCAF-D59C-4939-B2F7-2CDAF27CF31F}</b:Guid>
    <b:Title>Numerical simulation of the natural fragmentation of explosively loaded thick walled cylinders</b:Title>
    <b:Year>2014</b:Year>
    <b:Author>
      <b:Author>
        <b:NameList>
          <b:Person>
            <b:Last>I.G. Cullis a</b:Last>
            <b:First>P.</b:First>
            <b:Middle>Dunsmore b, A. Harrison a, I. Lewtas a, R. Townsley</b:Middle>
          </b:Person>
        </b:NameList>
      </b:Author>
    </b:Author>
    <b:JournalName>Defence Technology</b:JournalName>
    <b:Pages>198-210</b:Pages>
    <b:Volume>10</b:Volume>
    <b:Issue>2</b:Issue>
    <b:RefOrder>22</b:RefOrder>
  </b:Source>
</b:Sources>
</file>

<file path=customXml/itemProps1.xml><?xml version="1.0" encoding="utf-8"?>
<ds:datastoreItem xmlns:ds="http://schemas.openxmlformats.org/officeDocument/2006/customXml" ds:itemID="{085050AD-37C9-4BF5-BF8C-EB241E268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42</Pages>
  <Words>10925</Words>
  <Characters>62278</Characters>
  <Application>Microsoft Office Word</Application>
  <DocSecurity>0</DocSecurity>
  <Lines>518</Lines>
  <Paragraphs>146</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73057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Knight Charlotte EJ</dc:creator>
  <cp:keywords/>
  <dc:description/>
  <cp:lastModifiedBy>Knight Charlotte EJ</cp:lastModifiedBy>
  <cp:revision>8</cp:revision>
  <dcterms:created xsi:type="dcterms:W3CDTF">2024-03-20T13:38:00Z</dcterms:created>
  <dcterms:modified xsi:type="dcterms:W3CDTF">2024-03-21T11:26:00Z</dcterms:modified>
</cp:coreProperties>
</file>