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DCE39" w14:textId="77777777" w:rsidR="00521A5F" w:rsidRDefault="00521A5F">
      <w:pPr>
        <w:widowControl w:val="0"/>
        <w:pBdr>
          <w:top w:val="nil"/>
          <w:left w:val="nil"/>
          <w:bottom w:val="nil"/>
          <w:right w:val="nil"/>
          <w:between w:val="nil"/>
        </w:pBdr>
        <w:jc w:val="left"/>
      </w:pPr>
    </w:p>
    <w:p w14:paraId="5D4D2D82" w14:textId="77777777" w:rsidR="00521A5F" w:rsidRDefault="00474BD5">
      <w:pPr>
        <w:spacing w:line="360" w:lineRule="auto"/>
        <w:jc w:val="center"/>
        <w:rPr>
          <w:b/>
          <w:bCs/>
          <w:sz w:val="28"/>
          <w:szCs w:val="28"/>
        </w:rPr>
      </w:pPr>
      <w:r>
        <w:rPr>
          <w:b/>
          <w:bCs/>
          <w:sz w:val="28"/>
          <w:szCs w:val="28"/>
        </w:rPr>
        <w:t xml:space="preserve"> </w:t>
      </w:r>
    </w:p>
    <w:p w14:paraId="74D7B508" w14:textId="77777777" w:rsidR="00521A5F" w:rsidRDefault="00521A5F">
      <w:pPr>
        <w:spacing w:line="360" w:lineRule="auto"/>
        <w:jc w:val="center"/>
        <w:rPr>
          <w:b/>
          <w:bCs/>
          <w:sz w:val="28"/>
          <w:szCs w:val="28"/>
        </w:rPr>
      </w:pPr>
    </w:p>
    <w:p w14:paraId="1248E7D3" w14:textId="77777777" w:rsidR="00521A5F" w:rsidRDefault="00474BD5">
      <w:pPr>
        <w:spacing w:line="360" w:lineRule="auto"/>
        <w:jc w:val="center"/>
        <w:rPr>
          <w:b/>
          <w:bCs/>
          <w:sz w:val="28"/>
          <w:szCs w:val="28"/>
        </w:rPr>
      </w:pPr>
      <w:r>
        <w:rPr>
          <w:b/>
          <w:bCs/>
          <w:noProof/>
          <w:sz w:val="32"/>
          <w:szCs w:val="32"/>
        </w:rPr>
        <w:drawing>
          <wp:inline distT="0" distB="0" distL="0" distR="0" wp14:anchorId="66A4C7A8" wp14:editId="5A8C5B4F">
            <wp:extent cx="3049115" cy="1247951"/>
            <wp:effectExtent l="0" t="0" r="0" b="0"/>
            <wp:docPr id="212737309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3049115" cy="1247951"/>
                    </a:xfrm>
                    <a:prstGeom prst="rect">
                      <a:avLst/>
                    </a:prstGeom>
                    <a:ln/>
                  </pic:spPr>
                </pic:pic>
              </a:graphicData>
            </a:graphic>
          </wp:inline>
        </w:drawing>
      </w:r>
    </w:p>
    <w:p w14:paraId="11F23D22" w14:textId="77777777" w:rsidR="00521A5F" w:rsidRDefault="00521A5F">
      <w:pPr>
        <w:spacing w:line="360" w:lineRule="auto"/>
        <w:jc w:val="center"/>
        <w:rPr>
          <w:b/>
          <w:bCs/>
          <w:sz w:val="28"/>
          <w:szCs w:val="28"/>
        </w:rPr>
      </w:pPr>
    </w:p>
    <w:p w14:paraId="151FECAA" w14:textId="77777777" w:rsidR="00521A5F" w:rsidRDefault="00521A5F">
      <w:pPr>
        <w:spacing w:line="360" w:lineRule="auto"/>
        <w:jc w:val="center"/>
        <w:rPr>
          <w:b/>
          <w:bCs/>
          <w:sz w:val="28"/>
          <w:szCs w:val="28"/>
        </w:rPr>
      </w:pPr>
    </w:p>
    <w:p w14:paraId="04C6E8CA" w14:textId="77777777" w:rsidR="00521A5F" w:rsidRDefault="00474BD5">
      <w:pPr>
        <w:spacing w:line="360" w:lineRule="auto"/>
        <w:rPr>
          <w:b/>
          <w:bCs/>
          <w:sz w:val="32"/>
          <w:szCs w:val="32"/>
        </w:rPr>
      </w:pPr>
      <w:r>
        <w:rPr>
          <w:b/>
          <w:bCs/>
          <w:sz w:val="32"/>
          <w:szCs w:val="32"/>
        </w:rPr>
        <w:t>Challenges And Opportunities of Integrated Facilities Management: A Strategic Study of Impact One Facilities Management in the UK</w:t>
      </w:r>
    </w:p>
    <w:p w14:paraId="58401137" w14:textId="77777777" w:rsidR="00042A81" w:rsidRDefault="00042A81">
      <w:pPr>
        <w:spacing w:line="360" w:lineRule="auto"/>
        <w:jc w:val="center"/>
        <w:rPr>
          <w:b/>
          <w:bCs/>
          <w:sz w:val="28"/>
          <w:szCs w:val="28"/>
        </w:rPr>
      </w:pPr>
    </w:p>
    <w:p w14:paraId="286EE707" w14:textId="1DFDF76C" w:rsidR="00042A81" w:rsidRDefault="00042A81" w:rsidP="00D9276C">
      <w:pPr>
        <w:spacing w:line="360" w:lineRule="auto"/>
        <w:jc w:val="center"/>
        <w:rPr>
          <w:b/>
          <w:bCs/>
          <w:sz w:val="28"/>
          <w:szCs w:val="28"/>
        </w:rPr>
      </w:pPr>
      <w:r>
        <w:rPr>
          <w:b/>
          <w:bCs/>
          <w:sz w:val="28"/>
          <w:szCs w:val="28"/>
        </w:rPr>
        <w:t xml:space="preserve">Student </w:t>
      </w:r>
      <w:r w:rsidR="00474BD5">
        <w:rPr>
          <w:b/>
          <w:bCs/>
          <w:sz w:val="28"/>
          <w:szCs w:val="28"/>
        </w:rPr>
        <w:t>Name:</w:t>
      </w:r>
      <w:r w:rsidR="00687A74">
        <w:rPr>
          <w:b/>
          <w:bCs/>
          <w:sz w:val="28"/>
          <w:szCs w:val="28"/>
        </w:rPr>
        <w:t xml:space="preserve"> </w:t>
      </w:r>
      <w:proofErr w:type="spellStart"/>
      <w:r>
        <w:rPr>
          <w:b/>
          <w:bCs/>
          <w:sz w:val="28"/>
          <w:szCs w:val="28"/>
        </w:rPr>
        <w:t>Urjefaben</w:t>
      </w:r>
      <w:proofErr w:type="spellEnd"/>
      <w:r>
        <w:rPr>
          <w:b/>
          <w:bCs/>
          <w:sz w:val="28"/>
          <w:szCs w:val="28"/>
        </w:rPr>
        <w:t xml:space="preserve"> Patel</w:t>
      </w:r>
    </w:p>
    <w:p w14:paraId="161EBC52" w14:textId="7872E051" w:rsidR="00D9276C" w:rsidRDefault="00D9276C" w:rsidP="00D9276C">
      <w:pPr>
        <w:spacing w:line="360" w:lineRule="auto"/>
        <w:jc w:val="center"/>
        <w:rPr>
          <w:b/>
          <w:bCs/>
          <w:sz w:val="28"/>
          <w:szCs w:val="28"/>
        </w:rPr>
      </w:pPr>
      <w:r>
        <w:rPr>
          <w:b/>
          <w:bCs/>
          <w:sz w:val="28"/>
          <w:szCs w:val="28"/>
        </w:rPr>
        <w:t>Programme Name :</w:t>
      </w:r>
      <w:r w:rsidR="001066F4">
        <w:rPr>
          <w:b/>
          <w:bCs/>
          <w:sz w:val="28"/>
          <w:szCs w:val="28"/>
        </w:rPr>
        <w:t xml:space="preserve">Master of Business Administration </w:t>
      </w:r>
    </w:p>
    <w:p w14:paraId="5DDD353E" w14:textId="209F2A44" w:rsidR="00521A5F" w:rsidRDefault="00474BD5">
      <w:pPr>
        <w:spacing w:line="360" w:lineRule="auto"/>
        <w:jc w:val="center"/>
        <w:rPr>
          <w:b/>
          <w:bCs/>
          <w:sz w:val="28"/>
          <w:szCs w:val="28"/>
        </w:rPr>
      </w:pPr>
      <w:r>
        <w:rPr>
          <w:b/>
          <w:bCs/>
          <w:sz w:val="28"/>
          <w:szCs w:val="28"/>
        </w:rPr>
        <w:t xml:space="preserve"> Master of Business Administration</w:t>
      </w:r>
    </w:p>
    <w:p w14:paraId="0A507DA5" w14:textId="77777777" w:rsidR="00521A5F" w:rsidRDefault="00474BD5">
      <w:pPr>
        <w:spacing w:line="360" w:lineRule="auto"/>
        <w:jc w:val="center"/>
        <w:rPr>
          <w:b/>
          <w:bCs/>
          <w:sz w:val="28"/>
          <w:szCs w:val="28"/>
        </w:rPr>
      </w:pPr>
      <w:r>
        <w:rPr>
          <w:b/>
          <w:bCs/>
          <w:sz w:val="28"/>
          <w:szCs w:val="28"/>
        </w:rPr>
        <w:t>Module Name: Dissertation</w:t>
      </w:r>
    </w:p>
    <w:p w14:paraId="4CF0C88E" w14:textId="77777777" w:rsidR="00521A5F" w:rsidRDefault="00474BD5">
      <w:pPr>
        <w:spacing w:line="360" w:lineRule="auto"/>
        <w:jc w:val="center"/>
        <w:rPr>
          <w:b/>
          <w:bCs/>
          <w:sz w:val="28"/>
          <w:szCs w:val="28"/>
        </w:rPr>
      </w:pPr>
      <w:r>
        <w:rPr>
          <w:b/>
          <w:bCs/>
          <w:sz w:val="28"/>
          <w:szCs w:val="28"/>
        </w:rPr>
        <w:t>Module Code: LCMB7035</w:t>
      </w:r>
    </w:p>
    <w:p w14:paraId="4C4AD078" w14:textId="64C9F920" w:rsidR="00521A5F" w:rsidRDefault="00474BD5">
      <w:pPr>
        <w:spacing w:line="360" w:lineRule="auto"/>
        <w:jc w:val="center"/>
        <w:rPr>
          <w:b/>
          <w:bCs/>
          <w:sz w:val="28"/>
          <w:szCs w:val="28"/>
        </w:rPr>
      </w:pPr>
      <w:r>
        <w:rPr>
          <w:b/>
          <w:bCs/>
          <w:sz w:val="28"/>
          <w:szCs w:val="28"/>
        </w:rPr>
        <w:t>Student Id:</w:t>
      </w:r>
      <w:r w:rsidR="00687A74">
        <w:rPr>
          <w:b/>
          <w:bCs/>
          <w:sz w:val="28"/>
          <w:szCs w:val="28"/>
        </w:rPr>
        <w:t>25</w:t>
      </w:r>
      <w:r w:rsidR="00632267">
        <w:rPr>
          <w:b/>
          <w:bCs/>
          <w:sz w:val="28"/>
          <w:szCs w:val="28"/>
        </w:rPr>
        <w:t>04917</w:t>
      </w:r>
    </w:p>
    <w:p w14:paraId="6D2C601C" w14:textId="77777777" w:rsidR="00521A5F" w:rsidRDefault="00521A5F">
      <w:pPr>
        <w:spacing w:line="360" w:lineRule="auto"/>
        <w:jc w:val="center"/>
        <w:rPr>
          <w:b/>
          <w:bCs/>
          <w:sz w:val="28"/>
          <w:szCs w:val="28"/>
        </w:rPr>
      </w:pPr>
    </w:p>
    <w:p w14:paraId="5A700E2D" w14:textId="77777777" w:rsidR="00521A5F" w:rsidRDefault="00521A5F">
      <w:pPr>
        <w:spacing w:line="360" w:lineRule="auto"/>
        <w:jc w:val="center"/>
        <w:rPr>
          <w:b/>
          <w:bCs/>
          <w:sz w:val="32"/>
          <w:szCs w:val="32"/>
        </w:rPr>
      </w:pPr>
    </w:p>
    <w:p w14:paraId="17DCC5DE" w14:textId="77777777" w:rsidR="00521A5F" w:rsidRDefault="00521A5F">
      <w:pPr>
        <w:spacing w:line="360" w:lineRule="auto"/>
        <w:jc w:val="center"/>
        <w:rPr>
          <w:b/>
          <w:bCs/>
          <w:sz w:val="32"/>
          <w:szCs w:val="32"/>
        </w:rPr>
      </w:pPr>
    </w:p>
    <w:p w14:paraId="0B9F903F" w14:textId="77777777" w:rsidR="00521A5F" w:rsidRDefault="00521A5F">
      <w:pPr>
        <w:spacing w:line="360" w:lineRule="auto"/>
        <w:jc w:val="center"/>
        <w:rPr>
          <w:b/>
          <w:bCs/>
          <w:sz w:val="32"/>
          <w:szCs w:val="32"/>
        </w:rPr>
      </w:pPr>
    </w:p>
    <w:p w14:paraId="036D7604" w14:textId="77777777" w:rsidR="00521A5F" w:rsidRDefault="00521A5F">
      <w:pPr>
        <w:spacing w:line="360" w:lineRule="auto"/>
        <w:jc w:val="center"/>
        <w:rPr>
          <w:b/>
          <w:bCs/>
          <w:sz w:val="32"/>
          <w:szCs w:val="32"/>
        </w:rPr>
      </w:pPr>
    </w:p>
    <w:p w14:paraId="1955229D" w14:textId="77777777" w:rsidR="00521A5F" w:rsidRDefault="00521A5F">
      <w:pPr>
        <w:spacing w:line="360" w:lineRule="auto"/>
        <w:rPr>
          <w:b/>
          <w:bCs/>
          <w:sz w:val="32"/>
          <w:szCs w:val="32"/>
        </w:rPr>
      </w:pPr>
    </w:p>
    <w:p w14:paraId="721DAC7C" w14:textId="77777777" w:rsidR="00521A5F" w:rsidRDefault="00521A5F">
      <w:pPr>
        <w:spacing w:line="360" w:lineRule="auto"/>
        <w:rPr>
          <w:b/>
          <w:bCs/>
          <w:sz w:val="32"/>
          <w:szCs w:val="32"/>
        </w:rPr>
      </w:pPr>
    </w:p>
    <w:p w14:paraId="776F0DE0" w14:textId="77777777" w:rsidR="00521A5F" w:rsidRDefault="00521A5F">
      <w:pPr>
        <w:spacing w:line="360" w:lineRule="auto"/>
        <w:rPr>
          <w:b/>
          <w:bCs/>
          <w:sz w:val="32"/>
          <w:szCs w:val="32"/>
        </w:rPr>
      </w:pPr>
    </w:p>
    <w:p w14:paraId="7A743BE3" w14:textId="77777777" w:rsidR="00521A5F" w:rsidRDefault="00521A5F">
      <w:pPr>
        <w:spacing w:line="360" w:lineRule="auto"/>
        <w:rPr>
          <w:b/>
          <w:bCs/>
          <w:sz w:val="32"/>
          <w:szCs w:val="32"/>
        </w:rPr>
      </w:pPr>
    </w:p>
    <w:p w14:paraId="582A7ADC" w14:textId="77777777" w:rsidR="00521A5F" w:rsidRDefault="00521A5F">
      <w:pPr>
        <w:spacing w:line="360" w:lineRule="auto"/>
        <w:rPr>
          <w:b/>
          <w:bCs/>
          <w:sz w:val="32"/>
          <w:szCs w:val="32"/>
        </w:rPr>
      </w:pPr>
    </w:p>
    <w:p w14:paraId="70B82C73" w14:textId="77777777" w:rsidR="00521A5F" w:rsidRDefault="00474BD5">
      <w:pPr>
        <w:spacing w:line="360" w:lineRule="auto"/>
      </w:pPr>
      <w:r>
        <w:br w:type="page"/>
      </w:r>
    </w:p>
    <w:p w14:paraId="648E3282" w14:textId="77777777" w:rsidR="00521A5F" w:rsidRDefault="00474BD5">
      <w:pPr>
        <w:spacing w:line="360" w:lineRule="auto"/>
        <w:jc w:val="center"/>
        <w:rPr>
          <w:b/>
          <w:bCs/>
        </w:rPr>
      </w:pPr>
      <w:r>
        <w:rPr>
          <w:b/>
          <w:bCs/>
        </w:rPr>
        <w:t xml:space="preserve">Acknowledgement </w:t>
      </w:r>
    </w:p>
    <w:p w14:paraId="3E349372" w14:textId="77777777" w:rsidR="00521A5F" w:rsidRDefault="00474BD5">
      <w:pPr>
        <w:spacing w:line="360" w:lineRule="auto"/>
      </w:pPr>
      <w:r>
        <w:t>I sincerely thank my supervisor for their invaluable guidance, encouragement, and support throughout this dissertation. I am also grateful to my teachers, family, and friends for their constant motivation and understanding. Finally, I acknowledge everyone who contributed directly or indirectly to the successful completion of this work.</w:t>
      </w:r>
    </w:p>
    <w:p w14:paraId="02095DAD" w14:textId="77777777" w:rsidR="00521A5F" w:rsidRDefault="00474BD5">
      <w:r>
        <w:br w:type="page"/>
      </w:r>
    </w:p>
    <w:p w14:paraId="3C5B607B" w14:textId="77777777" w:rsidR="00521A5F" w:rsidRDefault="00474BD5">
      <w:pPr>
        <w:spacing w:line="360" w:lineRule="auto"/>
        <w:jc w:val="center"/>
        <w:rPr>
          <w:b/>
          <w:bCs/>
        </w:rPr>
      </w:pPr>
      <w:r>
        <w:rPr>
          <w:b/>
          <w:bCs/>
        </w:rPr>
        <w:t>AI use Acknowledgement</w:t>
      </w:r>
    </w:p>
    <w:p w14:paraId="18913617" w14:textId="77777777" w:rsidR="00521A5F" w:rsidRDefault="00474BD5">
      <w:pPr>
        <w:spacing w:line="360" w:lineRule="auto"/>
      </w:pPr>
      <w:r>
        <w:t>I declare that no artificial intelligence (AI) tools were used in the research, analysis, writing, or preparation of this dissertation. All work presented is my own and has been completed in accordance with the academic integrity guidelines of the university.</w:t>
      </w:r>
    </w:p>
    <w:p w14:paraId="15D4CDF3" w14:textId="77777777" w:rsidR="00521A5F" w:rsidRDefault="00521A5F">
      <w:pPr>
        <w:spacing w:line="360" w:lineRule="auto"/>
      </w:pPr>
    </w:p>
    <w:p w14:paraId="1FEDA298" w14:textId="77777777" w:rsidR="00521A5F" w:rsidRDefault="00474BD5">
      <w:pPr>
        <w:rPr>
          <w:b/>
          <w:bCs/>
        </w:rPr>
      </w:pPr>
      <w:r>
        <w:br w:type="page"/>
      </w:r>
    </w:p>
    <w:p w14:paraId="7A836759" w14:textId="77777777" w:rsidR="00521A5F" w:rsidRPr="003C2159" w:rsidRDefault="00474BD5">
      <w:pPr>
        <w:spacing w:line="360" w:lineRule="auto"/>
        <w:jc w:val="center"/>
        <w:rPr>
          <w:b/>
          <w:bCs/>
          <w:color w:val="000000" w:themeColor="text1"/>
        </w:rPr>
      </w:pPr>
      <w:r w:rsidRPr="003C2159">
        <w:rPr>
          <w:b/>
          <w:bCs/>
          <w:color w:val="000000" w:themeColor="text1"/>
        </w:rPr>
        <w:t>Executive Summary</w:t>
      </w:r>
    </w:p>
    <w:p w14:paraId="1E20C223" w14:textId="77777777" w:rsidR="00521A5F" w:rsidRPr="003C2159" w:rsidRDefault="00474BD5">
      <w:pPr>
        <w:spacing w:line="360" w:lineRule="auto"/>
        <w:rPr>
          <w:color w:val="000000" w:themeColor="text1"/>
        </w:rPr>
      </w:pPr>
      <w:r w:rsidRPr="003C2159">
        <w:rPr>
          <w:color w:val="000000" w:themeColor="text1"/>
        </w:rPr>
        <w:t xml:space="preserve">The introduction chapter summarises integrated facilities management and provides background information on the context of Integrated Facilities Management in the UK. It focuses on the challenges, opportunities and gaps in the research needed for </w:t>
      </w:r>
      <w:proofErr w:type="spellStart"/>
      <w:r w:rsidRPr="003C2159">
        <w:rPr>
          <w:color w:val="000000" w:themeColor="text1"/>
        </w:rPr>
        <w:t>sectoral</w:t>
      </w:r>
      <w:proofErr w:type="spellEnd"/>
      <w:r w:rsidRPr="003C2159">
        <w:rPr>
          <w:color w:val="000000" w:themeColor="text1"/>
        </w:rPr>
        <w:t xml:space="preserve"> service delivery issues. The chapter also includes the research purpose, objectives, questions, need for the research, and outline of the dissertation. This dissertation presents a strategic business proposal for Impact One Facilities Management, a London-based integrated facilities management </w:t>
      </w:r>
      <w:proofErr w:type="spellStart"/>
      <w:r w:rsidRPr="003C2159">
        <w:rPr>
          <w:color w:val="000000" w:themeColor="text1"/>
        </w:rPr>
        <w:t>startup</w:t>
      </w:r>
      <w:proofErr w:type="spellEnd"/>
      <w:r w:rsidRPr="003C2159">
        <w:rPr>
          <w:color w:val="000000" w:themeColor="text1"/>
        </w:rPr>
        <w:t xml:space="preserve">. The business will provide cleaning, security, building maintenance and waste management services to commercial and government clients. With an estimated start-up </w:t>
      </w:r>
      <w:proofErr w:type="spellStart"/>
      <w:r w:rsidRPr="003C2159">
        <w:rPr>
          <w:color w:val="000000" w:themeColor="text1"/>
        </w:rPr>
        <w:t>start-up</w:t>
      </w:r>
      <w:proofErr w:type="spellEnd"/>
      <w:r w:rsidRPr="003C2159">
        <w:rPr>
          <w:color w:val="000000" w:themeColor="text1"/>
        </w:rPr>
        <w:t xml:space="preserve"> funding of £3,30,000 the com</w:t>
      </w:r>
      <w:r w:rsidRPr="003C2159">
        <w:rPr>
          <w:color w:val="000000" w:themeColor="text1"/>
        </w:rPr>
        <w:t>pany aims to deliver cost-effective, technology-enabled and sustainable facility solutions.</w:t>
      </w:r>
    </w:p>
    <w:p w14:paraId="69C4757B" w14:textId="77777777" w:rsidR="00521A5F" w:rsidRPr="003C2159" w:rsidRDefault="00474BD5">
      <w:pPr>
        <w:spacing w:line="360" w:lineRule="auto"/>
        <w:rPr>
          <w:color w:val="000000" w:themeColor="text1"/>
        </w:rPr>
      </w:pPr>
      <w:r w:rsidRPr="003C2159">
        <w:rPr>
          <w:color w:val="000000" w:themeColor="text1"/>
        </w:rPr>
        <w:t>The literature review in this chapter critically assesses the integrated facilities management literature in the UK and includes an analysis of some aspects of managing operations and strategy. Theory is used in the form of RBV and TOE that explains the organisational capabilities and technology adoption. The chapter pinpoints gaps in the literature that also provides a conceptual underpinning for future research.</w:t>
      </w:r>
    </w:p>
    <w:p w14:paraId="30DBD570" w14:textId="77777777" w:rsidR="00521A5F" w:rsidRPr="003C2159" w:rsidRDefault="00474BD5">
      <w:pPr>
        <w:spacing w:line="360" w:lineRule="auto"/>
        <w:rPr>
          <w:color w:val="000000" w:themeColor="text1"/>
        </w:rPr>
      </w:pPr>
      <w:r w:rsidRPr="003C2159">
        <w:rPr>
          <w:color w:val="000000" w:themeColor="text1"/>
        </w:rPr>
        <w:t>Chapter 3, Methodology has implemented theories and frameworks to explore the challenges and opportunities of integrated facilities management of IMPACT ONE in the UK. A secondary qualitative strategy has been implemented to gather information from the existing sources and thematic data analysis has been conducted to conduct the study by maintaining ethical considerations. The data analysis has investigated the challenges and opportunities associated with the IFM at Impact one facilities management within t</w:t>
      </w:r>
      <w:r w:rsidRPr="003C2159">
        <w:rPr>
          <w:color w:val="000000" w:themeColor="text1"/>
        </w:rPr>
        <w:t xml:space="preserve">he UK market. Thematic analysis has identified six themes concerning the service fragmentation and communication, workforce constraints, digital technologies and service quality along with innovation and diversification. </w:t>
      </w:r>
    </w:p>
    <w:p w14:paraId="7C97F6C9" w14:textId="77777777" w:rsidR="00521A5F" w:rsidRPr="003C2159" w:rsidRDefault="00474BD5">
      <w:pPr>
        <w:spacing w:line="360" w:lineRule="auto"/>
        <w:rPr>
          <w:color w:val="000000" w:themeColor="text1"/>
        </w:rPr>
      </w:pPr>
      <w:r w:rsidRPr="003C2159">
        <w:rPr>
          <w:color w:val="000000" w:themeColor="text1"/>
        </w:rPr>
        <w:t>The chapter initial market analysis has found the fact that market growth is not constrained by any particular maintenance or cleaning project, rather includes the growing idea of a coordinated service portfolio that can deliver operational, financial and strategic outcomes. In terms of limitations, there were diverse methods of tackling the same market, varying geographical markets, and periods of reporting, so there was not a complete lack of ability to compare markets at size and growth estimates. Likewi</w:t>
      </w:r>
      <w:r w:rsidRPr="003C2159">
        <w:rPr>
          <w:color w:val="000000" w:themeColor="text1"/>
        </w:rPr>
        <w:t xml:space="preserve">se, secondary sources offered limited insights at a level of individual clients into customer purchasing behaviour and price sensitivity and unmet needs. </w:t>
      </w:r>
    </w:p>
    <w:p w14:paraId="6CE379B3" w14:textId="77777777" w:rsidR="00521A5F" w:rsidRPr="003C2159" w:rsidRDefault="00474BD5">
      <w:pPr>
        <w:spacing w:line="360" w:lineRule="auto"/>
        <w:rPr>
          <w:color w:val="000000" w:themeColor="text1"/>
        </w:rPr>
      </w:pPr>
      <w:r w:rsidRPr="003C2159">
        <w:rPr>
          <w:color w:val="000000" w:themeColor="text1"/>
        </w:rPr>
        <w:t xml:space="preserve">This dissertation demonstrates that Impact One Facilities Management has strong potential to establish a competitive position within the UK integrated facilities management sector. By combining cost-effective service delivery, digital innovation, sustainability, and skilled workforce management, the business can meet the evolving needs of commercial and government clients while achieving long-term growth, operational excellence, and high customer satisfaction. </w:t>
      </w:r>
    </w:p>
    <w:p w14:paraId="6DC0AB74" w14:textId="77777777" w:rsidR="00521A5F" w:rsidRPr="003C2159" w:rsidRDefault="00521A5F">
      <w:pPr>
        <w:spacing w:line="360" w:lineRule="auto"/>
        <w:rPr>
          <w:color w:val="000000" w:themeColor="text1"/>
          <w:sz w:val="26"/>
          <w:szCs w:val="26"/>
        </w:rPr>
      </w:pPr>
    </w:p>
    <w:p w14:paraId="137E82D8" w14:textId="77777777" w:rsidR="00521A5F" w:rsidRPr="003C2159" w:rsidRDefault="00521A5F">
      <w:pPr>
        <w:rPr>
          <w:color w:val="000000" w:themeColor="text1"/>
          <w:sz w:val="26"/>
          <w:szCs w:val="26"/>
        </w:rPr>
      </w:pPr>
    </w:p>
    <w:p w14:paraId="776E5C20" w14:textId="77777777" w:rsidR="00521A5F" w:rsidRPr="003C2159" w:rsidRDefault="00474BD5">
      <w:pPr>
        <w:keepNext/>
        <w:keepLines/>
        <w:pBdr>
          <w:top w:val="nil"/>
          <w:left w:val="nil"/>
          <w:bottom w:val="nil"/>
          <w:right w:val="nil"/>
          <w:between w:val="nil"/>
        </w:pBdr>
        <w:spacing w:before="240" w:line="360" w:lineRule="auto"/>
        <w:jc w:val="center"/>
        <w:rPr>
          <w:b/>
          <w:bCs/>
          <w:color w:val="000000" w:themeColor="text1"/>
        </w:rPr>
      </w:pPr>
      <w:r w:rsidRPr="003C2159">
        <w:rPr>
          <w:b/>
          <w:bCs/>
          <w:color w:val="000000" w:themeColor="text1"/>
        </w:rPr>
        <w:t>Table of Contents</w:t>
      </w:r>
    </w:p>
    <w:sdt>
      <w:sdtPr>
        <w:rPr>
          <w:color w:val="000000" w:themeColor="text1"/>
        </w:rPr>
        <w:id w:val="-1833275006"/>
        <w:docPartObj>
          <w:docPartGallery w:val="Table of Contents"/>
          <w:docPartUnique/>
        </w:docPartObj>
      </w:sdtPr>
      <w:sdtEndPr/>
      <w:sdtContent>
        <w:p w14:paraId="5FD138A6" w14:textId="77777777" w:rsidR="00521A5F" w:rsidRPr="003C2159" w:rsidRDefault="00474BD5">
          <w:pPr>
            <w:pBdr>
              <w:top w:val="nil"/>
              <w:left w:val="nil"/>
              <w:bottom w:val="nil"/>
              <w:right w:val="nil"/>
              <w:between w:val="nil"/>
            </w:pBdr>
            <w:tabs>
              <w:tab w:val="right" w:pos="10459"/>
            </w:tabs>
            <w:spacing w:after="100"/>
            <w:rPr>
              <w:rFonts w:ascii="Cambria" w:eastAsia="Cambria" w:hAnsi="Cambria" w:cs="Cambria"/>
              <w:color w:val="000000" w:themeColor="text1"/>
            </w:rPr>
          </w:pPr>
          <w:r w:rsidRPr="003C2159">
            <w:rPr>
              <w:color w:val="000000" w:themeColor="text1"/>
            </w:rPr>
            <w:fldChar w:fldCharType="begin"/>
          </w:r>
          <w:r w:rsidRPr="003C2159">
            <w:rPr>
              <w:color w:val="000000" w:themeColor="text1"/>
            </w:rPr>
            <w:instrText xml:space="preserve"> TOC \h \u \z \t "Heading 1,1,Heading 2,2,Heading 3,3,"</w:instrText>
          </w:r>
          <w:r w:rsidRPr="003C2159">
            <w:rPr>
              <w:color w:val="000000" w:themeColor="text1"/>
            </w:rPr>
            <w:fldChar w:fldCharType="separate"/>
          </w:r>
          <w:hyperlink w:anchor="_heading=h.298f91jucyc">
            <w:r w:rsidR="00521A5F" w:rsidRPr="003C2159">
              <w:rPr>
                <w:color w:val="000000" w:themeColor="text1"/>
              </w:rPr>
              <w:t>Chapter 1: Introduction</w:t>
            </w:r>
            <w:r w:rsidR="00521A5F" w:rsidRPr="003C2159">
              <w:rPr>
                <w:color w:val="000000" w:themeColor="text1"/>
              </w:rPr>
              <w:tab/>
              <w:t>6</w:t>
            </w:r>
          </w:hyperlink>
        </w:p>
        <w:p w14:paraId="78773069"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f120rr4m09z4">
            <w:r w:rsidRPr="003C2159">
              <w:rPr>
                <w:color w:val="000000" w:themeColor="text1"/>
              </w:rPr>
              <w:t>1.1 Background of the Study</w:t>
            </w:r>
            <w:r w:rsidRPr="003C2159">
              <w:rPr>
                <w:color w:val="000000" w:themeColor="text1"/>
              </w:rPr>
              <w:tab/>
              <w:t>6</w:t>
            </w:r>
          </w:hyperlink>
        </w:p>
        <w:p w14:paraId="0F8932DE"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k93z3nu6l45m">
            <w:r w:rsidRPr="003C2159">
              <w:rPr>
                <w:color w:val="000000" w:themeColor="text1"/>
              </w:rPr>
              <w:t>1.2 Rationale of the Study</w:t>
            </w:r>
            <w:r w:rsidRPr="003C2159">
              <w:rPr>
                <w:color w:val="000000" w:themeColor="text1"/>
              </w:rPr>
              <w:tab/>
              <w:t>6</w:t>
            </w:r>
          </w:hyperlink>
        </w:p>
        <w:p w14:paraId="1D7138E8"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hft6mrdnfx8">
            <w:r w:rsidRPr="003C2159">
              <w:rPr>
                <w:color w:val="000000" w:themeColor="text1"/>
              </w:rPr>
              <w:t>1.3 Problem Statement</w:t>
            </w:r>
            <w:r w:rsidRPr="003C2159">
              <w:rPr>
                <w:color w:val="000000" w:themeColor="text1"/>
              </w:rPr>
              <w:tab/>
              <w:t>9</w:t>
            </w:r>
          </w:hyperlink>
        </w:p>
        <w:p w14:paraId="1BA0CFFC"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82l9uv37hng1">
            <w:r w:rsidRPr="003C2159">
              <w:rPr>
                <w:color w:val="000000" w:themeColor="text1"/>
              </w:rPr>
              <w:t>1.4 Aim and Objectives</w:t>
            </w:r>
            <w:r w:rsidRPr="003C2159">
              <w:rPr>
                <w:color w:val="000000" w:themeColor="text1"/>
              </w:rPr>
              <w:tab/>
              <w:t>9</w:t>
            </w:r>
          </w:hyperlink>
        </w:p>
        <w:p w14:paraId="0357B6C4"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cror5xdlctcu">
            <w:r w:rsidRPr="003C2159">
              <w:rPr>
                <w:color w:val="000000" w:themeColor="text1"/>
              </w:rPr>
              <w:t>1.5 Research Question</w:t>
            </w:r>
            <w:r w:rsidRPr="003C2159">
              <w:rPr>
                <w:color w:val="000000" w:themeColor="text1"/>
              </w:rPr>
              <w:tab/>
              <w:t>10</w:t>
            </w:r>
          </w:hyperlink>
        </w:p>
        <w:p w14:paraId="570B23DD"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93vkto26okft">
            <w:r w:rsidRPr="003C2159">
              <w:rPr>
                <w:color w:val="000000" w:themeColor="text1"/>
              </w:rPr>
              <w:t>1.6 Significance of the Study</w:t>
            </w:r>
            <w:r w:rsidRPr="003C2159">
              <w:rPr>
                <w:color w:val="000000" w:themeColor="text1"/>
              </w:rPr>
              <w:tab/>
              <w:t>10</w:t>
            </w:r>
          </w:hyperlink>
        </w:p>
        <w:p w14:paraId="616BCAFF"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4ke0x2oufxux">
            <w:r w:rsidRPr="003C2159">
              <w:rPr>
                <w:color w:val="000000" w:themeColor="text1"/>
              </w:rPr>
              <w:t>1.7 Structure of the Dissertation</w:t>
            </w:r>
            <w:r w:rsidRPr="003C2159">
              <w:rPr>
                <w:color w:val="000000" w:themeColor="text1"/>
              </w:rPr>
              <w:tab/>
              <w:t>10</w:t>
            </w:r>
          </w:hyperlink>
        </w:p>
        <w:p w14:paraId="7F57802F"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lc4ua146195c">
            <w:r w:rsidRPr="003C2159">
              <w:rPr>
                <w:color w:val="000000" w:themeColor="text1"/>
              </w:rPr>
              <w:t>1.8 Summary of the chapter</w:t>
            </w:r>
            <w:r w:rsidRPr="003C2159">
              <w:rPr>
                <w:color w:val="000000" w:themeColor="text1"/>
              </w:rPr>
              <w:tab/>
              <w:t>11</w:t>
            </w:r>
          </w:hyperlink>
        </w:p>
        <w:p w14:paraId="5ADD8C53" w14:textId="77777777" w:rsidR="00521A5F" w:rsidRPr="003C2159" w:rsidRDefault="00521A5F">
          <w:pPr>
            <w:pBdr>
              <w:top w:val="nil"/>
              <w:left w:val="nil"/>
              <w:bottom w:val="nil"/>
              <w:right w:val="nil"/>
              <w:between w:val="nil"/>
            </w:pBdr>
            <w:tabs>
              <w:tab w:val="right" w:pos="10459"/>
            </w:tabs>
            <w:spacing w:after="100"/>
            <w:rPr>
              <w:rFonts w:ascii="Cambria" w:eastAsia="Cambria" w:hAnsi="Cambria" w:cs="Cambria"/>
              <w:color w:val="000000" w:themeColor="text1"/>
            </w:rPr>
          </w:pPr>
          <w:hyperlink w:anchor="_heading=h.twv02oia7del">
            <w:r w:rsidRPr="003C2159">
              <w:rPr>
                <w:color w:val="000000" w:themeColor="text1"/>
              </w:rPr>
              <w:t>Chapter 2: Literature Review</w:t>
            </w:r>
            <w:r w:rsidRPr="003C2159">
              <w:rPr>
                <w:color w:val="000000" w:themeColor="text1"/>
              </w:rPr>
              <w:tab/>
              <w:t>12</w:t>
            </w:r>
          </w:hyperlink>
        </w:p>
        <w:p w14:paraId="005D32BC"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tzswx3fs5cuv">
            <w:r w:rsidRPr="003C2159">
              <w:rPr>
                <w:color w:val="000000" w:themeColor="text1"/>
              </w:rPr>
              <w:t>2.1 Introduction</w:t>
            </w:r>
            <w:r w:rsidRPr="003C2159">
              <w:rPr>
                <w:color w:val="000000" w:themeColor="text1"/>
              </w:rPr>
              <w:tab/>
              <w:t>12</w:t>
            </w:r>
          </w:hyperlink>
        </w:p>
        <w:p w14:paraId="126FFCF7"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e27r82udg92l">
            <w:r w:rsidRPr="003C2159">
              <w:rPr>
                <w:color w:val="000000" w:themeColor="text1"/>
                <w:highlight w:val="white"/>
              </w:rPr>
              <w:t>2.2 Empirical Studies</w:t>
            </w:r>
          </w:hyperlink>
          <w:hyperlink w:anchor="_heading=h.e27r82udg92l">
            <w:r w:rsidRPr="003C2159">
              <w:rPr>
                <w:color w:val="000000" w:themeColor="text1"/>
              </w:rPr>
              <w:tab/>
              <w:t>12</w:t>
            </w:r>
          </w:hyperlink>
        </w:p>
        <w:p w14:paraId="6D4838B7"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8tupnx2155ku">
            <w:r w:rsidRPr="003C2159">
              <w:rPr>
                <w:color w:val="000000" w:themeColor="text1"/>
              </w:rPr>
              <w:t>2.3 Theoretical Framework</w:t>
            </w:r>
            <w:r w:rsidRPr="003C2159">
              <w:rPr>
                <w:color w:val="000000" w:themeColor="text1"/>
              </w:rPr>
              <w:tab/>
              <w:t>18</w:t>
            </w:r>
          </w:hyperlink>
        </w:p>
        <w:p w14:paraId="06B4BA67"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kbiryc1c9q36">
            <w:r w:rsidRPr="003C2159">
              <w:rPr>
                <w:color w:val="000000" w:themeColor="text1"/>
              </w:rPr>
              <w:t>2.4 Conceptual Framework</w:t>
            </w:r>
            <w:r w:rsidRPr="003C2159">
              <w:rPr>
                <w:color w:val="000000" w:themeColor="text1"/>
              </w:rPr>
              <w:tab/>
              <w:t>21</w:t>
            </w:r>
          </w:hyperlink>
        </w:p>
        <w:p w14:paraId="5E5FB917"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igs14m1lh5fl">
            <w:r w:rsidRPr="003C2159">
              <w:rPr>
                <w:color w:val="000000" w:themeColor="text1"/>
              </w:rPr>
              <w:t>2.5 Literature Gap</w:t>
            </w:r>
            <w:r w:rsidRPr="003C2159">
              <w:rPr>
                <w:color w:val="000000" w:themeColor="text1"/>
              </w:rPr>
              <w:tab/>
              <w:t>21</w:t>
            </w:r>
          </w:hyperlink>
        </w:p>
        <w:p w14:paraId="194C7FA0"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lc3w1t97k9in">
            <w:r w:rsidRPr="003C2159">
              <w:rPr>
                <w:color w:val="000000" w:themeColor="text1"/>
              </w:rPr>
              <w:t>2.6 Chapter Summary</w:t>
            </w:r>
            <w:r w:rsidRPr="003C2159">
              <w:rPr>
                <w:color w:val="000000" w:themeColor="text1"/>
              </w:rPr>
              <w:tab/>
              <w:t>22</w:t>
            </w:r>
          </w:hyperlink>
        </w:p>
        <w:p w14:paraId="26C8CF8E" w14:textId="77777777" w:rsidR="00521A5F" w:rsidRPr="003C2159" w:rsidRDefault="00521A5F">
          <w:pPr>
            <w:pBdr>
              <w:top w:val="nil"/>
              <w:left w:val="nil"/>
              <w:bottom w:val="nil"/>
              <w:right w:val="nil"/>
              <w:between w:val="nil"/>
            </w:pBdr>
            <w:tabs>
              <w:tab w:val="right" w:pos="10459"/>
            </w:tabs>
            <w:spacing w:after="100"/>
            <w:rPr>
              <w:rFonts w:ascii="Cambria" w:eastAsia="Cambria" w:hAnsi="Cambria" w:cs="Cambria"/>
              <w:color w:val="000000" w:themeColor="text1"/>
            </w:rPr>
          </w:pPr>
          <w:hyperlink w:anchor="_heading=h.rlq3grqmposo">
            <w:r w:rsidRPr="003C2159">
              <w:rPr>
                <w:color w:val="000000" w:themeColor="text1"/>
              </w:rPr>
              <w:t>Chapter 3: Methodology</w:t>
            </w:r>
            <w:r w:rsidRPr="003C2159">
              <w:rPr>
                <w:color w:val="000000" w:themeColor="text1"/>
              </w:rPr>
              <w:tab/>
              <w:t>23</w:t>
            </w:r>
          </w:hyperlink>
        </w:p>
        <w:p w14:paraId="00CF376F"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b7ge5lbwpaa9">
            <w:r w:rsidRPr="003C2159">
              <w:rPr>
                <w:color w:val="000000" w:themeColor="text1"/>
              </w:rPr>
              <w:t>3.1 Chapter introduction</w:t>
            </w:r>
            <w:r w:rsidRPr="003C2159">
              <w:rPr>
                <w:color w:val="000000" w:themeColor="text1"/>
              </w:rPr>
              <w:tab/>
              <w:t>23</w:t>
            </w:r>
          </w:hyperlink>
        </w:p>
        <w:p w14:paraId="288E3D52"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vcr9339ozshh">
            <w:r w:rsidRPr="003C2159">
              <w:rPr>
                <w:color w:val="000000" w:themeColor="text1"/>
              </w:rPr>
              <w:t>3.2 Philosophy</w:t>
            </w:r>
            <w:r w:rsidRPr="003C2159">
              <w:rPr>
                <w:color w:val="000000" w:themeColor="text1"/>
              </w:rPr>
              <w:tab/>
              <w:t>23</w:t>
            </w:r>
          </w:hyperlink>
        </w:p>
        <w:p w14:paraId="73D33BC4"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27ur9xsqimtu">
            <w:r w:rsidRPr="003C2159">
              <w:rPr>
                <w:color w:val="000000" w:themeColor="text1"/>
              </w:rPr>
              <w:t>3.3 Approach</w:t>
            </w:r>
            <w:r w:rsidRPr="003C2159">
              <w:rPr>
                <w:color w:val="000000" w:themeColor="text1"/>
              </w:rPr>
              <w:tab/>
              <w:t>24</w:t>
            </w:r>
          </w:hyperlink>
        </w:p>
        <w:p w14:paraId="09A8D6C3"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8r12bkeuiz45">
            <w:r w:rsidRPr="003C2159">
              <w:rPr>
                <w:color w:val="000000" w:themeColor="text1"/>
              </w:rPr>
              <w:t>3.4 Strategy</w:t>
            </w:r>
            <w:r w:rsidRPr="003C2159">
              <w:rPr>
                <w:color w:val="000000" w:themeColor="text1"/>
              </w:rPr>
              <w:tab/>
              <w:t>25</w:t>
            </w:r>
          </w:hyperlink>
        </w:p>
        <w:p w14:paraId="2D43BF26"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4w9ovr3rh1p">
            <w:r w:rsidRPr="003C2159">
              <w:rPr>
                <w:color w:val="000000" w:themeColor="text1"/>
              </w:rPr>
              <w:t>3.5 Choice</w:t>
            </w:r>
            <w:r w:rsidRPr="003C2159">
              <w:rPr>
                <w:color w:val="000000" w:themeColor="text1"/>
              </w:rPr>
              <w:tab/>
              <w:t>25</w:t>
            </w:r>
          </w:hyperlink>
        </w:p>
        <w:p w14:paraId="1B08D326"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bychwre7025g">
            <w:r w:rsidRPr="003C2159">
              <w:rPr>
                <w:color w:val="000000" w:themeColor="text1"/>
              </w:rPr>
              <w:t>3.6 Time Horizon</w:t>
            </w:r>
            <w:r w:rsidRPr="003C2159">
              <w:rPr>
                <w:color w:val="000000" w:themeColor="text1"/>
              </w:rPr>
              <w:tab/>
              <w:t>26</w:t>
            </w:r>
          </w:hyperlink>
        </w:p>
        <w:p w14:paraId="3C991114"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cqpbi2tvcium">
            <w:r w:rsidRPr="003C2159">
              <w:rPr>
                <w:color w:val="000000" w:themeColor="text1"/>
              </w:rPr>
              <w:t>3.7 Data collection technique and analysis</w:t>
            </w:r>
            <w:r w:rsidRPr="003C2159">
              <w:rPr>
                <w:color w:val="000000" w:themeColor="text1"/>
              </w:rPr>
              <w:tab/>
              <w:t>26</w:t>
            </w:r>
          </w:hyperlink>
        </w:p>
        <w:p w14:paraId="5730EF8D"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lg8lvccmpxq7">
            <w:r w:rsidRPr="003C2159">
              <w:rPr>
                <w:color w:val="000000" w:themeColor="text1"/>
              </w:rPr>
              <w:t>3.8 Ethical consideration</w:t>
            </w:r>
            <w:r w:rsidRPr="003C2159">
              <w:rPr>
                <w:color w:val="000000" w:themeColor="text1"/>
              </w:rPr>
              <w:tab/>
              <w:t>29</w:t>
            </w:r>
          </w:hyperlink>
        </w:p>
        <w:p w14:paraId="0B62D269"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eyebqv76tkc3">
            <w:r w:rsidRPr="003C2159">
              <w:rPr>
                <w:color w:val="000000" w:themeColor="text1"/>
              </w:rPr>
              <w:t>3.9 Chapter summary</w:t>
            </w:r>
            <w:r w:rsidRPr="003C2159">
              <w:rPr>
                <w:color w:val="000000" w:themeColor="text1"/>
              </w:rPr>
              <w:tab/>
              <w:t>29</w:t>
            </w:r>
          </w:hyperlink>
        </w:p>
        <w:p w14:paraId="692EC5FB" w14:textId="77777777" w:rsidR="00521A5F" w:rsidRPr="003C2159" w:rsidRDefault="00521A5F">
          <w:pPr>
            <w:pBdr>
              <w:top w:val="nil"/>
              <w:left w:val="nil"/>
              <w:bottom w:val="nil"/>
              <w:right w:val="nil"/>
              <w:between w:val="nil"/>
            </w:pBdr>
            <w:tabs>
              <w:tab w:val="right" w:pos="10459"/>
            </w:tabs>
            <w:spacing w:after="100"/>
            <w:rPr>
              <w:rFonts w:ascii="Cambria" w:eastAsia="Cambria" w:hAnsi="Cambria" w:cs="Cambria"/>
              <w:color w:val="000000" w:themeColor="text1"/>
            </w:rPr>
          </w:pPr>
          <w:hyperlink w:anchor="_heading=h.e3w4dap677bm">
            <w:r w:rsidRPr="003C2159">
              <w:rPr>
                <w:color w:val="000000" w:themeColor="text1"/>
              </w:rPr>
              <w:t>Chapter 4: Initial Market Opportunity Analysis</w:t>
            </w:r>
            <w:r w:rsidRPr="003C2159">
              <w:rPr>
                <w:color w:val="000000" w:themeColor="text1"/>
              </w:rPr>
              <w:tab/>
              <w:t>30</w:t>
            </w:r>
          </w:hyperlink>
        </w:p>
        <w:p w14:paraId="426E2518"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w4vlaau9fvdg">
            <w:r w:rsidRPr="003C2159">
              <w:rPr>
                <w:color w:val="000000" w:themeColor="text1"/>
              </w:rPr>
              <w:t>4.1 Chapter introduction</w:t>
            </w:r>
            <w:r w:rsidRPr="003C2159">
              <w:rPr>
                <w:color w:val="000000" w:themeColor="text1"/>
              </w:rPr>
              <w:tab/>
              <w:t>30</w:t>
            </w:r>
          </w:hyperlink>
        </w:p>
        <w:p w14:paraId="1691EDAD"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8k9szatqrdba">
            <w:r w:rsidRPr="003C2159">
              <w:rPr>
                <w:color w:val="000000" w:themeColor="text1"/>
              </w:rPr>
              <w:t>4.2 Value proposition through Business model canvas</w:t>
            </w:r>
            <w:r w:rsidRPr="003C2159">
              <w:rPr>
                <w:color w:val="000000" w:themeColor="text1"/>
              </w:rPr>
              <w:tab/>
              <w:t>30</w:t>
            </w:r>
          </w:hyperlink>
        </w:p>
        <w:p w14:paraId="7757C529"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9z93n7k65e16">
            <w:r w:rsidRPr="003C2159">
              <w:rPr>
                <w:color w:val="000000" w:themeColor="text1"/>
              </w:rPr>
              <w:t>4.3 Developing value proposition through Porters five forces</w:t>
            </w:r>
            <w:r w:rsidRPr="003C2159">
              <w:rPr>
                <w:color w:val="000000" w:themeColor="text1"/>
              </w:rPr>
              <w:tab/>
              <w:t>33</w:t>
            </w:r>
          </w:hyperlink>
        </w:p>
        <w:p w14:paraId="7D33A263"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j38pcuo6tnio">
            <w:r w:rsidRPr="003C2159">
              <w:rPr>
                <w:color w:val="000000" w:themeColor="text1"/>
              </w:rPr>
              <w:t>4.4 Analysing value proposition through PESTEL framework</w:t>
            </w:r>
            <w:r w:rsidRPr="003C2159">
              <w:rPr>
                <w:color w:val="000000" w:themeColor="text1"/>
              </w:rPr>
              <w:tab/>
              <w:t>37</w:t>
            </w:r>
          </w:hyperlink>
        </w:p>
        <w:p w14:paraId="40E9B0C4"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ab5v4jjh5byn">
            <w:r w:rsidRPr="003C2159">
              <w:rPr>
                <w:color w:val="000000" w:themeColor="text1"/>
              </w:rPr>
              <w:t>4.5 Relation to literature</w:t>
            </w:r>
            <w:r w:rsidRPr="003C2159">
              <w:rPr>
                <w:color w:val="000000" w:themeColor="text1"/>
              </w:rPr>
              <w:tab/>
              <w:t>41</w:t>
            </w:r>
          </w:hyperlink>
        </w:p>
        <w:p w14:paraId="602F3255" w14:textId="77777777" w:rsidR="00521A5F" w:rsidRPr="003C2159" w:rsidRDefault="00521A5F">
          <w:pPr>
            <w:pBdr>
              <w:top w:val="nil"/>
              <w:left w:val="nil"/>
              <w:bottom w:val="nil"/>
              <w:right w:val="nil"/>
              <w:between w:val="nil"/>
            </w:pBdr>
            <w:tabs>
              <w:tab w:val="right" w:pos="10459"/>
            </w:tabs>
            <w:spacing w:after="100"/>
            <w:rPr>
              <w:rFonts w:ascii="Cambria" w:eastAsia="Cambria" w:hAnsi="Cambria" w:cs="Cambria"/>
              <w:color w:val="000000" w:themeColor="text1"/>
            </w:rPr>
          </w:pPr>
          <w:hyperlink w:anchor="_heading=h.ce3asehhagnu">
            <w:r w:rsidRPr="003C2159">
              <w:rPr>
                <w:color w:val="000000" w:themeColor="text1"/>
              </w:rPr>
              <w:t>Chapter 5: Limitations</w:t>
            </w:r>
            <w:r w:rsidRPr="003C2159">
              <w:rPr>
                <w:color w:val="000000" w:themeColor="text1"/>
              </w:rPr>
              <w:tab/>
              <w:t>42</w:t>
            </w:r>
          </w:hyperlink>
        </w:p>
        <w:p w14:paraId="0DAACCA3" w14:textId="77777777" w:rsidR="00521A5F" w:rsidRPr="003C2159" w:rsidRDefault="00521A5F">
          <w:pPr>
            <w:pBdr>
              <w:top w:val="nil"/>
              <w:left w:val="nil"/>
              <w:bottom w:val="nil"/>
              <w:right w:val="nil"/>
              <w:between w:val="nil"/>
            </w:pBdr>
            <w:tabs>
              <w:tab w:val="right" w:pos="10459"/>
            </w:tabs>
            <w:spacing w:after="100"/>
            <w:rPr>
              <w:rFonts w:ascii="Cambria" w:eastAsia="Cambria" w:hAnsi="Cambria" w:cs="Cambria"/>
              <w:color w:val="000000" w:themeColor="text1"/>
            </w:rPr>
          </w:pPr>
          <w:hyperlink w:anchor="_heading=h.qe297obm8pro">
            <w:r w:rsidRPr="003C2159">
              <w:rPr>
                <w:color w:val="000000" w:themeColor="text1"/>
              </w:rPr>
              <w:t>Chapter 6: Timeframe</w:t>
            </w:r>
            <w:r w:rsidRPr="003C2159">
              <w:rPr>
                <w:color w:val="000000" w:themeColor="text1"/>
              </w:rPr>
              <w:tab/>
              <w:t>42</w:t>
            </w:r>
          </w:hyperlink>
        </w:p>
        <w:p w14:paraId="6C792FF3" w14:textId="77777777" w:rsidR="00521A5F" w:rsidRPr="003C2159" w:rsidRDefault="00521A5F">
          <w:pPr>
            <w:pBdr>
              <w:top w:val="nil"/>
              <w:left w:val="nil"/>
              <w:bottom w:val="nil"/>
              <w:right w:val="nil"/>
              <w:between w:val="nil"/>
            </w:pBdr>
            <w:tabs>
              <w:tab w:val="right" w:pos="10459"/>
            </w:tabs>
            <w:spacing w:after="100"/>
            <w:rPr>
              <w:rFonts w:ascii="Cambria" w:eastAsia="Cambria" w:hAnsi="Cambria" w:cs="Cambria"/>
              <w:color w:val="000000" w:themeColor="text1"/>
            </w:rPr>
          </w:pPr>
          <w:hyperlink w:anchor="_heading=h.f7zfb4ti4kdc">
            <w:r w:rsidRPr="003C2159">
              <w:rPr>
                <w:color w:val="000000" w:themeColor="text1"/>
              </w:rPr>
              <w:t>Chapter 6: Conclusion</w:t>
            </w:r>
            <w:r w:rsidRPr="003C2159">
              <w:rPr>
                <w:color w:val="000000" w:themeColor="text1"/>
              </w:rPr>
              <w:tab/>
              <w:t>43</w:t>
            </w:r>
          </w:hyperlink>
        </w:p>
        <w:p w14:paraId="003179F6"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1sdhdjg6p1fj">
            <w:r w:rsidRPr="003C2159">
              <w:rPr>
                <w:color w:val="000000" w:themeColor="text1"/>
              </w:rPr>
              <w:t>6.1 Conclusion</w:t>
            </w:r>
            <w:r w:rsidRPr="003C2159">
              <w:rPr>
                <w:color w:val="000000" w:themeColor="text1"/>
              </w:rPr>
              <w:tab/>
              <w:t>43</w:t>
            </w:r>
          </w:hyperlink>
        </w:p>
        <w:p w14:paraId="05208F70"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2m40lqbsawpk">
            <w:r w:rsidRPr="003C2159">
              <w:rPr>
                <w:color w:val="000000" w:themeColor="text1"/>
              </w:rPr>
              <w:t>6.2 Linking with objectives</w:t>
            </w:r>
            <w:r w:rsidRPr="003C2159">
              <w:rPr>
                <w:color w:val="000000" w:themeColor="text1"/>
              </w:rPr>
              <w:tab/>
              <w:t>44</w:t>
            </w:r>
          </w:hyperlink>
        </w:p>
        <w:p w14:paraId="4D2B7096"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nske2md39m88">
            <w:r w:rsidRPr="003C2159">
              <w:rPr>
                <w:color w:val="000000" w:themeColor="text1"/>
              </w:rPr>
              <w:t>6.3 Research gap</w:t>
            </w:r>
            <w:r w:rsidRPr="003C2159">
              <w:rPr>
                <w:color w:val="000000" w:themeColor="text1"/>
              </w:rPr>
              <w:tab/>
              <w:t>46</w:t>
            </w:r>
          </w:hyperlink>
        </w:p>
        <w:p w14:paraId="168B1BD9"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olyvrdrpdmai">
            <w:r w:rsidRPr="003C2159">
              <w:rPr>
                <w:color w:val="000000" w:themeColor="text1"/>
              </w:rPr>
              <w:t>6.4 Future scope of the study</w:t>
            </w:r>
            <w:r w:rsidRPr="003C2159">
              <w:rPr>
                <w:color w:val="000000" w:themeColor="text1"/>
              </w:rPr>
              <w:tab/>
              <w:t>46</w:t>
            </w:r>
          </w:hyperlink>
        </w:p>
        <w:p w14:paraId="71B80FFF"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sa8s8vfwsjr6">
            <w:r w:rsidRPr="003C2159">
              <w:rPr>
                <w:color w:val="000000" w:themeColor="text1"/>
              </w:rPr>
              <w:t>6.5 Recommendation</w:t>
            </w:r>
            <w:r w:rsidRPr="003C2159">
              <w:rPr>
                <w:color w:val="000000" w:themeColor="text1"/>
              </w:rPr>
              <w:tab/>
              <w:t>46</w:t>
            </w:r>
          </w:hyperlink>
        </w:p>
        <w:p w14:paraId="3D4AA45F" w14:textId="77777777" w:rsidR="00521A5F" w:rsidRPr="003C2159" w:rsidRDefault="00521A5F">
          <w:pPr>
            <w:pBdr>
              <w:top w:val="nil"/>
              <w:left w:val="nil"/>
              <w:bottom w:val="nil"/>
              <w:right w:val="nil"/>
              <w:between w:val="nil"/>
            </w:pBdr>
            <w:tabs>
              <w:tab w:val="right" w:pos="10459"/>
            </w:tabs>
            <w:spacing w:after="100"/>
            <w:rPr>
              <w:rFonts w:ascii="Cambria" w:eastAsia="Cambria" w:hAnsi="Cambria" w:cs="Cambria"/>
              <w:color w:val="000000" w:themeColor="text1"/>
            </w:rPr>
          </w:pPr>
          <w:hyperlink w:anchor="_heading=h.7dxaep98bzte">
            <w:r w:rsidRPr="003C2159">
              <w:rPr>
                <w:color w:val="000000" w:themeColor="text1"/>
              </w:rPr>
              <w:t>References</w:t>
            </w:r>
            <w:r w:rsidRPr="003C2159">
              <w:rPr>
                <w:color w:val="000000" w:themeColor="text1"/>
              </w:rPr>
              <w:tab/>
              <w:t>49</w:t>
            </w:r>
          </w:hyperlink>
        </w:p>
        <w:p w14:paraId="7390985D" w14:textId="77777777" w:rsidR="00521A5F" w:rsidRPr="003C2159" w:rsidRDefault="00521A5F">
          <w:pPr>
            <w:pBdr>
              <w:top w:val="nil"/>
              <w:left w:val="nil"/>
              <w:bottom w:val="nil"/>
              <w:right w:val="nil"/>
              <w:between w:val="nil"/>
            </w:pBdr>
            <w:tabs>
              <w:tab w:val="right" w:pos="10459"/>
            </w:tabs>
            <w:spacing w:after="100"/>
            <w:rPr>
              <w:rFonts w:ascii="Cambria" w:eastAsia="Cambria" w:hAnsi="Cambria" w:cs="Cambria"/>
              <w:color w:val="000000" w:themeColor="text1"/>
            </w:rPr>
          </w:pPr>
          <w:hyperlink w:anchor="_heading=h.68dzo647jyzb">
            <w:r w:rsidRPr="003C2159">
              <w:rPr>
                <w:color w:val="000000" w:themeColor="text1"/>
              </w:rPr>
              <w:t>Appendices</w:t>
            </w:r>
            <w:r w:rsidRPr="003C2159">
              <w:rPr>
                <w:color w:val="000000" w:themeColor="text1"/>
              </w:rPr>
              <w:tab/>
              <w:t>58</w:t>
            </w:r>
          </w:hyperlink>
        </w:p>
        <w:p w14:paraId="0D322F69" w14:textId="77777777" w:rsidR="00521A5F" w:rsidRPr="003C2159" w:rsidRDefault="00521A5F">
          <w:pPr>
            <w:pBdr>
              <w:top w:val="nil"/>
              <w:left w:val="nil"/>
              <w:bottom w:val="nil"/>
              <w:right w:val="nil"/>
              <w:between w:val="nil"/>
            </w:pBdr>
            <w:tabs>
              <w:tab w:val="right" w:pos="10459"/>
            </w:tabs>
            <w:spacing w:after="100"/>
            <w:ind w:left="240"/>
            <w:rPr>
              <w:rFonts w:ascii="Cambria" w:eastAsia="Cambria" w:hAnsi="Cambria" w:cs="Cambria"/>
              <w:color w:val="000000" w:themeColor="text1"/>
            </w:rPr>
          </w:pPr>
          <w:hyperlink w:anchor="_heading=h.ivhfb2oggcf0">
            <w:r w:rsidRPr="003C2159">
              <w:rPr>
                <w:color w:val="000000" w:themeColor="text1"/>
              </w:rPr>
              <w:t>Appendix 1: Cash Flow</w:t>
            </w:r>
            <w:r w:rsidRPr="003C2159">
              <w:rPr>
                <w:color w:val="000000" w:themeColor="text1"/>
              </w:rPr>
              <w:tab/>
              <w:t>58</w:t>
            </w:r>
          </w:hyperlink>
        </w:p>
        <w:p w14:paraId="595179ED" w14:textId="77777777" w:rsidR="00521A5F" w:rsidRPr="003C2159" w:rsidRDefault="00474BD5">
          <w:pPr>
            <w:spacing w:line="360" w:lineRule="auto"/>
            <w:rPr>
              <w:color w:val="000000" w:themeColor="text1"/>
            </w:rPr>
          </w:pPr>
          <w:r w:rsidRPr="003C2159">
            <w:rPr>
              <w:color w:val="000000" w:themeColor="text1"/>
            </w:rPr>
            <w:fldChar w:fldCharType="end"/>
          </w:r>
        </w:p>
      </w:sdtContent>
    </w:sdt>
    <w:p w14:paraId="25BF6E70" w14:textId="77777777" w:rsidR="00521A5F" w:rsidRPr="003C2159" w:rsidRDefault="00474BD5">
      <w:pPr>
        <w:jc w:val="left"/>
        <w:rPr>
          <w:color w:val="000000" w:themeColor="text1"/>
        </w:rPr>
      </w:pPr>
      <w:r w:rsidRPr="003C2159">
        <w:rPr>
          <w:color w:val="000000" w:themeColor="text1"/>
        </w:rPr>
        <w:br w:type="page"/>
      </w:r>
    </w:p>
    <w:p w14:paraId="3BFC8366" w14:textId="77777777" w:rsidR="00521A5F" w:rsidRPr="003C2159" w:rsidRDefault="00474BD5">
      <w:pPr>
        <w:pBdr>
          <w:top w:val="nil"/>
          <w:left w:val="nil"/>
          <w:bottom w:val="nil"/>
          <w:right w:val="nil"/>
          <w:between w:val="nil"/>
        </w:pBdr>
        <w:tabs>
          <w:tab w:val="right" w:pos="10459"/>
        </w:tabs>
        <w:jc w:val="center"/>
        <w:rPr>
          <w:b/>
          <w:bCs/>
          <w:color w:val="000000" w:themeColor="text1"/>
        </w:rPr>
      </w:pPr>
      <w:r w:rsidRPr="003C2159">
        <w:rPr>
          <w:b/>
          <w:bCs/>
          <w:color w:val="000000" w:themeColor="text1"/>
        </w:rPr>
        <w:t>List of figures</w:t>
      </w:r>
    </w:p>
    <w:sdt>
      <w:sdtPr>
        <w:rPr>
          <w:color w:val="000000" w:themeColor="text1"/>
        </w:rPr>
        <w:id w:val="-1089018611"/>
        <w:docPartObj>
          <w:docPartGallery w:val="Table of Contents"/>
          <w:docPartUnique/>
        </w:docPartObj>
      </w:sdtPr>
      <w:sdtEndPr/>
      <w:sdtContent>
        <w:p w14:paraId="6149A92F" w14:textId="77777777" w:rsidR="00521A5F" w:rsidRPr="003C2159" w:rsidRDefault="00474BD5">
          <w:pPr>
            <w:pBdr>
              <w:top w:val="nil"/>
              <w:left w:val="nil"/>
              <w:bottom w:val="nil"/>
              <w:right w:val="nil"/>
              <w:between w:val="nil"/>
            </w:pBdr>
            <w:tabs>
              <w:tab w:val="right" w:pos="10459"/>
            </w:tabs>
            <w:rPr>
              <w:rFonts w:ascii="Cambria" w:eastAsia="Cambria" w:hAnsi="Cambria" w:cs="Cambria"/>
              <w:color w:val="000000" w:themeColor="text1"/>
            </w:rPr>
          </w:pPr>
          <w:r w:rsidRPr="003C2159">
            <w:rPr>
              <w:color w:val="000000" w:themeColor="text1"/>
            </w:rPr>
            <w:fldChar w:fldCharType="begin"/>
          </w:r>
          <w:r w:rsidRPr="003C2159">
            <w:rPr>
              <w:color w:val="000000" w:themeColor="text1"/>
            </w:rPr>
            <w:instrText xml:space="preserve"> TOC \h \u \z \t "Heading 1,1,Heading 2,2,Heading 3,3,Heading 4,4,Heading 5,5,Heading 6,6,"</w:instrText>
          </w:r>
          <w:r w:rsidRPr="003C2159">
            <w:rPr>
              <w:color w:val="000000" w:themeColor="text1"/>
            </w:rPr>
            <w:fldChar w:fldCharType="separate"/>
          </w:r>
          <w:hyperlink w:anchor="_heading=h.fsuibp4qwc62">
            <w:r w:rsidR="00521A5F" w:rsidRPr="003C2159">
              <w:rPr>
                <w:color w:val="000000" w:themeColor="text1"/>
              </w:rPr>
              <w:t>Figure 1.1: Dissertation Structure</w:t>
            </w:r>
            <w:r w:rsidR="00521A5F" w:rsidRPr="003C2159">
              <w:rPr>
                <w:color w:val="000000" w:themeColor="text1"/>
              </w:rPr>
              <w:tab/>
              <w:t>10</w:t>
            </w:r>
          </w:hyperlink>
        </w:p>
        <w:p w14:paraId="61EC54B3" w14:textId="77777777" w:rsidR="00521A5F" w:rsidRPr="003C2159" w:rsidRDefault="00521A5F">
          <w:pPr>
            <w:pBdr>
              <w:top w:val="nil"/>
              <w:left w:val="nil"/>
              <w:bottom w:val="nil"/>
              <w:right w:val="nil"/>
              <w:between w:val="nil"/>
            </w:pBdr>
            <w:tabs>
              <w:tab w:val="right" w:pos="10459"/>
            </w:tabs>
            <w:rPr>
              <w:rFonts w:ascii="Cambria" w:eastAsia="Cambria" w:hAnsi="Cambria" w:cs="Cambria"/>
              <w:color w:val="000000" w:themeColor="text1"/>
            </w:rPr>
          </w:pPr>
          <w:hyperlink w:anchor="_heading=h.h9jd1yp7d6be">
            <w:r w:rsidRPr="003C2159">
              <w:rPr>
                <w:color w:val="000000" w:themeColor="text1"/>
                <w:highlight w:val="white"/>
              </w:rPr>
              <w:t>Figure 2.1: Resource Based View Analysis</w:t>
            </w:r>
          </w:hyperlink>
          <w:hyperlink w:anchor="_heading=h.h9jd1yp7d6be">
            <w:r w:rsidRPr="003C2159">
              <w:rPr>
                <w:color w:val="000000" w:themeColor="text1"/>
              </w:rPr>
              <w:tab/>
              <w:t>19</w:t>
            </w:r>
          </w:hyperlink>
        </w:p>
        <w:p w14:paraId="427A550F" w14:textId="77777777" w:rsidR="00521A5F" w:rsidRPr="003C2159" w:rsidRDefault="00521A5F">
          <w:pPr>
            <w:pBdr>
              <w:top w:val="nil"/>
              <w:left w:val="nil"/>
              <w:bottom w:val="nil"/>
              <w:right w:val="nil"/>
              <w:between w:val="nil"/>
            </w:pBdr>
            <w:tabs>
              <w:tab w:val="right" w:pos="10459"/>
            </w:tabs>
            <w:rPr>
              <w:rFonts w:ascii="Cambria" w:eastAsia="Cambria" w:hAnsi="Cambria" w:cs="Cambria"/>
              <w:color w:val="000000" w:themeColor="text1"/>
            </w:rPr>
          </w:pPr>
          <w:hyperlink w:anchor="_heading=h.szxyt1sqfp37">
            <w:r w:rsidRPr="003C2159">
              <w:rPr>
                <w:color w:val="000000" w:themeColor="text1"/>
              </w:rPr>
              <w:t>Figure 2.2: Technology Organisation Environment Analysis</w:t>
            </w:r>
            <w:r w:rsidRPr="003C2159">
              <w:rPr>
                <w:color w:val="000000" w:themeColor="text1"/>
              </w:rPr>
              <w:tab/>
              <w:t>20</w:t>
            </w:r>
          </w:hyperlink>
        </w:p>
        <w:p w14:paraId="6A1DE7DB" w14:textId="77777777" w:rsidR="00521A5F" w:rsidRPr="003C2159" w:rsidRDefault="00521A5F">
          <w:pPr>
            <w:pBdr>
              <w:top w:val="nil"/>
              <w:left w:val="nil"/>
              <w:bottom w:val="nil"/>
              <w:right w:val="nil"/>
              <w:between w:val="nil"/>
            </w:pBdr>
            <w:tabs>
              <w:tab w:val="right" w:pos="10459"/>
            </w:tabs>
            <w:rPr>
              <w:rFonts w:ascii="Cambria" w:eastAsia="Cambria" w:hAnsi="Cambria" w:cs="Cambria"/>
              <w:color w:val="000000" w:themeColor="text1"/>
            </w:rPr>
          </w:pPr>
          <w:hyperlink w:anchor="_heading=h.w8zqxhv2qo26">
            <w:r w:rsidRPr="003C2159">
              <w:rPr>
                <w:color w:val="000000" w:themeColor="text1"/>
              </w:rPr>
              <w:t>Figure 2.3: Conceptual Framework</w:t>
            </w:r>
            <w:r w:rsidRPr="003C2159">
              <w:rPr>
                <w:color w:val="000000" w:themeColor="text1"/>
              </w:rPr>
              <w:tab/>
              <w:t>21</w:t>
            </w:r>
          </w:hyperlink>
        </w:p>
        <w:p w14:paraId="18549A5F" w14:textId="77777777" w:rsidR="00521A5F" w:rsidRPr="003C2159" w:rsidRDefault="00521A5F">
          <w:pPr>
            <w:pBdr>
              <w:top w:val="nil"/>
              <w:left w:val="nil"/>
              <w:bottom w:val="nil"/>
              <w:right w:val="nil"/>
              <w:between w:val="nil"/>
            </w:pBdr>
            <w:tabs>
              <w:tab w:val="right" w:pos="10459"/>
            </w:tabs>
            <w:rPr>
              <w:rFonts w:ascii="Cambria" w:eastAsia="Cambria" w:hAnsi="Cambria" w:cs="Cambria"/>
              <w:color w:val="000000" w:themeColor="text1"/>
            </w:rPr>
          </w:pPr>
          <w:hyperlink w:anchor="_heading=h.n37zawlfaa20">
            <w:r w:rsidRPr="003C2159">
              <w:rPr>
                <w:color w:val="000000" w:themeColor="text1"/>
              </w:rPr>
              <w:t>Figure 3.2: Research onion</w:t>
            </w:r>
            <w:r w:rsidRPr="003C2159">
              <w:rPr>
                <w:color w:val="000000" w:themeColor="text1"/>
              </w:rPr>
              <w:tab/>
              <w:t>23</w:t>
            </w:r>
          </w:hyperlink>
        </w:p>
        <w:p w14:paraId="00B2F1E0" w14:textId="77777777" w:rsidR="00521A5F" w:rsidRPr="003C2159" w:rsidRDefault="00521A5F">
          <w:pPr>
            <w:pBdr>
              <w:top w:val="nil"/>
              <w:left w:val="nil"/>
              <w:bottom w:val="nil"/>
              <w:right w:val="nil"/>
              <w:between w:val="nil"/>
            </w:pBdr>
            <w:tabs>
              <w:tab w:val="right" w:pos="10459"/>
            </w:tabs>
            <w:rPr>
              <w:rFonts w:ascii="Cambria" w:eastAsia="Cambria" w:hAnsi="Cambria" w:cs="Cambria"/>
              <w:color w:val="000000" w:themeColor="text1"/>
            </w:rPr>
          </w:pPr>
          <w:hyperlink w:anchor="_heading=h.6kmovzqn0z0n">
            <w:r w:rsidRPr="003C2159">
              <w:rPr>
                <w:color w:val="000000" w:themeColor="text1"/>
              </w:rPr>
              <w:t>Figure 4.2: Business canvas model</w:t>
            </w:r>
            <w:r w:rsidRPr="003C2159">
              <w:rPr>
                <w:color w:val="000000" w:themeColor="text1"/>
              </w:rPr>
              <w:tab/>
              <w:t>30</w:t>
            </w:r>
          </w:hyperlink>
        </w:p>
        <w:p w14:paraId="6BF5DD2A" w14:textId="77777777" w:rsidR="00521A5F" w:rsidRPr="003C2159" w:rsidRDefault="00521A5F">
          <w:pPr>
            <w:pBdr>
              <w:top w:val="nil"/>
              <w:left w:val="nil"/>
              <w:bottom w:val="nil"/>
              <w:right w:val="nil"/>
              <w:between w:val="nil"/>
            </w:pBdr>
            <w:tabs>
              <w:tab w:val="right" w:pos="10459"/>
            </w:tabs>
            <w:rPr>
              <w:rFonts w:ascii="Cambria" w:eastAsia="Cambria" w:hAnsi="Cambria" w:cs="Cambria"/>
              <w:color w:val="000000" w:themeColor="text1"/>
            </w:rPr>
          </w:pPr>
          <w:hyperlink w:anchor="_heading=h.3gams7tq0jlm">
            <w:r w:rsidRPr="003C2159">
              <w:rPr>
                <w:color w:val="000000" w:themeColor="text1"/>
              </w:rPr>
              <w:t>Figure 6.1: Timeframe</w:t>
            </w:r>
            <w:r w:rsidRPr="003C2159">
              <w:rPr>
                <w:color w:val="000000" w:themeColor="text1"/>
              </w:rPr>
              <w:tab/>
              <w:t>42</w:t>
            </w:r>
          </w:hyperlink>
        </w:p>
        <w:p w14:paraId="52327657" w14:textId="77777777" w:rsidR="00521A5F" w:rsidRPr="003C2159" w:rsidRDefault="00474BD5">
          <w:pPr>
            <w:spacing w:line="360" w:lineRule="auto"/>
            <w:rPr>
              <w:color w:val="000000" w:themeColor="text1"/>
            </w:rPr>
          </w:pPr>
          <w:r w:rsidRPr="003C2159">
            <w:rPr>
              <w:color w:val="000000" w:themeColor="text1"/>
            </w:rPr>
            <w:fldChar w:fldCharType="end"/>
          </w:r>
        </w:p>
      </w:sdtContent>
    </w:sdt>
    <w:p w14:paraId="74F2C424" w14:textId="77777777" w:rsidR="00521A5F" w:rsidRPr="003C2159" w:rsidRDefault="00521A5F">
      <w:pPr>
        <w:spacing w:line="360" w:lineRule="auto"/>
        <w:rPr>
          <w:color w:val="000000" w:themeColor="text1"/>
          <w:sz w:val="26"/>
          <w:szCs w:val="26"/>
        </w:rPr>
      </w:pPr>
    </w:p>
    <w:p w14:paraId="205B7F6F" w14:textId="77777777" w:rsidR="00521A5F" w:rsidRPr="003C2159" w:rsidRDefault="00474BD5">
      <w:pPr>
        <w:spacing w:line="360" w:lineRule="auto"/>
        <w:rPr>
          <w:color w:val="000000" w:themeColor="text1"/>
          <w:sz w:val="26"/>
          <w:szCs w:val="26"/>
        </w:rPr>
      </w:pPr>
      <w:r w:rsidRPr="003C2159">
        <w:rPr>
          <w:color w:val="000000" w:themeColor="text1"/>
        </w:rPr>
        <w:br w:type="page"/>
      </w:r>
    </w:p>
    <w:p w14:paraId="71347D98" w14:textId="77777777" w:rsidR="00521A5F" w:rsidRPr="003C2159" w:rsidRDefault="00474BD5">
      <w:pPr>
        <w:pStyle w:val="Heading1"/>
        <w:rPr>
          <w:color w:val="000000" w:themeColor="text1"/>
        </w:rPr>
      </w:pPr>
      <w:bookmarkStart w:id="0" w:name="_heading=h.298f91jucyc" w:colFirst="0" w:colLast="0"/>
      <w:bookmarkEnd w:id="0"/>
      <w:r w:rsidRPr="003C2159">
        <w:rPr>
          <w:color w:val="000000" w:themeColor="text1"/>
        </w:rPr>
        <w:t>Chapter 1: Introduction</w:t>
      </w:r>
    </w:p>
    <w:p w14:paraId="05C319DF" w14:textId="77777777" w:rsidR="00521A5F" w:rsidRPr="003C2159" w:rsidRDefault="00474BD5">
      <w:pPr>
        <w:pStyle w:val="Heading2"/>
        <w:rPr>
          <w:color w:val="000000" w:themeColor="text1"/>
        </w:rPr>
      </w:pPr>
      <w:bookmarkStart w:id="1" w:name="_heading=h.f120rr4m09z4" w:colFirst="0" w:colLast="0"/>
      <w:bookmarkEnd w:id="1"/>
      <w:r w:rsidRPr="003C2159">
        <w:rPr>
          <w:color w:val="000000" w:themeColor="text1"/>
        </w:rPr>
        <w:t>1.1 Background of the Study</w:t>
      </w:r>
    </w:p>
    <w:p w14:paraId="28C437FC" w14:textId="77777777" w:rsidR="00521A5F" w:rsidRPr="003C2159" w:rsidRDefault="00474BD5">
      <w:pPr>
        <w:spacing w:line="360" w:lineRule="auto"/>
        <w:rPr>
          <w:color w:val="000000" w:themeColor="text1"/>
        </w:rPr>
      </w:pPr>
      <w:r w:rsidRPr="003C2159">
        <w:rPr>
          <w:color w:val="000000" w:themeColor="text1"/>
        </w:rPr>
        <w:t xml:space="preserve">The effective operation, safety and sustainability of organisations across the UK is important as Facilities Management (FM) where strategies create opportunities. FM consists of a wide variety of services such as cleaning, security, building maintenance, waste management, and environmental management that collectively work towards making the working environment functional and efficient for the benefit of the organisation (He </w:t>
      </w:r>
      <w:r w:rsidRPr="003C2159">
        <w:rPr>
          <w:i/>
          <w:iCs/>
          <w:color w:val="000000" w:themeColor="text1"/>
        </w:rPr>
        <w:t>et al</w:t>
      </w:r>
      <w:r w:rsidRPr="003C2159">
        <w:rPr>
          <w:color w:val="000000" w:themeColor="text1"/>
        </w:rPr>
        <w:t>., 2023). Organisations are becoming more interested in the provision of an Integrated Facilities Management (IFM) solution, which is a facility services mixture model that provides better operational efficiencies, cost control, greater service consistency, and accountability.</w:t>
      </w:r>
    </w:p>
    <w:p w14:paraId="0AA48C53" w14:textId="77777777" w:rsidR="00521A5F" w:rsidRPr="003C2159" w:rsidRDefault="00474BD5">
      <w:pPr>
        <w:spacing w:line="360" w:lineRule="auto"/>
        <w:rPr>
          <w:color w:val="000000" w:themeColor="text1"/>
        </w:rPr>
      </w:pPr>
      <w:r w:rsidRPr="003C2159">
        <w:rPr>
          <w:color w:val="000000" w:themeColor="text1"/>
        </w:rPr>
        <w:t xml:space="preserve">Impact One Facilities Management is a proposed business in the UK that will provide integrated facilities management services to commercial and government organisations. </w:t>
      </w:r>
      <w:proofErr w:type="spellStart"/>
      <w:r w:rsidRPr="003C2159">
        <w:rPr>
          <w:color w:val="000000" w:themeColor="text1"/>
        </w:rPr>
        <w:t>Agaton</w:t>
      </w:r>
      <w:proofErr w:type="spellEnd"/>
      <w:r w:rsidRPr="003C2159">
        <w:rPr>
          <w:color w:val="000000" w:themeColor="text1"/>
        </w:rPr>
        <w:t xml:space="preserve"> and </w:t>
      </w:r>
      <w:proofErr w:type="spellStart"/>
      <w:r w:rsidRPr="003C2159">
        <w:rPr>
          <w:color w:val="000000" w:themeColor="text1"/>
        </w:rPr>
        <w:t>Guila</w:t>
      </w:r>
      <w:proofErr w:type="spellEnd"/>
      <w:r w:rsidRPr="003C2159">
        <w:rPr>
          <w:color w:val="000000" w:themeColor="text1"/>
        </w:rPr>
        <w:t xml:space="preserve"> (2023), stated that services also include cleaning, security services, building maintenance, waste management and environmental services that cover all aspects of the business that are important for growth. </w:t>
      </w:r>
    </w:p>
    <w:p w14:paraId="65A81475" w14:textId="77777777" w:rsidR="00521A5F" w:rsidRPr="003C2159" w:rsidRDefault="00474BD5">
      <w:pPr>
        <w:spacing w:line="360" w:lineRule="auto"/>
        <w:rPr>
          <w:color w:val="000000" w:themeColor="text1"/>
        </w:rPr>
      </w:pPr>
      <w:r w:rsidRPr="003C2159">
        <w:rPr>
          <w:color w:val="000000" w:themeColor="text1"/>
        </w:rPr>
        <w:t xml:space="preserve">Impact One Facilities Management helps to deliver integrated, reliable and sustainable facilities management solutions that improve operational efficiency and service quality of the organisation. It mainly target customers are commercial organisations and government institutions across the UK seeking coordinated services. These include cleaning, security, maintenance, waste management and environmental management that are related to the management </w:t>
      </w:r>
      <w:proofErr w:type="spellStart"/>
      <w:r w:rsidRPr="003C2159">
        <w:rPr>
          <w:color w:val="000000" w:themeColor="text1"/>
        </w:rPr>
        <w:t>provider.The</w:t>
      </w:r>
      <w:proofErr w:type="spellEnd"/>
      <w:r w:rsidRPr="003C2159">
        <w:rPr>
          <w:color w:val="000000" w:themeColor="text1"/>
        </w:rPr>
        <w:t xml:space="preserve"> integration of FM services has become more important for a more resilient organisation and good service quality. This background is explored in the study along with the opportunities and challenges of integrated facilities management.</w:t>
      </w:r>
    </w:p>
    <w:p w14:paraId="7C25B134" w14:textId="77777777" w:rsidR="00521A5F" w:rsidRPr="003C2159" w:rsidRDefault="00474BD5">
      <w:pPr>
        <w:spacing w:line="360" w:lineRule="auto"/>
        <w:rPr>
          <w:b/>
          <w:bCs/>
          <w:color w:val="000000" w:themeColor="text1"/>
        </w:rPr>
      </w:pPr>
      <w:r w:rsidRPr="003C2159">
        <w:rPr>
          <w:b/>
          <w:bCs/>
          <w:color w:val="000000" w:themeColor="text1"/>
        </w:rPr>
        <w:t>History of Facilities Management</w:t>
      </w:r>
    </w:p>
    <w:p w14:paraId="4D0C1CE3" w14:textId="77777777" w:rsidR="00521A5F" w:rsidRPr="003C2159" w:rsidRDefault="00474BD5">
      <w:pPr>
        <w:spacing w:line="360" w:lineRule="auto"/>
        <w:rPr>
          <w:color w:val="000000" w:themeColor="text1"/>
          <w:highlight w:val="white"/>
        </w:rPr>
      </w:pPr>
      <w:r w:rsidRPr="003C2159">
        <w:rPr>
          <w:color w:val="000000" w:themeColor="text1"/>
        </w:rPr>
        <w:t>Facility Management (FM) in the modern era is not just about maintaining and supporting but is also viewed as a strategically integrated function. Modern FM integrates property, people, technology and processes</w:t>
      </w:r>
      <w:r w:rsidRPr="003C2159">
        <w:rPr>
          <w:color w:val="000000" w:themeColor="text1"/>
          <w:highlight w:val="white"/>
        </w:rPr>
        <w:t xml:space="preserve"> to optimise performance, service quality and operational efficiency of an organisation. Traditional FM are related to efficiency, cost control, service quality, workplace performance and long-term organisational resilience. Modern FM chooses an integrated approach that connects different services with organisational objectives (</w:t>
      </w:r>
      <w:proofErr w:type="spellStart"/>
      <w:r w:rsidRPr="003C2159">
        <w:rPr>
          <w:color w:val="000000" w:themeColor="text1"/>
          <w:highlight w:val="white"/>
        </w:rPr>
        <w:t>Abid</w:t>
      </w:r>
      <w:proofErr w:type="spellEnd"/>
      <w:r w:rsidRPr="003C2159">
        <w:rPr>
          <w:color w:val="000000" w:themeColor="text1"/>
          <w:highlight w:val="white"/>
        </w:rPr>
        <w:t xml:space="preserve"> </w:t>
      </w:r>
      <w:r w:rsidRPr="003C2159">
        <w:rPr>
          <w:i/>
          <w:iCs/>
          <w:color w:val="000000" w:themeColor="text1"/>
          <w:highlight w:val="white"/>
        </w:rPr>
        <w:t>et al</w:t>
      </w:r>
      <w:r w:rsidRPr="003C2159">
        <w:rPr>
          <w:color w:val="000000" w:themeColor="text1"/>
          <w:highlight w:val="white"/>
        </w:rPr>
        <w:t xml:space="preserve">., 2025). The development of digital technologies, sustainability practices, smart buildings and data-driven management has also helped to expand FM’s strategic role. </w:t>
      </w:r>
    </w:p>
    <w:p w14:paraId="64BD1A30" w14:textId="77777777" w:rsidR="00521A5F" w:rsidRPr="003C2159" w:rsidRDefault="00474BD5">
      <w:pPr>
        <w:spacing w:line="360" w:lineRule="auto"/>
        <w:rPr>
          <w:b/>
          <w:bCs/>
          <w:color w:val="000000" w:themeColor="text1"/>
        </w:rPr>
      </w:pPr>
      <w:r w:rsidRPr="003C2159">
        <w:rPr>
          <w:b/>
          <w:bCs/>
          <w:color w:val="000000" w:themeColor="text1"/>
        </w:rPr>
        <w:t>Innovations and Contemporary Issues</w:t>
      </w:r>
    </w:p>
    <w:p w14:paraId="45A28897" w14:textId="77777777" w:rsidR="00521A5F" w:rsidRPr="003C2159" w:rsidRDefault="00474BD5">
      <w:pPr>
        <w:spacing w:line="360" w:lineRule="auto"/>
        <w:rPr>
          <w:color w:val="000000" w:themeColor="text1"/>
        </w:rPr>
      </w:pPr>
      <w:r w:rsidRPr="003C2159">
        <w:rPr>
          <w:color w:val="000000" w:themeColor="text1"/>
        </w:rPr>
        <w:t xml:space="preserve">Predictive maintenance, energy optimisation and data-driven decision making are the reasons behind how innovations like </w:t>
      </w:r>
      <w:proofErr w:type="spellStart"/>
      <w:r w:rsidRPr="003C2159">
        <w:rPr>
          <w:color w:val="000000" w:themeColor="text1"/>
        </w:rPr>
        <w:t>IoT</w:t>
      </w:r>
      <w:proofErr w:type="spellEnd"/>
      <w:r w:rsidRPr="003C2159">
        <w:rPr>
          <w:color w:val="000000" w:themeColor="text1"/>
        </w:rPr>
        <w:t>, smart buildings, automation and AI are transforming FM. But cybersecurity, sustainability, skills shortages and increasing costs and tech integration are major issues that remain.</w:t>
      </w:r>
    </w:p>
    <w:p w14:paraId="075EEAF1" w14:textId="77777777" w:rsidR="00521A5F" w:rsidRPr="003C2159" w:rsidRDefault="00474BD5">
      <w:pPr>
        <w:pStyle w:val="Heading2"/>
        <w:rPr>
          <w:color w:val="000000" w:themeColor="text1"/>
        </w:rPr>
      </w:pPr>
      <w:bookmarkStart w:id="2" w:name="_heading=h.k93z3nu6l45m" w:colFirst="0" w:colLast="0"/>
      <w:bookmarkEnd w:id="2"/>
      <w:r w:rsidRPr="003C2159">
        <w:rPr>
          <w:color w:val="000000" w:themeColor="text1"/>
        </w:rPr>
        <w:t>1.2 Rationale of the Study</w:t>
      </w:r>
    </w:p>
    <w:p w14:paraId="5F67CA1C" w14:textId="77777777" w:rsidR="00521A5F" w:rsidRPr="003C2159" w:rsidRDefault="00474BD5">
      <w:pPr>
        <w:spacing w:line="360" w:lineRule="auto"/>
        <w:rPr>
          <w:b/>
          <w:bCs/>
          <w:color w:val="000000" w:themeColor="text1"/>
        </w:rPr>
      </w:pPr>
      <w:r w:rsidRPr="003C2159">
        <w:rPr>
          <w:b/>
          <w:bCs/>
          <w:color w:val="000000" w:themeColor="text1"/>
        </w:rPr>
        <w:t xml:space="preserve">What is the Problem? </w:t>
      </w:r>
    </w:p>
    <w:p w14:paraId="2BC1749B" w14:textId="77777777" w:rsidR="00521A5F" w:rsidRPr="003C2159" w:rsidRDefault="00474BD5">
      <w:pPr>
        <w:spacing w:line="360" w:lineRule="auto"/>
        <w:rPr>
          <w:color w:val="000000" w:themeColor="text1"/>
        </w:rPr>
      </w:pPr>
      <w:r w:rsidRPr="003C2159">
        <w:rPr>
          <w:color w:val="000000" w:themeColor="text1"/>
        </w:rPr>
        <w:t xml:space="preserve">There is a challenge in the UK facilities management sector to integrate a variety of services, technologies and stakeholders. Operational complexity, technology integration, sustainability issues, cost increases and skill deficits must all be addressed. According to </w:t>
      </w:r>
      <w:proofErr w:type="spellStart"/>
      <w:r w:rsidRPr="003C2159">
        <w:rPr>
          <w:color w:val="000000" w:themeColor="text1"/>
        </w:rPr>
        <w:t>Cavus</w:t>
      </w:r>
      <w:proofErr w:type="spellEnd"/>
      <w:r w:rsidRPr="003C2159">
        <w:rPr>
          <w:color w:val="000000" w:themeColor="text1"/>
        </w:rPr>
        <w:t xml:space="preserve"> (2025),  there is a need for consistent focus on service quality, along with strategic organizational goals, in order for Impact One Facilities Management to meet the challenges of the current and future market place. The outlook for UK facilities management is changing greatly, bringing challenges and opportunities to integrated service providers. One concern is that with the growing complication of the multiple facility services environment that management of these services must remain in line with </w:t>
      </w:r>
      <w:r w:rsidRPr="003C2159">
        <w:rPr>
          <w:color w:val="000000" w:themeColor="text1"/>
        </w:rPr>
        <w:t xml:space="preserve">consistent quality, safety and operational efficiency.  Francisco </w:t>
      </w:r>
      <w:r w:rsidRPr="003C2159">
        <w:rPr>
          <w:i/>
          <w:iCs/>
          <w:color w:val="000000" w:themeColor="text1"/>
        </w:rPr>
        <w:t>et al</w:t>
      </w:r>
      <w:r w:rsidRPr="003C2159">
        <w:rPr>
          <w:color w:val="000000" w:themeColor="text1"/>
        </w:rPr>
        <w:t>. (2026), found that issues of cost inflation are also compromising organisations due to inflation, labour costs, and the rise in energy, materials and maintenance. All of this puts the burden on FM providers to deliver quality services whilst at the same time being commercially viable. Environmental responsibilities are being increasingly expected from service providers like good waste management, energy efficiency and sustainable procurement and good environmental practices, through commercial and governm</w:t>
      </w:r>
      <w:r w:rsidRPr="003C2159">
        <w:rPr>
          <w:color w:val="000000" w:themeColor="text1"/>
        </w:rPr>
        <w:t xml:space="preserve">ental organisations. </w:t>
      </w:r>
    </w:p>
    <w:p w14:paraId="37A32F62" w14:textId="77777777" w:rsidR="00521A5F" w:rsidRPr="003C2159" w:rsidRDefault="00474BD5">
      <w:pPr>
        <w:spacing w:line="360" w:lineRule="auto"/>
        <w:rPr>
          <w:color w:val="000000" w:themeColor="text1"/>
        </w:rPr>
      </w:pPr>
      <w:r w:rsidRPr="003C2159">
        <w:rPr>
          <w:color w:val="000000" w:themeColor="text1"/>
        </w:rPr>
        <w:t xml:space="preserve">The industry is going through important changes as people from facilities management start to make use of new technologies such as digital monitoring, automation, smart building solutions and data-driven decisions. Advancement with the adoption of new technology has changed the way services are provided and how processes are organised. It has been gradually creating the need for facilities managers to acquire the necessary technical capabilities and make use of the technologies as well as receive necessary </w:t>
      </w:r>
      <w:r w:rsidRPr="003C2159">
        <w:rPr>
          <w:color w:val="000000" w:themeColor="text1"/>
        </w:rPr>
        <w:t xml:space="preserve">training on new tools and resources. In the opinion of </w:t>
      </w:r>
      <w:proofErr w:type="spellStart"/>
      <w:r w:rsidRPr="003C2159">
        <w:rPr>
          <w:color w:val="000000" w:themeColor="text1"/>
        </w:rPr>
        <w:t>Abonamah</w:t>
      </w:r>
      <w:proofErr w:type="spellEnd"/>
      <w:r w:rsidRPr="003C2159">
        <w:rPr>
          <w:color w:val="000000" w:themeColor="text1"/>
        </w:rPr>
        <w:t xml:space="preserve"> </w:t>
      </w:r>
      <w:r w:rsidRPr="003C2159">
        <w:rPr>
          <w:i/>
          <w:iCs/>
          <w:color w:val="000000" w:themeColor="text1"/>
        </w:rPr>
        <w:t xml:space="preserve">et al. </w:t>
      </w:r>
      <w:r w:rsidRPr="003C2159">
        <w:rPr>
          <w:color w:val="000000" w:themeColor="text1"/>
        </w:rPr>
        <w:t>(2025), the industry is been challenged by the lack of sufficient staff, employee qualification, the necessity to obtain registration, security issues and changing customer service requirements. There is existing problems with implementation of great opportunities for enterprises to improve  market position in the service provision, and development of new technologies. Therefore, it becomes highly important to address these problems in order to make the facilities management industry competitive and sustain</w:t>
      </w:r>
      <w:r w:rsidRPr="003C2159">
        <w:rPr>
          <w:color w:val="000000" w:themeColor="text1"/>
        </w:rPr>
        <w:t>able in the UK.</w:t>
      </w:r>
    </w:p>
    <w:p w14:paraId="0A5D8A9C" w14:textId="77777777" w:rsidR="00521A5F" w:rsidRPr="003C2159" w:rsidRDefault="00474BD5">
      <w:pPr>
        <w:spacing w:line="360" w:lineRule="auto"/>
        <w:rPr>
          <w:color w:val="000000" w:themeColor="text1"/>
        </w:rPr>
      </w:pPr>
      <w:r w:rsidRPr="003C2159">
        <w:rPr>
          <w:b/>
          <w:bCs/>
          <w:color w:val="000000" w:themeColor="text1"/>
        </w:rPr>
        <w:t>Why is it an issue?</w:t>
      </w:r>
      <w:r w:rsidRPr="003C2159">
        <w:rPr>
          <w:color w:val="000000" w:themeColor="text1"/>
        </w:rPr>
        <w:t xml:space="preserve"> </w:t>
      </w:r>
    </w:p>
    <w:p w14:paraId="419B4B81" w14:textId="77777777" w:rsidR="00521A5F" w:rsidRPr="003C2159" w:rsidRDefault="00474BD5">
      <w:pPr>
        <w:spacing w:line="360" w:lineRule="auto"/>
        <w:rPr>
          <w:color w:val="000000" w:themeColor="text1"/>
        </w:rPr>
      </w:pPr>
      <w:r w:rsidRPr="003C2159">
        <w:rPr>
          <w:color w:val="000000" w:themeColor="text1"/>
        </w:rPr>
        <w:t>The challenges facing FM are critical that directly influence the operational efficiency, financial outcome, and service level of facilities management organisations. Environmental pressures are becoming important as organisations are increasingly expected to reduce organisational waste (</w:t>
      </w:r>
      <w:proofErr w:type="spellStart"/>
      <w:r w:rsidRPr="003C2159">
        <w:rPr>
          <w:color w:val="000000" w:themeColor="text1"/>
        </w:rPr>
        <w:t>Marrucci</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2022). This is because an increase in the efficiency of resources helps to minimise </w:t>
      </w:r>
      <w:r w:rsidRPr="003C2159">
        <w:rPr>
          <w:color w:val="000000" w:themeColor="text1"/>
        </w:rPr>
        <w:t>the environmental footprint.  The coordination between cleaning, security, maintenance, waste management and environmental services in FM also causes inefficiencies in the operation, delays in services and challenges in ensuring a quality service. The rising costs of labour, energy, materials and maintenance are related to the operating expenditure where the service provider has competitive pricing structures. Organisations need to anticipate outcomes of reducing risk that increases reputation and competiti</w:t>
      </w:r>
      <w:r w:rsidRPr="003C2159">
        <w:rPr>
          <w:color w:val="000000" w:themeColor="text1"/>
        </w:rPr>
        <w:t>veness in case the clients care about sustainable suppliers.</w:t>
      </w:r>
    </w:p>
    <w:p w14:paraId="7DAC5C9D" w14:textId="77777777" w:rsidR="00521A5F" w:rsidRPr="003C2159" w:rsidRDefault="00474BD5">
      <w:pPr>
        <w:spacing w:line="360" w:lineRule="auto"/>
        <w:rPr>
          <w:color w:val="000000" w:themeColor="text1"/>
        </w:rPr>
      </w:pPr>
      <w:r w:rsidRPr="003C2159">
        <w:rPr>
          <w:b/>
          <w:bCs/>
          <w:color w:val="000000" w:themeColor="text1"/>
        </w:rPr>
        <w:t>Furthermore,</w:t>
      </w:r>
      <w:r w:rsidRPr="003C2159">
        <w:rPr>
          <w:color w:val="000000" w:themeColor="text1"/>
        </w:rPr>
        <w:t xml:space="preserve"> Poor investment in technology is linked with the lack of skills development, which leads to inconsistent service provision and lower customer satisfaction levels. Effective facilities management is important for business operations that impact employees and visitors’ experiences (</w:t>
      </w:r>
      <w:proofErr w:type="spellStart"/>
      <w:r w:rsidRPr="003C2159">
        <w:rPr>
          <w:color w:val="000000" w:themeColor="text1"/>
        </w:rPr>
        <w:t>Ozdemir</w:t>
      </w:r>
      <w:proofErr w:type="spellEnd"/>
      <w:r w:rsidRPr="003C2159">
        <w:rPr>
          <w:color w:val="000000" w:themeColor="text1"/>
        </w:rPr>
        <w:t xml:space="preserve"> </w:t>
      </w:r>
      <w:r w:rsidRPr="003C2159">
        <w:rPr>
          <w:i/>
          <w:iCs/>
          <w:color w:val="000000" w:themeColor="text1"/>
        </w:rPr>
        <w:t>et al</w:t>
      </w:r>
      <w:r w:rsidRPr="003C2159">
        <w:rPr>
          <w:color w:val="000000" w:themeColor="text1"/>
        </w:rPr>
        <w:t>. 2023). It has been proven that investment in technology is enhanced through the internet of Things (</w:t>
      </w:r>
      <w:proofErr w:type="spellStart"/>
      <w:r w:rsidRPr="003C2159">
        <w:rPr>
          <w:color w:val="000000" w:themeColor="text1"/>
        </w:rPr>
        <w:t>IoT</w:t>
      </w:r>
      <w:proofErr w:type="spellEnd"/>
      <w:r w:rsidRPr="003C2159">
        <w:rPr>
          <w:color w:val="000000" w:themeColor="text1"/>
        </w:rPr>
        <w:t>). The Internet of Things (</w:t>
      </w:r>
      <w:proofErr w:type="spellStart"/>
      <w:r w:rsidRPr="003C2159">
        <w:rPr>
          <w:color w:val="000000" w:themeColor="text1"/>
        </w:rPr>
        <w:t>IoT</w:t>
      </w:r>
      <w:proofErr w:type="spellEnd"/>
      <w:r w:rsidRPr="003C2159">
        <w:rPr>
          <w:color w:val="000000" w:themeColor="text1"/>
        </w:rPr>
        <w:t>) allows for the integration of smart devices and sensors, leading to real-time monitoring, predictive maintenance, energy optimisation and data-driven decision making to help improve the efficiency of facilities management.</w:t>
      </w:r>
    </w:p>
    <w:p w14:paraId="586A018C" w14:textId="77777777" w:rsidR="00521A5F" w:rsidRPr="003C2159" w:rsidRDefault="00474BD5">
      <w:pPr>
        <w:spacing w:line="360" w:lineRule="auto"/>
        <w:rPr>
          <w:color w:val="000000" w:themeColor="text1"/>
        </w:rPr>
      </w:pPr>
      <w:r w:rsidRPr="003C2159">
        <w:rPr>
          <w:color w:val="000000" w:themeColor="text1"/>
        </w:rPr>
        <w:t>The technological evolution is changing how facilities work in the digitalised world, as a new generation of systems is associated with the technological devices that are coming to the forefront in the field of facilities management like digital monitoring, automation, smart building systems and data-driven decision-making, which means providers need to cultivate the required technological capabilities. As per (Cano-</w:t>
      </w:r>
      <w:proofErr w:type="spellStart"/>
      <w:r w:rsidRPr="003C2159">
        <w:rPr>
          <w:color w:val="000000" w:themeColor="text1"/>
        </w:rPr>
        <w:t>Suñén</w:t>
      </w:r>
      <w:proofErr w:type="spellEnd"/>
      <w:r w:rsidRPr="003C2159">
        <w:rPr>
          <w:color w:val="000000" w:themeColor="text1"/>
        </w:rPr>
        <w:t xml:space="preserve"> </w:t>
      </w:r>
      <w:r w:rsidRPr="003C2159">
        <w:rPr>
          <w:i/>
          <w:iCs/>
          <w:color w:val="000000" w:themeColor="text1"/>
        </w:rPr>
        <w:t>et al</w:t>
      </w:r>
      <w:r w:rsidRPr="003C2159">
        <w:rPr>
          <w:color w:val="000000" w:themeColor="text1"/>
        </w:rPr>
        <w:t>. 2023) the quick acceptance of digital technologies, facilities administration providers are confronted with troubles as current capabilities may not correspond to new technology demands. Technological implementation and integration challenges, cybersecurity and implementation costs, and limited digital competencies can limit the successful use of technology and therefore impact operational efficiency, service quality and organisational competitiveness. Facilities management companies must be cost-efficien</w:t>
      </w:r>
      <w:r w:rsidRPr="003C2159">
        <w:rPr>
          <w:color w:val="000000" w:themeColor="text1"/>
        </w:rPr>
        <w:t>t, sustainable and deliver quality services to the clients. These challenges are critical for providers looking to keep clients and to run operations effectively and in a competitive manner in the long term in the UK market.</w:t>
      </w:r>
    </w:p>
    <w:p w14:paraId="75CA4447" w14:textId="77777777" w:rsidR="00521A5F" w:rsidRPr="003C2159" w:rsidRDefault="00474BD5">
      <w:pPr>
        <w:spacing w:line="360" w:lineRule="auto"/>
        <w:rPr>
          <w:color w:val="000000" w:themeColor="text1"/>
        </w:rPr>
      </w:pPr>
      <w:r w:rsidRPr="003C2159">
        <w:rPr>
          <w:b/>
          <w:bCs/>
          <w:color w:val="000000" w:themeColor="text1"/>
        </w:rPr>
        <w:t>Why is it an issue now?</w:t>
      </w:r>
      <w:r w:rsidRPr="003C2159">
        <w:rPr>
          <w:color w:val="000000" w:themeColor="text1"/>
        </w:rPr>
        <w:t xml:space="preserve"> </w:t>
      </w:r>
    </w:p>
    <w:p w14:paraId="6BAA51A0" w14:textId="77777777" w:rsidR="00521A5F" w:rsidRPr="003C2159" w:rsidRDefault="00474BD5">
      <w:pPr>
        <w:spacing w:line="360" w:lineRule="auto"/>
        <w:rPr>
          <w:color w:val="000000" w:themeColor="text1"/>
        </w:rPr>
      </w:pPr>
      <w:r w:rsidRPr="003C2159">
        <w:rPr>
          <w:color w:val="000000" w:themeColor="text1"/>
        </w:rPr>
        <w:t xml:space="preserve">The complexity has arisen due to the rapid changes in client expectations, technology, sustainability and operating costs that can be observed in the UK FM sector. Facilities Management organisations are increasingly required to provide an integrated service that is reliable, flexible, and is able to deliver value for money for commercial and government customers. Argued by </w:t>
      </w:r>
      <w:proofErr w:type="spellStart"/>
      <w:r w:rsidRPr="003C2159">
        <w:rPr>
          <w:color w:val="000000" w:themeColor="text1"/>
        </w:rPr>
        <w:t>Shahzad</w:t>
      </w:r>
      <w:proofErr w:type="spellEnd"/>
      <w:r w:rsidRPr="003C2159">
        <w:rPr>
          <w:color w:val="000000" w:themeColor="text1"/>
        </w:rPr>
        <w:t xml:space="preserve"> and </w:t>
      </w:r>
      <w:proofErr w:type="spellStart"/>
      <w:r w:rsidRPr="003C2159">
        <w:rPr>
          <w:color w:val="000000" w:themeColor="text1"/>
        </w:rPr>
        <w:t>Jasińska</w:t>
      </w:r>
      <w:proofErr w:type="spellEnd"/>
      <w:r w:rsidRPr="003C2159">
        <w:rPr>
          <w:color w:val="000000" w:themeColor="text1"/>
        </w:rPr>
        <w:t xml:space="preserve"> (2024), the issues have now become more challenging to meet rising demands without sacrificing service quality as service providers as labour, energy, equipment and material costs. Sustainability is also an important requirement as organisations are now focusing more on reducing waste, reducing resources, energy management and being environmentally responsible when delivering services. </w:t>
      </w:r>
    </w:p>
    <w:p w14:paraId="000A4E75" w14:textId="77777777" w:rsidR="00521A5F" w:rsidRPr="003C2159" w:rsidRDefault="00474BD5">
      <w:pPr>
        <w:spacing w:line="360" w:lineRule="auto"/>
        <w:rPr>
          <w:color w:val="000000" w:themeColor="text1"/>
        </w:rPr>
      </w:pPr>
      <w:r w:rsidRPr="003C2159">
        <w:rPr>
          <w:color w:val="000000" w:themeColor="text1"/>
        </w:rPr>
        <w:t xml:space="preserve">Providers in some cases not implementing appropriate technologies could find themselves having trouble keeping up with the changing needs of their clients. </w:t>
      </w:r>
      <w:proofErr w:type="spellStart"/>
      <w:r w:rsidRPr="003C2159">
        <w:rPr>
          <w:color w:val="000000" w:themeColor="text1"/>
        </w:rPr>
        <w:t>Pantanowitz</w:t>
      </w:r>
      <w:proofErr w:type="spellEnd"/>
      <w:r w:rsidRPr="003C2159">
        <w:rPr>
          <w:color w:val="000000" w:themeColor="text1"/>
        </w:rPr>
        <w:t xml:space="preserve"> </w:t>
      </w:r>
      <w:r w:rsidRPr="003C2159">
        <w:rPr>
          <w:i/>
          <w:iCs/>
          <w:color w:val="000000" w:themeColor="text1"/>
        </w:rPr>
        <w:t>et al</w:t>
      </w:r>
      <w:r w:rsidRPr="003C2159">
        <w:rPr>
          <w:color w:val="000000" w:themeColor="text1"/>
        </w:rPr>
        <w:t>. (2024), argued the fact that technological innovations like smart building systems, digital monitoring, automation and data analytics also continue to drive the evolution of facilities services planning and management. The timing of these developments points out the important issue for providers of facilities management solutions. The modifications to health, safety, environmental and employment regulations add extra compliance challenges. There are some competing priorities as the organisation needs to c</w:t>
      </w:r>
      <w:r w:rsidRPr="003C2159">
        <w:rPr>
          <w:color w:val="000000" w:themeColor="text1"/>
        </w:rPr>
        <w:t>ontrol costs, satisfy regulatory requirements, embrace technology and differentiate services to become sustainable.</w:t>
      </w:r>
    </w:p>
    <w:p w14:paraId="26707E33" w14:textId="77777777" w:rsidR="00521A5F" w:rsidRPr="003C2159" w:rsidRDefault="00474BD5">
      <w:pPr>
        <w:spacing w:line="360" w:lineRule="auto"/>
        <w:rPr>
          <w:color w:val="000000" w:themeColor="text1"/>
        </w:rPr>
      </w:pPr>
      <w:r w:rsidRPr="003C2159">
        <w:rPr>
          <w:b/>
          <w:bCs/>
          <w:color w:val="000000" w:themeColor="text1"/>
        </w:rPr>
        <w:t>What will the research shed light upon?</w:t>
      </w:r>
      <w:r w:rsidRPr="003C2159">
        <w:rPr>
          <w:color w:val="000000" w:themeColor="text1"/>
        </w:rPr>
        <w:t xml:space="preserve"> </w:t>
      </w:r>
    </w:p>
    <w:p w14:paraId="44A63E00" w14:textId="77777777" w:rsidR="00521A5F" w:rsidRPr="003C2159" w:rsidRDefault="00474BD5">
      <w:pPr>
        <w:spacing w:line="360" w:lineRule="auto"/>
        <w:rPr>
          <w:color w:val="000000" w:themeColor="text1"/>
        </w:rPr>
      </w:pPr>
      <w:r w:rsidRPr="003C2159">
        <w:rPr>
          <w:color w:val="000000" w:themeColor="text1"/>
        </w:rPr>
        <w:t xml:space="preserve">The research evaluates the challenges associated with delivering multiple services, including cleaning, security, building maintenance, waste management and environmental services.  </w:t>
      </w:r>
      <w:proofErr w:type="spellStart"/>
      <w:r w:rsidRPr="003C2159">
        <w:rPr>
          <w:color w:val="000000" w:themeColor="text1"/>
        </w:rPr>
        <w:t>Alzaydi</w:t>
      </w:r>
      <w:proofErr w:type="spellEnd"/>
      <w:r w:rsidRPr="003C2159">
        <w:rPr>
          <w:color w:val="000000" w:themeColor="text1"/>
        </w:rPr>
        <w:t xml:space="preserve"> (2023), also points out the important factors that can influence the successful development and operation of Impact One Facilities Management within the UK integrated facilities management market. The study also provides information about technological developments where digital monitoring is required. In this the automation and data-driven management help to support more effective facilities management practices that is important for any organisation. It helps in recognising the opportunities for i</w:t>
      </w:r>
      <w:r w:rsidRPr="003C2159">
        <w:rPr>
          <w:color w:val="000000" w:themeColor="text1"/>
        </w:rPr>
        <w:t xml:space="preserve">mproving service integration, cost management, sustainability and customer satisfaction. </w:t>
      </w:r>
    </w:p>
    <w:p w14:paraId="38A55473" w14:textId="77777777" w:rsidR="00521A5F" w:rsidRPr="003C2159" w:rsidRDefault="00474BD5">
      <w:pPr>
        <w:spacing w:line="360" w:lineRule="auto"/>
        <w:rPr>
          <w:color w:val="000000" w:themeColor="text1"/>
        </w:rPr>
      </w:pPr>
      <w:r w:rsidRPr="003C2159">
        <w:rPr>
          <w:color w:val="000000" w:themeColor="text1"/>
          <w:highlight w:val="white"/>
        </w:rPr>
        <w:t xml:space="preserve">The findings are helpful in assisting the business in understanding market requirements which are associated with developing a competitive service proposition. According to </w:t>
      </w:r>
      <w:proofErr w:type="spellStart"/>
      <w:r w:rsidRPr="003C2159">
        <w:rPr>
          <w:color w:val="000000" w:themeColor="text1"/>
          <w:highlight w:val="white"/>
        </w:rPr>
        <w:t>Harode</w:t>
      </w:r>
      <w:proofErr w:type="spellEnd"/>
      <w:r w:rsidRPr="003C2159">
        <w:rPr>
          <w:color w:val="000000" w:themeColor="text1"/>
          <w:highlight w:val="white"/>
        </w:rPr>
        <w:t xml:space="preserve"> (2022) helps  to understand the integrated facilities management providers that help to create a bala</w:t>
      </w:r>
      <w:r w:rsidRPr="003C2159">
        <w:rPr>
          <w:color w:val="000000" w:themeColor="text1"/>
        </w:rPr>
        <w:t>nce in operational performance that is related to the financial efficiency within the evolving UK facilities management sector. It will consider changing client expectations  that are linked with the regulatory requirements to identify appropriate approaches for serving commercial and government organisations.</w:t>
      </w:r>
    </w:p>
    <w:p w14:paraId="39A5A070" w14:textId="77777777" w:rsidR="00521A5F" w:rsidRPr="003C2159" w:rsidRDefault="00474BD5">
      <w:pPr>
        <w:pStyle w:val="Heading2"/>
        <w:rPr>
          <w:color w:val="000000" w:themeColor="text1"/>
        </w:rPr>
      </w:pPr>
      <w:bookmarkStart w:id="3" w:name="_heading=h.hft6mrdnfx8" w:colFirst="0" w:colLast="0"/>
      <w:bookmarkEnd w:id="3"/>
      <w:r w:rsidRPr="003C2159">
        <w:rPr>
          <w:color w:val="000000" w:themeColor="text1"/>
        </w:rPr>
        <w:t>1.3 Problem Statement</w:t>
      </w:r>
    </w:p>
    <w:p w14:paraId="2208A84E" w14:textId="77777777" w:rsidR="00521A5F" w:rsidRPr="003C2159" w:rsidRDefault="00474BD5">
      <w:pPr>
        <w:spacing w:line="360" w:lineRule="auto"/>
        <w:rPr>
          <w:color w:val="000000" w:themeColor="text1"/>
        </w:rPr>
      </w:pPr>
      <w:r w:rsidRPr="003C2159">
        <w:rPr>
          <w:color w:val="000000" w:themeColor="text1"/>
        </w:rPr>
        <w:t>The study handles the challenges in integrating facilities services that help in maintaining cost efficiency, sustainability, compliance, technology adoption and service quality.</w:t>
      </w:r>
    </w:p>
    <w:p w14:paraId="412D73FB" w14:textId="77777777" w:rsidR="00521A5F" w:rsidRPr="003C2159" w:rsidRDefault="00474BD5">
      <w:pPr>
        <w:pStyle w:val="Heading2"/>
        <w:rPr>
          <w:color w:val="000000" w:themeColor="text1"/>
        </w:rPr>
      </w:pPr>
      <w:bookmarkStart w:id="4" w:name="_heading=h.82l9uv37hng1" w:colFirst="0" w:colLast="0"/>
      <w:bookmarkEnd w:id="4"/>
      <w:r w:rsidRPr="003C2159">
        <w:rPr>
          <w:color w:val="000000" w:themeColor="text1"/>
        </w:rPr>
        <w:t>1.4 Aim and Objectives</w:t>
      </w:r>
    </w:p>
    <w:p w14:paraId="07C72E24" w14:textId="77777777" w:rsidR="00521A5F" w:rsidRPr="003C2159" w:rsidRDefault="00474BD5">
      <w:pPr>
        <w:spacing w:line="360" w:lineRule="auto"/>
        <w:rPr>
          <w:b/>
          <w:bCs/>
          <w:color w:val="000000" w:themeColor="text1"/>
        </w:rPr>
      </w:pPr>
      <w:r w:rsidRPr="003C2159">
        <w:rPr>
          <w:b/>
          <w:bCs/>
          <w:color w:val="000000" w:themeColor="text1"/>
        </w:rPr>
        <w:t>Research Aim</w:t>
      </w:r>
    </w:p>
    <w:p w14:paraId="7F41D944" w14:textId="77777777" w:rsidR="00521A5F" w:rsidRPr="003C2159" w:rsidRDefault="00474BD5">
      <w:pPr>
        <w:spacing w:line="360" w:lineRule="auto"/>
        <w:rPr>
          <w:color w:val="000000" w:themeColor="text1"/>
        </w:rPr>
      </w:pPr>
      <w:r w:rsidRPr="003C2159">
        <w:rPr>
          <w:color w:val="000000" w:themeColor="text1"/>
        </w:rPr>
        <w:t>To critically analyse the integrated facilities management challenges and opportunities for developing Impact One Facilities Management in the UK.</w:t>
      </w:r>
    </w:p>
    <w:p w14:paraId="1C38FCC4" w14:textId="77777777" w:rsidR="00521A5F" w:rsidRPr="003C2159" w:rsidRDefault="00474BD5">
      <w:pPr>
        <w:spacing w:line="360" w:lineRule="auto"/>
        <w:rPr>
          <w:b/>
          <w:bCs/>
          <w:color w:val="000000" w:themeColor="text1"/>
        </w:rPr>
      </w:pPr>
      <w:r w:rsidRPr="003C2159">
        <w:rPr>
          <w:b/>
          <w:bCs/>
          <w:color w:val="000000" w:themeColor="text1"/>
        </w:rPr>
        <w:t>Research Objectives</w:t>
      </w:r>
    </w:p>
    <w:p w14:paraId="5145B6CE" w14:textId="77777777" w:rsidR="00521A5F" w:rsidRPr="003C2159" w:rsidRDefault="00474BD5">
      <w:pPr>
        <w:numPr>
          <w:ilvl w:val="0"/>
          <w:numId w:val="1"/>
        </w:numPr>
        <w:spacing w:line="360" w:lineRule="auto"/>
        <w:rPr>
          <w:color w:val="000000" w:themeColor="text1"/>
        </w:rPr>
      </w:pPr>
      <w:r w:rsidRPr="003C2159">
        <w:rPr>
          <w:color w:val="000000" w:themeColor="text1"/>
        </w:rPr>
        <w:t>To assess the major issues that are impacting integrated facilities management service delivery in the UK facilities management industry.</w:t>
      </w:r>
    </w:p>
    <w:p w14:paraId="7A82E13D" w14:textId="77777777" w:rsidR="00521A5F" w:rsidRPr="003C2159" w:rsidRDefault="00474BD5">
      <w:pPr>
        <w:numPr>
          <w:ilvl w:val="0"/>
          <w:numId w:val="1"/>
        </w:numPr>
        <w:spacing w:line="360" w:lineRule="auto"/>
        <w:rPr>
          <w:color w:val="000000" w:themeColor="text1"/>
        </w:rPr>
      </w:pPr>
      <w:r w:rsidRPr="003C2159">
        <w:rPr>
          <w:color w:val="000000" w:themeColor="text1"/>
        </w:rPr>
        <w:t>To identify the opportunities to optimise the use of integrated facilities management to enhance operational efficiency, sustainability, technology uptake and customer satisfaction.</w:t>
      </w:r>
    </w:p>
    <w:p w14:paraId="0A07CA4A" w14:textId="77777777" w:rsidR="00521A5F" w:rsidRPr="003C2159" w:rsidRDefault="00474BD5">
      <w:pPr>
        <w:numPr>
          <w:ilvl w:val="0"/>
          <w:numId w:val="1"/>
        </w:numPr>
        <w:spacing w:line="360" w:lineRule="auto"/>
        <w:rPr>
          <w:color w:val="000000" w:themeColor="text1"/>
        </w:rPr>
      </w:pPr>
      <w:r w:rsidRPr="003C2159">
        <w:rPr>
          <w:color w:val="000000" w:themeColor="text1"/>
        </w:rPr>
        <w:t>To appraise strategic factors that will affect the competitiveness and development of services within the UK market for Impact One Facilities Management.</w:t>
      </w:r>
    </w:p>
    <w:p w14:paraId="67E8265D" w14:textId="77777777" w:rsidR="00521A5F" w:rsidRPr="003C2159" w:rsidRDefault="00474BD5">
      <w:pPr>
        <w:numPr>
          <w:ilvl w:val="0"/>
          <w:numId w:val="1"/>
        </w:numPr>
        <w:spacing w:line="360" w:lineRule="auto"/>
        <w:rPr>
          <w:color w:val="000000" w:themeColor="text1"/>
        </w:rPr>
      </w:pPr>
      <w:r w:rsidRPr="003C2159">
        <w:rPr>
          <w:color w:val="000000" w:themeColor="text1"/>
        </w:rPr>
        <w:t>To suggest and recommend strategies for Impact One Facilities Management to drive sustainable growth and effective provision of integrated services.</w:t>
      </w:r>
    </w:p>
    <w:p w14:paraId="5014A170" w14:textId="77777777" w:rsidR="00521A5F" w:rsidRPr="003C2159" w:rsidRDefault="00474BD5">
      <w:pPr>
        <w:pStyle w:val="Heading2"/>
        <w:rPr>
          <w:color w:val="000000" w:themeColor="text1"/>
        </w:rPr>
      </w:pPr>
      <w:bookmarkStart w:id="5" w:name="_heading=h.cror5xdlctcu" w:colFirst="0" w:colLast="0"/>
      <w:bookmarkEnd w:id="5"/>
      <w:r w:rsidRPr="003C2159">
        <w:rPr>
          <w:color w:val="000000" w:themeColor="text1"/>
        </w:rPr>
        <w:t>1.5 Research Question</w:t>
      </w:r>
    </w:p>
    <w:p w14:paraId="428235DB" w14:textId="77777777" w:rsidR="00521A5F" w:rsidRPr="003C2159" w:rsidRDefault="00474BD5">
      <w:pPr>
        <w:numPr>
          <w:ilvl w:val="0"/>
          <w:numId w:val="2"/>
        </w:numPr>
        <w:spacing w:line="360" w:lineRule="auto"/>
        <w:rPr>
          <w:color w:val="000000" w:themeColor="text1"/>
        </w:rPr>
      </w:pPr>
      <w:r w:rsidRPr="003C2159">
        <w:rPr>
          <w:color w:val="000000" w:themeColor="text1"/>
        </w:rPr>
        <w:t>What are the main issues that are impacting on the integrated facilities management service delivery in the UK facilities management market?</w:t>
      </w:r>
    </w:p>
    <w:p w14:paraId="1858E92E" w14:textId="77777777" w:rsidR="00521A5F" w:rsidRPr="003C2159" w:rsidRDefault="00474BD5">
      <w:pPr>
        <w:numPr>
          <w:ilvl w:val="0"/>
          <w:numId w:val="2"/>
        </w:numPr>
        <w:spacing w:line="360" w:lineRule="auto"/>
        <w:rPr>
          <w:color w:val="000000" w:themeColor="text1"/>
        </w:rPr>
      </w:pPr>
      <w:r w:rsidRPr="003C2159">
        <w:rPr>
          <w:color w:val="000000" w:themeColor="text1"/>
        </w:rPr>
        <w:t>How can operational efficiency, sustainability, technology adoption and customer satisfaction be enhanced through integrated facilities management?</w:t>
      </w:r>
    </w:p>
    <w:p w14:paraId="25F63C4A" w14:textId="77777777" w:rsidR="00521A5F" w:rsidRPr="003C2159" w:rsidRDefault="00474BD5">
      <w:pPr>
        <w:numPr>
          <w:ilvl w:val="0"/>
          <w:numId w:val="2"/>
        </w:numPr>
        <w:spacing w:line="360" w:lineRule="auto"/>
        <w:rPr>
          <w:color w:val="000000" w:themeColor="text1"/>
        </w:rPr>
      </w:pPr>
      <w:r w:rsidRPr="003C2159">
        <w:rPr>
          <w:color w:val="000000" w:themeColor="text1"/>
        </w:rPr>
        <w:t>Which of the strategic factors impact on Impact One Facilities Management's competitiveness service development in the UK market?</w:t>
      </w:r>
    </w:p>
    <w:p w14:paraId="7273ADA9" w14:textId="77777777" w:rsidR="00521A5F" w:rsidRPr="003C2159" w:rsidRDefault="00474BD5">
      <w:pPr>
        <w:numPr>
          <w:ilvl w:val="0"/>
          <w:numId w:val="2"/>
        </w:numPr>
        <w:spacing w:line="360" w:lineRule="auto"/>
        <w:rPr>
          <w:color w:val="000000" w:themeColor="text1"/>
        </w:rPr>
      </w:pPr>
      <w:r w:rsidRPr="003C2159">
        <w:rPr>
          <w:color w:val="000000" w:themeColor="text1"/>
        </w:rPr>
        <w:t>How will Impact One Facilities Management be able to grow sustainably and deliver effectively on its integrated services requirements?</w:t>
      </w:r>
    </w:p>
    <w:p w14:paraId="5ADA10DF" w14:textId="77777777" w:rsidR="00521A5F" w:rsidRPr="003C2159" w:rsidRDefault="00474BD5">
      <w:pPr>
        <w:pStyle w:val="Heading2"/>
        <w:rPr>
          <w:color w:val="000000" w:themeColor="text1"/>
        </w:rPr>
      </w:pPr>
      <w:bookmarkStart w:id="6" w:name="_heading=h.93vkto26okft" w:colFirst="0" w:colLast="0"/>
      <w:bookmarkEnd w:id="6"/>
      <w:r w:rsidRPr="003C2159">
        <w:rPr>
          <w:color w:val="000000" w:themeColor="text1"/>
        </w:rPr>
        <w:t>1.6 Significance of the Study</w:t>
      </w:r>
    </w:p>
    <w:p w14:paraId="7AC62B2D" w14:textId="77777777" w:rsidR="00521A5F" w:rsidRPr="003C2159" w:rsidRDefault="00474BD5">
      <w:pPr>
        <w:spacing w:line="360" w:lineRule="auto"/>
        <w:rPr>
          <w:color w:val="000000" w:themeColor="text1"/>
        </w:rPr>
      </w:pPr>
      <w:r w:rsidRPr="003C2159">
        <w:rPr>
          <w:color w:val="000000" w:themeColor="text1"/>
        </w:rPr>
        <w:t xml:space="preserve">The strategic importance of the study is that it provides a strategic direction for the start-up of  Impact One Facilities Management, and to formulate efficient, competitive and sustainable IFM services.  Jacob </w:t>
      </w:r>
      <w:r w:rsidRPr="003C2159">
        <w:rPr>
          <w:i/>
          <w:iCs/>
          <w:color w:val="000000" w:themeColor="text1"/>
        </w:rPr>
        <w:t>et al</w:t>
      </w:r>
      <w:r w:rsidRPr="003C2159">
        <w:rPr>
          <w:color w:val="000000" w:themeColor="text1"/>
        </w:rPr>
        <w:t>. (2024) stated that it also helps commercial and government organisations to become aware of the possible gains of providing services in an integrated manner, such as operational performance, cost control, sustainability and quality of services. The research also contributes to the body of work on IFM, which has been developing in recent years, and brings attention to current problems and opportunities in the context of the UK.</w:t>
      </w:r>
    </w:p>
    <w:p w14:paraId="1F735A55" w14:textId="77777777" w:rsidR="00521A5F" w:rsidRPr="003C2159" w:rsidRDefault="00474BD5">
      <w:pPr>
        <w:pStyle w:val="Heading2"/>
        <w:rPr>
          <w:color w:val="000000" w:themeColor="text1"/>
        </w:rPr>
      </w:pPr>
      <w:bookmarkStart w:id="7" w:name="_heading=h.4ke0x2oufxux" w:colFirst="0" w:colLast="0"/>
      <w:bookmarkEnd w:id="7"/>
      <w:r w:rsidRPr="003C2159">
        <w:rPr>
          <w:color w:val="000000" w:themeColor="text1"/>
        </w:rPr>
        <w:t>1.7 Structure of the Dissertation</w:t>
      </w:r>
    </w:p>
    <w:p w14:paraId="275D2175" w14:textId="77777777" w:rsidR="00521A5F" w:rsidRPr="003C2159" w:rsidRDefault="00474BD5">
      <w:pPr>
        <w:spacing w:line="360" w:lineRule="auto"/>
        <w:jc w:val="center"/>
        <w:rPr>
          <w:color w:val="000000" w:themeColor="text1"/>
        </w:rPr>
      </w:pPr>
      <w:r w:rsidRPr="003C2159">
        <w:rPr>
          <w:noProof/>
          <w:color w:val="000000" w:themeColor="text1"/>
        </w:rPr>
        <w:drawing>
          <wp:inline distT="0" distB="0" distL="0" distR="0" wp14:anchorId="5597D963" wp14:editId="3D7B9630">
            <wp:extent cx="3890963" cy="2857500"/>
            <wp:effectExtent l="9525" t="9525" r="9525" b="9525"/>
            <wp:docPr id="212737309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890963" cy="2857500"/>
                    </a:xfrm>
                    <a:prstGeom prst="rect">
                      <a:avLst/>
                    </a:prstGeom>
                    <a:ln w="9525">
                      <a:solidFill>
                        <a:srgbClr val="000000"/>
                      </a:solidFill>
                      <a:prstDash val="solid"/>
                    </a:ln>
                  </pic:spPr>
                </pic:pic>
              </a:graphicData>
            </a:graphic>
          </wp:inline>
        </w:drawing>
      </w:r>
    </w:p>
    <w:p w14:paraId="3AD95048" w14:textId="77777777" w:rsidR="00521A5F" w:rsidRPr="003C2159" w:rsidRDefault="00474BD5">
      <w:pPr>
        <w:pStyle w:val="Heading4"/>
        <w:rPr>
          <w:color w:val="000000" w:themeColor="text1"/>
        </w:rPr>
      </w:pPr>
      <w:bookmarkStart w:id="8" w:name="_heading=h.fsuibp4qwc62" w:colFirst="0" w:colLast="0"/>
      <w:bookmarkEnd w:id="8"/>
      <w:r w:rsidRPr="003C2159">
        <w:rPr>
          <w:color w:val="000000" w:themeColor="text1"/>
        </w:rPr>
        <w:t xml:space="preserve">Figure 1.1: Dissertation Structure </w:t>
      </w:r>
    </w:p>
    <w:p w14:paraId="3DE9BEA3" w14:textId="77777777" w:rsidR="00521A5F" w:rsidRPr="003C2159" w:rsidRDefault="00474BD5">
      <w:pPr>
        <w:spacing w:line="360" w:lineRule="auto"/>
        <w:jc w:val="center"/>
        <w:rPr>
          <w:color w:val="000000" w:themeColor="text1"/>
        </w:rPr>
      </w:pPr>
      <w:bookmarkStart w:id="9" w:name="_heading=h.tc6q1jyothak" w:colFirst="0" w:colLast="0"/>
      <w:bookmarkEnd w:id="9"/>
      <w:r w:rsidRPr="003C2159">
        <w:rPr>
          <w:color w:val="000000" w:themeColor="text1"/>
        </w:rPr>
        <w:t>(Source: self-created)</w:t>
      </w:r>
    </w:p>
    <w:p w14:paraId="4B433CF2" w14:textId="77777777" w:rsidR="00521A5F" w:rsidRPr="003C2159" w:rsidRDefault="00474BD5">
      <w:pPr>
        <w:pStyle w:val="Heading2"/>
        <w:jc w:val="left"/>
        <w:rPr>
          <w:color w:val="000000" w:themeColor="text1"/>
        </w:rPr>
      </w:pPr>
      <w:bookmarkStart w:id="10" w:name="_heading=h.lc4ua146195c" w:colFirst="0" w:colLast="0"/>
      <w:bookmarkEnd w:id="10"/>
      <w:r w:rsidRPr="003C2159">
        <w:rPr>
          <w:color w:val="000000" w:themeColor="text1"/>
        </w:rPr>
        <w:t xml:space="preserve">1.8 Summary of the chapter </w:t>
      </w:r>
    </w:p>
    <w:p w14:paraId="6D85DF8F" w14:textId="77777777" w:rsidR="00521A5F" w:rsidRPr="003C2159" w:rsidRDefault="00474BD5">
      <w:pPr>
        <w:spacing w:line="360" w:lineRule="auto"/>
        <w:rPr>
          <w:color w:val="000000" w:themeColor="text1"/>
        </w:rPr>
      </w:pPr>
      <w:r w:rsidRPr="003C2159">
        <w:rPr>
          <w:color w:val="000000" w:themeColor="text1"/>
        </w:rPr>
        <w:t>Chapter 1 introduced the study of Integrated Facilities Management (IFM) and its growing strategic importance within the UK facilities management sector. It highlighted key challenges involving operational complexity, rising costs, sustainability, technology integration, skills shortages and service quality. The chapter also identified opportunities through digital technologies, improved service integration and sustainable practices. Finally, it established the research aim, objectives, questions and signif</w:t>
      </w:r>
      <w:r w:rsidRPr="003C2159">
        <w:rPr>
          <w:color w:val="000000" w:themeColor="text1"/>
        </w:rPr>
        <w:t>icance for Impact One Facilities Management.</w:t>
      </w:r>
    </w:p>
    <w:p w14:paraId="43DE7460" w14:textId="77777777" w:rsidR="00521A5F" w:rsidRPr="003C2159" w:rsidRDefault="00521A5F">
      <w:pPr>
        <w:spacing w:line="360" w:lineRule="auto"/>
        <w:rPr>
          <w:color w:val="000000" w:themeColor="text1"/>
        </w:rPr>
      </w:pPr>
    </w:p>
    <w:p w14:paraId="4823516E" w14:textId="77777777" w:rsidR="00521A5F" w:rsidRPr="003C2159" w:rsidRDefault="00474BD5">
      <w:pPr>
        <w:pStyle w:val="Heading1"/>
        <w:rPr>
          <w:color w:val="000000" w:themeColor="text1"/>
        </w:rPr>
      </w:pPr>
      <w:bookmarkStart w:id="11" w:name="_heading=h.m9x3ftd5fwq3" w:colFirst="0" w:colLast="0"/>
      <w:bookmarkEnd w:id="11"/>
      <w:r w:rsidRPr="003C2159">
        <w:rPr>
          <w:color w:val="000000" w:themeColor="text1"/>
        </w:rPr>
        <w:br w:type="page"/>
      </w:r>
    </w:p>
    <w:p w14:paraId="0DF7B88A" w14:textId="77777777" w:rsidR="00521A5F" w:rsidRPr="003C2159" w:rsidRDefault="00474BD5">
      <w:pPr>
        <w:pStyle w:val="Heading1"/>
        <w:rPr>
          <w:color w:val="000000" w:themeColor="text1"/>
        </w:rPr>
      </w:pPr>
      <w:bookmarkStart w:id="12" w:name="_heading=h.twv02oia7del" w:colFirst="0" w:colLast="0"/>
      <w:bookmarkEnd w:id="12"/>
      <w:r w:rsidRPr="003C2159">
        <w:rPr>
          <w:color w:val="000000" w:themeColor="text1"/>
        </w:rPr>
        <w:t xml:space="preserve">Chapter 2: Literature Review </w:t>
      </w:r>
    </w:p>
    <w:p w14:paraId="736F35DC" w14:textId="77777777" w:rsidR="00521A5F" w:rsidRPr="003C2159" w:rsidRDefault="00474BD5">
      <w:pPr>
        <w:pStyle w:val="Heading2"/>
        <w:rPr>
          <w:color w:val="000000" w:themeColor="text1"/>
        </w:rPr>
      </w:pPr>
      <w:bookmarkStart w:id="13" w:name="_heading=h.tzswx3fs5cuv" w:colFirst="0" w:colLast="0"/>
      <w:bookmarkEnd w:id="13"/>
      <w:r w:rsidRPr="003C2159">
        <w:rPr>
          <w:color w:val="000000" w:themeColor="text1"/>
        </w:rPr>
        <w:t>2.1 Introduction</w:t>
      </w:r>
    </w:p>
    <w:p w14:paraId="0C722DD0" w14:textId="77777777" w:rsidR="00521A5F" w:rsidRPr="003C2159" w:rsidRDefault="00474BD5">
      <w:pPr>
        <w:spacing w:line="360" w:lineRule="auto"/>
        <w:rPr>
          <w:color w:val="000000" w:themeColor="text1"/>
        </w:rPr>
      </w:pPr>
      <w:r w:rsidRPr="003C2159">
        <w:rPr>
          <w:color w:val="000000" w:themeColor="text1"/>
        </w:rPr>
        <w:t>This chapter examines literature on integrated facilities management in the UK with emphasis on aspects of service delivery, efficiency, sustainability, technology, customer satisfaction and competitiveness. It explores its implications to Impact One Facilities Management and proposed services. The chapter also reviews, theories, and conceptualises existing theories, summarises gaps in literature, and proposes methodology.</w:t>
      </w:r>
    </w:p>
    <w:p w14:paraId="135445D4" w14:textId="77777777" w:rsidR="00521A5F" w:rsidRPr="003C2159" w:rsidRDefault="00474BD5">
      <w:pPr>
        <w:spacing w:line="360" w:lineRule="auto"/>
        <w:rPr>
          <w:color w:val="000000" w:themeColor="text1"/>
        </w:rPr>
      </w:pPr>
      <w:r w:rsidRPr="003C2159">
        <w:rPr>
          <w:color w:val="000000" w:themeColor="text1"/>
        </w:rPr>
        <w:t>The literature review is divided into themes as follows:</w:t>
      </w:r>
    </w:p>
    <w:p w14:paraId="23079183" w14:textId="77777777" w:rsidR="00521A5F" w:rsidRPr="003C2159" w:rsidRDefault="00474BD5">
      <w:pPr>
        <w:spacing w:line="360" w:lineRule="auto"/>
        <w:rPr>
          <w:color w:val="000000" w:themeColor="text1"/>
        </w:rPr>
      </w:pPr>
      <w:r w:rsidRPr="003C2159">
        <w:rPr>
          <w:color w:val="000000" w:themeColor="text1"/>
        </w:rPr>
        <w:t>1. Integrated Facilities Management Service Delivery in the UK</w:t>
      </w:r>
    </w:p>
    <w:p w14:paraId="74660A9B" w14:textId="77777777" w:rsidR="00521A5F" w:rsidRPr="003C2159" w:rsidRDefault="00474BD5">
      <w:pPr>
        <w:spacing w:line="360" w:lineRule="auto"/>
        <w:rPr>
          <w:color w:val="000000" w:themeColor="text1"/>
        </w:rPr>
      </w:pPr>
      <w:r w:rsidRPr="003C2159">
        <w:rPr>
          <w:color w:val="000000" w:themeColor="text1"/>
        </w:rPr>
        <w:t>2. Operational and Service Delivery Challenges in Integrated Facilities Management</w:t>
      </w:r>
    </w:p>
    <w:p w14:paraId="09B1C91C" w14:textId="77777777" w:rsidR="00521A5F" w:rsidRPr="003C2159" w:rsidRDefault="00474BD5">
      <w:pPr>
        <w:spacing w:line="360" w:lineRule="auto"/>
        <w:rPr>
          <w:color w:val="000000" w:themeColor="text1"/>
        </w:rPr>
      </w:pPr>
      <w:r w:rsidRPr="003C2159">
        <w:rPr>
          <w:color w:val="000000" w:themeColor="text1"/>
        </w:rPr>
        <w:t>3. Cost Management and Operational Efficiency in Facilities Management</w:t>
      </w:r>
    </w:p>
    <w:p w14:paraId="047CE0C3" w14:textId="77777777" w:rsidR="00521A5F" w:rsidRPr="003C2159" w:rsidRDefault="00474BD5">
      <w:pPr>
        <w:spacing w:line="360" w:lineRule="auto"/>
        <w:rPr>
          <w:color w:val="000000" w:themeColor="text1"/>
        </w:rPr>
      </w:pPr>
      <w:r w:rsidRPr="003C2159">
        <w:rPr>
          <w:color w:val="000000" w:themeColor="text1"/>
        </w:rPr>
        <w:t>4. Sustainability and Environmental Management in Facilities Management</w:t>
      </w:r>
    </w:p>
    <w:p w14:paraId="45C7450C" w14:textId="77777777" w:rsidR="00521A5F" w:rsidRPr="003C2159" w:rsidRDefault="00474BD5">
      <w:pPr>
        <w:spacing w:line="360" w:lineRule="auto"/>
        <w:rPr>
          <w:color w:val="000000" w:themeColor="text1"/>
        </w:rPr>
      </w:pPr>
      <w:r w:rsidRPr="003C2159">
        <w:rPr>
          <w:color w:val="000000" w:themeColor="text1"/>
        </w:rPr>
        <w:t>5. Technology Adoption and Digital Transformation in Facilities Management</w:t>
      </w:r>
    </w:p>
    <w:p w14:paraId="08B0BDA5" w14:textId="77777777" w:rsidR="00521A5F" w:rsidRPr="003C2159" w:rsidRDefault="00474BD5">
      <w:pPr>
        <w:spacing w:line="360" w:lineRule="auto"/>
        <w:rPr>
          <w:color w:val="000000" w:themeColor="text1"/>
        </w:rPr>
      </w:pPr>
      <w:r w:rsidRPr="003C2159">
        <w:rPr>
          <w:color w:val="000000" w:themeColor="text1"/>
        </w:rPr>
        <w:t>6. Customer Satisfaction and Service Quality in Integrated Facilities Management</w:t>
      </w:r>
    </w:p>
    <w:p w14:paraId="7F682613" w14:textId="77777777" w:rsidR="00521A5F" w:rsidRPr="003C2159" w:rsidRDefault="00474BD5">
      <w:pPr>
        <w:spacing w:line="360" w:lineRule="auto"/>
        <w:rPr>
          <w:color w:val="000000" w:themeColor="text1"/>
        </w:rPr>
      </w:pPr>
      <w:r w:rsidRPr="003C2159">
        <w:rPr>
          <w:color w:val="000000" w:themeColor="text1"/>
        </w:rPr>
        <w:t>7. Strategic Competitiveness and Service Development in the UK Facilities Management Market</w:t>
      </w:r>
    </w:p>
    <w:p w14:paraId="59899D83" w14:textId="77777777" w:rsidR="00521A5F" w:rsidRPr="003C2159" w:rsidRDefault="00474BD5">
      <w:pPr>
        <w:spacing w:line="360" w:lineRule="auto"/>
        <w:rPr>
          <w:color w:val="000000" w:themeColor="text1"/>
        </w:rPr>
      </w:pPr>
      <w:r w:rsidRPr="003C2159">
        <w:rPr>
          <w:color w:val="000000" w:themeColor="text1"/>
        </w:rPr>
        <w:t>8. Sustainable Growth and Strategic Approaches for Integrated Facilities Management</w:t>
      </w:r>
    </w:p>
    <w:p w14:paraId="0F6C991D" w14:textId="77777777" w:rsidR="00521A5F" w:rsidRPr="003C2159" w:rsidRDefault="00474BD5">
      <w:pPr>
        <w:pStyle w:val="Heading2"/>
        <w:rPr>
          <w:color w:val="000000" w:themeColor="text1"/>
          <w:highlight w:val="white"/>
        </w:rPr>
      </w:pPr>
      <w:bookmarkStart w:id="14" w:name="_heading=h.e27r82udg92l" w:colFirst="0" w:colLast="0"/>
      <w:bookmarkEnd w:id="14"/>
      <w:r w:rsidRPr="003C2159">
        <w:rPr>
          <w:color w:val="000000" w:themeColor="text1"/>
          <w:highlight w:val="white"/>
        </w:rPr>
        <w:t>2.2 Empirical Studies</w:t>
      </w:r>
    </w:p>
    <w:p w14:paraId="543A9DF0" w14:textId="77777777" w:rsidR="00521A5F" w:rsidRPr="003C2159" w:rsidRDefault="00474BD5">
      <w:pPr>
        <w:spacing w:line="360" w:lineRule="auto"/>
        <w:rPr>
          <w:color w:val="000000" w:themeColor="text1"/>
        </w:rPr>
      </w:pPr>
      <w:r w:rsidRPr="003C2159">
        <w:rPr>
          <w:color w:val="000000" w:themeColor="text1"/>
        </w:rPr>
        <w:t>The empirical studies are associated with eight themes related to Integrated Facilities Management in the UK. These themes will be helpful to explore approaches  that support effective service development and sustainable growth.</w:t>
      </w:r>
    </w:p>
    <w:p w14:paraId="67C9E710" w14:textId="77777777" w:rsidR="00521A5F" w:rsidRPr="003C2159" w:rsidRDefault="00474BD5">
      <w:pPr>
        <w:spacing w:line="360" w:lineRule="auto"/>
        <w:rPr>
          <w:b/>
          <w:bCs/>
          <w:color w:val="000000" w:themeColor="text1"/>
        </w:rPr>
      </w:pPr>
      <w:r w:rsidRPr="003C2159">
        <w:rPr>
          <w:b/>
          <w:bCs/>
          <w:color w:val="000000" w:themeColor="text1"/>
        </w:rPr>
        <w:t>2.2.1 Integrated Facilities Management Service Delivery in the UK</w:t>
      </w:r>
    </w:p>
    <w:p w14:paraId="47B239B6" w14:textId="77777777" w:rsidR="00521A5F" w:rsidRPr="003C2159" w:rsidRDefault="00474BD5">
      <w:pPr>
        <w:spacing w:line="360" w:lineRule="auto"/>
        <w:rPr>
          <w:color w:val="000000" w:themeColor="text1"/>
        </w:rPr>
      </w:pPr>
      <w:r w:rsidRPr="003C2159">
        <w:rPr>
          <w:color w:val="000000" w:themeColor="text1"/>
        </w:rPr>
        <w:t>Integrated facilities management (IFM) is the systematic control of different services related to the facilities using a combined facilities management system staffing. IFM is usually found in combination with cleaning, security, building maintenance, catering, waste management, energy management and environmental services in the UK. The organisation looks to manage services as part of integrated arrangements to enhance the level of coordination, accountability and consistency. As organisations grow and bec</w:t>
      </w:r>
      <w:r w:rsidRPr="003C2159">
        <w:rPr>
          <w:color w:val="000000" w:themeColor="text1"/>
        </w:rPr>
        <w:t xml:space="preserve">ome more complex, service sizes become larger, the cost of the service grows and the quality of the services demanded is higher, these factors have impacted the development of IFM. On the other hand, </w:t>
      </w:r>
      <w:proofErr w:type="spellStart"/>
      <w:r w:rsidRPr="003C2159">
        <w:rPr>
          <w:color w:val="000000" w:themeColor="text1"/>
        </w:rPr>
        <w:t>Abdelalim</w:t>
      </w:r>
      <w:proofErr w:type="spellEnd"/>
      <w:r w:rsidRPr="003C2159">
        <w:rPr>
          <w:color w:val="000000" w:themeColor="text1"/>
        </w:rPr>
        <w:t xml:space="preserve"> </w:t>
      </w:r>
      <w:r w:rsidRPr="003C2159">
        <w:rPr>
          <w:i/>
          <w:iCs/>
          <w:color w:val="000000" w:themeColor="text1"/>
        </w:rPr>
        <w:t>et al</w:t>
      </w:r>
      <w:r w:rsidRPr="003C2159">
        <w:rPr>
          <w:color w:val="000000" w:themeColor="text1"/>
        </w:rPr>
        <w:t>. (2024) counter argued the expectations of commercial organisations and government on the facilities services that support core business operations and which ensure safe, productive and sustainable working environments are increasingly becoming high. IFM providers must provide flexible solutions to meet needs of the organisation and the dynamic nature of operational situations.</w:t>
      </w:r>
    </w:p>
    <w:p w14:paraId="1B5CE059" w14:textId="77777777" w:rsidR="00521A5F" w:rsidRPr="003C2159" w:rsidRDefault="00474BD5">
      <w:pPr>
        <w:spacing w:line="360" w:lineRule="auto"/>
        <w:rPr>
          <w:color w:val="000000" w:themeColor="text1"/>
        </w:rPr>
      </w:pPr>
      <w:r w:rsidRPr="003C2159">
        <w:rPr>
          <w:color w:val="000000" w:themeColor="text1"/>
        </w:rPr>
        <w:t xml:space="preserve">Technological developments increase the expectations of sustainability, and have also broadened the scope of IFM that provide the solutions like digital platforms, smart-building technologies, sensors, automation and data analytics also helps in the real-time monitoring, preventive maintenance and performance measurement for a number of facilities services. </w:t>
      </w:r>
      <w:proofErr w:type="spellStart"/>
      <w:r w:rsidRPr="003C2159">
        <w:rPr>
          <w:color w:val="000000" w:themeColor="text1"/>
        </w:rPr>
        <w:t>Casini</w:t>
      </w:r>
      <w:proofErr w:type="spellEnd"/>
      <w:r w:rsidRPr="003C2159">
        <w:rPr>
          <w:color w:val="000000" w:themeColor="text1"/>
        </w:rPr>
        <w:t>. (2022) stated that, sustainability is another increasingly significant area with organisations trying to minimise waste, increase energy efficiency and enhance environmental performance via facilities management work. This needs to involve the integration of people, processes, technology, and resources which are associated with the ind</w:t>
      </w:r>
      <w:r w:rsidRPr="003C2159">
        <w:rPr>
          <w:color w:val="000000" w:themeColor="text1"/>
        </w:rPr>
        <w:t xml:space="preserve">ividual services, for IFM to be effective. It is crucial to grasp the environment of IFM in the UK, in order to formulate a suitable service proposition for a proposed provider like Impact One Facilities Management. In this cleaning, security, maintenance, waste management and environmental services are integrated that allow the proposed business to provide the coordinated solutions. In contrast, </w:t>
      </w:r>
      <w:proofErr w:type="spellStart"/>
      <w:r w:rsidRPr="003C2159">
        <w:rPr>
          <w:color w:val="000000" w:themeColor="text1"/>
        </w:rPr>
        <w:t>Shagun</w:t>
      </w:r>
      <w:proofErr w:type="spellEnd"/>
      <w:r w:rsidRPr="003C2159">
        <w:rPr>
          <w:color w:val="000000" w:themeColor="text1"/>
        </w:rPr>
        <w:t xml:space="preserve"> and Sharma. (2023) found that this address all client expectations around a range of delivery expectation</w:t>
      </w:r>
      <w:r w:rsidRPr="003C2159">
        <w:rPr>
          <w:color w:val="000000" w:themeColor="text1"/>
        </w:rPr>
        <w:t xml:space="preserve">s including cost efficiency, reliability, sustainability and the quality of the service. This demonstrates the importance of IFM in the context of supporting organisational performance and providing the opportunity for a differentiation in services in the highly competitive facilities management market in the </w:t>
      </w:r>
      <w:proofErr w:type="spellStart"/>
      <w:r w:rsidRPr="003C2159">
        <w:rPr>
          <w:color w:val="000000" w:themeColor="text1"/>
        </w:rPr>
        <w:t>UK.Integrated</w:t>
      </w:r>
      <w:proofErr w:type="spellEnd"/>
      <w:r w:rsidRPr="003C2159">
        <w:rPr>
          <w:color w:val="000000" w:themeColor="text1"/>
        </w:rPr>
        <w:t xml:space="preserve"> facilities management is associated with the different services that helps  UK organisations to improve coordination that provide consistent service delivery.</w:t>
      </w:r>
    </w:p>
    <w:p w14:paraId="55177904" w14:textId="77777777" w:rsidR="00521A5F" w:rsidRPr="003C2159" w:rsidRDefault="00474BD5">
      <w:pPr>
        <w:spacing w:line="360" w:lineRule="auto"/>
        <w:rPr>
          <w:b/>
          <w:bCs/>
          <w:color w:val="000000" w:themeColor="text1"/>
        </w:rPr>
      </w:pPr>
      <w:r w:rsidRPr="003C2159">
        <w:rPr>
          <w:b/>
          <w:bCs/>
          <w:color w:val="000000" w:themeColor="text1"/>
        </w:rPr>
        <w:t>2.2.2 Operational and Service Delivery Challenges in Integrated Facilities Management</w:t>
      </w:r>
    </w:p>
    <w:p w14:paraId="008A819F" w14:textId="77777777" w:rsidR="00521A5F" w:rsidRPr="003C2159" w:rsidRDefault="00474BD5">
      <w:pPr>
        <w:spacing w:line="360" w:lineRule="auto"/>
        <w:rPr>
          <w:color w:val="000000" w:themeColor="text1"/>
        </w:rPr>
      </w:pPr>
      <w:r w:rsidRPr="003C2159">
        <w:rPr>
          <w:color w:val="000000" w:themeColor="text1"/>
        </w:rPr>
        <w:t xml:space="preserve">Organisations with complex environments as there are many different services to manage have operational issues that arise from a need to coordinate services. </w:t>
      </w:r>
      <w:proofErr w:type="spellStart"/>
      <w:r w:rsidRPr="003C2159">
        <w:rPr>
          <w:color w:val="000000" w:themeColor="text1"/>
        </w:rPr>
        <w:t>Apata</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(2023) argued that, integration involves planning, communication and working together with all cleaning, security, maintenance, waste management and environmental teams. One major challenge is workforce management, especially when facilities management is a very labour-intensive business and relies on the skill levels, availability, and performance of employees. On the other hand, </w:t>
      </w:r>
      <w:proofErr w:type="spellStart"/>
      <w:r w:rsidRPr="003C2159">
        <w:rPr>
          <w:color w:val="000000" w:themeColor="text1"/>
        </w:rPr>
        <w:t>Thwaites</w:t>
      </w:r>
      <w:proofErr w:type="spellEnd"/>
      <w:r w:rsidRPr="003C2159">
        <w:rPr>
          <w:color w:val="000000" w:themeColor="text1"/>
        </w:rPr>
        <w:t>,  (2023) found, in some cases the poor staffing, turnover, poor training and differing skill levels have an adverse i</w:t>
      </w:r>
      <w:r w:rsidRPr="003C2159">
        <w:rPr>
          <w:color w:val="000000" w:themeColor="text1"/>
        </w:rPr>
        <w:t>mpact on service continuity and efficiency. The providers also need to address the various needs of clients that add to the management complexity and resources needed.</w:t>
      </w:r>
    </w:p>
    <w:p w14:paraId="5C9B6B34" w14:textId="77777777" w:rsidR="00521A5F" w:rsidRPr="003C2159" w:rsidRDefault="00474BD5">
      <w:pPr>
        <w:spacing w:line="360" w:lineRule="auto"/>
        <w:rPr>
          <w:color w:val="000000" w:themeColor="text1"/>
        </w:rPr>
      </w:pPr>
      <w:r w:rsidRPr="003C2159">
        <w:rPr>
          <w:color w:val="000000" w:themeColor="text1"/>
        </w:rPr>
        <w:t xml:space="preserve">It is difficult to maintain consistency in service quality and reliability throughout different service functions and across multiple sites. </w:t>
      </w:r>
      <w:proofErr w:type="spellStart"/>
      <w:r w:rsidRPr="003C2159">
        <w:rPr>
          <w:color w:val="000000" w:themeColor="text1"/>
        </w:rPr>
        <w:t>Jum’a</w:t>
      </w:r>
      <w:proofErr w:type="spellEnd"/>
      <w:r w:rsidRPr="003C2159">
        <w:rPr>
          <w:color w:val="000000" w:themeColor="text1"/>
        </w:rPr>
        <w:t xml:space="preserve"> and Basheer (2023) stated poor monitoring leads to challenges in determining service failures and makes timely corrective measures difficult. Service delivery is affected by cost pressures when ensuring that the providers are able to cut costs without cutting back on the quality of services or the conditions for the staff. There has to be proper governance framework, clear procedures, integrated performance review and good communication between the service delivery team and the client is essential to </w:t>
      </w:r>
      <w:r w:rsidRPr="003C2159">
        <w:rPr>
          <w:color w:val="000000" w:themeColor="text1"/>
        </w:rPr>
        <w:t xml:space="preserve">the effective management of IFM. In some cases, the monitoring aspects have some technological limits as the providers lack the adequate digital infrastructure. Impact One Facilities Management is to be successful in developing dependable and connected service delivery. There is a need to build up a team of experts that have well established service levels. On the contrary </w:t>
      </w:r>
      <w:proofErr w:type="spellStart"/>
      <w:r w:rsidRPr="003C2159">
        <w:rPr>
          <w:color w:val="000000" w:themeColor="text1"/>
        </w:rPr>
        <w:t>Almarri</w:t>
      </w:r>
      <w:proofErr w:type="spellEnd"/>
      <w:r w:rsidRPr="003C2159">
        <w:rPr>
          <w:color w:val="000000" w:themeColor="text1"/>
        </w:rPr>
        <w:t xml:space="preserve"> and </w:t>
      </w:r>
      <w:proofErr w:type="spellStart"/>
      <w:r w:rsidRPr="003C2159">
        <w:rPr>
          <w:color w:val="000000" w:themeColor="text1"/>
        </w:rPr>
        <w:t>Aljughaiman</w:t>
      </w:r>
      <w:proofErr w:type="spellEnd"/>
      <w:r w:rsidRPr="003C2159">
        <w:rPr>
          <w:color w:val="000000" w:themeColor="text1"/>
        </w:rPr>
        <w:t xml:space="preserve">, (2024), in this the communication networks and measuring methods also help to keep the operation consistent and reinforce the trust of the clients. This points out that  Impact One  needs to invest in digital work-order systems and staff training to overcome operational challenges that improve service </w:t>
      </w:r>
      <w:proofErr w:type="spellStart"/>
      <w:r w:rsidRPr="003C2159">
        <w:rPr>
          <w:color w:val="000000" w:themeColor="text1"/>
        </w:rPr>
        <w:t>delivery.These</w:t>
      </w:r>
      <w:proofErr w:type="spellEnd"/>
      <w:r w:rsidRPr="003C2159">
        <w:rPr>
          <w:color w:val="000000" w:themeColor="text1"/>
        </w:rPr>
        <w:t xml:space="preserve"> operational challenges also determine the quality of service, customer satisfaction, competitiveness and sustainability of the proposed business within the UK facilities management market.</w:t>
      </w:r>
    </w:p>
    <w:p w14:paraId="516C9DCE" w14:textId="77777777" w:rsidR="00521A5F" w:rsidRPr="003C2159" w:rsidRDefault="00474BD5">
      <w:pPr>
        <w:spacing w:line="360" w:lineRule="auto"/>
        <w:rPr>
          <w:b/>
          <w:bCs/>
          <w:color w:val="000000" w:themeColor="text1"/>
        </w:rPr>
      </w:pPr>
      <w:r w:rsidRPr="003C2159">
        <w:rPr>
          <w:b/>
          <w:bCs/>
          <w:color w:val="000000" w:themeColor="text1"/>
        </w:rPr>
        <w:t>2.2.3 Cost Management and Operational Efficiency in Facilities Management</w:t>
      </w:r>
    </w:p>
    <w:p w14:paraId="4EEECD10" w14:textId="77777777" w:rsidR="00521A5F" w:rsidRPr="003C2159" w:rsidRDefault="00474BD5">
      <w:pPr>
        <w:spacing w:line="360" w:lineRule="auto"/>
        <w:rPr>
          <w:color w:val="000000" w:themeColor="text1"/>
        </w:rPr>
      </w:pPr>
      <w:r w:rsidRPr="003C2159">
        <w:rPr>
          <w:color w:val="000000" w:themeColor="text1"/>
        </w:rPr>
        <w:t xml:space="preserve">An important aspect of facilities management is cost management in that the providers need to offer a variety of services in line with keeping financial sustainability and competitive pricing in mind. </w:t>
      </w:r>
      <w:proofErr w:type="spellStart"/>
      <w:r w:rsidRPr="003C2159">
        <w:rPr>
          <w:color w:val="000000" w:themeColor="text1"/>
        </w:rPr>
        <w:t>Balkhi</w:t>
      </w:r>
      <w:proofErr w:type="spellEnd"/>
      <w:r w:rsidRPr="003C2159">
        <w:rPr>
          <w:color w:val="000000" w:themeColor="text1"/>
        </w:rPr>
        <w:t xml:space="preserve"> </w:t>
      </w:r>
      <w:r w:rsidRPr="003C2159">
        <w:rPr>
          <w:i/>
          <w:iCs/>
          <w:color w:val="000000" w:themeColor="text1"/>
        </w:rPr>
        <w:t>et al</w:t>
      </w:r>
      <w:r w:rsidRPr="003C2159">
        <w:rPr>
          <w:color w:val="000000" w:themeColor="text1"/>
        </w:rPr>
        <w:t>. (2022),argued in this labour, energy costs, equipment, materials, and transporting helps in maintaining equipment where the materials are stressed on UK facilities management organisations. There is a need to increase the use of resources such as financial resources, employees, equipment and materials for efficient use. Integrated facilities management also helps to improve cost efficiency through linking different services together under a single management programme to avoid duplication and more efficie</w:t>
      </w:r>
      <w:r w:rsidRPr="003C2159">
        <w:rPr>
          <w:color w:val="000000" w:themeColor="text1"/>
        </w:rPr>
        <w:t xml:space="preserve">nt use of resources. On the other hand, Ahmad </w:t>
      </w:r>
      <w:r w:rsidRPr="003C2159">
        <w:rPr>
          <w:i/>
          <w:iCs/>
          <w:color w:val="000000" w:themeColor="text1"/>
        </w:rPr>
        <w:t>et al</w:t>
      </w:r>
      <w:r w:rsidRPr="003C2159">
        <w:rPr>
          <w:color w:val="000000" w:themeColor="text1"/>
        </w:rPr>
        <w:t xml:space="preserve">. (2025) argued, centralised procurement, staffing, preventive maintenance and standard operating procedures are associated with productivity that prevent excess costs. The cost cutting also creates a negative impact on service quality, employee performance, and customer satisfaction that leads to insufficient </w:t>
      </w:r>
      <w:proofErr w:type="spellStart"/>
      <w:r w:rsidRPr="003C2159">
        <w:rPr>
          <w:color w:val="000000" w:themeColor="text1"/>
        </w:rPr>
        <w:t>resources.This</w:t>
      </w:r>
      <w:proofErr w:type="spellEnd"/>
      <w:r w:rsidRPr="003C2159">
        <w:rPr>
          <w:color w:val="000000" w:themeColor="text1"/>
        </w:rPr>
        <w:t xml:space="preserve"> suggests that Impact One  needs to invest in digital work-order systems to control costs that improve resource efficiency for the organisation.</w:t>
      </w:r>
    </w:p>
    <w:p w14:paraId="3A3DC7DD" w14:textId="77777777" w:rsidR="00521A5F" w:rsidRPr="003C2159" w:rsidRDefault="00474BD5">
      <w:pPr>
        <w:spacing w:line="360" w:lineRule="auto"/>
        <w:rPr>
          <w:color w:val="000000" w:themeColor="text1"/>
        </w:rPr>
      </w:pPr>
      <w:r w:rsidRPr="003C2159">
        <w:rPr>
          <w:color w:val="000000" w:themeColor="text1"/>
        </w:rPr>
        <w:t xml:space="preserve">Performance measurement, process optimisation and right technology help to improve operational efficiency. Digital facilities management platforms also assist with resource planning, work-order management, asset monitoring and performance reporting, and help facilities management providers gain insights into inefficiencies and act faster on operational needs. The study of </w:t>
      </w:r>
      <w:proofErr w:type="spellStart"/>
      <w:r w:rsidRPr="003C2159">
        <w:rPr>
          <w:color w:val="000000" w:themeColor="text1"/>
        </w:rPr>
        <w:t>Sokolov</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(2024) found proactive approaches are opposed to the reactive approach where the maintenance also helps to minimise unexpected equipment failure, service interruption and repair expenses. In workforce scheduling based on data can enhance workforce utilisation and service responsiveness. Impact One Facilities Management is an important cost and resource management that provides competitive pricing that needs to be accompanied by reliable and high-quality service delivery during the business development proc</w:t>
      </w:r>
      <w:r w:rsidRPr="003C2159">
        <w:rPr>
          <w:color w:val="000000" w:themeColor="text1"/>
        </w:rPr>
        <w:t xml:space="preserve">ess. On the contrary </w:t>
      </w:r>
      <w:proofErr w:type="spellStart"/>
      <w:r w:rsidRPr="003C2159">
        <w:rPr>
          <w:color w:val="000000" w:themeColor="text1"/>
        </w:rPr>
        <w:t>Adekunle</w:t>
      </w:r>
      <w:proofErr w:type="spellEnd"/>
      <w:r w:rsidRPr="003C2159">
        <w:rPr>
          <w:color w:val="000000" w:themeColor="text1"/>
        </w:rPr>
        <w:t xml:space="preserve"> </w:t>
      </w:r>
      <w:r w:rsidRPr="003C2159">
        <w:rPr>
          <w:i/>
          <w:iCs/>
          <w:color w:val="000000" w:themeColor="text1"/>
        </w:rPr>
        <w:t>et al</w:t>
      </w:r>
      <w:r w:rsidRPr="003C2159">
        <w:rPr>
          <w:color w:val="000000" w:themeColor="text1"/>
        </w:rPr>
        <w:t>. (2024) stated the business also improves the efficiency of operations by establishing absorption, controlling procurement expenses, and contributing carefully in technologies which deliver quantifiable operational benefits. These strategies also contribute to increased productivity for better value for business and government customers, secure profitable business operations and sustainable growth in the UK facilities management market.</w:t>
      </w:r>
    </w:p>
    <w:p w14:paraId="6F293616" w14:textId="77777777" w:rsidR="00521A5F" w:rsidRPr="003C2159" w:rsidRDefault="00474BD5">
      <w:pPr>
        <w:spacing w:line="360" w:lineRule="auto"/>
        <w:rPr>
          <w:b/>
          <w:bCs/>
          <w:color w:val="000000" w:themeColor="text1"/>
        </w:rPr>
      </w:pPr>
      <w:r w:rsidRPr="003C2159">
        <w:rPr>
          <w:b/>
          <w:bCs/>
          <w:color w:val="000000" w:themeColor="text1"/>
        </w:rPr>
        <w:t>2.2.4 Sustainability and Environmental Management in Facilities Management</w:t>
      </w:r>
    </w:p>
    <w:p w14:paraId="1B0CCACD" w14:textId="77777777" w:rsidR="00521A5F" w:rsidRPr="003C2159" w:rsidRDefault="00474BD5">
      <w:pPr>
        <w:spacing w:line="360" w:lineRule="auto"/>
        <w:rPr>
          <w:color w:val="000000" w:themeColor="text1"/>
        </w:rPr>
      </w:pPr>
      <w:r w:rsidRPr="003C2159">
        <w:rPr>
          <w:color w:val="000000" w:themeColor="text1"/>
        </w:rPr>
        <w:t xml:space="preserve">The facilities operations make a considerable contribution to energy consumption, waste generation and environmental performance. Sustainable facilities management is the practice of employing strategies to minimise the impact that facilities have on the environment, whilst maintaining the effectiveness and quality of services. </w:t>
      </w:r>
      <w:proofErr w:type="spellStart"/>
      <w:r w:rsidRPr="003C2159">
        <w:rPr>
          <w:color w:val="000000" w:themeColor="text1"/>
        </w:rPr>
        <w:t>Hauashdh</w:t>
      </w:r>
      <w:proofErr w:type="spellEnd"/>
      <w:r w:rsidRPr="003C2159">
        <w:rPr>
          <w:color w:val="000000" w:themeColor="text1"/>
        </w:rPr>
        <w:t xml:space="preserve"> </w:t>
      </w:r>
      <w:r w:rsidRPr="003C2159">
        <w:rPr>
          <w:i/>
          <w:iCs/>
          <w:color w:val="000000" w:themeColor="text1"/>
        </w:rPr>
        <w:t>et al</w:t>
      </w:r>
      <w:r w:rsidRPr="003C2159">
        <w:rPr>
          <w:color w:val="000000" w:themeColor="text1"/>
        </w:rPr>
        <w:t>., (2021) argued that organisations produce large amounts of waste as some general, some recyclable, and some potentially hazardous which are related to the daily operations, and this is an issue of relevance to waste management. Good waste sorting, recycling and reuse and proper disposal that minimise reliance on landfill and increase the efficiency of resources. Energy efficiency is an integral part of the picture, as facilities management providers help organisations manage energy, monitor energy use. Ho</w:t>
      </w:r>
      <w:r w:rsidRPr="003C2159">
        <w:rPr>
          <w:color w:val="000000" w:themeColor="text1"/>
        </w:rPr>
        <w:t>wever, Dion and Evans, (2023) also optimises the use of energy-efficient equipment and promotes good energy-use practices that are required for running an organisation. Sustainable procurement also helps through the choice of environmentally responsible materials, products and suppliers. The practices also lead to the reduction of operating costs as well as the enhancement of the environment and organisational sustainability goals.</w:t>
      </w:r>
    </w:p>
    <w:p w14:paraId="54CCE806" w14:textId="77777777" w:rsidR="00521A5F" w:rsidRPr="003C2159" w:rsidRDefault="00474BD5">
      <w:pPr>
        <w:spacing w:line="360" w:lineRule="auto"/>
        <w:rPr>
          <w:color w:val="000000" w:themeColor="text1"/>
        </w:rPr>
      </w:pPr>
      <w:r w:rsidRPr="003C2159">
        <w:rPr>
          <w:color w:val="000000" w:themeColor="text1"/>
        </w:rPr>
        <w:t xml:space="preserve">There are a growing body of regulations and stakeholder demands that have an impact on environmental management which is related to facilities management. Suppliers environmental performance and  responsible resource usage are associated with the environmental requirements and are becoming priority factors for commercial and Governmental organisations to demonstrate environmental progress. </w:t>
      </w:r>
      <w:proofErr w:type="spellStart"/>
      <w:r w:rsidRPr="003C2159">
        <w:rPr>
          <w:color w:val="000000" w:themeColor="text1"/>
        </w:rPr>
        <w:t>Althaqafi</w:t>
      </w:r>
      <w:proofErr w:type="spellEnd"/>
      <w:r w:rsidRPr="003C2159">
        <w:rPr>
          <w:color w:val="000000" w:themeColor="text1"/>
        </w:rPr>
        <w:t xml:space="preserve"> (2023), stated that The facilities managers need to have suitable environmental policies that help in monitoring systems and performance indicators to review and verify progress and identify areas for improvement. The sustainability expectations are not met that raises the level of operational risk, impact on organisation reputation and competitiveness. Impact One Facilities Management also uses sustainability to further separate the integrated service which is related to the element of sustainabi</w:t>
      </w:r>
      <w:r w:rsidRPr="003C2159">
        <w:rPr>
          <w:color w:val="000000" w:themeColor="text1"/>
        </w:rPr>
        <w:t xml:space="preserve">lity into cleaning and maintenance services, waste management, and other services. On the contrary Farooq </w:t>
      </w:r>
      <w:r w:rsidRPr="003C2159">
        <w:rPr>
          <w:i/>
          <w:iCs/>
          <w:color w:val="000000" w:themeColor="text1"/>
        </w:rPr>
        <w:t>et al</w:t>
      </w:r>
      <w:r w:rsidRPr="003C2159">
        <w:rPr>
          <w:color w:val="000000" w:themeColor="text1"/>
        </w:rPr>
        <w:t xml:space="preserve">. (2022), the potential business also provides services to clients by using sustainable cleaning products, waste management initiatives, energy efficient maintenance services and environmental performance reporting. This point out  that Impact One should invest in digital work-order systems to monitor environmental performance which is related to sustainable facilities </w:t>
      </w:r>
      <w:proofErr w:type="spellStart"/>
      <w:r w:rsidRPr="003C2159">
        <w:rPr>
          <w:color w:val="000000" w:themeColor="text1"/>
        </w:rPr>
        <w:t>management.The</w:t>
      </w:r>
      <w:proofErr w:type="spellEnd"/>
      <w:r w:rsidRPr="003C2159">
        <w:rPr>
          <w:color w:val="000000" w:themeColor="text1"/>
        </w:rPr>
        <w:t xml:space="preserve"> organisation's proposed services are related to the operational efficiency, client value and corporate responsibility, and meet changing environmental expectations in the UK facilities management sector.</w:t>
      </w:r>
    </w:p>
    <w:p w14:paraId="53EE07F1" w14:textId="77777777" w:rsidR="00521A5F" w:rsidRPr="003C2159" w:rsidRDefault="00474BD5">
      <w:pPr>
        <w:spacing w:line="360" w:lineRule="auto"/>
        <w:rPr>
          <w:b/>
          <w:bCs/>
          <w:color w:val="000000" w:themeColor="text1"/>
        </w:rPr>
      </w:pPr>
      <w:r w:rsidRPr="003C2159">
        <w:rPr>
          <w:b/>
          <w:bCs/>
          <w:color w:val="000000" w:themeColor="text1"/>
        </w:rPr>
        <w:t>2.2.5 Technology Adoption and Digital Transformation in Facilities Management</w:t>
      </w:r>
    </w:p>
    <w:p w14:paraId="6DB3999D" w14:textId="77777777" w:rsidR="00521A5F" w:rsidRPr="003C2159" w:rsidRDefault="00474BD5">
      <w:pPr>
        <w:spacing w:line="360" w:lineRule="auto"/>
        <w:rPr>
          <w:color w:val="000000" w:themeColor="text1"/>
        </w:rPr>
      </w:pPr>
      <w:r w:rsidRPr="003C2159">
        <w:rPr>
          <w:color w:val="000000" w:themeColor="text1"/>
        </w:rPr>
        <w:t xml:space="preserve">The adoption of technology is speeding up the transformation of integrated facilities management (IFM) that helps organisations to manage services, assets and resources more efficiently. Routine maintenance job operations such as cleaning schedules, access control, environmental monitoring </w:t>
      </w:r>
      <w:r w:rsidRPr="003C2159">
        <w:rPr>
          <w:color w:val="000000" w:themeColor="text1"/>
        </w:rPr>
        <w:t>and maintenance processes can also be enhanced through automation. Smart building systems combine building infrastructure and digital platforms to allow better facility operations monitoring and control from a centralised point. Cano-</w:t>
      </w:r>
      <w:proofErr w:type="spellStart"/>
      <w:r w:rsidRPr="003C2159">
        <w:rPr>
          <w:color w:val="000000" w:themeColor="text1"/>
        </w:rPr>
        <w:t>Suñén</w:t>
      </w:r>
      <w:proofErr w:type="spellEnd"/>
      <w:r w:rsidRPr="003C2159">
        <w:rPr>
          <w:color w:val="000000" w:themeColor="text1"/>
        </w:rPr>
        <w:t xml:space="preserve"> </w:t>
      </w:r>
      <w:r w:rsidRPr="003C2159">
        <w:rPr>
          <w:i/>
          <w:iCs/>
          <w:color w:val="000000" w:themeColor="text1"/>
        </w:rPr>
        <w:t>et al</w:t>
      </w:r>
      <w:r w:rsidRPr="003C2159">
        <w:rPr>
          <w:color w:val="000000" w:themeColor="text1"/>
        </w:rPr>
        <w:t>. (2023) argued that internet of Things (</w:t>
      </w:r>
      <w:proofErr w:type="spellStart"/>
      <w:r w:rsidRPr="003C2159">
        <w:rPr>
          <w:color w:val="000000" w:themeColor="text1"/>
        </w:rPr>
        <w:t>IoT</w:t>
      </w:r>
      <w:proofErr w:type="spellEnd"/>
      <w:r w:rsidRPr="003C2159">
        <w:rPr>
          <w:color w:val="000000" w:themeColor="text1"/>
        </w:rPr>
        <w:t xml:space="preserve">) devices and sensors, real-time data gathered regarding the building conditions, energy use, equipment performance and occupancy levels. This type of information is useful in predicting maintenance needs and can aid in proactive decision-making processes for facilities managers. In contrast, Rojas </w:t>
      </w:r>
      <w:r w:rsidRPr="003C2159">
        <w:rPr>
          <w:i/>
          <w:iCs/>
          <w:color w:val="000000" w:themeColor="text1"/>
        </w:rPr>
        <w:t>et al</w:t>
      </w:r>
      <w:r w:rsidRPr="003C2159">
        <w:rPr>
          <w:color w:val="000000" w:themeColor="text1"/>
        </w:rPr>
        <w:t>. (2025), Artificial Intelligence (AI) is used to aid in predictive maintenance, demand forecasting, resource allocation and anomaly detection. Technology increases the operational visibility, minimises downtime which is related to the service delivery across different functions within a Facilities environment.</w:t>
      </w:r>
    </w:p>
    <w:p w14:paraId="1E191FE9" w14:textId="77777777" w:rsidR="00521A5F" w:rsidRPr="003C2159" w:rsidRDefault="00474BD5">
      <w:pPr>
        <w:spacing w:line="360" w:lineRule="auto"/>
        <w:rPr>
          <w:color w:val="000000" w:themeColor="text1"/>
        </w:rPr>
      </w:pPr>
      <w:r w:rsidRPr="003C2159">
        <w:rPr>
          <w:color w:val="000000" w:themeColor="text1"/>
        </w:rPr>
        <w:t>Digital monitoring and data analytics also improve the performance management in IFM. The providers are able to track the relevant KPIs and gain insight into any patterns that emerge by bringing together information from cleaning, security, maintenance, waste management and environmental services into a single digital platform. Impact One also requires to invest in digital work-order systems to enhance technological integration, service coordination and operational efficiency. Advanced technologies are hard</w:t>
      </w:r>
      <w:r w:rsidRPr="003C2159">
        <w:rPr>
          <w:color w:val="000000" w:themeColor="text1"/>
        </w:rPr>
        <w:t xml:space="preserve"> to become a part of for smaller or new providers in some cases it becomes too costly to be competitive. Selective digital transformation creates an opportunity to build a modern and differentiated service offering. As opined by Kaur </w:t>
      </w:r>
      <w:r w:rsidRPr="003C2159">
        <w:rPr>
          <w:i/>
          <w:iCs/>
          <w:color w:val="000000" w:themeColor="text1"/>
        </w:rPr>
        <w:t>et al</w:t>
      </w:r>
      <w:r w:rsidRPr="003C2159">
        <w:rPr>
          <w:color w:val="000000" w:themeColor="text1"/>
        </w:rPr>
        <w:t xml:space="preserve">. (2026), the investment in adopting technology is important because the employees need to be trained to do the work.  On the contrary </w:t>
      </w:r>
      <w:proofErr w:type="spellStart"/>
      <w:r w:rsidRPr="003C2159">
        <w:rPr>
          <w:color w:val="000000" w:themeColor="text1"/>
        </w:rPr>
        <w:t>Hongbo</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(2024), digital work-order systems, </w:t>
      </w:r>
      <w:proofErr w:type="spellStart"/>
      <w:r w:rsidRPr="003C2159">
        <w:rPr>
          <w:color w:val="000000" w:themeColor="text1"/>
        </w:rPr>
        <w:t>IoT</w:t>
      </w:r>
      <w:proofErr w:type="spellEnd"/>
      <w:r w:rsidRPr="003C2159">
        <w:rPr>
          <w:color w:val="000000" w:themeColor="text1"/>
        </w:rPr>
        <w:t xml:space="preserve"> enabled monitoring, automated reporting and data analytics that help to fine-tune service coordination and showcase measurable results to clients for the proposed business. The technology needs to align with the employees, organisational processes and the requirements of the clients so that it is important for the long run organisation. </w:t>
      </w:r>
    </w:p>
    <w:p w14:paraId="44E9FB7F" w14:textId="77777777" w:rsidR="00521A5F" w:rsidRPr="003C2159" w:rsidRDefault="00474BD5">
      <w:pPr>
        <w:spacing w:line="360" w:lineRule="auto"/>
        <w:rPr>
          <w:b/>
          <w:bCs/>
          <w:color w:val="000000" w:themeColor="text1"/>
        </w:rPr>
      </w:pPr>
      <w:r w:rsidRPr="003C2159">
        <w:rPr>
          <w:b/>
          <w:bCs/>
          <w:color w:val="000000" w:themeColor="text1"/>
        </w:rPr>
        <w:t>2.2.6 Customer Satisfaction and Service Quality in Integrated Facilities Management</w:t>
      </w:r>
    </w:p>
    <w:p w14:paraId="5F620669" w14:textId="77777777" w:rsidR="00521A5F" w:rsidRPr="003C2159" w:rsidRDefault="00474BD5">
      <w:pPr>
        <w:spacing w:line="360" w:lineRule="auto"/>
        <w:rPr>
          <w:color w:val="000000" w:themeColor="text1"/>
        </w:rPr>
      </w:pPr>
      <w:r w:rsidRPr="003C2159">
        <w:rPr>
          <w:color w:val="000000" w:themeColor="text1"/>
        </w:rPr>
        <w:t xml:space="preserve">Satisfied customers are an important indicator of the effectiveness of integrated facilities management as service providers need to cater for multiple expectations of clients while keeping the standards of the services in a uniform manner. Lane </w:t>
      </w:r>
      <w:r w:rsidRPr="003C2159">
        <w:rPr>
          <w:i/>
          <w:iCs/>
          <w:color w:val="000000" w:themeColor="text1"/>
        </w:rPr>
        <w:t>et al</w:t>
      </w:r>
      <w:r w:rsidRPr="003C2159">
        <w:rPr>
          <w:color w:val="000000" w:themeColor="text1"/>
        </w:rPr>
        <w:t xml:space="preserve">. (2024) argued that commercial or government organisations are looking for facilities management providers to provide reliable, responsive, safe and cost-effective services. Service quality is affected with service reliability, responsiveness, communication, professionalism, consistency and problem resolution. On the other hand, Ahmed </w:t>
      </w:r>
      <w:r w:rsidRPr="003C2159">
        <w:rPr>
          <w:i/>
          <w:iCs/>
          <w:color w:val="000000" w:themeColor="text1"/>
        </w:rPr>
        <w:t>et al</w:t>
      </w:r>
      <w:r w:rsidRPr="003C2159">
        <w:rPr>
          <w:color w:val="000000" w:themeColor="text1"/>
        </w:rPr>
        <w:t>. (2026), stated that co-ordination between cleaning, security, maintenance and waste management are related to the environmental services is especially significant in an integrated service environment where faults in one activity have the potential of negatively impacting the overall client service. The service level agreements, performance measures and periodic reporting systems are used to inform providers of the client expectations and to track services results.</w:t>
      </w:r>
    </w:p>
    <w:p w14:paraId="4E9CCABA" w14:textId="77777777" w:rsidR="00521A5F" w:rsidRPr="003C2159" w:rsidRDefault="00474BD5">
      <w:pPr>
        <w:spacing w:line="360" w:lineRule="auto"/>
        <w:rPr>
          <w:color w:val="000000" w:themeColor="text1"/>
        </w:rPr>
      </w:pPr>
      <w:r w:rsidRPr="003C2159">
        <w:rPr>
          <w:color w:val="000000" w:themeColor="text1"/>
        </w:rPr>
        <w:t>Relationship management also serves to build and maintain durable customer relationships and run up the customer satisfaction. Digital monitoring and reporting systems also increase the transparency in providing information on service completion, maintenance activities, environmental performance and KPIs to the clients. Inconsistent service delivery is associated with delayed responses and poor communication to make it difficult for clients to trust your site and leave them with an alternative service provi</w:t>
      </w:r>
      <w:r w:rsidRPr="003C2159">
        <w:rPr>
          <w:color w:val="000000" w:themeColor="text1"/>
        </w:rPr>
        <w:t xml:space="preserve">der. Customer satisfaction is a part of the proposed business model for Impact One Facilities Management where operational efficiency is related to cost management.  Faheem </w:t>
      </w:r>
      <w:proofErr w:type="spellStart"/>
      <w:r w:rsidRPr="003C2159">
        <w:rPr>
          <w:color w:val="000000" w:themeColor="text1"/>
        </w:rPr>
        <w:t>Haider</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(2025) counter argued communication allows facilities management providers to be aware of changing requirements, deal with complaints and be able to show service performance.  On the other hand, </w:t>
      </w:r>
      <w:proofErr w:type="spellStart"/>
      <w:r w:rsidRPr="003C2159">
        <w:rPr>
          <w:color w:val="000000" w:themeColor="text1"/>
        </w:rPr>
        <w:t>Elshaer</w:t>
      </w:r>
      <w:proofErr w:type="spellEnd"/>
      <w:r w:rsidRPr="003C2159">
        <w:rPr>
          <w:color w:val="000000" w:themeColor="text1"/>
        </w:rPr>
        <w:t xml:space="preserve"> </w:t>
      </w:r>
      <w:r w:rsidRPr="003C2159">
        <w:rPr>
          <w:i/>
          <w:iCs/>
          <w:color w:val="000000" w:themeColor="text1"/>
        </w:rPr>
        <w:t>et al</w:t>
      </w:r>
      <w:r w:rsidRPr="003C2159">
        <w:rPr>
          <w:color w:val="000000" w:themeColor="text1"/>
        </w:rPr>
        <w:t>. (2024), found customer inputs, employee training, tracking performance and the ability to respond to client needs and issues that support the quality of services and client confidence. The customer-focused approach also gives opportunities to differentiate in the competitive facilities management market in the UK. The proposed business helps to build client trust by providing continuous high quality and responsive integrated services.  This also helps to maintain a positive impact for the client image for</w:t>
      </w:r>
      <w:r w:rsidRPr="003C2159">
        <w:rPr>
          <w:color w:val="000000" w:themeColor="text1"/>
        </w:rPr>
        <w:t xml:space="preserve"> improved competitiveness and long-term business development.</w:t>
      </w:r>
    </w:p>
    <w:p w14:paraId="701A2094" w14:textId="77777777" w:rsidR="00521A5F" w:rsidRPr="003C2159" w:rsidRDefault="00474BD5">
      <w:pPr>
        <w:spacing w:line="360" w:lineRule="auto"/>
        <w:rPr>
          <w:b/>
          <w:bCs/>
          <w:color w:val="000000" w:themeColor="text1"/>
        </w:rPr>
      </w:pPr>
      <w:r w:rsidRPr="003C2159">
        <w:rPr>
          <w:b/>
          <w:bCs/>
          <w:color w:val="000000" w:themeColor="text1"/>
        </w:rPr>
        <w:t>2.2.7 Strategic Competitiveness and Service Development in the UK Facilities Management Market</w:t>
      </w:r>
    </w:p>
    <w:p w14:paraId="3560B3E5" w14:textId="77777777" w:rsidR="00521A5F" w:rsidRPr="003C2159" w:rsidRDefault="00474BD5">
      <w:pPr>
        <w:spacing w:line="360" w:lineRule="auto"/>
        <w:rPr>
          <w:color w:val="000000" w:themeColor="text1"/>
        </w:rPr>
      </w:pPr>
      <w:r w:rsidRPr="003C2159">
        <w:rPr>
          <w:color w:val="000000" w:themeColor="text1"/>
        </w:rPr>
        <w:t>A provider's success in the UK facilities management market is reliant on ability to provide services that are reliable and are of value that provide innovation and differentiation. Effective integration of multiple facilities services, skilled personnel, operational capabilities and good client relationships are thus key to the development of competitive advantage. Another aspect to consider is market positioning where the providers must effectively articulate  value proposition and set themselves apart fr</w:t>
      </w:r>
      <w:r w:rsidRPr="003C2159">
        <w:rPr>
          <w:color w:val="000000" w:themeColor="text1"/>
        </w:rPr>
        <w:t xml:space="preserve">om other providers. </w:t>
      </w:r>
      <w:proofErr w:type="spellStart"/>
      <w:r w:rsidRPr="003C2159">
        <w:rPr>
          <w:color w:val="000000" w:themeColor="text1"/>
        </w:rPr>
        <w:t>Asawawibul</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(2025) points out there are a variety of players in the market, each offering a unique set of services, prices, and technologies that vary levels of sustainability performance and customer relationships. However, </w:t>
      </w:r>
      <w:proofErr w:type="spellStart"/>
      <w:r w:rsidRPr="003C2159">
        <w:rPr>
          <w:color w:val="000000" w:themeColor="text1"/>
        </w:rPr>
        <w:t>Ionescu</w:t>
      </w:r>
      <w:proofErr w:type="spellEnd"/>
      <w:r w:rsidRPr="003C2159">
        <w:rPr>
          <w:color w:val="000000" w:themeColor="text1"/>
        </w:rPr>
        <w:t xml:space="preserve"> </w:t>
      </w:r>
      <w:r w:rsidRPr="003C2159">
        <w:rPr>
          <w:i/>
          <w:iCs/>
          <w:color w:val="000000" w:themeColor="text1"/>
        </w:rPr>
        <w:t>et al</w:t>
      </w:r>
      <w:r w:rsidRPr="003C2159">
        <w:rPr>
          <w:color w:val="000000" w:themeColor="text1"/>
        </w:rPr>
        <w:t>. (2025) stated in some cases the providers that are related to the cost effective, compliant and sustainable solutions instead of single services might be preferred by commercial and governmental clients in the future. It is important that facility management companies are aware of customer needs and are able to meet evolving market demands.</w:t>
      </w:r>
    </w:p>
    <w:p w14:paraId="59E221D8" w14:textId="77777777" w:rsidR="00521A5F" w:rsidRPr="003C2159" w:rsidRDefault="00474BD5">
      <w:pPr>
        <w:spacing w:line="360" w:lineRule="auto"/>
        <w:rPr>
          <w:color w:val="000000" w:themeColor="text1"/>
        </w:rPr>
      </w:pPr>
      <w:r w:rsidRPr="003C2159">
        <w:rPr>
          <w:color w:val="000000" w:themeColor="text1"/>
        </w:rPr>
        <w:t xml:space="preserve">Another important arena for building competitiveness is associated with service innovation. Philip </w:t>
      </w:r>
      <w:r w:rsidRPr="003C2159">
        <w:rPr>
          <w:i/>
          <w:iCs/>
          <w:color w:val="000000" w:themeColor="text1"/>
        </w:rPr>
        <w:t>et al.</w:t>
      </w:r>
      <w:r w:rsidRPr="003C2159">
        <w:rPr>
          <w:color w:val="000000" w:themeColor="text1"/>
        </w:rPr>
        <w:t xml:space="preserve"> (2025) stated, digital monitoring, smart-building technologies, predictive maintenance, automation and data analysis also help providers to maximise quality of service, and provide tangible value. Responsible waste management, energy efficiency and environment-friendly cleaning are </w:t>
      </w:r>
      <w:r w:rsidRPr="003C2159">
        <w:rPr>
          <w:color w:val="000000" w:themeColor="text1"/>
        </w:rPr>
        <w:t>other services that collaborate and enhance the differentiation of a company. The ability of Impact One Facilities Management to be competitive relies on the development of an integrated services offering that meets reliability, technology, sustainability and customer response requirements. The proposed business can improve its market position in terms of performance measurement systems to establish a standardised service process, invest in employee capability and apply suitable digital technologies. Howeve</w:t>
      </w:r>
      <w:r w:rsidRPr="003C2159">
        <w:rPr>
          <w:color w:val="000000" w:themeColor="text1"/>
        </w:rPr>
        <w:t xml:space="preserve">r, </w:t>
      </w:r>
      <w:proofErr w:type="spellStart"/>
      <w:r w:rsidRPr="003C2159">
        <w:rPr>
          <w:color w:val="000000" w:themeColor="text1"/>
        </w:rPr>
        <w:t>Krolikowska</w:t>
      </w:r>
      <w:proofErr w:type="spellEnd"/>
      <w:r w:rsidRPr="003C2159">
        <w:rPr>
          <w:color w:val="000000" w:themeColor="text1"/>
        </w:rPr>
        <w:t xml:space="preserve"> and </w:t>
      </w:r>
      <w:proofErr w:type="spellStart"/>
      <w:r w:rsidRPr="003C2159">
        <w:rPr>
          <w:color w:val="000000" w:themeColor="text1"/>
        </w:rPr>
        <w:t>Kuenzel</w:t>
      </w:r>
      <w:proofErr w:type="spellEnd"/>
      <w:r w:rsidRPr="003C2159">
        <w:rPr>
          <w:color w:val="000000" w:themeColor="text1"/>
        </w:rPr>
        <w:t xml:space="preserve"> (2024) has found the fact the maintenance of client connections with both commercial and government clients is also beneficial for contract retention and reputation building. This means strategic service development also helps differentiate and increase the value perceived by customers. In this positive contribution towards long-term growth in an increasingly competitive facilities management market within the United Kingdom.</w:t>
      </w:r>
    </w:p>
    <w:p w14:paraId="53394A83" w14:textId="77777777" w:rsidR="00521A5F" w:rsidRPr="003C2159" w:rsidRDefault="00474BD5">
      <w:pPr>
        <w:spacing w:line="360" w:lineRule="auto"/>
        <w:rPr>
          <w:b/>
          <w:bCs/>
          <w:color w:val="000000" w:themeColor="text1"/>
        </w:rPr>
      </w:pPr>
      <w:r w:rsidRPr="003C2159">
        <w:rPr>
          <w:b/>
          <w:bCs/>
          <w:color w:val="000000" w:themeColor="text1"/>
        </w:rPr>
        <w:t>2.2.8 Sustainable Growth and Strategic Approaches for Integrated Facilities Management</w:t>
      </w:r>
    </w:p>
    <w:p w14:paraId="57EC64C5" w14:textId="77777777" w:rsidR="00521A5F" w:rsidRPr="003C2159" w:rsidRDefault="00474BD5">
      <w:pPr>
        <w:spacing w:line="360" w:lineRule="auto"/>
        <w:rPr>
          <w:color w:val="000000" w:themeColor="text1"/>
        </w:rPr>
      </w:pPr>
      <w:r w:rsidRPr="003C2159">
        <w:rPr>
          <w:color w:val="000000" w:themeColor="text1"/>
        </w:rPr>
        <w:t>The balance of the financial performance, operational effectiveness, environmental responsibility and added value to the customer in the context of sustainable growth. It is related to the integrated facilities management that requires a provider to make the right decisions.  These are coordinated across the board via integrated service processes and systems. Skill building also helps providers make the performance stronger in the future. Impact One needs to invest in sustainable practices and strategic ser</w:t>
      </w:r>
      <w:r w:rsidRPr="003C2159">
        <w:rPr>
          <w:color w:val="000000" w:themeColor="text1"/>
        </w:rPr>
        <w:t xml:space="preserve">vice development to support long-term growth and competitiveness. The customer expectations change and technology evolves, facilities management organisations must constantly raise the level of service provision as another reason for innovation. </w:t>
      </w:r>
      <w:proofErr w:type="spellStart"/>
      <w:r w:rsidRPr="003C2159">
        <w:rPr>
          <w:color w:val="000000" w:themeColor="text1"/>
        </w:rPr>
        <w:t>Khanam</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(2023), argues the integrated services also help in the growth by streamlining cleaning, security, maintenance and environmental services functions.  On the contrary </w:t>
      </w:r>
      <w:proofErr w:type="spellStart"/>
      <w:r w:rsidRPr="003C2159">
        <w:rPr>
          <w:color w:val="000000" w:themeColor="text1"/>
        </w:rPr>
        <w:t>Mazhar</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(2022), the implementation of digital platforms, smart building technologies, automation and data analytics also contribute to service monitoring, predictive maintenance and optimisation of resources. Appropriate technology investment also provides opportunities for service differentiation and increased customer value while providing improvements in efficiency.</w:t>
      </w:r>
    </w:p>
    <w:p w14:paraId="22E2C9F6" w14:textId="77777777" w:rsidR="00521A5F" w:rsidRPr="003C2159" w:rsidRDefault="00474BD5">
      <w:pPr>
        <w:spacing w:line="360" w:lineRule="auto"/>
        <w:rPr>
          <w:color w:val="000000" w:themeColor="text1"/>
        </w:rPr>
      </w:pPr>
      <w:r w:rsidRPr="003C2159">
        <w:rPr>
          <w:color w:val="000000" w:themeColor="text1"/>
        </w:rPr>
        <w:t xml:space="preserve">The fact that sustainability is already included in long-term growth strategies is another example of organisations increasingly demanding facilities management providers to help achieve environmental goals. </w:t>
      </w:r>
      <w:proofErr w:type="spellStart"/>
      <w:r w:rsidRPr="003C2159">
        <w:rPr>
          <w:color w:val="000000" w:themeColor="text1"/>
        </w:rPr>
        <w:t>Almusaed</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(2024) stated that the waste reduction, recycling, energy efficiency, and environmentally responsible cleaning through sustainable procurement also help to increase the environmental performance of an operation and may help lower operating expenses. Integrated approach to operational efficiency, Digital innovation, Sustainability and service delivery for customers can be the base on which Impact One Facilities Management can build up competitive development. The proposed business needs to identify target </w:t>
      </w:r>
      <w:r w:rsidRPr="003C2159">
        <w:rPr>
          <w:color w:val="000000" w:themeColor="text1"/>
        </w:rPr>
        <w:t xml:space="preserve">commercial and government clients, creating service packages that are flexible and are able to measure value.  This points out the value in a transparent manner by transparent performance reporting. On the contrary Chauhan and </w:t>
      </w:r>
      <w:proofErr w:type="spellStart"/>
      <w:r w:rsidRPr="003C2159">
        <w:rPr>
          <w:color w:val="000000" w:themeColor="text1"/>
        </w:rPr>
        <w:t>Shiaeles</w:t>
      </w:r>
      <w:proofErr w:type="spellEnd"/>
      <w:r w:rsidRPr="003C2159">
        <w:rPr>
          <w:color w:val="000000" w:themeColor="text1"/>
        </w:rPr>
        <w:t xml:space="preserve"> (2023), the ongoing staff training and good management also further benefit the provision </w:t>
      </w:r>
      <w:r w:rsidRPr="003C2159">
        <w:rPr>
          <w:color w:val="000000" w:themeColor="text1"/>
        </w:rPr>
        <w:t>of continuous services as the organisation grows. Strategies for risk management and regulatory compliance related to the periodic monitoring of market conditions needs to form a part of strategic planning that is important for the business.</w:t>
      </w:r>
    </w:p>
    <w:p w14:paraId="716AA786" w14:textId="77777777" w:rsidR="00521A5F" w:rsidRPr="003C2159" w:rsidRDefault="00474BD5">
      <w:pPr>
        <w:pStyle w:val="Heading2"/>
        <w:rPr>
          <w:color w:val="000000" w:themeColor="text1"/>
        </w:rPr>
      </w:pPr>
      <w:bookmarkStart w:id="15" w:name="_heading=h.8tupnx2155ku" w:colFirst="0" w:colLast="0"/>
      <w:bookmarkEnd w:id="15"/>
      <w:r w:rsidRPr="003C2159">
        <w:rPr>
          <w:color w:val="000000" w:themeColor="text1"/>
        </w:rPr>
        <w:t>2.3 Theoretical Framework</w:t>
      </w:r>
    </w:p>
    <w:p w14:paraId="23A9B29F" w14:textId="77777777" w:rsidR="00521A5F" w:rsidRPr="003C2159" w:rsidRDefault="00474BD5">
      <w:pPr>
        <w:spacing w:line="360" w:lineRule="auto"/>
        <w:rPr>
          <w:color w:val="000000" w:themeColor="text1"/>
        </w:rPr>
      </w:pPr>
      <w:r w:rsidRPr="003C2159">
        <w:rPr>
          <w:color w:val="000000" w:themeColor="text1"/>
        </w:rPr>
        <w:t>In this respect the theoretical framework is seen as a platform for analysing the factors affecting the development and competitiveness of such integrated facilities management (IFM). The use of two complementary perspectives, the Resource Based View (RBV) and the Technology–Organisation–Environment (TOE) framework is employed to gain insight into organisational capabilities, and technology adoption in the context of facilities management in the UK.</w:t>
      </w:r>
    </w:p>
    <w:p w14:paraId="403649D0" w14:textId="77777777" w:rsidR="00521A5F" w:rsidRPr="003C2159" w:rsidRDefault="00474BD5">
      <w:pPr>
        <w:spacing w:line="360" w:lineRule="auto"/>
        <w:rPr>
          <w:b/>
          <w:bCs/>
          <w:color w:val="000000" w:themeColor="text1"/>
          <w:highlight w:val="white"/>
        </w:rPr>
      </w:pPr>
      <w:r w:rsidRPr="003C2159">
        <w:rPr>
          <w:b/>
          <w:bCs/>
          <w:color w:val="000000" w:themeColor="text1"/>
          <w:highlight w:val="white"/>
        </w:rPr>
        <w:t>2.3.1 Resource-Based View (RBV)</w:t>
      </w:r>
    </w:p>
    <w:p w14:paraId="7DBA9869" w14:textId="77777777" w:rsidR="00521A5F" w:rsidRPr="003C2159" w:rsidRDefault="00474BD5">
      <w:pPr>
        <w:spacing w:line="360" w:lineRule="auto"/>
        <w:jc w:val="center"/>
        <w:rPr>
          <w:b/>
          <w:bCs/>
          <w:color w:val="000000" w:themeColor="text1"/>
          <w:highlight w:val="white"/>
        </w:rPr>
      </w:pPr>
      <w:r w:rsidRPr="003C2159">
        <w:rPr>
          <w:b/>
          <w:bCs/>
          <w:noProof/>
          <w:color w:val="000000" w:themeColor="text1"/>
          <w:highlight w:val="white"/>
        </w:rPr>
        <w:drawing>
          <wp:inline distT="0" distB="0" distL="0" distR="0" wp14:anchorId="493D8681" wp14:editId="585DDF40">
            <wp:extent cx="3895724" cy="3590925"/>
            <wp:effectExtent l="9525" t="9525" r="9525" b="9525"/>
            <wp:docPr id="212737309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895724" cy="3590925"/>
                    </a:xfrm>
                    <a:prstGeom prst="rect">
                      <a:avLst/>
                    </a:prstGeom>
                    <a:ln w="9525">
                      <a:solidFill>
                        <a:srgbClr val="000000"/>
                      </a:solidFill>
                      <a:prstDash val="solid"/>
                    </a:ln>
                  </pic:spPr>
                </pic:pic>
              </a:graphicData>
            </a:graphic>
          </wp:inline>
        </w:drawing>
      </w:r>
    </w:p>
    <w:p w14:paraId="7A75EAE7" w14:textId="77777777" w:rsidR="00521A5F" w:rsidRPr="003C2159" w:rsidRDefault="00474BD5">
      <w:pPr>
        <w:pStyle w:val="Heading4"/>
        <w:rPr>
          <w:color w:val="000000" w:themeColor="text1"/>
          <w:highlight w:val="white"/>
        </w:rPr>
      </w:pPr>
      <w:bookmarkStart w:id="16" w:name="_heading=h.h9jd1yp7d6be" w:colFirst="0" w:colLast="0"/>
      <w:bookmarkEnd w:id="16"/>
      <w:r w:rsidRPr="003C2159">
        <w:rPr>
          <w:color w:val="000000" w:themeColor="text1"/>
          <w:highlight w:val="white"/>
        </w:rPr>
        <w:t>Figure 2.1: Resource Based View Analysis</w:t>
      </w:r>
    </w:p>
    <w:p w14:paraId="18C19C60" w14:textId="77777777" w:rsidR="00521A5F" w:rsidRPr="003C2159" w:rsidRDefault="00474BD5">
      <w:pPr>
        <w:spacing w:line="360" w:lineRule="auto"/>
        <w:jc w:val="center"/>
        <w:rPr>
          <w:color w:val="000000" w:themeColor="text1"/>
        </w:rPr>
      </w:pPr>
      <w:r w:rsidRPr="003C2159">
        <w:rPr>
          <w:color w:val="000000" w:themeColor="text1"/>
        </w:rPr>
        <w:t xml:space="preserve">(Source: </w:t>
      </w:r>
      <w:proofErr w:type="spellStart"/>
      <w:r w:rsidRPr="003C2159">
        <w:rPr>
          <w:color w:val="000000" w:themeColor="text1"/>
        </w:rPr>
        <w:t>Jurevicius</w:t>
      </w:r>
      <w:proofErr w:type="spellEnd"/>
      <w:r w:rsidRPr="003C2159">
        <w:rPr>
          <w:color w:val="000000" w:themeColor="text1"/>
        </w:rPr>
        <w:t>, 2023)</w:t>
      </w:r>
    </w:p>
    <w:p w14:paraId="5698DD79" w14:textId="77777777" w:rsidR="00521A5F" w:rsidRPr="003C2159" w:rsidRDefault="00474BD5">
      <w:pPr>
        <w:spacing w:line="360" w:lineRule="auto"/>
        <w:rPr>
          <w:color w:val="000000" w:themeColor="text1"/>
        </w:rPr>
      </w:pPr>
      <w:r w:rsidRPr="003C2159">
        <w:rPr>
          <w:color w:val="000000" w:themeColor="text1"/>
        </w:rPr>
        <w:t xml:space="preserve">In the figure 2.1, the Resource Based View focuses on the development and effective use of valuable, rare, difficult-to-imitate and well-organised resources in order to gain a competitive advantage. In IFM, some resources are </w:t>
      </w:r>
      <w:proofErr w:type="spellStart"/>
      <w:r w:rsidRPr="003C2159">
        <w:rPr>
          <w:color w:val="000000" w:themeColor="text1"/>
        </w:rPr>
        <w:t>skillful</w:t>
      </w:r>
      <w:proofErr w:type="spellEnd"/>
      <w:r w:rsidRPr="003C2159">
        <w:rPr>
          <w:color w:val="000000" w:themeColor="text1"/>
        </w:rPr>
        <w:t xml:space="preserve"> employees, technological infrastructure, financial resources, operational know-how, and service skills and good client relations. In this context, </w:t>
      </w:r>
      <w:proofErr w:type="spellStart"/>
      <w:r w:rsidRPr="003C2159">
        <w:rPr>
          <w:color w:val="000000" w:themeColor="text1"/>
        </w:rPr>
        <w:t>Jurevicius</w:t>
      </w:r>
      <w:proofErr w:type="spellEnd"/>
      <w:r w:rsidRPr="003C2159">
        <w:rPr>
          <w:color w:val="000000" w:themeColor="text1"/>
        </w:rPr>
        <w:t xml:space="preserve"> (2023), stated the effective use of these resources also helps to increase the quality of services, operational efficiency and the competitiveness of the organisation. RBV helps to gain a perspective on how the company's internal resources can be used to differentiate and provide sustainable growth for Impact One Facilities Management. The investment in employee skills, service processes, technological capabilities and customer relationship management that provide </w:t>
      </w:r>
      <w:r w:rsidRPr="003C2159">
        <w:rPr>
          <w:color w:val="000000" w:themeColor="text1"/>
        </w:rPr>
        <w:t>the organisation a competitive advantage which is something that competitors may not be able to achieve.</w:t>
      </w:r>
    </w:p>
    <w:p w14:paraId="4175598D" w14:textId="77777777" w:rsidR="00521A5F" w:rsidRPr="003C2159" w:rsidRDefault="00474BD5">
      <w:pPr>
        <w:spacing w:line="360" w:lineRule="auto"/>
        <w:rPr>
          <w:b/>
          <w:bCs/>
          <w:color w:val="000000" w:themeColor="text1"/>
        </w:rPr>
      </w:pPr>
      <w:r w:rsidRPr="003C2159">
        <w:rPr>
          <w:b/>
          <w:bCs/>
          <w:color w:val="000000" w:themeColor="text1"/>
        </w:rPr>
        <w:t>2.3.2 Technology Organisation Environment (TOE) Framework</w:t>
      </w:r>
    </w:p>
    <w:p w14:paraId="4DF953F5" w14:textId="77777777" w:rsidR="00521A5F" w:rsidRPr="003C2159" w:rsidRDefault="00474BD5">
      <w:pPr>
        <w:spacing w:line="360" w:lineRule="auto"/>
        <w:jc w:val="center"/>
        <w:rPr>
          <w:b/>
          <w:bCs/>
          <w:color w:val="000000" w:themeColor="text1"/>
        </w:rPr>
      </w:pPr>
      <w:r w:rsidRPr="003C2159">
        <w:rPr>
          <w:b/>
          <w:bCs/>
          <w:noProof/>
          <w:color w:val="000000" w:themeColor="text1"/>
        </w:rPr>
        <w:drawing>
          <wp:inline distT="114300" distB="114300" distL="114300" distR="114300" wp14:anchorId="244A72AB" wp14:editId="571DCA7C">
            <wp:extent cx="5238750" cy="5172075"/>
            <wp:effectExtent l="0" t="0" r="0" b="0"/>
            <wp:docPr id="212737310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238750" cy="5172075"/>
                    </a:xfrm>
                    <a:prstGeom prst="rect">
                      <a:avLst/>
                    </a:prstGeom>
                    <a:ln/>
                  </pic:spPr>
                </pic:pic>
              </a:graphicData>
            </a:graphic>
          </wp:inline>
        </w:drawing>
      </w:r>
    </w:p>
    <w:p w14:paraId="7116C0C2" w14:textId="77777777" w:rsidR="00521A5F" w:rsidRPr="003C2159" w:rsidRDefault="00474BD5">
      <w:pPr>
        <w:pStyle w:val="Heading4"/>
        <w:rPr>
          <w:color w:val="000000" w:themeColor="text1"/>
        </w:rPr>
      </w:pPr>
      <w:bookmarkStart w:id="17" w:name="_heading=h.szxyt1sqfp37" w:colFirst="0" w:colLast="0"/>
      <w:bookmarkEnd w:id="17"/>
      <w:r w:rsidRPr="003C2159">
        <w:rPr>
          <w:color w:val="000000" w:themeColor="text1"/>
        </w:rPr>
        <w:t>Figure 2.2: Technology Organisation Environment Analysis</w:t>
      </w:r>
    </w:p>
    <w:p w14:paraId="10EDBBC1" w14:textId="77777777" w:rsidR="00521A5F" w:rsidRPr="003C2159" w:rsidRDefault="00474BD5">
      <w:pPr>
        <w:spacing w:line="360" w:lineRule="auto"/>
        <w:jc w:val="center"/>
        <w:rPr>
          <w:color w:val="000000" w:themeColor="text1"/>
        </w:rPr>
      </w:pPr>
      <w:r w:rsidRPr="003C2159">
        <w:rPr>
          <w:color w:val="000000" w:themeColor="text1"/>
        </w:rPr>
        <w:t xml:space="preserve">(Source: </w:t>
      </w:r>
      <w:proofErr w:type="spellStart"/>
      <w:r w:rsidRPr="003C2159">
        <w:rPr>
          <w:color w:val="000000" w:themeColor="text1"/>
        </w:rPr>
        <w:t>Küçükoğlu</w:t>
      </w:r>
      <w:proofErr w:type="spellEnd"/>
      <w:r w:rsidRPr="003C2159">
        <w:rPr>
          <w:color w:val="000000" w:themeColor="text1"/>
        </w:rPr>
        <w:t xml:space="preserve"> and </w:t>
      </w:r>
      <w:proofErr w:type="spellStart"/>
      <w:r w:rsidRPr="003C2159">
        <w:rPr>
          <w:color w:val="000000" w:themeColor="text1"/>
        </w:rPr>
        <w:t>Kabakuş</w:t>
      </w:r>
      <w:proofErr w:type="spellEnd"/>
      <w:r w:rsidRPr="003C2159">
        <w:rPr>
          <w:color w:val="000000" w:themeColor="text1"/>
        </w:rPr>
        <w:t>, 2025)</w:t>
      </w:r>
    </w:p>
    <w:p w14:paraId="0B489689" w14:textId="77777777" w:rsidR="00521A5F" w:rsidRPr="003C2159" w:rsidRDefault="00474BD5">
      <w:pPr>
        <w:spacing w:line="360" w:lineRule="auto"/>
        <w:rPr>
          <w:color w:val="000000" w:themeColor="text1"/>
        </w:rPr>
      </w:pPr>
      <w:r w:rsidRPr="003C2159">
        <w:rPr>
          <w:color w:val="000000" w:themeColor="text1"/>
        </w:rPr>
        <w:t xml:space="preserve">In the Figure 2.2, The TOE framework points out the technological, organisational and environmental contexts affect an organisation in the adoption of new technologies. The technological context takes into account digital platforms, </w:t>
      </w:r>
      <w:proofErr w:type="spellStart"/>
      <w:r w:rsidRPr="003C2159">
        <w:rPr>
          <w:color w:val="000000" w:themeColor="text1"/>
        </w:rPr>
        <w:t>IoT</w:t>
      </w:r>
      <w:proofErr w:type="spellEnd"/>
      <w:r w:rsidRPr="003C2159">
        <w:rPr>
          <w:color w:val="000000" w:themeColor="text1"/>
        </w:rPr>
        <w:t xml:space="preserve">, automation, AI and data analysis. Lin and Chen.  (2023), argued organisational context points out certain factors as resources, management support, employee skills and employee readiness. The environmental context takes into account client expectations, competition, regulatory environment and market conditions. The framework is applicable to Impact One Facilities Management as successful digital transformation relies on more than just the availability of technology. </w:t>
      </w:r>
    </w:p>
    <w:p w14:paraId="7AC3BAD1" w14:textId="77777777" w:rsidR="00521A5F" w:rsidRPr="003C2159" w:rsidRDefault="00474BD5">
      <w:pPr>
        <w:pStyle w:val="Heading2"/>
        <w:rPr>
          <w:color w:val="000000" w:themeColor="text1"/>
        </w:rPr>
      </w:pPr>
      <w:bookmarkStart w:id="18" w:name="_heading=h.kbiryc1c9q36" w:colFirst="0" w:colLast="0"/>
      <w:bookmarkEnd w:id="18"/>
      <w:r w:rsidRPr="003C2159">
        <w:rPr>
          <w:color w:val="000000" w:themeColor="text1"/>
        </w:rPr>
        <w:t>2.4 Conceptual Framework</w:t>
      </w:r>
    </w:p>
    <w:p w14:paraId="41E2D4D8" w14:textId="77777777" w:rsidR="00521A5F" w:rsidRPr="003C2159" w:rsidRDefault="00474BD5">
      <w:pPr>
        <w:spacing w:line="360" w:lineRule="auto"/>
        <w:jc w:val="center"/>
        <w:rPr>
          <w:b/>
          <w:bCs/>
          <w:color w:val="000000" w:themeColor="text1"/>
          <w:sz w:val="26"/>
          <w:szCs w:val="26"/>
        </w:rPr>
      </w:pPr>
      <w:r w:rsidRPr="003C2159">
        <w:rPr>
          <w:b/>
          <w:bCs/>
          <w:noProof/>
          <w:color w:val="000000" w:themeColor="text1"/>
          <w:sz w:val="26"/>
          <w:szCs w:val="26"/>
        </w:rPr>
        <w:drawing>
          <wp:inline distT="0" distB="0" distL="0" distR="0" wp14:anchorId="2CEDD203" wp14:editId="3A9E8433">
            <wp:extent cx="5731200" cy="2768600"/>
            <wp:effectExtent l="9525" t="9525" r="9525" b="9525"/>
            <wp:docPr id="212737309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2768600"/>
                    </a:xfrm>
                    <a:prstGeom prst="rect">
                      <a:avLst/>
                    </a:prstGeom>
                    <a:ln w="9525">
                      <a:solidFill>
                        <a:srgbClr val="000000"/>
                      </a:solidFill>
                      <a:prstDash val="solid"/>
                    </a:ln>
                  </pic:spPr>
                </pic:pic>
              </a:graphicData>
            </a:graphic>
          </wp:inline>
        </w:drawing>
      </w:r>
    </w:p>
    <w:p w14:paraId="360C321E" w14:textId="77777777" w:rsidR="00521A5F" w:rsidRPr="003C2159" w:rsidRDefault="00474BD5">
      <w:pPr>
        <w:pStyle w:val="Heading4"/>
        <w:rPr>
          <w:b w:val="0"/>
          <w:bCs w:val="0"/>
          <w:color w:val="000000" w:themeColor="text1"/>
        </w:rPr>
      </w:pPr>
      <w:bookmarkStart w:id="19" w:name="_heading=h.w8zqxhv2qo26" w:colFirst="0" w:colLast="0"/>
      <w:bookmarkEnd w:id="19"/>
      <w:r w:rsidRPr="003C2159">
        <w:rPr>
          <w:color w:val="000000" w:themeColor="text1"/>
        </w:rPr>
        <w:t>Figure 2.3: Conceptual Framework</w:t>
      </w:r>
    </w:p>
    <w:p w14:paraId="0CEB85F6" w14:textId="77777777" w:rsidR="00521A5F" w:rsidRPr="003C2159" w:rsidRDefault="00474BD5">
      <w:pPr>
        <w:spacing w:line="360" w:lineRule="auto"/>
        <w:jc w:val="center"/>
        <w:rPr>
          <w:b/>
          <w:bCs/>
          <w:color w:val="000000" w:themeColor="text1"/>
        </w:rPr>
      </w:pPr>
      <w:r w:rsidRPr="003C2159">
        <w:rPr>
          <w:b/>
          <w:bCs/>
          <w:color w:val="000000" w:themeColor="text1"/>
        </w:rPr>
        <w:t xml:space="preserve"> Analysis</w:t>
      </w:r>
    </w:p>
    <w:p w14:paraId="427EF8C5" w14:textId="77777777" w:rsidR="00521A5F" w:rsidRPr="003C2159" w:rsidRDefault="00474BD5">
      <w:pPr>
        <w:spacing w:line="360" w:lineRule="auto"/>
        <w:jc w:val="center"/>
        <w:rPr>
          <w:color w:val="000000" w:themeColor="text1"/>
        </w:rPr>
      </w:pPr>
      <w:r w:rsidRPr="003C2159">
        <w:rPr>
          <w:color w:val="000000" w:themeColor="text1"/>
        </w:rPr>
        <w:t>(Source: Self-created)</w:t>
      </w:r>
    </w:p>
    <w:p w14:paraId="1C1A8592" w14:textId="77777777" w:rsidR="00521A5F" w:rsidRPr="003C2159" w:rsidRDefault="00474BD5">
      <w:pPr>
        <w:spacing w:line="360" w:lineRule="auto"/>
        <w:rPr>
          <w:color w:val="000000" w:themeColor="text1"/>
        </w:rPr>
      </w:pPr>
      <w:r w:rsidRPr="003C2159">
        <w:rPr>
          <w:color w:val="000000" w:themeColor="text1"/>
        </w:rPr>
        <w:t xml:space="preserve">In figure 2.3, conceptual framework sets relationships between technological innovation, integrated facilities management practices and organisational outcomes. It focuses on the impact of AI, </w:t>
      </w:r>
      <w:proofErr w:type="spellStart"/>
      <w:r w:rsidRPr="003C2159">
        <w:rPr>
          <w:color w:val="000000" w:themeColor="text1"/>
        </w:rPr>
        <w:t>IoT</w:t>
      </w:r>
      <w:proofErr w:type="spellEnd"/>
      <w:r w:rsidRPr="003C2159">
        <w:rPr>
          <w:color w:val="000000" w:themeColor="text1"/>
        </w:rPr>
        <w:t>, automation and smart building systems on the operational efficiency, service quality, sustainability and strategic performance of Impact One Facilities Management in the UK. The dependent variable is Sustainable Growth and Effective IFM Provision which is related to the capacity of the organisation Impact One Facilities Management to grow successfully over the longer-term using effective, sustainable and integrated service delivery. Operational and Service Delivery Challenges are associated with the se</w:t>
      </w:r>
      <w:r w:rsidRPr="003C2159">
        <w:rPr>
          <w:color w:val="000000" w:themeColor="text1"/>
        </w:rPr>
        <w:t xml:space="preserve">rvice integration issues and workforce management, efficiency, reliability and quality.  </w:t>
      </w:r>
      <w:proofErr w:type="spellStart"/>
      <w:r w:rsidRPr="003C2159">
        <w:rPr>
          <w:color w:val="000000" w:themeColor="text1"/>
        </w:rPr>
        <w:t>Rehman</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(2022), found that sustainability and Environmental Management issues like the waste reduction, energy efficiency and environmental performance are independent variables. In this Technology Adoption and Digital Transformation issues are independent variables which are associated with the </w:t>
      </w:r>
      <w:proofErr w:type="spellStart"/>
      <w:r w:rsidRPr="003C2159">
        <w:rPr>
          <w:color w:val="000000" w:themeColor="text1"/>
        </w:rPr>
        <w:t>IoT</w:t>
      </w:r>
      <w:proofErr w:type="spellEnd"/>
      <w:r w:rsidRPr="003C2159">
        <w:rPr>
          <w:color w:val="000000" w:themeColor="text1"/>
        </w:rPr>
        <w:t xml:space="preserve"> and automation, AI and smart building systems and data analysis. Customer Satisfaction and Service Quality issues are also independent variables which are related to responsiveness, reliability, communication, client expectations, and relationship management. These variables define the conceptual relationships among the dependent variable and independent variables.</w:t>
      </w:r>
    </w:p>
    <w:p w14:paraId="4082EA03" w14:textId="77777777" w:rsidR="00521A5F" w:rsidRPr="003C2159" w:rsidRDefault="00474BD5">
      <w:pPr>
        <w:pStyle w:val="Heading2"/>
        <w:rPr>
          <w:color w:val="000000" w:themeColor="text1"/>
        </w:rPr>
      </w:pPr>
      <w:bookmarkStart w:id="20" w:name="_heading=h.igs14m1lh5fl" w:colFirst="0" w:colLast="0"/>
      <w:bookmarkEnd w:id="20"/>
      <w:r w:rsidRPr="003C2159">
        <w:rPr>
          <w:color w:val="000000" w:themeColor="text1"/>
        </w:rPr>
        <w:t>2.5 Literature Gap</w:t>
      </w:r>
    </w:p>
    <w:p w14:paraId="795842DD" w14:textId="77777777" w:rsidR="00521A5F" w:rsidRPr="003C2159" w:rsidRDefault="00474BD5">
      <w:pPr>
        <w:spacing w:line="360" w:lineRule="auto"/>
        <w:rPr>
          <w:i/>
          <w:iCs/>
          <w:color w:val="000000" w:themeColor="text1"/>
        </w:rPr>
      </w:pPr>
      <w:r w:rsidRPr="003C2159">
        <w:rPr>
          <w:color w:val="000000" w:themeColor="text1"/>
        </w:rPr>
        <w:t xml:space="preserve">There are previous studies on some aspects of facilities management: operational efficiency, service quality, sustainability and the uptake of technology, but little of this work considers the aspects of facilities management in a strategic way in the context of the new Integrated Facilities Management (IFM) organisations encountered in the UK. This also focus on facilities management in terms of operational efficiency, service quality, sustainability and technology adoption. For example, Ahmed </w:t>
      </w:r>
      <w:r w:rsidRPr="003C2159">
        <w:rPr>
          <w:i/>
          <w:iCs/>
          <w:color w:val="000000" w:themeColor="text1"/>
        </w:rPr>
        <w:t xml:space="preserve">et al. </w:t>
      </w:r>
      <w:r w:rsidRPr="003C2159">
        <w:rPr>
          <w:color w:val="000000" w:themeColor="text1"/>
        </w:rPr>
        <w:t xml:space="preserve">(2026), has limited research that looks at the strategic needs of emerging IFM operations like Impact One Facilities Management. These are explored individually that point out the effects on IFM competitiveness and Sustainable growth in the UK. </w:t>
      </w:r>
    </w:p>
    <w:p w14:paraId="4A0A06F4" w14:textId="77777777" w:rsidR="00521A5F" w:rsidRPr="003C2159" w:rsidRDefault="00474BD5">
      <w:pPr>
        <w:pStyle w:val="Heading2"/>
        <w:rPr>
          <w:color w:val="000000" w:themeColor="text1"/>
        </w:rPr>
      </w:pPr>
      <w:bookmarkStart w:id="21" w:name="_heading=h.lc3w1t97k9in" w:colFirst="0" w:colLast="0"/>
      <w:bookmarkEnd w:id="21"/>
      <w:r w:rsidRPr="003C2159">
        <w:rPr>
          <w:color w:val="000000" w:themeColor="text1"/>
        </w:rPr>
        <w:t>2.6 Chapter Summary</w:t>
      </w:r>
    </w:p>
    <w:p w14:paraId="7DB9A36A" w14:textId="77777777" w:rsidR="00521A5F" w:rsidRPr="003C2159" w:rsidRDefault="00474BD5">
      <w:pPr>
        <w:spacing w:line="360" w:lineRule="auto"/>
        <w:rPr>
          <w:color w:val="000000" w:themeColor="text1"/>
        </w:rPr>
      </w:pPr>
      <w:r w:rsidRPr="003C2159">
        <w:rPr>
          <w:color w:val="000000" w:themeColor="text1"/>
        </w:rPr>
        <w:t>The chapter shows the relevant literature on integrated facilities management in the UK, focusing on the issues related to the operational challenges, cost efficiency, sustainability, technology and customer satisfaction/competitiveness. Theoretical approaches were given by RBV and TOE where the conceptual model linked four separate factors to sustainable growth and effective provision of IFM. The identified gap provides the basis for the methodology used in the future research.</w:t>
      </w:r>
    </w:p>
    <w:p w14:paraId="55BF2579" w14:textId="77777777" w:rsidR="00521A5F" w:rsidRPr="003C2159" w:rsidRDefault="00474BD5">
      <w:pPr>
        <w:rPr>
          <w:color w:val="000000" w:themeColor="text1"/>
        </w:rPr>
      </w:pPr>
      <w:r w:rsidRPr="003C2159">
        <w:rPr>
          <w:color w:val="000000" w:themeColor="text1"/>
        </w:rPr>
        <w:br w:type="page"/>
      </w:r>
    </w:p>
    <w:p w14:paraId="210D787D" w14:textId="77777777" w:rsidR="00521A5F" w:rsidRPr="003C2159" w:rsidRDefault="00521A5F">
      <w:pPr>
        <w:spacing w:line="360" w:lineRule="auto"/>
        <w:rPr>
          <w:color w:val="000000" w:themeColor="text1"/>
        </w:rPr>
      </w:pPr>
    </w:p>
    <w:p w14:paraId="1CD40B9C" w14:textId="77777777" w:rsidR="00521A5F" w:rsidRPr="003C2159" w:rsidRDefault="00474BD5">
      <w:pPr>
        <w:pStyle w:val="Heading1"/>
        <w:rPr>
          <w:color w:val="000000" w:themeColor="text1"/>
        </w:rPr>
      </w:pPr>
      <w:bookmarkStart w:id="22" w:name="_heading=h.rlq3grqmposo" w:colFirst="0" w:colLast="0"/>
      <w:bookmarkEnd w:id="22"/>
      <w:r w:rsidRPr="003C2159">
        <w:rPr>
          <w:color w:val="000000" w:themeColor="text1"/>
        </w:rPr>
        <w:t>Chapter 3: Methodology</w:t>
      </w:r>
    </w:p>
    <w:p w14:paraId="0DCE1BFE" w14:textId="77777777" w:rsidR="00521A5F" w:rsidRPr="003C2159" w:rsidRDefault="00474BD5">
      <w:pPr>
        <w:pStyle w:val="Heading2"/>
        <w:rPr>
          <w:color w:val="000000" w:themeColor="text1"/>
        </w:rPr>
      </w:pPr>
      <w:bookmarkStart w:id="23" w:name="_heading=h.b7ge5lbwpaa9" w:colFirst="0" w:colLast="0"/>
      <w:bookmarkEnd w:id="23"/>
      <w:r w:rsidRPr="003C2159">
        <w:rPr>
          <w:color w:val="000000" w:themeColor="text1"/>
        </w:rPr>
        <w:t>3.1 Chapter introduction</w:t>
      </w:r>
    </w:p>
    <w:p w14:paraId="37149B38" w14:textId="77777777" w:rsidR="00521A5F" w:rsidRPr="003C2159" w:rsidRDefault="00474BD5">
      <w:pPr>
        <w:spacing w:line="360" w:lineRule="auto"/>
        <w:rPr>
          <w:color w:val="000000" w:themeColor="text1"/>
        </w:rPr>
      </w:pPr>
      <w:r w:rsidRPr="003C2159">
        <w:rPr>
          <w:color w:val="000000" w:themeColor="text1"/>
        </w:rPr>
        <w:t>The chapter has outlined the adoption of methods to investigate the challenges and opportunities associated with integrated facilities management (IFM). It has contributed to explore the impact of one facilities management in the UK. In this chapter, philosophy, approach, design and methods selection has contributed to address the research objectives. It has explained the rationale for adopting the chosen research strategy and describes the processes used for data collection and analysis. This has discussed</w:t>
      </w:r>
      <w:r w:rsidRPr="003C2159">
        <w:rPr>
          <w:color w:val="000000" w:themeColor="text1"/>
        </w:rPr>
        <w:t xml:space="preserve"> the study population, sampling technique and ethical consideration to ensure the responsible conduction of the research. Henceforth the chapter has established the reliability, validity and credibility of the research findings. </w:t>
      </w:r>
    </w:p>
    <w:p w14:paraId="2C9372CF" w14:textId="77777777" w:rsidR="00521A5F" w:rsidRPr="003C2159" w:rsidRDefault="00474BD5">
      <w:pPr>
        <w:pStyle w:val="Heading2"/>
        <w:rPr>
          <w:color w:val="000000" w:themeColor="text1"/>
        </w:rPr>
      </w:pPr>
      <w:bookmarkStart w:id="24" w:name="_heading=h.vcr9339ozshh" w:colFirst="0" w:colLast="0"/>
      <w:bookmarkEnd w:id="24"/>
      <w:r w:rsidRPr="003C2159">
        <w:rPr>
          <w:color w:val="000000" w:themeColor="text1"/>
        </w:rPr>
        <w:t>3.2 Philosophy</w:t>
      </w:r>
    </w:p>
    <w:p w14:paraId="2FA84345" w14:textId="77777777" w:rsidR="00521A5F" w:rsidRPr="003C2159" w:rsidRDefault="00474BD5">
      <w:pPr>
        <w:spacing w:line="360" w:lineRule="auto"/>
        <w:rPr>
          <w:color w:val="000000" w:themeColor="text1"/>
        </w:rPr>
      </w:pPr>
      <w:r w:rsidRPr="003C2159">
        <w:rPr>
          <w:color w:val="000000" w:themeColor="text1"/>
        </w:rPr>
        <w:t xml:space="preserve">Research onion has provided an organised framework for designing and conducting the research study. This has consisted of several interconnected layers such as philosophy, approach, methodological choice, strategy, time horizon and data collection technique. </w:t>
      </w:r>
    </w:p>
    <w:p w14:paraId="65298043" w14:textId="77777777" w:rsidR="00521A5F" w:rsidRPr="003C2159" w:rsidRDefault="00474BD5">
      <w:pPr>
        <w:spacing w:line="360" w:lineRule="auto"/>
        <w:jc w:val="center"/>
        <w:rPr>
          <w:b/>
          <w:bCs/>
          <w:color w:val="000000" w:themeColor="text1"/>
          <w:sz w:val="32"/>
          <w:szCs w:val="32"/>
        </w:rPr>
      </w:pPr>
      <w:r w:rsidRPr="003C2159">
        <w:rPr>
          <w:b/>
          <w:bCs/>
          <w:noProof/>
          <w:color w:val="000000" w:themeColor="text1"/>
          <w:sz w:val="32"/>
          <w:szCs w:val="32"/>
        </w:rPr>
        <w:drawing>
          <wp:inline distT="114300" distB="114300" distL="114300" distR="114300" wp14:anchorId="6E425A76" wp14:editId="02955B14">
            <wp:extent cx="4714875" cy="3848100"/>
            <wp:effectExtent l="12700" t="12700" r="12700" b="12700"/>
            <wp:docPr id="212737310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714875" cy="3848100"/>
                    </a:xfrm>
                    <a:prstGeom prst="rect">
                      <a:avLst/>
                    </a:prstGeom>
                    <a:ln w="12700">
                      <a:solidFill>
                        <a:srgbClr val="000000"/>
                      </a:solidFill>
                      <a:prstDash val="solid"/>
                    </a:ln>
                  </pic:spPr>
                </pic:pic>
              </a:graphicData>
            </a:graphic>
          </wp:inline>
        </w:drawing>
      </w:r>
    </w:p>
    <w:p w14:paraId="042A6E26" w14:textId="77777777" w:rsidR="00521A5F" w:rsidRPr="003C2159" w:rsidRDefault="00474BD5">
      <w:pPr>
        <w:pStyle w:val="Heading4"/>
        <w:spacing w:line="360" w:lineRule="auto"/>
        <w:rPr>
          <w:color w:val="000000" w:themeColor="text1"/>
        </w:rPr>
      </w:pPr>
      <w:bookmarkStart w:id="25" w:name="_heading=h.n37zawlfaa20" w:colFirst="0" w:colLast="0"/>
      <w:bookmarkEnd w:id="25"/>
      <w:r w:rsidRPr="003C2159">
        <w:rPr>
          <w:color w:val="000000" w:themeColor="text1"/>
        </w:rPr>
        <w:t>Figure 3.2: Research onion</w:t>
      </w:r>
    </w:p>
    <w:p w14:paraId="6AD0592E" w14:textId="77777777" w:rsidR="00521A5F" w:rsidRPr="003C2159" w:rsidRDefault="00474BD5">
      <w:pPr>
        <w:jc w:val="center"/>
        <w:rPr>
          <w:color w:val="000000" w:themeColor="text1"/>
        </w:rPr>
      </w:pPr>
      <w:r w:rsidRPr="003C2159">
        <w:rPr>
          <w:color w:val="000000" w:themeColor="text1"/>
        </w:rPr>
        <w:t xml:space="preserve">(Source: </w:t>
      </w:r>
      <w:proofErr w:type="spellStart"/>
      <w:r w:rsidRPr="003C2159">
        <w:rPr>
          <w:color w:val="000000" w:themeColor="text1"/>
        </w:rPr>
        <w:t>Assadpour</w:t>
      </w:r>
      <w:proofErr w:type="spellEnd"/>
      <w:r w:rsidRPr="003C2159">
        <w:rPr>
          <w:color w:val="000000" w:themeColor="text1"/>
        </w:rPr>
        <w:t xml:space="preserve"> </w:t>
      </w:r>
      <w:r w:rsidRPr="003C2159">
        <w:rPr>
          <w:i/>
          <w:iCs/>
          <w:color w:val="000000" w:themeColor="text1"/>
        </w:rPr>
        <w:t>et al</w:t>
      </w:r>
      <w:r w:rsidRPr="003C2159">
        <w:rPr>
          <w:color w:val="000000" w:themeColor="text1"/>
        </w:rPr>
        <w:t>. 2023)</w:t>
      </w:r>
    </w:p>
    <w:p w14:paraId="55FA2E73" w14:textId="77777777" w:rsidR="00521A5F" w:rsidRPr="003C2159" w:rsidRDefault="00474BD5">
      <w:pPr>
        <w:spacing w:line="360" w:lineRule="auto"/>
        <w:rPr>
          <w:color w:val="000000" w:themeColor="text1"/>
        </w:rPr>
      </w:pPr>
      <w:r w:rsidRPr="003C2159">
        <w:rPr>
          <w:color w:val="000000" w:themeColor="text1"/>
        </w:rPr>
        <w:t xml:space="preserve">The framework has contributed to making logical and consistent methodological decisions by moving from the broad philosophical assumptions. It can contribute towards specific methods of data collection and analysis. In consideration of the research, implementation of research onion has provided a structured basis for selecting an appropriate philosophy and research approach to investigate the challenges and opportunities of IFM on the facilities management in the UK. </w:t>
      </w:r>
    </w:p>
    <w:p w14:paraId="79D4CB9D" w14:textId="77777777" w:rsidR="00521A5F" w:rsidRPr="003C2159" w:rsidRDefault="00474BD5">
      <w:pPr>
        <w:spacing w:line="360" w:lineRule="auto"/>
        <w:rPr>
          <w:color w:val="000000" w:themeColor="text1"/>
        </w:rPr>
      </w:pPr>
      <w:proofErr w:type="spellStart"/>
      <w:r w:rsidRPr="003C2159">
        <w:rPr>
          <w:color w:val="000000" w:themeColor="text1"/>
        </w:rPr>
        <w:t>Interpretivism</w:t>
      </w:r>
      <w:proofErr w:type="spellEnd"/>
      <w:r w:rsidRPr="003C2159">
        <w:rPr>
          <w:color w:val="000000" w:themeColor="text1"/>
        </w:rPr>
        <w:t xml:space="preserve"> has been considered the most appropriate research philosophy for the present study.  In the opinion of </w:t>
      </w:r>
      <w:proofErr w:type="spellStart"/>
      <w:r w:rsidRPr="003C2159">
        <w:rPr>
          <w:color w:val="000000" w:themeColor="text1"/>
        </w:rPr>
        <w:t>Pervin</w:t>
      </w:r>
      <w:proofErr w:type="spellEnd"/>
      <w:r w:rsidRPr="003C2159">
        <w:rPr>
          <w:color w:val="000000" w:themeColor="text1"/>
        </w:rPr>
        <w:t xml:space="preserve"> (2022), it has focused on understanding how individuals interpret their experiences, perceptions and organisational realities. Application of the </w:t>
      </w:r>
      <w:proofErr w:type="spellStart"/>
      <w:r w:rsidRPr="003C2159">
        <w:rPr>
          <w:color w:val="000000" w:themeColor="text1"/>
        </w:rPr>
        <w:t>interpretivism</w:t>
      </w:r>
      <w:proofErr w:type="spellEnd"/>
      <w:r w:rsidRPr="003C2159">
        <w:rPr>
          <w:color w:val="000000" w:themeColor="text1"/>
        </w:rPr>
        <w:t xml:space="preserve"> philosophy has  therefore enabled the study to explore these subjective perspectives. It has helped to develop a deeper understanding of how IFM influences organisational practices and decision making. This philosophy has recognised that wo</w:t>
      </w:r>
      <w:r w:rsidRPr="003C2159">
        <w:rPr>
          <w:color w:val="000000" w:themeColor="text1"/>
        </w:rPr>
        <w:t xml:space="preserve">rkplace experiences are socially constructed and context dependent. </w:t>
      </w:r>
    </w:p>
    <w:p w14:paraId="73943E11" w14:textId="77777777" w:rsidR="00521A5F" w:rsidRPr="003C2159" w:rsidRDefault="00474BD5">
      <w:pPr>
        <w:spacing w:line="360" w:lineRule="auto"/>
        <w:rPr>
          <w:color w:val="000000" w:themeColor="text1"/>
        </w:rPr>
      </w:pPr>
      <w:r w:rsidRPr="003C2159">
        <w:rPr>
          <w:color w:val="000000" w:themeColor="text1"/>
        </w:rPr>
        <w:t>In contrast, positivism has been considered less suitable as it has primarily emphasised objectives, measurable and quantifiable phenomena (Fischer, 2025). Though quantitative measures could identify the patterns in the IFM performance that might provide limited insight into employees' experiences and the interpretation of the specific challenges. Besides, realism was not also considered inappropriate as it has acknowledged that realism exists independently of individual perceptions. It has emphasised the u</w:t>
      </w:r>
      <w:r w:rsidRPr="003C2159">
        <w:rPr>
          <w:color w:val="000000" w:themeColor="text1"/>
        </w:rPr>
        <w:t xml:space="preserve">nderlying structural mechanism. It has less comprehensive intention to understand the participants living in the organisation. </w:t>
      </w:r>
    </w:p>
    <w:p w14:paraId="191E1215" w14:textId="77777777" w:rsidR="00521A5F" w:rsidRPr="003C2159" w:rsidRDefault="00474BD5">
      <w:pPr>
        <w:spacing w:line="360" w:lineRule="auto"/>
        <w:rPr>
          <w:color w:val="000000" w:themeColor="text1"/>
        </w:rPr>
      </w:pPr>
      <w:r w:rsidRPr="003C2159">
        <w:rPr>
          <w:color w:val="000000" w:themeColor="text1"/>
        </w:rPr>
        <w:t xml:space="preserve">Besides, pragmatism has been avoided, as it has permitted the study to confront the combination of qualitative and quantitative methods as per the study problem (Hampson and McKinley, 2023). However, adoption of pragmatism could broaden the methodological scope unnecessarily while the central purpose is to explore the meaning, experiences and perception of the IFM.  Evaluating all the alternatives, has demonstrated the aspect that </w:t>
      </w:r>
      <w:proofErr w:type="spellStart"/>
      <w:r w:rsidRPr="003C2159">
        <w:rPr>
          <w:color w:val="000000" w:themeColor="text1"/>
        </w:rPr>
        <w:t>interpretivism</w:t>
      </w:r>
      <w:proofErr w:type="spellEnd"/>
      <w:r w:rsidRPr="003C2159">
        <w:rPr>
          <w:color w:val="000000" w:themeColor="text1"/>
        </w:rPr>
        <w:t xml:space="preserve"> has only provided the strongest philosophical foundation for generating contextual and meaningful insights to the strategic challenges and opportunities experienced within the organisations. </w:t>
      </w:r>
    </w:p>
    <w:p w14:paraId="31A86581" w14:textId="77777777" w:rsidR="00521A5F" w:rsidRPr="003C2159" w:rsidRDefault="00474BD5">
      <w:pPr>
        <w:pStyle w:val="Heading2"/>
        <w:rPr>
          <w:color w:val="000000" w:themeColor="text1"/>
        </w:rPr>
      </w:pPr>
      <w:bookmarkStart w:id="26" w:name="_heading=h.27ur9xsqimtu" w:colFirst="0" w:colLast="0"/>
      <w:bookmarkEnd w:id="26"/>
      <w:r w:rsidRPr="003C2159">
        <w:rPr>
          <w:color w:val="000000" w:themeColor="text1"/>
        </w:rPr>
        <w:t xml:space="preserve">3.3 Approach </w:t>
      </w:r>
    </w:p>
    <w:p w14:paraId="244AD058" w14:textId="77777777" w:rsidR="00521A5F" w:rsidRPr="003C2159" w:rsidRDefault="00474BD5">
      <w:pPr>
        <w:spacing w:line="360" w:lineRule="auto"/>
        <w:rPr>
          <w:color w:val="000000" w:themeColor="text1"/>
        </w:rPr>
      </w:pPr>
      <w:r w:rsidRPr="003C2159">
        <w:rPr>
          <w:color w:val="000000" w:themeColor="text1"/>
        </w:rPr>
        <w:t xml:space="preserve">An inductive research approach has been selected as it has enabled the study to develop broader insight from the experiences, perceptions and observations of the participants. The research has examined the challenges and opportunities of IFM at impact one facilities management in the UK (Kumar and </w:t>
      </w:r>
      <w:proofErr w:type="spellStart"/>
      <w:r w:rsidRPr="003C2159">
        <w:rPr>
          <w:color w:val="000000" w:themeColor="text1"/>
        </w:rPr>
        <w:t>Ujire</w:t>
      </w:r>
      <w:proofErr w:type="spellEnd"/>
      <w:r w:rsidRPr="003C2159">
        <w:rPr>
          <w:color w:val="000000" w:themeColor="text1"/>
        </w:rPr>
        <w:t>, 2024).  On the other hand, the organisational practices and employee experiences might differ according to operational responsibilities and workplace context. Therefore, an inductive approach has been preferred as the study does not design by attempting to test a predetermined theoretical relationship. On the other hand, deductive approach has not been selected as it has generally begun with the existing theories or hypotheses and testing their validity through empirical evidence. This approach has b</w:t>
      </w:r>
      <w:r w:rsidRPr="003C2159">
        <w:rPr>
          <w:color w:val="000000" w:themeColor="text1"/>
        </w:rPr>
        <w:t xml:space="preserve">een less appropriate for the study as the primary purpose is to explore the challenges and opportunities of IFM. The main tendency of the approach is the statistical testing of the predetermined relationships. It might have developed deductive design that limits the participants' response to concepts established in the previous literature. Application of this approach might potentially overlook the organisation specific issues at the impact one facilities management. </w:t>
      </w:r>
    </w:p>
    <w:p w14:paraId="65278893" w14:textId="77777777" w:rsidR="00521A5F" w:rsidRPr="003C2159" w:rsidRDefault="00474BD5">
      <w:pPr>
        <w:spacing w:line="360" w:lineRule="auto"/>
        <w:rPr>
          <w:color w:val="000000" w:themeColor="text1"/>
        </w:rPr>
      </w:pPr>
      <w:r w:rsidRPr="003C2159">
        <w:rPr>
          <w:color w:val="000000" w:themeColor="text1"/>
        </w:rPr>
        <w:t>The addictive approach has not been considered as it typically involves moving iteratively between the existing theoretical explanation and empirical observations. It might have led to observations to identify the most plausible interpretation of a phenomenon. In the opinion of Thompson (2022), instead of providing useful theoretical development, this has introduced a greater emphasis on repeatedly comparing the emerging finding with the established theories.  In consideration to prioritising the experience</w:t>
      </w:r>
      <w:r w:rsidRPr="003C2159">
        <w:rPr>
          <w:color w:val="000000" w:themeColor="text1"/>
        </w:rPr>
        <w:t xml:space="preserve"> of the participants, it has allowed themes to emerge naturally from the attained data.  Consequently, the inductive approach has provided a stronger philosophical foundation for generating contextual and meaningful insights into the strategic challenges and opportunities experienced within the organisations.  </w:t>
      </w:r>
    </w:p>
    <w:p w14:paraId="38AF499E" w14:textId="77777777" w:rsidR="00521A5F" w:rsidRPr="003C2159" w:rsidRDefault="00474BD5">
      <w:pPr>
        <w:pStyle w:val="Heading2"/>
        <w:rPr>
          <w:color w:val="000000" w:themeColor="text1"/>
        </w:rPr>
      </w:pPr>
      <w:bookmarkStart w:id="27" w:name="_heading=h.8r12bkeuiz45" w:colFirst="0" w:colLast="0"/>
      <w:bookmarkEnd w:id="27"/>
      <w:r w:rsidRPr="003C2159">
        <w:rPr>
          <w:color w:val="000000" w:themeColor="text1"/>
        </w:rPr>
        <w:t xml:space="preserve">3.4 Strategy </w:t>
      </w:r>
    </w:p>
    <w:p w14:paraId="37A8008D" w14:textId="77777777" w:rsidR="00521A5F" w:rsidRPr="003C2159" w:rsidRDefault="00474BD5">
      <w:pPr>
        <w:spacing w:line="360" w:lineRule="auto"/>
        <w:rPr>
          <w:color w:val="000000" w:themeColor="text1"/>
        </w:rPr>
      </w:pPr>
      <w:r w:rsidRPr="003C2159">
        <w:rPr>
          <w:color w:val="000000" w:themeColor="text1"/>
        </w:rPr>
        <w:t>A secondary qualitative research strategy has been implemented as it has enabled the study to investigate the challenges and opportunities of IFM through the systematic interpretation of existing qualitative evidence. The purpose of the study has developed a strategic understanding of how IFM practices has created operational challenges and organisational opportunities within the UK facilities management context. In the study context, secondary qualitative research has been appropriate as substantial inform</w:t>
      </w:r>
      <w:r w:rsidRPr="003C2159">
        <w:rPr>
          <w:color w:val="000000" w:themeColor="text1"/>
        </w:rPr>
        <w:t xml:space="preserve">ation is already available through academic studies, industry reports, organisational publication, professional bodies, policy documents and other credible sources (CASP, 2023). It has helped to address facilities management, service integration, technology adoption, sustainability, workforce management and strategic performance. </w:t>
      </w:r>
    </w:p>
    <w:p w14:paraId="4329E602" w14:textId="77777777" w:rsidR="00521A5F" w:rsidRPr="003C2159" w:rsidRDefault="00474BD5">
      <w:pPr>
        <w:spacing w:line="360" w:lineRule="auto"/>
        <w:rPr>
          <w:color w:val="000000" w:themeColor="text1"/>
        </w:rPr>
      </w:pPr>
      <w:r w:rsidRPr="003C2159">
        <w:rPr>
          <w:color w:val="000000" w:themeColor="text1"/>
        </w:rPr>
        <w:t>This strategy has allowed for evaluating the different perspectives and identifying recurring themes, contradictions and gaps across the existing evidence. This has supported the inductive approach in the study as themes have emerged from the interpretation and comparison of multiple qualitative sources rather than testing hypotheses. Henceforth, findings should be used to develop a practical business strategy for Impact One Facility management with the analysis of the business models. It has contributed to</w:t>
      </w:r>
      <w:r w:rsidRPr="003C2159">
        <w:rPr>
          <w:color w:val="000000" w:themeColor="text1"/>
        </w:rPr>
        <w:t xml:space="preserve"> taking informed decisions by evaluating the potential market entry strategy, service development and growth in the UK by examining the opportunities and challenges of the FM industry. Therefore,  it has supported contextual understanding of the UK facilities management sector and enabling to relate the organisational challenges to wider industry development. This has directly supported the purpose of the study by identifying barriers. </w:t>
      </w:r>
    </w:p>
    <w:p w14:paraId="3969AAD3" w14:textId="77777777" w:rsidR="00521A5F" w:rsidRPr="003C2159" w:rsidRDefault="00474BD5">
      <w:pPr>
        <w:pStyle w:val="Heading2"/>
        <w:rPr>
          <w:color w:val="000000" w:themeColor="text1"/>
        </w:rPr>
      </w:pPr>
      <w:bookmarkStart w:id="28" w:name="_heading=h.4w9ovr3rh1p" w:colFirst="0" w:colLast="0"/>
      <w:bookmarkEnd w:id="28"/>
      <w:r w:rsidRPr="003C2159">
        <w:rPr>
          <w:color w:val="000000" w:themeColor="text1"/>
        </w:rPr>
        <w:t>3.5 Choice</w:t>
      </w:r>
    </w:p>
    <w:p w14:paraId="25CB4129" w14:textId="77777777" w:rsidR="00521A5F" w:rsidRPr="003C2159" w:rsidRDefault="00474BD5">
      <w:pPr>
        <w:spacing w:line="360" w:lineRule="auto"/>
        <w:rPr>
          <w:color w:val="000000" w:themeColor="text1"/>
        </w:rPr>
      </w:pPr>
      <w:r w:rsidRPr="003C2159">
        <w:rPr>
          <w:color w:val="000000" w:themeColor="text1"/>
        </w:rPr>
        <w:t xml:space="preserve">A mono method quantitative approach has been selected to systematically measure the challenges and opportunities associated with the IFM at impact one facilities management in the UK. Quantitative research has been suitable as it has enabled us to collect the standardised numerical data and identify patterns.  Moreover, the use of a single quantitative method also has provided consistency in data collection and analysis, making the findings easier to compare and interpret. </w:t>
      </w:r>
      <w:proofErr w:type="spellStart"/>
      <w:r w:rsidRPr="003C2159">
        <w:rPr>
          <w:color w:val="000000" w:themeColor="text1"/>
        </w:rPr>
        <w:t>Alanazi</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(2022), stated the approach might have supported the objective assessment of factors such as service integration, operational efficiency, technological adoption and strategic value. Besides, mixed method approaches were not being selected as combining qualitative and quantitative techniques would increase the methodological complexity. Henceforth, adoption of the mono method qualitative study has supported a flexible research design that has supported in developing new perspectives. </w:t>
      </w:r>
    </w:p>
    <w:p w14:paraId="018F99F0" w14:textId="77777777" w:rsidR="00521A5F" w:rsidRPr="003C2159" w:rsidRDefault="00474BD5">
      <w:pPr>
        <w:pStyle w:val="Heading2"/>
        <w:rPr>
          <w:color w:val="000000" w:themeColor="text1"/>
        </w:rPr>
      </w:pPr>
      <w:bookmarkStart w:id="29" w:name="_heading=h.bychwre7025g" w:colFirst="0" w:colLast="0"/>
      <w:bookmarkEnd w:id="29"/>
      <w:r w:rsidRPr="003C2159">
        <w:rPr>
          <w:color w:val="000000" w:themeColor="text1"/>
        </w:rPr>
        <w:t xml:space="preserve">3.6 Time Horizon </w:t>
      </w:r>
    </w:p>
    <w:p w14:paraId="7D115012" w14:textId="77777777" w:rsidR="00521A5F" w:rsidRPr="003C2159" w:rsidRDefault="00474BD5">
      <w:pPr>
        <w:spacing w:line="360" w:lineRule="auto"/>
        <w:rPr>
          <w:color w:val="000000" w:themeColor="text1"/>
        </w:rPr>
      </w:pPr>
      <w:r w:rsidRPr="003C2159">
        <w:rPr>
          <w:color w:val="000000" w:themeColor="text1"/>
        </w:rPr>
        <w:t xml:space="preserve">A cross-sectional time horizon has been used as the study seeks to focus on the challenges and opportunities of Integrated Facilities Management (IFM) during a specific time. This allows the researcher to gather data from respondents once and have a snapshot of the current situation of IFM practices at Impact One Facilities Management. It meets requirements to evaluate service integration, operational efficiency and strategic value, while obviating the need for multiple data collections over several years. </w:t>
      </w:r>
      <w:r w:rsidRPr="003C2159">
        <w:rPr>
          <w:color w:val="000000" w:themeColor="text1"/>
        </w:rPr>
        <w:t xml:space="preserve">The cross-sectional approach is also suitable since it is relatively time efficient and manageable in the limited resources of the research. </w:t>
      </w:r>
      <w:proofErr w:type="spellStart"/>
      <w:r w:rsidRPr="003C2159">
        <w:rPr>
          <w:color w:val="000000" w:themeColor="text1"/>
        </w:rPr>
        <w:t>Savitz</w:t>
      </w:r>
      <w:proofErr w:type="spellEnd"/>
      <w:r w:rsidRPr="003C2159">
        <w:rPr>
          <w:color w:val="000000" w:themeColor="text1"/>
        </w:rPr>
        <w:t xml:space="preserve"> and </w:t>
      </w:r>
      <w:proofErr w:type="spellStart"/>
      <w:r w:rsidRPr="003C2159">
        <w:rPr>
          <w:color w:val="000000" w:themeColor="text1"/>
        </w:rPr>
        <w:t>Wellenius</w:t>
      </w:r>
      <w:proofErr w:type="spellEnd"/>
      <w:r w:rsidRPr="003C2159">
        <w:rPr>
          <w:color w:val="000000" w:themeColor="text1"/>
        </w:rPr>
        <w:t xml:space="preserve"> (2022), argued it allows the research helps to analyse the respondents' views in a consistent manner and to identify trends in the existing organisational context. In addition, it facilitates the quantitative methodology because quantitative data can be gathered in a set time frame and analysed with the proper statistical analysis.</w:t>
      </w:r>
    </w:p>
    <w:p w14:paraId="1C39B21C" w14:textId="77777777" w:rsidR="00521A5F" w:rsidRPr="003C2159" w:rsidRDefault="00474BD5">
      <w:pPr>
        <w:spacing w:line="360" w:lineRule="auto"/>
        <w:rPr>
          <w:b/>
          <w:bCs/>
          <w:color w:val="000000" w:themeColor="text1"/>
        </w:rPr>
      </w:pPr>
      <w:r w:rsidRPr="003C2159">
        <w:rPr>
          <w:color w:val="000000" w:themeColor="text1"/>
        </w:rPr>
        <w:t>A longitudinal time horizon was not considered because it would have required data to be gathered from the same group of individuals over time. While longitudinal studies might yield valuable information on the evolution of IFM's practices, would be much longer, costlier, and would require a large degree of ongoing access to the respondents. This present study is concerned with the state of IFM in the present but not with the development of the IFM historically. Hence, it is more practical and focused using</w:t>
      </w:r>
      <w:r w:rsidRPr="003C2159">
        <w:rPr>
          <w:color w:val="000000" w:themeColor="text1"/>
        </w:rPr>
        <w:t xml:space="preserve"> a cross-sectional horizon to accomplish the research goals.</w:t>
      </w:r>
    </w:p>
    <w:p w14:paraId="6C72AD04" w14:textId="77777777" w:rsidR="00521A5F" w:rsidRPr="003C2159" w:rsidRDefault="00474BD5">
      <w:pPr>
        <w:pStyle w:val="Heading2"/>
        <w:rPr>
          <w:color w:val="000000" w:themeColor="text1"/>
        </w:rPr>
      </w:pPr>
      <w:bookmarkStart w:id="30" w:name="_heading=h.cqpbi2tvcium" w:colFirst="0" w:colLast="0"/>
      <w:bookmarkEnd w:id="30"/>
      <w:r w:rsidRPr="003C2159">
        <w:rPr>
          <w:color w:val="000000" w:themeColor="text1"/>
        </w:rPr>
        <w:t xml:space="preserve">3.7 Data collection technique and analysis </w:t>
      </w:r>
    </w:p>
    <w:p w14:paraId="06647249" w14:textId="77777777" w:rsidR="00521A5F" w:rsidRPr="003C2159" w:rsidRDefault="00474BD5">
      <w:pPr>
        <w:spacing w:line="360" w:lineRule="auto"/>
        <w:rPr>
          <w:color w:val="000000" w:themeColor="text1"/>
        </w:rPr>
      </w:pPr>
      <w:r w:rsidRPr="003C2159">
        <w:rPr>
          <w:b/>
          <w:bCs/>
          <w:i/>
          <w:iCs/>
          <w:color w:val="000000" w:themeColor="text1"/>
        </w:rPr>
        <w:t>3.7.1 Data collection method and sampling</w:t>
      </w:r>
    </w:p>
    <w:p w14:paraId="56810980" w14:textId="77777777" w:rsidR="00521A5F" w:rsidRPr="003C2159" w:rsidRDefault="00474BD5">
      <w:pPr>
        <w:spacing w:line="360" w:lineRule="auto"/>
        <w:rPr>
          <w:color w:val="000000" w:themeColor="text1"/>
        </w:rPr>
      </w:pPr>
      <w:r w:rsidRPr="003C2159">
        <w:rPr>
          <w:color w:val="000000" w:themeColor="text1"/>
        </w:rPr>
        <w:t>Secondary qualitative data collection technique has been used in the study to explore challenges and opportunities of IFM in the UK with relevance to a strategic approach for Impact One Facilities Management. The implementation of such data collection techniques has conducted the investigation on the existing qualitative data from the peer-reviewed academic literature, industry reports, professional publications, company information, government documents and other relevant institutional sources.  George (20</w:t>
      </w:r>
      <w:r w:rsidRPr="003C2159">
        <w:rPr>
          <w:color w:val="000000" w:themeColor="text1"/>
        </w:rPr>
        <w:t xml:space="preserve">23) has stated it has completely restricted the gathering of primary data by involving employees or managers of such organisations. The sources were chosen for relevance, credibility, and the direct link with facilities management and IFM practices. The secondary data collection approach has directly helped to gain insights into a wide spectrum of </w:t>
      </w:r>
      <w:r w:rsidRPr="003C2159">
        <w:rPr>
          <w:color w:val="000000" w:themeColor="text1"/>
        </w:rPr>
        <w:t>opinions on operational and strategic aspects of IFM. In this data collection practice, evidence has been compared between different sources of service integration, communication, technology adoption, workforce management, sustainability, operational efficiency and strategic value. This has allowed recurring issues and opportunities to be identified and critically explained in the context of facilities management in the UK. It also has helped the study to develop recommendations on how existing IFM practice</w:t>
      </w:r>
      <w:r w:rsidRPr="003C2159">
        <w:rPr>
          <w:color w:val="000000" w:themeColor="text1"/>
        </w:rPr>
        <w:t xml:space="preserve">s could be improved or new developments could present strategic opportunities for organisations.  </w:t>
      </w:r>
    </w:p>
    <w:p w14:paraId="2F564912" w14:textId="77777777" w:rsidR="00521A5F" w:rsidRPr="003C2159" w:rsidRDefault="00474BD5">
      <w:pPr>
        <w:spacing w:line="360" w:lineRule="auto"/>
        <w:rPr>
          <w:color w:val="000000" w:themeColor="text1"/>
        </w:rPr>
      </w:pPr>
      <w:r w:rsidRPr="003C2159">
        <w:rPr>
          <w:color w:val="000000" w:themeColor="text1"/>
        </w:rPr>
        <w:t>In contrast to secondary qualitative data, the study has neglected involvement of any primary data as it requires designing consent form, permission from the organisations and  might lead to biased responses. Hence, secondary sources were chosen due to relevance, credibility, being recent, and having a direct link with facilities management and IFM practices.</w:t>
      </w:r>
    </w:p>
    <w:p w14:paraId="1C3DFBA7" w14:textId="77777777" w:rsidR="00521A5F" w:rsidRPr="003C2159" w:rsidRDefault="00474BD5">
      <w:pPr>
        <w:spacing w:line="360" w:lineRule="auto"/>
        <w:rPr>
          <w:color w:val="000000" w:themeColor="text1"/>
        </w:rPr>
      </w:pPr>
      <w:r w:rsidRPr="003C2159">
        <w:rPr>
          <w:color w:val="000000" w:themeColor="text1"/>
        </w:rPr>
        <w:t>It has been believed that the secondary data collection method was used directly to assist the research goals and to look at a wide view of perspectives on the operational and strategic aspects of IFM. Data about service integration, communication, technological adoption, workforce management, sustainability, operational efficiency and strategic value can be correlated between various sources. This has allowed for the identification of recurring problems, and possible opportunities, and for their critical i</w:t>
      </w:r>
      <w:r w:rsidRPr="003C2159">
        <w:rPr>
          <w:color w:val="000000" w:themeColor="text1"/>
        </w:rPr>
        <w:t>nterpretation in the context of the UK facilities management. It also has enabled the study to find out the areas for improvement of existing IFM practices. Besides, it has guided towards strategic development for organisations like Impact One Facilities Management.</w:t>
      </w:r>
    </w:p>
    <w:p w14:paraId="10EBED6B" w14:textId="77777777" w:rsidR="00521A5F" w:rsidRPr="003C2159" w:rsidRDefault="00474BD5">
      <w:pPr>
        <w:spacing w:line="360" w:lineRule="auto"/>
        <w:rPr>
          <w:color w:val="000000" w:themeColor="text1"/>
        </w:rPr>
      </w:pPr>
      <w:r w:rsidRPr="003C2159">
        <w:rPr>
          <w:color w:val="000000" w:themeColor="text1"/>
        </w:rPr>
        <w:t>In consideration to the selection of the sampling process, data has been gathered in a purposeful manner. Sources were purposively chosen in order to contribute substantive information for the research questions and objectives. Relevance to facilities management, IFM, organisational performance and development was emphasised and attention was paid to credible and authoritative sources. This has helped to keep the evidence base focused by filtering large amounts of irrelevant information. Systematic selectio</w:t>
      </w:r>
      <w:r w:rsidRPr="003C2159">
        <w:rPr>
          <w:color w:val="000000" w:themeColor="text1"/>
        </w:rPr>
        <w:t>n and comparison of secondary qualitative sources therefore have provided an appropriate foundation to address the research objectives.</w:t>
      </w:r>
    </w:p>
    <w:tbl>
      <w:tblPr>
        <w:tblStyle w:val="a1"/>
        <w:tblW w:w="104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224"/>
        <w:gridCol w:w="5225"/>
      </w:tblGrid>
      <w:tr w:rsidR="00521A5F" w:rsidRPr="003C2159" w14:paraId="1A6A8CE2" w14:textId="77777777">
        <w:tc>
          <w:tcPr>
            <w:tcW w:w="5224" w:type="dxa"/>
            <w:tcMar>
              <w:top w:w="100" w:type="dxa"/>
              <w:left w:w="100" w:type="dxa"/>
              <w:bottom w:w="100" w:type="dxa"/>
              <w:right w:w="100" w:type="dxa"/>
            </w:tcMar>
          </w:tcPr>
          <w:p w14:paraId="45FFDABE" w14:textId="77777777" w:rsidR="00521A5F" w:rsidRPr="003C2159" w:rsidRDefault="00474BD5">
            <w:pPr>
              <w:widowControl w:val="0"/>
              <w:pBdr>
                <w:top w:val="nil"/>
                <w:left w:val="nil"/>
                <w:bottom w:val="nil"/>
                <w:right w:val="nil"/>
                <w:between w:val="nil"/>
              </w:pBdr>
              <w:spacing w:line="360" w:lineRule="auto"/>
              <w:rPr>
                <w:b/>
                <w:bCs/>
                <w:color w:val="000000" w:themeColor="text1"/>
              </w:rPr>
            </w:pPr>
            <w:r w:rsidRPr="003C2159">
              <w:rPr>
                <w:b/>
                <w:bCs/>
                <w:color w:val="000000" w:themeColor="text1"/>
              </w:rPr>
              <w:t>Inclusion criteria</w:t>
            </w:r>
          </w:p>
        </w:tc>
        <w:tc>
          <w:tcPr>
            <w:tcW w:w="5225" w:type="dxa"/>
            <w:tcMar>
              <w:top w:w="100" w:type="dxa"/>
              <w:left w:w="100" w:type="dxa"/>
              <w:bottom w:w="100" w:type="dxa"/>
              <w:right w:w="100" w:type="dxa"/>
            </w:tcMar>
          </w:tcPr>
          <w:p w14:paraId="03777FB2" w14:textId="77777777" w:rsidR="00521A5F" w:rsidRPr="003C2159" w:rsidRDefault="00474BD5">
            <w:pPr>
              <w:widowControl w:val="0"/>
              <w:pBdr>
                <w:top w:val="nil"/>
                <w:left w:val="nil"/>
                <w:bottom w:val="nil"/>
                <w:right w:val="nil"/>
                <w:between w:val="nil"/>
              </w:pBdr>
              <w:spacing w:line="360" w:lineRule="auto"/>
              <w:rPr>
                <w:b/>
                <w:bCs/>
                <w:color w:val="000000" w:themeColor="text1"/>
              </w:rPr>
            </w:pPr>
            <w:r w:rsidRPr="003C2159">
              <w:rPr>
                <w:b/>
                <w:bCs/>
                <w:color w:val="000000" w:themeColor="text1"/>
              </w:rPr>
              <w:t>Exclusion criteria</w:t>
            </w:r>
          </w:p>
        </w:tc>
      </w:tr>
      <w:tr w:rsidR="00521A5F" w:rsidRPr="003C2159" w14:paraId="3C5E4FC8" w14:textId="77777777">
        <w:tc>
          <w:tcPr>
            <w:tcW w:w="5224" w:type="dxa"/>
            <w:tcMar>
              <w:top w:w="100" w:type="dxa"/>
              <w:left w:w="100" w:type="dxa"/>
              <w:bottom w:w="100" w:type="dxa"/>
              <w:right w:w="100" w:type="dxa"/>
            </w:tcMar>
          </w:tcPr>
          <w:p w14:paraId="04AB7CF1" w14:textId="77777777" w:rsidR="00521A5F" w:rsidRPr="003C2159" w:rsidRDefault="00474BD5">
            <w:pPr>
              <w:widowControl w:val="0"/>
              <w:numPr>
                <w:ilvl w:val="0"/>
                <w:numId w:val="4"/>
              </w:numPr>
              <w:pBdr>
                <w:top w:val="nil"/>
                <w:left w:val="nil"/>
                <w:bottom w:val="nil"/>
                <w:right w:val="nil"/>
                <w:between w:val="nil"/>
              </w:pBdr>
              <w:spacing w:line="360" w:lineRule="auto"/>
              <w:rPr>
                <w:color w:val="000000" w:themeColor="text1"/>
              </w:rPr>
            </w:pPr>
            <w:r w:rsidRPr="003C2159">
              <w:rPr>
                <w:color w:val="000000" w:themeColor="text1"/>
              </w:rPr>
              <w:t>Peer reviewed academic articles, industry reports, professional publication relevant to IFM and UK context</w:t>
            </w:r>
          </w:p>
          <w:p w14:paraId="41E4DDED" w14:textId="77777777" w:rsidR="00521A5F" w:rsidRPr="003C2159" w:rsidRDefault="00474BD5">
            <w:pPr>
              <w:widowControl w:val="0"/>
              <w:numPr>
                <w:ilvl w:val="0"/>
                <w:numId w:val="4"/>
              </w:numPr>
              <w:pBdr>
                <w:top w:val="nil"/>
                <w:left w:val="nil"/>
                <w:bottom w:val="nil"/>
                <w:right w:val="nil"/>
                <w:between w:val="nil"/>
              </w:pBdr>
              <w:spacing w:line="360" w:lineRule="auto"/>
              <w:rPr>
                <w:color w:val="000000" w:themeColor="text1"/>
              </w:rPr>
            </w:pPr>
            <w:r w:rsidRPr="003C2159">
              <w:rPr>
                <w:color w:val="000000" w:themeColor="text1"/>
              </w:rPr>
              <w:t>Sources published within the selected time frame demonstrating clear relevance to the objectives of the study</w:t>
            </w:r>
          </w:p>
          <w:p w14:paraId="0422A5AB" w14:textId="77777777" w:rsidR="00521A5F" w:rsidRPr="003C2159" w:rsidRDefault="00474BD5">
            <w:pPr>
              <w:widowControl w:val="0"/>
              <w:numPr>
                <w:ilvl w:val="0"/>
                <w:numId w:val="4"/>
              </w:numPr>
              <w:pBdr>
                <w:top w:val="nil"/>
                <w:left w:val="nil"/>
                <w:bottom w:val="nil"/>
                <w:right w:val="nil"/>
                <w:between w:val="nil"/>
              </w:pBdr>
              <w:spacing w:line="360" w:lineRule="auto"/>
              <w:rPr>
                <w:color w:val="000000" w:themeColor="text1"/>
              </w:rPr>
            </w:pPr>
            <w:r w:rsidRPr="003C2159">
              <w:rPr>
                <w:color w:val="000000" w:themeColor="text1"/>
              </w:rPr>
              <w:t>Literature providing substantial information on challenges, opportunities, service integration, efficiency or strategic value in facilities management.</w:t>
            </w:r>
          </w:p>
          <w:p w14:paraId="403A390F" w14:textId="77777777" w:rsidR="00521A5F" w:rsidRPr="003C2159" w:rsidRDefault="00521A5F">
            <w:pPr>
              <w:widowControl w:val="0"/>
              <w:pBdr>
                <w:top w:val="nil"/>
                <w:left w:val="nil"/>
                <w:bottom w:val="nil"/>
                <w:right w:val="nil"/>
                <w:between w:val="nil"/>
              </w:pBdr>
              <w:spacing w:line="360" w:lineRule="auto"/>
              <w:rPr>
                <w:color w:val="000000" w:themeColor="text1"/>
              </w:rPr>
            </w:pPr>
          </w:p>
        </w:tc>
        <w:tc>
          <w:tcPr>
            <w:tcW w:w="5225" w:type="dxa"/>
            <w:tcMar>
              <w:top w:w="100" w:type="dxa"/>
              <w:left w:w="100" w:type="dxa"/>
              <w:bottom w:w="100" w:type="dxa"/>
              <w:right w:w="100" w:type="dxa"/>
            </w:tcMar>
          </w:tcPr>
          <w:p w14:paraId="14ABC72C" w14:textId="77777777" w:rsidR="00521A5F" w:rsidRPr="003C2159" w:rsidRDefault="00474BD5">
            <w:pPr>
              <w:widowControl w:val="0"/>
              <w:numPr>
                <w:ilvl w:val="0"/>
                <w:numId w:val="3"/>
              </w:numPr>
              <w:pBdr>
                <w:top w:val="nil"/>
                <w:left w:val="nil"/>
                <w:bottom w:val="nil"/>
                <w:right w:val="nil"/>
                <w:between w:val="nil"/>
              </w:pBdr>
              <w:spacing w:line="360" w:lineRule="auto"/>
              <w:rPr>
                <w:color w:val="000000" w:themeColor="text1"/>
              </w:rPr>
            </w:pPr>
            <w:r w:rsidRPr="003C2159">
              <w:rPr>
                <w:color w:val="000000" w:themeColor="text1"/>
              </w:rPr>
              <w:t>Sources unrelated to facilities management or integrated facilities management (IFM)</w:t>
            </w:r>
          </w:p>
          <w:p w14:paraId="1D04AAD8" w14:textId="77777777" w:rsidR="00521A5F" w:rsidRPr="003C2159" w:rsidRDefault="00474BD5">
            <w:pPr>
              <w:widowControl w:val="0"/>
              <w:numPr>
                <w:ilvl w:val="0"/>
                <w:numId w:val="3"/>
              </w:numPr>
              <w:pBdr>
                <w:top w:val="nil"/>
                <w:left w:val="nil"/>
                <w:bottom w:val="nil"/>
                <w:right w:val="nil"/>
                <w:between w:val="nil"/>
              </w:pBdr>
              <w:spacing w:line="360" w:lineRule="auto"/>
              <w:rPr>
                <w:color w:val="000000" w:themeColor="text1"/>
              </w:rPr>
            </w:pPr>
            <w:r w:rsidRPr="003C2159">
              <w:rPr>
                <w:color w:val="000000" w:themeColor="text1"/>
              </w:rPr>
              <w:t>Publications with limited credibility, unclear authorship or insufficient evidences</w:t>
            </w:r>
          </w:p>
          <w:p w14:paraId="571ADB5C" w14:textId="77777777" w:rsidR="00521A5F" w:rsidRPr="003C2159" w:rsidRDefault="00474BD5">
            <w:pPr>
              <w:widowControl w:val="0"/>
              <w:numPr>
                <w:ilvl w:val="0"/>
                <w:numId w:val="3"/>
              </w:numPr>
              <w:pBdr>
                <w:top w:val="nil"/>
                <w:left w:val="nil"/>
                <w:bottom w:val="nil"/>
                <w:right w:val="nil"/>
                <w:between w:val="nil"/>
              </w:pBdr>
              <w:spacing w:line="360" w:lineRule="auto"/>
              <w:rPr>
                <w:color w:val="000000" w:themeColor="text1"/>
              </w:rPr>
            </w:pPr>
            <w:r w:rsidRPr="003C2159">
              <w:rPr>
                <w:color w:val="000000" w:themeColor="text1"/>
              </w:rPr>
              <w:t>Outdated materials, duplicate sources or studies focused entirely on the geographical context does not inform the UK setting.</w:t>
            </w:r>
          </w:p>
        </w:tc>
      </w:tr>
    </w:tbl>
    <w:p w14:paraId="09279310" w14:textId="77777777" w:rsidR="00521A5F" w:rsidRPr="003C2159" w:rsidRDefault="00474BD5">
      <w:pPr>
        <w:spacing w:line="360" w:lineRule="auto"/>
        <w:jc w:val="center"/>
        <w:rPr>
          <w:b/>
          <w:bCs/>
          <w:color w:val="000000" w:themeColor="text1"/>
        </w:rPr>
      </w:pPr>
      <w:r w:rsidRPr="003C2159">
        <w:rPr>
          <w:b/>
          <w:bCs/>
          <w:color w:val="000000" w:themeColor="text1"/>
        </w:rPr>
        <w:t>Table 3.7.1: Inclusion and exclusion criteria</w:t>
      </w:r>
    </w:p>
    <w:p w14:paraId="4E417366" w14:textId="77777777" w:rsidR="00521A5F" w:rsidRPr="003C2159" w:rsidRDefault="00474BD5">
      <w:pPr>
        <w:spacing w:line="360" w:lineRule="auto"/>
        <w:jc w:val="center"/>
        <w:rPr>
          <w:color w:val="000000" w:themeColor="text1"/>
        </w:rPr>
      </w:pPr>
      <w:r w:rsidRPr="003C2159">
        <w:rPr>
          <w:color w:val="000000" w:themeColor="text1"/>
        </w:rPr>
        <w:t>(Source: Self-development)</w:t>
      </w:r>
    </w:p>
    <w:p w14:paraId="3FF4FECD" w14:textId="77777777" w:rsidR="00521A5F" w:rsidRPr="003C2159" w:rsidRDefault="00474BD5">
      <w:pPr>
        <w:spacing w:line="360" w:lineRule="auto"/>
        <w:rPr>
          <w:b/>
          <w:bCs/>
          <w:i/>
          <w:iCs/>
          <w:color w:val="000000" w:themeColor="text1"/>
        </w:rPr>
      </w:pPr>
      <w:r w:rsidRPr="003C2159">
        <w:rPr>
          <w:b/>
          <w:bCs/>
          <w:i/>
          <w:iCs/>
          <w:color w:val="000000" w:themeColor="text1"/>
        </w:rPr>
        <w:t xml:space="preserve">3.7.2 Data analysis and application of tools </w:t>
      </w:r>
    </w:p>
    <w:p w14:paraId="34DFC3C8" w14:textId="77777777" w:rsidR="00521A5F" w:rsidRPr="003C2159" w:rsidRDefault="00474BD5">
      <w:pPr>
        <w:spacing w:line="360" w:lineRule="auto"/>
        <w:rPr>
          <w:color w:val="000000" w:themeColor="text1"/>
        </w:rPr>
      </w:pPr>
      <w:r w:rsidRPr="003C2159">
        <w:rPr>
          <w:color w:val="000000" w:themeColor="text1"/>
        </w:rPr>
        <w:t>Thematic analysis has been used to systematically analyse the secondary qualitative data gathered from academic literature, industry reports, professional publications and other credible sources. This approach has been considered suitable as it has helped to identify, structure and represent the patterns and meanings that emerged from multiple data sets. Following the six-step thematic analysis method of Braun and Clarke, the interpretation of data patterning and the development of themes through codificati</w:t>
      </w:r>
      <w:r w:rsidRPr="003C2159">
        <w:rPr>
          <w:color w:val="000000" w:themeColor="text1"/>
        </w:rPr>
        <w:t xml:space="preserve">on has been conducted. (Ahmed </w:t>
      </w:r>
      <w:r w:rsidRPr="003C2159">
        <w:rPr>
          <w:i/>
          <w:iCs/>
          <w:color w:val="000000" w:themeColor="text1"/>
        </w:rPr>
        <w:t>et al</w:t>
      </w:r>
      <w:r w:rsidRPr="003C2159">
        <w:rPr>
          <w:color w:val="000000" w:themeColor="text1"/>
        </w:rPr>
        <w:t>., 2025). These systematic steps have contributed to conducting the data analysis in a structured way. Secondly, major statements and findings have been coded, based on their relevance to IFM. Thirdly, code has been clustered into themes and sub-themes based on the code connections. This has gradually been followed by a review and development of potential themes.  Lastly, the themes have been identified and explained in terms of the research goals.</w:t>
      </w:r>
    </w:p>
    <w:p w14:paraId="0766AA2C" w14:textId="77777777" w:rsidR="00521A5F" w:rsidRPr="003C2159" w:rsidRDefault="00474BD5">
      <w:pPr>
        <w:spacing w:line="360" w:lineRule="auto"/>
        <w:rPr>
          <w:color w:val="000000" w:themeColor="text1"/>
        </w:rPr>
      </w:pPr>
      <w:r w:rsidRPr="003C2159">
        <w:rPr>
          <w:color w:val="000000" w:themeColor="text1"/>
        </w:rPr>
        <w:t>Themes related to integration of services, communication and coordination, adoption of technologies, resource, work force concerns, operational efficiency, sustainability and opportunities have been emphasised and analysed. The similarities, differences and gaps in the evidence have been identified by comparing evidence across sources. Therefore, thematic analysis has been used to set a structured foundation to draw meaningful conclusions about the success. Eventually, the collected data of the research can</w:t>
      </w:r>
      <w:r w:rsidRPr="003C2159">
        <w:rPr>
          <w:color w:val="000000" w:themeColor="text1"/>
        </w:rPr>
        <w:t xml:space="preserve"> be analysed using Business Canvas Model for further implications. At the same time, it is suitable to relate the external environment, industry rivalry and value creation within this particular industry. These tools were applied to carry out a comprehensive analysis of the UK IFM market in order to understand the existing possibilities and constraints for Impact One Company. Hence, the Business Model Canvas was used to provide an overview of the company’s offerings, customer segments, resources and activit</w:t>
      </w:r>
      <w:r w:rsidRPr="003C2159">
        <w:rPr>
          <w:color w:val="000000" w:themeColor="text1"/>
        </w:rPr>
        <w:t>ies, in addition to revenue streams. Besides, Porter’s Five Forces showed the competitive dynamics in the market while PESTEL method was applied to analyse the impact of various social, economic, political, technological and legal factors on the market.</w:t>
      </w:r>
    </w:p>
    <w:p w14:paraId="089B1DA6" w14:textId="77777777" w:rsidR="00521A5F" w:rsidRPr="003C2159" w:rsidRDefault="00474BD5">
      <w:pPr>
        <w:pStyle w:val="Heading2"/>
        <w:rPr>
          <w:color w:val="000000" w:themeColor="text1"/>
        </w:rPr>
      </w:pPr>
      <w:bookmarkStart w:id="31" w:name="_heading=h.lg8lvccmpxq7" w:colFirst="0" w:colLast="0"/>
      <w:bookmarkEnd w:id="31"/>
      <w:r w:rsidRPr="003C2159">
        <w:rPr>
          <w:color w:val="000000" w:themeColor="text1"/>
        </w:rPr>
        <w:t>3.8 Ethical consideration</w:t>
      </w:r>
    </w:p>
    <w:p w14:paraId="41CD1D9B" w14:textId="77777777" w:rsidR="00521A5F" w:rsidRPr="003C2159" w:rsidRDefault="00474BD5">
      <w:pPr>
        <w:spacing w:line="360" w:lineRule="auto"/>
        <w:rPr>
          <w:color w:val="000000" w:themeColor="text1"/>
        </w:rPr>
      </w:pPr>
      <w:r w:rsidRPr="003C2159">
        <w:rPr>
          <w:color w:val="000000" w:themeColor="text1"/>
        </w:rPr>
        <w:t>The study has implemented information that has already been gained from published academic literature, reports from industry, professional organisations and publicly available sources. The study has no direct involvement with human participants; however, all information will be treated responsibly. It has eventually maintained compliance with research ethics requirements of the university. Each data has been stored in the password protected folder and the access has been available only with the researcher a</w:t>
      </w:r>
      <w:r w:rsidRPr="003C2159">
        <w:rPr>
          <w:color w:val="000000" w:themeColor="text1"/>
        </w:rPr>
        <w:t xml:space="preserve">nd the supervisor.  Confidentiality and secured data management has been maintained through the research process when secondary sources have contained potentially identifiable or commercially sensitive information. </w:t>
      </w:r>
    </w:p>
    <w:p w14:paraId="74F594E7" w14:textId="77777777" w:rsidR="00521A5F" w:rsidRPr="003C2159" w:rsidRDefault="00474BD5">
      <w:pPr>
        <w:spacing w:line="360" w:lineRule="auto"/>
        <w:rPr>
          <w:color w:val="000000" w:themeColor="text1"/>
        </w:rPr>
      </w:pPr>
      <w:r w:rsidRPr="003C2159">
        <w:rPr>
          <w:color w:val="000000" w:themeColor="text1"/>
        </w:rPr>
        <w:t>Besides, appropriate acknowledgement and referencing has been provided for all sources to avoid plagiarism and ensuring intellectual integrity. The study has complied with the relevant GDPR (General Data Protection Regulation) principles including the data minimisation, securing storage, restricted access and responsible processing of personal information(Wolford, 2025). Data has been retained only for the period required by the research requirements and will be securely destroyed three months after the pub</w:t>
      </w:r>
      <w:r w:rsidRPr="003C2159">
        <w:rPr>
          <w:color w:val="000000" w:themeColor="text1"/>
        </w:rPr>
        <w:t xml:space="preserve">lication of the study. The study has also followed strict university guidelines concerning the ethical research conduct, source selection, data handling, academic integrity and responsible reporting. This has ensured that secondary data were being used transparently and securely to fulfil the academic objectives of the study. </w:t>
      </w:r>
    </w:p>
    <w:p w14:paraId="0C5E5AB5" w14:textId="77777777" w:rsidR="00521A5F" w:rsidRPr="003C2159" w:rsidRDefault="00474BD5">
      <w:pPr>
        <w:pStyle w:val="Heading2"/>
        <w:rPr>
          <w:color w:val="000000" w:themeColor="text1"/>
        </w:rPr>
      </w:pPr>
      <w:bookmarkStart w:id="32" w:name="_heading=h.eyebqv76tkc3" w:colFirst="0" w:colLast="0"/>
      <w:bookmarkEnd w:id="32"/>
      <w:r w:rsidRPr="003C2159">
        <w:rPr>
          <w:color w:val="000000" w:themeColor="text1"/>
        </w:rPr>
        <w:t xml:space="preserve"> 3.9 Chapter summary</w:t>
      </w:r>
    </w:p>
    <w:p w14:paraId="1ACA7DBD" w14:textId="77777777" w:rsidR="00521A5F" w:rsidRPr="003C2159" w:rsidRDefault="00474BD5">
      <w:pPr>
        <w:spacing w:line="360" w:lineRule="auto"/>
        <w:rPr>
          <w:color w:val="000000" w:themeColor="text1"/>
        </w:rPr>
      </w:pPr>
      <w:r w:rsidRPr="003C2159">
        <w:rPr>
          <w:color w:val="000000" w:themeColor="text1"/>
        </w:rPr>
        <w:t xml:space="preserve">The chapter has established the methodological framework that has been adopted to examine  the challenges and opportunities of IFM at impact one facilities management in the UK. It has justified the use of an </w:t>
      </w:r>
      <w:proofErr w:type="spellStart"/>
      <w:r w:rsidRPr="003C2159">
        <w:rPr>
          <w:color w:val="000000" w:themeColor="text1"/>
        </w:rPr>
        <w:t>interpretivist</w:t>
      </w:r>
      <w:proofErr w:type="spellEnd"/>
      <w:r w:rsidRPr="003C2159">
        <w:rPr>
          <w:color w:val="000000" w:themeColor="text1"/>
        </w:rPr>
        <w:t xml:space="preserve"> philosophy, inductive approach, mono method qualitative design and secondary qualitative data. A purposive sampling technique has been used to select relevant and credible academic and industry sources. Inclusion and exclusion criteria has been implemented to filter wider data adoptability. The chapter has also justified the adoption of a cross sectional time horizon over a longitudinal design. Finally thematic analysis was selected to critically evaluate the secondary evidence, identifying t</w:t>
      </w:r>
      <w:r w:rsidRPr="003C2159">
        <w:rPr>
          <w:color w:val="000000" w:themeColor="text1"/>
        </w:rPr>
        <w:t xml:space="preserve">he key patterns and addressing the research objectives. </w:t>
      </w:r>
    </w:p>
    <w:p w14:paraId="65468709" w14:textId="77777777" w:rsidR="00521A5F" w:rsidRPr="003C2159" w:rsidRDefault="00521A5F">
      <w:pPr>
        <w:spacing w:line="360" w:lineRule="auto"/>
        <w:rPr>
          <w:color w:val="000000" w:themeColor="text1"/>
        </w:rPr>
      </w:pPr>
    </w:p>
    <w:p w14:paraId="5DB75A21" w14:textId="77777777" w:rsidR="00521A5F" w:rsidRPr="003C2159" w:rsidRDefault="00474BD5">
      <w:pPr>
        <w:spacing w:line="360" w:lineRule="auto"/>
        <w:rPr>
          <w:color w:val="000000" w:themeColor="text1"/>
        </w:rPr>
      </w:pPr>
      <w:r w:rsidRPr="003C2159">
        <w:rPr>
          <w:color w:val="000000" w:themeColor="text1"/>
        </w:rPr>
        <w:br w:type="page"/>
      </w:r>
    </w:p>
    <w:p w14:paraId="5E099979" w14:textId="77777777" w:rsidR="00521A5F" w:rsidRPr="003C2159" w:rsidRDefault="00474BD5">
      <w:pPr>
        <w:pStyle w:val="Heading1"/>
        <w:rPr>
          <w:color w:val="000000" w:themeColor="text1"/>
        </w:rPr>
      </w:pPr>
      <w:bookmarkStart w:id="33" w:name="_heading=h.e3w4dap677bm" w:colFirst="0" w:colLast="0"/>
      <w:bookmarkEnd w:id="33"/>
      <w:r w:rsidRPr="003C2159">
        <w:rPr>
          <w:color w:val="000000" w:themeColor="text1"/>
        </w:rPr>
        <w:t>Chapter 4: Initial Market Opportunity Analysis</w:t>
      </w:r>
    </w:p>
    <w:p w14:paraId="3151AFF8" w14:textId="77777777" w:rsidR="00521A5F" w:rsidRPr="003C2159" w:rsidRDefault="00474BD5">
      <w:pPr>
        <w:pStyle w:val="Heading2"/>
        <w:rPr>
          <w:color w:val="000000" w:themeColor="text1"/>
        </w:rPr>
      </w:pPr>
      <w:bookmarkStart w:id="34" w:name="_heading=h.w4vlaau9fvdg" w:colFirst="0" w:colLast="0"/>
      <w:bookmarkEnd w:id="34"/>
      <w:r w:rsidRPr="003C2159">
        <w:rPr>
          <w:color w:val="000000" w:themeColor="text1"/>
        </w:rPr>
        <w:t>4.1 Chapter introduction </w:t>
      </w:r>
    </w:p>
    <w:p w14:paraId="25D87DFC" w14:textId="77777777" w:rsidR="00521A5F" w:rsidRPr="003C2159" w:rsidRDefault="00474BD5">
      <w:pPr>
        <w:spacing w:line="360" w:lineRule="auto"/>
        <w:rPr>
          <w:color w:val="000000" w:themeColor="text1"/>
        </w:rPr>
      </w:pPr>
      <w:r w:rsidRPr="003C2159">
        <w:rPr>
          <w:color w:val="000000" w:themeColor="text1"/>
        </w:rPr>
        <w:t>The chapter has demonstrated the analysis and interpretation of the secondary data  presented through business canvas model, Porters five and PESTEL analysis It has helped to examine the challenges and opportunities of IFM in the UK. The major focus is on the Impact One Facilities Management in the UK. The analysis has contributed to examine the evidence obtained from the academic literature, industry reports, professional publications along with credible secondary sources. The chapter has been summarised b</w:t>
      </w:r>
      <w:r w:rsidRPr="003C2159">
        <w:rPr>
          <w:color w:val="000000" w:themeColor="text1"/>
        </w:rPr>
        <w:t>y synthesising the findings to establish strategic implication for the sustainable growth and effective integrated service provision of Impact One Facilities Management.</w:t>
      </w:r>
    </w:p>
    <w:p w14:paraId="7D65EB8F" w14:textId="77777777" w:rsidR="00521A5F" w:rsidRPr="003C2159" w:rsidRDefault="00474BD5">
      <w:pPr>
        <w:pStyle w:val="Heading2"/>
        <w:rPr>
          <w:color w:val="000000" w:themeColor="text1"/>
        </w:rPr>
      </w:pPr>
      <w:bookmarkStart w:id="35" w:name="_heading=h.8k9szatqrdba" w:colFirst="0" w:colLast="0"/>
      <w:bookmarkEnd w:id="35"/>
      <w:r w:rsidRPr="003C2159">
        <w:rPr>
          <w:color w:val="000000" w:themeColor="text1"/>
        </w:rPr>
        <w:t>4.2 Value proposition through Business model canvas </w:t>
      </w:r>
    </w:p>
    <w:p w14:paraId="4A0AC3EF" w14:textId="77777777" w:rsidR="00521A5F" w:rsidRPr="003C2159" w:rsidRDefault="00474BD5">
      <w:pPr>
        <w:spacing w:line="360" w:lineRule="auto"/>
        <w:jc w:val="center"/>
        <w:rPr>
          <w:color w:val="000000" w:themeColor="text1"/>
        </w:rPr>
      </w:pPr>
      <w:r w:rsidRPr="003C2159">
        <w:rPr>
          <w:noProof/>
          <w:color w:val="000000" w:themeColor="text1"/>
        </w:rPr>
        <w:drawing>
          <wp:inline distT="114300" distB="114300" distL="114300" distR="114300" wp14:anchorId="36D3CBA2" wp14:editId="7637D6A0">
            <wp:extent cx="6645600" cy="4038600"/>
            <wp:effectExtent l="0" t="0" r="0" b="0"/>
            <wp:docPr id="212737310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6645600" cy="4038600"/>
                    </a:xfrm>
                    <a:prstGeom prst="rect">
                      <a:avLst/>
                    </a:prstGeom>
                    <a:ln/>
                  </pic:spPr>
                </pic:pic>
              </a:graphicData>
            </a:graphic>
          </wp:inline>
        </w:drawing>
      </w:r>
    </w:p>
    <w:p w14:paraId="1A0B92C0" w14:textId="77777777" w:rsidR="00521A5F" w:rsidRPr="003C2159" w:rsidRDefault="00474BD5">
      <w:pPr>
        <w:pStyle w:val="Heading4"/>
        <w:rPr>
          <w:color w:val="000000" w:themeColor="text1"/>
        </w:rPr>
      </w:pPr>
      <w:bookmarkStart w:id="36" w:name="_heading=h.6kmovzqn0z0n" w:colFirst="0" w:colLast="0"/>
      <w:bookmarkEnd w:id="36"/>
      <w:r w:rsidRPr="003C2159">
        <w:rPr>
          <w:color w:val="000000" w:themeColor="text1"/>
        </w:rPr>
        <w:t>Figure 4.2: Business canvas model</w:t>
      </w:r>
    </w:p>
    <w:p w14:paraId="49098AF1" w14:textId="77777777" w:rsidR="00521A5F" w:rsidRPr="003C2159" w:rsidRDefault="00474BD5">
      <w:pPr>
        <w:spacing w:line="360" w:lineRule="auto"/>
        <w:jc w:val="center"/>
        <w:rPr>
          <w:color w:val="000000" w:themeColor="text1"/>
        </w:rPr>
      </w:pPr>
      <w:r w:rsidRPr="003C2159">
        <w:rPr>
          <w:color w:val="000000" w:themeColor="text1"/>
        </w:rPr>
        <w:t>(Source: self-developed)</w:t>
      </w:r>
    </w:p>
    <w:p w14:paraId="0E242C6D" w14:textId="77777777" w:rsidR="00521A5F" w:rsidRPr="003C2159" w:rsidRDefault="00474BD5">
      <w:pPr>
        <w:spacing w:line="360" w:lineRule="auto"/>
        <w:rPr>
          <w:b/>
          <w:bCs/>
          <w:color w:val="000000" w:themeColor="text1"/>
        </w:rPr>
      </w:pPr>
      <w:r w:rsidRPr="003C2159">
        <w:rPr>
          <w:b/>
          <w:bCs/>
          <w:i/>
          <w:iCs/>
          <w:color w:val="000000" w:themeColor="text1"/>
        </w:rPr>
        <w:t>4.2.1 IFM opportunity is shaped by the demand for integrated, cost-efficient and value-driven service solutions </w:t>
      </w:r>
    </w:p>
    <w:p w14:paraId="1CC90227" w14:textId="77777777" w:rsidR="00521A5F" w:rsidRPr="003C2159" w:rsidRDefault="00474BD5">
      <w:pPr>
        <w:spacing w:line="360" w:lineRule="auto"/>
        <w:rPr>
          <w:color w:val="000000" w:themeColor="text1"/>
        </w:rPr>
      </w:pPr>
      <w:r w:rsidRPr="003C2159">
        <w:rPr>
          <w:color w:val="000000" w:themeColor="text1"/>
        </w:rPr>
        <w:t xml:space="preserve">The Business Model Canvas (BMC) has represented a potentially viable opportunity for a new integrated facilities management (IFM) in the UK. It can be conducted by bringing together the needs of the customer, the capacities of the staff and the resources of the company as a basis for creating value and generating revenue for a service. The Value Proposition of Impact One has focused in particular on integrated, cost-efficient, technology and sustainable FM services. Besides, key </w:t>
      </w:r>
      <w:r w:rsidRPr="003C2159">
        <w:rPr>
          <w:color w:val="000000" w:themeColor="text1"/>
        </w:rPr>
        <w:t>activities have encompassed integrated maintenance, cleaning, security, energy management, digital monitoring, predictive maintenance and performance reporting. Poor coordination and service effectiveness can be caused by separating contractors, operational functions and poor information sharing (</w:t>
      </w:r>
      <w:proofErr w:type="spellStart"/>
      <w:r w:rsidRPr="003C2159">
        <w:rPr>
          <w:color w:val="000000" w:themeColor="text1"/>
        </w:rPr>
        <w:t>Adegoriola</w:t>
      </w:r>
      <w:proofErr w:type="spellEnd"/>
      <w:r w:rsidRPr="003C2159">
        <w:rPr>
          <w:color w:val="000000" w:themeColor="text1"/>
        </w:rPr>
        <w:t>, 2023). The BMC does not just deliver a set of FM services; it is rightly seen as a source of value to their customers.</w:t>
      </w:r>
    </w:p>
    <w:p w14:paraId="6664609E" w14:textId="77777777" w:rsidR="00521A5F" w:rsidRPr="003C2159" w:rsidRDefault="00474BD5">
      <w:pPr>
        <w:spacing w:line="360" w:lineRule="auto"/>
        <w:rPr>
          <w:color w:val="000000" w:themeColor="text1"/>
        </w:rPr>
      </w:pPr>
      <w:r w:rsidRPr="003C2159">
        <w:rPr>
          <w:color w:val="000000" w:themeColor="text1"/>
        </w:rPr>
        <w:t>The opportunity has also been illustrated in the customer segments and customer relationships components. Organisations in the UK are increasingly looking for FM companies that can offer them reliable services and can prove their value measurably, respond and build a partnership with them. This is especially relevant as CBRE's survey revealed that 77% of respondents to a poll of 60 FM industry experts considered cost and value for money as the most important factor in their purchasing decisions (FEM, 2026).</w:t>
      </w:r>
      <w:r w:rsidRPr="003C2159">
        <w:rPr>
          <w:color w:val="000000" w:themeColor="text1"/>
        </w:rPr>
        <w:t xml:space="preserve"> Factors such as service quality, innovation, partnership, workplace experience, technology and flexibility were seen as important purchasing factors. It means that Impact One's BMC should not just compete on price; however, it stands on their ability to provide a value proposition that illustrates how services can be integrated to minimize duplication. It can enhance coordination and generate quantifiable operational results.</w:t>
      </w:r>
    </w:p>
    <w:p w14:paraId="33DB6E0F" w14:textId="77777777" w:rsidR="00521A5F" w:rsidRPr="003C2159" w:rsidRDefault="00474BD5">
      <w:pPr>
        <w:spacing w:line="360" w:lineRule="auto"/>
        <w:rPr>
          <w:color w:val="000000" w:themeColor="text1"/>
        </w:rPr>
      </w:pPr>
      <w:r w:rsidRPr="003C2159">
        <w:rPr>
          <w:color w:val="000000" w:themeColor="text1"/>
        </w:rPr>
        <w:t>Occurrence of an opportunity in the UK is also justified by the size of the market. The analysis submitted shows the UK FM market to be growing and the demand for IFM and single provider/multi-service contracts to be growing. Furthermore, IWFM said that the UK workplace and facilities management sector was worth around £102 billion and employed 1.2 million people, with 42% of those who had been surveyed saying there had been an increase in workspace investment and 33% saying there had been an increase in th</w:t>
      </w:r>
      <w:r w:rsidRPr="003C2159">
        <w:rPr>
          <w:color w:val="000000" w:themeColor="text1"/>
        </w:rPr>
        <w:t>e size of space managed (IWFM, 2025). Investment was also growing on technology, carbon reductions and skills development. The market context offered by these conditions enables an integrated provider to provide a wider portfolio of services than would be possible otherwise by only traditional FM services.</w:t>
      </w:r>
    </w:p>
    <w:p w14:paraId="0419F511" w14:textId="77777777" w:rsidR="00521A5F" w:rsidRPr="003C2159" w:rsidRDefault="00474BD5">
      <w:pPr>
        <w:spacing w:line="360" w:lineRule="auto"/>
        <w:rPr>
          <w:color w:val="000000" w:themeColor="text1"/>
        </w:rPr>
      </w:pPr>
      <w:r w:rsidRPr="003C2159">
        <w:rPr>
          <w:color w:val="000000" w:themeColor="text1"/>
        </w:rPr>
        <w:t>Several factors, therefore, influence the IFM opportunity. Service fragmentation creates a need for service integration, and therefore the need for shared information systems, co-ordinated contractors and clear accountability are important BMC Key Activities and Key Resources. Secondly, the shortage of staff and skills is a constraint as well as an opportunity; Impact One would require skilled staff, workforce planning and training to provide more complex integrated services (Frost &amp; Sullivan, 2025). Third,</w:t>
      </w:r>
      <w:r w:rsidRPr="003C2159">
        <w:rPr>
          <w:color w:val="000000" w:themeColor="text1"/>
        </w:rPr>
        <w:t xml:space="preserve"> technology fortifies the value proposition. Resource optimisation and cost efficiency can be supported with the help of digital work-order management, </w:t>
      </w:r>
      <w:proofErr w:type="spellStart"/>
      <w:r w:rsidRPr="003C2159">
        <w:rPr>
          <w:color w:val="000000" w:themeColor="text1"/>
        </w:rPr>
        <w:t>IoT</w:t>
      </w:r>
      <w:proofErr w:type="spellEnd"/>
      <w:r w:rsidRPr="003C2159">
        <w:rPr>
          <w:color w:val="000000" w:themeColor="text1"/>
        </w:rPr>
        <w:t xml:space="preserve"> monitoring and predictive maintenance, data analytics and remote monitoring. CBRE also names connected FM technologies and predictive maintenance and digital data as ways to increase operational efficiency and generate savings.</w:t>
      </w:r>
    </w:p>
    <w:p w14:paraId="72DB48D1" w14:textId="77777777" w:rsidR="00521A5F" w:rsidRPr="003C2159" w:rsidRDefault="00474BD5">
      <w:pPr>
        <w:spacing w:line="360" w:lineRule="auto"/>
        <w:rPr>
          <w:color w:val="000000" w:themeColor="text1"/>
        </w:rPr>
      </w:pPr>
      <w:r w:rsidRPr="003C2159">
        <w:rPr>
          <w:color w:val="000000" w:themeColor="text1"/>
        </w:rPr>
        <w:t xml:space="preserve">Fourth, sustainability is a layer to the customer value. Energy monitoring, waste reduction, resources optimisation and sustainability reporting can be included in the BMC as Key Activities and Value Proposition of the study. The analysis uploaded found that UK Government estate GHG emissions had been reduced by  478 million tonnes in 2024 (ONS </w:t>
      </w:r>
      <w:proofErr w:type="spellStart"/>
      <w:r w:rsidRPr="003C2159">
        <w:rPr>
          <w:color w:val="000000" w:themeColor="text1"/>
        </w:rPr>
        <w:t>gov</w:t>
      </w:r>
      <w:proofErr w:type="spellEnd"/>
      <w:r w:rsidRPr="003C2159">
        <w:rPr>
          <w:color w:val="000000" w:themeColor="text1"/>
        </w:rPr>
        <w:t>, 2026). This means that sustainability can play a role in both the environmental goals and cost management in operations.</w:t>
      </w:r>
    </w:p>
    <w:p w14:paraId="61856A3E" w14:textId="77777777" w:rsidR="00521A5F" w:rsidRPr="003C2159" w:rsidRDefault="00474BD5">
      <w:pPr>
        <w:spacing w:line="360" w:lineRule="auto"/>
        <w:rPr>
          <w:color w:val="000000" w:themeColor="text1"/>
        </w:rPr>
      </w:pPr>
      <w:r w:rsidRPr="003C2159">
        <w:rPr>
          <w:color w:val="000000" w:themeColor="text1"/>
        </w:rPr>
        <w:t xml:space="preserve">Lastly, the Revenue Streams and Channels of BMC show potential for integrated FM contracts and technology-enabled services, energy-management solutions, sustainability services and specialist FM packages.  </w:t>
      </w:r>
      <w:proofErr w:type="spellStart"/>
      <w:r w:rsidRPr="003C2159">
        <w:rPr>
          <w:color w:val="000000" w:themeColor="text1"/>
        </w:rPr>
        <w:t>Kipli</w:t>
      </w:r>
      <w:proofErr w:type="spellEnd"/>
      <w:r w:rsidRPr="003C2159">
        <w:rPr>
          <w:color w:val="000000" w:themeColor="text1"/>
        </w:rPr>
        <w:t xml:space="preserve"> </w:t>
      </w:r>
      <w:r w:rsidRPr="003C2159">
        <w:rPr>
          <w:i/>
          <w:iCs/>
          <w:color w:val="000000" w:themeColor="text1"/>
        </w:rPr>
        <w:t xml:space="preserve">et al. </w:t>
      </w:r>
      <w:r w:rsidRPr="003C2159">
        <w:rPr>
          <w:color w:val="000000" w:themeColor="text1"/>
        </w:rPr>
        <w:t>(2022) have highlighted specifically predictive maintenance, remote monitoring, energy optimisation and data-driven performance reporting as possible services to diversify. Simultaneously, The RICS H2 2024 Facilities Management Survey provides recent evidence of this focus in the UK, with 67% reporting a net balance in the investment in energy management sustainability area (RICS, 2025).Therefore, the BMC showcases how the UK IFM opportunity is not driven by just one of these factors, but by a combination o</w:t>
      </w:r>
      <w:r w:rsidRPr="003C2159">
        <w:rPr>
          <w:color w:val="000000" w:themeColor="text1"/>
        </w:rPr>
        <w:t>f cost sensitivity, service integration, workforce capability, the technology, sustainability, service quality and innovation. </w:t>
      </w:r>
    </w:p>
    <w:p w14:paraId="5649B127" w14:textId="77777777" w:rsidR="00521A5F" w:rsidRPr="003C2159" w:rsidRDefault="00474BD5">
      <w:pPr>
        <w:spacing w:line="360" w:lineRule="auto"/>
        <w:rPr>
          <w:color w:val="000000" w:themeColor="text1"/>
        </w:rPr>
      </w:pPr>
      <w:r w:rsidRPr="003C2159">
        <w:rPr>
          <w:color w:val="000000" w:themeColor="text1"/>
        </w:rPr>
        <w:t xml:space="preserve">It has been </w:t>
      </w:r>
      <w:proofErr w:type="spellStart"/>
      <w:r w:rsidRPr="003C2159">
        <w:rPr>
          <w:color w:val="000000" w:themeColor="text1"/>
        </w:rPr>
        <w:t>cantracked</w:t>
      </w:r>
      <w:proofErr w:type="spellEnd"/>
      <w:r w:rsidRPr="003C2159">
        <w:rPr>
          <w:color w:val="000000" w:themeColor="text1"/>
        </w:rPr>
        <w:t xml:space="preserve"> in the context of the BMC through the engagement of the following components: Customer Relationships and Key Partnerships, which allow Impact One to provide integrated services to several customers due to long-term work with clients and partners. This has allowed the company to improve its Value Proposition by incorporating its internal competencies and the know-how of partners into technology-based, real-time and measurable FM solutions. The identified market opportunity thus can support the imp</w:t>
      </w:r>
      <w:r w:rsidRPr="003C2159">
        <w:rPr>
          <w:color w:val="000000" w:themeColor="text1"/>
        </w:rPr>
        <w:t xml:space="preserve">act one development as the integrated contractor for designing the cost effective and customer focused packages. The findings have shaped the business model by positioning the service integration and measurable values as the core basis for customer acquisition. </w:t>
      </w:r>
    </w:p>
    <w:p w14:paraId="641DFCD5" w14:textId="77777777" w:rsidR="00521A5F" w:rsidRPr="003C2159" w:rsidRDefault="00474BD5">
      <w:pPr>
        <w:spacing w:line="360" w:lineRule="auto"/>
        <w:rPr>
          <w:b/>
          <w:bCs/>
          <w:color w:val="000000" w:themeColor="text1"/>
        </w:rPr>
      </w:pPr>
      <w:r w:rsidRPr="003C2159">
        <w:rPr>
          <w:b/>
          <w:bCs/>
          <w:i/>
          <w:iCs/>
          <w:color w:val="000000" w:themeColor="text1"/>
        </w:rPr>
        <w:t>4.2.2 Technology, sustainability and service diversification create an opportunity for higher-value IFM; however, adoption depends on capability</w:t>
      </w:r>
    </w:p>
    <w:p w14:paraId="6D796525" w14:textId="77777777" w:rsidR="00521A5F" w:rsidRPr="003C2159" w:rsidRDefault="00474BD5">
      <w:pPr>
        <w:spacing w:line="360" w:lineRule="auto"/>
        <w:rPr>
          <w:color w:val="000000" w:themeColor="text1"/>
        </w:rPr>
      </w:pPr>
      <w:r w:rsidRPr="003C2159">
        <w:rPr>
          <w:color w:val="000000" w:themeColor="text1"/>
        </w:rPr>
        <w:t>Technology with measurable customer outcomes in the Value Proposition of the BMC has enhanced the value proposition. It has been interpreted that predictive maintenance can help to minimise reactive interventions, for instance, and digital monitoring can support clients in real-time information on asset performance and resource utilization. Predictive maintenance, remote monitoring, energy optimisation and data-driven performance reporting as possible technology-enabled service packages for Impact One. This</w:t>
      </w:r>
      <w:r w:rsidRPr="003C2159">
        <w:rPr>
          <w:color w:val="000000" w:themeColor="text1"/>
        </w:rPr>
        <w:t xml:space="preserve"> opens up the possibility for more expensive IFM, as the customer may be buying a better outcome rather than individual maintenance services.</w:t>
      </w:r>
    </w:p>
    <w:p w14:paraId="652A409D" w14:textId="77777777" w:rsidR="00521A5F" w:rsidRPr="003C2159" w:rsidRDefault="00474BD5">
      <w:pPr>
        <w:spacing w:line="360" w:lineRule="auto"/>
        <w:rPr>
          <w:color w:val="000000" w:themeColor="text1"/>
        </w:rPr>
      </w:pPr>
      <w:r w:rsidRPr="003C2159">
        <w:rPr>
          <w:color w:val="000000" w:themeColor="text1"/>
        </w:rPr>
        <w:t>The second important opportunity in the BMC lies with sustainability. Sustainability-related Key Activities might encompass energy monitoring, waste reduction, water management, carbon reporting, resource optimisation, and sustainability expertise. It can be a part of Impact One's Key Resources and Value Proposition. CBRE's survey of 60 FM industry experts, 77 per cent cited cost and value for money as the primary purchasing driver, with service quality, innovation, partnership, workplace experience, techno</w:t>
      </w:r>
      <w:r w:rsidRPr="003C2159">
        <w:rPr>
          <w:color w:val="000000" w:themeColor="text1"/>
        </w:rPr>
        <w:t xml:space="preserve">logy and flexibility also being recognised as key decision factors </w:t>
      </w:r>
      <w:r w:rsidRPr="003C2159">
        <w:rPr>
          <w:color w:val="000000" w:themeColor="text1"/>
        </w:rPr>
        <w:t>(Facilities &amp; Estates management, 2025). Again, previous analysis showed that many have invested in energy management and sustainability, in recycling and in water management (Dion and Evans, 2023). Significantly, it has been agreed that sustainability played a role in end user tendering decisions. These numbers suggest that sustainability is becoming an integral part of the purchase process and that it can, therefore, be used as a commercial tool besides just being an environmental action.</w:t>
      </w:r>
    </w:p>
    <w:p w14:paraId="20FDB0C3" w14:textId="77777777" w:rsidR="00521A5F" w:rsidRPr="003C2159" w:rsidRDefault="00474BD5">
      <w:pPr>
        <w:spacing w:line="360" w:lineRule="auto"/>
        <w:rPr>
          <w:color w:val="000000" w:themeColor="text1"/>
        </w:rPr>
      </w:pPr>
      <w:r w:rsidRPr="003C2159">
        <w:rPr>
          <w:color w:val="000000" w:themeColor="text1"/>
        </w:rPr>
        <w:t>This evidence is taken from the public sector in the UK and further proves the potential of sustainable FM in operation. In the meantime the UK Government's State of the Estate 2024–25 has reported a 42.1% decrease in GHG emissions and a 17.9% decrease in energy use from 2017–18, with energy-cost savings estimated to be £323.6 million (</w:t>
      </w:r>
      <w:proofErr w:type="spellStart"/>
      <w:r w:rsidRPr="003C2159">
        <w:rPr>
          <w:color w:val="000000" w:themeColor="text1"/>
        </w:rPr>
        <w:t>Gov</w:t>
      </w:r>
      <w:proofErr w:type="spellEnd"/>
      <w:r w:rsidRPr="003C2159">
        <w:rPr>
          <w:color w:val="000000" w:themeColor="text1"/>
        </w:rPr>
        <w:t xml:space="preserve"> UK, 2025). Similarly, in 2026, HESA reported that 88% of higher-education providers in the UK had decreased their carbon emissions in 2024/25 and 70% had decreased their energy consumption (HESA, 2026). This reinforces the BMC thinking that sustainability can be part of the Value Proposition, in a way that helps achieve both environmental performance and operating costs.</w:t>
      </w:r>
    </w:p>
    <w:p w14:paraId="3F72E7A1" w14:textId="77777777" w:rsidR="00521A5F" w:rsidRPr="003C2159" w:rsidRDefault="00474BD5">
      <w:pPr>
        <w:spacing w:line="360" w:lineRule="auto"/>
        <w:rPr>
          <w:color w:val="000000" w:themeColor="text1"/>
        </w:rPr>
      </w:pPr>
      <w:r w:rsidRPr="003C2159">
        <w:rPr>
          <w:color w:val="000000" w:themeColor="text1"/>
        </w:rPr>
        <w:t>The third opportunity is to diversify the service and evidenced from the framework. The BMC's revenue streams, key activities and key partnerships may go beyond the confines of the traditional FM contract and include technology-enabled maintenance services, sustainability services, energy optimisation services, specialist services and strategic partnerships. </w:t>
      </w:r>
    </w:p>
    <w:p w14:paraId="362CED92" w14:textId="77777777" w:rsidR="00521A5F" w:rsidRPr="003C2159" w:rsidRDefault="00474BD5">
      <w:pPr>
        <w:spacing w:line="360" w:lineRule="auto"/>
        <w:rPr>
          <w:color w:val="000000" w:themeColor="text1"/>
        </w:rPr>
      </w:pPr>
      <w:r w:rsidRPr="003C2159">
        <w:rPr>
          <w:color w:val="000000" w:themeColor="text1"/>
        </w:rPr>
        <w:t xml:space="preserve">Again, BMC confirms that adoption relies on organisational capacity. Workforce shortages and skills gaps were identified as constraints. This has been justified within BMC through the components of Customer Segments, Channels, and Revenue Streams. Components mentioned above allowed a flexible business approach since the organization can implement several service packages and therefore limit risks related to the dependency on one specific service or revenue </w:t>
      </w:r>
      <w:proofErr w:type="spellStart"/>
      <w:r w:rsidRPr="003C2159">
        <w:rPr>
          <w:color w:val="000000" w:themeColor="text1"/>
        </w:rPr>
        <w:t>model.The</w:t>
      </w:r>
      <w:proofErr w:type="spellEnd"/>
      <w:r w:rsidRPr="003C2159">
        <w:rPr>
          <w:color w:val="000000" w:themeColor="text1"/>
        </w:rPr>
        <w:t xml:space="preserve"> competitive analysis has indicated that FM can respond to diverse UK customers requirements through partnership, digital channels and diversified services. </w:t>
      </w:r>
    </w:p>
    <w:p w14:paraId="74A2CAF5" w14:textId="77777777" w:rsidR="00521A5F" w:rsidRPr="003C2159" w:rsidRDefault="00474BD5">
      <w:pPr>
        <w:spacing w:line="360" w:lineRule="auto"/>
        <w:rPr>
          <w:color w:val="000000" w:themeColor="text1"/>
        </w:rPr>
      </w:pPr>
      <w:r w:rsidRPr="003C2159">
        <w:rPr>
          <w:b/>
          <w:bCs/>
          <w:color w:val="000000" w:themeColor="text1"/>
        </w:rPr>
        <w:t>Therefore, the business can reduce dependence on a single FM contract by combining integrated contracts with technology, sustainability and specialist services.</w:t>
      </w:r>
      <w:r w:rsidRPr="003C2159">
        <w:rPr>
          <w:color w:val="000000" w:themeColor="text1"/>
        </w:rPr>
        <w:t xml:space="preserve"> </w:t>
      </w:r>
    </w:p>
    <w:p w14:paraId="24511FCD" w14:textId="77777777" w:rsidR="00521A5F" w:rsidRPr="003C2159" w:rsidRDefault="00474BD5">
      <w:pPr>
        <w:pStyle w:val="Heading2"/>
        <w:rPr>
          <w:color w:val="000000" w:themeColor="text1"/>
        </w:rPr>
      </w:pPr>
      <w:bookmarkStart w:id="37" w:name="_heading=h.yghoinkuj9v6" w:colFirst="0" w:colLast="0"/>
      <w:bookmarkEnd w:id="37"/>
      <w:r w:rsidRPr="003C2159">
        <w:rPr>
          <w:color w:val="000000" w:themeColor="text1"/>
        </w:rPr>
        <w:t>4.3 Developing value proposition through Porters five forces </w:t>
      </w:r>
    </w:p>
    <w:p w14:paraId="573DCC9E" w14:textId="77777777" w:rsidR="00521A5F" w:rsidRPr="003C2159" w:rsidRDefault="00474BD5">
      <w:pPr>
        <w:spacing w:line="360" w:lineRule="auto"/>
        <w:rPr>
          <w:color w:val="000000" w:themeColor="text1"/>
        </w:rPr>
      </w:pPr>
      <w:r w:rsidRPr="003C2159">
        <w:rPr>
          <w:color w:val="000000" w:themeColor="text1"/>
        </w:rPr>
        <w:t>Porter's Five Forces is the framework that contributes to explore the competitive environment of the industry by using five forces that impact profitability, competition and value creation. They are identified as ‘Threat of Substitutes, Bargaining Power of Suppliers, Bargaining Power of Buyers, Threat of New Entrants, and Competitive Rivalry’. The model has been considered useful for determining what factors outside of IFM are impacting on the ability of Impact One to establish an integrated value chain and</w:t>
      </w:r>
      <w:r w:rsidRPr="003C2159">
        <w:rPr>
          <w:color w:val="000000" w:themeColor="text1"/>
        </w:rPr>
        <w:t xml:space="preserve"> build differentiated services. It has been relevant in  study as it has assisted to measure the cost pressure, shortage of staff, technological development, sustainability needs and growing demands for integrated services  as the key qualities of the UK FM market.</w:t>
      </w:r>
    </w:p>
    <w:tbl>
      <w:tblPr>
        <w:tblStyle w:val="a2"/>
        <w:tblW w:w="10449" w:type="dxa"/>
        <w:tblLayout w:type="fixed"/>
        <w:tblLook w:val="0400" w:firstRow="0" w:lastRow="0" w:firstColumn="0" w:lastColumn="0" w:noHBand="0" w:noVBand="1"/>
      </w:tblPr>
      <w:tblGrid>
        <w:gridCol w:w="1805"/>
        <w:gridCol w:w="1344"/>
        <w:gridCol w:w="4115"/>
        <w:gridCol w:w="3185"/>
      </w:tblGrid>
      <w:tr w:rsidR="00521A5F" w:rsidRPr="003C2159" w14:paraId="769148CF" w14:textId="77777777">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DFBEBC" w14:textId="77777777" w:rsidR="00521A5F" w:rsidRPr="003C2159" w:rsidRDefault="00474BD5">
            <w:pPr>
              <w:spacing w:line="360" w:lineRule="auto"/>
              <w:rPr>
                <w:color w:val="000000" w:themeColor="text1"/>
              </w:rPr>
            </w:pPr>
            <w:r w:rsidRPr="003C2159">
              <w:rPr>
                <w:color w:val="000000" w:themeColor="text1"/>
              </w:rPr>
              <w:t>Forces </w:t>
            </w:r>
          </w:p>
        </w:tc>
        <w:tc>
          <w:tcPr>
            <w:tcW w:w="13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A51D5F" w14:textId="77777777" w:rsidR="00521A5F" w:rsidRPr="003C2159" w:rsidRDefault="00474BD5">
            <w:pPr>
              <w:spacing w:line="360" w:lineRule="auto"/>
              <w:rPr>
                <w:color w:val="000000" w:themeColor="text1"/>
              </w:rPr>
            </w:pPr>
            <w:r w:rsidRPr="003C2159">
              <w:rPr>
                <w:color w:val="000000" w:themeColor="text1"/>
              </w:rPr>
              <w:t>Intensity </w:t>
            </w:r>
          </w:p>
        </w:tc>
        <w:tc>
          <w:tcPr>
            <w:tcW w:w="4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648EB7" w14:textId="77777777" w:rsidR="00521A5F" w:rsidRPr="003C2159" w:rsidRDefault="00474BD5">
            <w:pPr>
              <w:spacing w:line="360" w:lineRule="auto"/>
              <w:rPr>
                <w:color w:val="000000" w:themeColor="text1"/>
              </w:rPr>
            </w:pPr>
            <w:r w:rsidRPr="003C2159">
              <w:rPr>
                <w:color w:val="000000" w:themeColor="text1"/>
              </w:rPr>
              <w:t>Factors </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3EE15" w14:textId="77777777" w:rsidR="00521A5F" w:rsidRPr="003C2159" w:rsidRDefault="00474BD5">
            <w:pPr>
              <w:spacing w:line="360" w:lineRule="auto"/>
              <w:rPr>
                <w:color w:val="000000" w:themeColor="text1"/>
              </w:rPr>
            </w:pPr>
            <w:r w:rsidRPr="003C2159">
              <w:rPr>
                <w:color w:val="000000" w:themeColor="text1"/>
              </w:rPr>
              <w:t>Impact </w:t>
            </w:r>
          </w:p>
        </w:tc>
      </w:tr>
      <w:tr w:rsidR="00521A5F" w:rsidRPr="003C2159" w14:paraId="3C5EB144" w14:textId="77777777">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A31B58" w14:textId="77777777" w:rsidR="00521A5F" w:rsidRPr="003C2159" w:rsidRDefault="00474BD5">
            <w:pPr>
              <w:spacing w:line="360" w:lineRule="auto"/>
              <w:rPr>
                <w:color w:val="000000" w:themeColor="text1"/>
              </w:rPr>
            </w:pPr>
            <w:r w:rsidRPr="003C2159">
              <w:rPr>
                <w:color w:val="000000" w:themeColor="text1"/>
              </w:rPr>
              <w:t xml:space="preserve">Bargaining power of Supplier </w:t>
            </w:r>
          </w:p>
        </w:tc>
        <w:tc>
          <w:tcPr>
            <w:tcW w:w="13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CD969" w14:textId="77777777" w:rsidR="00521A5F" w:rsidRPr="003C2159" w:rsidRDefault="00474BD5">
            <w:pPr>
              <w:spacing w:line="360" w:lineRule="auto"/>
              <w:rPr>
                <w:color w:val="000000" w:themeColor="text1"/>
              </w:rPr>
            </w:pPr>
            <w:r w:rsidRPr="003C2159">
              <w:rPr>
                <w:color w:val="000000" w:themeColor="text1"/>
              </w:rPr>
              <w:t>High </w:t>
            </w:r>
          </w:p>
        </w:tc>
        <w:tc>
          <w:tcPr>
            <w:tcW w:w="4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0D4DD7" w14:textId="77777777" w:rsidR="00521A5F" w:rsidRPr="003C2159" w:rsidRDefault="00474BD5">
            <w:pPr>
              <w:spacing w:line="360" w:lineRule="auto"/>
              <w:rPr>
                <w:color w:val="000000" w:themeColor="text1"/>
              </w:rPr>
            </w:pPr>
            <w:r w:rsidRPr="003C2159">
              <w:rPr>
                <w:color w:val="000000" w:themeColor="text1"/>
              </w:rPr>
              <w:t>There is shortage of labour, skills gaps, specialist contractors and technology providers that can increase dependency on suppliers (</w:t>
            </w:r>
            <w:proofErr w:type="spellStart"/>
            <w:r w:rsidRPr="003C2159">
              <w:rPr>
                <w:color w:val="000000" w:themeColor="text1"/>
              </w:rPr>
              <w:t>TWinFM</w:t>
            </w:r>
            <w:proofErr w:type="spellEnd"/>
            <w:r w:rsidRPr="003C2159">
              <w:rPr>
                <w:color w:val="000000" w:themeColor="text1"/>
              </w:rPr>
              <w:t>, 2026).</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6FE988" w14:textId="77777777" w:rsidR="00521A5F" w:rsidRPr="003C2159" w:rsidRDefault="00474BD5">
            <w:pPr>
              <w:spacing w:line="360" w:lineRule="auto"/>
              <w:rPr>
                <w:color w:val="000000" w:themeColor="text1"/>
              </w:rPr>
            </w:pPr>
            <w:r w:rsidRPr="003C2159">
              <w:rPr>
                <w:color w:val="000000" w:themeColor="text1"/>
              </w:rPr>
              <w:t>It has encouraged workforce development, supplier partnerships and resource optimisation to control costs.</w:t>
            </w:r>
          </w:p>
        </w:tc>
      </w:tr>
      <w:tr w:rsidR="00521A5F" w:rsidRPr="003C2159" w14:paraId="053BF4FF" w14:textId="77777777">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C353A6" w14:textId="77777777" w:rsidR="00521A5F" w:rsidRPr="003C2159" w:rsidRDefault="00474BD5">
            <w:pPr>
              <w:spacing w:line="360" w:lineRule="auto"/>
              <w:rPr>
                <w:color w:val="000000" w:themeColor="text1"/>
              </w:rPr>
            </w:pPr>
            <w:r w:rsidRPr="003C2159">
              <w:rPr>
                <w:color w:val="000000" w:themeColor="text1"/>
              </w:rPr>
              <w:t>Threat of New Entrants </w:t>
            </w:r>
          </w:p>
        </w:tc>
        <w:tc>
          <w:tcPr>
            <w:tcW w:w="13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CC7E5" w14:textId="77777777" w:rsidR="00521A5F" w:rsidRPr="003C2159" w:rsidRDefault="00474BD5">
            <w:pPr>
              <w:spacing w:line="360" w:lineRule="auto"/>
              <w:rPr>
                <w:color w:val="000000" w:themeColor="text1"/>
              </w:rPr>
            </w:pPr>
            <w:r w:rsidRPr="003C2159">
              <w:rPr>
                <w:color w:val="000000" w:themeColor="text1"/>
              </w:rPr>
              <w:t>Medium </w:t>
            </w:r>
          </w:p>
        </w:tc>
        <w:tc>
          <w:tcPr>
            <w:tcW w:w="4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3D65B2" w14:textId="77777777" w:rsidR="00521A5F" w:rsidRPr="003C2159" w:rsidRDefault="00474BD5">
            <w:pPr>
              <w:spacing w:line="360" w:lineRule="auto"/>
              <w:rPr>
                <w:color w:val="000000" w:themeColor="text1"/>
              </w:rPr>
            </w:pPr>
            <w:r w:rsidRPr="003C2159">
              <w:rPr>
                <w:color w:val="000000" w:themeColor="text1"/>
              </w:rPr>
              <w:t>It has been measured that digital technologies can reduce barriers to offering specialist FM services.  Besides, skilled workforce, technology investment and established client relationships have created barriers (IWFM, 2025).</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733EC5" w14:textId="77777777" w:rsidR="00521A5F" w:rsidRPr="003C2159" w:rsidRDefault="00474BD5">
            <w:pPr>
              <w:spacing w:line="360" w:lineRule="auto"/>
              <w:rPr>
                <w:color w:val="000000" w:themeColor="text1"/>
              </w:rPr>
            </w:pPr>
            <w:r w:rsidRPr="003C2159">
              <w:rPr>
                <w:color w:val="000000" w:themeColor="text1"/>
              </w:rPr>
              <w:t>New providers can enter specialist areas, however, developing comprehensive IFM capability requires resources and expertise.</w:t>
            </w:r>
          </w:p>
        </w:tc>
      </w:tr>
      <w:tr w:rsidR="00521A5F" w:rsidRPr="003C2159" w14:paraId="5A0E12D3" w14:textId="77777777">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327D8D" w14:textId="77777777" w:rsidR="00521A5F" w:rsidRPr="003C2159" w:rsidRDefault="00474BD5">
            <w:pPr>
              <w:spacing w:line="360" w:lineRule="auto"/>
              <w:rPr>
                <w:color w:val="000000" w:themeColor="text1"/>
              </w:rPr>
            </w:pPr>
            <w:r w:rsidRPr="003C2159">
              <w:rPr>
                <w:color w:val="000000" w:themeColor="text1"/>
              </w:rPr>
              <w:t xml:space="preserve">Bargaining power of Customer </w:t>
            </w:r>
          </w:p>
        </w:tc>
        <w:tc>
          <w:tcPr>
            <w:tcW w:w="13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077CC9" w14:textId="77777777" w:rsidR="00521A5F" w:rsidRPr="003C2159" w:rsidRDefault="00474BD5">
            <w:pPr>
              <w:spacing w:line="360" w:lineRule="auto"/>
              <w:rPr>
                <w:color w:val="000000" w:themeColor="text1"/>
              </w:rPr>
            </w:pPr>
            <w:r w:rsidRPr="003C2159">
              <w:rPr>
                <w:color w:val="000000" w:themeColor="text1"/>
              </w:rPr>
              <w:t>High </w:t>
            </w:r>
          </w:p>
        </w:tc>
        <w:tc>
          <w:tcPr>
            <w:tcW w:w="4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4B20CE" w14:textId="77777777" w:rsidR="00521A5F" w:rsidRPr="003C2159" w:rsidRDefault="00474BD5">
            <w:pPr>
              <w:spacing w:line="360" w:lineRule="auto"/>
              <w:rPr>
                <w:color w:val="000000" w:themeColor="text1"/>
              </w:rPr>
            </w:pPr>
            <w:r w:rsidRPr="003C2159">
              <w:rPr>
                <w:color w:val="000000" w:themeColor="text1"/>
              </w:rPr>
              <w:t>Customers emphasised on assessing value for money alongside quality, innovation, technology, sustainability, partnership and flexibility (</w:t>
            </w:r>
            <w:proofErr w:type="spellStart"/>
            <w:r w:rsidRPr="003C2159">
              <w:rPr>
                <w:color w:val="000000" w:themeColor="text1"/>
              </w:rPr>
              <w:t>Jallow</w:t>
            </w:r>
            <w:proofErr w:type="spellEnd"/>
            <w:r w:rsidRPr="003C2159">
              <w:rPr>
                <w:color w:val="000000" w:themeColor="text1"/>
              </w:rPr>
              <w:t>, 2024)</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66D5C" w14:textId="77777777" w:rsidR="00521A5F" w:rsidRPr="003C2159" w:rsidRDefault="00474BD5">
            <w:pPr>
              <w:spacing w:line="360" w:lineRule="auto"/>
              <w:rPr>
                <w:color w:val="000000" w:themeColor="text1"/>
              </w:rPr>
            </w:pPr>
            <w:r w:rsidRPr="003C2159">
              <w:rPr>
                <w:color w:val="000000" w:themeColor="text1"/>
              </w:rPr>
              <w:t>Buyers can demand competitive prices and measurable outcomes. They might  require strong value propositions and transparent performance reporting.</w:t>
            </w:r>
          </w:p>
        </w:tc>
      </w:tr>
      <w:tr w:rsidR="00521A5F" w:rsidRPr="003C2159" w14:paraId="38F29A05" w14:textId="77777777">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F50F87" w14:textId="77777777" w:rsidR="00521A5F" w:rsidRPr="003C2159" w:rsidRDefault="00474BD5">
            <w:pPr>
              <w:spacing w:line="360" w:lineRule="auto"/>
              <w:rPr>
                <w:color w:val="000000" w:themeColor="text1"/>
              </w:rPr>
            </w:pPr>
            <w:r w:rsidRPr="003C2159">
              <w:rPr>
                <w:color w:val="000000" w:themeColor="text1"/>
              </w:rPr>
              <w:t>Competitive rivalry </w:t>
            </w:r>
          </w:p>
        </w:tc>
        <w:tc>
          <w:tcPr>
            <w:tcW w:w="13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61ADF3" w14:textId="77777777" w:rsidR="00521A5F" w:rsidRPr="003C2159" w:rsidRDefault="00474BD5">
            <w:pPr>
              <w:spacing w:line="360" w:lineRule="auto"/>
              <w:rPr>
                <w:color w:val="000000" w:themeColor="text1"/>
              </w:rPr>
            </w:pPr>
            <w:r w:rsidRPr="003C2159">
              <w:rPr>
                <w:color w:val="000000" w:themeColor="text1"/>
              </w:rPr>
              <w:t>High</w:t>
            </w:r>
          </w:p>
        </w:tc>
        <w:tc>
          <w:tcPr>
            <w:tcW w:w="4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5AF913" w14:textId="77777777" w:rsidR="00521A5F" w:rsidRPr="003C2159" w:rsidRDefault="00474BD5">
            <w:pPr>
              <w:spacing w:line="360" w:lineRule="auto"/>
              <w:rPr>
                <w:color w:val="000000" w:themeColor="text1"/>
              </w:rPr>
            </w:pPr>
            <w:r w:rsidRPr="003C2159">
              <w:rPr>
                <w:color w:val="000000" w:themeColor="text1"/>
              </w:rPr>
              <w:t>There is an increase in competition based on value for money, service quality, technology, innovation, sustainability and flexibility.</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1237C7" w14:textId="77777777" w:rsidR="00521A5F" w:rsidRPr="003C2159" w:rsidRDefault="00474BD5">
            <w:pPr>
              <w:spacing w:line="360" w:lineRule="auto"/>
              <w:rPr>
                <w:color w:val="000000" w:themeColor="text1"/>
              </w:rPr>
            </w:pPr>
            <w:r w:rsidRPr="003C2159">
              <w:rPr>
                <w:color w:val="000000" w:themeColor="text1"/>
              </w:rPr>
              <w:t>There is a requirement for Impact One to differentiate through integrated, technology-enabled and measurable services rather than price alone. </w:t>
            </w:r>
          </w:p>
        </w:tc>
      </w:tr>
      <w:tr w:rsidR="00521A5F" w:rsidRPr="003C2159" w14:paraId="05F1EADC" w14:textId="77777777">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0B8BA8" w14:textId="77777777" w:rsidR="00521A5F" w:rsidRPr="003C2159" w:rsidRDefault="00474BD5">
            <w:pPr>
              <w:spacing w:line="360" w:lineRule="auto"/>
              <w:rPr>
                <w:color w:val="000000" w:themeColor="text1"/>
              </w:rPr>
            </w:pPr>
            <w:r w:rsidRPr="003C2159">
              <w:rPr>
                <w:color w:val="000000" w:themeColor="text1"/>
              </w:rPr>
              <w:t>Threats of substitutes  </w:t>
            </w:r>
          </w:p>
        </w:tc>
        <w:tc>
          <w:tcPr>
            <w:tcW w:w="13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97DB4" w14:textId="77777777" w:rsidR="00521A5F" w:rsidRPr="003C2159" w:rsidRDefault="00474BD5">
            <w:pPr>
              <w:spacing w:line="360" w:lineRule="auto"/>
              <w:rPr>
                <w:color w:val="000000" w:themeColor="text1"/>
              </w:rPr>
            </w:pPr>
            <w:r w:rsidRPr="003C2159">
              <w:rPr>
                <w:color w:val="000000" w:themeColor="text1"/>
              </w:rPr>
              <w:t>Medium</w:t>
            </w:r>
          </w:p>
        </w:tc>
        <w:tc>
          <w:tcPr>
            <w:tcW w:w="4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83BC8" w14:textId="77777777" w:rsidR="00521A5F" w:rsidRPr="003C2159" w:rsidRDefault="00474BD5">
            <w:pPr>
              <w:spacing w:line="360" w:lineRule="auto"/>
              <w:rPr>
                <w:color w:val="000000" w:themeColor="text1"/>
              </w:rPr>
            </w:pPr>
            <w:r w:rsidRPr="003C2159">
              <w:rPr>
                <w:color w:val="000000" w:themeColor="text1"/>
              </w:rPr>
              <w:t>Individual specialists such as FM contracts, multiple suppliers and internally managed facilities services can substitute for IFM.</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FA35E1" w14:textId="77777777" w:rsidR="00521A5F" w:rsidRPr="003C2159" w:rsidRDefault="00474BD5">
            <w:pPr>
              <w:spacing w:line="360" w:lineRule="auto"/>
              <w:rPr>
                <w:color w:val="000000" w:themeColor="text1"/>
              </w:rPr>
            </w:pPr>
            <w:r w:rsidRPr="003C2159">
              <w:rPr>
                <w:color w:val="000000" w:themeColor="text1"/>
              </w:rPr>
              <w:t>Impact One needs to demonstrate that integration provides additional efficiency, coordination, sustainability and value compared with fragmented provision.</w:t>
            </w:r>
          </w:p>
        </w:tc>
      </w:tr>
    </w:tbl>
    <w:p w14:paraId="2CCB9F8A" w14:textId="77777777" w:rsidR="00521A5F" w:rsidRPr="003C2159" w:rsidRDefault="00474BD5">
      <w:pPr>
        <w:spacing w:line="360" w:lineRule="auto"/>
        <w:jc w:val="center"/>
        <w:rPr>
          <w:b/>
          <w:bCs/>
          <w:color w:val="000000" w:themeColor="text1"/>
        </w:rPr>
      </w:pPr>
      <w:r w:rsidRPr="003C2159">
        <w:rPr>
          <w:b/>
          <w:bCs/>
          <w:color w:val="000000" w:themeColor="text1"/>
        </w:rPr>
        <w:t>Table 4.2: Porters five forces</w:t>
      </w:r>
    </w:p>
    <w:p w14:paraId="1AB42BA8" w14:textId="77777777" w:rsidR="00521A5F" w:rsidRPr="003C2159" w:rsidRDefault="00474BD5">
      <w:pPr>
        <w:spacing w:line="360" w:lineRule="auto"/>
        <w:jc w:val="center"/>
        <w:rPr>
          <w:color w:val="000000" w:themeColor="text1"/>
        </w:rPr>
      </w:pPr>
      <w:r w:rsidRPr="003C2159">
        <w:rPr>
          <w:color w:val="000000" w:themeColor="text1"/>
        </w:rPr>
        <w:t>(Source: Self developed)</w:t>
      </w:r>
    </w:p>
    <w:p w14:paraId="0CFB7A31" w14:textId="77777777" w:rsidR="00521A5F" w:rsidRPr="003C2159" w:rsidRDefault="00474BD5">
      <w:pPr>
        <w:spacing w:line="360" w:lineRule="auto"/>
        <w:rPr>
          <w:b/>
          <w:bCs/>
          <w:i/>
          <w:iCs/>
          <w:color w:val="000000" w:themeColor="text1"/>
        </w:rPr>
      </w:pPr>
      <w:r w:rsidRPr="003C2159">
        <w:rPr>
          <w:b/>
          <w:bCs/>
          <w:i/>
          <w:iCs/>
          <w:color w:val="000000" w:themeColor="text1"/>
        </w:rPr>
        <w:t>4.3.1 Strong client relationships and partnership networks are critical for converting IFM capabilities into long-term market value</w:t>
      </w:r>
    </w:p>
    <w:p w14:paraId="268B5915" w14:textId="77777777" w:rsidR="00521A5F" w:rsidRPr="003C2159" w:rsidRDefault="00474BD5">
      <w:pPr>
        <w:spacing w:line="360" w:lineRule="auto"/>
        <w:rPr>
          <w:color w:val="000000" w:themeColor="text1"/>
        </w:rPr>
      </w:pPr>
      <w:r w:rsidRPr="003C2159">
        <w:rPr>
          <w:color w:val="000000" w:themeColor="text1"/>
        </w:rPr>
        <w:t>The two forces that could impact the ability of Impact One Facilities Management to realize capabilities of  IFM into long-term market value are buyer power and competitive rivalry.  In a very competitive UK FM landscape, clients can benchmark their providers on cost, service delivery, innovation, partnership, workplace experience, technology and flexibility. According to the data, 77% of 60 FM industry experts named cost and value for money as the most important factor to consider when purchasing a new ser</w:t>
      </w:r>
      <w:r w:rsidRPr="003C2159">
        <w:rPr>
          <w:color w:val="000000" w:themeColor="text1"/>
        </w:rPr>
        <w:t>vice or coming to a new decision about a service or a relationship (CBRE, 2025). In regard to "keeping a client" the provider must also add value and be responsive on an ongoing basis, beyond just offering individual services.</w:t>
      </w:r>
    </w:p>
    <w:p w14:paraId="4AE545B5" w14:textId="77777777" w:rsidR="00521A5F" w:rsidRPr="003C2159" w:rsidRDefault="00474BD5">
      <w:pPr>
        <w:spacing w:line="360" w:lineRule="auto"/>
        <w:rPr>
          <w:color w:val="000000" w:themeColor="text1"/>
        </w:rPr>
      </w:pPr>
      <w:r w:rsidRPr="003C2159">
        <w:rPr>
          <w:color w:val="000000" w:themeColor="text1"/>
        </w:rPr>
        <w:t>The leverage that they have at the buyer's end of the value chain suggests that Impact One could strengthen its relationship-based differentiators. Clients have pressure to cost control and keep quality (</w:t>
      </w:r>
      <w:proofErr w:type="spellStart"/>
      <w:r w:rsidRPr="003C2159">
        <w:rPr>
          <w:color w:val="000000" w:themeColor="text1"/>
        </w:rPr>
        <w:t>Konanahalli</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2024). It emphasizes that regular communication, performance reporting and problem solving are important relationships mechanisms. The prior examination discussed some of the important factors that were identified. They include service reliability, responsiveness, communication and problem-resolution. It also said that too much focus on the reduction of costs could have a negative impact in areas such as staffing, training, maintenance and investments into technology. Hence, with long-term relationships, I</w:t>
      </w:r>
      <w:r w:rsidRPr="003C2159">
        <w:rPr>
          <w:color w:val="000000" w:themeColor="text1"/>
        </w:rPr>
        <w:t>mpact One can grasp the needs of its clients on a case-by-case basis and design packages of services that are cost-effective and with measurable results.</w:t>
      </w:r>
    </w:p>
    <w:p w14:paraId="58B00ABE" w14:textId="77777777" w:rsidR="00521A5F" w:rsidRPr="003C2159" w:rsidRDefault="00474BD5">
      <w:pPr>
        <w:spacing w:line="360" w:lineRule="auto"/>
        <w:rPr>
          <w:color w:val="000000" w:themeColor="text1"/>
        </w:rPr>
      </w:pPr>
      <w:r w:rsidRPr="003C2159">
        <w:rPr>
          <w:color w:val="000000" w:themeColor="text1"/>
        </w:rPr>
        <w:t>Competitive rivalry is also strong, however,  partnerships are important ways of reinforcing the IFM value chain. Existing literature has pointed out stakeholder relationships and continuous service development/services. It has been found to be important areas of competitive differentiation (</w:t>
      </w:r>
      <w:proofErr w:type="spellStart"/>
      <w:r w:rsidRPr="003C2159">
        <w:rPr>
          <w:color w:val="000000" w:themeColor="text1"/>
        </w:rPr>
        <w:t>Khanam</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2023). In this context, Impact One can form relationships with specialist contractors, technology suppliers, sustainability consultancies and training institutes. This can be done in the form of partnerships that has allowed organisations to expand their capabilities without having to develop all the specialist functions internally. It is relevant in this case as workforce and skills shortages were identified as a constraint to the delivery of increasingly complex and technology-based FM services.</w:t>
      </w:r>
    </w:p>
    <w:p w14:paraId="7498FAA1" w14:textId="77777777" w:rsidR="00521A5F" w:rsidRPr="003C2159" w:rsidRDefault="00474BD5">
      <w:pPr>
        <w:spacing w:line="360" w:lineRule="auto"/>
        <w:rPr>
          <w:color w:val="000000" w:themeColor="text1"/>
        </w:rPr>
      </w:pPr>
      <w:r w:rsidRPr="003C2159">
        <w:rPr>
          <w:color w:val="000000" w:themeColor="text1"/>
        </w:rPr>
        <w:t xml:space="preserve">Bargaining power of suppliers is also important. Limited availability of labour and specialist skills requirements can lead to reliance on external suppliers and specialists. Complementary </w:t>
      </w:r>
      <w:r w:rsidRPr="003C2159">
        <w:rPr>
          <w:color w:val="000000" w:themeColor="text1"/>
        </w:rPr>
        <w:t>partnerships can be a pathway for Impact One to access specialized knowledge, technology, and resources and has helped to enhance its capacity to deliver integrated services. The concept of strategic partnerships and complementary diversification were also identified by which Impact One could extend their technology-enabled and specialist service offerings.</w:t>
      </w:r>
    </w:p>
    <w:p w14:paraId="2BD3EA00" w14:textId="77777777" w:rsidR="00521A5F" w:rsidRPr="003C2159" w:rsidRDefault="00474BD5">
      <w:pPr>
        <w:spacing w:line="360" w:lineRule="auto"/>
        <w:rPr>
          <w:color w:val="000000" w:themeColor="text1"/>
        </w:rPr>
      </w:pPr>
      <w:r w:rsidRPr="003C2159">
        <w:rPr>
          <w:color w:val="000000" w:themeColor="text1"/>
        </w:rPr>
        <w:t>This is reinforced by the growing role of technology and sustainability in the client purchasing process. The previous findings showed that the competitive factors are technology deployment, data analytics, sustainability and new business models. In addition, recent evidence has reflected that 71% of those responding saw sustainability as an important part of end-user tendering and 67% said they had had net investments in energy management and sustainability (IWFM, 2025). As a result, effective relationship</w:t>
      </w:r>
      <w:r w:rsidRPr="003C2159">
        <w:rPr>
          <w:color w:val="000000" w:themeColor="text1"/>
        </w:rPr>
        <w:t>s with clients can bring opportunities for Impact One to understand the specific sustainability and technology needs.  It has therefore led to translating them into specific IFM solutions for that client.</w:t>
      </w:r>
    </w:p>
    <w:p w14:paraId="7BC4D10C" w14:textId="77777777" w:rsidR="00521A5F" w:rsidRPr="003C2159" w:rsidRDefault="00474BD5">
      <w:pPr>
        <w:spacing w:line="360" w:lineRule="auto"/>
        <w:rPr>
          <w:color w:val="000000" w:themeColor="text1"/>
        </w:rPr>
      </w:pPr>
      <w:r w:rsidRPr="003C2159">
        <w:rPr>
          <w:color w:val="000000" w:themeColor="text1"/>
        </w:rPr>
        <w:t>Overall, Porter indicates that the Buyer Power, Competitive Rivalry and Supplier Relationships together constitute the long term value of IFM. In Impact One, partnership should not be regarded as a way to outsource however as a way to access capabilities and to enhance service responsiveness and trust. Client relationships and partnerships with key suppliers and technologies can then help to safeguard customer retention, innovation in services and measurable value creation and future positioning in the UK I</w:t>
      </w:r>
      <w:r w:rsidRPr="003C2159">
        <w:rPr>
          <w:color w:val="000000" w:themeColor="text1"/>
        </w:rPr>
        <w:t>FM market.</w:t>
      </w:r>
    </w:p>
    <w:p w14:paraId="4894AB66" w14:textId="77777777" w:rsidR="00521A5F" w:rsidRPr="003C2159" w:rsidRDefault="00474BD5">
      <w:pPr>
        <w:spacing w:line="360" w:lineRule="auto"/>
        <w:rPr>
          <w:b/>
          <w:bCs/>
          <w:i/>
          <w:iCs/>
          <w:color w:val="000000" w:themeColor="text1"/>
        </w:rPr>
      </w:pPr>
      <w:r w:rsidRPr="003C2159">
        <w:rPr>
          <w:b/>
          <w:bCs/>
          <w:i/>
          <w:iCs/>
          <w:color w:val="000000" w:themeColor="text1"/>
        </w:rPr>
        <w:t>4.3.2 Multi-channel and multi-revenue business structure can strengthen Impact One's ability to respond to changing UK FM market requirements</w:t>
      </w:r>
    </w:p>
    <w:p w14:paraId="0A805395" w14:textId="77777777" w:rsidR="00521A5F" w:rsidRPr="003C2159" w:rsidRDefault="00474BD5">
      <w:pPr>
        <w:spacing w:line="360" w:lineRule="auto"/>
        <w:rPr>
          <w:color w:val="000000" w:themeColor="text1"/>
        </w:rPr>
      </w:pPr>
      <w:r w:rsidRPr="003C2159">
        <w:rPr>
          <w:color w:val="000000" w:themeColor="text1"/>
        </w:rPr>
        <w:t>Porter's Five Forces analysis suggested that Impact One's capacity to react to the UK FM market might be further enhanced through a business construct which isn't reliant on a single customer acquisition approach or revenue source. In the BMC, this discovery can be seen in the relationship between the customer segments, channels and revenue streams. Impact One can engage directly with them, through competitive tendering, strategic partnerships, digital platforms and industry networks to reach various catego</w:t>
      </w:r>
      <w:r w:rsidRPr="003C2159">
        <w:rPr>
          <w:color w:val="000000" w:themeColor="text1"/>
        </w:rPr>
        <w:t>ries of organisational clients. This offers more opportunity to adapt to a variety of client needs, procurement and expectations.</w:t>
      </w:r>
    </w:p>
    <w:p w14:paraId="78132157" w14:textId="77777777" w:rsidR="00521A5F" w:rsidRPr="003C2159" w:rsidRDefault="00474BD5">
      <w:pPr>
        <w:spacing w:line="360" w:lineRule="auto"/>
        <w:rPr>
          <w:color w:val="000000" w:themeColor="text1"/>
        </w:rPr>
      </w:pPr>
      <w:r w:rsidRPr="003C2159">
        <w:rPr>
          <w:color w:val="000000" w:themeColor="text1"/>
        </w:rPr>
        <w:t xml:space="preserve">An important aspect of this result is the fear of substitute products. Fragmentation was identified as an important challenge in the previous analysis by scholars (Philip </w:t>
      </w:r>
      <w:r w:rsidRPr="003C2159">
        <w:rPr>
          <w:i/>
          <w:iCs/>
          <w:color w:val="000000" w:themeColor="text1"/>
        </w:rPr>
        <w:t>et al.</w:t>
      </w:r>
      <w:r w:rsidRPr="003C2159">
        <w:rPr>
          <w:color w:val="000000" w:themeColor="text1"/>
        </w:rPr>
        <w:t xml:space="preserve"> 2025). It is because different operational functions and contractors might not be effectively coordinated. The use of multiple channels has enabled Impact One to present the value of integrated services to various customer organisations. The multiple revenue model has enabled services to be customised based on the need of the organisation.</w:t>
      </w:r>
    </w:p>
    <w:p w14:paraId="10F2F8E0" w14:textId="77777777" w:rsidR="00521A5F" w:rsidRPr="003C2159" w:rsidRDefault="00474BD5">
      <w:pPr>
        <w:spacing w:line="360" w:lineRule="auto"/>
        <w:rPr>
          <w:color w:val="000000" w:themeColor="text1"/>
        </w:rPr>
      </w:pPr>
      <w:r w:rsidRPr="003C2159">
        <w:rPr>
          <w:color w:val="000000" w:themeColor="text1"/>
        </w:rPr>
        <w:t xml:space="preserve">The revenue stream element of BMC can thus include the following integrated contracts alongside expert maintenance services, technology-enabled services, sustainability solutions, performance reporting and other complementary services. Secondary data has contributed to explore identified </w:t>
      </w:r>
      <w:r w:rsidRPr="003C2159">
        <w:rPr>
          <w:color w:val="000000" w:themeColor="text1"/>
        </w:rPr>
        <w:t>diversification as an opportunity to decrease reliance on conventional FM provision. The competitive market analysis for this study has focused on the following areas as potential for new service packages such as predictive maintenance, remote monitoring, energy optimisation and data-driven performance reporting.</w:t>
      </w:r>
    </w:p>
    <w:p w14:paraId="54425D00" w14:textId="77777777" w:rsidR="00521A5F" w:rsidRPr="003C2159" w:rsidRDefault="00474BD5">
      <w:pPr>
        <w:spacing w:line="360" w:lineRule="auto"/>
        <w:rPr>
          <w:color w:val="000000" w:themeColor="text1"/>
        </w:rPr>
      </w:pPr>
      <w:r w:rsidRPr="003C2159">
        <w:rPr>
          <w:color w:val="000000" w:themeColor="text1"/>
        </w:rPr>
        <w:t xml:space="preserve">This structure, also, reacts to the competitive rivalry identified through Porter's five force model. Impact One can produce different FM packages for customers based on their operational priorities, instead of offering one standardised FM proposition. For instance, if a client's primary focus is the reliability of their equipment, they might need predictive maintenance; if they're focused on energy monitoring, they might need that as well. This flexibility can enable the provider to tailor the services to </w:t>
      </w:r>
      <w:r w:rsidRPr="003C2159">
        <w:rPr>
          <w:color w:val="000000" w:themeColor="text1"/>
        </w:rPr>
        <w:t>specific customer requirements.</w:t>
      </w:r>
    </w:p>
    <w:p w14:paraId="10F6A89D" w14:textId="77777777" w:rsidR="00521A5F" w:rsidRPr="003C2159" w:rsidRDefault="00474BD5">
      <w:pPr>
        <w:spacing w:line="360" w:lineRule="auto"/>
        <w:rPr>
          <w:color w:val="000000" w:themeColor="text1"/>
        </w:rPr>
      </w:pPr>
      <w:r w:rsidRPr="003C2159">
        <w:rPr>
          <w:color w:val="000000" w:themeColor="text1"/>
        </w:rPr>
        <w:t>Diversification comes with the supplier dimension as well. Analysis has confirmed that the availability and skills of the workforce limit the provision of increasingly complex FM services. Strategic partnerships can then be used to assist in specialising the service delivery or extend Impact One's portfolio. </w:t>
      </w:r>
    </w:p>
    <w:p w14:paraId="61AF39D1" w14:textId="77777777" w:rsidR="00521A5F" w:rsidRPr="003C2159" w:rsidRDefault="00474BD5">
      <w:pPr>
        <w:spacing w:line="360" w:lineRule="auto"/>
        <w:rPr>
          <w:color w:val="000000" w:themeColor="text1"/>
        </w:rPr>
      </w:pPr>
      <w:r w:rsidRPr="003C2159">
        <w:rPr>
          <w:color w:val="000000" w:themeColor="text1"/>
        </w:rPr>
        <w:t xml:space="preserve">The overall findings of the Porter analysis along with BMC have highlighted that organisations can be provided with flexibility through multi-channel market access and diversified revenue generation can be achieved. Furthermore, Impact One can use integrated contracts in conjunction with complementary technology, sustainability &amp; specialist services, apart from relying solely on traditional FM contracts. This has provided the flexibility to meet the evolving needs of their customers, decrease reliance on a </w:t>
      </w:r>
      <w:r w:rsidRPr="003C2159">
        <w:rPr>
          <w:color w:val="000000" w:themeColor="text1"/>
        </w:rPr>
        <w:t>single service configuration and enable future growth of the business.</w:t>
      </w:r>
    </w:p>
    <w:p w14:paraId="1A49FC44" w14:textId="77777777" w:rsidR="00521A5F" w:rsidRPr="003C2159" w:rsidRDefault="00474BD5">
      <w:pPr>
        <w:pStyle w:val="Heading2"/>
        <w:rPr>
          <w:color w:val="000000" w:themeColor="text1"/>
        </w:rPr>
      </w:pPr>
      <w:bookmarkStart w:id="38" w:name="_heading=h.j38pcuo6tnio" w:colFirst="0" w:colLast="0"/>
      <w:bookmarkEnd w:id="38"/>
      <w:r w:rsidRPr="003C2159">
        <w:rPr>
          <w:color w:val="000000" w:themeColor="text1"/>
        </w:rPr>
        <w:t>4.4 Analysing value proposition through PESTEL framework </w:t>
      </w:r>
    </w:p>
    <w:p w14:paraId="235F816A" w14:textId="77777777" w:rsidR="00521A5F" w:rsidRPr="003C2159" w:rsidRDefault="00474BD5">
      <w:pPr>
        <w:spacing w:line="360" w:lineRule="auto"/>
        <w:rPr>
          <w:color w:val="000000" w:themeColor="text1"/>
        </w:rPr>
      </w:pPr>
      <w:r w:rsidRPr="003C2159">
        <w:rPr>
          <w:color w:val="000000" w:themeColor="text1"/>
        </w:rPr>
        <w:t>PESTEL analysis is suitable for this study because it systematically examines the Political, Economic, Social, Technological, Environmental and Legal forces shaping an organisation’s external environment. CIPD defines PESTLE as an assessment of these six external influences to support strategic decision-making and identify opportunities and threats. In consideration to Impact One Facilities Management, the framework is particularly relevant because IFM value is influenced not only by internal service capabi</w:t>
      </w:r>
      <w:r w:rsidRPr="003C2159">
        <w:rPr>
          <w:color w:val="000000" w:themeColor="text1"/>
        </w:rPr>
        <w:t>lity but also by public procurement, labour costs and shortages, changing workplace expectations, digitalisation, sustainability requirements and regulatory compliance. It therefore has helped to confront the study findings by connecting UK industry-level drivers with Impact One’s identified challenges of fragmentation, workforce constraints and opportunities in technology, sustainability, diversification and integrated service delivery.</w:t>
      </w:r>
    </w:p>
    <w:tbl>
      <w:tblPr>
        <w:tblStyle w:val="a3"/>
        <w:tblW w:w="10449" w:type="dxa"/>
        <w:tblLayout w:type="fixed"/>
        <w:tblLook w:val="0400" w:firstRow="0" w:lastRow="0" w:firstColumn="0" w:lastColumn="0" w:noHBand="0" w:noVBand="1"/>
      </w:tblPr>
      <w:tblGrid>
        <w:gridCol w:w="1801"/>
        <w:gridCol w:w="5144"/>
        <w:gridCol w:w="3504"/>
      </w:tblGrid>
      <w:tr w:rsidR="00521A5F" w:rsidRPr="003C2159" w14:paraId="48A2E51F" w14:textId="77777777">
        <w:tc>
          <w:tcPr>
            <w:tcW w:w="1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F488A4" w14:textId="77777777" w:rsidR="00521A5F" w:rsidRPr="003C2159" w:rsidRDefault="00474BD5">
            <w:pPr>
              <w:spacing w:line="360" w:lineRule="auto"/>
              <w:rPr>
                <w:b/>
                <w:bCs/>
                <w:color w:val="000000" w:themeColor="text1"/>
              </w:rPr>
            </w:pPr>
            <w:r w:rsidRPr="003C2159">
              <w:rPr>
                <w:b/>
                <w:bCs/>
                <w:color w:val="000000" w:themeColor="text1"/>
              </w:rPr>
              <w:t>Factor </w:t>
            </w:r>
          </w:p>
        </w:tc>
        <w:tc>
          <w:tcPr>
            <w:tcW w:w="5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2AB9D8" w14:textId="77777777" w:rsidR="00521A5F" w:rsidRPr="003C2159" w:rsidRDefault="00474BD5">
            <w:pPr>
              <w:spacing w:line="360" w:lineRule="auto"/>
              <w:rPr>
                <w:b/>
                <w:bCs/>
                <w:color w:val="000000" w:themeColor="text1"/>
              </w:rPr>
            </w:pPr>
            <w:r w:rsidRPr="003C2159">
              <w:rPr>
                <w:b/>
                <w:bCs/>
                <w:color w:val="000000" w:themeColor="text1"/>
              </w:rPr>
              <w:t>Industry evidences </w:t>
            </w:r>
          </w:p>
        </w:tc>
        <w:tc>
          <w:tcPr>
            <w:tcW w:w="3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286B23" w14:textId="77777777" w:rsidR="00521A5F" w:rsidRPr="003C2159" w:rsidRDefault="00474BD5">
            <w:pPr>
              <w:spacing w:line="360" w:lineRule="auto"/>
              <w:rPr>
                <w:b/>
                <w:bCs/>
                <w:color w:val="000000" w:themeColor="text1"/>
              </w:rPr>
            </w:pPr>
            <w:r w:rsidRPr="003C2159">
              <w:rPr>
                <w:b/>
                <w:bCs/>
                <w:color w:val="000000" w:themeColor="text1"/>
              </w:rPr>
              <w:t>Impact </w:t>
            </w:r>
          </w:p>
        </w:tc>
      </w:tr>
      <w:tr w:rsidR="00521A5F" w:rsidRPr="003C2159" w14:paraId="2BB5EF1E" w14:textId="77777777">
        <w:tc>
          <w:tcPr>
            <w:tcW w:w="1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3CB413" w14:textId="77777777" w:rsidR="00521A5F" w:rsidRPr="003C2159" w:rsidRDefault="00474BD5">
            <w:pPr>
              <w:spacing w:line="360" w:lineRule="auto"/>
              <w:rPr>
                <w:color w:val="000000" w:themeColor="text1"/>
              </w:rPr>
            </w:pPr>
            <w:r w:rsidRPr="003C2159">
              <w:rPr>
                <w:color w:val="000000" w:themeColor="text1"/>
              </w:rPr>
              <w:t>Political </w:t>
            </w:r>
          </w:p>
        </w:tc>
        <w:tc>
          <w:tcPr>
            <w:tcW w:w="5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D50044" w14:textId="77777777" w:rsidR="00521A5F" w:rsidRPr="003C2159" w:rsidRDefault="00474BD5">
            <w:pPr>
              <w:spacing w:line="360" w:lineRule="auto"/>
              <w:rPr>
                <w:color w:val="000000" w:themeColor="text1"/>
              </w:rPr>
            </w:pPr>
            <w:r w:rsidRPr="003C2159">
              <w:rPr>
                <w:color w:val="000000" w:themeColor="text1"/>
              </w:rPr>
              <w:t>The UK government has remained a major FM purchaser and in contemporary scenarios public sector FM expenditure is estimated at £13bn (Gov. UK, 2025). This has represented 18% of the UK FM market. </w:t>
            </w:r>
          </w:p>
          <w:p w14:paraId="1977EF7F" w14:textId="77777777" w:rsidR="00521A5F" w:rsidRPr="003C2159" w:rsidRDefault="00521A5F">
            <w:pPr>
              <w:spacing w:line="360" w:lineRule="auto"/>
              <w:rPr>
                <w:color w:val="000000" w:themeColor="text1"/>
              </w:rPr>
            </w:pPr>
          </w:p>
        </w:tc>
        <w:tc>
          <w:tcPr>
            <w:tcW w:w="3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2B96DB" w14:textId="77777777" w:rsidR="00521A5F" w:rsidRPr="003C2159" w:rsidRDefault="00474BD5">
            <w:pPr>
              <w:spacing w:line="360" w:lineRule="auto"/>
              <w:rPr>
                <w:color w:val="000000" w:themeColor="text1"/>
              </w:rPr>
            </w:pPr>
            <w:r w:rsidRPr="003C2159">
              <w:rPr>
                <w:color w:val="000000" w:themeColor="text1"/>
              </w:rPr>
              <w:t>Public procurement has created opportunities for integrated, complaint and measurable services </w:t>
            </w:r>
          </w:p>
          <w:p w14:paraId="0847207C" w14:textId="77777777" w:rsidR="00521A5F" w:rsidRPr="003C2159" w:rsidRDefault="00521A5F">
            <w:pPr>
              <w:spacing w:line="360" w:lineRule="auto"/>
              <w:rPr>
                <w:color w:val="000000" w:themeColor="text1"/>
              </w:rPr>
            </w:pPr>
          </w:p>
        </w:tc>
      </w:tr>
      <w:tr w:rsidR="00521A5F" w:rsidRPr="003C2159" w14:paraId="4E0AEA96" w14:textId="77777777">
        <w:tc>
          <w:tcPr>
            <w:tcW w:w="1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A322F8" w14:textId="77777777" w:rsidR="00521A5F" w:rsidRPr="003C2159" w:rsidRDefault="00474BD5">
            <w:pPr>
              <w:spacing w:line="360" w:lineRule="auto"/>
              <w:rPr>
                <w:color w:val="000000" w:themeColor="text1"/>
              </w:rPr>
            </w:pPr>
            <w:r w:rsidRPr="003C2159">
              <w:rPr>
                <w:color w:val="000000" w:themeColor="text1"/>
              </w:rPr>
              <w:t>Economic </w:t>
            </w:r>
          </w:p>
        </w:tc>
        <w:tc>
          <w:tcPr>
            <w:tcW w:w="5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817276" w14:textId="77777777" w:rsidR="00521A5F" w:rsidRPr="003C2159" w:rsidRDefault="00474BD5">
            <w:pPr>
              <w:spacing w:line="360" w:lineRule="auto"/>
              <w:rPr>
                <w:color w:val="000000" w:themeColor="text1"/>
              </w:rPr>
            </w:pPr>
            <w:r w:rsidRPr="003C2159">
              <w:rPr>
                <w:color w:val="000000" w:themeColor="text1"/>
              </w:rPr>
              <w:t>UK FM sector has been estimated at £81.09bn in 2025 with the outsourcing accounting for 63.85% of the market (Moderate intelligence, 2026)</w:t>
            </w:r>
          </w:p>
        </w:tc>
        <w:tc>
          <w:tcPr>
            <w:tcW w:w="3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110822" w14:textId="77777777" w:rsidR="00521A5F" w:rsidRPr="003C2159" w:rsidRDefault="00474BD5">
            <w:pPr>
              <w:spacing w:line="360" w:lineRule="auto"/>
              <w:rPr>
                <w:color w:val="000000" w:themeColor="text1"/>
              </w:rPr>
            </w:pPr>
            <w:r w:rsidRPr="003C2159">
              <w:rPr>
                <w:color w:val="000000" w:themeColor="text1"/>
              </w:rPr>
              <w:t>There is an increase in cost pressure with increase in demand for bundled services, efficiency and cost certainty. </w:t>
            </w:r>
          </w:p>
          <w:p w14:paraId="2B71F684" w14:textId="77777777" w:rsidR="00521A5F" w:rsidRPr="003C2159" w:rsidRDefault="00474BD5">
            <w:pPr>
              <w:spacing w:line="360" w:lineRule="auto"/>
              <w:rPr>
                <w:color w:val="000000" w:themeColor="text1"/>
              </w:rPr>
            </w:pPr>
            <w:r w:rsidRPr="003C2159">
              <w:rPr>
                <w:color w:val="000000" w:themeColor="text1"/>
              </w:rPr>
              <w:br/>
            </w:r>
          </w:p>
        </w:tc>
      </w:tr>
      <w:tr w:rsidR="00521A5F" w:rsidRPr="003C2159" w14:paraId="0F51E16B" w14:textId="77777777">
        <w:tc>
          <w:tcPr>
            <w:tcW w:w="1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66505" w14:textId="77777777" w:rsidR="00521A5F" w:rsidRPr="003C2159" w:rsidRDefault="00474BD5">
            <w:pPr>
              <w:spacing w:line="360" w:lineRule="auto"/>
              <w:rPr>
                <w:color w:val="000000" w:themeColor="text1"/>
              </w:rPr>
            </w:pPr>
            <w:r w:rsidRPr="003C2159">
              <w:rPr>
                <w:color w:val="000000" w:themeColor="text1"/>
              </w:rPr>
              <w:t>Social </w:t>
            </w:r>
          </w:p>
        </w:tc>
        <w:tc>
          <w:tcPr>
            <w:tcW w:w="5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EE3334" w14:textId="77777777" w:rsidR="00521A5F" w:rsidRPr="003C2159" w:rsidRDefault="00474BD5">
            <w:pPr>
              <w:spacing w:line="360" w:lineRule="auto"/>
              <w:rPr>
                <w:color w:val="000000" w:themeColor="text1"/>
              </w:rPr>
            </w:pPr>
            <w:r w:rsidRPr="003C2159">
              <w:rPr>
                <w:color w:val="000000" w:themeColor="text1"/>
              </w:rPr>
              <w:t>Social structure demands hybrid working structure, changing workplace expectations and receiving the security and workplace services (</w:t>
            </w:r>
            <w:proofErr w:type="spellStart"/>
            <w:r w:rsidRPr="003C2159">
              <w:rPr>
                <w:color w:val="000000" w:themeColor="text1"/>
              </w:rPr>
              <w:t>Pulman</w:t>
            </w:r>
            <w:proofErr w:type="spellEnd"/>
            <w:r w:rsidRPr="003C2159">
              <w:rPr>
                <w:color w:val="000000" w:themeColor="text1"/>
              </w:rPr>
              <w:t xml:space="preserve"> and </w:t>
            </w:r>
            <w:proofErr w:type="spellStart"/>
            <w:r w:rsidRPr="003C2159">
              <w:rPr>
                <w:color w:val="000000" w:themeColor="text1"/>
              </w:rPr>
              <w:t>Fenge</w:t>
            </w:r>
            <w:proofErr w:type="spellEnd"/>
            <w:r w:rsidRPr="003C2159">
              <w:rPr>
                <w:color w:val="000000" w:themeColor="text1"/>
              </w:rPr>
              <w:t>, 2024)</w:t>
            </w:r>
          </w:p>
          <w:p w14:paraId="272F292F" w14:textId="77777777" w:rsidR="00521A5F" w:rsidRPr="003C2159" w:rsidRDefault="00521A5F">
            <w:pPr>
              <w:spacing w:line="360" w:lineRule="auto"/>
              <w:rPr>
                <w:color w:val="000000" w:themeColor="text1"/>
              </w:rPr>
            </w:pPr>
          </w:p>
        </w:tc>
        <w:tc>
          <w:tcPr>
            <w:tcW w:w="3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4BBB00" w14:textId="77777777" w:rsidR="00521A5F" w:rsidRPr="003C2159" w:rsidRDefault="00474BD5">
            <w:pPr>
              <w:spacing w:line="360" w:lineRule="auto"/>
              <w:rPr>
                <w:color w:val="000000" w:themeColor="text1"/>
              </w:rPr>
            </w:pPr>
            <w:r w:rsidRPr="003C2159">
              <w:rPr>
                <w:color w:val="000000" w:themeColor="text1"/>
              </w:rPr>
              <w:t>Clients increasingly expect flexible, user-centred and responsive services rather than standardised FM packages. </w:t>
            </w:r>
          </w:p>
        </w:tc>
      </w:tr>
      <w:tr w:rsidR="00521A5F" w:rsidRPr="003C2159" w14:paraId="77B8815B" w14:textId="77777777">
        <w:tc>
          <w:tcPr>
            <w:tcW w:w="1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41875C" w14:textId="77777777" w:rsidR="00521A5F" w:rsidRPr="003C2159" w:rsidRDefault="00474BD5">
            <w:pPr>
              <w:spacing w:line="360" w:lineRule="auto"/>
              <w:rPr>
                <w:color w:val="000000" w:themeColor="text1"/>
              </w:rPr>
            </w:pPr>
            <w:r w:rsidRPr="003C2159">
              <w:rPr>
                <w:color w:val="000000" w:themeColor="text1"/>
              </w:rPr>
              <w:t>Technological </w:t>
            </w:r>
          </w:p>
        </w:tc>
        <w:tc>
          <w:tcPr>
            <w:tcW w:w="5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2A4D3" w14:textId="77777777" w:rsidR="00521A5F" w:rsidRPr="003C2159" w:rsidRDefault="00474BD5">
            <w:pPr>
              <w:spacing w:line="360" w:lineRule="auto"/>
              <w:rPr>
                <w:color w:val="000000" w:themeColor="text1"/>
              </w:rPr>
            </w:pPr>
            <w:proofErr w:type="spellStart"/>
            <w:r w:rsidRPr="003C2159">
              <w:rPr>
                <w:color w:val="000000" w:themeColor="text1"/>
              </w:rPr>
              <w:t>IoT</w:t>
            </w:r>
            <w:proofErr w:type="spellEnd"/>
            <w:r w:rsidRPr="003C2159">
              <w:rPr>
                <w:color w:val="000000" w:themeColor="text1"/>
              </w:rPr>
              <w:t>, AI and predictive maintenance along with data analytics has been influencing FM delivery (</w:t>
            </w:r>
            <w:proofErr w:type="spellStart"/>
            <w:r w:rsidRPr="003C2159">
              <w:rPr>
                <w:color w:val="000000" w:themeColor="text1"/>
              </w:rPr>
              <w:t>Masud</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2025)</w:t>
            </w:r>
          </w:p>
        </w:tc>
        <w:tc>
          <w:tcPr>
            <w:tcW w:w="3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A9E24E" w14:textId="77777777" w:rsidR="00521A5F" w:rsidRPr="003C2159" w:rsidRDefault="00474BD5">
            <w:pPr>
              <w:spacing w:line="360" w:lineRule="auto"/>
              <w:rPr>
                <w:color w:val="000000" w:themeColor="text1"/>
              </w:rPr>
            </w:pPr>
            <w:r w:rsidRPr="003C2159">
              <w:rPr>
                <w:color w:val="000000" w:themeColor="text1"/>
              </w:rPr>
              <w:t>Technology has enabled predictive maintenance, remote monitoring, performance reporting and resource optimisation </w:t>
            </w:r>
          </w:p>
          <w:p w14:paraId="365BB842" w14:textId="77777777" w:rsidR="00521A5F" w:rsidRPr="003C2159" w:rsidRDefault="00474BD5">
            <w:pPr>
              <w:spacing w:line="360" w:lineRule="auto"/>
              <w:rPr>
                <w:color w:val="000000" w:themeColor="text1"/>
              </w:rPr>
            </w:pPr>
            <w:r w:rsidRPr="003C2159">
              <w:rPr>
                <w:color w:val="000000" w:themeColor="text1"/>
              </w:rPr>
              <w:br/>
            </w:r>
            <w:r w:rsidRPr="003C2159">
              <w:rPr>
                <w:color w:val="000000" w:themeColor="text1"/>
              </w:rPr>
              <w:br/>
            </w:r>
          </w:p>
        </w:tc>
      </w:tr>
      <w:tr w:rsidR="00521A5F" w:rsidRPr="003C2159" w14:paraId="00F4B711" w14:textId="77777777">
        <w:tc>
          <w:tcPr>
            <w:tcW w:w="1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4787E6" w14:textId="77777777" w:rsidR="00521A5F" w:rsidRPr="003C2159" w:rsidRDefault="00474BD5">
            <w:pPr>
              <w:spacing w:line="360" w:lineRule="auto"/>
              <w:rPr>
                <w:color w:val="000000" w:themeColor="text1"/>
              </w:rPr>
            </w:pPr>
            <w:r w:rsidRPr="003C2159">
              <w:rPr>
                <w:color w:val="000000" w:themeColor="text1"/>
              </w:rPr>
              <w:t>Environmental </w:t>
            </w:r>
          </w:p>
        </w:tc>
        <w:tc>
          <w:tcPr>
            <w:tcW w:w="5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358EE5" w14:textId="77777777" w:rsidR="00521A5F" w:rsidRPr="003C2159" w:rsidRDefault="00474BD5">
            <w:pPr>
              <w:spacing w:line="360" w:lineRule="auto"/>
              <w:rPr>
                <w:color w:val="000000" w:themeColor="text1"/>
              </w:rPr>
            </w:pPr>
            <w:r w:rsidRPr="003C2159">
              <w:rPr>
                <w:color w:val="000000" w:themeColor="text1"/>
              </w:rPr>
              <w:t>FM standard set by the government requires attention to energy, water, waste, recycling, ethical sourcing and net zero planning (</w:t>
            </w:r>
            <w:proofErr w:type="spellStart"/>
            <w:r w:rsidRPr="003C2159">
              <w:rPr>
                <w:color w:val="000000" w:themeColor="text1"/>
              </w:rPr>
              <w:t>Gov</w:t>
            </w:r>
            <w:proofErr w:type="spellEnd"/>
            <w:r w:rsidRPr="003C2159">
              <w:rPr>
                <w:color w:val="000000" w:themeColor="text1"/>
              </w:rPr>
              <w:t xml:space="preserve"> UK, 2025)</w:t>
            </w:r>
          </w:p>
        </w:tc>
        <w:tc>
          <w:tcPr>
            <w:tcW w:w="3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7C946" w14:textId="77777777" w:rsidR="00521A5F" w:rsidRPr="003C2159" w:rsidRDefault="00474BD5">
            <w:pPr>
              <w:spacing w:line="360" w:lineRule="auto"/>
              <w:rPr>
                <w:color w:val="000000" w:themeColor="text1"/>
              </w:rPr>
            </w:pPr>
            <w:r w:rsidRPr="003C2159">
              <w:rPr>
                <w:color w:val="000000" w:themeColor="text1"/>
              </w:rPr>
              <w:t>Sustainability has become part of the service quality and client value </w:t>
            </w:r>
          </w:p>
          <w:p w14:paraId="39B1535A" w14:textId="77777777" w:rsidR="00521A5F" w:rsidRPr="003C2159" w:rsidRDefault="00521A5F">
            <w:pPr>
              <w:spacing w:line="360" w:lineRule="auto"/>
              <w:rPr>
                <w:color w:val="000000" w:themeColor="text1"/>
              </w:rPr>
            </w:pPr>
          </w:p>
          <w:p w14:paraId="62D78420" w14:textId="77777777" w:rsidR="00521A5F" w:rsidRPr="003C2159" w:rsidRDefault="00474BD5">
            <w:pPr>
              <w:spacing w:line="360" w:lineRule="auto"/>
              <w:rPr>
                <w:color w:val="000000" w:themeColor="text1"/>
              </w:rPr>
            </w:pPr>
            <w:r w:rsidRPr="003C2159">
              <w:rPr>
                <w:color w:val="000000" w:themeColor="text1"/>
              </w:rPr>
              <w:t> </w:t>
            </w:r>
          </w:p>
        </w:tc>
      </w:tr>
      <w:tr w:rsidR="00521A5F" w:rsidRPr="003C2159" w14:paraId="70DA20E6" w14:textId="77777777">
        <w:tc>
          <w:tcPr>
            <w:tcW w:w="1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1FA8D2" w14:textId="77777777" w:rsidR="00521A5F" w:rsidRPr="003C2159" w:rsidRDefault="00474BD5">
            <w:pPr>
              <w:spacing w:line="360" w:lineRule="auto"/>
              <w:rPr>
                <w:color w:val="000000" w:themeColor="text1"/>
              </w:rPr>
            </w:pPr>
            <w:r w:rsidRPr="003C2159">
              <w:rPr>
                <w:color w:val="000000" w:themeColor="text1"/>
              </w:rPr>
              <w:t>Legal </w:t>
            </w:r>
          </w:p>
        </w:tc>
        <w:tc>
          <w:tcPr>
            <w:tcW w:w="5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C491F" w14:textId="77777777" w:rsidR="00521A5F" w:rsidRPr="003C2159" w:rsidRDefault="00474BD5">
            <w:pPr>
              <w:spacing w:line="360" w:lineRule="auto"/>
              <w:rPr>
                <w:color w:val="000000" w:themeColor="text1"/>
              </w:rPr>
            </w:pPr>
            <w:r w:rsidRPr="003C2159">
              <w:rPr>
                <w:color w:val="000000" w:themeColor="text1"/>
              </w:rPr>
              <w:t>FM provider has been operated within increasingly demanding health, safety, environmental and building compliance requirements. Public procurement reforms also have been affected by the service </w:t>
            </w:r>
          </w:p>
          <w:p w14:paraId="1AADFE7C" w14:textId="77777777" w:rsidR="00521A5F" w:rsidRPr="003C2159" w:rsidRDefault="00474BD5">
            <w:pPr>
              <w:spacing w:line="360" w:lineRule="auto"/>
              <w:rPr>
                <w:color w:val="000000" w:themeColor="text1"/>
              </w:rPr>
            </w:pPr>
            <w:r w:rsidRPr="003C2159">
              <w:rPr>
                <w:color w:val="000000" w:themeColor="text1"/>
              </w:rPr>
              <w:t>Contracting </w:t>
            </w:r>
          </w:p>
          <w:p w14:paraId="200894D2" w14:textId="77777777" w:rsidR="00521A5F" w:rsidRPr="003C2159" w:rsidRDefault="00521A5F">
            <w:pPr>
              <w:spacing w:line="360" w:lineRule="auto"/>
              <w:rPr>
                <w:color w:val="000000" w:themeColor="text1"/>
              </w:rPr>
            </w:pPr>
          </w:p>
        </w:tc>
        <w:tc>
          <w:tcPr>
            <w:tcW w:w="3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41F17E" w14:textId="77777777" w:rsidR="00521A5F" w:rsidRPr="003C2159" w:rsidRDefault="00474BD5">
            <w:pPr>
              <w:spacing w:line="360" w:lineRule="auto"/>
              <w:rPr>
                <w:color w:val="000000" w:themeColor="text1"/>
              </w:rPr>
            </w:pPr>
            <w:r w:rsidRPr="003C2159">
              <w:rPr>
                <w:color w:val="000000" w:themeColor="text1"/>
              </w:rPr>
              <w:t>It is the compliance capability that has become a differentiator where clients ask for auditable services. </w:t>
            </w:r>
          </w:p>
        </w:tc>
      </w:tr>
    </w:tbl>
    <w:p w14:paraId="7B2D053F" w14:textId="77777777" w:rsidR="00521A5F" w:rsidRPr="003C2159" w:rsidRDefault="00474BD5">
      <w:pPr>
        <w:spacing w:line="360" w:lineRule="auto"/>
        <w:jc w:val="center"/>
        <w:rPr>
          <w:b/>
          <w:bCs/>
          <w:color w:val="000000" w:themeColor="text1"/>
        </w:rPr>
      </w:pPr>
      <w:r w:rsidRPr="003C2159">
        <w:rPr>
          <w:b/>
          <w:bCs/>
          <w:color w:val="000000" w:themeColor="text1"/>
        </w:rPr>
        <w:t>Table 4.3: PESTEL analysis</w:t>
      </w:r>
    </w:p>
    <w:p w14:paraId="092F3F18" w14:textId="77777777" w:rsidR="00521A5F" w:rsidRPr="003C2159" w:rsidRDefault="00474BD5">
      <w:pPr>
        <w:spacing w:line="360" w:lineRule="auto"/>
        <w:jc w:val="center"/>
        <w:rPr>
          <w:color w:val="000000" w:themeColor="text1"/>
        </w:rPr>
      </w:pPr>
      <w:r w:rsidRPr="003C2159">
        <w:rPr>
          <w:color w:val="000000" w:themeColor="text1"/>
        </w:rPr>
        <w:t>(Source: Self developed)</w:t>
      </w:r>
    </w:p>
    <w:p w14:paraId="74944346" w14:textId="77777777" w:rsidR="00521A5F" w:rsidRPr="003C2159" w:rsidRDefault="00474BD5">
      <w:pPr>
        <w:spacing w:line="360" w:lineRule="auto"/>
        <w:rPr>
          <w:b/>
          <w:bCs/>
          <w:i/>
          <w:iCs/>
          <w:color w:val="000000" w:themeColor="text1"/>
        </w:rPr>
      </w:pPr>
      <w:r w:rsidRPr="003C2159">
        <w:rPr>
          <w:b/>
          <w:bCs/>
          <w:i/>
          <w:iCs/>
          <w:color w:val="000000" w:themeColor="text1"/>
        </w:rPr>
        <w:t>4.3.1 Growing demand for integrated, technology-enabled and outcome-focused FM creates a market opportunity for Impact One</w:t>
      </w:r>
    </w:p>
    <w:p w14:paraId="76E5C02C" w14:textId="77777777" w:rsidR="00521A5F" w:rsidRPr="003C2159" w:rsidRDefault="00474BD5">
      <w:pPr>
        <w:spacing w:line="360" w:lineRule="auto"/>
        <w:rPr>
          <w:color w:val="000000" w:themeColor="text1"/>
        </w:rPr>
      </w:pPr>
      <w:r w:rsidRPr="003C2159">
        <w:rPr>
          <w:color w:val="000000" w:themeColor="text1"/>
        </w:rPr>
        <w:t>The PESTEL analysis indicated that there is a relevant opportunity in the UK facilities management market as it evolves towards an integrated, technology enabled, outcome based service provision. As of 2025, the market for integrated facilities management (IFM) in the UK was estimated to be around USD 15.79 billion, and is expected to grow at a CAGR of 4.78% from 2026-2031 to reach USD 20.78 billion by 2031 (Gov. UK, 2025). This growth is not constrained by any particular maintenance or cleaning project, ra</w:t>
      </w:r>
      <w:r w:rsidRPr="003C2159">
        <w:rPr>
          <w:color w:val="000000" w:themeColor="text1"/>
        </w:rPr>
        <w:t>ther includes the growing idea of a coordinated service portfolio that can deliver operational, financial and strategic outcomes. Looking across the wider industry, the IWFM estimates that around £102bn is added to the UK economy from the UK workplace and facilities management sector. It has also supported 1.2m jobs. 42% of organisations reported increased investment in workspace in 2025 (Motor intelligence, 2025). The changes reflect a sizable and growing market for service providers who can adapt to the e</w:t>
      </w:r>
      <w:r w:rsidRPr="003C2159">
        <w:rPr>
          <w:color w:val="000000" w:themeColor="text1"/>
        </w:rPr>
        <w:t>volving needs of organisations.</w:t>
      </w:r>
    </w:p>
    <w:p w14:paraId="670A5FFA" w14:textId="77777777" w:rsidR="00521A5F" w:rsidRPr="003C2159" w:rsidRDefault="00474BD5">
      <w:pPr>
        <w:spacing w:line="360" w:lineRule="auto"/>
        <w:rPr>
          <w:color w:val="000000" w:themeColor="text1"/>
        </w:rPr>
      </w:pPr>
      <w:r w:rsidRPr="003C2159">
        <w:rPr>
          <w:color w:val="000000" w:themeColor="text1"/>
        </w:rPr>
        <w:t>This opportunity is supported by the political and legal aspects of PESTEL. It reflects that public sector FM is concentrating on consistency, interoperability, user experience, sustainability and measurable outcomes of the services. The FM standards in the UK Government explicitly mention integrated workplace services and FM arrangements need to take into account service quality, operational availability, compliance and sustainability. The Government FM Strategy also has a "one team" principle and a seamle</w:t>
      </w:r>
      <w:r w:rsidRPr="003C2159">
        <w:rPr>
          <w:color w:val="000000" w:themeColor="text1"/>
        </w:rPr>
        <w:t>ss user experience across FM delivery. Hence, customers are more likely to appreciate suppliers who can oversee numerous services instead of numerous suppliers.</w:t>
      </w:r>
    </w:p>
    <w:p w14:paraId="1410EDBD" w14:textId="77777777" w:rsidR="00521A5F" w:rsidRPr="003C2159" w:rsidRDefault="00474BD5">
      <w:pPr>
        <w:spacing w:line="360" w:lineRule="auto"/>
        <w:rPr>
          <w:color w:val="000000" w:themeColor="text1"/>
        </w:rPr>
      </w:pPr>
      <w:r w:rsidRPr="003C2159">
        <w:rPr>
          <w:color w:val="000000" w:themeColor="text1"/>
        </w:rPr>
        <w:t>The technical aspect is a critical aspect as evidenced from the PESTEL analysis. The opportunities for operational efficiency, resource allocation and customer relationships are identified as smart technologies, digital FM systems, automation and data analytics. This has aligned with the broader pattern of investments in the UK industry, as indicated by IWFM data. It has shown that the industry has been investing more in technology, carbon reduction and skills and training in 2025 (He, 2023)). The governmen</w:t>
      </w:r>
      <w:r w:rsidRPr="003C2159">
        <w:rPr>
          <w:color w:val="000000" w:themeColor="text1"/>
        </w:rPr>
        <w:t xml:space="preserve">t's FM standards also include applications like machine learning to optimize building performance and make facilities more responsive to users, and </w:t>
      </w:r>
      <w:proofErr w:type="spellStart"/>
      <w:r w:rsidRPr="003C2159">
        <w:rPr>
          <w:color w:val="000000" w:themeColor="text1"/>
        </w:rPr>
        <w:t>IoT</w:t>
      </w:r>
      <w:proofErr w:type="spellEnd"/>
      <w:r w:rsidRPr="003C2159">
        <w:rPr>
          <w:color w:val="000000" w:themeColor="text1"/>
        </w:rPr>
        <w:t xml:space="preserve"> occupancy sensors. Therefore, predictive maintenance, remote monitoring, digital work-order management, energy monitoring along with performance dashboards, can be a part of the Impact One value proposition.</w:t>
      </w:r>
    </w:p>
    <w:p w14:paraId="687D1F0F" w14:textId="77777777" w:rsidR="00521A5F" w:rsidRPr="003C2159" w:rsidRDefault="00474BD5">
      <w:pPr>
        <w:spacing w:line="360" w:lineRule="auto"/>
        <w:rPr>
          <w:color w:val="000000" w:themeColor="text1"/>
        </w:rPr>
      </w:pPr>
      <w:r w:rsidRPr="003C2159">
        <w:rPr>
          <w:color w:val="000000" w:themeColor="text1"/>
        </w:rPr>
        <w:t>The social facet also alters the expectations of customers. More and more organisations demand workplaces to be productive, responsive, inclusive and adaptable. Government FM policy is clearly focussed on user experience, productivity and organisational outcomes in relation to quality in the workplace. This has become the evidence for service quality, customer relationships and measurable outcomes should be part of the differentiation of Impact One.</w:t>
      </w:r>
    </w:p>
    <w:p w14:paraId="231D7385" w14:textId="77777777" w:rsidR="00521A5F" w:rsidRPr="003C2159" w:rsidRDefault="00474BD5">
      <w:pPr>
        <w:spacing w:line="360" w:lineRule="auto"/>
        <w:rPr>
          <w:color w:val="000000" w:themeColor="text1"/>
        </w:rPr>
      </w:pPr>
      <w:r w:rsidRPr="003C2159">
        <w:rPr>
          <w:color w:val="000000" w:themeColor="text1"/>
        </w:rPr>
        <w:t>So, the market opportunity found using PESTEL is not just the opportunity for expanding the market by providing more traditional FM services. The issue of service fragmentation, the lack of services communication were being identified in the study.  It will be resolved by Impact One that brings together several services in a single client relationship, with information systems seamlessly shared and clear responsibility defined. This has direct relevance to the objectives of the study regarding the difficult</w:t>
      </w:r>
      <w:r w:rsidRPr="003C2159">
        <w:rPr>
          <w:color w:val="000000" w:themeColor="text1"/>
        </w:rPr>
        <w:t>ies and potentials of IFM and it has allowed a basis to consider the area of impact in which the customer outcome in terms of measurable results is linked to technological capability and sustainability in the context of integrated service quality.</w:t>
      </w:r>
    </w:p>
    <w:p w14:paraId="3BE56C77" w14:textId="77777777" w:rsidR="00521A5F" w:rsidRPr="003C2159" w:rsidRDefault="00474BD5">
      <w:pPr>
        <w:spacing w:line="360" w:lineRule="auto"/>
        <w:rPr>
          <w:b/>
          <w:bCs/>
          <w:i/>
          <w:iCs/>
          <w:color w:val="000000" w:themeColor="text1"/>
        </w:rPr>
      </w:pPr>
      <w:r w:rsidRPr="003C2159">
        <w:rPr>
          <w:b/>
          <w:bCs/>
          <w:i/>
          <w:iCs/>
          <w:color w:val="000000" w:themeColor="text1"/>
        </w:rPr>
        <w:t>4.3.2 Economic and workforce pressures increase customer price sensitivity while creating demand for efficient, flexible and resource-optimised IFM</w:t>
      </w:r>
    </w:p>
    <w:p w14:paraId="6B7EDF14" w14:textId="77777777" w:rsidR="00521A5F" w:rsidRPr="003C2159" w:rsidRDefault="00474BD5">
      <w:pPr>
        <w:spacing w:line="360" w:lineRule="auto"/>
        <w:rPr>
          <w:color w:val="000000" w:themeColor="text1"/>
        </w:rPr>
      </w:pPr>
      <w:r w:rsidRPr="003C2159">
        <w:rPr>
          <w:color w:val="000000" w:themeColor="text1"/>
        </w:rPr>
        <w:t>PESTEL finding is that economic pressures and workforce constraints are driving up customer sensitivity to cost while also putting a premium on the need to deliver integrated, resource optimised and efficient FM solutions. This produces a strategic imbalance in the UK IFM market as organisations must keep to their operating budgets whilst upholding quality of the services provided, compliance, and standards within the workplace. The market is expected to grow until it reaches USD 20.78 billion by 2031, with</w:t>
      </w:r>
      <w:r w:rsidRPr="003C2159">
        <w:rPr>
          <w:color w:val="000000" w:themeColor="text1"/>
        </w:rPr>
        <w:t xml:space="preserve"> the market size of the UK IFM crossing the USD 15.79 billion mark in 2025 (</w:t>
      </w:r>
      <w:proofErr w:type="spellStart"/>
      <w:r w:rsidRPr="003C2159">
        <w:rPr>
          <w:color w:val="000000" w:themeColor="text1"/>
        </w:rPr>
        <w:t>Giv</w:t>
      </w:r>
      <w:proofErr w:type="spellEnd"/>
      <w:r w:rsidRPr="003C2159">
        <w:rPr>
          <w:color w:val="000000" w:themeColor="text1"/>
        </w:rPr>
        <w:t>, UK , 2025). Whole industry, the UK WFM sector is around £102 billion and is still a significant economic activity despite the continuing wider economic downturn. In contrast, slow growth in the market does not mean that the pressure is off for individual customers to show that the contracts they outsource result in value. The economic part of PESTEL is of utmost importance in relation to customer buying habits. People in organi</w:t>
      </w:r>
      <w:r w:rsidRPr="003C2159">
        <w:rPr>
          <w:color w:val="000000" w:themeColor="text1"/>
        </w:rPr>
        <w:t>sations with higher operating costs will be more likely to pay close attention to metrics they can measure such as contract efficiency and measurable returns, as well as supplier prices. Customers can see value in integrated contracts when the contracts could provide the benefits of reducing duplication, coordination and can result in better visibility of expenditure. This is especially true of the results uploaded which highlight inflation pressures, margin compression, labour shortages and need for collab</w:t>
      </w:r>
      <w:r w:rsidRPr="003C2159">
        <w:rPr>
          <w:color w:val="000000" w:themeColor="text1"/>
        </w:rPr>
        <w:t>oration and partnership as emerging risks for the UK FM market. There is an implication that the price is still a key factor in buying, and that for customers Impact One has the opportunity to show the value of the money by delivering an integrated offer in a different way to lower the price.</w:t>
      </w:r>
    </w:p>
    <w:p w14:paraId="7D40F7E6" w14:textId="77777777" w:rsidR="00521A5F" w:rsidRPr="003C2159" w:rsidRDefault="00474BD5">
      <w:pPr>
        <w:spacing w:line="360" w:lineRule="auto"/>
        <w:rPr>
          <w:color w:val="000000" w:themeColor="text1"/>
        </w:rPr>
      </w:pPr>
      <w:r w:rsidRPr="003C2159">
        <w:rPr>
          <w:color w:val="000000" w:themeColor="text1"/>
        </w:rPr>
        <w:t>The social dimension contributes to this challenge by virtue of availability and capability of the FM workforce. However, recent SFG20 research revealed that 51% of survey organisations reported a shortage of FM staff and 42% reported high levels of skills gaps and training and development was listed as a priority on the survey to allocate more budget (</w:t>
      </w:r>
      <w:proofErr w:type="spellStart"/>
      <w:r w:rsidRPr="003C2159">
        <w:rPr>
          <w:color w:val="000000" w:themeColor="text1"/>
        </w:rPr>
        <w:t>TWinFM</w:t>
      </w:r>
      <w:proofErr w:type="spellEnd"/>
      <w:r w:rsidRPr="003C2159">
        <w:rPr>
          <w:color w:val="000000" w:themeColor="text1"/>
        </w:rPr>
        <w:t>, 2026). This is very similar to the evidence delivered in the uploaded study, which includes workforce capability and resources as key constraints for the delivery of increasingly complex and technology-driven IFM services. A lack of workforce means more work, both a less responsive service and the risk of providers not being able to expand the number of integrated contracts without compromising service quality.</w:t>
      </w:r>
    </w:p>
    <w:p w14:paraId="407339A7" w14:textId="77777777" w:rsidR="00521A5F" w:rsidRPr="003C2159" w:rsidRDefault="00474BD5">
      <w:pPr>
        <w:spacing w:line="360" w:lineRule="auto"/>
        <w:rPr>
          <w:color w:val="000000" w:themeColor="text1"/>
        </w:rPr>
      </w:pPr>
      <w:r w:rsidRPr="003C2159">
        <w:rPr>
          <w:color w:val="000000" w:themeColor="text1"/>
        </w:rPr>
        <w:t>The technological dimension is thus a potential answer to the challenges of the economy and employment. Digital scheduling, automation, predictive maintenance, remote monitoring and remote data analytics can help providers optimise their allocation and save from doing unnecessary interventions. Operational efficiency, resource planning and customer relationships are identified as potential areas of improvement due to digitalisation, as detailed in the research uploaded. Technology should therefore not be co</w:t>
      </w:r>
      <w:r w:rsidRPr="003C2159">
        <w:rPr>
          <w:color w:val="000000" w:themeColor="text1"/>
        </w:rPr>
        <w:t>nsidered as another service, but rather the innovation that can help prove that Impact One is efficient and in control of costs.</w:t>
      </w:r>
    </w:p>
    <w:p w14:paraId="1F778254" w14:textId="77777777" w:rsidR="00521A5F" w:rsidRPr="003C2159" w:rsidRDefault="00474BD5">
      <w:pPr>
        <w:spacing w:line="360" w:lineRule="auto"/>
        <w:rPr>
          <w:color w:val="000000" w:themeColor="text1"/>
        </w:rPr>
      </w:pPr>
      <w:r w:rsidRPr="003C2159">
        <w:rPr>
          <w:color w:val="000000" w:themeColor="text1"/>
        </w:rPr>
        <w:t>The concept of value becomes even larger when expanded to include the environmental and political aspects. The UK Government focuses on energy efficiency, waste management, sustainable procurement, carbon reporting and net-zero planning as key elements of the requirements for FM. This will allow customers to be increasingly evaluating FM providers on both tangible and intangible results. Hence, Impact One can mitigate by optimising energy, using sustainable procurement, being resource efficient, and reporti</w:t>
      </w:r>
      <w:r w:rsidRPr="003C2159">
        <w:rPr>
          <w:color w:val="000000" w:themeColor="text1"/>
        </w:rPr>
        <w:t>ng environmental performance.</w:t>
      </w:r>
    </w:p>
    <w:p w14:paraId="46CF8F01" w14:textId="77777777" w:rsidR="00521A5F" w:rsidRPr="003C2159" w:rsidRDefault="00474BD5">
      <w:pPr>
        <w:spacing w:line="360" w:lineRule="auto"/>
        <w:rPr>
          <w:color w:val="000000" w:themeColor="text1"/>
        </w:rPr>
      </w:pPr>
      <w:r w:rsidRPr="003C2159">
        <w:rPr>
          <w:color w:val="000000" w:themeColor="text1"/>
        </w:rPr>
        <w:t xml:space="preserve">The PESTEL analysis highlights an opportunity for Impact One to create an outcome measurable and resource efficient IFM proposition. It directly meets the objectives of the study and is aligned to the identified workforce and resource constraints and offers a strategic pathway to sustainable growth. The results that were uploaded also indicate that diverse and innovative services can minimise the effects of traditional FM revenues and enable Impact One to offer higher value services. PESTEL has highlighted </w:t>
      </w:r>
      <w:r w:rsidRPr="003C2159">
        <w:rPr>
          <w:color w:val="000000" w:themeColor="text1"/>
        </w:rPr>
        <w:t xml:space="preserve">technological development, changing customer expectations and sustainability requirements as the drive for tech enabled and measurable FM provisions. This external environmental facility can contribute to incorporating the digital monitoring, predictive maintenance and performance reporting to create the measurable customer value during the improvement of operational efficiency. </w:t>
      </w:r>
    </w:p>
    <w:p w14:paraId="23AE05F0" w14:textId="77777777" w:rsidR="00521A5F" w:rsidRPr="003C2159" w:rsidRDefault="00474BD5">
      <w:pPr>
        <w:pStyle w:val="Heading2"/>
        <w:rPr>
          <w:color w:val="000000" w:themeColor="text1"/>
        </w:rPr>
      </w:pPr>
      <w:bookmarkStart w:id="39" w:name="_heading=h.ab5v4jjh5byn" w:colFirst="0" w:colLast="0"/>
      <w:bookmarkEnd w:id="39"/>
      <w:r w:rsidRPr="003C2159">
        <w:rPr>
          <w:color w:val="000000" w:themeColor="text1"/>
        </w:rPr>
        <w:t>4.5 Relation to literature </w:t>
      </w:r>
    </w:p>
    <w:p w14:paraId="6626833B" w14:textId="77777777" w:rsidR="00521A5F" w:rsidRPr="003C2159" w:rsidRDefault="00474BD5">
      <w:pPr>
        <w:spacing w:line="360" w:lineRule="auto"/>
        <w:rPr>
          <w:color w:val="000000" w:themeColor="text1"/>
        </w:rPr>
      </w:pPr>
      <w:r w:rsidRPr="003C2159">
        <w:rPr>
          <w:color w:val="000000" w:themeColor="text1"/>
        </w:rPr>
        <w:t xml:space="preserve">The key findings have demonstrated strong alignment with the existing literature. It has been extended by bringing the different dimensions of IFM together in the specific context of Impact One Facilities Management. BMC, concerning service fragmentation and workforce constraints, has been supported by academic scholars.  </w:t>
      </w:r>
      <w:proofErr w:type="spellStart"/>
      <w:r w:rsidRPr="003C2159">
        <w:rPr>
          <w:color w:val="000000" w:themeColor="text1"/>
        </w:rPr>
        <w:t>Apata</w:t>
      </w:r>
      <w:proofErr w:type="spellEnd"/>
      <w:r w:rsidRPr="003C2159">
        <w:rPr>
          <w:color w:val="000000" w:themeColor="text1"/>
        </w:rPr>
        <w:t xml:space="preserve"> et al. (2023) and </w:t>
      </w:r>
      <w:proofErr w:type="spellStart"/>
      <w:r w:rsidRPr="003C2159">
        <w:rPr>
          <w:color w:val="000000" w:themeColor="text1"/>
        </w:rPr>
        <w:t>Thwaites</w:t>
      </w:r>
      <w:proofErr w:type="spellEnd"/>
      <w:r w:rsidRPr="003C2159">
        <w:rPr>
          <w:color w:val="000000" w:themeColor="text1"/>
        </w:rPr>
        <w:t xml:space="preserve"> (2023) have identified </w:t>
      </w:r>
      <w:r w:rsidRPr="003C2159">
        <w:rPr>
          <w:color w:val="000000" w:themeColor="text1"/>
        </w:rPr>
        <w:t xml:space="preserve">coordination, communication, staffing and skills as central determinants of IFM effectiveness. This is further consistent with the RBV, where skilled employees and operational know-how constitute valuable resources for competitive advantage. PESTEL has established the fact that technology can improve efficiency only when supported by organisational capability. This has been reinforced by </w:t>
      </w:r>
      <w:proofErr w:type="spellStart"/>
      <w:r w:rsidRPr="003C2159">
        <w:rPr>
          <w:color w:val="000000" w:themeColor="text1"/>
        </w:rPr>
        <w:t>Sokolov</w:t>
      </w:r>
      <w:proofErr w:type="spellEnd"/>
      <w:r w:rsidRPr="003C2159">
        <w:rPr>
          <w:color w:val="000000" w:themeColor="text1"/>
        </w:rPr>
        <w:t xml:space="preserve"> et al. (2024), Cano-</w:t>
      </w:r>
      <w:proofErr w:type="spellStart"/>
      <w:r w:rsidRPr="003C2159">
        <w:rPr>
          <w:color w:val="000000" w:themeColor="text1"/>
        </w:rPr>
        <w:t>Suñén</w:t>
      </w:r>
      <w:proofErr w:type="spellEnd"/>
      <w:r w:rsidRPr="003C2159">
        <w:rPr>
          <w:color w:val="000000" w:themeColor="text1"/>
        </w:rPr>
        <w:t xml:space="preserve"> et al. (2023) and Kaur et al. (2026). In their opinion, the scholars have emphasised di</w:t>
      </w:r>
      <w:r w:rsidRPr="003C2159">
        <w:rPr>
          <w:color w:val="000000" w:themeColor="text1"/>
        </w:rPr>
        <w:t xml:space="preserve">gital platforms, </w:t>
      </w:r>
      <w:proofErr w:type="spellStart"/>
      <w:r w:rsidRPr="003C2159">
        <w:rPr>
          <w:color w:val="000000" w:themeColor="text1"/>
        </w:rPr>
        <w:t>IoT</w:t>
      </w:r>
      <w:proofErr w:type="spellEnd"/>
      <w:r w:rsidRPr="003C2159">
        <w:rPr>
          <w:color w:val="000000" w:themeColor="text1"/>
        </w:rPr>
        <w:t>, data analytics, employee training and cybersecurity. This finding has particularly corresponded with the TOE framework. It has been augmented that successful technology adoption depends on technological, organisational and environmental conditions rather than technology availability.</w:t>
      </w:r>
    </w:p>
    <w:p w14:paraId="6E854D5D" w14:textId="77777777" w:rsidR="00521A5F" w:rsidRPr="003C2159" w:rsidRDefault="00474BD5">
      <w:pPr>
        <w:spacing w:line="360" w:lineRule="auto"/>
        <w:rPr>
          <w:color w:val="000000" w:themeColor="text1"/>
        </w:rPr>
      </w:pPr>
      <w:r w:rsidRPr="003C2159">
        <w:rPr>
          <w:color w:val="000000" w:themeColor="text1"/>
        </w:rPr>
        <w:t xml:space="preserve">BMC has developed linkage with digitalisation and sustainability by extending aspects of sustainable FM with energy efficiency, resource optimisation and environmental performance.  </w:t>
      </w:r>
      <w:proofErr w:type="spellStart"/>
      <w:r w:rsidRPr="003C2159">
        <w:rPr>
          <w:color w:val="000000" w:themeColor="text1"/>
        </w:rPr>
        <w:t>Hauashdh</w:t>
      </w:r>
      <w:proofErr w:type="spellEnd"/>
      <w:r w:rsidRPr="003C2159">
        <w:rPr>
          <w:color w:val="000000" w:themeColor="text1"/>
        </w:rPr>
        <w:t xml:space="preserve"> et al. (2021) and Dion and Evans (2023) have demonstrated that sustainability investment and tendering importance were increasing. Therefore, it has been supported by the reviewed literature that sustainability can simultaneously contribute to environmental objectives and operational efficiency.</w:t>
      </w:r>
    </w:p>
    <w:p w14:paraId="0AF5EE50" w14:textId="77777777" w:rsidR="00521A5F" w:rsidRPr="003C2159" w:rsidRDefault="00474BD5">
      <w:pPr>
        <w:spacing w:line="360" w:lineRule="auto"/>
        <w:rPr>
          <w:color w:val="000000" w:themeColor="text1"/>
        </w:rPr>
      </w:pPr>
      <w:r w:rsidRPr="003C2159">
        <w:rPr>
          <w:color w:val="000000" w:themeColor="text1"/>
        </w:rPr>
        <w:t xml:space="preserve">As per the Porter's five force analysis, competitive differentiation is consistent with the opinion of the existing academic scholars. </w:t>
      </w:r>
      <w:proofErr w:type="spellStart"/>
      <w:r w:rsidRPr="003C2159">
        <w:rPr>
          <w:color w:val="000000" w:themeColor="text1"/>
        </w:rPr>
        <w:t>Asawawibul</w:t>
      </w:r>
      <w:proofErr w:type="spellEnd"/>
      <w:r w:rsidRPr="003C2159">
        <w:rPr>
          <w:color w:val="000000" w:themeColor="text1"/>
        </w:rPr>
        <w:t xml:space="preserve"> et al. (2025) and Philip et al. (2025) have emphasised reliability, technology, sustainability, innovation and client relationships as competitive factors. Finally, finding 5 has demonstrated that technology-enabled diversification and sustainable growth can be an effective recommendation for the growth of the industry. This aspect has been supported by </w:t>
      </w:r>
      <w:proofErr w:type="spellStart"/>
      <w:r w:rsidRPr="003C2159">
        <w:rPr>
          <w:color w:val="000000" w:themeColor="text1"/>
        </w:rPr>
        <w:t>Khanam</w:t>
      </w:r>
      <w:proofErr w:type="spellEnd"/>
      <w:r w:rsidRPr="003C2159">
        <w:rPr>
          <w:color w:val="000000" w:themeColor="text1"/>
        </w:rPr>
        <w:t xml:space="preserve"> et al. (2023), </w:t>
      </w:r>
      <w:proofErr w:type="spellStart"/>
      <w:r w:rsidRPr="003C2159">
        <w:rPr>
          <w:color w:val="000000" w:themeColor="text1"/>
        </w:rPr>
        <w:t>Mazhar</w:t>
      </w:r>
      <w:proofErr w:type="spellEnd"/>
      <w:r w:rsidRPr="003C2159">
        <w:rPr>
          <w:color w:val="000000" w:themeColor="text1"/>
        </w:rPr>
        <w:t xml:space="preserve"> et al. (2022) and </w:t>
      </w:r>
      <w:proofErr w:type="spellStart"/>
      <w:r w:rsidRPr="003C2159">
        <w:rPr>
          <w:color w:val="000000" w:themeColor="text1"/>
        </w:rPr>
        <w:t>Almusaed</w:t>
      </w:r>
      <w:proofErr w:type="spellEnd"/>
      <w:r w:rsidRPr="003C2159">
        <w:rPr>
          <w:color w:val="000000" w:themeColor="text1"/>
        </w:rPr>
        <w:t xml:space="preserve"> et al. (2024). They have connected integrated processes, digital innovation and sustainab</w:t>
      </w:r>
      <w:r w:rsidRPr="003C2159">
        <w:rPr>
          <w:color w:val="000000" w:themeColor="text1"/>
        </w:rPr>
        <w:t>ility with efficiency, customer value and long-term growth. Therefore, the findings have reinforced the literature while demonstrating that people, technology, sustainability, service quality and strategic diversification were interdependent instead of separate drivers of Impact One's IFM development.</w:t>
      </w:r>
    </w:p>
    <w:p w14:paraId="17C41A8D" w14:textId="77777777" w:rsidR="00521A5F" w:rsidRPr="003C2159" w:rsidRDefault="00474BD5">
      <w:pPr>
        <w:pStyle w:val="Heading1"/>
        <w:rPr>
          <w:color w:val="000000" w:themeColor="text1"/>
        </w:rPr>
      </w:pPr>
      <w:bookmarkStart w:id="40" w:name="_heading=h.ce3asehhagnu" w:colFirst="0" w:colLast="0"/>
      <w:bookmarkEnd w:id="40"/>
      <w:r w:rsidRPr="003C2159">
        <w:rPr>
          <w:color w:val="000000" w:themeColor="text1"/>
        </w:rPr>
        <w:t>Chapter 5: Limitations </w:t>
      </w:r>
    </w:p>
    <w:p w14:paraId="593B627F" w14:textId="77777777" w:rsidR="00521A5F" w:rsidRPr="003C2159" w:rsidRDefault="00474BD5">
      <w:pPr>
        <w:spacing w:line="360" w:lineRule="auto"/>
        <w:rPr>
          <w:color w:val="000000" w:themeColor="text1"/>
        </w:rPr>
      </w:pPr>
      <w:r w:rsidRPr="003C2159">
        <w:rPr>
          <w:color w:val="000000" w:themeColor="text1"/>
        </w:rPr>
        <w:t>It should be noted that there are a number of limitations in the study that need to be taken into consideration when interpreting the findings.  It is effective while identifying their implications for the difficulties and opportunities of Integrated Facilities Management (IFM) specifically with regards to Impact One Facilities Management in the UK. There was only secondary qualitative data available, such as academic literature, industry reports, professional publications, and publicly available informatio</w:t>
      </w:r>
      <w:r w:rsidRPr="003C2159">
        <w:rPr>
          <w:color w:val="000000" w:themeColor="text1"/>
        </w:rPr>
        <w:t>n about organizations. No primary data was gathered through interviews, questionnaires, observations or direct interaction with the personnel, management or clients of Impact One. Therefore the findings of the study were not direct evidence of the impact of the UK market trends, workforce issues, technological advances and customer needs in Impact One.  However, it has been indicated the overall trends across the UK market. This did not allow for the objectives to be explored in an organisation-specific way</w:t>
      </w:r>
      <w:r w:rsidRPr="003C2159">
        <w:rPr>
          <w:color w:val="000000" w:themeColor="text1"/>
        </w:rPr>
        <w:t>.</w:t>
      </w:r>
    </w:p>
    <w:p w14:paraId="563E82B8" w14:textId="77777777" w:rsidR="00521A5F" w:rsidRPr="003C2159" w:rsidRDefault="00474BD5">
      <w:pPr>
        <w:spacing w:line="360" w:lineRule="auto"/>
        <w:rPr>
          <w:color w:val="000000" w:themeColor="text1"/>
        </w:rPr>
      </w:pPr>
      <w:r w:rsidRPr="003C2159">
        <w:rPr>
          <w:color w:val="000000" w:themeColor="text1"/>
        </w:rPr>
        <w:t xml:space="preserve">The study also was reliant on existing sources that were available, reliable and comparable. There were diverse methods of tackling the same market, varying geographical markets, and periods of reporting, so there was not a complete lack of ability to compare markets at size and growth estimates. Likewise, secondary sources offered limited insights at a level of individual clients into customer purchasing behaviour and price sensitivity and unmet needs. The limitations might have been tackled by conducting </w:t>
      </w:r>
      <w:r w:rsidRPr="003C2159">
        <w:rPr>
          <w:color w:val="000000" w:themeColor="text1"/>
        </w:rPr>
        <w:t>semi-structured interviews with managers, employees and clients of Impact One, or conducting a customer survey and observing their operations. This primary evidence would have allowed for triangulation of the secondary evidence and would have been more direct evidence in developing organisation specific recommendations. Conclusions should be interpreted, therefore, as informed strategic decisions based on UK IFM which is not necessarily an exhaustive empirical analysis of Impact One.</w:t>
      </w:r>
    </w:p>
    <w:p w14:paraId="3729ABDB" w14:textId="77777777" w:rsidR="00521A5F" w:rsidRPr="003C2159" w:rsidRDefault="00474BD5">
      <w:pPr>
        <w:pStyle w:val="Heading1"/>
        <w:rPr>
          <w:color w:val="000000" w:themeColor="text1"/>
        </w:rPr>
      </w:pPr>
      <w:bookmarkStart w:id="41" w:name="_heading=h.qe297obm8pro" w:colFirst="0" w:colLast="0"/>
      <w:bookmarkEnd w:id="41"/>
      <w:r w:rsidRPr="003C2159">
        <w:rPr>
          <w:color w:val="000000" w:themeColor="text1"/>
        </w:rPr>
        <w:t>Chapter 6: Timeframe</w:t>
      </w:r>
    </w:p>
    <w:p w14:paraId="54B2B052" w14:textId="77777777" w:rsidR="00521A5F" w:rsidRPr="003C2159" w:rsidRDefault="00474BD5">
      <w:pPr>
        <w:spacing w:line="360" w:lineRule="auto"/>
        <w:jc w:val="center"/>
        <w:rPr>
          <w:color w:val="000000" w:themeColor="text1"/>
        </w:rPr>
      </w:pPr>
      <w:r w:rsidRPr="003C2159">
        <w:rPr>
          <w:noProof/>
          <w:color w:val="000000" w:themeColor="text1"/>
        </w:rPr>
        <w:drawing>
          <wp:inline distT="0" distB="0" distL="0" distR="0" wp14:anchorId="5731A19F" wp14:editId="26124760">
            <wp:extent cx="3200400" cy="1783080"/>
            <wp:effectExtent l="38100" t="38100" r="38100" b="38100"/>
            <wp:docPr id="212737310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3200400" cy="1783080"/>
                    </a:xfrm>
                    <a:prstGeom prst="rect">
                      <a:avLst/>
                    </a:prstGeom>
                    <a:ln w="38100">
                      <a:solidFill>
                        <a:srgbClr val="000000"/>
                      </a:solidFill>
                      <a:prstDash val="solid"/>
                    </a:ln>
                  </pic:spPr>
                </pic:pic>
              </a:graphicData>
            </a:graphic>
          </wp:inline>
        </w:drawing>
      </w:r>
    </w:p>
    <w:p w14:paraId="662329BB" w14:textId="77777777" w:rsidR="00521A5F" w:rsidRPr="003C2159" w:rsidRDefault="00474BD5">
      <w:pPr>
        <w:pStyle w:val="Heading4"/>
        <w:rPr>
          <w:color w:val="000000" w:themeColor="text1"/>
        </w:rPr>
      </w:pPr>
      <w:bookmarkStart w:id="42" w:name="_heading=h.3gams7tq0jlm" w:colFirst="0" w:colLast="0"/>
      <w:bookmarkEnd w:id="42"/>
      <w:r w:rsidRPr="003C2159">
        <w:rPr>
          <w:color w:val="000000" w:themeColor="text1"/>
        </w:rPr>
        <w:t>Figure 6.1: Timeframe</w:t>
      </w:r>
    </w:p>
    <w:p w14:paraId="6E04D302" w14:textId="77777777" w:rsidR="00521A5F" w:rsidRPr="003C2159" w:rsidRDefault="00474BD5">
      <w:pPr>
        <w:spacing w:line="360" w:lineRule="auto"/>
        <w:jc w:val="center"/>
        <w:rPr>
          <w:color w:val="000000" w:themeColor="text1"/>
        </w:rPr>
      </w:pPr>
      <w:r w:rsidRPr="003C2159">
        <w:rPr>
          <w:color w:val="000000" w:themeColor="text1"/>
        </w:rPr>
        <w:t>(Source: Self developed)</w:t>
      </w:r>
    </w:p>
    <w:p w14:paraId="4A1FD908" w14:textId="77777777" w:rsidR="00521A5F" w:rsidRPr="003C2159" w:rsidRDefault="00474BD5">
      <w:pPr>
        <w:spacing w:line="360" w:lineRule="auto"/>
        <w:rPr>
          <w:color w:val="000000" w:themeColor="text1"/>
        </w:rPr>
      </w:pPr>
      <w:r w:rsidRPr="003C2159">
        <w:rPr>
          <w:color w:val="000000" w:themeColor="text1"/>
        </w:rPr>
        <w:t>The Gantt chart has reflected a time line of the research study that is nine weeks long. It has been  indicated that each section of the study has been carried out in a systematic manner. Week 1 is ‘Research direction and research objectives’ and is a phase of study development through topic selection. The literature review is a module using weeks 2-3 to gather what is already known, theoretical frameworks, and to explore gaps in the existing research. Week 4 has contributed to developing research methodolo</w:t>
      </w:r>
      <w:r w:rsidRPr="003C2159">
        <w:rPr>
          <w:color w:val="000000" w:themeColor="text1"/>
        </w:rPr>
        <w:t xml:space="preserve">gy. Weeks 5–6 looked at the first market opportunity analysis and feasibility assessment to deliver the evidence. It has supported the evaluation of the UK IFM opportunity. The focus in Weeks 6–7 is on writing and proofreading in Weeks 7–8. The final review and submission has been completed in Week 9. </w:t>
      </w:r>
    </w:p>
    <w:p w14:paraId="42D5D190" w14:textId="77777777" w:rsidR="00521A5F" w:rsidRPr="003C2159" w:rsidRDefault="00474BD5">
      <w:pPr>
        <w:pStyle w:val="Heading1"/>
        <w:rPr>
          <w:color w:val="000000" w:themeColor="text1"/>
        </w:rPr>
      </w:pPr>
      <w:bookmarkStart w:id="43" w:name="_heading=h.f7zfb4ti4kdc" w:colFirst="0" w:colLast="0"/>
      <w:bookmarkEnd w:id="43"/>
      <w:r w:rsidRPr="003C2159">
        <w:rPr>
          <w:color w:val="000000" w:themeColor="text1"/>
        </w:rPr>
        <w:t>Chapter 6: Conclusion</w:t>
      </w:r>
    </w:p>
    <w:p w14:paraId="1FD549FF" w14:textId="77777777" w:rsidR="00521A5F" w:rsidRPr="003C2159" w:rsidRDefault="00474BD5">
      <w:pPr>
        <w:pStyle w:val="Heading2"/>
        <w:rPr>
          <w:color w:val="000000" w:themeColor="text1"/>
        </w:rPr>
      </w:pPr>
      <w:bookmarkStart w:id="44" w:name="_heading=h.1sdhdjg6p1fj" w:colFirst="0" w:colLast="0"/>
      <w:bookmarkEnd w:id="44"/>
      <w:r w:rsidRPr="003C2159">
        <w:rPr>
          <w:color w:val="000000" w:themeColor="text1"/>
        </w:rPr>
        <w:t>6.1 Conclusion</w:t>
      </w:r>
    </w:p>
    <w:p w14:paraId="54847674" w14:textId="77777777" w:rsidR="00521A5F" w:rsidRPr="003C2159" w:rsidRDefault="00474BD5">
      <w:pPr>
        <w:spacing w:line="360" w:lineRule="auto"/>
        <w:rPr>
          <w:color w:val="000000" w:themeColor="text1"/>
        </w:rPr>
      </w:pPr>
      <w:r w:rsidRPr="003C2159">
        <w:rPr>
          <w:color w:val="000000" w:themeColor="text1"/>
        </w:rPr>
        <w:t xml:space="preserve">The purpose of the study was to critically review the challenges and opportunities of IFM for the strategic development of Impact One Facilities Management within the context of the UK. The background of the study has shown that the UK FM sector was being transformed by the following </w:t>
      </w:r>
      <w:r w:rsidRPr="003C2159">
        <w:rPr>
          <w:color w:val="000000" w:themeColor="text1"/>
        </w:rPr>
        <w:t>key factors including organisational complexity, customer expectations, technology, sustainability and competition. In this context, the study has sought to critically review the challenges and opportunities that arise with IFM. It has explained the way Impact One can contribute to improving service delivery, competitiveness and sustainable growth. The literature review has shown that effective IFM demands coordination amongst people, processes, technology and resources. The gap in the existing literature h</w:t>
      </w:r>
      <w:r w:rsidRPr="003C2159">
        <w:rPr>
          <w:color w:val="000000" w:themeColor="text1"/>
        </w:rPr>
        <w:t>as been identified to provide much attention to the coordination of all the four elements in the development of a particular IFM provider like Impact One.</w:t>
      </w:r>
    </w:p>
    <w:p w14:paraId="78C13088" w14:textId="77777777" w:rsidR="00521A5F" w:rsidRPr="003C2159" w:rsidRDefault="00474BD5">
      <w:pPr>
        <w:spacing w:line="360" w:lineRule="auto"/>
        <w:rPr>
          <w:color w:val="000000" w:themeColor="text1"/>
        </w:rPr>
      </w:pPr>
      <w:r w:rsidRPr="003C2159">
        <w:rPr>
          <w:color w:val="000000" w:themeColor="text1"/>
        </w:rPr>
        <w:t>A secondary qualitative methodology was being used for the study, with the academic literature, industry reports, professional publications and credible secondary sources employed to build a thematic analysis of understanding of the UK IFM environment. Development of six themes were based on service fragmentation and communication, workforce and resource constraints, smart technologies and digitalisation, sustainability and resource optimisation, service quality and competitive differentiation and innovatio</w:t>
      </w:r>
      <w:r w:rsidRPr="003C2159">
        <w:rPr>
          <w:color w:val="000000" w:themeColor="text1"/>
        </w:rPr>
        <w:t>n and diversification. The results have shown that these problems were interrelated. Specifically, the lack of services and worker capacity in certain areas, and the potential for digital technologies has enhanced efficiency with appropriate skills.  Moreover, organisational capacity were significant constraints on effective delivery. Sustainability was also cited as an operational need and a customer/commercial value.</w:t>
      </w:r>
    </w:p>
    <w:p w14:paraId="266FBCEE" w14:textId="77777777" w:rsidR="00521A5F" w:rsidRPr="003C2159" w:rsidRDefault="00474BD5">
      <w:pPr>
        <w:spacing w:line="360" w:lineRule="auto"/>
        <w:rPr>
          <w:color w:val="000000" w:themeColor="text1"/>
        </w:rPr>
      </w:pPr>
      <w:r w:rsidRPr="003C2159">
        <w:rPr>
          <w:color w:val="000000" w:themeColor="text1"/>
        </w:rPr>
        <w:t>In the context of data analysis, it was found that a number of problems of communication, disintegrated responsibilities, labour shortage and skills gaps were major issues for the delivery of the FM services. It has again been highlighted that digital FM systems, predictive maintenance, data analysis, energy management and sustainable resource optimisation can improve operational efficiency. It has also been revealed that the adoption of technology needs to be supported by employee capability and organisati</w:t>
      </w:r>
      <w:r w:rsidRPr="003C2159">
        <w:rPr>
          <w:color w:val="000000" w:themeColor="text1"/>
        </w:rPr>
        <w:t>onal readiness.</w:t>
      </w:r>
    </w:p>
    <w:p w14:paraId="27AFC31D" w14:textId="77777777" w:rsidR="00521A5F" w:rsidRPr="003C2159" w:rsidRDefault="00474BD5">
      <w:pPr>
        <w:pStyle w:val="Heading2"/>
        <w:rPr>
          <w:color w:val="000000" w:themeColor="text1"/>
        </w:rPr>
      </w:pPr>
      <w:bookmarkStart w:id="45" w:name="_heading=h.2m40lqbsawpk" w:colFirst="0" w:colLast="0"/>
      <w:bookmarkEnd w:id="45"/>
      <w:r w:rsidRPr="003C2159">
        <w:rPr>
          <w:color w:val="000000" w:themeColor="text1"/>
        </w:rPr>
        <w:t>6.2 Linking with objectives</w:t>
      </w:r>
    </w:p>
    <w:p w14:paraId="1CDD0269" w14:textId="77777777" w:rsidR="00521A5F" w:rsidRPr="003C2159" w:rsidRDefault="00474BD5">
      <w:pPr>
        <w:spacing w:line="360" w:lineRule="auto"/>
        <w:rPr>
          <w:b/>
          <w:bCs/>
          <w:i/>
          <w:iCs/>
          <w:color w:val="000000" w:themeColor="text1"/>
        </w:rPr>
      </w:pPr>
      <w:r w:rsidRPr="003C2159">
        <w:rPr>
          <w:b/>
          <w:bCs/>
          <w:i/>
          <w:iCs/>
          <w:color w:val="000000" w:themeColor="text1"/>
        </w:rPr>
        <w:t xml:space="preserve">Objective 1: </w:t>
      </w:r>
    </w:p>
    <w:p w14:paraId="65B22592" w14:textId="77777777" w:rsidR="00521A5F" w:rsidRPr="003C2159" w:rsidRDefault="00474BD5">
      <w:pPr>
        <w:spacing w:line="360" w:lineRule="auto"/>
        <w:rPr>
          <w:color w:val="000000" w:themeColor="text1"/>
        </w:rPr>
      </w:pPr>
      <w:r w:rsidRPr="003C2159">
        <w:rPr>
          <w:color w:val="000000" w:themeColor="text1"/>
        </w:rPr>
        <w:t>The first objective has been completely met as results have led to a number of findings. It has  identified service fragmentation, communication challenges, staffing gaps and resource limitations has contributed to service delivery of IFM services in the UK.</w:t>
      </w:r>
    </w:p>
    <w:p w14:paraId="7E58516A" w14:textId="77777777" w:rsidR="00521A5F" w:rsidRPr="003C2159" w:rsidRDefault="00474BD5">
      <w:pPr>
        <w:spacing w:line="360" w:lineRule="auto"/>
        <w:rPr>
          <w:color w:val="000000" w:themeColor="text1"/>
        </w:rPr>
      </w:pPr>
      <w:r w:rsidRPr="003C2159">
        <w:rPr>
          <w:color w:val="000000" w:themeColor="text1"/>
        </w:rPr>
        <w:t>Findings 1 and 2 have demonstrated that poor coordination between FM functions and poor information sharing were the factors that can limit the ability to coordinate activities between different functions. Data outcomes have highlighted the lack of workforce or skills and employee turnover along with resource pressures. This has been reinforced by scholars who have highlighted planning, communication and collaboration across the various FM functions. Scholars have pointed to poor staffing, turnover and trai</w:t>
      </w:r>
      <w:r w:rsidRPr="003C2159">
        <w:rPr>
          <w:color w:val="000000" w:themeColor="text1"/>
        </w:rPr>
        <w:t xml:space="preserve">ning as service continuity risks. Study outcomes have shown that these challenges are interrelated. The fragmentation has made coordination more difficult and workforce shortages have increased workloads.  This has been making it more difficult for FM providers to </w:t>
      </w:r>
      <w:r w:rsidRPr="003C2159">
        <w:rPr>
          <w:color w:val="000000" w:themeColor="text1"/>
        </w:rPr>
        <w:t xml:space="preserve">communicate, monitor performance and respond proactively. Thus, the outcome of the study has demonstrated how the organisation can effectively integrate people, information and processes. The results also have shown that low levels of resources can limit skills and technology investments that can further limit service delivery. Hence the requirement of objective 1 has been fully satisfied as the study has critically examined the complex operational, communication and workforce-related barriers that inhibit </w:t>
      </w:r>
      <w:r w:rsidRPr="003C2159">
        <w:rPr>
          <w:color w:val="000000" w:themeColor="text1"/>
        </w:rPr>
        <w:t>the delivery of IFM. This has provided Impact One with a solid understanding of the major challenges that need to be overcome to deliver reliable and truly integrated FM services.</w:t>
      </w:r>
    </w:p>
    <w:p w14:paraId="1D38479F" w14:textId="77777777" w:rsidR="00521A5F" w:rsidRPr="003C2159" w:rsidRDefault="00474BD5">
      <w:pPr>
        <w:spacing w:line="360" w:lineRule="auto"/>
        <w:rPr>
          <w:color w:val="000000" w:themeColor="text1"/>
        </w:rPr>
      </w:pPr>
      <w:r w:rsidRPr="003C2159">
        <w:rPr>
          <w:b/>
          <w:bCs/>
          <w:i/>
          <w:iCs/>
          <w:color w:val="000000" w:themeColor="text1"/>
        </w:rPr>
        <w:t xml:space="preserve">Objective 2: </w:t>
      </w:r>
    </w:p>
    <w:p w14:paraId="132058D6" w14:textId="77777777" w:rsidR="00521A5F" w:rsidRPr="003C2159" w:rsidRDefault="00474BD5">
      <w:pPr>
        <w:spacing w:line="360" w:lineRule="auto"/>
        <w:rPr>
          <w:color w:val="000000" w:themeColor="text1"/>
        </w:rPr>
      </w:pPr>
      <w:r w:rsidRPr="003C2159">
        <w:rPr>
          <w:color w:val="000000" w:themeColor="text1"/>
        </w:rPr>
        <w:t xml:space="preserve">The second objective has been completely fulfilled. Findings 2 and 3 have revealed that technology adoption, digitalisation, sustainability and resource optimisation are major opportunities to enhance IFM performance from operational efficiency and customer satisfaction. Finding 2 has reflected that the use of digital FM platforms, </w:t>
      </w:r>
      <w:proofErr w:type="spellStart"/>
      <w:r w:rsidRPr="003C2159">
        <w:rPr>
          <w:color w:val="000000" w:themeColor="text1"/>
        </w:rPr>
        <w:t>IoT</w:t>
      </w:r>
      <w:proofErr w:type="spellEnd"/>
      <w:r w:rsidRPr="003C2159">
        <w:rPr>
          <w:color w:val="000000" w:themeColor="text1"/>
        </w:rPr>
        <w:t>, automation, predictive maintenance and data analysis has been shown to be useful in enhancing the planning, monitoring, and responsiveness of services for resources. Again, finding 4 has defined opportunities based on energy efficiency, reduction of waste, sustainable use of water and resources. The results have been supported  by the scholar that digital and sustainable FM practices lead to more efficient and environmentally friendly operations.</w:t>
      </w:r>
    </w:p>
    <w:p w14:paraId="5AFCB473" w14:textId="77777777" w:rsidR="00521A5F" w:rsidRPr="003C2159" w:rsidRDefault="00474BD5">
      <w:pPr>
        <w:spacing w:line="360" w:lineRule="auto"/>
        <w:rPr>
          <w:color w:val="000000" w:themeColor="text1"/>
        </w:rPr>
      </w:pPr>
      <w:r w:rsidRPr="003C2159">
        <w:rPr>
          <w:color w:val="000000" w:themeColor="text1"/>
        </w:rPr>
        <w:t>These opportunities were not discrete areas of improvement as expressed by the key findings of the study. Digital technologies can deliver real-time data for energy monitoring, asset and services monitoring, sustainability initiatives can minimise resource usage and operating costs. The enhanced monitoring and reporting process could also enhance transparency and has helped Impact One to present tangible service results to customers. The results, however, have highlighted the need for employee training, org</w:t>
      </w:r>
      <w:r w:rsidRPr="003C2159">
        <w:rPr>
          <w:color w:val="000000" w:themeColor="text1"/>
        </w:rPr>
        <w:t>anisational readiness, and good data management for adopting technology. Thus, the second objective of the study has been fully  met, as practical opportunities to integrate digital technology, sustainability and resource optimisation into IFM have been identified for Impact One. This has the potential to improve operational efficiency, environmental performance and customer value.</w:t>
      </w:r>
    </w:p>
    <w:p w14:paraId="2BA38E26" w14:textId="77777777" w:rsidR="00521A5F" w:rsidRPr="003C2159" w:rsidRDefault="00474BD5">
      <w:pPr>
        <w:spacing w:line="360" w:lineRule="auto"/>
        <w:rPr>
          <w:b/>
          <w:bCs/>
          <w:i/>
          <w:iCs/>
          <w:color w:val="000000" w:themeColor="text1"/>
        </w:rPr>
      </w:pPr>
      <w:r w:rsidRPr="003C2159">
        <w:rPr>
          <w:b/>
          <w:bCs/>
          <w:i/>
          <w:iCs/>
          <w:color w:val="000000" w:themeColor="text1"/>
        </w:rPr>
        <w:t xml:space="preserve">Objective 3: </w:t>
      </w:r>
    </w:p>
    <w:p w14:paraId="3C9110A3" w14:textId="77777777" w:rsidR="00521A5F" w:rsidRPr="003C2159" w:rsidRDefault="00474BD5">
      <w:pPr>
        <w:spacing w:line="360" w:lineRule="auto"/>
        <w:rPr>
          <w:color w:val="000000" w:themeColor="text1"/>
        </w:rPr>
      </w:pPr>
      <w:r w:rsidRPr="003C2159">
        <w:rPr>
          <w:color w:val="000000" w:themeColor="text1"/>
        </w:rPr>
        <w:t>The third research objective has been completely met. It has been identified from the findings that the competitiveness and development of services in Impact One were identified to be service quality, value for money, innovation, sustainability, technological capability and customer relationships.</w:t>
      </w:r>
    </w:p>
    <w:p w14:paraId="243805F9" w14:textId="77777777" w:rsidR="00521A5F" w:rsidRPr="003C2159" w:rsidRDefault="00474BD5">
      <w:pPr>
        <w:spacing w:line="360" w:lineRule="auto"/>
        <w:rPr>
          <w:color w:val="000000" w:themeColor="text1"/>
        </w:rPr>
      </w:pPr>
      <w:r w:rsidRPr="003C2159">
        <w:rPr>
          <w:color w:val="000000" w:themeColor="text1"/>
        </w:rPr>
        <w:t xml:space="preserve">Finding 4 has determined that competitive differentiation has been achieved by a synergic relationship of reliable integrated services and measurable value to the customer, innovation and solutions based on technology. This has been in line with the opinion of scholars such as </w:t>
      </w:r>
      <w:proofErr w:type="spellStart"/>
      <w:r w:rsidRPr="003C2159">
        <w:rPr>
          <w:color w:val="000000" w:themeColor="text1"/>
        </w:rPr>
        <w:t>Asawawibul</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(2025). It has been considered by scholars that service integration, people skills, operational capabilities and client relationships were key elements of competitive advantage.  </w:t>
      </w:r>
      <w:r w:rsidRPr="003C2159">
        <w:rPr>
          <w:color w:val="000000" w:themeColor="text1"/>
        </w:rPr>
        <w:t>Similarly, digital monitoring, smart-building technologies and predictive maintenance and sustainability were highlighted as ways to enhance service quality and differentiation.</w:t>
      </w:r>
    </w:p>
    <w:p w14:paraId="1449E33F" w14:textId="77777777" w:rsidR="00521A5F" w:rsidRPr="003C2159" w:rsidRDefault="00474BD5">
      <w:pPr>
        <w:spacing w:line="360" w:lineRule="auto"/>
        <w:rPr>
          <w:color w:val="000000" w:themeColor="text1"/>
        </w:rPr>
      </w:pPr>
      <w:r w:rsidRPr="003C2159">
        <w:rPr>
          <w:color w:val="000000" w:themeColor="text1"/>
        </w:rPr>
        <w:t>The results have proven that competitiveness cannot be achieved only on the basis of price competition. In contrast, FM price is a significant factor and value for money to their clients, Impact One must also prove service reliability, responsiveness, technical ability and sustainable performance. This has also been supported by the Resource Based View (RBV)  and has suggested that the valuable resources in the form of skilled workers, technological facilities and knowledge. Further, client relationships ca</w:t>
      </w:r>
      <w:r w:rsidRPr="003C2159">
        <w:rPr>
          <w:color w:val="000000" w:themeColor="text1"/>
        </w:rPr>
        <w:t>n be the factors that have helped to increase competitive advantage. In that case, strategic service development will be about developing capabilities. Hence, the aim has been met as a series of key strategic considerations affect the competitiveness of Impact One. It has been determined and identified as a blend of quality, value, innovation, sustainability, technology and good client relationships. It has been critical to the development of a differentiated and competitive position in the IFM market in th</w:t>
      </w:r>
      <w:r w:rsidRPr="003C2159">
        <w:rPr>
          <w:color w:val="000000" w:themeColor="text1"/>
        </w:rPr>
        <w:t>e UK.</w:t>
      </w:r>
    </w:p>
    <w:p w14:paraId="719FADCB" w14:textId="77777777" w:rsidR="00521A5F" w:rsidRPr="003C2159" w:rsidRDefault="00474BD5">
      <w:pPr>
        <w:spacing w:line="360" w:lineRule="auto"/>
        <w:rPr>
          <w:color w:val="000000" w:themeColor="text1"/>
        </w:rPr>
      </w:pPr>
      <w:r w:rsidRPr="003C2159">
        <w:rPr>
          <w:b/>
          <w:bCs/>
          <w:i/>
          <w:iCs/>
          <w:color w:val="000000" w:themeColor="text1"/>
        </w:rPr>
        <w:t xml:space="preserve">Objective 4: </w:t>
      </w:r>
    </w:p>
    <w:p w14:paraId="15DB30A5" w14:textId="77777777" w:rsidR="00521A5F" w:rsidRPr="003C2159" w:rsidRDefault="00474BD5">
      <w:pPr>
        <w:spacing w:line="360" w:lineRule="auto"/>
        <w:rPr>
          <w:color w:val="000000" w:themeColor="text1"/>
        </w:rPr>
      </w:pPr>
      <w:r w:rsidRPr="003C2159">
        <w:rPr>
          <w:color w:val="000000" w:themeColor="text1"/>
        </w:rPr>
        <w:t>The fourth objective has partially been achieved, as the findings have informed strategic proposals for sustainable growth and effective provision of IFM. However, this could not be put in practice or empirically tested in Impact One during the study.</w:t>
      </w:r>
    </w:p>
    <w:p w14:paraId="14E5F300" w14:textId="77777777" w:rsidR="00521A5F" w:rsidRPr="003C2159" w:rsidRDefault="00474BD5">
      <w:pPr>
        <w:spacing w:line="360" w:lineRule="auto"/>
        <w:rPr>
          <w:color w:val="000000" w:themeColor="text1"/>
        </w:rPr>
      </w:pPr>
      <w:r w:rsidRPr="003C2159">
        <w:rPr>
          <w:color w:val="000000" w:themeColor="text1"/>
        </w:rPr>
        <w:t>It has been demonstrated that digital innovation, service diversification, sustainability integration, workforce development and strategic partnerships were important avenues for future growth. The literature has confirmed integrated service processes and systems along with outlining digital platforms, smart technologies, automation and data analytics as ways to enhance efficiency and service value to customers.  Further, academic journals have reflected sustainability initiatives to environmental performan</w:t>
      </w:r>
      <w:r w:rsidRPr="003C2159">
        <w:rPr>
          <w:color w:val="000000" w:themeColor="text1"/>
        </w:rPr>
        <w:t>ce and lower operating costs.</w:t>
      </w:r>
    </w:p>
    <w:p w14:paraId="54A7FE4C" w14:textId="77777777" w:rsidR="00521A5F" w:rsidRPr="003C2159" w:rsidRDefault="00474BD5">
      <w:pPr>
        <w:spacing w:line="360" w:lineRule="auto"/>
        <w:rPr>
          <w:color w:val="000000" w:themeColor="text1"/>
        </w:rPr>
      </w:pPr>
      <w:r w:rsidRPr="003C2159">
        <w:rPr>
          <w:color w:val="000000" w:themeColor="text1"/>
        </w:rPr>
        <w:t>The results have highlighted a strategic framework for Impact One to create technology-based and sustainability-oriented service packages.  It has been identified to improve the capabilities of its employees and to diversify its business from the usual FM offerings. The research, however, is based on secondary qualitative data. It has been significant to note that the proposed strategies were not based on primary research with managers, employees or clients from Impact One.  Thus, the recommendations must b</w:t>
      </w:r>
      <w:r w:rsidRPr="003C2159">
        <w:rPr>
          <w:color w:val="000000" w:themeColor="text1"/>
        </w:rPr>
        <w:t>e considered evidence-based strategic directions that need further validation and implementation. The goal has therefore been somewhat accomplished as relevant strategies have been developed from the findings of the study but not tested in practice. Further primary research and implementation within the organisation would be required to confirm the effectiveness of these strategies in providing sustainable growth and effective integrated services for Impact One.</w:t>
      </w:r>
    </w:p>
    <w:p w14:paraId="4BD38565" w14:textId="77777777" w:rsidR="00521A5F" w:rsidRPr="003C2159" w:rsidRDefault="00474BD5">
      <w:pPr>
        <w:pStyle w:val="Heading2"/>
        <w:rPr>
          <w:color w:val="000000" w:themeColor="text1"/>
        </w:rPr>
      </w:pPr>
      <w:bookmarkStart w:id="46" w:name="_heading=h.nske2md39m88" w:colFirst="0" w:colLast="0"/>
      <w:bookmarkEnd w:id="46"/>
      <w:r w:rsidRPr="003C2159">
        <w:rPr>
          <w:color w:val="000000" w:themeColor="text1"/>
        </w:rPr>
        <w:t>6.3 Research gap</w:t>
      </w:r>
    </w:p>
    <w:p w14:paraId="0CB16117" w14:textId="77777777" w:rsidR="00521A5F" w:rsidRPr="003C2159" w:rsidRDefault="00474BD5">
      <w:pPr>
        <w:spacing w:line="360" w:lineRule="auto"/>
        <w:rPr>
          <w:color w:val="000000" w:themeColor="text1"/>
        </w:rPr>
      </w:pPr>
      <w:r w:rsidRPr="003C2159">
        <w:rPr>
          <w:color w:val="000000" w:themeColor="text1"/>
        </w:rPr>
        <w:t>The current research has completely relied on the secondary data sources and have not utilised any primary data. Again, the gap in the research has been detected to be partial fulfilment of objective four. The existing studies have predominantly examined individual aspects of IFM instead of their interconnected strategic implications. Hence, a contextual gap has existed regarding how organisations such as Impact One Facilities Management might integrate these dimensions to overcome challenges, exploit oppor</w:t>
      </w:r>
      <w:r w:rsidRPr="003C2159">
        <w:rPr>
          <w:color w:val="000000" w:themeColor="text1"/>
        </w:rPr>
        <w:t xml:space="preserve">tunities and strengthen the position within the UK market. </w:t>
      </w:r>
    </w:p>
    <w:p w14:paraId="0BE66A54" w14:textId="77777777" w:rsidR="00521A5F" w:rsidRPr="003C2159" w:rsidRDefault="00474BD5">
      <w:pPr>
        <w:pStyle w:val="Heading2"/>
        <w:rPr>
          <w:color w:val="000000" w:themeColor="text1"/>
        </w:rPr>
      </w:pPr>
      <w:bookmarkStart w:id="47" w:name="_heading=h.olyvrdrpdmai" w:colFirst="0" w:colLast="0"/>
      <w:bookmarkEnd w:id="47"/>
      <w:r w:rsidRPr="003C2159">
        <w:rPr>
          <w:color w:val="000000" w:themeColor="text1"/>
        </w:rPr>
        <w:t>6.4 Future scope of the study</w:t>
      </w:r>
    </w:p>
    <w:p w14:paraId="2189CA1F" w14:textId="77777777" w:rsidR="00521A5F" w:rsidRPr="003C2159" w:rsidRDefault="00474BD5">
      <w:pPr>
        <w:spacing w:line="360" w:lineRule="auto"/>
        <w:rPr>
          <w:color w:val="000000" w:themeColor="text1"/>
        </w:rPr>
      </w:pPr>
      <w:r w:rsidRPr="003C2159">
        <w:rPr>
          <w:color w:val="000000" w:themeColor="text1"/>
        </w:rPr>
        <w:t>In the future aspect has demonstrated the implication of using primary empirical methods to investigate the experiences and strategic priorities of Impact One managers Facilities Management, employees and clients. Quantitative survey may help in analysing the relationship between adoption of digital technology, capabilities of the workforce, sustainability practices, quality of services and customer satisfaction. Finally, organising a semi structured interview might help with identifying further barriers in</w:t>
      </w:r>
      <w:r w:rsidRPr="003C2159">
        <w:rPr>
          <w:color w:val="000000" w:themeColor="text1"/>
        </w:rPr>
        <w:t xml:space="preserve"> implementation of the findings. Thus, mixed research methods might be applied to other integrated facility management companies in the UK. This can assist in finding industry benchmarks and best practices in competition. It is also possible to use longitudinal studies to find out whether technological involvement, staff development and service diversification lead to the improved efficiency of the companies.  It eventually will also contribute to validate the strategies proposed in the research and overcom</w:t>
      </w:r>
      <w:r w:rsidRPr="003C2159">
        <w:rPr>
          <w:color w:val="000000" w:themeColor="text1"/>
        </w:rPr>
        <w:t>ing the disadvantages of using secondary qualitative information.</w:t>
      </w:r>
    </w:p>
    <w:p w14:paraId="3E1BC42E" w14:textId="77777777" w:rsidR="00521A5F" w:rsidRPr="003C2159" w:rsidRDefault="00474BD5">
      <w:pPr>
        <w:pStyle w:val="Heading2"/>
        <w:rPr>
          <w:color w:val="000000" w:themeColor="text1"/>
        </w:rPr>
      </w:pPr>
      <w:bookmarkStart w:id="48" w:name="_heading=h.sa8s8vfwsjr6" w:colFirst="0" w:colLast="0"/>
      <w:bookmarkEnd w:id="48"/>
      <w:r w:rsidRPr="003C2159">
        <w:rPr>
          <w:color w:val="000000" w:themeColor="text1"/>
        </w:rPr>
        <w:t>6.5 Recommendation</w:t>
      </w:r>
    </w:p>
    <w:p w14:paraId="4A41E609" w14:textId="77777777" w:rsidR="00521A5F" w:rsidRPr="003C2159" w:rsidRDefault="00474BD5">
      <w:pPr>
        <w:spacing w:line="360" w:lineRule="auto"/>
        <w:rPr>
          <w:b/>
          <w:bCs/>
          <w:i/>
          <w:iCs/>
          <w:color w:val="000000" w:themeColor="text1"/>
        </w:rPr>
      </w:pPr>
      <w:bookmarkStart w:id="49" w:name="_heading=h.tunq899vclqn" w:colFirst="0" w:colLast="0"/>
      <w:bookmarkEnd w:id="49"/>
      <w:r w:rsidRPr="003C2159">
        <w:rPr>
          <w:b/>
          <w:bCs/>
          <w:i/>
          <w:iCs/>
          <w:color w:val="000000" w:themeColor="text1"/>
        </w:rPr>
        <w:t>Recommendation 1: Launching an Integrated Digital FM Service Platform for Multi-Service Contract Management</w:t>
      </w:r>
    </w:p>
    <w:p w14:paraId="5D22D27E" w14:textId="77777777" w:rsidR="00521A5F" w:rsidRPr="003C2159" w:rsidRDefault="00474BD5">
      <w:pPr>
        <w:spacing w:line="360" w:lineRule="auto"/>
        <w:rPr>
          <w:color w:val="000000" w:themeColor="text1"/>
        </w:rPr>
      </w:pPr>
      <w:bookmarkStart w:id="50" w:name="_heading=h.uucquny7n58r" w:colFirst="0" w:colLast="0"/>
      <w:bookmarkEnd w:id="50"/>
      <w:r w:rsidRPr="003C2159">
        <w:rPr>
          <w:color w:val="000000" w:themeColor="text1"/>
        </w:rPr>
        <w:t>It is vital to set up an integrated digital facility management (FM) platform that connects cleaning, security, building maintenance, waste management, and environmental services. Clients will be able to manage their multiple services through one unified system. The platform will allow clients to manage their work orders, monitor their assets, report on service performance, and communicate with clients overcoming the fragmentation and communication challenges mentioned in the market analysis. The implementa</w:t>
      </w:r>
      <w:r w:rsidRPr="003C2159">
        <w:rPr>
          <w:color w:val="000000" w:themeColor="text1"/>
        </w:rPr>
        <w:t>tion of this measure will enable Impact One to provide a more transparent and measurable service offer as well as have improved operational coordination.</w:t>
      </w:r>
    </w:p>
    <w:p w14:paraId="1BF202D8" w14:textId="77777777" w:rsidR="00521A5F" w:rsidRPr="003C2159" w:rsidRDefault="00474BD5">
      <w:pPr>
        <w:spacing w:line="360" w:lineRule="auto"/>
        <w:rPr>
          <w:color w:val="000000" w:themeColor="text1"/>
        </w:rPr>
      </w:pPr>
      <w:bookmarkStart w:id="51" w:name="_heading=h.68dvynw0nt3" w:colFirst="0" w:colLast="0"/>
      <w:bookmarkEnd w:id="51"/>
      <w:r w:rsidRPr="003C2159">
        <w:rPr>
          <w:color w:val="000000" w:themeColor="text1"/>
        </w:rPr>
        <w:t>Automated monitoring and predictive maintenance might also help the organisation to detect equipment issues before they lead to major operational disturbances (</w:t>
      </w:r>
      <w:proofErr w:type="spellStart"/>
      <w:r w:rsidRPr="003C2159">
        <w:rPr>
          <w:color w:val="000000" w:themeColor="text1"/>
        </w:rPr>
        <w:t>Molęda</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2023). This does not mean that the adoption of technology can only be considered as an IT investment. Staff need proper training to utilise digital systems effectively, and management should define procedures that ensure data management, cybersecurity and integration with the system. There should also be </w:t>
      </w:r>
      <w:r w:rsidRPr="003C2159">
        <w:rPr>
          <w:color w:val="000000" w:themeColor="text1"/>
        </w:rPr>
        <w:t>scores developed to measure if technology investments bring measurable value in terms of response time, service reliability, efficiency of resources, and customer satisfaction. This would enable Impact One to develop technology as a capability of the organisation and would impact on their short-term efficiency and competitiveness.</w:t>
      </w:r>
    </w:p>
    <w:p w14:paraId="2E63CE7E" w14:textId="77777777" w:rsidR="00521A5F" w:rsidRPr="003C2159" w:rsidRDefault="00474BD5">
      <w:pPr>
        <w:spacing w:line="360" w:lineRule="auto"/>
        <w:rPr>
          <w:b/>
          <w:bCs/>
          <w:i/>
          <w:iCs/>
          <w:color w:val="000000" w:themeColor="text1"/>
        </w:rPr>
      </w:pPr>
      <w:bookmarkStart w:id="52" w:name="_heading=h.zdslpxneempp" w:colFirst="0" w:colLast="0"/>
      <w:bookmarkEnd w:id="52"/>
      <w:r w:rsidRPr="003C2159">
        <w:rPr>
          <w:b/>
          <w:bCs/>
          <w:i/>
          <w:iCs/>
          <w:color w:val="000000" w:themeColor="text1"/>
        </w:rPr>
        <w:t xml:space="preserve">Recommendation 2: Building a Skilled FM Delivery Workforce to Support Contract Expansion in UK market </w:t>
      </w:r>
    </w:p>
    <w:p w14:paraId="45F59030" w14:textId="77777777" w:rsidR="00521A5F" w:rsidRPr="003C2159" w:rsidRDefault="00474BD5">
      <w:pPr>
        <w:spacing w:line="360" w:lineRule="auto"/>
        <w:rPr>
          <w:color w:val="000000" w:themeColor="text1"/>
        </w:rPr>
      </w:pPr>
      <w:bookmarkStart w:id="53" w:name="_heading=h.8n5wiwt0kiwi" w:colFirst="0" w:colLast="0"/>
      <w:bookmarkEnd w:id="53"/>
      <w:r w:rsidRPr="003C2159">
        <w:rPr>
          <w:color w:val="000000" w:themeColor="text1"/>
        </w:rPr>
        <w:t>It has been recommended for Impact One to create a workforce framework that involves recruiting, cross-training, development skills and management of the operations of the business. The employees should be trained through relevant FM processes, customer care and sustainable processes, making sure the procedures are clearly defined and the responsibilities outlined for improved performance. This step will help alleviate operational risks that may occur due to lack of the necessary personnel and skill discrep</w:t>
      </w:r>
      <w:r w:rsidRPr="003C2159">
        <w:rPr>
          <w:color w:val="000000" w:themeColor="text1"/>
        </w:rPr>
        <w:t>ancies and enable Impact One to provide stable multi-service contracts all over London and even the UK. The cross training of personnel in selected service functions might also help to make the work force more flexible and less dependent on individuals that are specialists. In addition to training, standard operating procedures and clearly defined responsibilities and service-level agreements should be adopted in order to provide consistency across contracts. Reliability, responsiveness, complaints and serv</w:t>
      </w:r>
      <w:r w:rsidRPr="003C2159">
        <w:rPr>
          <w:color w:val="000000" w:themeColor="text1"/>
        </w:rPr>
        <w:t>ice quality should be measured through regular performance review and feedback from clients should be part of improvement processes (</w:t>
      </w:r>
      <w:proofErr w:type="spellStart"/>
      <w:r w:rsidRPr="003C2159">
        <w:rPr>
          <w:color w:val="000000" w:themeColor="text1"/>
        </w:rPr>
        <w:t>Prasetyo</w:t>
      </w:r>
      <w:proofErr w:type="spellEnd"/>
      <w:r w:rsidRPr="003C2159">
        <w:rPr>
          <w:color w:val="000000" w:themeColor="text1"/>
        </w:rPr>
        <w:t xml:space="preserve"> and </w:t>
      </w:r>
      <w:proofErr w:type="spellStart"/>
      <w:r w:rsidRPr="003C2159">
        <w:rPr>
          <w:color w:val="000000" w:themeColor="text1"/>
        </w:rPr>
        <w:t>Wahyuningtyas</w:t>
      </w:r>
      <w:proofErr w:type="spellEnd"/>
      <w:r w:rsidRPr="003C2159">
        <w:rPr>
          <w:color w:val="000000" w:themeColor="text1"/>
        </w:rPr>
        <w:t>, 2024). This is especially significant as technology can only address organisational needs in terms of developing the  organisational strengths. Digital systems need to be operated by a skilled and flexible work force to meet evolving customer needs and expectations. It has ensured service levels will be met. Enhancing the capability and communicatio</w:t>
      </w:r>
      <w:r w:rsidRPr="003C2159">
        <w:rPr>
          <w:color w:val="000000" w:themeColor="text1"/>
        </w:rPr>
        <w:t>n of their employees would therefore tackle the workforce issues. It can also boost customer trust in the company, the quality of the services they provide and the capacity of Impact One to offer truly integrated facilities management.</w:t>
      </w:r>
    </w:p>
    <w:p w14:paraId="78A96829" w14:textId="77777777" w:rsidR="00521A5F" w:rsidRPr="003C2159" w:rsidRDefault="00474BD5">
      <w:pPr>
        <w:spacing w:line="360" w:lineRule="auto"/>
        <w:rPr>
          <w:b/>
          <w:bCs/>
          <w:i/>
          <w:iCs/>
          <w:color w:val="000000" w:themeColor="text1"/>
        </w:rPr>
      </w:pPr>
      <w:bookmarkStart w:id="54" w:name="_heading=h.gvzbl4q6j98a" w:colFirst="0" w:colLast="0"/>
      <w:bookmarkEnd w:id="54"/>
      <w:r w:rsidRPr="003C2159">
        <w:rPr>
          <w:b/>
          <w:bCs/>
          <w:i/>
          <w:iCs/>
          <w:color w:val="000000" w:themeColor="text1"/>
        </w:rPr>
        <w:t xml:space="preserve">Recommendation 3: Developing Technology-Enabled and Sustainable FM Service Packages for delivering customer oriented services </w:t>
      </w:r>
    </w:p>
    <w:p w14:paraId="160DEE39" w14:textId="77777777" w:rsidR="00521A5F" w:rsidRPr="003C2159" w:rsidRDefault="00474BD5">
      <w:pPr>
        <w:spacing w:line="360" w:lineRule="auto"/>
        <w:rPr>
          <w:color w:val="000000" w:themeColor="text1"/>
        </w:rPr>
      </w:pPr>
      <w:bookmarkStart w:id="55" w:name="_heading=h.14zpwhglqdst" w:colFirst="0" w:colLast="0"/>
      <w:bookmarkEnd w:id="55"/>
      <w:r w:rsidRPr="003C2159">
        <w:rPr>
          <w:color w:val="000000" w:themeColor="text1"/>
        </w:rPr>
        <w:t>Impact One is recommended to extend its offered services by going beyond traditional FM contracts. They should opt for best practices in predictive maintenance, energy management, smart buildings, waste management, sustainable purchasing, and environmental sustainability reporting. Besides, new services should be developed according to specific needs of each customer which would enable companies and public institutions to mix and match traditional FM and new technologies. This would give Impact One a chance</w:t>
      </w:r>
      <w:r w:rsidRPr="003C2159">
        <w:rPr>
          <w:color w:val="000000" w:themeColor="text1"/>
        </w:rPr>
        <w:t xml:space="preserve"> to create new income opportunities and at the same time to show that it is capable of creating measurable operational, environmental, and customer value. This diversification would allow the organisation to meet the changing expectations of clients and open up a greater opportunity for future value-added customer relationships (</w:t>
      </w:r>
      <w:proofErr w:type="spellStart"/>
      <w:r w:rsidRPr="003C2159">
        <w:rPr>
          <w:color w:val="000000" w:themeColor="text1"/>
        </w:rPr>
        <w:t>Boukaf</w:t>
      </w:r>
      <w:proofErr w:type="spellEnd"/>
      <w:r w:rsidRPr="003C2159">
        <w:rPr>
          <w:color w:val="000000" w:themeColor="text1"/>
        </w:rPr>
        <w:t xml:space="preserve"> </w:t>
      </w:r>
      <w:r w:rsidRPr="003C2159">
        <w:rPr>
          <w:i/>
          <w:iCs/>
          <w:color w:val="000000" w:themeColor="text1"/>
        </w:rPr>
        <w:t>et al.</w:t>
      </w:r>
      <w:r w:rsidRPr="003C2159">
        <w:rPr>
          <w:color w:val="000000" w:themeColor="text1"/>
        </w:rPr>
        <w:t xml:space="preserve"> 2026). </w:t>
      </w:r>
      <w:r w:rsidRPr="003C2159">
        <w:rPr>
          <w:color w:val="000000" w:themeColor="text1"/>
        </w:rPr>
        <w:t>Furthermore, diversification should be driven by the client's need and not for the sake of technology adoption. The services should be identified by Impact One and reported transparently in the form of service performance reporting.  Implementation of data can reduce the use of energy, waste, maintenance costs or operational downtime. Collaborating with technology partners and sustainability experts also could open the door to technologies that might be difficult to develop in-house. Thus, Impact One's curr</w:t>
      </w:r>
      <w:r w:rsidRPr="003C2159">
        <w:rPr>
          <w:color w:val="000000" w:themeColor="text1"/>
        </w:rPr>
        <w:t>ent service capabilities, digital innovation and sustainability knowledge can be merged to create a more sustainable and unique IFM that can help to support sustainable growth in the UK market.</w:t>
      </w:r>
    </w:p>
    <w:p w14:paraId="2F78C7F7" w14:textId="77777777" w:rsidR="00521A5F" w:rsidRPr="003C2159" w:rsidRDefault="00521A5F">
      <w:pPr>
        <w:spacing w:line="360" w:lineRule="auto"/>
        <w:rPr>
          <w:color w:val="000000" w:themeColor="text1"/>
        </w:rPr>
      </w:pPr>
    </w:p>
    <w:p w14:paraId="479C1E9B" w14:textId="77777777" w:rsidR="00521A5F" w:rsidRDefault="00521A5F"/>
    <w:p w14:paraId="4B4EEBE9" w14:textId="77777777" w:rsidR="00521A5F" w:rsidRDefault="00521A5F"/>
    <w:p w14:paraId="2DBD2E0D" w14:textId="77777777" w:rsidR="00521A5F" w:rsidRDefault="00521A5F"/>
    <w:p w14:paraId="4D9C6B7C" w14:textId="77777777" w:rsidR="00521A5F" w:rsidRDefault="00521A5F"/>
    <w:p w14:paraId="04D447D2" w14:textId="77777777" w:rsidR="00521A5F" w:rsidRDefault="00474BD5">
      <w:pPr>
        <w:pStyle w:val="Heading1"/>
      </w:pPr>
      <w:bookmarkStart w:id="56" w:name="_heading=h.7dxaep98bzte" w:colFirst="0" w:colLast="0"/>
      <w:bookmarkEnd w:id="56"/>
      <w:r>
        <w:t xml:space="preserve">References </w:t>
      </w:r>
    </w:p>
    <w:p w14:paraId="5ED3F99C" w14:textId="77777777" w:rsidR="00521A5F" w:rsidRDefault="00474BD5">
      <w:pPr>
        <w:spacing w:line="360" w:lineRule="auto"/>
      </w:pPr>
      <w:proofErr w:type="spellStart"/>
      <w:r>
        <w:t>Abdelalim</w:t>
      </w:r>
      <w:proofErr w:type="spellEnd"/>
      <w:r>
        <w:t xml:space="preserve">, A.M., </w:t>
      </w:r>
      <w:proofErr w:type="spellStart"/>
      <w:r>
        <w:t>Essawy</w:t>
      </w:r>
      <w:proofErr w:type="spellEnd"/>
      <w:r>
        <w:t xml:space="preserve">, A., </w:t>
      </w:r>
      <w:proofErr w:type="spellStart"/>
      <w:r>
        <w:t>Alnaser</w:t>
      </w:r>
      <w:proofErr w:type="spellEnd"/>
      <w:r>
        <w:t xml:space="preserve">, A.A., </w:t>
      </w:r>
      <w:proofErr w:type="spellStart"/>
      <w:r>
        <w:t>Shibeika</w:t>
      </w:r>
      <w:proofErr w:type="spellEnd"/>
      <w:r>
        <w:t xml:space="preserve">, A. and </w:t>
      </w:r>
      <w:proofErr w:type="spellStart"/>
      <w:r>
        <w:t>Sherif</w:t>
      </w:r>
      <w:proofErr w:type="spellEnd"/>
      <w:r>
        <w:t>, A. (2024) ‘Digital trio: Integration of BIM–EIR–</w:t>
      </w:r>
      <w:proofErr w:type="spellStart"/>
      <w:r>
        <w:t>IoT</w:t>
      </w:r>
      <w:proofErr w:type="spellEnd"/>
      <w:r>
        <w:t xml:space="preserve"> for facilities management of mega construction projects’, </w:t>
      </w:r>
      <w:r>
        <w:rPr>
          <w:i/>
          <w:iCs/>
        </w:rPr>
        <w:t>Sustainability</w:t>
      </w:r>
      <w:r>
        <w:t xml:space="preserve">, 16(15), pp. 6348–6348. Available at: </w:t>
      </w:r>
      <w:hyperlink r:id="rId16">
        <w:r w:rsidR="00521A5F">
          <w:rPr>
            <w:color w:val="1155CC"/>
            <w:u w:val="single"/>
          </w:rPr>
          <w:t>https://doi.org/10.3390/su16156348</w:t>
        </w:r>
      </w:hyperlink>
      <w:r>
        <w:t>. (Accessed 29 August 2026)</w:t>
      </w:r>
    </w:p>
    <w:p w14:paraId="051BC9F7" w14:textId="77777777" w:rsidR="00521A5F" w:rsidRDefault="00474BD5">
      <w:pPr>
        <w:spacing w:line="360" w:lineRule="auto"/>
      </w:pPr>
      <w:proofErr w:type="spellStart"/>
      <w:r>
        <w:t>Abid</w:t>
      </w:r>
      <w:proofErr w:type="spellEnd"/>
      <w:r>
        <w:t xml:space="preserve">, M.T., Khan, S.A. and </w:t>
      </w:r>
      <w:proofErr w:type="spellStart"/>
      <w:r>
        <w:t>Koç</w:t>
      </w:r>
      <w:proofErr w:type="spellEnd"/>
      <w:r>
        <w:t xml:space="preserve">, M. (2025) ‘3D printing in facilities management: A systematic review toward smart and sustainable building operations’, </w:t>
      </w:r>
      <w:r>
        <w:rPr>
          <w:i/>
          <w:iCs/>
        </w:rPr>
        <w:t>Buildings</w:t>
      </w:r>
      <w:r>
        <w:t xml:space="preserve">, 15(23), p. 4231. Available at: </w:t>
      </w:r>
      <w:hyperlink r:id="rId17">
        <w:r w:rsidR="00521A5F">
          <w:rPr>
            <w:color w:val="1155CC"/>
            <w:u w:val="single"/>
          </w:rPr>
          <w:t>https://doi.org/10.3390/buildings15234231</w:t>
        </w:r>
      </w:hyperlink>
      <w:r>
        <w:t xml:space="preserve">. (Accessed 22 September 2026)  </w:t>
      </w:r>
    </w:p>
    <w:p w14:paraId="161FB89D" w14:textId="77777777" w:rsidR="00521A5F" w:rsidRDefault="00474BD5">
      <w:pPr>
        <w:spacing w:line="360" w:lineRule="auto"/>
      </w:pPr>
      <w:proofErr w:type="spellStart"/>
      <w:r>
        <w:t>Abonamah</w:t>
      </w:r>
      <w:proofErr w:type="spellEnd"/>
      <w:r>
        <w:t xml:space="preserve">, A., Hassan, S. and </w:t>
      </w:r>
      <w:proofErr w:type="spellStart"/>
      <w:r>
        <w:t>Cale</w:t>
      </w:r>
      <w:proofErr w:type="spellEnd"/>
      <w:r>
        <w:t xml:space="preserve">, T. (2025) ‘Artificial Intelligence and Environmental Sustainability Playbook for energy sector leaders’, </w:t>
      </w:r>
      <w:r>
        <w:rPr>
          <w:i/>
          <w:iCs/>
        </w:rPr>
        <w:t>Sustainability</w:t>
      </w:r>
      <w:r>
        <w:t xml:space="preserve">, 17(14), p. 6529. Available at: </w:t>
      </w:r>
      <w:hyperlink r:id="rId18">
        <w:r w:rsidR="00521A5F">
          <w:rPr>
            <w:color w:val="1155CC"/>
            <w:u w:val="single"/>
          </w:rPr>
          <w:t>https://doi.org/10.3390/su17146529</w:t>
        </w:r>
      </w:hyperlink>
      <w:r>
        <w:t>. (Accessed 29 August 2026)</w:t>
      </w:r>
    </w:p>
    <w:p w14:paraId="59FA1522" w14:textId="77777777" w:rsidR="00521A5F" w:rsidRDefault="00474BD5">
      <w:pPr>
        <w:spacing w:line="360" w:lineRule="auto"/>
      </w:pPr>
      <w:proofErr w:type="spellStart"/>
      <w:r>
        <w:t>Adegoriola</w:t>
      </w:r>
      <w:proofErr w:type="spellEnd"/>
      <w:r>
        <w:t xml:space="preserve">, M.I. (2023) ‘An integrated framework for heritage building maintenance management: the facility management perspective’, </w:t>
      </w:r>
      <w:hyperlink r:id="rId19">
        <w:r w:rsidR="00521A5F">
          <w:rPr>
            <w:color w:val="0000FF"/>
            <w:u w:val="single"/>
          </w:rPr>
          <w:t>https://theses.lib.polyu.edu.hk/bitstream/200/12287/3/6708.pdf</w:t>
        </w:r>
      </w:hyperlink>
      <w:r>
        <w:t xml:space="preserve"> (Accessed 15 September 2026 )</w:t>
      </w:r>
    </w:p>
    <w:p w14:paraId="6A0998BC" w14:textId="77777777" w:rsidR="00521A5F" w:rsidRDefault="00474BD5">
      <w:pPr>
        <w:spacing w:line="360" w:lineRule="auto"/>
      </w:pPr>
      <w:proofErr w:type="spellStart"/>
      <w:r>
        <w:t>Adekunle</w:t>
      </w:r>
      <w:proofErr w:type="spellEnd"/>
      <w:r>
        <w:t xml:space="preserve">, P., </w:t>
      </w:r>
      <w:proofErr w:type="spellStart"/>
      <w:r>
        <w:t>Aigbavboa</w:t>
      </w:r>
      <w:proofErr w:type="spellEnd"/>
      <w:r>
        <w:t xml:space="preserve">, C., </w:t>
      </w:r>
      <w:proofErr w:type="spellStart"/>
      <w:r>
        <w:t>Opeoluwa</w:t>
      </w:r>
      <w:proofErr w:type="spellEnd"/>
      <w:r>
        <w:t xml:space="preserve"> </w:t>
      </w:r>
      <w:proofErr w:type="spellStart"/>
      <w:r>
        <w:t>Akinradewo</w:t>
      </w:r>
      <w:proofErr w:type="spellEnd"/>
      <w:r>
        <w:t xml:space="preserve">, </w:t>
      </w:r>
      <w:proofErr w:type="spellStart"/>
      <w:r>
        <w:t>Ikuabe</w:t>
      </w:r>
      <w:proofErr w:type="spellEnd"/>
      <w:r>
        <w:t xml:space="preserve">, M. and </w:t>
      </w:r>
      <w:proofErr w:type="spellStart"/>
      <w:r>
        <w:t>Otasowie</w:t>
      </w:r>
      <w:proofErr w:type="spellEnd"/>
      <w:r>
        <w:t xml:space="preserve">, K. (2024) ‘Towards the uptake of digital technologies for construction information management: A partial least squares structural equation modelling approach’, Buildings, 14(3), pp. 827–827. Available at: </w:t>
      </w:r>
      <w:hyperlink r:id="rId20">
        <w:r w:rsidR="00521A5F">
          <w:rPr>
            <w:color w:val="1155CC"/>
            <w:u w:val="single"/>
          </w:rPr>
          <w:t>https://doi.org/10.3390/buildings14030827</w:t>
        </w:r>
      </w:hyperlink>
      <w:r>
        <w:t>. (Accessed 29 August 2026)</w:t>
      </w:r>
    </w:p>
    <w:p w14:paraId="0D3546E8" w14:textId="77777777" w:rsidR="00521A5F" w:rsidRDefault="00474BD5">
      <w:pPr>
        <w:spacing w:line="360" w:lineRule="auto"/>
      </w:pPr>
      <w:proofErr w:type="spellStart"/>
      <w:r>
        <w:t>Agaton</w:t>
      </w:r>
      <w:proofErr w:type="spellEnd"/>
      <w:r>
        <w:t xml:space="preserve">, C.B. and </w:t>
      </w:r>
      <w:proofErr w:type="spellStart"/>
      <w:r>
        <w:t>Guila</w:t>
      </w:r>
      <w:proofErr w:type="spellEnd"/>
      <w:r>
        <w:t xml:space="preserve">, P.M.C. (2023) ‘Ecosystem services valuation of constructed wetland as a nature-based solution to wastewater treatment’, </w:t>
      </w:r>
      <w:r>
        <w:rPr>
          <w:i/>
          <w:iCs/>
        </w:rPr>
        <w:t>Earth</w:t>
      </w:r>
      <w:r>
        <w:t xml:space="preserve">, 4(1), pp. 78–92. Available at: </w:t>
      </w:r>
      <w:hyperlink r:id="rId21">
        <w:r w:rsidR="00521A5F">
          <w:rPr>
            <w:color w:val="1155CC"/>
            <w:u w:val="single"/>
          </w:rPr>
          <w:t>https://doi.org/10.3390/earth4010006</w:t>
        </w:r>
      </w:hyperlink>
      <w:r>
        <w:t>. (Accessed 29 August 2026)</w:t>
      </w:r>
    </w:p>
    <w:p w14:paraId="4FEDE741" w14:textId="77777777" w:rsidR="00521A5F" w:rsidRDefault="00474BD5">
      <w:pPr>
        <w:spacing w:line="360" w:lineRule="auto"/>
      </w:pPr>
      <w:r>
        <w:t xml:space="preserve">Ahmad, D.M., </w:t>
      </w:r>
      <w:proofErr w:type="spellStart"/>
      <w:r>
        <w:t>Gáspár</w:t>
      </w:r>
      <w:proofErr w:type="spellEnd"/>
      <w:r>
        <w:t xml:space="preserve">, L., </w:t>
      </w:r>
      <w:proofErr w:type="spellStart"/>
      <w:r>
        <w:t>Shaheen</w:t>
      </w:r>
      <w:proofErr w:type="spellEnd"/>
      <w:r>
        <w:t xml:space="preserve">, H.M., Ahmad, A.-S.T., Maya, R.A. and Pinto, F.S. (2025) ‘Improving material tracking for sustainable construction: A standard operating procedure (SOP) </w:t>
      </w:r>
      <w:r>
        <w:t xml:space="preserve">framework for resource efficiency’, </w:t>
      </w:r>
      <w:r>
        <w:rPr>
          <w:i/>
          <w:iCs/>
        </w:rPr>
        <w:t>Buildings</w:t>
      </w:r>
      <w:r>
        <w:t xml:space="preserve">, 15(11), p. 1941. Available at: </w:t>
      </w:r>
      <w:hyperlink r:id="rId22">
        <w:r w:rsidR="00521A5F">
          <w:rPr>
            <w:color w:val="1155CC"/>
            <w:u w:val="single"/>
          </w:rPr>
          <w:t>https://doi.org/10.3390/buildings15111941</w:t>
        </w:r>
      </w:hyperlink>
      <w:r>
        <w:t>. (Accessed 29 August 2026)</w:t>
      </w:r>
    </w:p>
    <w:p w14:paraId="74CD928F" w14:textId="77777777" w:rsidR="00521A5F" w:rsidRDefault="00474BD5">
      <w:pPr>
        <w:spacing w:line="360" w:lineRule="auto"/>
      </w:pPr>
      <w:r>
        <w:t xml:space="preserve">Ahmed, M., </w:t>
      </w:r>
      <w:proofErr w:type="spellStart"/>
      <w:r>
        <w:t>Amareen</w:t>
      </w:r>
      <w:proofErr w:type="spellEnd"/>
      <w:r>
        <w:t xml:space="preserve">, O.S. Al and Arafat, Y. (2026) ‘Harnessing big data for Reverse Logistics and Waste Management’, </w:t>
      </w:r>
      <w:r>
        <w:rPr>
          <w:i/>
          <w:iCs/>
        </w:rPr>
        <w:t>Enhancing Sustainability in Global Supply Chains With Big Data Analytics</w:t>
      </w:r>
      <w:r>
        <w:t xml:space="preserve">, pp. 175–210. Available at: </w:t>
      </w:r>
      <w:hyperlink r:id="rId23">
        <w:r w:rsidR="00521A5F">
          <w:rPr>
            <w:color w:val="1155CC"/>
            <w:u w:val="single"/>
          </w:rPr>
          <w:t>https://doi.org/10.4018/979-8-3373-6896-2.ch006</w:t>
        </w:r>
      </w:hyperlink>
      <w:r>
        <w:t>. (Accessed 29 August 2026)</w:t>
      </w:r>
    </w:p>
    <w:p w14:paraId="0D7C7203" w14:textId="77777777" w:rsidR="00521A5F" w:rsidRDefault="00474BD5">
      <w:pPr>
        <w:spacing w:line="360" w:lineRule="auto"/>
      </w:pPr>
      <w:r>
        <w:t xml:space="preserve">Ahmed, S.K., Mohammed, R.A., </w:t>
      </w:r>
      <w:proofErr w:type="spellStart"/>
      <w:r>
        <w:t>Nashwan</w:t>
      </w:r>
      <w:proofErr w:type="spellEnd"/>
      <w:r>
        <w:t xml:space="preserve">, A.J., Ibrahim, R.H., </w:t>
      </w:r>
      <w:proofErr w:type="spellStart"/>
      <w:r>
        <w:t>Abdalla</w:t>
      </w:r>
      <w:proofErr w:type="spellEnd"/>
      <w:r>
        <w:t xml:space="preserve">, A.Q., Ameen, B.M.M. and </w:t>
      </w:r>
      <w:proofErr w:type="spellStart"/>
      <w:r>
        <w:t>Khidhir</w:t>
      </w:r>
      <w:proofErr w:type="spellEnd"/>
      <w:r>
        <w:t xml:space="preserve">, R.M. (2025) ‘Using thematic analysis in qualitative research’, </w:t>
      </w:r>
      <w:r>
        <w:rPr>
          <w:i/>
          <w:iCs/>
        </w:rPr>
        <w:t>Journal of Medicine, Surgery, and Public Health</w:t>
      </w:r>
      <w:r>
        <w:t xml:space="preserve">, 6(6), p. 100198. Available at: </w:t>
      </w:r>
      <w:hyperlink r:id="rId24">
        <w:r w:rsidR="00521A5F">
          <w:rPr>
            <w:color w:val="1155CC"/>
            <w:u w:val="single"/>
          </w:rPr>
          <w:t>https://doi.org/https://doi.org/10.1016/j.glmedi.2025.100198</w:t>
        </w:r>
      </w:hyperlink>
      <w:r>
        <w:t>. (Accessed 14 September 2026)</w:t>
      </w:r>
    </w:p>
    <w:p w14:paraId="7A2E8C84" w14:textId="77777777" w:rsidR="00521A5F" w:rsidRDefault="00474BD5">
      <w:pPr>
        <w:spacing w:line="360" w:lineRule="auto"/>
      </w:pPr>
      <w:proofErr w:type="spellStart"/>
      <w:r>
        <w:t>Alanazi</w:t>
      </w:r>
      <w:proofErr w:type="spellEnd"/>
      <w:r>
        <w:t xml:space="preserve">, M., </w:t>
      </w:r>
      <w:proofErr w:type="spellStart"/>
      <w:r>
        <w:t>Unnisa</w:t>
      </w:r>
      <w:proofErr w:type="spellEnd"/>
      <w:r>
        <w:t xml:space="preserve">, A., Patel, R.D., </w:t>
      </w:r>
      <w:proofErr w:type="spellStart"/>
      <w:r>
        <w:t>Alanazi</w:t>
      </w:r>
      <w:proofErr w:type="spellEnd"/>
      <w:r>
        <w:t xml:space="preserve">, J., Khalid, M., Ahmad, S., </w:t>
      </w:r>
      <w:proofErr w:type="spellStart"/>
      <w:r>
        <w:t>Jandrajupalli</w:t>
      </w:r>
      <w:proofErr w:type="spellEnd"/>
      <w:r>
        <w:t xml:space="preserve">, S.B., Hussain, T., </w:t>
      </w:r>
      <w:proofErr w:type="spellStart"/>
      <w:r>
        <w:t>Abobaker</w:t>
      </w:r>
      <w:proofErr w:type="spellEnd"/>
      <w:r>
        <w:t xml:space="preserve">, S.H. and </w:t>
      </w:r>
      <w:proofErr w:type="spellStart"/>
      <w:r>
        <w:t>Chandolu</w:t>
      </w:r>
      <w:proofErr w:type="spellEnd"/>
      <w:r>
        <w:t xml:space="preserve">, S. (2022) ‘Comparative analysis between mono approach and multi approaches in managing T2DM: A survey-based study’, </w:t>
      </w:r>
      <w:r>
        <w:rPr>
          <w:i/>
          <w:iCs/>
        </w:rPr>
        <w:t>European Review for Medical and Pharmacological Sciences</w:t>
      </w:r>
      <w:r>
        <w:t xml:space="preserve">, 26(17), pp. 6290–6299. Available at: </w:t>
      </w:r>
      <w:hyperlink r:id="rId25">
        <w:r w:rsidR="00521A5F">
          <w:rPr>
            <w:color w:val="1155CC"/>
            <w:u w:val="single"/>
          </w:rPr>
          <w:t>https://doi.org/10.26355/eurrev_202209_29653</w:t>
        </w:r>
      </w:hyperlink>
      <w:r>
        <w:t xml:space="preserve"> .(Accessed 14 September 2026)</w:t>
      </w:r>
    </w:p>
    <w:p w14:paraId="66D1A354" w14:textId="77777777" w:rsidR="00521A5F" w:rsidRDefault="00474BD5">
      <w:pPr>
        <w:spacing w:line="360" w:lineRule="auto"/>
      </w:pPr>
      <w:proofErr w:type="spellStart"/>
      <w:r>
        <w:t>Almarri</w:t>
      </w:r>
      <w:proofErr w:type="spellEnd"/>
      <w:r>
        <w:t xml:space="preserve">, S. and </w:t>
      </w:r>
      <w:proofErr w:type="spellStart"/>
      <w:r>
        <w:t>Aljughaiman</w:t>
      </w:r>
      <w:proofErr w:type="spellEnd"/>
      <w:r>
        <w:t>, A. (2024) ‘</w:t>
      </w:r>
      <w:proofErr w:type="spellStart"/>
      <w:r>
        <w:t>Blockchain</w:t>
      </w:r>
      <w:proofErr w:type="spellEnd"/>
      <w:r>
        <w:t xml:space="preserve"> technology for </w:t>
      </w:r>
      <w:proofErr w:type="spellStart"/>
      <w:r>
        <w:t>IoT</w:t>
      </w:r>
      <w:proofErr w:type="spellEnd"/>
      <w:r>
        <w:t xml:space="preserve"> security and trust: A comprehensive SLR’, </w:t>
      </w:r>
      <w:r>
        <w:rPr>
          <w:i/>
          <w:iCs/>
        </w:rPr>
        <w:t>Sustainability</w:t>
      </w:r>
      <w:r>
        <w:t xml:space="preserve">, 16(23), pp. 10177–10177. Available at: </w:t>
      </w:r>
      <w:hyperlink r:id="rId26">
        <w:r w:rsidR="00521A5F">
          <w:rPr>
            <w:color w:val="1155CC"/>
            <w:u w:val="single"/>
          </w:rPr>
          <w:t>https://doi.org/10.3390/su162310177</w:t>
        </w:r>
      </w:hyperlink>
      <w:r>
        <w:t>. (Accessed 29 August 2026)</w:t>
      </w:r>
    </w:p>
    <w:p w14:paraId="1373C5A1" w14:textId="77777777" w:rsidR="00521A5F" w:rsidRDefault="00474BD5">
      <w:pPr>
        <w:spacing w:line="360" w:lineRule="auto"/>
      </w:pPr>
      <w:proofErr w:type="spellStart"/>
      <w:r>
        <w:t>Almusaed</w:t>
      </w:r>
      <w:proofErr w:type="spellEnd"/>
      <w:r>
        <w:t xml:space="preserve">, A., </w:t>
      </w:r>
      <w:proofErr w:type="spellStart"/>
      <w:r>
        <w:t>Yitmen</w:t>
      </w:r>
      <w:proofErr w:type="spellEnd"/>
      <w:r>
        <w:t xml:space="preserve">, I., </w:t>
      </w:r>
      <w:proofErr w:type="spellStart"/>
      <w:r>
        <w:t>Myhren</w:t>
      </w:r>
      <w:proofErr w:type="spellEnd"/>
      <w:r>
        <w:t xml:space="preserve">, J.A. and </w:t>
      </w:r>
      <w:proofErr w:type="spellStart"/>
      <w:r>
        <w:t>Almssad</w:t>
      </w:r>
      <w:proofErr w:type="spellEnd"/>
      <w:r>
        <w:t xml:space="preserve">, A. (2024) ‘Assessing the impact of recycled building materials on environmental sustainability and energy efficiency: A comprehensive framework for reducing greenhouse gas emissions’, </w:t>
      </w:r>
      <w:r>
        <w:rPr>
          <w:i/>
          <w:iCs/>
        </w:rPr>
        <w:t>Buildings</w:t>
      </w:r>
      <w:r>
        <w:t xml:space="preserve">, 14(6), p. 1566. Available at: </w:t>
      </w:r>
      <w:hyperlink r:id="rId27">
        <w:r w:rsidR="00521A5F">
          <w:rPr>
            <w:color w:val="1155CC"/>
            <w:u w:val="single"/>
          </w:rPr>
          <w:t>https://doi.org/10.3390/buildings14061566</w:t>
        </w:r>
      </w:hyperlink>
      <w:r>
        <w:t>. (Accessed 29 August 2026)</w:t>
      </w:r>
    </w:p>
    <w:p w14:paraId="5B716B7B" w14:textId="77777777" w:rsidR="00521A5F" w:rsidRDefault="00474BD5">
      <w:pPr>
        <w:spacing w:line="360" w:lineRule="auto"/>
      </w:pPr>
      <w:proofErr w:type="spellStart"/>
      <w:r>
        <w:t>Althaqafi</w:t>
      </w:r>
      <w:proofErr w:type="spellEnd"/>
      <w:r>
        <w:t xml:space="preserve">, T. (2023) ‘Environmental and social factors in supplier assessment: Fuzzy-based green supplier selection’, </w:t>
      </w:r>
      <w:r>
        <w:rPr>
          <w:i/>
          <w:iCs/>
        </w:rPr>
        <w:t>Sustainability</w:t>
      </w:r>
      <w:r>
        <w:t xml:space="preserve">, 15(21), p. 15643. Available at: </w:t>
      </w:r>
      <w:hyperlink r:id="rId28">
        <w:r w:rsidR="00521A5F">
          <w:rPr>
            <w:color w:val="1155CC"/>
            <w:u w:val="single"/>
          </w:rPr>
          <w:t>https://doi.org/10.3390/su152115643</w:t>
        </w:r>
      </w:hyperlink>
      <w:r>
        <w:t>. (Accessed 29 August 2026)</w:t>
      </w:r>
    </w:p>
    <w:p w14:paraId="29353E27" w14:textId="77777777" w:rsidR="00521A5F" w:rsidRDefault="00474BD5">
      <w:pPr>
        <w:spacing w:line="360" w:lineRule="auto"/>
      </w:pPr>
      <w:proofErr w:type="spellStart"/>
      <w:r>
        <w:t>Alzaydi</w:t>
      </w:r>
      <w:proofErr w:type="spellEnd"/>
      <w:r>
        <w:t xml:space="preserve">, Z. (2023) ‘Examining the mediating effect of multi-channel integration quality in the relationship with service quality, customer satisfaction and customer loyalty in the Saudi banking sector’, </w:t>
      </w:r>
      <w:r>
        <w:rPr>
          <w:i/>
          <w:iCs/>
        </w:rPr>
        <w:t>Management &amp; Sustainability: An Arab Review</w:t>
      </w:r>
      <w:r>
        <w:t xml:space="preserve">, 3(2). Available at: </w:t>
      </w:r>
      <w:hyperlink r:id="rId29">
        <w:r w:rsidR="00521A5F">
          <w:rPr>
            <w:color w:val="1155CC"/>
            <w:u w:val="single"/>
          </w:rPr>
          <w:t>https://doi.org/10.1108/msar-12-2022-0061</w:t>
        </w:r>
      </w:hyperlink>
      <w:r>
        <w:t>. (Accessed 29 August 2026)</w:t>
      </w:r>
    </w:p>
    <w:p w14:paraId="7A9E2A4B" w14:textId="77777777" w:rsidR="00521A5F" w:rsidRDefault="00474BD5">
      <w:pPr>
        <w:spacing w:line="360" w:lineRule="auto"/>
      </w:pPr>
      <w:proofErr w:type="spellStart"/>
      <w:r>
        <w:t>Apata</w:t>
      </w:r>
      <w:proofErr w:type="spellEnd"/>
      <w:r>
        <w:t xml:space="preserve">, O., </w:t>
      </w:r>
      <w:proofErr w:type="spellStart"/>
      <w:r>
        <w:t>Bokoro</w:t>
      </w:r>
      <w:proofErr w:type="spellEnd"/>
      <w:r>
        <w:t xml:space="preserve">, P.N. and Sharma, G. (2023) ‘The risks and challenges of electric vehicle integration into smart cities’, </w:t>
      </w:r>
      <w:r>
        <w:rPr>
          <w:i/>
          <w:iCs/>
        </w:rPr>
        <w:t>Energies</w:t>
      </w:r>
      <w:r>
        <w:t xml:space="preserve">, 16(14), pp. 5274–5274. Available at: </w:t>
      </w:r>
      <w:hyperlink r:id="rId30">
        <w:r w:rsidR="00521A5F">
          <w:rPr>
            <w:color w:val="1155CC"/>
            <w:u w:val="single"/>
          </w:rPr>
          <w:t>https://doi.org/10.3390/en16145274</w:t>
        </w:r>
      </w:hyperlink>
      <w:r>
        <w:t>. (Accessed 29 August 2026)</w:t>
      </w:r>
    </w:p>
    <w:p w14:paraId="20C96E11" w14:textId="77777777" w:rsidR="00521A5F" w:rsidRDefault="00474BD5">
      <w:pPr>
        <w:spacing w:line="360" w:lineRule="auto"/>
      </w:pPr>
      <w:proofErr w:type="spellStart"/>
      <w:r>
        <w:t>Asawawibul</w:t>
      </w:r>
      <w:proofErr w:type="spellEnd"/>
      <w:r>
        <w:t xml:space="preserve">, S., Na-Nan, K., </w:t>
      </w:r>
      <w:proofErr w:type="spellStart"/>
      <w:r>
        <w:t>Pinkajay</w:t>
      </w:r>
      <w:proofErr w:type="spellEnd"/>
      <w:r>
        <w:t xml:space="preserve">, K., </w:t>
      </w:r>
      <w:proofErr w:type="spellStart"/>
      <w:r>
        <w:t>Jaturat</w:t>
      </w:r>
      <w:proofErr w:type="spellEnd"/>
      <w:r>
        <w:t xml:space="preserve">, N., </w:t>
      </w:r>
      <w:proofErr w:type="spellStart"/>
      <w:r>
        <w:t>Kittichotsatsawat</w:t>
      </w:r>
      <w:proofErr w:type="spellEnd"/>
      <w:r>
        <w:t xml:space="preserve">, Y. and Hu, B. (2025) ‘The influence of cost on customer satisfaction in e-commerce logistics: Mediating roles of service quality, technology usage, transportation time, and production condition’, </w:t>
      </w:r>
      <w:r>
        <w:rPr>
          <w:i/>
          <w:iCs/>
        </w:rPr>
        <w:t>Journal of Open Innovation: Technology, Market, and Complexity</w:t>
      </w:r>
      <w:r>
        <w:t xml:space="preserve">, 11(1), p. 100482. Available at: </w:t>
      </w:r>
      <w:hyperlink r:id="rId31">
        <w:r w:rsidR="00521A5F">
          <w:rPr>
            <w:color w:val="1155CC"/>
            <w:u w:val="single"/>
          </w:rPr>
          <w:t>https://doi.org/10.1016/j.joitmc.2025.100482</w:t>
        </w:r>
      </w:hyperlink>
      <w:r>
        <w:t>. (Accessed 29 August 2026)</w:t>
      </w:r>
    </w:p>
    <w:p w14:paraId="6A904E87" w14:textId="77777777" w:rsidR="00521A5F" w:rsidRDefault="00474BD5">
      <w:pPr>
        <w:spacing w:line="360" w:lineRule="auto"/>
      </w:pPr>
      <w:proofErr w:type="spellStart"/>
      <w:r>
        <w:t>Assadpour</w:t>
      </w:r>
      <w:proofErr w:type="spellEnd"/>
      <w:r>
        <w:t xml:space="preserve">, H., </w:t>
      </w:r>
      <w:proofErr w:type="spellStart"/>
      <w:r>
        <w:t>Ghalehnoee</w:t>
      </w:r>
      <w:proofErr w:type="spellEnd"/>
      <w:r>
        <w:t xml:space="preserve">, M. and </w:t>
      </w:r>
      <w:proofErr w:type="spellStart"/>
      <w:r>
        <w:t>Bahramian</w:t>
      </w:r>
      <w:proofErr w:type="spellEnd"/>
      <w:r>
        <w:t xml:space="preserve">, A. (2023) ‘Developing the model of research method in urban landscape studies emphasizing the Saunders’ research onion’, </w:t>
      </w:r>
      <w:proofErr w:type="spellStart"/>
      <w:r>
        <w:rPr>
          <w:i/>
          <w:iCs/>
        </w:rPr>
        <w:t>Motaleate</w:t>
      </w:r>
      <w:proofErr w:type="spellEnd"/>
      <w:r>
        <w:rPr>
          <w:i/>
          <w:iCs/>
        </w:rPr>
        <w:t xml:space="preserve"> </w:t>
      </w:r>
      <w:proofErr w:type="spellStart"/>
      <w:r>
        <w:rPr>
          <w:i/>
          <w:iCs/>
        </w:rPr>
        <w:t>Shahri</w:t>
      </w:r>
      <w:proofErr w:type="spellEnd"/>
      <w:r>
        <w:rPr>
          <w:i/>
          <w:iCs/>
        </w:rPr>
        <w:t>,</w:t>
      </w:r>
      <w:r>
        <w:t xml:space="preserve"> 12(45), pp.3-18.   </w:t>
      </w:r>
      <w:hyperlink r:id="rId32">
        <w:r w:rsidR="00521A5F">
          <w:rPr>
            <w:color w:val="1155CC"/>
            <w:u w:val="single"/>
          </w:rPr>
          <w:t>https://urbstudies.uok.ac.ir/article_62249.html?lang=en</w:t>
        </w:r>
      </w:hyperlink>
    </w:p>
    <w:p w14:paraId="3D216E67" w14:textId="77777777" w:rsidR="00521A5F" w:rsidRDefault="00474BD5">
      <w:pPr>
        <w:spacing w:line="360" w:lineRule="auto"/>
      </w:pPr>
      <w:proofErr w:type="spellStart"/>
      <w:r>
        <w:t>Balkhi</w:t>
      </w:r>
      <w:proofErr w:type="spellEnd"/>
      <w:r>
        <w:t xml:space="preserve">, B., </w:t>
      </w:r>
      <w:proofErr w:type="spellStart"/>
      <w:r>
        <w:t>Alshahrani</w:t>
      </w:r>
      <w:proofErr w:type="spellEnd"/>
      <w:r>
        <w:t xml:space="preserve">, A. and Khan, A. (2022) ‘Just-in-time approach in healthcare inventory management: Does it really work?’, </w:t>
      </w:r>
      <w:r>
        <w:rPr>
          <w:i/>
          <w:iCs/>
        </w:rPr>
        <w:t>Saudi Pharmaceutical Journal</w:t>
      </w:r>
      <w:r>
        <w:t xml:space="preserve">, 30(12), pp. 1830–1835. Available at: </w:t>
      </w:r>
      <w:hyperlink r:id="rId33">
        <w:r w:rsidR="00521A5F">
          <w:rPr>
            <w:color w:val="1155CC"/>
            <w:u w:val="single"/>
          </w:rPr>
          <w:t>https://doi.org/10.1016/j.jsps.2022.10.013</w:t>
        </w:r>
      </w:hyperlink>
      <w:r>
        <w:t>. (Accessed 29 August 2026)</w:t>
      </w:r>
    </w:p>
    <w:p w14:paraId="46954BB2" w14:textId="77777777" w:rsidR="00521A5F" w:rsidRDefault="00474BD5">
      <w:pPr>
        <w:spacing w:line="360" w:lineRule="auto"/>
      </w:pPr>
      <w:proofErr w:type="spellStart"/>
      <w:r>
        <w:t>Boukaf</w:t>
      </w:r>
      <w:proofErr w:type="spellEnd"/>
      <w:r>
        <w:t xml:space="preserve">, M., </w:t>
      </w:r>
      <w:proofErr w:type="spellStart"/>
      <w:r>
        <w:t>Fadli</w:t>
      </w:r>
      <w:proofErr w:type="spellEnd"/>
      <w:r>
        <w:t xml:space="preserve">, F. and </w:t>
      </w:r>
      <w:proofErr w:type="spellStart"/>
      <w:r>
        <w:t>Meskin</w:t>
      </w:r>
      <w:proofErr w:type="spellEnd"/>
      <w:r>
        <w:t>, N. (2026) ‘Enabling Predictive Maintenance in Smart Buildings: A Review of AI Approaches, Digital Integration, and System Challenges’, I</w:t>
      </w:r>
      <w:r>
        <w:rPr>
          <w:i/>
          <w:iCs/>
        </w:rPr>
        <w:t>EEE Access</w:t>
      </w:r>
      <w:r>
        <w:t>.</w:t>
      </w:r>
      <w:hyperlink r:id="rId34">
        <w:r w:rsidR="00521A5F">
          <w:rPr>
            <w:color w:val="1155CC"/>
            <w:u w:val="single"/>
          </w:rPr>
          <w:t>https://ieeexplore.ieee.org/iel8/6287639/6514899/11488971.pdf</w:t>
        </w:r>
      </w:hyperlink>
    </w:p>
    <w:p w14:paraId="6885C32E" w14:textId="77777777" w:rsidR="00521A5F" w:rsidRDefault="00474BD5">
      <w:pPr>
        <w:spacing w:line="360" w:lineRule="auto"/>
      </w:pPr>
      <w:r>
        <w:t>Cano-</w:t>
      </w:r>
      <w:proofErr w:type="spellStart"/>
      <w:r>
        <w:t>Suñén</w:t>
      </w:r>
      <w:proofErr w:type="spellEnd"/>
      <w:r>
        <w:t xml:space="preserve">, E., </w:t>
      </w:r>
      <w:proofErr w:type="spellStart"/>
      <w:r>
        <w:t>Martínez</w:t>
      </w:r>
      <w:proofErr w:type="spellEnd"/>
      <w:r>
        <w:t xml:space="preserve">, I., </w:t>
      </w:r>
      <w:proofErr w:type="spellStart"/>
      <w:r>
        <w:t>Fernández</w:t>
      </w:r>
      <w:proofErr w:type="spellEnd"/>
      <w:r>
        <w:t xml:space="preserve">, Á., </w:t>
      </w:r>
      <w:proofErr w:type="spellStart"/>
      <w:r>
        <w:t>Zalba</w:t>
      </w:r>
      <w:proofErr w:type="spellEnd"/>
      <w:r>
        <w:t>, B. and Casas, R. (2023) ‘Internet of things (</w:t>
      </w:r>
      <w:proofErr w:type="spellStart"/>
      <w:r>
        <w:t>IoT</w:t>
      </w:r>
      <w:proofErr w:type="spellEnd"/>
      <w:r>
        <w:t xml:space="preserve">) in buildings: A learning factory’, </w:t>
      </w:r>
      <w:r>
        <w:rPr>
          <w:i/>
          <w:iCs/>
        </w:rPr>
        <w:t>Sustainability</w:t>
      </w:r>
      <w:r>
        <w:t xml:space="preserve">, 15(16), p. 12219. Available at: </w:t>
      </w:r>
      <w:hyperlink r:id="rId35">
        <w:r w:rsidR="00521A5F">
          <w:rPr>
            <w:color w:val="1155CC"/>
            <w:u w:val="single"/>
          </w:rPr>
          <w:t>https://doi.org/10.3390/su151612219</w:t>
        </w:r>
      </w:hyperlink>
      <w:r>
        <w:t>. (Accessed 29 August 2026)</w:t>
      </w:r>
    </w:p>
    <w:p w14:paraId="6E9D9B8B" w14:textId="77777777" w:rsidR="00521A5F" w:rsidRDefault="00474BD5">
      <w:pPr>
        <w:spacing w:line="360" w:lineRule="auto"/>
      </w:pPr>
      <w:proofErr w:type="spellStart"/>
      <w:r>
        <w:t>Casini</w:t>
      </w:r>
      <w:proofErr w:type="spellEnd"/>
      <w:r>
        <w:t xml:space="preserve">, M. (2022) ‘Extended reality for smart building operation and maintenance: A review’, </w:t>
      </w:r>
      <w:r>
        <w:rPr>
          <w:i/>
          <w:iCs/>
        </w:rPr>
        <w:t>Energies</w:t>
      </w:r>
      <w:r>
        <w:t xml:space="preserve">, 15(10), p. 3785. Available at: </w:t>
      </w:r>
      <w:hyperlink r:id="rId36">
        <w:r w:rsidR="00521A5F">
          <w:rPr>
            <w:color w:val="1155CC"/>
            <w:u w:val="single"/>
          </w:rPr>
          <w:t>https://doi.org/10.3390/en15103785</w:t>
        </w:r>
      </w:hyperlink>
      <w:r>
        <w:t>. (Accessed 29 August 2026)</w:t>
      </w:r>
    </w:p>
    <w:p w14:paraId="2F65098D" w14:textId="77777777" w:rsidR="00521A5F" w:rsidRDefault="00474BD5">
      <w:pPr>
        <w:spacing w:line="360" w:lineRule="auto"/>
      </w:pPr>
      <w:r>
        <w:t xml:space="preserve">CASP (2023) </w:t>
      </w:r>
      <w:r>
        <w:rPr>
          <w:i/>
          <w:iCs/>
        </w:rPr>
        <w:t>What is qualitative research?</w:t>
      </w:r>
      <w:r>
        <w:t xml:space="preserve">, </w:t>
      </w:r>
      <w:r>
        <w:rPr>
          <w:i/>
          <w:iCs/>
        </w:rPr>
        <w:t>CASP - Critical Appraisal Skills Programme</w:t>
      </w:r>
      <w:r>
        <w:t xml:space="preserve">. Available at: </w:t>
      </w:r>
      <w:hyperlink r:id="rId37">
        <w:r w:rsidR="00521A5F">
          <w:rPr>
            <w:color w:val="1155CC"/>
            <w:u w:val="single"/>
          </w:rPr>
          <w:t>https://casp-uk.net/news/what-is-qualitative-research/</w:t>
        </w:r>
      </w:hyperlink>
      <w:r>
        <w:t xml:space="preserve">  (Accessed 14 September 2026)</w:t>
      </w:r>
    </w:p>
    <w:p w14:paraId="522C28FC" w14:textId="77777777" w:rsidR="00521A5F" w:rsidRDefault="00474BD5">
      <w:pPr>
        <w:spacing w:line="360" w:lineRule="auto"/>
      </w:pPr>
      <w:proofErr w:type="spellStart"/>
      <w:r>
        <w:t>Cavus</w:t>
      </w:r>
      <w:proofErr w:type="spellEnd"/>
      <w:r>
        <w:t xml:space="preserve">, M. (2025) ‘Advancing power systems with renewable energy and intelligent technologies: A comprehensive review on grid transformation and integration’, </w:t>
      </w:r>
      <w:r>
        <w:rPr>
          <w:i/>
          <w:iCs/>
        </w:rPr>
        <w:t>Electronics</w:t>
      </w:r>
      <w:r>
        <w:t xml:space="preserve">, 14(6), p. 1159. Available at: </w:t>
      </w:r>
      <w:hyperlink r:id="rId38">
        <w:r w:rsidR="00521A5F">
          <w:rPr>
            <w:color w:val="1155CC"/>
            <w:u w:val="single"/>
          </w:rPr>
          <w:t>https://doi.org/10.3390/electronics14061159</w:t>
        </w:r>
      </w:hyperlink>
      <w:r>
        <w:t xml:space="preserve">.  (Accessed 22 September 2026)  </w:t>
      </w:r>
    </w:p>
    <w:p w14:paraId="032D1F52" w14:textId="77777777" w:rsidR="00521A5F" w:rsidRDefault="00474BD5">
      <w:pPr>
        <w:spacing w:line="360" w:lineRule="auto"/>
      </w:pPr>
      <w:r>
        <w:t xml:space="preserve">CBRE (2025) Accelerating Technological Innovation: A Catalyst for Facilities Management Transformation. Available at: </w:t>
      </w:r>
      <w:hyperlink r:id="rId39">
        <w:r w:rsidR="00521A5F">
          <w:rPr>
            <w:color w:val="0000FF"/>
            <w:u w:val="single"/>
          </w:rPr>
          <w:t>https://www.cbre.com/insights/articles/accelerating-technological-innovation-a-catalyst-for-facilities-management-transformation</w:t>
        </w:r>
      </w:hyperlink>
      <w:r>
        <w:t xml:space="preserve"> (Accessed 15 September 2026 )</w:t>
      </w:r>
    </w:p>
    <w:p w14:paraId="7517431C" w14:textId="77777777" w:rsidR="00521A5F" w:rsidRDefault="00474BD5">
      <w:pPr>
        <w:spacing w:line="360" w:lineRule="auto"/>
        <w:rPr>
          <w:b/>
          <w:bCs/>
        </w:rPr>
      </w:pPr>
      <w:r>
        <w:t xml:space="preserve">CBRE (2025) </w:t>
      </w:r>
      <w:r>
        <w:rPr>
          <w:i/>
          <w:iCs/>
        </w:rPr>
        <w:t>Facilities Management Trends 2025</w:t>
      </w:r>
      <w:r>
        <w:t xml:space="preserve">. Available at: </w:t>
      </w:r>
      <w:hyperlink r:id="rId40">
        <w:r w:rsidR="00521A5F">
          <w:rPr>
            <w:color w:val="0000FF"/>
            <w:u w:val="single"/>
          </w:rPr>
          <w:t>https://www.cbre.co.uk/services/manage-properties-and-portfolios/facilities-management/facilities-management-trends-2025</w:t>
        </w:r>
      </w:hyperlink>
      <w:r>
        <w:t xml:space="preserve"> (Accessed 24 September 2026)</w:t>
      </w:r>
    </w:p>
    <w:p w14:paraId="18767D77" w14:textId="77777777" w:rsidR="00521A5F" w:rsidRDefault="00474BD5">
      <w:pPr>
        <w:spacing w:line="360" w:lineRule="auto"/>
      </w:pPr>
      <w:r>
        <w:t xml:space="preserve">Chauhan, M. and </w:t>
      </w:r>
      <w:proofErr w:type="spellStart"/>
      <w:r>
        <w:t>Shiaeles</w:t>
      </w:r>
      <w:proofErr w:type="spellEnd"/>
      <w:r>
        <w:t xml:space="preserve">, S. (2023) ‘An analysis of cloud security frameworks, problems and proposed solutions’, </w:t>
      </w:r>
      <w:r>
        <w:rPr>
          <w:i/>
          <w:iCs/>
        </w:rPr>
        <w:t>Network</w:t>
      </w:r>
      <w:r>
        <w:t xml:space="preserve">, 3(3), pp. 422–450. Available at: </w:t>
      </w:r>
      <w:hyperlink r:id="rId41">
        <w:r w:rsidR="00521A5F">
          <w:rPr>
            <w:color w:val="1155CC"/>
            <w:u w:val="single"/>
          </w:rPr>
          <w:t>https://doi.org/https://doi.org/10.3390/network3030018</w:t>
        </w:r>
      </w:hyperlink>
      <w:r>
        <w:t>.  (Accessed 29 August 2026)</w:t>
      </w:r>
    </w:p>
    <w:p w14:paraId="14B80531" w14:textId="77777777" w:rsidR="00521A5F" w:rsidRDefault="00474BD5">
      <w:pPr>
        <w:spacing w:line="360" w:lineRule="auto"/>
      </w:pPr>
      <w:r>
        <w:t xml:space="preserve">Dion, H. and Evans, M. (2023) ‘Strategic frameworks for sustainability and corporate governance in healthcare facilities; approaches to energy-efficient hospital management’, </w:t>
      </w:r>
      <w:r>
        <w:rPr>
          <w:i/>
          <w:iCs/>
        </w:rPr>
        <w:t>Benchmarking: An International Journal</w:t>
      </w:r>
      <w:r>
        <w:t xml:space="preserve">, 31(2), pp. 353–390. Available at: </w:t>
      </w:r>
      <w:hyperlink r:id="rId42">
        <w:r w:rsidR="00521A5F">
          <w:rPr>
            <w:color w:val="1155CC"/>
            <w:u w:val="single"/>
          </w:rPr>
          <w:t>https://doi.org/10.1108/bij-04-2022-0219</w:t>
        </w:r>
      </w:hyperlink>
      <w:r>
        <w:t>. (Accessed 29 August 2026)</w:t>
      </w:r>
    </w:p>
    <w:p w14:paraId="72ABDCCC" w14:textId="77777777" w:rsidR="00521A5F" w:rsidRDefault="00474BD5">
      <w:pPr>
        <w:spacing w:line="360" w:lineRule="auto"/>
      </w:pPr>
      <w:proofErr w:type="spellStart"/>
      <w:r>
        <w:t>Elshaer</w:t>
      </w:r>
      <w:proofErr w:type="spellEnd"/>
      <w:r>
        <w:t xml:space="preserve">, I.A., </w:t>
      </w:r>
      <w:proofErr w:type="spellStart"/>
      <w:r>
        <w:t>Azazz</w:t>
      </w:r>
      <w:proofErr w:type="spellEnd"/>
      <w:r>
        <w:t xml:space="preserve">, A.M.S., Fayyad, S., Mohamed, S.A., Fouad, A.M. and </w:t>
      </w:r>
      <w:proofErr w:type="spellStart"/>
      <w:r>
        <w:t>Fathy</w:t>
      </w:r>
      <w:proofErr w:type="spellEnd"/>
      <w:r>
        <w:t xml:space="preserve">, E.A. (2024) ‘From data to delight: Leveraging social customer relationship management to elevate customer satisfaction and market effectiveness’, </w:t>
      </w:r>
      <w:r>
        <w:rPr>
          <w:i/>
          <w:iCs/>
        </w:rPr>
        <w:t>Information</w:t>
      </w:r>
      <w:r>
        <w:t xml:space="preserve">, 16(1), pp. 9–9. Available at: </w:t>
      </w:r>
      <w:hyperlink r:id="rId43">
        <w:r w:rsidR="00521A5F">
          <w:rPr>
            <w:color w:val="1155CC"/>
            <w:u w:val="single"/>
          </w:rPr>
          <w:t>https://doi.org/10.3390/info16010009</w:t>
        </w:r>
      </w:hyperlink>
      <w:r>
        <w:t>. (Accessed 29 August 2026)</w:t>
      </w:r>
    </w:p>
    <w:p w14:paraId="4642808F" w14:textId="77777777" w:rsidR="00521A5F" w:rsidRDefault="00474BD5">
      <w:pPr>
        <w:spacing w:line="360" w:lineRule="auto"/>
      </w:pPr>
      <w:r>
        <w:t xml:space="preserve">Faheem </w:t>
      </w:r>
      <w:proofErr w:type="spellStart"/>
      <w:r>
        <w:t>Haider</w:t>
      </w:r>
      <w:proofErr w:type="spellEnd"/>
      <w:r>
        <w:t xml:space="preserve">, M., Aslam, M., Khan, R.W.A. and Malik, M.S.A. (2025) ‘Exploring the factors to improve complaint management system in building management through a case study’, </w:t>
      </w:r>
      <w:r>
        <w:rPr>
          <w:i/>
          <w:iCs/>
        </w:rPr>
        <w:t>International Journal of Construction Management</w:t>
      </w:r>
      <w:r>
        <w:t xml:space="preserve">, pp. 1–22. Available at: </w:t>
      </w:r>
      <w:hyperlink r:id="rId44">
        <w:r w:rsidR="00521A5F">
          <w:rPr>
            <w:color w:val="1155CC"/>
            <w:u w:val="single"/>
          </w:rPr>
          <w:t>https://doi.org/10.1080/15623599.2025.2567749</w:t>
        </w:r>
      </w:hyperlink>
      <w:r>
        <w:t xml:space="preserve"> .(Accessed 29 August 2026)</w:t>
      </w:r>
    </w:p>
    <w:p w14:paraId="004AD0EF" w14:textId="77777777" w:rsidR="00521A5F" w:rsidRDefault="00474BD5">
      <w:pPr>
        <w:spacing w:line="360" w:lineRule="auto"/>
      </w:pPr>
      <w:r>
        <w:t xml:space="preserve">Farooq, M., Cheng, J., Khan, N.U., </w:t>
      </w:r>
      <w:proofErr w:type="spellStart"/>
      <w:r>
        <w:t>Saufi</w:t>
      </w:r>
      <w:proofErr w:type="spellEnd"/>
      <w:r>
        <w:t xml:space="preserve">, R.A., </w:t>
      </w:r>
      <w:proofErr w:type="spellStart"/>
      <w:r>
        <w:t>Kanwal</w:t>
      </w:r>
      <w:proofErr w:type="spellEnd"/>
      <w:r>
        <w:t xml:space="preserve">, N. and </w:t>
      </w:r>
      <w:proofErr w:type="spellStart"/>
      <w:r>
        <w:t>Bazkiaei</w:t>
      </w:r>
      <w:proofErr w:type="spellEnd"/>
      <w:r>
        <w:t xml:space="preserve">, H.A. (2022) ‘Sustainable Waste Management companies with innovative smart solutions: A systematic review and conceptual model’, </w:t>
      </w:r>
      <w:r>
        <w:rPr>
          <w:i/>
          <w:iCs/>
        </w:rPr>
        <w:t>Sustainability</w:t>
      </w:r>
      <w:r>
        <w:t xml:space="preserve">, 14(20), p. 13146. Available at: </w:t>
      </w:r>
      <w:hyperlink r:id="rId45">
        <w:r w:rsidR="00521A5F">
          <w:rPr>
            <w:color w:val="1155CC"/>
            <w:u w:val="single"/>
          </w:rPr>
          <w:t>https://doi.org/10.3390/su142013146</w:t>
        </w:r>
      </w:hyperlink>
      <w:r>
        <w:t>. (Accessed 29 August 2026)</w:t>
      </w:r>
    </w:p>
    <w:p w14:paraId="513E1247" w14:textId="77777777" w:rsidR="00521A5F" w:rsidRDefault="00474BD5">
      <w:pPr>
        <w:spacing w:line="360" w:lineRule="auto"/>
        <w:rPr>
          <w:b/>
          <w:bCs/>
        </w:rPr>
      </w:pPr>
      <w:r>
        <w:t xml:space="preserve">FEM (2026) </w:t>
      </w:r>
      <w:r>
        <w:rPr>
          <w:i/>
          <w:iCs/>
        </w:rPr>
        <w:t>CBRE new Trends in Facilities Management for 2025 report delves into the high-level drivers reshaping the FM industry.</w:t>
      </w:r>
      <w:r>
        <w:t xml:space="preserve"> Available at: </w:t>
      </w:r>
      <w:hyperlink r:id="rId46">
        <w:r w:rsidR="00521A5F">
          <w:rPr>
            <w:color w:val="1155CC"/>
            <w:u w:val="single"/>
          </w:rPr>
          <w:t>https://facilities-estates.co.uk/cbre-new-trends-in-facilities-management-for-2025-report-delves-into-the-high-level-drivers-reshaping-the-fm-industry/</w:t>
        </w:r>
      </w:hyperlink>
      <w:r>
        <w:t xml:space="preserve"> (Accessed 24 September 2026)</w:t>
      </w:r>
    </w:p>
    <w:p w14:paraId="55500323" w14:textId="77777777" w:rsidR="00521A5F" w:rsidRDefault="00474BD5">
      <w:pPr>
        <w:spacing w:line="360" w:lineRule="auto"/>
      </w:pPr>
      <w:r>
        <w:t>Fischer, F. (2025) ‘</w:t>
      </w:r>
      <w:proofErr w:type="spellStart"/>
      <w:r>
        <w:t>Interpretivism</w:t>
      </w:r>
      <w:proofErr w:type="spellEnd"/>
      <w:r>
        <w:t xml:space="preserve"> vs. positivism in policy studies: Is there common ground?’, </w:t>
      </w:r>
      <w:r>
        <w:rPr>
          <w:i/>
          <w:iCs/>
        </w:rPr>
        <w:t>Critical Policy Studies</w:t>
      </w:r>
      <w:r>
        <w:t xml:space="preserve">, 19(3), pp. 371–376. Available at: </w:t>
      </w:r>
      <w:hyperlink r:id="rId47">
        <w:r w:rsidR="00521A5F">
          <w:rPr>
            <w:color w:val="1155CC"/>
            <w:u w:val="single"/>
          </w:rPr>
          <w:t>https://doi.org/10.1080/19460171.2025.2536645</w:t>
        </w:r>
      </w:hyperlink>
      <w:r>
        <w:t>. (Accessed 14 September 2026)</w:t>
      </w:r>
    </w:p>
    <w:p w14:paraId="799539AA" w14:textId="77777777" w:rsidR="00521A5F" w:rsidRDefault="00474BD5">
      <w:pPr>
        <w:spacing w:line="360" w:lineRule="auto"/>
      </w:pPr>
      <w:r>
        <w:t xml:space="preserve">Francisco, F.E., Costa, A.C. and Oliveira, O.J. (2026) ‘Enhancing environmental quality and operational efficiency: A framework for the development and maintenance of integrated management systems’, </w:t>
      </w:r>
      <w:r>
        <w:rPr>
          <w:i/>
          <w:iCs/>
        </w:rPr>
        <w:t>Management of Environmental Quality: An International Journal</w:t>
      </w:r>
      <w:r>
        <w:t xml:space="preserve">, pp. 1–24. Available at: </w:t>
      </w:r>
      <w:hyperlink r:id="rId48">
        <w:r w:rsidR="00521A5F">
          <w:rPr>
            <w:color w:val="1155CC"/>
            <w:u w:val="single"/>
          </w:rPr>
          <w:t>https://doi.org/10.1108/meq-03-2025-0174</w:t>
        </w:r>
      </w:hyperlink>
      <w:r>
        <w:t>. (Accessed 29 August 2026)</w:t>
      </w:r>
    </w:p>
    <w:p w14:paraId="6CD23ACC" w14:textId="77777777" w:rsidR="00521A5F" w:rsidRDefault="00474BD5">
      <w:pPr>
        <w:spacing w:line="360" w:lineRule="auto"/>
      </w:pPr>
      <w:r>
        <w:t xml:space="preserve">Frost &amp; Sullivan (2025) </w:t>
      </w:r>
      <w:r>
        <w:rPr>
          <w:i/>
          <w:iCs/>
        </w:rPr>
        <w:t xml:space="preserve">Facility Management Market, United Kingdom, 2024-2030. </w:t>
      </w:r>
      <w:r>
        <w:t xml:space="preserve"> Available at: </w:t>
      </w:r>
      <w:hyperlink r:id="rId49">
        <w:r w:rsidR="00521A5F">
          <w:rPr>
            <w:color w:val="0000FF"/>
            <w:u w:val="single"/>
          </w:rPr>
          <w:t>https://store.frost.com/facility-management-market-united-kingdom-2024-2030.html</w:t>
        </w:r>
      </w:hyperlink>
      <w:r>
        <w:t xml:space="preserve"> (Accessed 15 September 2026 )</w:t>
      </w:r>
    </w:p>
    <w:p w14:paraId="582690AE" w14:textId="77777777" w:rsidR="00521A5F" w:rsidRDefault="00474BD5">
      <w:pPr>
        <w:spacing w:line="360" w:lineRule="auto"/>
      </w:pPr>
      <w:r>
        <w:t xml:space="preserve">George, T. (2023) </w:t>
      </w:r>
      <w:r>
        <w:rPr>
          <w:i/>
          <w:iCs/>
        </w:rPr>
        <w:t>What is secondary research? | Definition, types, &amp; examples</w:t>
      </w:r>
      <w:r>
        <w:t xml:space="preserve">, </w:t>
      </w:r>
      <w:proofErr w:type="spellStart"/>
      <w:r>
        <w:rPr>
          <w:i/>
          <w:iCs/>
        </w:rPr>
        <w:t>Scribbr</w:t>
      </w:r>
      <w:proofErr w:type="spellEnd"/>
      <w:r>
        <w:t xml:space="preserve">. </w:t>
      </w:r>
      <w:proofErr w:type="spellStart"/>
      <w:r>
        <w:t>Scribbr</w:t>
      </w:r>
      <w:proofErr w:type="spellEnd"/>
      <w:r>
        <w:t xml:space="preserve">. Available at: </w:t>
      </w:r>
      <w:hyperlink r:id="rId50">
        <w:r w:rsidR="00521A5F">
          <w:rPr>
            <w:color w:val="1155CC"/>
            <w:u w:val="single"/>
          </w:rPr>
          <w:t>https://www.scribbr.com/methodology/secondary-research/</w:t>
        </w:r>
      </w:hyperlink>
      <w:r>
        <w:t xml:space="preserve">  (Accessed 14 September 2026)</w:t>
      </w:r>
    </w:p>
    <w:p w14:paraId="5A8944B1" w14:textId="77777777" w:rsidR="00521A5F" w:rsidRDefault="00474BD5">
      <w:pPr>
        <w:spacing w:line="360" w:lineRule="auto"/>
        <w:rPr>
          <w:b/>
          <w:bCs/>
        </w:rPr>
      </w:pPr>
      <w:proofErr w:type="spellStart"/>
      <w:r>
        <w:t>Gov</w:t>
      </w:r>
      <w:proofErr w:type="spellEnd"/>
      <w:r>
        <w:t xml:space="preserve"> UK (2025) </w:t>
      </w:r>
      <w:r>
        <w:rPr>
          <w:i/>
          <w:iCs/>
        </w:rPr>
        <w:t>Government Facilities Management Strategy</w:t>
      </w:r>
      <w:r>
        <w:t xml:space="preserve">. Available at: </w:t>
      </w:r>
      <w:hyperlink r:id="rId51">
        <w:r w:rsidR="00521A5F">
          <w:rPr>
            <w:color w:val="1155CC"/>
            <w:u w:val="single"/>
          </w:rPr>
          <w:t>https://www.gov.uk/government/publications/facilities-management-strategy/facilities-management-strategy-html</w:t>
        </w:r>
      </w:hyperlink>
      <w:r>
        <w:t xml:space="preserve"> (Accessed 24 September 2026)</w:t>
      </w:r>
    </w:p>
    <w:p w14:paraId="5F1D2034" w14:textId="77777777" w:rsidR="00521A5F" w:rsidRDefault="00474BD5">
      <w:pPr>
        <w:spacing w:line="360" w:lineRule="auto"/>
        <w:rPr>
          <w:b/>
          <w:bCs/>
        </w:rPr>
      </w:pPr>
      <w:proofErr w:type="spellStart"/>
      <w:r>
        <w:t>Gov</w:t>
      </w:r>
      <w:proofErr w:type="spellEnd"/>
      <w:r>
        <w:t xml:space="preserve"> UK (2025) </w:t>
      </w:r>
      <w:r>
        <w:rPr>
          <w:i/>
          <w:iCs/>
        </w:rPr>
        <w:t>State of the Estate 2024-25 (HTML).</w:t>
      </w:r>
      <w:r>
        <w:t xml:space="preserve"> Available at: </w:t>
      </w:r>
      <w:hyperlink r:id="rId52">
        <w:r w:rsidR="00521A5F">
          <w:rPr>
            <w:color w:val="1155CC"/>
            <w:u w:val="single"/>
          </w:rPr>
          <w:t>https://www.gov.uk/government/publications/state-of-the-estate-in-202425/state-of-the-estate-2024-25-html</w:t>
        </w:r>
      </w:hyperlink>
      <w:r>
        <w:t xml:space="preserve"> (Accessed 24 September 2026)</w:t>
      </w:r>
    </w:p>
    <w:p w14:paraId="7B6945ED" w14:textId="77777777" w:rsidR="00521A5F" w:rsidRDefault="00474BD5">
      <w:pPr>
        <w:spacing w:line="360" w:lineRule="auto"/>
      </w:pPr>
      <w:r>
        <w:t>Gov. UK (2025) ‘</w:t>
      </w:r>
      <w:r>
        <w:rPr>
          <w:i/>
          <w:iCs/>
        </w:rPr>
        <w:t xml:space="preserve">2025 UK greenhouse gas emissions: provisional figures - statistical release’, </w:t>
      </w:r>
      <w:r>
        <w:t xml:space="preserve">Available at: </w:t>
      </w:r>
      <w:hyperlink r:id="rId53">
        <w:r w:rsidR="00521A5F">
          <w:rPr>
            <w:color w:val="0000FF"/>
            <w:u w:val="single"/>
          </w:rPr>
          <w:t>https://www.gov.uk/government/statistics/provisional-uk-greenhouse-gas-emissions-statistics-2025/2025-uk-greenhouse-gas-emissions-provisional-figures-statistical-release</w:t>
        </w:r>
      </w:hyperlink>
    </w:p>
    <w:p w14:paraId="10AC898A" w14:textId="77777777" w:rsidR="00521A5F" w:rsidRDefault="00474BD5">
      <w:pPr>
        <w:spacing w:line="360" w:lineRule="auto"/>
      </w:pPr>
      <w:r>
        <w:t xml:space="preserve">Hampson, T. and McKinley, J. (2023) ‘Problems posing as solutions: Criticising pragmatism as a paradigm for mixed research’, </w:t>
      </w:r>
      <w:r>
        <w:rPr>
          <w:i/>
          <w:iCs/>
        </w:rPr>
        <w:t>Research in Education,</w:t>
      </w:r>
      <w:r>
        <w:t xml:space="preserve"> 116(1), pp.124-138.</w:t>
      </w:r>
      <w:hyperlink r:id="rId54">
        <w:r w:rsidR="00521A5F">
          <w:rPr>
            <w:color w:val="1155CC"/>
            <w:u w:val="single"/>
          </w:rPr>
          <w:t>https://journals.sagepub.com/doi/pdf/10.1177/00345237231160085</w:t>
        </w:r>
      </w:hyperlink>
    </w:p>
    <w:p w14:paraId="46253119" w14:textId="77777777" w:rsidR="00521A5F" w:rsidRDefault="00474BD5">
      <w:pPr>
        <w:spacing w:line="360" w:lineRule="auto"/>
      </w:pPr>
      <w:proofErr w:type="spellStart"/>
      <w:r>
        <w:t>Harode</w:t>
      </w:r>
      <w:proofErr w:type="spellEnd"/>
      <w:r>
        <w:t xml:space="preserve">, A., </w:t>
      </w:r>
      <w:proofErr w:type="spellStart"/>
      <w:r>
        <w:t>Ensafi</w:t>
      </w:r>
      <w:proofErr w:type="spellEnd"/>
      <w:r>
        <w:t xml:space="preserve">, M. and </w:t>
      </w:r>
      <w:proofErr w:type="spellStart"/>
      <w:r>
        <w:t>Thabet</w:t>
      </w:r>
      <w:proofErr w:type="spellEnd"/>
      <w:r>
        <w:t xml:space="preserve">, W. (2022) ‘Linking BIM to power BI and HoloLens 2 to support facility management: A case study approach’, </w:t>
      </w:r>
      <w:r>
        <w:rPr>
          <w:i/>
          <w:iCs/>
        </w:rPr>
        <w:t>Buildings</w:t>
      </w:r>
      <w:r>
        <w:t xml:space="preserve">, 12(6), p. 852. Available at: </w:t>
      </w:r>
      <w:hyperlink r:id="rId55">
        <w:r w:rsidR="00521A5F">
          <w:rPr>
            <w:color w:val="1155CC"/>
            <w:u w:val="single"/>
          </w:rPr>
          <w:t>https://doi.org/10.3390/buildings12060852</w:t>
        </w:r>
      </w:hyperlink>
      <w:r>
        <w:t xml:space="preserve">. (Accessed 22 September 2026)  </w:t>
      </w:r>
    </w:p>
    <w:p w14:paraId="1BD96E3E" w14:textId="77777777" w:rsidR="00521A5F" w:rsidRDefault="00474BD5">
      <w:pPr>
        <w:spacing w:line="360" w:lineRule="auto"/>
      </w:pPr>
      <w:proofErr w:type="spellStart"/>
      <w:r>
        <w:t>Hauashdh</w:t>
      </w:r>
      <w:proofErr w:type="spellEnd"/>
      <w:r>
        <w:t xml:space="preserve">, A., </w:t>
      </w:r>
      <w:proofErr w:type="spellStart"/>
      <w:r>
        <w:t>Jailani</w:t>
      </w:r>
      <w:proofErr w:type="spellEnd"/>
      <w:r>
        <w:t>, J., Rahman, I.A. and AL-</w:t>
      </w:r>
      <w:proofErr w:type="spellStart"/>
      <w:r>
        <w:t>fadhali</w:t>
      </w:r>
      <w:proofErr w:type="spellEnd"/>
      <w:r>
        <w:t xml:space="preserve">, N. (2021) ‘Strategic approaches towards achieving sustainable and effective building maintenance practices in maintenance-managed buildings: A combination of expert interviews and a literature review’, </w:t>
      </w:r>
      <w:r>
        <w:rPr>
          <w:i/>
          <w:iCs/>
        </w:rPr>
        <w:t>Journal of Building Engineering</w:t>
      </w:r>
      <w:r>
        <w:t xml:space="preserve">, 45, p. 103490. </w:t>
      </w:r>
      <w:hyperlink r:id="rId56">
        <w:r w:rsidR="00521A5F">
          <w:rPr>
            <w:color w:val="1155CC"/>
            <w:u w:val="single"/>
          </w:rPr>
          <w:t>https://www.sciencedirect.com/science/article/abs/pii/S2352710221013486</w:t>
        </w:r>
      </w:hyperlink>
      <w:r>
        <w:t xml:space="preserve"> (Accessed 29 August 2026)</w:t>
      </w:r>
    </w:p>
    <w:p w14:paraId="7F66F20C" w14:textId="77777777" w:rsidR="00521A5F" w:rsidRDefault="00474BD5">
      <w:pPr>
        <w:spacing w:line="360" w:lineRule="auto"/>
      </w:pPr>
      <w:r>
        <w:t>He, H., Zhang, R., Zhang, P., Wang, P., Chen, N., Qian, B., Zhang, L., Yu, J. and Dai, B. (2023) ‘Functional carbon from nature: Biomass</w:t>
      </w:r>
      <w:r>
        <w:rPr>
          <w:rFonts w:ascii="Cambria Math" w:eastAsia="Cambria Math" w:hAnsi="Cambria Math" w:cs="Cambria Math"/>
        </w:rPr>
        <w:t>‐</w:t>
      </w:r>
      <w:r>
        <w:t xml:space="preserve">derived carbon materials and the recent progress of their applications’, </w:t>
      </w:r>
      <w:r>
        <w:rPr>
          <w:i/>
          <w:iCs/>
        </w:rPr>
        <w:t>Advanced Science</w:t>
      </w:r>
      <w:r>
        <w:t xml:space="preserve">, 10(16). Available at: </w:t>
      </w:r>
      <w:hyperlink r:id="rId57">
        <w:r w:rsidR="00521A5F">
          <w:rPr>
            <w:color w:val="1155CC"/>
            <w:u w:val="single"/>
          </w:rPr>
          <w:t>https://doi.org/10.1002/advs.202205557</w:t>
        </w:r>
      </w:hyperlink>
      <w:r>
        <w:t>. (Accessed 12 September 2026)</w:t>
      </w:r>
    </w:p>
    <w:p w14:paraId="2B60B909" w14:textId="77777777" w:rsidR="00521A5F" w:rsidRDefault="00474BD5">
      <w:pPr>
        <w:spacing w:line="360" w:lineRule="auto"/>
      </w:pPr>
      <w:r>
        <w:t xml:space="preserve">HESA (2026) </w:t>
      </w:r>
      <w:r>
        <w:rPr>
          <w:i/>
          <w:iCs/>
        </w:rPr>
        <w:t>88% of UK HE providers reporting data reduced their carbon emissions in 2024/25.</w:t>
      </w:r>
      <w:r>
        <w:t xml:space="preserve"> Available at: </w:t>
      </w:r>
      <w:hyperlink r:id="rId58">
        <w:r w:rsidR="00521A5F">
          <w:rPr>
            <w:color w:val="0000FF"/>
            <w:u w:val="single"/>
          </w:rPr>
          <w:t>https://www.hesa.ac.uk/news/09-07-2026/88pc-he-providers-reduced-carbon-emissions-202425</w:t>
        </w:r>
      </w:hyperlink>
      <w:r>
        <w:t xml:space="preserve"> (Accessed 15 September 2026 )</w:t>
      </w:r>
    </w:p>
    <w:p w14:paraId="38A75FB8" w14:textId="77777777" w:rsidR="00521A5F" w:rsidRDefault="00474BD5">
      <w:pPr>
        <w:spacing w:line="360" w:lineRule="auto"/>
      </w:pPr>
      <w:proofErr w:type="spellStart"/>
      <w:r>
        <w:t>Hongbo</w:t>
      </w:r>
      <w:proofErr w:type="spellEnd"/>
      <w:r>
        <w:t xml:space="preserve">, G., Yan, C., </w:t>
      </w:r>
      <w:proofErr w:type="spellStart"/>
      <w:r>
        <w:t>Quan</w:t>
      </w:r>
      <w:proofErr w:type="spellEnd"/>
      <w:r>
        <w:t xml:space="preserve">, W., </w:t>
      </w:r>
      <w:proofErr w:type="spellStart"/>
      <w:r>
        <w:t>Junling</w:t>
      </w:r>
      <w:proofErr w:type="spellEnd"/>
      <w:r>
        <w:t xml:space="preserve">, L., </w:t>
      </w:r>
      <w:proofErr w:type="spellStart"/>
      <w:r>
        <w:t>Furong</w:t>
      </w:r>
      <w:proofErr w:type="spellEnd"/>
      <w:r>
        <w:t xml:space="preserve">, Y. and Jing, Z. (2024) ‘Research on optimization function of digital power supply system construction’, </w:t>
      </w:r>
      <w:r>
        <w:rPr>
          <w:i/>
          <w:iCs/>
        </w:rPr>
        <w:t>2024 International Conference on Electronics and Devices, Computational Science (ICEDCS)</w:t>
      </w:r>
      <w:r>
        <w:t xml:space="preserve">, pp. 194–197. Available at: </w:t>
      </w:r>
      <w:hyperlink r:id="rId59">
        <w:r w:rsidR="00521A5F">
          <w:rPr>
            <w:color w:val="1155CC"/>
            <w:u w:val="single"/>
          </w:rPr>
          <w:t>https://doi.org/10.1109/icedcs64328.2024.00039</w:t>
        </w:r>
      </w:hyperlink>
      <w:r>
        <w:t>. (Accessed 29 August 2026)</w:t>
      </w:r>
    </w:p>
    <w:p w14:paraId="080FDA55" w14:textId="77777777" w:rsidR="00521A5F" w:rsidRDefault="00521A5F">
      <w:pPr>
        <w:spacing w:line="360" w:lineRule="auto"/>
        <w:rPr>
          <w:b/>
          <w:bCs/>
        </w:rPr>
      </w:pPr>
      <w:hyperlink r:id="rId60">
        <w:r>
          <w:rPr>
            <w:color w:val="1155CC"/>
            <w:u w:val="single"/>
          </w:rPr>
          <w:t>https://www.gov.uk/government/publications/facilities-management-standards-for-govs-004-property/facilities-management-standard-001-management-and-services</w:t>
        </w:r>
      </w:hyperlink>
      <w:r w:rsidR="00474BD5">
        <w:t xml:space="preserve"> (Accessed 24 September 2026)</w:t>
      </w:r>
    </w:p>
    <w:p w14:paraId="6337A31A" w14:textId="77777777" w:rsidR="00521A5F" w:rsidRDefault="00474BD5">
      <w:pPr>
        <w:spacing w:line="360" w:lineRule="auto"/>
      </w:pPr>
      <w:proofErr w:type="spellStart"/>
      <w:r>
        <w:t>Ionescu</w:t>
      </w:r>
      <w:proofErr w:type="spellEnd"/>
      <w:r>
        <w:t xml:space="preserve">, S.-A., </w:t>
      </w:r>
      <w:proofErr w:type="spellStart"/>
      <w:r>
        <w:t>Diaconita</w:t>
      </w:r>
      <w:proofErr w:type="spellEnd"/>
      <w:r>
        <w:t xml:space="preserve">, V. and </w:t>
      </w:r>
      <w:proofErr w:type="spellStart"/>
      <w:r>
        <w:t>Radu</w:t>
      </w:r>
      <w:proofErr w:type="spellEnd"/>
      <w:r>
        <w:t xml:space="preserve">, A.-O. (2025) ‘Engineering sustainable data architectures for modern financial institutions’, </w:t>
      </w:r>
      <w:r>
        <w:rPr>
          <w:i/>
          <w:iCs/>
        </w:rPr>
        <w:t>Electronics</w:t>
      </w:r>
      <w:r>
        <w:t xml:space="preserve">, 14(8), p. 1650. Available at: </w:t>
      </w:r>
      <w:hyperlink r:id="rId61">
        <w:r w:rsidR="00521A5F">
          <w:rPr>
            <w:color w:val="1155CC"/>
            <w:u w:val="single"/>
          </w:rPr>
          <w:t>https://doi.org/10.3390/electronics14081650</w:t>
        </w:r>
      </w:hyperlink>
      <w:r>
        <w:t>. (Accessed 29 August 2026)</w:t>
      </w:r>
    </w:p>
    <w:p w14:paraId="68790D6F" w14:textId="77777777" w:rsidR="00521A5F" w:rsidRDefault="00474BD5">
      <w:pPr>
        <w:spacing w:line="360" w:lineRule="auto"/>
      </w:pPr>
      <w:r>
        <w:t xml:space="preserve">IWFM (2025) </w:t>
      </w:r>
      <w:r>
        <w:rPr>
          <w:i/>
          <w:iCs/>
        </w:rPr>
        <w:t xml:space="preserve">Employee and skill. </w:t>
      </w:r>
      <w:r>
        <w:t xml:space="preserve"> Available at: </w:t>
      </w:r>
      <w:hyperlink r:id="rId62">
        <w:r w:rsidR="00521A5F">
          <w:rPr>
            <w:color w:val="0000FF"/>
            <w:u w:val="single"/>
          </w:rPr>
          <w:t>https://www.iwfm.org.uk/insight/employment-and-skills.html</w:t>
        </w:r>
      </w:hyperlink>
      <w:r>
        <w:t xml:space="preserve"> (Accessed 15 September 2026)</w:t>
      </w:r>
    </w:p>
    <w:p w14:paraId="0705583C" w14:textId="77777777" w:rsidR="00521A5F" w:rsidRDefault="00474BD5">
      <w:pPr>
        <w:spacing w:line="360" w:lineRule="auto"/>
        <w:rPr>
          <w:b/>
          <w:bCs/>
        </w:rPr>
      </w:pPr>
      <w:r>
        <w:t xml:space="preserve">IWFM (2025) </w:t>
      </w:r>
      <w:r>
        <w:rPr>
          <w:i/>
          <w:iCs/>
        </w:rPr>
        <w:t xml:space="preserve">Market Outlook Survey Report 2025. </w:t>
      </w:r>
      <w:r>
        <w:t xml:space="preserve">Available at: </w:t>
      </w:r>
      <w:hyperlink r:id="rId63">
        <w:r w:rsidR="00521A5F">
          <w:rPr>
            <w:color w:val="1155CC"/>
            <w:u w:val="single"/>
          </w:rPr>
          <w:t>https://www.iwfm.org.uk/resource/market-outlook-survey-report-2025.html</w:t>
        </w:r>
      </w:hyperlink>
      <w:r>
        <w:t xml:space="preserve"> (Accessed 24 September 2026)</w:t>
      </w:r>
    </w:p>
    <w:p w14:paraId="7316A167" w14:textId="77777777" w:rsidR="00521A5F" w:rsidRDefault="00474BD5">
      <w:pPr>
        <w:spacing w:line="360" w:lineRule="auto"/>
      </w:pPr>
      <w:r>
        <w:t xml:space="preserve">Jacob, J., Ni, </w:t>
      </w:r>
      <w:proofErr w:type="spellStart"/>
      <w:r>
        <w:t>Rian</w:t>
      </w:r>
      <w:proofErr w:type="spellEnd"/>
      <w:r>
        <w:t xml:space="preserve">, K., </w:t>
      </w:r>
      <w:proofErr w:type="spellStart"/>
      <w:r>
        <w:t>Srikandi</w:t>
      </w:r>
      <w:proofErr w:type="spellEnd"/>
      <w:r>
        <w:t xml:space="preserve">, M.B., </w:t>
      </w:r>
      <w:proofErr w:type="spellStart"/>
      <w:r>
        <w:t>Ramadiansyah</w:t>
      </w:r>
      <w:proofErr w:type="spellEnd"/>
      <w:r>
        <w:t xml:space="preserve">, S.A. and </w:t>
      </w:r>
      <w:proofErr w:type="spellStart"/>
      <w:r>
        <w:t>Bagus</w:t>
      </w:r>
      <w:proofErr w:type="spellEnd"/>
      <w:r>
        <w:t xml:space="preserve">, I. (2024) ‘Transforming public service delivery: A comprehensive review of digitization initiatives’, </w:t>
      </w:r>
      <w:r>
        <w:rPr>
          <w:i/>
          <w:iCs/>
        </w:rPr>
        <w:t>Sustainability (Basel)</w:t>
      </w:r>
      <w:r>
        <w:t xml:space="preserve">, 16(7), pp. 2818–2818. Available at: </w:t>
      </w:r>
      <w:hyperlink r:id="rId64">
        <w:r w:rsidR="00521A5F">
          <w:rPr>
            <w:color w:val="1155CC"/>
            <w:u w:val="single"/>
          </w:rPr>
          <w:t>https://doi.org/10.3390/su16072818</w:t>
        </w:r>
      </w:hyperlink>
      <w:r>
        <w:t>. (Accessed 29 August 2026)</w:t>
      </w:r>
    </w:p>
    <w:p w14:paraId="463AE1AE" w14:textId="77777777" w:rsidR="00521A5F" w:rsidRDefault="00474BD5">
      <w:pPr>
        <w:spacing w:line="360" w:lineRule="auto"/>
        <w:rPr>
          <w:b/>
          <w:bCs/>
        </w:rPr>
      </w:pPr>
      <w:proofErr w:type="spellStart"/>
      <w:r>
        <w:t>Jallow</w:t>
      </w:r>
      <w:proofErr w:type="spellEnd"/>
      <w:r>
        <w:t xml:space="preserve">, H. (2024) </w:t>
      </w:r>
      <w:r>
        <w:rPr>
          <w:i/>
          <w:iCs/>
        </w:rPr>
        <w:t>Sustained competitive advantage using Industry 4.0 strategies: a case of UK infrastructure sector</w:t>
      </w:r>
      <w:r>
        <w:t>.</w:t>
      </w:r>
      <w:hyperlink r:id="rId65">
        <w:r w:rsidR="00521A5F">
          <w:rPr>
            <w:color w:val="1155CC"/>
            <w:u w:val="single"/>
          </w:rPr>
          <w:t>https://wlv.openrepository.com/bitstreams/f8e79bcc-ca2b-428a-ae88-8b8644d3e01f/download</w:t>
        </w:r>
      </w:hyperlink>
    </w:p>
    <w:p w14:paraId="5BF0B464" w14:textId="77777777" w:rsidR="00521A5F" w:rsidRDefault="00474BD5">
      <w:pPr>
        <w:spacing w:line="360" w:lineRule="auto"/>
      </w:pPr>
      <w:proofErr w:type="spellStart"/>
      <w:r>
        <w:t>Jum’a</w:t>
      </w:r>
      <w:proofErr w:type="spellEnd"/>
      <w:r>
        <w:t xml:space="preserve">, L. and Basheer, M.E. (2023) ‘Analysis of warehouse value-added services using Pareto as a quality tool: A case study of third-party logistics service provider’, </w:t>
      </w:r>
      <w:r>
        <w:rPr>
          <w:i/>
          <w:iCs/>
        </w:rPr>
        <w:t>Administrative Sciences</w:t>
      </w:r>
      <w:r>
        <w:t xml:space="preserve">, 13(2), p. 51. Available at: </w:t>
      </w:r>
      <w:hyperlink r:id="rId66">
        <w:r w:rsidR="00521A5F">
          <w:rPr>
            <w:color w:val="1155CC"/>
            <w:u w:val="single"/>
          </w:rPr>
          <w:t>https://doi.org/10.3390/admsci13020051</w:t>
        </w:r>
      </w:hyperlink>
      <w:r>
        <w:t>. (Accessed 29 August 2026)</w:t>
      </w:r>
    </w:p>
    <w:p w14:paraId="3C45348C" w14:textId="77777777" w:rsidR="00521A5F" w:rsidRDefault="00474BD5">
      <w:pPr>
        <w:spacing w:line="360" w:lineRule="auto"/>
      </w:pPr>
      <w:proofErr w:type="spellStart"/>
      <w:r>
        <w:t>Jurevicius</w:t>
      </w:r>
      <w:proofErr w:type="spellEnd"/>
      <w:r>
        <w:t xml:space="preserve">, O. (2023) </w:t>
      </w:r>
      <w:r>
        <w:rPr>
          <w:i/>
          <w:iCs/>
        </w:rPr>
        <w:t>Resource-based view</w:t>
      </w:r>
      <w:r>
        <w:t xml:space="preserve">, </w:t>
      </w:r>
      <w:r>
        <w:rPr>
          <w:i/>
          <w:iCs/>
        </w:rPr>
        <w:t>Strategic Management Insight</w:t>
      </w:r>
      <w:r>
        <w:t xml:space="preserve">. Available at: </w:t>
      </w:r>
      <w:hyperlink r:id="rId67">
        <w:r w:rsidR="00521A5F">
          <w:rPr>
            <w:color w:val="1155CC"/>
            <w:u w:val="single"/>
          </w:rPr>
          <w:t>https://strategicmanagementinsight.com/tools/resource-based-view/</w:t>
        </w:r>
      </w:hyperlink>
      <w:r>
        <w:t xml:space="preserve">  (Accessed 29 August 2026)</w:t>
      </w:r>
    </w:p>
    <w:p w14:paraId="45FDBEFE" w14:textId="77777777" w:rsidR="00521A5F" w:rsidRDefault="00474BD5">
      <w:pPr>
        <w:spacing w:line="360" w:lineRule="auto"/>
      </w:pPr>
      <w:r>
        <w:t xml:space="preserve">Kaur, G., Kaur, A. and Sandhu, R. (2026) ‘Empowering sustainable medical care through data analytics, visualization, and intelligent decision support’, </w:t>
      </w:r>
      <w:r>
        <w:rPr>
          <w:i/>
          <w:iCs/>
        </w:rPr>
        <w:t>Sustainable Environment Monitoring Systems for Medical Care</w:t>
      </w:r>
      <w:r>
        <w:t xml:space="preserve">, pp. 117–138. Available at: </w:t>
      </w:r>
      <w:hyperlink r:id="rId68">
        <w:r w:rsidR="00521A5F">
          <w:rPr>
            <w:color w:val="1155CC"/>
            <w:u w:val="single"/>
          </w:rPr>
          <w:t>https://doi.org/10.4018/979-8-3373-5636-5.ch005</w:t>
        </w:r>
      </w:hyperlink>
      <w:r>
        <w:t>. (Accessed 29 August 2026)</w:t>
      </w:r>
    </w:p>
    <w:p w14:paraId="3294F1D6" w14:textId="77777777" w:rsidR="00521A5F" w:rsidRDefault="00474BD5">
      <w:pPr>
        <w:spacing w:line="360" w:lineRule="auto"/>
      </w:pPr>
      <w:proofErr w:type="spellStart"/>
      <w:r>
        <w:t>Khanam</w:t>
      </w:r>
      <w:proofErr w:type="spellEnd"/>
      <w:r>
        <w:t xml:space="preserve">, Z., Sultana, F.M. and </w:t>
      </w:r>
      <w:proofErr w:type="spellStart"/>
      <w:r>
        <w:t>Mushtaq</w:t>
      </w:r>
      <w:proofErr w:type="spellEnd"/>
      <w:r>
        <w:t xml:space="preserve">, F. (2023) ‘Environmental pollution control measures and strategies: An overview of recent developments’, </w:t>
      </w:r>
      <w:r>
        <w:rPr>
          <w:i/>
          <w:iCs/>
        </w:rPr>
        <w:t xml:space="preserve">Geospatial Analytics for Environmental Pollution </w:t>
      </w:r>
      <w:proofErr w:type="spellStart"/>
      <w:r>
        <w:rPr>
          <w:i/>
          <w:iCs/>
        </w:rPr>
        <w:t>Modeling</w:t>
      </w:r>
      <w:proofErr w:type="spellEnd"/>
      <w:r>
        <w:t xml:space="preserve">, pp. 385–414. Available at: </w:t>
      </w:r>
      <w:hyperlink r:id="rId69">
        <w:r w:rsidR="00521A5F">
          <w:rPr>
            <w:color w:val="1155CC"/>
            <w:u w:val="single"/>
          </w:rPr>
          <w:t>https://doi.org/10.1007/978-3-031-45300-7_15</w:t>
        </w:r>
      </w:hyperlink>
      <w:r>
        <w:t>.  (Accessed 29 August 2026)</w:t>
      </w:r>
    </w:p>
    <w:p w14:paraId="170E773C" w14:textId="77777777" w:rsidR="00521A5F" w:rsidRDefault="00474BD5">
      <w:pPr>
        <w:spacing w:line="360" w:lineRule="auto"/>
      </w:pPr>
      <w:proofErr w:type="spellStart"/>
      <w:r>
        <w:t>Kipli</w:t>
      </w:r>
      <w:proofErr w:type="spellEnd"/>
      <w:r>
        <w:t xml:space="preserve">, K., </w:t>
      </w:r>
      <w:proofErr w:type="spellStart"/>
      <w:r>
        <w:t>Sidek</w:t>
      </w:r>
      <w:proofErr w:type="spellEnd"/>
      <w:r>
        <w:t xml:space="preserve">, N., </w:t>
      </w:r>
      <w:proofErr w:type="spellStart"/>
      <w:r>
        <w:t>Mustapa</w:t>
      </w:r>
      <w:proofErr w:type="spellEnd"/>
      <w:r>
        <w:t xml:space="preserve">, F.D., </w:t>
      </w:r>
      <w:proofErr w:type="spellStart"/>
      <w:r>
        <w:t>Hidayah</w:t>
      </w:r>
      <w:proofErr w:type="spellEnd"/>
      <w:r>
        <w:t xml:space="preserve"> Syed </w:t>
      </w:r>
      <w:proofErr w:type="spellStart"/>
      <w:r>
        <w:t>Jamaluddin</w:t>
      </w:r>
      <w:proofErr w:type="spellEnd"/>
      <w:r>
        <w:t xml:space="preserve">, S.Z. and </w:t>
      </w:r>
      <w:proofErr w:type="spellStart"/>
      <w:r>
        <w:t>Zaini</w:t>
      </w:r>
      <w:proofErr w:type="spellEnd"/>
      <w:r>
        <w:t xml:space="preserve">, F. (2022) October ‘Communication challenges in private finance initiative projects at facilities management stage’, </w:t>
      </w:r>
      <w:r>
        <w:rPr>
          <w:i/>
          <w:iCs/>
        </w:rPr>
        <w:t>In IOP Conference Series: Earth and Environmental Science</w:t>
      </w:r>
      <w:r>
        <w:t xml:space="preserve"> (Vol. 1067, No. 1, p. 012080). IOP Publishing.</w:t>
      </w:r>
      <w:hyperlink r:id="rId70">
        <w:r w:rsidR="00521A5F">
          <w:rPr>
            <w:color w:val="0000FF"/>
            <w:u w:val="single"/>
          </w:rPr>
          <w:t>https://iopscience.iop.org/article/10.1088/1755-1315/1067/1/012080/pdf</w:t>
        </w:r>
      </w:hyperlink>
    </w:p>
    <w:p w14:paraId="21010021" w14:textId="77777777" w:rsidR="00521A5F" w:rsidRDefault="00474BD5">
      <w:pPr>
        <w:spacing w:line="360" w:lineRule="auto"/>
      </w:pPr>
      <w:proofErr w:type="spellStart"/>
      <w:r>
        <w:t>Konanahalli</w:t>
      </w:r>
      <w:proofErr w:type="spellEnd"/>
      <w:r>
        <w:t xml:space="preserve">, A., </w:t>
      </w:r>
      <w:proofErr w:type="spellStart"/>
      <w:r>
        <w:t>Marinelli</w:t>
      </w:r>
      <w:proofErr w:type="spellEnd"/>
      <w:r>
        <w:t xml:space="preserve">, M. and </w:t>
      </w:r>
      <w:proofErr w:type="spellStart"/>
      <w:r>
        <w:t>Oyedele</w:t>
      </w:r>
      <w:proofErr w:type="spellEnd"/>
      <w:r>
        <w:t xml:space="preserve">, L. (2024) ‘Big data value proposition in UK facilities management: A structural equation modelling approach’, </w:t>
      </w:r>
      <w:r>
        <w:rPr>
          <w:i/>
          <w:iCs/>
        </w:rPr>
        <w:t>Buildings</w:t>
      </w:r>
      <w:r>
        <w:t>, 14(7), p.2083.</w:t>
      </w:r>
      <w:hyperlink r:id="rId71">
        <w:r w:rsidR="00521A5F">
          <w:rPr>
            <w:color w:val="0000FF"/>
            <w:u w:val="single"/>
          </w:rPr>
          <w:t>https://www.mdpi.com/2075-5309/14/7/2083</w:t>
        </w:r>
      </w:hyperlink>
    </w:p>
    <w:p w14:paraId="3E6EC8D5" w14:textId="77777777" w:rsidR="00521A5F" w:rsidRDefault="00474BD5">
      <w:pPr>
        <w:spacing w:line="360" w:lineRule="auto"/>
      </w:pPr>
      <w:proofErr w:type="spellStart"/>
      <w:r>
        <w:t>Krolikowska</w:t>
      </w:r>
      <w:proofErr w:type="spellEnd"/>
      <w:r>
        <w:t xml:space="preserve">, E. and </w:t>
      </w:r>
      <w:proofErr w:type="spellStart"/>
      <w:r>
        <w:t>Kuenzel</w:t>
      </w:r>
      <w:proofErr w:type="spellEnd"/>
      <w:r>
        <w:t xml:space="preserve">, S. (2024) ‘An attachment theory perspective of professional service providers” social bonds with their clients’, </w:t>
      </w:r>
      <w:r>
        <w:rPr>
          <w:i/>
          <w:iCs/>
        </w:rPr>
        <w:t>Industrial Marketing Management</w:t>
      </w:r>
      <w:r>
        <w:t xml:space="preserve">, 118, pp. 136–147. Available at: </w:t>
      </w:r>
      <w:hyperlink r:id="rId72">
        <w:r w:rsidR="00521A5F">
          <w:rPr>
            <w:color w:val="1155CC"/>
            <w:u w:val="single"/>
          </w:rPr>
          <w:t>https://doi.org/10.1016/j.indmarman.2024.02.009</w:t>
        </w:r>
      </w:hyperlink>
      <w:r>
        <w:t>. (Accessed 29 August 2026)</w:t>
      </w:r>
    </w:p>
    <w:p w14:paraId="3B1B5ADC" w14:textId="77777777" w:rsidR="00521A5F" w:rsidRDefault="00474BD5">
      <w:pPr>
        <w:spacing w:line="360" w:lineRule="auto"/>
      </w:pPr>
      <w:proofErr w:type="spellStart"/>
      <w:r>
        <w:t>Küçükoğlu</w:t>
      </w:r>
      <w:proofErr w:type="spellEnd"/>
      <w:r>
        <w:t xml:space="preserve">, U. and </w:t>
      </w:r>
      <w:proofErr w:type="spellStart"/>
      <w:r>
        <w:t>Kabakuş</w:t>
      </w:r>
      <w:proofErr w:type="spellEnd"/>
      <w:r>
        <w:t xml:space="preserve">, A.K. (2025) ‘Revisiting the technology–organization–environment framework: Disruptive technologies as catalysts of digital transformation in the Turkish banking sector’, </w:t>
      </w:r>
      <w:r>
        <w:rPr>
          <w:i/>
          <w:iCs/>
        </w:rPr>
        <w:t>Sustainability</w:t>
      </w:r>
      <w:r>
        <w:t xml:space="preserve">, 17(23), p. 10787. Available at: </w:t>
      </w:r>
      <w:hyperlink r:id="rId73">
        <w:r w:rsidR="00521A5F">
          <w:rPr>
            <w:color w:val="1155CC"/>
            <w:u w:val="single"/>
          </w:rPr>
          <w:t>https://doi.org/10.3390/su172310787</w:t>
        </w:r>
      </w:hyperlink>
      <w:r>
        <w:t>. (Accessed 12 September 2026)</w:t>
      </w:r>
    </w:p>
    <w:p w14:paraId="23798EB4" w14:textId="77777777" w:rsidR="00521A5F" w:rsidRDefault="00474BD5">
      <w:pPr>
        <w:spacing w:line="360" w:lineRule="auto"/>
      </w:pPr>
      <w:r>
        <w:t xml:space="preserve">Kumar, S. and </w:t>
      </w:r>
      <w:proofErr w:type="spellStart"/>
      <w:r>
        <w:t>Ujire</w:t>
      </w:r>
      <w:proofErr w:type="spellEnd"/>
      <w:r>
        <w:t xml:space="preserve">, D.K. (2024) ‘Inductive and deductive approaches to qualitative research’, </w:t>
      </w:r>
      <w:r>
        <w:rPr>
          <w:i/>
          <w:iCs/>
        </w:rPr>
        <w:t>International Journal of Multidisciplinary Educational Research,</w:t>
      </w:r>
      <w:r>
        <w:t xml:space="preserve"> 13(1), pp.58-63.</w:t>
      </w:r>
      <w:hyperlink r:id="rId74">
        <w:r w:rsidR="00521A5F">
          <w:rPr>
            <w:color w:val="1155CC"/>
            <w:u w:val="single"/>
          </w:rPr>
          <w:t>http://ijmer.s3.amazonaws.com/pdf/volume13/volume13-issue1(4)/9.pdf</w:t>
        </w:r>
      </w:hyperlink>
    </w:p>
    <w:p w14:paraId="09644EA2" w14:textId="77777777" w:rsidR="00521A5F" w:rsidRDefault="00474BD5">
      <w:pPr>
        <w:spacing w:line="360" w:lineRule="auto"/>
      </w:pPr>
      <w:r>
        <w:t xml:space="preserve">Lane, A.-L., </w:t>
      </w:r>
      <w:proofErr w:type="spellStart"/>
      <w:r>
        <w:t>Cehlin</w:t>
      </w:r>
      <w:proofErr w:type="spellEnd"/>
      <w:r>
        <w:t xml:space="preserve">, M. and </w:t>
      </w:r>
      <w:proofErr w:type="spellStart"/>
      <w:r>
        <w:t>Thollander</w:t>
      </w:r>
      <w:proofErr w:type="spellEnd"/>
      <w:r>
        <w:t xml:space="preserve">, P. (2024) ‘Success factors and barriers for facility management in keeping nearly-zero-energy non-residential buildings energy-efficient over time’, </w:t>
      </w:r>
      <w:r>
        <w:rPr>
          <w:i/>
          <w:iCs/>
        </w:rPr>
        <w:t>Buildings</w:t>
      </w:r>
      <w:r>
        <w:t xml:space="preserve">, 14(1), p. 242. Available at: </w:t>
      </w:r>
      <w:hyperlink r:id="rId75">
        <w:r w:rsidR="00521A5F">
          <w:rPr>
            <w:color w:val="1155CC"/>
            <w:u w:val="single"/>
          </w:rPr>
          <w:t>https://doi.org/10.3390/buildings14010242</w:t>
        </w:r>
      </w:hyperlink>
      <w:r>
        <w:t>.  (Accessed 29 August 2026)</w:t>
      </w:r>
    </w:p>
    <w:p w14:paraId="68295C04" w14:textId="77777777" w:rsidR="00521A5F" w:rsidRDefault="00474BD5">
      <w:pPr>
        <w:spacing w:line="360" w:lineRule="auto"/>
      </w:pPr>
      <w:proofErr w:type="spellStart"/>
      <w:r>
        <w:t>Marrucci</w:t>
      </w:r>
      <w:proofErr w:type="spellEnd"/>
      <w:r>
        <w:t xml:space="preserve">, L., </w:t>
      </w:r>
      <w:proofErr w:type="spellStart"/>
      <w:r>
        <w:t>Daddi</w:t>
      </w:r>
      <w:proofErr w:type="spellEnd"/>
      <w:r>
        <w:t xml:space="preserve">, T. and </w:t>
      </w:r>
      <w:proofErr w:type="spellStart"/>
      <w:r>
        <w:t>Iraldo</w:t>
      </w:r>
      <w:proofErr w:type="spellEnd"/>
      <w:r>
        <w:t xml:space="preserve">, F. (2022) ‘Institutional and stakeholder pressures on organisational performance and green human resources management’, </w:t>
      </w:r>
      <w:r>
        <w:rPr>
          <w:i/>
          <w:iCs/>
        </w:rPr>
        <w:t>Corporate Social Responsibility and Environmental Management</w:t>
      </w:r>
      <w:r>
        <w:t xml:space="preserve">, 30(1). Available at: </w:t>
      </w:r>
      <w:hyperlink r:id="rId76">
        <w:r w:rsidR="00521A5F">
          <w:rPr>
            <w:color w:val="1155CC"/>
            <w:u w:val="single"/>
          </w:rPr>
          <w:t>https://doi.org/10.1002/csr.2357</w:t>
        </w:r>
      </w:hyperlink>
      <w:r>
        <w:t>. (Accessed 29 August 2026).</w:t>
      </w:r>
    </w:p>
    <w:p w14:paraId="15BBE404" w14:textId="77777777" w:rsidR="00521A5F" w:rsidRDefault="00474BD5">
      <w:pPr>
        <w:spacing w:line="360" w:lineRule="auto"/>
      </w:pPr>
      <w:proofErr w:type="spellStart"/>
      <w:r>
        <w:t>Masud</w:t>
      </w:r>
      <w:proofErr w:type="spellEnd"/>
      <w:r>
        <w:t xml:space="preserve">, S.B., Chowdhury, S.A., </w:t>
      </w:r>
      <w:proofErr w:type="spellStart"/>
      <w:r>
        <w:t>Abubakkar</w:t>
      </w:r>
      <w:proofErr w:type="spellEnd"/>
      <w:r>
        <w:t xml:space="preserve">, M., </w:t>
      </w:r>
      <w:proofErr w:type="spellStart"/>
      <w:r>
        <w:t>Sozib</w:t>
      </w:r>
      <w:proofErr w:type="spellEnd"/>
      <w:r>
        <w:t xml:space="preserve">, H.M., </w:t>
      </w:r>
      <w:proofErr w:type="spellStart"/>
      <w:r>
        <w:t>Bellal</w:t>
      </w:r>
      <w:proofErr w:type="spellEnd"/>
      <w:r>
        <w:t xml:space="preserve">, R.B., </w:t>
      </w:r>
      <w:proofErr w:type="spellStart"/>
      <w:r>
        <w:t>Hoque</w:t>
      </w:r>
      <w:proofErr w:type="spellEnd"/>
      <w:r>
        <w:t xml:space="preserve">, A. and </w:t>
      </w:r>
      <w:proofErr w:type="spellStart"/>
      <w:r>
        <w:t>Shafi</w:t>
      </w:r>
      <w:proofErr w:type="spellEnd"/>
      <w:r>
        <w:t xml:space="preserve">, S.B. (2025) The revolution of AI in enhancing infrastructure and facilities management. </w:t>
      </w:r>
      <w:proofErr w:type="spellStart"/>
      <w:r>
        <w:rPr>
          <w:i/>
          <w:iCs/>
        </w:rPr>
        <w:t>Cuestiones</w:t>
      </w:r>
      <w:proofErr w:type="spellEnd"/>
      <w:r>
        <w:rPr>
          <w:i/>
          <w:iCs/>
        </w:rPr>
        <w:t xml:space="preserve"> de </w:t>
      </w:r>
      <w:proofErr w:type="spellStart"/>
      <w:r>
        <w:rPr>
          <w:i/>
          <w:iCs/>
        </w:rPr>
        <w:t>Fisioterapia</w:t>
      </w:r>
      <w:proofErr w:type="spellEnd"/>
      <w:r>
        <w:rPr>
          <w:i/>
          <w:iCs/>
        </w:rPr>
        <w:t>,</w:t>
      </w:r>
      <w:r>
        <w:t xml:space="preserve"> 54(4), pp.5605-5624.</w:t>
      </w:r>
      <w:hyperlink r:id="rId77">
        <w:r w:rsidR="00521A5F">
          <w:rPr>
            <w:color w:val="1155CC"/>
            <w:u w:val="single"/>
          </w:rPr>
          <w:t>https://cuestionesdefisioterapia.com/index.php/es/article/download/3562/2589</w:t>
        </w:r>
      </w:hyperlink>
    </w:p>
    <w:p w14:paraId="642729C5" w14:textId="77777777" w:rsidR="00521A5F" w:rsidRDefault="00474BD5">
      <w:pPr>
        <w:spacing w:line="360" w:lineRule="auto"/>
      </w:pPr>
      <w:proofErr w:type="spellStart"/>
      <w:r>
        <w:t>Mazhar</w:t>
      </w:r>
      <w:proofErr w:type="spellEnd"/>
      <w:r>
        <w:t xml:space="preserve">, T., Malik, M.A., </w:t>
      </w:r>
      <w:proofErr w:type="spellStart"/>
      <w:r>
        <w:t>Haq</w:t>
      </w:r>
      <w:proofErr w:type="spellEnd"/>
      <w:r>
        <w:t xml:space="preserve">, I., </w:t>
      </w:r>
      <w:proofErr w:type="spellStart"/>
      <w:r>
        <w:t>Rozeela</w:t>
      </w:r>
      <w:proofErr w:type="spellEnd"/>
      <w:r>
        <w:t xml:space="preserve">, I., </w:t>
      </w:r>
      <w:proofErr w:type="spellStart"/>
      <w:r>
        <w:t>Ullah</w:t>
      </w:r>
      <w:proofErr w:type="spellEnd"/>
      <w:r>
        <w:t xml:space="preserve">, I., Khan, M.A., </w:t>
      </w:r>
      <w:proofErr w:type="spellStart"/>
      <w:r>
        <w:t>Adhikari</w:t>
      </w:r>
      <w:proofErr w:type="spellEnd"/>
      <w:r>
        <w:t xml:space="preserve">, D., Ben Othman, M.T. and </w:t>
      </w:r>
      <w:proofErr w:type="spellStart"/>
      <w:r>
        <w:t>Hamam</w:t>
      </w:r>
      <w:proofErr w:type="spellEnd"/>
      <w:r>
        <w:t xml:space="preserve">, H. (2022) ‘The role of ML, AI and 5G technology in smart energy and smart building management’, </w:t>
      </w:r>
      <w:r>
        <w:rPr>
          <w:i/>
          <w:iCs/>
        </w:rPr>
        <w:t>Electronics</w:t>
      </w:r>
      <w:r>
        <w:t xml:space="preserve">, 11(23), p. 3960. Available at: </w:t>
      </w:r>
      <w:hyperlink r:id="rId78">
        <w:r w:rsidR="00521A5F">
          <w:rPr>
            <w:color w:val="1155CC"/>
            <w:u w:val="single"/>
          </w:rPr>
          <w:t>https://doi.org/10.3390/electronics11233960</w:t>
        </w:r>
      </w:hyperlink>
      <w:r>
        <w:t>. (Accessed 29 August 2026)</w:t>
      </w:r>
    </w:p>
    <w:p w14:paraId="4D7A4CDF" w14:textId="77777777" w:rsidR="00521A5F" w:rsidRDefault="00474BD5">
      <w:pPr>
        <w:spacing w:line="360" w:lineRule="auto"/>
        <w:rPr>
          <w:b/>
          <w:bCs/>
        </w:rPr>
      </w:pPr>
      <w:r>
        <w:t xml:space="preserve">Moderate intelligence (2026) </w:t>
      </w:r>
      <w:r>
        <w:rPr>
          <w:i/>
          <w:iCs/>
        </w:rPr>
        <w:t>UK facility management market</w:t>
      </w:r>
      <w:r>
        <w:t xml:space="preserve">. Available at: </w:t>
      </w:r>
      <w:hyperlink r:id="rId79">
        <w:r w:rsidR="00521A5F">
          <w:rPr>
            <w:color w:val="1155CC"/>
            <w:u w:val="single"/>
          </w:rPr>
          <w:t>https://www.mordorintelligence.com/industry-reports/united-kingdom-facility-management-market</w:t>
        </w:r>
      </w:hyperlink>
      <w:r>
        <w:t xml:space="preserve"> (Accessed 24 September 2026)</w:t>
      </w:r>
    </w:p>
    <w:p w14:paraId="67E3ECD6" w14:textId="77777777" w:rsidR="00521A5F" w:rsidRDefault="00474BD5">
      <w:pPr>
        <w:spacing w:line="360" w:lineRule="auto"/>
      </w:pPr>
      <w:proofErr w:type="spellStart"/>
      <w:r>
        <w:t>Molęda</w:t>
      </w:r>
      <w:proofErr w:type="spellEnd"/>
      <w:r>
        <w:t xml:space="preserve">, M., </w:t>
      </w:r>
      <w:proofErr w:type="spellStart"/>
      <w:r>
        <w:t>Małysiak-Mrozek</w:t>
      </w:r>
      <w:proofErr w:type="spellEnd"/>
      <w:r>
        <w:t xml:space="preserve">, B., Ding, W., </w:t>
      </w:r>
      <w:proofErr w:type="spellStart"/>
      <w:r>
        <w:t>Sunderam</w:t>
      </w:r>
      <w:proofErr w:type="spellEnd"/>
      <w:r>
        <w:t xml:space="preserve">, V. and </w:t>
      </w:r>
      <w:proofErr w:type="spellStart"/>
      <w:r>
        <w:t>Mrozek</w:t>
      </w:r>
      <w:proofErr w:type="spellEnd"/>
      <w:r>
        <w:t xml:space="preserve">, D. (2023) ‘From corrective to predictive maintenance—A review of maintenance approaches for the power industry’, </w:t>
      </w:r>
      <w:r>
        <w:rPr>
          <w:i/>
          <w:iCs/>
        </w:rPr>
        <w:t>Sensors</w:t>
      </w:r>
      <w:r>
        <w:t>, 23(13), p.5970.</w:t>
      </w:r>
      <w:hyperlink r:id="rId80">
        <w:r w:rsidR="00521A5F">
          <w:rPr>
            <w:color w:val="1155CC"/>
            <w:u w:val="single"/>
          </w:rPr>
          <w:t>https://www.mdpi.com/1424-8220/23/13/5970</w:t>
        </w:r>
      </w:hyperlink>
    </w:p>
    <w:p w14:paraId="2E01C82D" w14:textId="77777777" w:rsidR="00521A5F" w:rsidRDefault="00474BD5">
      <w:pPr>
        <w:spacing w:line="360" w:lineRule="auto"/>
        <w:rPr>
          <w:b/>
          <w:bCs/>
        </w:rPr>
      </w:pPr>
      <w:r>
        <w:t xml:space="preserve">ONS </w:t>
      </w:r>
      <w:proofErr w:type="spellStart"/>
      <w:r>
        <w:t>gov</w:t>
      </w:r>
      <w:proofErr w:type="spellEnd"/>
      <w:r>
        <w:t xml:space="preserve"> (2026) </w:t>
      </w:r>
      <w:r>
        <w:rPr>
          <w:i/>
          <w:iCs/>
        </w:rPr>
        <w:t xml:space="preserve">UK Environmental Accounts: 2026. </w:t>
      </w:r>
      <w:r>
        <w:t xml:space="preserve">Available at: </w:t>
      </w:r>
      <w:hyperlink r:id="rId81">
        <w:r w:rsidR="00521A5F">
          <w:rPr>
            <w:color w:val="1155CC"/>
            <w:u w:val="single"/>
          </w:rPr>
          <w:t>https://www.ons.gov.uk/economy/environmentalaccounts/bulletins/ukenvironmentalaccounts/2026</w:t>
        </w:r>
      </w:hyperlink>
      <w:r>
        <w:t xml:space="preserve"> (Accessed 24 September 2026)</w:t>
      </w:r>
    </w:p>
    <w:p w14:paraId="1569388C" w14:textId="77777777" w:rsidR="00521A5F" w:rsidRDefault="00474BD5">
      <w:pPr>
        <w:spacing w:line="360" w:lineRule="auto"/>
      </w:pPr>
      <w:proofErr w:type="spellStart"/>
      <w:r>
        <w:t>Ozdemir</w:t>
      </w:r>
      <w:proofErr w:type="spellEnd"/>
      <w:r>
        <w:t xml:space="preserve">, O., </w:t>
      </w:r>
      <w:proofErr w:type="spellStart"/>
      <w:r>
        <w:t>Dogru</w:t>
      </w:r>
      <w:proofErr w:type="spellEnd"/>
      <w:r>
        <w:t xml:space="preserve">, T., </w:t>
      </w:r>
      <w:proofErr w:type="spellStart"/>
      <w:r>
        <w:t>Kizildag</w:t>
      </w:r>
      <w:proofErr w:type="spellEnd"/>
      <w:r>
        <w:t xml:space="preserve">, M. and </w:t>
      </w:r>
      <w:proofErr w:type="spellStart"/>
      <w:r>
        <w:t>Erkmen</w:t>
      </w:r>
      <w:proofErr w:type="spellEnd"/>
      <w:r>
        <w:t xml:space="preserve">, E. (2023) ‘A critical reflection on digitalization for the hospitality and tourism industry: Value implications for stakeholders’, </w:t>
      </w:r>
      <w:r>
        <w:rPr>
          <w:i/>
          <w:iCs/>
        </w:rPr>
        <w:t>International Journal of Contemporary Hospitality Management</w:t>
      </w:r>
      <w:r>
        <w:t xml:space="preserve">, 35(9). Available at: </w:t>
      </w:r>
      <w:hyperlink r:id="rId82">
        <w:r w:rsidR="00521A5F">
          <w:rPr>
            <w:color w:val="1155CC"/>
            <w:u w:val="single"/>
          </w:rPr>
          <w:t>https://doi.org/10.1108/ijchm-04-2022-0535</w:t>
        </w:r>
      </w:hyperlink>
      <w:r>
        <w:t>. (Accessed 29 August 2026)</w:t>
      </w:r>
    </w:p>
    <w:p w14:paraId="00AB104E" w14:textId="77777777" w:rsidR="00521A5F" w:rsidRDefault="00474BD5">
      <w:pPr>
        <w:spacing w:line="360" w:lineRule="auto"/>
      </w:pPr>
      <w:proofErr w:type="spellStart"/>
      <w:r>
        <w:t>Pantanowitz</w:t>
      </w:r>
      <w:proofErr w:type="spellEnd"/>
      <w:r>
        <w:t xml:space="preserve">, L., Hanna, M., </w:t>
      </w:r>
      <w:proofErr w:type="spellStart"/>
      <w:r>
        <w:t>Pantanowitz</w:t>
      </w:r>
      <w:proofErr w:type="spellEnd"/>
      <w:r>
        <w:t xml:space="preserve">, J., </w:t>
      </w:r>
      <w:proofErr w:type="spellStart"/>
      <w:r>
        <w:t>Lennerz</w:t>
      </w:r>
      <w:proofErr w:type="spellEnd"/>
      <w:r>
        <w:t xml:space="preserve">, J., </w:t>
      </w:r>
      <w:proofErr w:type="spellStart"/>
      <w:r>
        <w:t>Henricks</w:t>
      </w:r>
      <w:proofErr w:type="spellEnd"/>
      <w:r>
        <w:t xml:space="preserve">, W.H., Shen, P., Quinn, B., </w:t>
      </w:r>
      <w:proofErr w:type="spellStart"/>
      <w:r>
        <w:t>Bennet</w:t>
      </w:r>
      <w:proofErr w:type="spellEnd"/>
      <w:r>
        <w:t xml:space="preserve">, S. and </w:t>
      </w:r>
      <w:proofErr w:type="spellStart"/>
      <w:r>
        <w:t>Rashidi</w:t>
      </w:r>
      <w:proofErr w:type="spellEnd"/>
      <w:r>
        <w:t xml:space="preserve">, H.H. (2024) ‘Regulatory aspects of AI-ML’, </w:t>
      </w:r>
      <w:r>
        <w:rPr>
          <w:i/>
          <w:iCs/>
        </w:rPr>
        <w:t>Modern Pathology</w:t>
      </w:r>
      <w:r>
        <w:t xml:space="preserve">, 37(12), p. 100609. Available at: </w:t>
      </w:r>
      <w:hyperlink r:id="rId83">
        <w:r w:rsidR="00521A5F">
          <w:rPr>
            <w:color w:val="1155CC"/>
            <w:u w:val="single"/>
          </w:rPr>
          <w:t>https://doi.org/10.1016/j.modpat.2024.100609</w:t>
        </w:r>
      </w:hyperlink>
      <w:r>
        <w:t>.  (Accessed 29 August 2026)</w:t>
      </w:r>
    </w:p>
    <w:p w14:paraId="3D9D31B7" w14:textId="77777777" w:rsidR="00521A5F" w:rsidRDefault="00474BD5">
      <w:pPr>
        <w:spacing w:line="360" w:lineRule="auto"/>
      </w:pPr>
      <w:proofErr w:type="spellStart"/>
      <w:r>
        <w:t>Pervin</w:t>
      </w:r>
      <w:proofErr w:type="spellEnd"/>
      <w:r>
        <w:t xml:space="preserve">, N. (2022) ‘The </w:t>
      </w:r>
      <w:proofErr w:type="spellStart"/>
      <w:r>
        <w:t>interpretivist</w:t>
      </w:r>
      <w:proofErr w:type="spellEnd"/>
      <w:r>
        <w:t xml:space="preserve"> research paradigm: A subjective notion of a social context’, </w:t>
      </w:r>
      <w:r>
        <w:rPr>
          <w:i/>
          <w:iCs/>
        </w:rPr>
        <w:t>International journal of academic research in progressive education and development</w:t>
      </w:r>
      <w:r>
        <w:t>.</w:t>
      </w:r>
      <w:hyperlink r:id="rId84">
        <w:r w:rsidR="00521A5F">
          <w:rPr>
            <w:color w:val="1155CC"/>
            <w:u w:val="single"/>
          </w:rPr>
          <w:t>https://www.academia.edu/download/89382083/the-interpretivist-research-paradigm-a-subjective-notion-of-a-social-context.pdf</w:t>
        </w:r>
      </w:hyperlink>
    </w:p>
    <w:p w14:paraId="528907DB" w14:textId="77777777" w:rsidR="00521A5F" w:rsidRDefault="00474BD5">
      <w:pPr>
        <w:spacing w:line="360" w:lineRule="auto"/>
      </w:pPr>
      <w:r>
        <w:t xml:space="preserve">Philip, Kinson, Long, H. and Joseph (2025) ‘Towards digital transformation in building maintenance and renovation: Integrating BIM and AI in practice’, </w:t>
      </w:r>
      <w:r>
        <w:rPr>
          <w:i/>
          <w:iCs/>
        </w:rPr>
        <w:t>Applied Sciences</w:t>
      </w:r>
      <w:r>
        <w:t xml:space="preserve">, 15(21), pp. 11389–11389. Available at: </w:t>
      </w:r>
      <w:hyperlink r:id="rId85">
        <w:r w:rsidR="00521A5F">
          <w:rPr>
            <w:color w:val="1155CC"/>
            <w:u w:val="single"/>
          </w:rPr>
          <w:t>https://doi.org/10.3390/app152111389</w:t>
        </w:r>
      </w:hyperlink>
      <w:r>
        <w:t>.  (Accessed 29 August 2026)</w:t>
      </w:r>
    </w:p>
    <w:p w14:paraId="6DFF41B6" w14:textId="77777777" w:rsidR="00521A5F" w:rsidRDefault="00474BD5">
      <w:pPr>
        <w:spacing w:line="360" w:lineRule="auto"/>
      </w:pPr>
      <w:proofErr w:type="spellStart"/>
      <w:r>
        <w:t>Prasetyo</w:t>
      </w:r>
      <w:proofErr w:type="spellEnd"/>
      <w:r>
        <w:t xml:space="preserve">, I. and </w:t>
      </w:r>
      <w:proofErr w:type="spellStart"/>
      <w:r>
        <w:t>Wahyuningtyas</w:t>
      </w:r>
      <w:proofErr w:type="spellEnd"/>
      <w:r>
        <w:t xml:space="preserve">, R. (2024) ‘Building customer satisfaction and loyalty by increasing service innovation and service quality on </w:t>
      </w:r>
      <w:proofErr w:type="spellStart"/>
      <w:r>
        <w:t>IoT</w:t>
      </w:r>
      <w:proofErr w:type="spellEnd"/>
      <w:r>
        <w:t xml:space="preserve"> control </w:t>
      </w:r>
      <w:proofErr w:type="spellStart"/>
      <w:r>
        <w:t>center</w:t>
      </w:r>
      <w:proofErr w:type="spellEnd"/>
      <w:r>
        <w:t xml:space="preserve"> customers’, </w:t>
      </w:r>
      <w:r>
        <w:rPr>
          <w:i/>
          <w:iCs/>
        </w:rPr>
        <w:t xml:space="preserve">Journal of Business and Management Review, </w:t>
      </w:r>
      <w:r>
        <w:t>5(7), pp.592-609.</w:t>
      </w:r>
      <w:hyperlink r:id="rId86">
        <w:r w:rsidR="00521A5F">
          <w:rPr>
            <w:color w:val="1155CC"/>
            <w:u w:val="single"/>
          </w:rPr>
          <w:t>https://profesionalmudacendekia.com/index.php/jbmr/article/download/993/446</w:t>
        </w:r>
      </w:hyperlink>
    </w:p>
    <w:p w14:paraId="7488C532" w14:textId="77777777" w:rsidR="00521A5F" w:rsidRDefault="00474BD5">
      <w:pPr>
        <w:spacing w:line="360" w:lineRule="auto"/>
      </w:pPr>
      <w:proofErr w:type="spellStart"/>
      <w:r>
        <w:t>Pulman</w:t>
      </w:r>
      <w:proofErr w:type="spellEnd"/>
      <w:r>
        <w:t xml:space="preserve">, A. and </w:t>
      </w:r>
      <w:proofErr w:type="spellStart"/>
      <w:r>
        <w:t>Fenge</w:t>
      </w:r>
      <w:proofErr w:type="spellEnd"/>
      <w:r>
        <w:t xml:space="preserve">, L.A. (2024) The evolving workplace: The possible impacts of hybrid working and </w:t>
      </w:r>
      <w:proofErr w:type="spellStart"/>
      <w:r>
        <w:t>hotdesking</w:t>
      </w:r>
      <w:proofErr w:type="spellEnd"/>
      <w:r>
        <w:t xml:space="preserve"> on retention of social workers. </w:t>
      </w:r>
      <w:r>
        <w:rPr>
          <w:i/>
          <w:iCs/>
        </w:rPr>
        <w:t xml:space="preserve">The British Journal of Social Work, </w:t>
      </w:r>
      <w:r>
        <w:t>54(8), pp.3755-3772.</w:t>
      </w:r>
      <w:hyperlink r:id="rId87">
        <w:r w:rsidR="00521A5F">
          <w:rPr>
            <w:color w:val="1155CC"/>
            <w:u w:val="single"/>
          </w:rPr>
          <w:t>https://eprints.bournemouth.ac.uk/40140/1/hybrid%20hotdesk-accepted-july24.pdf</w:t>
        </w:r>
      </w:hyperlink>
    </w:p>
    <w:p w14:paraId="3E020686" w14:textId="77777777" w:rsidR="00521A5F" w:rsidRDefault="00474BD5">
      <w:pPr>
        <w:spacing w:line="360" w:lineRule="auto"/>
      </w:pPr>
      <w:proofErr w:type="spellStart"/>
      <w:r>
        <w:t>Rehman</w:t>
      </w:r>
      <w:proofErr w:type="spellEnd"/>
      <w:r>
        <w:t xml:space="preserve">, S.U., </w:t>
      </w:r>
      <w:proofErr w:type="spellStart"/>
      <w:r>
        <w:t>Bresciani</w:t>
      </w:r>
      <w:proofErr w:type="spellEnd"/>
      <w:r>
        <w:t xml:space="preserve">, S., </w:t>
      </w:r>
      <w:proofErr w:type="spellStart"/>
      <w:r>
        <w:t>Yahiaoui</w:t>
      </w:r>
      <w:proofErr w:type="spellEnd"/>
      <w:r>
        <w:t xml:space="preserve">, D. and </w:t>
      </w:r>
      <w:proofErr w:type="spellStart"/>
      <w:r>
        <w:t>Giacosa</w:t>
      </w:r>
      <w:proofErr w:type="spellEnd"/>
      <w:r>
        <w:t xml:space="preserve">, E. (2022) ‘Environmental sustainability orientation and corporate social responsibility influence on environmental performance of small and medium enterprises: The mediating effect of green capability’, </w:t>
      </w:r>
      <w:r>
        <w:rPr>
          <w:i/>
          <w:iCs/>
        </w:rPr>
        <w:t>Corporate Social Responsibility and Environmental Management</w:t>
      </w:r>
      <w:r>
        <w:t xml:space="preserve"> [Preprint]. Available at: </w:t>
      </w:r>
      <w:hyperlink r:id="rId88">
        <w:r w:rsidR="00521A5F">
          <w:rPr>
            <w:color w:val="1155CC"/>
            <w:u w:val="single"/>
          </w:rPr>
          <w:t>https://doi.org/10.1002/csr.2293</w:t>
        </w:r>
      </w:hyperlink>
      <w:r>
        <w:t>. (Accessed 29 August 2026)</w:t>
      </w:r>
    </w:p>
    <w:p w14:paraId="6EC12A27" w14:textId="77777777" w:rsidR="00521A5F" w:rsidRDefault="00474BD5">
      <w:pPr>
        <w:spacing w:line="360" w:lineRule="auto"/>
      </w:pPr>
      <w:r>
        <w:t xml:space="preserve">RICS (2025) </w:t>
      </w:r>
      <w:r>
        <w:rPr>
          <w:i/>
          <w:iCs/>
        </w:rPr>
        <w:t xml:space="preserve">UK Facilities Management Survey. </w:t>
      </w:r>
      <w:r>
        <w:t>Available at:</w:t>
      </w:r>
      <w:hyperlink r:id="rId89">
        <w:r w:rsidR="00521A5F">
          <w:rPr>
            <w:color w:val="0000FF"/>
            <w:u w:val="single"/>
          </w:rPr>
          <w:t>https://www.rics.org/news-insights/market-surveys/uk-facilities-management-survey</w:t>
        </w:r>
      </w:hyperlink>
      <w:r>
        <w:t xml:space="preserve"> (Accessed 15 September 2026 )</w:t>
      </w:r>
    </w:p>
    <w:p w14:paraId="037B1474" w14:textId="77777777" w:rsidR="00521A5F" w:rsidRDefault="00474BD5">
      <w:pPr>
        <w:spacing w:line="360" w:lineRule="auto"/>
      </w:pPr>
      <w:r>
        <w:t xml:space="preserve">Rojas, L., Peña, Á. and Garcia, J. (2025) ‘AI-Driven predictive maintenance in mining: A systematic literature review on fault detection, Digital Twins, and intelligent asset management’, </w:t>
      </w:r>
      <w:r>
        <w:rPr>
          <w:i/>
          <w:iCs/>
        </w:rPr>
        <w:t>Applied Sciences</w:t>
      </w:r>
      <w:r>
        <w:t xml:space="preserve">, 15(6), p. 3337. Available at: </w:t>
      </w:r>
      <w:hyperlink r:id="rId90">
        <w:r w:rsidR="00521A5F">
          <w:rPr>
            <w:color w:val="1155CC"/>
            <w:u w:val="single"/>
          </w:rPr>
          <w:t>https://doi.org/10.3390/app15063337</w:t>
        </w:r>
      </w:hyperlink>
      <w:r>
        <w:t>. (Accessed 29 August 2026)</w:t>
      </w:r>
    </w:p>
    <w:p w14:paraId="23CC6A67" w14:textId="77777777" w:rsidR="00521A5F" w:rsidRDefault="00474BD5">
      <w:pPr>
        <w:spacing w:line="360" w:lineRule="auto"/>
      </w:pPr>
      <w:proofErr w:type="spellStart"/>
      <w:r>
        <w:t>Savitz</w:t>
      </w:r>
      <w:proofErr w:type="spellEnd"/>
      <w:r>
        <w:t xml:space="preserve">, D.A. and </w:t>
      </w:r>
      <w:proofErr w:type="spellStart"/>
      <w:r>
        <w:t>Wellenius</w:t>
      </w:r>
      <w:proofErr w:type="spellEnd"/>
      <w:r>
        <w:t xml:space="preserve">, G.A. (2022) ‘Can cross-sectional studies contribute to causal inference? It depends’, </w:t>
      </w:r>
      <w:r>
        <w:rPr>
          <w:i/>
          <w:iCs/>
        </w:rPr>
        <w:t>American Journal of Epidemiology</w:t>
      </w:r>
      <w:r>
        <w:t xml:space="preserve">, 192(4). Available at: </w:t>
      </w:r>
      <w:hyperlink r:id="rId91">
        <w:r w:rsidR="00521A5F">
          <w:rPr>
            <w:color w:val="1155CC"/>
            <w:u w:val="single"/>
          </w:rPr>
          <w:t>https://doi.org/10.1093/aje/kwac037</w:t>
        </w:r>
      </w:hyperlink>
      <w:r>
        <w:t>. (Accessed 14 September 2026)</w:t>
      </w:r>
    </w:p>
    <w:p w14:paraId="741AB719" w14:textId="77777777" w:rsidR="00521A5F" w:rsidRDefault="00474BD5">
      <w:pPr>
        <w:spacing w:line="360" w:lineRule="auto"/>
      </w:pPr>
      <w:proofErr w:type="spellStart"/>
      <w:r>
        <w:t>Shagun</w:t>
      </w:r>
      <w:proofErr w:type="spellEnd"/>
      <w:r>
        <w:t xml:space="preserve"> Singh </w:t>
      </w:r>
      <w:proofErr w:type="spellStart"/>
      <w:r>
        <w:t>Dasawat</w:t>
      </w:r>
      <w:proofErr w:type="spellEnd"/>
      <w:r>
        <w:t xml:space="preserve"> and Sharma, S. (2023) ‘Cyber security integration with smart New Age sustainable </w:t>
      </w:r>
      <w:proofErr w:type="spellStart"/>
      <w:r>
        <w:t>startup</w:t>
      </w:r>
      <w:proofErr w:type="spellEnd"/>
      <w:r>
        <w:t xml:space="preserve"> business, risk management, automation and scaling system for entrepreneurs: An artificial intelligence approach’. Available at: </w:t>
      </w:r>
      <w:hyperlink r:id="rId92">
        <w:r w:rsidR="00521A5F">
          <w:rPr>
            <w:color w:val="1155CC"/>
            <w:u w:val="single"/>
          </w:rPr>
          <w:t>https://doi.org/10.1109/iciccs56967.2023.10142779</w:t>
        </w:r>
      </w:hyperlink>
      <w:r>
        <w:t>. (Accessed 29 August 2026)</w:t>
      </w:r>
    </w:p>
    <w:p w14:paraId="3FEF3770" w14:textId="77777777" w:rsidR="00521A5F" w:rsidRDefault="00474BD5">
      <w:pPr>
        <w:spacing w:line="360" w:lineRule="auto"/>
      </w:pPr>
      <w:proofErr w:type="spellStart"/>
      <w:r>
        <w:t>Shahzad</w:t>
      </w:r>
      <w:proofErr w:type="spellEnd"/>
      <w:r>
        <w:t xml:space="preserve">, S. and </w:t>
      </w:r>
      <w:proofErr w:type="spellStart"/>
      <w:r>
        <w:t>Jasińska</w:t>
      </w:r>
      <w:proofErr w:type="spellEnd"/>
      <w:r>
        <w:t xml:space="preserve">, E. (2024) ‘Renewable revolution: A review of strategic flexibility in future power systems’, </w:t>
      </w:r>
      <w:r>
        <w:rPr>
          <w:i/>
          <w:iCs/>
        </w:rPr>
        <w:t>Sustainability</w:t>
      </w:r>
      <w:r>
        <w:t xml:space="preserve">, 16(13), pp. 5454–5454. Available at: </w:t>
      </w:r>
      <w:hyperlink r:id="rId93">
        <w:r w:rsidR="00521A5F">
          <w:rPr>
            <w:color w:val="1155CC"/>
            <w:u w:val="single"/>
          </w:rPr>
          <w:t>https://doi.org/10.3390/su16135454</w:t>
        </w:r>
      </w:hyperlink>
      <w:r>
        <w:t>.  (Accessed 29 August 2026)</w:t>
      </w:r>
    </w:p>
    <w:p w14:paraId="572E992E" w14:textId="77777777" w:rsidR="00521A5F" w:rsidRDefault="00474BD5">
      <w:pPr>
        <w:spacing w:line="360" w:lineRule="auto"/>
      </w:pPr>
      <w:proofErr w:type="spellStart"/>
      <w:r>
        <w:t>Sokolov</w:t>
      </w:r>
      <w:proofErr w:type="spellEnd"/>
      <w:r>
        <w:t xml:space="preserve">, O., </w:t>
      </w:r>
      <w:proofErr w:type="spellStart"/>
      <w:r>
        <w:t>Iakovets</w:t>
      </w:r>
      <w:proofErr w:type="spellEnd"/>
      <w:r>
        <w:t xml:space="preserve">, A., </w:t>
      </w:r>
      <w:proofErr w:type="spellStart"/>
      <w:r>
        <w:t>Vladyslav</w:t>
      </w:r>
      <w:proofErr w:type="spellEnd"/>
      <w:r>
        <w:t xml:space="preserve"> </w:t>
      </w:r>
      <w:proofErr w:type="spellStart"/>
      <w:r>
        <w:t>Andrusyshyn</w:t>
      </w:r>
      <w:proofErr w:type="spellEnd"/>
      <w:r>
        <w:t xml:space="preserve"> and </w:t>
      </w:r>
      <w:proofErr w:type="spellStart"/>
      <w:r>
        <w:t>Justyna</w:t>
      </w:r>
      <w:proofErr w:type="spellEnd"/>
      <w:r>
        <w:t xml:space="preserve"> </w:t>
      </w:r>
      <w:proofErr w:type="spellStart"/>
      <w:r>
        <w:t>Trojanowska</w:t>
      </w:r>
      <w:proofErr w:type="spellEnd"/>
      <w:r>
        <w:t xml:space="preserve"> (2024) ‘Development of a smart material resource planning system in the context of warehouse 4.0’, </w:t>
      </w:r>
      <w:proofErr w:type="spellStart"/>
      <w:r>
        <w:rPr>
          <w:i/>
          <w:iCs/>
        </w:rPr>
        <w:t>Eng</w:t>
      </w:r>
      <w:proofErr w:type="spellEnd"/>
      <w:r>
        <w:rPr>
          <w:i/>
          <w:iCs/>
        </w:rPr>
        <w:t>—Advances in Engineering</w:t>
      </w:r>
      <w:r>
        <w:t xml:space="preserve">, 5(4), pp. 2588–2609. Available at: </w:t>
      </w:r>
      <w:hyperlink r:id="rId94">
        <w:r w:rsidR="00521A5F">
          <w:rPr>
            <w:color w:val="1155CC"/>
            <w:u w:val="single"/>
          </w:rPr>
          <w:t>https://doi.org/10.3390/eng5040136</w:t>
        </w:r>
      </w:hyperlink>
      <w:r>
        <w:t>. (Accessed 29 August 2026)</w:t>
      </w:r>
    </w:p>
    <w:p w14:paraId="31B75D38" w14:textId="77777777" w:rsidR="00521A5F" w:rsidRDefault="00474BD5">
      <w:pPr>
        <w:spacing w:line="360" w:lineRule="auto"/>
      </w:pPr>
      <w:r>
        <w:t xml:space="preserve">Thompson, J. (2022) ‘A guide to </w:t>
      </w:r>
      <w:proofErr w:type="spellStart"/>
      <w:r>
        <w:t>abductive</w:t>
      </w:r>
      <w:proofErr w:type="spellEnd"/>
      <w:r>
        <w:t xml:space="preserve"> thematic analysis’, </w:t>
      </w:r>
      <w:r>
        <w:rPr>
          <w:i/>
          <w:iCs/>
        </w:rPr>
        <w:t>The qualitative report,</w:t>
      </w:r>
      <w:r>
        <w:t xml:space="preserve"> 27(5), pp.1410-1421.</w:t>
      </w:r>
      <w:hyperlink r:id="rId95">
        <w:r w:rsidR="00521A5F">
          <w:rPr>
            <w:color w:val="1155CC"/>
            <w:u w:val="single"/>
          </w:rPr>
          <w:t>https://napier-repository.worktribe.com/OutputFile/2865362</w:t>
        </w:r>
      </w:hyperlink>
    </w:p>
    <w:p w14:paraId="627FE936" w14:textId="77777777" w:rsidR="00521A5F" w:rsidRDefault="00474BD5">
      <w:pPr>
        <w:spacing w:line="360" w:lineRule="auto"/>
      </w:pPr>
      <w:proofErr w:type="spellStart"/>
      <w:r>
        <w:t>Thwaites</w:t>
      </w:r>
      <w:proofErr w:type="spellEnd"/>
      <w:r>
        <w:t xml:space="preserve">, C. (2023) ‘Factors impacting retention of aged care workers: A systematic review’, </w:t>
      </w:r>
      <w:r>
        <w:rPr>
          <w:i/>
          <w:iCs/>
        </w:rPr>
        <w:t>Healthcare (Basel, Switzerland)</w:t>
      </w:r>
      <w:r>
        <w:t xml:space="preserve">, 11(23), p. 3008. Available at: </w:t>
      </w:r>
      <w:hyperlink r:id="rId96">
        <w:r w:rsidR="00521A5F">
          <w:rPr>
            <w:color w:val="1155CC"/>
            <w:u w:val="single"/>
          </w:rPr>
          <w:t>https://doi.org/10.3390/healthcare11233008</w:t>
        </w:r>
      </w:hyperlink>
      <w:r>
        <w:t>. (Accessed 29 August 2026)</w:t>
      </w:r>
    </w:p>
    <w:p w14:paraId="60229B7A" w14:textId="77777777" w:rsidR="00521A5F" w:rsidRDefault="00474BD5">
      <w:pPr>
        <w:spacing w:line="360" w:lineRule="auto"/>
      </w:pPr>
      <w:proofErr w:type="spellStart"/>
      <w:r>
        <w:t>TWinFM</w:t>
      </w:r>
      <w:proofErr w:type="spellEnd"/>
      <w:r>
        <w:t xml:space="preserve"> (2026) </w:t>
      </w:r>
      <w:r>
        <w:rPr>
          <w:i/>
          <w:iCs/>
        </w:rPr>
        <w:t xml:space="preserve">Over Half Of Facilities Management Teams Have Reported Understaffing. </w:t>
      </w:r>
      <w:r>
        <w:t xml:space="preserve"> Available at: </w:t>
      </w:r>
      <w:r>
        <w:rPr>
          <w:i/>
          <w:iCs/>
        </w:rPr>
        <w:t> </w:t>
      </w:r>
      <w:hyperlink r:id="rId97">
        <w:r w:rsidR="00521A5F">
          <w:rPr>
            <w:color w:val="0000FF"/>
            <w:u w:val="single"/>
          </w:rPr>
          <w:t>https://www.twinfm.com/article/over-half-of-facilities-management-teams-have-reported-understaffing</w:t>
        </w:r>
      </w:hyperlink>
      <w:r>
        <w:t xml:space="preserve"> (Accessed 15 September 2026 )</w:t>
      </w:r>
    </w:p>
    <w:p w14:paraId="2AB36F83" w14:textId="77777777" w:rsidR="00521A5F" w:rsidRDefault="00474BD5">
      <w:pPr>
        <w:spacing w:line="360" w:lineRule="auto"/>
      </w:pPr>
      <w:r>
        <w:t xml:space="preserve">Wolford, B. (2025) </w:t>
      </w:r>
      <w:r>
        <w:rPr>
          <w:i/>
          <w:iCs/>
        </w:rPr>
        <w:t>What is GDPR, the EU’s new data protection law?</w:t>
      </w:r>
      <w:r>
        <w:t xml:space="preserve">, </w:t>
      </w:r>
      <w:r>
        <w:rPr>
          <w:i/>
          <w:iCs/>
        </w:rPr>
        <w:t>GDPR.EU</w:t>
      </w:r>
      <w:r>
        <w:t xml:space="preserve">. Available at: </w:t>
      </w:r>
      <w:hyperlink r:id="rId98">
        <w:r w:rsidR="00521A5F">
          <w:rPr>
            <w:color w:val="1155CC"/>
            <w:u w:val="single"/>
          </w:rPr>
          <w:t>https://gdpr.eu/what-is-gdpr/</w:t>
        </w:r>
      </w:hyperlink>
      <w:r>
        <w:t xml:space="preserve">   (Accessed 14 September 2026).</w:t>
      </w:r>
    </w:p>
    <w:p w14:paraId="40C9C669" w14:textId="77777777" w:rsidR="00521A5F" w:rsidRDefault="00474BD5">
      <w:r>
        <w:br w:type="page"/>
      </w:r>
    </w:p>
    <w:p w14:paraId="17CD9179" w14:textId="77777777" w:rsidR="00521A5F" w:rsidRDefault="00474BD5">
      <w:pPr>
        <w:pStyle w:val="Heading1"/>
      </w:pPr>
      <w:bookmarkStart w:id="57" w:name="_heading=h.68dzo647jyzb" w:colFirst="0" w:colLast="0"/>
      <w:bookmarkEnd w:id="57"/>
      <w:r>
        <w:t xml:space="preserve">Appendices </w:t>
      </w:r>
    </w:p>
    <w:p w14:paraId="445294F1" w14:textId="77777777" w:rsidR="00521A5F" w:rsidRDefault="00474BD5">
      <w:pPr>
        <w:pStyle w:val="Heading2"/>
      </w:pPr>
      <w:bookmarkStart w:id="58" w:name="_heading=h.ivhfb2oggcf0" w:colFirst="0" w:colLast="0"/>
      <w:bookmarkEnd w:id="58"/>
      <w:r>
        <w:t xml:space="preserve">Appendix 1: Cash Flow </w:t>
      </w:r>
    </w:p>
    <w:p w14:paraId="2F28AE0E" w14:textId="77777777" w:rsidR="00521A5F" w:rsidRDefault="00A94825">
      <w:pPr>
        <w:jc w:val="center"/>
      </w:pPr>
      <w:r>
        <w:rPr>
          <w:noProof/>
        </w:rPr>
      </w:r>
      <w:r w:rsidR="00E64D02">
        <w:object w:dxaOrig="1510" w:dyaOrig="980" w14:anchorId="2648F5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5pt;height:48.95pt" o:ole="">
            <v:imagedata r:id="rId99" o:title=""/>
          </v:shape>
          <o:OLEObject Type="Embed" ProgID="Excel.Sheet.12" ShapeID="_x0000_i1025" DrawAspect="Icon" ObjectID="_1851849374" r:id="rId100"/>
        </w:object>
      </w:r>
    </w:p>
    <w:p w14:paraId="46AA1405" w14:textId="77777777" w:rsidR="00521A5F" w:rsidRDefault="00521A5F"/>
    <w:p w14:paraId="05CEE1DB" w14:textId="77777777" w:rsidR="00521A5F" w:rsidRDefault="00474BD5">
      <w:pPr>
        <w:spacing w:line="360" w:lineRule="auto"/>
      </w:pPr>
      <w:r>
        <w:rPr>
          <w:noProof/>
        </w:rPr>
        <w:drawing>
          <wp:inline distT="0" distB="0" distL="0" distR="0" wp14:anchorId="581087CD" wp14:editId="0D36AE79">
            <wp:extent cx="6647815" cy="2350770"/>
            <wp:effectExtent l="0" t="0" r="0" b="0"/>
            <wp:docPr id="212737310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1"/>
                    <a:srcRect/>
                    <a:stretch>
                      <a:fillRect/>
                    </a:stretch>
                  </pic:blipFill>
                  <pic:spPr>
                    <a:xfrm>
                      <a:off x="0" y="0"/>
                      <a:ext cx="6647815" cy="2350770"/>
                    </a:xfrm>
                    <a:prstGeom prst="rect">
                      <a:avLst/>
                    </a:prstGeom>
                    <a:ln/>
                  </pic:spPr>
                </pic:pic>
              </a:graphicData>
            </a:graphic>
          </wp:inline>
        </w:drawing>
      </w:r>
    </w:p>
    <w:p w14:paraId="6CBB4075" w14:textId="77777777" w:rsidR="00521A5F" w:rsidRDefault="00521A5F">
      <w:pPr>
        <w:spacing w:line="360" w:lineRule="auto"/>
      </w:pPr>
    </w:p>
    <w:sectPr w:rsidR="00521A5F">
      <w:footerReference w:type="default" r:id="rId102"/>
      <w:pgSz w:w="11909" w:h="16834"/>
      <w:pgMar w:top="720" w:right="720" w:bottom="720" w:left="72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76824" w14:textId="77777777" w:rsidR="00450440" w:rsidRDefault="00450440">
      <w:pPr>
        <w:spacing w:line="240" w:lineRule="auto"/>
      </w:pPr>
      <w:r>
        <w:separator/>
      </w:r>
    </w:p>
  </w:endnote>
  <w:endnote w:type="continuationSeparator" w:id="0">
    <w:p w14:paraId="6458A7DF" w14:textId="77777777" w:rsidR="00450440" w:rsidRDefault="004504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CAFD378E-3B06-413E-AA06-20C25E6BA92C}"/>
  </w:font>
  <w:font w:name="Cambria Math">
    <w:panose1 w:val="02040503050406030204"/>
    <w:charset w:val="00"/>
    <w:family w:val="roman"/>
    <w:pitch w:val="variable"/>
    <w:sig w:usb0="E00006FF" w:usb1="420024FF" w:usb2="02000000" w:usb3="00000000" w:csb0="0000019F" w:csb1="00000000"/>
    <w:embedRegular r:id="rId2" w:fontKey="{4FB83CBD-C2E4-451D-ABC7-394086EE2B95}"/>
  </w:font>
  <w:font w:name="Calibri">
    <w:panose1 w:val="020F0502020204030204"/>
    <w:charset w:val="00"/>
    <w:family w:val="swiss"/>
    <w:pitch w:val="variable"/>
    <w:sig w:usb0="E4002EFF" w:usb1="C000ACFF" w:usb2="00000009" w:usb3="00000000" w:csb0="000001FF" w:csb1="00000000"/>
    <w:embedRegular r:id="rId3" w:fontKey="{4DADD2CD-CA22-4421-A534-BACEE70E10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B5F21" w14:textId="77777777" w:rsidR="00521A5F" w:rsidRDefault="00474BD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309E5">
      <w:rPr>
        <w:noProof/>
        <w:color w:val="000000"/>
      </w:rPr>
      <w:t>2</w:t>
    </w:r>
    <w:r>
      <w:rPr>
        <w:color w:val="000000"/>
      </w:rPr>
      <w:fldChar w:fldCharType="end"/>
    </w:r>
  </w:p>
  <w:p w14:paraId="600D5D70" w14:textId="77777777" w:rsidR="00521A5F" w:rsidRDefault="00521A5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71782" w14:textId="77777777" w:rsidR="00450440" w:rsidRDefault="00450440">
      <w:pPr>
        <w:spacing w:line="240" w:lineRule="auto"/>
      </w:pPr>
      <w:r>
        <w:separator/>
      </w:r>
    </w:p>
  </w:footnote>
  <w:footnote w:type="continuationSeparator" w:id="0">
    <w:p w14:paraId="6EE4AB21" w14:textId="77777777" w:rsidR="00450440" w:rsidRDefault="004504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47115E"/>
    <w:multiLevelType w:val="multilevel"/>
    <w:tmpl w:val="0F962C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2E4912"/>
    <w:multiLevelType w:val="multilevel"/>
    <w:tmpl w:val="FBBCE2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251344"/>
    <w:multiLevelType w:val="multilevel"/>
    <w:tmpl w:val="A0A6AF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2D24CA"/>
    <w:multiLevelType w:val="multilevel"/>
    <w:tmpl w:val="2508F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0201534">
    <w:abstractNumId w:val="3"/>
  </w:num>
  <w:num w:numId="2" w16cid:durableId="1536890284">
    <w:abstractNumId w:val="1"/>
  </w:num>
  <w:num w:numId="3" w16cid:durableId="806358010">
    <w:abstractNumId w:val="0"/>
  </w:num>
  <w:num w:numId="4" w16cid:durableId="17005414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revisionView w:inkAnnotations="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A5F"/>
    <w:rsid w:val="000309E5"/>
    <w:rsid w:val="00042A81"/>
    <w:rsid w:val="001066F4"/>
    <w:rsid w:val="00220EFA"/>
    <w:rsid w:val="0024127C"/>
    <w:rsid w:val="003C2159"/>
    <w:rsid w:val="00450440"/>
    <w:rsid w:val="00521A5F"/>
    <w:rsid w:val="005F264E"/>
    <w:rsid w:val="00632267"/>
    <w:rsid w:val="00687A74"/>
    <w:rsid w:val="007B4029"/>
    <w:rsid w:val="00900FBD"/>
    <w:rsid w:val="00A94825"/>
    <w:rsid w:val="00D9276C"/>
    <w:rsid w:val="00E115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21E5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b/>
      <w:bCs/>
      <w:sz w:val="28"/>
      <w:szCs w:val="28"/>
    </w:rPr>
  </w:style>
  <w:style w:type="paragraph" w:styleId="Heading2">
    <w:name w:val="heading 2"/>
    <w:basedOn w:val="Normal"/>
    <w:next w:val="Normal"/>
    <w:uiPriority w:val="9"/>
    <w:unhideWhenUsed/>
    <w:qFormat/>
    <w:pPr>
      <w:keepNext/>
      <w:keepLines/>
      <w:spacing w:line="360" w:lineRule="auto"/>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40"/>
      <w:jc w:val="center"/>
      <w:outlineLvl w:val="3"/>
    </w:pPr>
    <w:rPr>
      <w:b/>
      <w:bCs/>
      <w:color w:val="000000"/>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3730D2"/>
    <w:pPr>
      <w:spacing w:after="100"/>
    </w:pPr>
  </w:style>
  <w:style w:type="paragraph" w:styleId="TOC2">
    <w:name w:val="toc 2"/>
    <w:basedOn w:val="Normal"/>
    <w:next w:val="Normal"/>
    <w:autoRedefine/>
    <w:uiPriority w:val="39"/>
    <w:unhideWhenUsed/>
    <w:rsid w:val="003730D2"/>
    <w:pPr>
      <w:spacing w:after="100"/>
      <w:ind w:left="240"/>
    </w:pPr>
  </w:style>
  <w:style w:type="character" w:styleId="Hyperlink">
    <w:name w:val="Hyperlink"/>
    <w:basedOn w:val="DefaultParagraphFont"/>
    <w:uiPriority w:val="99"/>
    <w:unhideWhenUsed/>
    <w:rsid w:val="003730D2"/>
    <w:rPr>
      <w:color w:val="0000FF" w:themeColor="hyperlink"/>
      <w:u w:val="single"/>
    </w:rPr>
  </w:style>
  <w:style w:type="paragraph" w:styleId="ListParagraph">
    <w:name w:val="List Paragraph"/>
    <w:basedOn w:val="Normal"/>
    <w:uiPriority w:val="34"/>
    <w:qFormat/>
    <w:rsid w:val="009C0ABE"/>
    <w:pPr>
      <w:ind w:left="720"/>
      <w:contextualSpacing/>
    </w:pPr>
  </w:style>
  <w:style w:type="table" w:customStyle="1" w:styleId="a0">
    <w:basedOn w:val="TableNormal"/>
    <w:tblPr>
      <w:tblStyleRowBandSize w:val="1"/>
      <w:tblStyleColBandSize w:val="1"/>
      <w:tblCellMar>
        <w:left w:w="115" w:type="dxa"/>
        <w:right w:w="115" w:type="dxa"/>
      </w:tblCellMar>
    </w:tblPr>
  </w:style>
  <w:style w:type="paragraph" w:styleId="TOC4">
    <w:name w:val="toc 4"/>
    <w:basedOn w:val="Normal"/>
    <w:next w:val="Normal"/>
    <w:autoRedefine/>
    <w:uiPriority w:val="39"/>
    <w:unhideWhenUsed/>
    <w:rsid w:val="00DD107F"/>
    <w:pPr>
      <w:spacing w:after="100"/>
      <w:ind w:left="720"/>
    </w:pPr>
  </w:style>
  <w:style w:type="paragraph" w:styleId="TableofFigures">
    <w:name w:val="table of figures"/>
    <w:basedOn w:val="Normal"/>
    <w:next w:val="Normal"/>
    <w:uiPriority w:val="99"/>
    <w:unhideWhenUsed/>
    <w:rsid w:val="00195BE0"/>
  </w:style>
  <w:style w:type="paragraph" w:styleId="Header">
    <w:name w:val="header"/>
    <w:basedOn w:val="Normal"/>
    <w:link w:val="HeaderChar"/>
    <w:uiPriority w:val="99"/>
    <w:unhideWhenUsed/>
    <w:rsid w:val="0041641D"/>
    <w:pPr>
      <w:tabs>
        <w:tab w:val="center" w:pos="4513"/>
        <w:tab w:val="right" w:pos="9026"/>
      </w:tabs>
      <w:spacing w:line="240" w:lineRule="auto"/>
    </w:pPr>
  </w:style>
  <w:style w:type="character" w:customStyle="1" w:styleId="HeaderChar">
    <w:name w:val="Header Char"/>
    <w:basedOn w:val="DefaultParagraphFont"/>
    <w:link w:val="Header"/>
    <w:uiPriority w:val="99"/>
    <w:rsid w:val="0041641D"/>
  </w:style>
  <w:style w:type="paragraph" w:styleId="Footer">
    <w:name w:val="footer"/>
    <w:basedOn w:val="Normal"/>
    <w:link w:val="FooterChar"/>
    <w:uiPriority w:val="99"/>
    <w:unhideWhenUsed/>
    <w:rsid w:val="0041641D"/>
    <w:pPr>
      <w:tabs>
        <w:tab w:val="center" w:pos="4513"/>
        <w:tab w:val="right" w:pos="9026"/>
      </w:tabs>
      <w:spacing w:line="240" w:lineRule="auto"/>
    </w:pPr>
  </w:style>
  <w:style w:type="character" w:customStyle="1" w:styleId="FooterChar">
    <w:name w:val="Footer Char"/>
    <w:basedOn w:val="DefaultParagraphFont"/>
    <w:link w:val="Footer"/>
    <w:uiPriority w:val="99"/>
    <w:rsid w:val="0041641D"/>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table" w:customStyle="1" w:styleId="a3">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3390/su162310177" TargetMode="External" /><Relationship Id="rId21" Type="http://schemas.openxmlformats.org/officeDocument/2006/relationships/hyperlink" Target="https://doi.org/10.3390/earth4010006" TargetMode="External" /><Relationship Id="rId42" Type="http://schemas.openxmlformats.org/officeDocument/2006/relationships/hyperlink" Target="https://doi.org/10.1108/bij-04-2022-0219" TargetMode="External" /><Relationship Id="rId47" Type="http://schemas.openxmlformats.org/officeDocument/2006/relationships/hyperlink" Target="https://doi.org/10.1080/19460171.2025.2536645" TargetMode="External" /><Relationship Id="rId63" Type="http://schemas.openxmlformats.org/officeDocument/2006/relationships/hyperlink" Target="https://www.iwfm.org.uk/resource/market-outlook-survey-report-2025.html" TargetMode="External" /><Relationship Id="rId68" Type="http://schemas.openxmlformats.org/officeDocument/2006/relationships/hyperlink" Target="https://doi.org/10.4018/979-8-3373-5636-5.ch005" TargetMode="External" /><Relationship Id="rId84" Type="http://schemas.openxmlformats.org/officeDocument/2006/relationships/hyperlink" Target="https://www.academia.edu/download/89382083/the-interpretivist-research-paradigm-a-subjective-notion-of-a-social-context.pdf" TargetMode="External" /><Relationship Id="rId89" Type="http://schemas.openxmlformats.org/officeDocument/2006/relationships/hyperlink" Target="https://www.rics.org/news-insights/market-surveys/uk-facilities-management-survey" TargetMode="External" /><Relationship Id="rId7" Type="http://schemas.openxmlformats.org/officeDocument/2006/relationships/endnotes" Target="endnotes.xml" /><Relationship Id="rId71" Type="http://schemas.openxmlformats.org/officeDocument/2006/relationships/hyperlink" Target="https://www.mdpi.com/2075-5309/14/7/2083" TargetMode="External" /><Relationship Id="rId92" Type="http://schemas.openxmlformats.org/officeDocument/2006/relationships/hyperlink" Target="https://doi.org/10.1109/iciccs56967.2023.10142779" TargetMode="External" /><Relationship Id="rId2" Type="http://schemas.openxmlformats.org/officeDocument/2006/relationships/numbering" Target="numbering.xml" /><Relationship Id="rId16" Type="http://schemas.openxmlformats.org/officeDocument/2006/relationships/hyperlink" Target="https://doi.org/10.3390/su16156348" TargetMode="External" /><Relationship Id="rId29" Type="http://schemas.openxmlformats.org/officeDocument/2006/relationships/hyperlink" Target="https://doi.org/10.1108/msar-12-2022-0061" TargetMode="External" /><Relationship Id="rId11" Type="http://schemas.openxmlformats.org/officeDocument/2006/relationships/image" Target="media/image4.png" /><Relationship Id="rId24" Type="http://schemas.openxmlformats.org/officeDocument/2006/relationships/hyperlink" Target="https://doi.org/https://doi.org/10.1016/j.glmedi.2025.100198" TargetMode="External" /><Relationship Id="rId32" Type="http://schemas.openxmlformats.org/officeDocument/2006/relationships/hyperlink" Target="https://urbstudies.uok.ac.ir/article_62249.html?lang=en" TargetMode="External" /><Relationship Id="rId37" Type="http://schemas.openxmlformats.org/officeDocument/2006/relationships/hyperlink" Target="https://casp-uk.net/news/what-is-qualitative-research/" TargetMode="External" /><Relationship Id="rId40" Type="http://schemas.openxmlformats.org/officeDocument/2006/relationships/hyperlink" Target="https://www.cbre.co.uk/services/manage-properties-and-portfolios/facilities-management/facilities-management-trends-2025" TargetMode="External" /><Relationship Id="rId45" Type="http://schemas.openxmlformats.org/officeDocument/2006/relationships/hyperlink" Target="https://doi.org/10.3390/su142013146" TargetMode="External" /><Relationship Id="rId53" Type="http://schemas.openxmlformats.org/officeDocument/2006/relationships/hyperlink" Target="https://www.gov.uk/government/statistics/provisional-uk-greenhouse-gas-emissions-statistics-2025/2025-uk-greenhouse-gas-emissions-provisional-figures-statistical-release" TargetMode="External" /><Relationship Id="rId58" Type="http://schemas.openxmlformats.org/officeDocument/2006/relationships/hyperlink" Target="https://www.hesa.ac.uk/news/09-07-2026/88pc-he-providers-reduced-carbon-emissions-202425" TargetMode="External" /><Relationship Id="rId66" Type="http://schemas.openxmlformats.org/officeDocument/2006/relationships/hyperlink" Target="https://doi.org/10.3390/admsci13020051" TargetMode="External" /><Relationship Id="rId74" Type="http://schemas.openxmlformats.org/officeDocument/2006/relationships/hyperlink" Target="http://ijmer.s3.amazonaws.com/pdf/volume13/volume13-issue1(4)/9.pdf" TargetMode="External" /><Relationship Id="rId79" Type="http://schemas.openxmlformats.org/officeDocument/2006/relationships/hyperlink" Target="https://www.mordorintelligence.com/industry-reports/united-kingdom-facility-management-market" TargetMode="External" /><Relationship Id="rId87" Type="http://schemas.openxmlformats.org/officeDocument/2006/relationships/hyperlink" Target="https://eprints.bournemouth.ac.uk/40140/1/hybrid%20hotdesk-accepted-july24.pdf" TargetMode="External" /><Relationship Id="rId102" Type="http://schemas.openxmlformats.org/officeDocument/2006/relationships/footer" Target="footer1.xml" /><Relationship Id="rId5" Type="http://schemas.openxmlformats.org/officeDocument/2006/relationships/webSettings" Target="webSettings.xml" /><Relationship Id="rId61" Type="http://schemas.openxmlformats.org/officeDocument/2006/relationships/hyperlink" Target="https://doi.org/10.3390/electronics14081650" TargetMode="External" /><Relationship Id="rId82" Type="http://schemas.openxmlformats.org/officeDocument/2006/relationships/hyperlink" Target="https://doi.org/10.1108/ijchm-04-2022-0535" TargetMode="External" /><Relationship Id="rId90" Type="http://schemas.openxmlformats.org/officeDocument/2006/relationships/hyperlink" Target="https://doi.org/10.3390/app15063337" TargetMode="External" /><Relationship Id="rId95" Type="http://schemas.openxmlformats.org/officeDocument/2006/relationships/hyperlink" Target="https://napier-repository.worktribe.com/OutputFile/2865362" TargetMode="External" /><Relationship Id="rId19" Type="http://schemas.openxmlformats.org/officeDocument/2006/relationships/hyperlink" Target="https://theses.lib.polyu.edu.hk/bitstream/200/12287/3/6708.pdf" TargetMode="External" /><Relationship Id="rId14" Type="http://schemas.openxmlformats.org/officeDocument/2006/relationships/image" Target="media/image7.png" /><Relationship Id="rId22" Type="http://schemas.openxmlformats.org/officeDocument/2006/relationships/hyperlink" Target="https://doi.org/10.3390/buildings15111941" TargetMode="External" /><Relationship Id="rId27" Type="http://schemas.openxmlformats.org/officeDocument/2006/relationships/hyperlink" Target="https://doi.org/10.3390/buildings14061566" TargetMode="External" /><Relationship Id="rId30" Type="http://schemas.openxmlformats.org/officeDocument/2006/relationships/hyperlink" Target="https://doi.org/10.3390/en16145274" TargetMode="External" /><Relationship Id="rId35" Type="http://schemas.openxmlformats.org/officeDocument/2006/relationships/hyperlink" Target="https://doi.org/10.3390/su151612219" TargetMode="External" /><Relationship Id="rId43" Type="http://schemas.openxmlformats.org/officeDocument/2006/relationships/hyperlink" Target="https://doi.org/10.3390/info16010009" TargetMode="External" /><Relationship Id="rId48" Type="http://schemas.openxmlformats.org/officeDocument/2006/relationships/hyperlink" Target="https://doi.org/10.1108/meq-03-2025-0174" TargetMode="External" /><Relationship Id="rId56" Type="http://schemas.openxmlformats.org/officeDocument/2006/relationships/hyperlink" Target="https://www.sciencedirect.com/science/article/abs/pii/S2352710221013486" TargetMode="External" /><Relationship Id="rId64" Type="http://schemas.openxmlformats.org/officeDocument/2006/relationships/hyperlink" Target="https://doi.org/10.3390/su16072818" TargetMode="External" /><Relationship Id="rId69" Type="http://schemas.openxmlformats.org/officeDocument/2006/relationships/hyperlink" Target="https://doi.org/10.1007/978-3-031-45300-7_15" TargetMode="External" /><Relationship Id="rId77" Type="http://schemas.openxmlformats.org/officeDocument/2006/relationships/hyperlink" Target="https://cuestionesdefisioterapia.com/index.php/es/article/download/3562/2589" TargetMode="External" /><Relationship Id="rId100" Type="http://schemas.openxmlformats.org/officeDocument/2006/relationships/package" Target="embeddings/Microsoft_Excel_Worksheet.xlsx" /><Relationship Id="rId8" Type="http://schemas.openxmlformats.org/officeDocument/2006/relationships/image" Target="media/image1.png" /><Relationship Id="rId51" Type="http://schemas.openxmlformats.org/officeDocument/2006/relationships/hyperlink" Target="https://www.gov.uk/government/publications/facilities-management-strategy/facilities-management-strategy-html" TargetMode="External" /><Relationship Id="rId72" Type="http://schemas.openxmlformats.org/officeDocument/2006/relationships/hyperlink" Target="https://doi.org/10.1016/j.indmarman.2024.02.009" TargetMode="External" /><Relationship Id="rId80" Type="http://schemas.openxmlformats.org/officeDocument/2006/relationships/hyperlink" Target="https://www.mdpi.com/1424-8220/23/13/5970" TargetMode="External" /><Relationship Id="rId85" Type="http://schemas.openxmlformats.org/officeDocument/2006/relationships/hyperlink" Target="https://doi.org/10.3390/app152111389" TargetMode="External" /><Relationship Id="rId93" Type="http://schemas.openxmlformats.org/officeDocument/2006/relationships/hyperlink" Target="https://doi.org/10.3390/su16135454" TargetMode="External" /><Relationship Id="rId98" Type="http://schemas.openxmlformats.org/officeDocument/2006/relationships/hyperlink" Target="https://gdpr.eu/what-is-gdpr/" TargetMode="External" /><Relationship Id="rId3" Type="http://schemas.openxmlformats.org/officeDocument/2006/relationships/styles" Target="styles.xml" /><Relationship Id="rId12" Type="http://schemas.openxmlformats.org/officeDocument/2006/relationships/image" Target="media/image5.png" /><Relationship Id="rId17" Type="http://schemas.openxmlformats.org/officeDocument/2006/relationships/hyperlink" Target="https://doi.org/10.3390/buildings15234231" TargetMode="External" /><Relationship Id="rId25" Type="http://schemas.openxmlformats.org/officeDocument/2006/relationships/hyperlink" Target="https://doi.org/10.26355/eurrev_202209_29653" TargetMode="External" /><Relationship Id="rId33" Type="http://schemas.openxmlformats.org/officeDocument/2006/relationships/hyperlink" Target="https://doi.org/10.1016/j.jsps.2022.10.013" TargetMode="External" /><Relationship Id="rId38" Type="http://schemas.openxmlformats.org/officeDocument/2006/relationships/hyperlink" Target="https://doi.org/10.3390/electronics14061159" TargetMode="External" /><Relationship Id="rId46" Type="http://schemas.openxmlformats.org/officeDocument/2006/relationships/hyperlink" Target="https://facilities-estates.co.uk/cbre-new-trends-in-facilities-management-for-2025-report-delves-into-the-high-level-drivers-reshaping-the-fm-industry/" TargetMode="External" /><Relationship Id="rId59" Type="http://schemas.openxmlformats.org/officeDocument/2006/relationships/hyperlink" Target="https://doi.org/10.1109/icedcs64328.2024.00039" TargetMode="External" /><Relationship Id="rId67" Type="http://schemas.openxmlformats.org/officeDocument/2006/relationships/hyperlink" Target="https://strategicmanagementinsight.com/tools/resource-based-view/" TargetMode="External" /><Relationship Id="rId103" Type="http://schemas.openxmlformats.org/officeDocument/2006/relationships/fontTable" Target="fontTable.xml" /><Relationship Id="rId20" Type="http://schemas.openxmlformats.org/officeDocument/2006/relationships/hyperlink" Target="https://doi.org/10.3390/buildings14030827" TargetMode="External" /><Relationship Id="rId41" Type="http://schemas.openxmlformats.org/officeDocument/2006/relationships/hyperlink" Target="https://doi.org/https://doi.org/10.3390/network3030018" TargetMode="External" /><Relationship Id="rId54" Type="http://schemas.openxmlformats.org/officeDocument/2006/relationships/hyperlink" Target="https://journals.sagepub.com/doi/pdf/10.1177/00345237231160085" TargetMode="External" /><Relationship Id="rId62" Type="http://schemas.openxmlformats.org/officeDocument/2006/relationships/hyperlink" Target="https://www.iwfm.org.uk/insight/employment-and-skills.html" TargetMode="External" /><Relationship Id="rId70" Type="http://schemas.openxmlformats.org/officeDocument/2006/relationships/hyperlink" Target="https://iopscience.iop.org/article/10.1088/1755-1315/1067/1/012080/pdf" TargetMode="External" /><Relationship Id="rId75" Type="http://schemas.openxmlformats.org/officeDocument/2006/relationships/hyperlink" Target="https://doi.org/10.3390/buildings14010242" TargetMode="External" /><Relationship Id="rId83" Type="http://schemas.openxmlformats.org/officeDocument/2006/relationships/hyperlink" Target="https://doi.org/10.1016/j.modpat.2024.100609" TargetMode="External" /><Relationship Id="rId88" Type="http://schemas.openxmlformats.org/officeDocument/2006/relationships/hyperlink" Target="https://doi.org/10.1002/csr.2293" TargetMode="External" /><Relationship Id="rId91" Type="http://schemas.openxmlformats.org/officeDocument/2006/relationships/hyperlink" Target="https://doi.org/10.1093/aje/kwac037" TargetMode="External" /><Relationship Id="rId96" Type="http://schemas.openxmlformats.org/officeDocument/2006/relationships/hyperlink" Target="https://doi.org/10.3390/healthcare11233008" TargetMode="Externa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hyperlink" Target="https://doi.org/10.4018/979-8-3373-6896-2.ch006" TargetMode="External" /><Relationship Id="rId28" Type="http://schemas.openxmlformats.org/officeDocument/2006/relationships/hyperlink" Target="https://doi.org/10.3390/su152115643" TargetMode="External" /><Relationship Id="rId36" Type="http://schemas.openxmlformats.org/officeDocument/2006/relationships/hyperlink" Target="https://doi.org/10.3390/en15103785" TargetMode="External" /><Relationship Id="rId49" Type="http://schemas.openxmlformats.org/officeDocument/2006/relationships/hyperlink" Target="https://store.frost.com/facility-management-market-united-kingdom-2024-2030.html" TargetMode="External" /><Relationship Id="rId57" Type="http://schemas.openxmlformats.org/officeDocument/2006/relationships/hyperlink" Target="https://doi.org/10.1002/advs.202205557" TargetMode="External" /><Relationship Id="rId10" Type="http://schemas.openxmlformats.org/officeDocument/2006/relationships/image" Target="media/image3.png" /><Relationship Id="rId31" Type="http://schemas.openxmlformats.org/officeDocument/2006/relationships/hyperlink" Target="https://doi.org/10.1016/j.joitmc.2025.100482" TargetMode="External" /><Relationship Id="rId44" Type="http://schemas.openxmlformats.org/officeDocument/2006/relationships/hyperlink" Target="https://doi.org/10.1080/15623599.2025.2567749" TargetMode="External" /><Relationship Id="rId52" Type="http://schemas.openxmlformats.org/officeDocument/2006/relationships/hyperlink" Target="https://www.gov.uk/government/publications/state-of-the-estate-in-202425/state-of-the-estate-2024-25-html" TargetMode="External" /><Relationship Id="rId60" Type="http://schemas.openxmlformats.org/officeDocument/2006/relationships/hyperlink" Target="https://www.gov.uk/government/publications/facilities-management-standards-for-govs-004-property/facilities-management-standard-001-management-and-services" TargetMode="External" /><Relationship Id="rId65" Type="http://schemas.openxmlformats.org/officeDocument/2006/relationships/hyperlink" Target="https://wlv.openrepository.com/bitstreams/f8e79bcc-ca2b-428a-ae88-8b8644d3e01f/download" TargetMode="External" /><Relationship Id="rId73" Type="http://schemas.openxmlformats.org/officeDocument/2006/relationships/hyperlink" Target="https://doi.org/10.3390/su172310787" TargetMode="External" /><Relationship Id="rId78" Type="http://schemas.openxmlformats.org/officeDocument/2006/relationships/hyperlink" Target="https://doi.org/10.3390/electronics11233960" TargetMode="External" /><Relationship Id="rId81" Type="http://schemas.openxmlformats.org/officeDocument/2006/relationships/hyperlink" Target="https://www.ons.gov.uk/economy/environmentalaccounts/bulletins/ukenvironmentalaccounts/2026" TargetMode="External" /><Relationship Id="rId86" Type="http://schemas.openxmlformats.org/officeDocument/2006/relationships/hyperlink" Target="https://profesionalmudacendekia.com/index.php/jbmr/article/download/993/446" TargetMode="External" /><Relationship Id="rId94" Type="http://schemas.openxmlformats.org/officeDocument/2006/relationships/hyperlink" Target="https://doi.org/10.3390/eng5040136" TargetMode="External" /><Relationship Id="rId99" Type="http://schemas.openxmlformats.org/officeDocument/2006/relationships/image" Target="media/image9.emf" /><Relationship Id="rId101" Type="http://schemas.openxmlformats.org/officeDocument/2006/relationships/image" Target="media/image10.png" /><Relationship Id="rId4" Type="http://schemas.openxmlformats.org/officeDocument/2006/relationships/settings" Target="settings.xml" /><Relationship Id="rId9" Type="http://schemas.openxmlformats.org/officeDocument/2006/relationships/image" Target="media/image2.png" /><Relationship Id="rId13" Type="http://schemas.openxmlformats.org/officeDocument/2006/relationships/image" Target="media/image6.png" /><Relationship Id="rId18" Type="http://schemas.openxmlformats.org/officeDocument/2006/relationships/hyperlink" Target="https://doi.org/10.3390/su17146529" TargetMode="External" /><Relationship Id="rId39" Type="http://schemas.openxmlformats.org/officeDocument/2006/relationships/hyperlink" Target="https://www.cbre.com/insights/articles/accelerating-technological-innovation-a-catalyst-for-facilities-management-transformation" TargetMode="External" /><Relationship Id="rId34" Type="http://schemas.openxmlformats.org/officeDocument/2006/relationships/hyperlink" Target="https://ieeexplore.ieee.org/iel8/6287639/6514899/11488971.pdf" TargetMode="External" /><Relationship Id="rId50" Type="http://schemas.openxmlformats.org/officeDocument/2006/relationships/hyperlink" Target="https://www.scribbr.com/methodology/secondary-research/" TargetMode="External" /><Relationship Id="rId55" Type="http://schemas.openxmlformats.org/officeDocument/2006/relationships/hyperlink" Target="https://doi.org/10.3390/buildings12060852" TargetMode="External" /><Relationship Id="rId76" Type="http://schemas.openxmlformats.org/officeDocument/2006/relationships/hyperlink" Target="https://doi.org/10.1002/csr.2357" TargetMode="External" /><Relationship Id="rId97" Type="http://schemas.openxmlformats.org/officeDocument/2006/relationships/hyperlink" Target="https://www.twinfm.com/article/over-half-of-facilities-management-teams-have-reported-understaffing" TargetMode="External" /><Relationship Id="rId104"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5bInSO+9uBXSF8iOj0YYlDGPXwA==">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22798</Words>
  <Characters>129949</Characters>
  <Application>Microsoft Office Word</Application>
  <DocSecurity>0</DocSecurity>
  <Lines>1082</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2026-09-25T12:50:00Z</dcterms:created>
  <dcterms:modified xsi:type="dcterms:W3CDTF">2026-09-25T12:50:00Z</dcterms:modified>
</cp:coreProperties>
</file>