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894" w:rsidRPr="001711AD" w:rsidRDefault="00550894" w:rsidP="00B51BD8">
      <w:pPr>
        <w:rPr>
          <w:rFonts w:cstheme="minorHAnsi"/>
          <w:color w:val="000000"/>
          <w:shd w:val="clear" w:color="auto" w:fill="FFFFFF"/>
        </w:rPr>
      </w:pPr>
      <w:proofErr w:type="spellStart"/>
      <w:r w:rsidRPr="001711AD">
        <w:rPr>
          <w:rFonts w:cstheme="minorHAnsi"/>
          <w:color w:val="000000"/>
          <w:shd w:val="clear" w:color="auto" w:fill="FFFFFF"/>
        </w:rPr>
        <w:t>Axford</w:t>
      </w:r>
      <w:proofErr w:type="spellEnd"/>
      <w:r w:rsidRPr="001711AD">
        <w:rPr>
          <w:rFonts w:cstheme="minorHAnsi"/>
          <w:color w:val="000000"/>
          <w:shd w:val="clear" w:color="auto" w:fill="FFFFFF"/>
        </w:rPr>
        <w:t>, N., 2008. Exploring concepts of child well-being.</w:t>
      </w:r>
    </w:p>
    <w:p w:rsidR="00550894" w:rsidRPr="001711AD" w:rsidRDefault="00550894" w:rsidP="00B51BD8">
      <w:pPr>
        <w:rPr>
          <w:rFonts w:cstheme="minorHAnsi"/>
          <w:color w:val="000000"/>
          <w:shd w:val="clear" w:color="auto" w:fill="FFFFFF"/>
        </w:rPr>
      </w:pPr>
      <w:r w:rsidRPr="001711AD">
        <w:rPr>
          <w:rFonts w:cstheme="minorHAnsi"/>
          <w:color w:val="000000"/>
          <w:shd w:val="clear" w:color="auto" w:fill="FFFFFF"/>
        </w:rPr>
        <w:t>Butler, P., 2020. </w:t>
      </w:r>
      <w:r w:rsidRPr="001711AD">
        <w:rPr>
          <w:rFonts w:cstheme="minorHAnsi"/>
          <w:i/>
          <w:iCs/>
          <w:color w:val="000000"/>
          <w:shd w:val="clear" w:color="auto" w:fill="FFFFFF"/>
        </w:rPr>
        <w:t>UK faces child poverty crisis, say charities</w:t>
      </w:r>
      <w:r w:rsidRPr="001711AD">
        <w:rPr>
          <w:rFonts w:cstheme="minorHAnsi"/>
          <w:color w:val="000000"/>
          <w:shd w:val="clear" w:color="auto" w:fill="FFFFFF"/>
        </w:rPr>
        <w:t>. [</w:t>
      </w:r>
      <w:proofErr w:type="gramStart"/>
      <w:r w:rsidRPr="001711AD">
        <w:rPr>
          <w:rFonts w:cstheme="minorHAnsi"/>
          <w:color w:val="000000"/>
          <w:shd w:val="clear" w:color="auto" w:fill="FFFFFF"/>
        </w:rPr>
        <w:t>online</w:t>
      </w:r>
      <w:proofErr w:type="gramEnd"/>
      <w:r w:rsidRPr="001711AD">
        <w:rPr>
          <w:rFonts w:cstheme="minorHAnsi"/>
          <w:color w:val="000000"/>
          <w:shd w:val="clear" w:color="auto" w:fill="FFFFFF"/>
        </w:rPr>
        <w:t>] the Guardian. Available at: &lt;https://www.theguardian.com/society/2020/mar/26/uk-faces-child-poverty-crisis-charities-warn&gt; [Accessed 16 February 2021].</w:t>
      </w:r>
    </w:p>
    <w:p w:rsidR="00550894" w:rsidRPr="001711AD" w:rsidRDefault="00550894" w:rsidP="003A5EE5">
      <w:pPr>
        <w:rPr>
          <w:rFonts w:cstheme="minorHAnsi"/>
          <w:shd w:val="clear" w:color="auto" w:fill="FFFFFF"/>
        </w:rPr>
      </w:pPr>
      <w:r w:rsidRPr="001711AD">
        <w:rPr>
          <w:rFonts w:cstheme="minorHAnsi"/>
          <w:shd w:val="clear" w:color="auto" w:fill="FFFFFF"/>
        </w:rPr>
        <w:t xml:space="preserve">Conger, R. D., Elder, G. H., Jr., Lorenz, F. O., Simons, R. L., &amp; </w:t>
      </w:r>
      <w:proofErr w:type="spellStart"/>
      <w:r w:rsidRPr="001711AD">
        <w:rPr>
          <w:rFonts w:cstheme="minorHAnsi"/>
          <w:shd w:val="clear" w:color="auto" w:fill="FFFFFF"/>
        </w:rPr>
        <w:t>Whitbeck</w:t>
      </w:r>
      <w:proofErr w:type="spellEnd"/>
      <w:r w:rsidRPr="001711AD">
        <w:rPr>
          <w:rFonts w:cstheme="minorHAnsi"/>
          <w:shd w:val="clear" w:color="auto" w:fill="FFFFFF"/>
        </w:rPr>
        <w:t>, L. B. (1994). </w:t>
      </w:r>
      <w:r w:rsidRPr="001711AD">
        <w:rPr>
          <w:rStyle w:val="Emphasis"/>
          <w:rFonts w:cstheme="minorHAnsi"/>
          <w:color w:val="333333"/>
          <w:shd w:val="clear" w:color="auto" w:fill="FFFFFF"/>
        </w:rPr>
        <w:t xml:space="preserve">Social institutions and social </w:t>
      </w:r>
      <w:proofErr w:type="spellStart"/>
      <w:r w:rsidRPr="001711AD">
        <w:rPr>
          <w:rStyle w:val="Emphasis"/>
          <w:rFonts w:cstheme="minorHAnsi"/>
          <w:color w:val="333333"/>
          <w:shd w:val="clear" w:color="auto" w:fill="FFFFFF"/>
        </w:rPr>
        <w:t>change.Families</w:t>
      </w:r>
      <w:proofErr w:type="spellEnd"/>
      <w:r w:rsidRPr="001711AD">
        <w:rPr>
          <w:rStyle w:val="Emphasis"/>
          <w:rFonts w:cstheme="minorHAnsi"/>
          <w:color w:val="333333"/>
          <w:shd w:val="clear" w:color="auto" w:fill="FFFFFF"/>
        </w:rPr>
        <w:t xml:space="preserve"> in troubled times: Adapting to change in rural America. </w:t>
      </w:r>
      <w:r w:rsidRPr="001711AD">
        <w:rPr>
          <w:rFonts w:cstheme="minorHAnsi"/>
          <w:shd w:val="clear" w:color="auto" w:fill="FFFFFF"/>
        </w:rPr>
        <w:t xml:space="preserve">Aldine de </w:t>
      </w:r>
      <w:proofErr w:type="spellStart"/>
      <w:r w:rsidRPr="001711AD">
        <w:rPr>
          <w:rFonts w:cstheme="minorHAnsi"/>
          <w:shd w:val="clear" w:color="auto" w:fill="FFFFFF"/>
        </w:rPr>
        <w:t>Gruyter</w:t>
      </w:r>
      <w:proofErr w:type="spellEnd"/>
      <w:r w:rsidRPr="001711AD">
        <w:rPr>
          <w:rFonts w:cstheme="minorHAnsi"/>
          <w:shd w:val="clear" w:color="auto" w:fill="FFFFFF"/>
        </w:rPr>
        <w:t>.</w:t>
      </w:r>
    </w:p>
    <w:p w:rsidR="00550894" w:rsidRPr="001711AD" w:rsidRDefault="00550894" w:rsidP="00B51BD8">
      <w:pPr>
        <w:rPr>
          <w:rFonts w:cstheme="minorHAnsi"/>
          <w:color w:val="000000"/>
          <w:shd w:val="clear" w:color="auto" w:fill="FFFFFF"/>
        </w:rPr>
      </w:pPr>
      <w:r w:rsidRPr="001711AD">
        <w:rPr>
          <w:rFonts w:cstheme="minorHAnsi"/>
          <w:color w:val="000000"/>
          <w:shd w:val="clear" w:color="auto" w:fill="FFFFFF"/>
        </w:rPr>
        <w:t>Feinstein, L., 2003. Inequality in the Early Cognitive Development of British Children in the 1970 Cohort. </w:t>
      </w:r>
      <w:proofErr w:type="spellStart"/>
      <w:r w:rsidRPr="001711AD">
        <w:rPr>
          <w:rFonts w:cstheme="minorHAnsi"/>
          <w:i/>
          <w:iCs/>
          <w:color w:val="000000"/>
          <w:shd w:val="clear" w:color="auto" w:fill="FFFFFF"/>
        </w:rPr>
        <w:t>Economica</w:t>
      </w:r>
      <w:proofErr w:type="spellEnd"/>
      <w:r w:rsidRPr="001711AD">
        <w:rPr>
          <w:rFonts w:cstheme="minorHAnsi"/>
          <w:color w:val="000000"/>
          <w:shd w:val="clear" w:color="auto" w:fill="FFFFFF"/>
        </w:rPr>
        <w:t>, 70(277), pp.73-97.</w:t>
      </w:r>
    </w:p>
    <w:p w:rsidR="00550894" w:rsidRPr="001711AD" w:rsidRDefault="00550894" w:rsidP="00CD08CD">
      <w:pPr>
        <w:rPr>
          <w:rFonts w:cstheme="minorHAnsi"/>
          <w:shd w:val="clear" w:color="auto" w:fill="FFFFFF"/>
        </w:rPr>
      </w:pPr>
      <w:proofErr w:type="spellStart"/>
      <w:r w:rsidRPr="001711AD">
        <w:rPr>
          <w:rFonts w:cstheme="minorHAnsi"/>
          <w:color w:val="000000"/>
          <w:shd w:val="clear" w:color="auto" w:fill="FFFFFF"/>
        </w:rPr>
        <w:t>Gov.wales</w:t>
      </w:r>
      <w:proofErr w:type="spellEnd"/>
      <w:r w:rsidRPr="001711AD">
        <w:rPr>
          <w:rFonts w:cstheme="minorHAnsi"/>
          <w:color w:val="000000"/>
          <w:shd w:val="clear" w:color="auto" w:fill="FFFFFF"/>
        </w:rPr>
        <w:t>. 20</w:t>
      </w:r>
      <w:r w:rsidRPr="001711AD">
        <w:rPr>
          <w:rFonts w:cstheme="minorHAnsi"/>
          <w:color w:val="000000"/>
          <w:shd w:val="clear" w:color="auto" w:fill="FFFFFF"/>
        </w:rPr>
        <w:t>08</w:t>
      </w:r>
      <w:r w:rsidRPr="001711AD">
        <w:rPr>
          <w:rFonts w:cstheme="minorHAnsi"/>
          <w:color w:val="000000"/>
          <w:shd w:val="clear" w:color="auto" w:fill="FFFFFF"/>
        </w:rPr>
        <w:t>. [</w:t>
      </w:r>
      <w:proofErr w:type="gramStart"/>
      <w:r w:rsidRPr="001711AD">
        <w:rPr>
          <w:rFonts w:cstheme="minorHAnsi"/>
          <w:color w:val="000000"/>
          <w:shd w:val="clear" w:color="auto" w:fill="FFFFFF"/>
        </w:rPr>
        <w:t>online</w:t>
      </w:r>
      <w:proofErr w:type="gramEnd"/>
      <w:r w:rsidRPr="001711AD">
        <w:rPr>
          <w:rFonts w:cstheme="minorHAnsi"/>
          <w:color w:val="000000"/>
          <w:shd w:val="clear" w:color="auto" w:fill="FFFFFF"/>
        </w:rPr>
        <w:t>] Available at: &lt;</w:t>
      </w:r>
      <w:r w:rsidRPr="001711AD">
        <w:rPr>
          <w:rFonts w:cstheme="minorHAnsi"/>
        </w:rPr>
        <w:t>https://gov.wales/sites/default/files/statistics-and-research/2019-07/080331-children-severe-child-poverty-summary-en.pdf</w:t>
      </w:r>
      <w:r w:rsidRPr="001711AD">
        <w:rPr>
          <w:rFonts w:cstheme="minorHAnsi"/>
          <w:color w:val="000000"/>
          <w:shd w:val="clear" w:color="auto" w:fill="FFFFFF"/>
        </w:rPr>
        <w:t>&gt; [Accessed 16 February 2021].</w:t>
      </w:r>
    </w:p>
    <w:p w:rsidR="00550894" w:rsidRPr="001711AD" w:rsidRDefault="00550894" w:rsidP="00B51BD8">
      <w:pPr>
        <w:rPr>
          <w:rFonts w:cstheme="minorHAnsi"/>
          <w:shd w:val="clear" w:color="auto" w:fill="FFFFFF"/>
        </w:rPr>
      </w:pPr>
      <w:proofErr w:type="spellStart"/>
      <w:r w:rsidRPr="001711AD">
        <w:rPr>
          <w:rFonts w:cstheme="minorHAnsi"/>
          <w:color w:val="000000"/>
          <w:shd w:val="clear" w:color="auto" w:fill="FFFFFF"/>
        </w:rPr>
        <w:t>Gov.wales</w:t>
      </w:r>
      <w:proofErr w:type="spellEnd"/>
      <w:r w:rsidRPr="001711AD">
        <w:rPr>
          <w:rFonts w:cstheme="minorHAnsi"/>
          <w:color w:val="000000"/>
          <w:shd w:val="clear" w:color="auto" w:fill="FFFFFF"/>
        </w:rPr>
        <w:t>. 2021. [</w:t>
      </w:r>
      <w:proofErr w:type="gramStart"/>
      <w:r w:rsidRPr="001711AD">
        <w:rPr>
          <w:rFonts w:cstheme="minorHAnsi"/>
          <w:color w:val="000000"/>
          <w:shd w:val="clear" w:color="auto" w:fill="FFFFFF"/>
        </w:rPr>
        <w:t>online</w:t>
      </w:r>
      <w:proofErr w:type="gramEnd"/>
      <w:r w:rsidRPr="001711AD">
        <w:rPr>
          <w:rFonts w:cstheme="minorHAnsi"/>
          <w:color w:val="000000"/>
          <w:shd w:val="clear" w:color="auto" w:fill="FFFFFF"/>
        </w:rPr>
        <w:t>] Available at: &lt;https://gov.wales/sites/default/files/publications/2019-06/child-poverty-strategy-for-wales-easy-read-version.pdf&gt; [Accessed 16 February 2021].</w:t>
      </w:r>
    </w:p>
    <w:p w:rsidR="00550894" w:rsidRPr="001711AD" w:rsidRDefault="00550894" w:rsidP="00B51BD8">
      <w:pPr>
        <w:rPr>
          <w:rFonts w:cstheme="minorHAnsi"/>
          <w:color w:val="000000"/>
          <w:shd w:val="clear" w:color="auto" w:fill="FFFFFF"/>
        </w:rPr>
      </w:pPr>
      <w:r w:rsidRPr="001711AD">
        <w:rPr>
          <w:rFonts w:cstheme="minorHAnsi"/>
          <w:color w:val="000000"/>
          <w:shd w:val="clear" w:color="auto" w:fill="FFFFFF"/>
        </w:rPr>
        <w:t>JRF. 2020. </w:t>
      </w:r>
      <w:r w:rsidRPr="001711AD">
        <w:rPr>
          <w:rFonts w:cstheme="minorHAnsi"/>
          <w:i/>
          <w:iCs/>
          <w:color w:val="000000"/>
          <w:shd w:val="clear" w:color="auto" w:fill="FFFFFF"/>
        </w:rPr>
        <w:t>Poverty in Wales 2020</w:t>
      </w:r>
      <w:r w:rsidRPr="001711AD">
        <w:rPr>
          <w:rFonts w:cstheme="minorHAnsi"/>
          <w:color w:val="000000"/>
          <w:shd w:val="clear" w:color="auto" w:fill="FFFFFF"/>
        </w:rPr>
        <w:t>. [</w:t>
      </w:r>
      <w:proofErr w:type="gramStart"/>
      <w:r w:rsidRPr="001711AD">
        <w:rPr>
          <w:rFonts w:cstheme="minorHAnsi"/>
          <w:color w:val="000000"/>
          <w:shd w:val="clear" w:color="auto" w:fill="FFFFFF"/>
        </w:rPr>
        <w:t>online</w:t>
      </w:r>
      <w:proofErr w:type="gramEnd"/>
      <w:r w:rsidRPr="001711AD">
        <w:rPr>
          <w:rFonts w:cstheme="minorHAnsi"/>
          <w:color w:val="000000"/>
          <w:shd w:val="clear" w:color="auto" w:fill="FFFFFF"/>
        </w:rPr>
        <w:t>] Available at: &lt;https://www.jrf.org.uk/report/poverty-wales-2020&gt; [Accessed 16 February 2021].</w:t>
      </w:r>
    </w:p>
    <w:p w:rsidR="00550894" w:rsidRPr="001711AD" w:rsidRDefault="00550894" w:rsidP="00B51BD8">
      <w:pPr>
        <w:rPr>
          <w:rFonts w:cstheme="minorHAnsi"/>
          <w:shd w:val="clear" w:color="auto" w:fill="FFFFFF"/>
        </w:rPr>
      </w:pPr>
      <w:r w:rsidRPr="001711AD">
        <w:rPr>
          <w:rFonts w:cstheme="minorHAnsi"/>
          <w:shd w:val="clear" w:color="auto" w:fill="FFFFFF"/>
        </w:rPr>
        <w:t>Poverty Definition - https://www.investopedia.com/terms/p/poverty.asp</w:t>
      </w:r>
    </w:p>
    <w:p w:rsidR="00550894" w:rsidRPr="001711AD" w:rsidRDefault="00550894" w:rsidP="00B51BD8">
      <w:pPr>
        <w:rPr>
          <w:rFonts w:cstheme="minorHAnsi"/>
          <w:color w:val="000000"/>
          <w:shd w:val="clear" w:color="auto" w:fill="FFFFFF"/>
        </w:rPr>
      </w:pPr>
      <w:proofErr w:type="spellStart"/>
      <w:r w:rsidRPr="001711AD">
        <w:rPr>
          <w:rFonts w:cstheme="minorHAnsi"/>
          <w:color w:val="000000"/>
          <w:shd w:val="clear" w:color="auto" w:fill="FFFFFF"/>
        </w:rPr>
        <w:t>Westwater</w:t>
      </w:r>
      <w:proofErr w:type="spellEnd"/>
      <w:r w:rsidRPr="001711AD">
        <w:rPr>
          <w:rFonts w:cstheme="minorHAnsi"/>
          <w:color w:val="000000"/>
          <w:shd w:val="clear" w:color="auto" w:fill="FFFFFF"/>
        </w:rPr>
        <w:t>, H., 2021. </w:t>
      </w:r>
      <w:r w:rsidRPr="001711AD">
        <w:rPr>
          <w:rFonts w:cstheme="minorHAnsi"/>
          <w:i/>
          <w:iCs/>
          <w:color w:val="000000"/>
          <w:shd w:val="clear" w:color="auto" w:fill="FFFFFF"/>
        </w:rPr>
        <w:t>How bad is child poverty in the UK? | The Big Issue</w:t>
      </w:r>
      <w:r w:rsidRPr="001711AD">
        <w:rPr>
          <w:rFonts w:cstheme="minorHAnsi"/>
          <w:color w:val="000000"/>
          <w:shd w:val="clear" w:color="auto" w:fill="FFFFFF"/>
        </w:rPr>
        <w:t>. [</w:t>
      </w:r>
      <w:proofErr w:type="gramStart"/>
      <w:r w:rsidRPr="001711AD">
        <w:rPr>
          <w:rFonts w:cstheme="minorHAnsi"/>
          <w:color w:val="000000"/>
          <w:shd w:val="clear" w:color="auto" w:fill="FFFFFF"/>
        </w:rPr>
        <w:t>online</w:t>
      </w:r>
      <w:proofErr w:type="gramEnd"/>
      <w:r w:rsidRPr="001711AD">
        <w:rPr>
          <w:rFonts w:cstheme="minorHAnsi"/>
          <w:color w:val="000000"/>
          <w:shd w:val="clear" w:color="auto" w:fill="FFFFFF"/>
        </w:rPr>
        <w:t>] The Big Issue. Available at: &lt;https://www.bigissue.com/latest/child-poverty-in-the-uk-the-definitions-details-causes-and-consequences/&gt; [Accessed 16 February 2021].</w:t>
      </w:r>
    </w:p>
    <w:p w:rsidR="0064698C" w:rsidRPr="001711AD" w:rsidRDefault="0064698C" w:rsidP="00B51BD8">
      <w:pPr>
        <w:rPr>
          <w:rFonts w:cstheme="minorHAnsi"/>
          <w:color w:val="000000"/>
          <w:shd w:val="clear" w:color="auto" w:fill="FFFFFF"/>
        </w:rPr>
      </w:pPr>
      <w:r w:rsidRPr="001711AD">
        <w:rPr>
          <w:rFonts w:cstheme="minorHAnsi"/>
          <w:color w:val="000000"/>
          <w:shd w:val="clear" w:color="auto" w:fill="FFFFFF"/>
        </w:rPr>
        <w:t>Bradshaw, J., 2011. </w:t>
      </w:r>
      <w:r w:rsidRPr="001711AD">
        <w:rPr>
          <w:rFonts w:cstheme="minorHAnsi"/>
          <w:i/>
          <w:iCs/>
          <w:color w:val="000000"/>
          <w:shd w:val="clear" w:color="auto" w:fill="FFFFFF"/>
        </w:rPr>
        <w:t>The Well-</w:t>
      </w:r>
      <w:r w:rsidRPr="001711AD">
        <w:rPr>
          <w:rFonts w:cstheme="minorHAnsi"/>
        </w:rPr>
        <w:t>being</w:t>
      </w:r>
      <w:r w:rsidRPr="001711AD">
        <w:rPr>
          <w:rFonts w:cstheme="minorHAnsi"/>
          <w:i/>
          <w:iCs/>
          <w:color w:val="000000"/>
          <w:shd w:val="clear" w:color="auto" w:fill="FFFFFF"/>
        </w:rPr>
        <w:t xml:space="preserve"> of children in the UK</w:t>
      </w:r>
      <w:r w:rsidRPr="001711AD">
        <w:rPr>
          <w:rFonts w:cstheme="minorHAnsi"/>
          <w:color w:val="000000"/>
          <w:shd w:val="clear" w:color="auto" w:fill="FFFFFF"/>
        </w:rPr>
        <w:t>. Bristol, UK: Policy Press.</w:t>
      </w:r>
    </w:p>
    <w:p w:rsidR="00D51990" w:rsidRPr="001711AD" w:rsidRDefault="00D51990" w:rsidP="00D51990">
      <w:pPr>
        <w:rPr>
          <w:rFonts w:cstheme="minorHAnsi"/>
          <w:color w:val="000000"/>
          <w:shd w:val="clear" w:color="auto" w:fill="FFFFFF"/>
        </w:rPr>
      </w:pPr>
      <w:r w:rsidRPr="001711AD">
        <w:rPr>
          <w:rFonts w:cstheme="minorHAnsi"/>
          <w:color w:val="000000"/>
          <w:shd w:val="clear" w:color="auto" w:fill="FFFFFF"/>
        </w:rPr>
        <w:t xml:space="preserve">P </w:t>
      </w:r>
      <w:proofErr w:type="spellStart"/>
      <w:r w:rsidRPr="001711AD">
        <w:rPr>
          <w:rFonts w:cstheme="minorHAnsi"/>
          <w:color w:val="000000"/>
          <w:shd w:val="clear" w:color="auto" w:fill="FFFFFF"/>
        </w:rPr>
        <w:t>Millbourne</w:t>
      </w:r>
      <w:proofErr w:type="spellEnd"/>
      <w:r w:rsidRPr="001711AD">
        <w:rPr>
          <w:rFonts w:cstheme="minorHAnsi"/>
          <w:color w:val="000000"/>
          <w:shd w:val="clear" w:color="auto" w:fill="FFFFFF"/>
        </w:rPr>
        <w:t>, R Hughes</w:t>
      </w:r>
      <w:r w:rsidRPr="001711AD">
        <w:rPr>
          <w:rFonts w:cstheme="minorHAnsi"/>
          <w:color w:val="000000"/>
          <w:shd w:val="clear" w:color="auto" w:fill="FFFFFF"/>
        </w:rPr>
        <w:t>. 20</w:t>
      </w:r>
      <w:r w:rsidRPr="001711AD">
        <w:rPr>
          <w:rFonts w:cstheme="minorHAnsi"/>
          <w:color w:val="000000"/>
          <w:shd w:val="clear" w:color="auto" w:fill="FFFFFF"/>
        </w:rPr>
        <w:t>05</w:t>
      </w:r>
      <w:r w:rsidRPr="001711AD">
        <w:rPr>
          <w:rFonts w:cstheme="minorHAnsi"/>
          <w:color w:val="000000"/>
          <w:shd w:val="clear" w:color="auto" w:fill="FFFFFF"/>
        </w:rPr>
        <w:t>. [</w:t>
      </w:r>
      <w:proofErr w:type="gramStart"/>
      <w:r w:rsidRPr="001711AD">
        <w:rPr>
          <w:rFonts w:cstheme="minorHAnsi"/>
          <w:color w:val="000000"/>
          <w:shd w:val="clear" w:color="auto" w:fill="FFFFFF"/>
        </w:rPr>
        <w:t>online</w:t>
      </w:r>
      <w:proofErr w:type="gramEnd"/>
      <w:r w:rsidRPr="001711AD">
        <w:rPr>
          <w:rFonts w:cstheme="minorHAnsi"/>
          <w:color w:val="000000"/>
          <w:shd w:val="clear" w:color="auto" w:fill="FFFFFF"/>
        </w:rPr>
        <w:t>] Available at: &lt;</w:t>
      </w:r>
      <w:r w:rsidRPr="001711AD">
        <w:rPr>
          <w:rFonts w:cstheme="minorHAnsi"/>
        </w:rPr>
        <w:t xml:space="preserve"> </w:t>
      </w:r>
      <w:r w:rsidRPr="001711AD">
        <w:rPr>
          <w:rFonts w:cstheme="minorHAnsi"/>
          <w:color w:val="000000"/>
          <w:shd w:val="clear" w:color="auto" w:fill="FFFFFF"/>
        </w:rPr>
        <w:t>http://www.walesruralobservatory.org.uk/sites/default/files/pov%26se%20report%20v2.pdf &gt; [Accessed 20</w:t>
      </w:r>
      <w:r w:rsidRPr="001711AD">
        <w:rPr>
          <w:rFonts w:cstheme="minorHAnsi"/>
          <w:color w:val="000000"/>
          <w:shd w:val="clear" w:color="auto" w:fill="FFFFFF"/>
        </w:rPr>
        <w:t xml:space="preserve"> February 2021].</w:t>
      </w:r>
    </w:p>
    <w:p w:rsidR="00121F9C" w:rsidRPr="001711AD" w:rsidRDefault="00121F9C" w:rsidP="00121F9C">
      <w:pPr>
        <w:rPr>
          <w:rFonts w:cstheme="minorHAnsi"/>
          <w:shd w:val="clear" w:color="auto" w:fill="FFFFFF"/>
        </w:rPr>
      </w:pPr>
      <w:r w:rsidRPr="001711AD">
        <w:rPr>
          <w:rFonts w:cstheme="minorHAnsi"/>
          <w:shd w:val="clear" w:color="auto" w:fill="FFFFFF"/>
        </w:rPr>
        <w:t>Ben-</w:t>
      </w:r>
      <w:proofErr w:type="spellStart"/>
      <w:r w:rsidRPr="001711AD">
        <w:rPr>
          <w:rFonts w:cstheme="minorHAnsi"/>
          <w:shd w:val="clear" w:color="auto" w:fill="FFFFFF"/>
        </w:rPr>
        <w:t>Aryeh</w:t>
      </w:r>
      <w:proofErr w:type="spellEnd"/>
      <w:r w:rsidRPr="001711AD">
        <w:rPr>
          <w:rFonts w:cstheme="minorHAnsi"/>
          <w:shd w:val="clear" w:color="auto" w:fill="FFFFFF"/>
        </w:rPr>
        <w:t xml:space="preserve">, A. and </w:t>
      </w:r>
      <w:proofErr w:type="spellStart"/>
      <w:r w:rsidRPr="001711AD">
        <w:rPr>
          <w:rFonts w:cstheme="minorHAnsi"/>
          <w:shd w:val="clear" w:color="auto" w:fill="FFFFFF"/>
        </w:rPr>
        <w:t>Frønes</w:t>
      </w:r>
      <w:proofErr w:type="spellEnd"/>
      <w:r w:rsidRPr="001711AD">
        <w:rPr>
          <w:rFonts w:cstheme="minorHAnsi"/>
          <w:shd w:val="clear" w:color="auto" w:fill="FFFFFF"/>
        </w:rPr>
        <w:t>, I., 2009. </w:t>
      </w:r>
      <w:r w:rsidRPr="001711AD">
        <w:rPr>
          <w:rFonts w:cstheme="minorHAnsi"/>
          <w:i/>
          <w:iCs/>
          <w:shd w:val="clear" w:color="auto" w:fill="FFFFFF"/>
        </w:rPr>
        <w:t>Indicators of children's well-being</w:t>
      </w:r>
      <w:r w:rsidRPr="001711AD">
        <w:rPr>
          <w:rFonts w:cstheme="minorHAnsi"/>
          <w:shd w:val="clear" w:color="auto" w:fill="FFFFFF"/>
        </w:rPr>
        <w:t>. [Dordrecht]: Springer.</w:t>
      </w:r>
    </w:p>
    <w:p w:rsidR="00121F9C" w:rsidRPr="001711AD" w:rsidRDefault="00121F9C" w:rsidP="00121F9C">
      <w:pPr>
        <w:rPr>
          <w:rFonts w:cstheme="minorHAnsi"/>
          <w:shd w:val="clear" w:color="auto" w:fill="FFFFFF"/>
        </w:rPr>
      </w:pPr>
      <w:r w:rsidRPr="001711AD">
        <w:rPr>
          <w:rFonts w:cstheme="minorHAnsi"/>
          <w:color w:val="000000"/>
          <w:shd w:val="clear" w:color="auto" w:fill="FFFFFF"/>
        </w:rPr>
        <w:t>Poverty and Social Exclusion. 2020</w:t>
      </w:r>
      <w:r w:rsidRPr="001711AD">
        <w:rPr>
          <w:rFonts w:cstheme="minorHAnsi"/>
          <w:color w:val="000000"/>
          <w:shd w:val="clear" w:color="auto" w:fill="FFFFFF"/>
        </w:rPr>
        <w:t>. [</w:t>
      </w:r>
      <w:proofErr w:type="gramStart"/>
      <w:r w:rsidRPr="001711AD">
        <w:rPr>
          <w:rFonts w:cstheme="minorHAnsi"/>
          <w:color w:val="000000"/>
          <w:shd w:val="clear" w:color="auto" w:fill="FFFFFF"/>
        </w:rPr>
        <w:t>online</w:t>
      </w:r>
      <w:proofErr w:type="gramEnd"/>
      <w:r w:rsidRPr="001711AD">
        <w:rPr>
          <w:rFonts w:cstheme="minorHAnsi"/>
          <w:color w:val="000000"/>
          <w:shd w:val="clear" w:color="auto" w:fill="FFFFFF"/>
        </w:rPr>
        <w:t>] Available at: &lt;</w:t>
      </w:r>
      <w:r w:rsidRPr="001711AD">
        <w:rPr>
          <w:rFonts w:cstheme="minorHAnsi"/>
        </w:rPr>
        <w:t xml:space="preserve"> </w:t>
      </w:r>
      <w:r w:rsidRPr="001711AD">
        <w:rPr>
          <w:rFonts w:cstheme="minorHAnsi"/>
          <w:color w:val="000000"/>
          <w:shd w:val="clear" w:color="auto" w:fill="FFFFFF"/>
        </w:rPr>
        <w:t>https://www.poverty.ac.uk/report-wales-child-poverty/wales-has-worst-child-poverty-uk</w:t>
      </w:r>
      <w:r w:rsidRPr="001711AD">
        <w:rPr>
          <w:rFonts w:cstheme="minorHAnsi"/>
          <w:color w:val="000000"/>
          <w:shd w:val="clear" w:color="auto" w:fill="FFFFFF"/>
        </w:rPr>
        <w:t xml:space="preserve">&gt; [Accessed </w:t>
      </w:r>
      <w:r w:rsidRPr="001711AD">
        <w:rPr>
          <w:rFonts w:cstheme="minorHAnsi"/>
          <w:color w:val="000000"/>
          <w:shd w:val="clear" w:color="auto" w:fill="FFFFFF"/>
        </w:rPr>
        <w:t>18</w:t>
      </w:r>
      <w:r w:rsidRPr="001711AD">
        <w:rPr>
          <w:rFonts w:cstheme="minorHAnsi"/>
          <w:color w:val="000000"/>
          <w:shd w:val="clear" w:color="auto" w:fill="FFFFFF"/>
        </w:rPr>
        <w:t xml:space="preserve"> February 2021].</w:t>
      </w:r>
    </w:p>
    <w:p w:rsidR="00121F9C" w:rsidRPr="001711AD" w:rsidRDefault="00121F9C" w:rsidP="00121F9C">
      <w:pPr>
        <w:rPr>
          <w:rFonts w:cstheme="minorHAnsi"/>
          <w:shd w:val="clear" w:color="auto" w:fill="FFFFFF"/>
        </w:rPr>
      </w:pPr>
      <w:r w:rsidRPr="001711AD">
        <w:rPr>
          <w:rFonts w:cstheme="minorHAnsi"/>
          <w:shd w:val="clear" w:color="auto" w:fill="FFFFFF"/>
        </w:rPr>
        <w:t>Kelly, 2015. The role of the key person. [</w:t>
      </w:r>
      <w:proofErr w:type="gramStart"/>
      <w:r w:rsidRPr="001711AD">
        <w:rPr>
          <w:rFonts w:cstheme="minorHAnsi"/>
          <w:shd w:val="clear" w:color="auto" w:fill="FFFFFF"/>
        </w:rPr>
        <w:t>online</w:t>
      </w:r>
      <w:proofErr w:type="gramEnd"/>
      <w:r w:rsidRPr="001711AD">
        <w:rPr>
          <w:rFonts w:cstheme="minorHAnsi"/>
          <w:shd w:val="clear" w:color="auto" w:fill="FFFFFF"/>
        </w:rPr>
        <w:t>] Early Years Careers. Available at: &lt;</w:t>
      </w:r>
      <w:r w:rsidRPr="001711AD">
        <w:rPr>
          <w:rFonts w:cstheme="minorHAnsi"/>
          <w:color w:val="000000"/>
          <w:shd w:val="clear" w:color="auto" w:fill="FFFFFF"/>
        </w:rPr>
        <w:t xml:space="preserve"> </w:t>
      </w:r>
      <w:r w:rsidRPr="001711AD">
        <w:rPr>
          <w:rFonts w:cstheme="minorHAnsi"/>
          <w:color w:val="000000"/>
          <w:shd w:val="clear" w:color="auto" w:fill="FFFFFF"/>
        </w:rPr>
        <w:t>https://www.earlyyearscareers.com/eyc/latest-news/the-role-of-the-key-person/</w:t>
      </w:r>
      <w:r w:rsidRPr="001711AD">
        <w:rPr>
          <w:rFonts w:cstheme="minorHAnsi"/>
          <w:color w:val="000000"/>
          <w:shd w:val="clear" w:color="auto" w:fill="FFFFFF"/>
        </w:rPr>
        <w:t>&gt; [</w:t>
      </w:r>
      <w:r w:rsidRPr="001711AD">
        <w:rPr>
          <w:rFonts w:cstheme="minorHAnsi"/>
          <w:color w:val="000000"/>
          <w:shd w:val="clear" w:color="auto" w:fill="FFFFFF"/>
        </w:rPr>
        <w:t>Accessed 19 February 2021].</w:t>
      </w:r>
    </w:p>
    <w:p w:rsidR="003A5EE5" w:rsidRPr="001711AD" w:rsidRDefault="00816B77" w:rsidP="003A5EE5">
      <w:pPr>
        <w:rPr>
          <w:rFonts w:cstheme="minorHAnsi"/>
        </w:rPr>
      </w:pPr>
      <w:r w:rsidRPr="001711AD">
        <w:rPr>
          <w:rFonts w:cstheme="minorHAnsi"/>
          <w:shd w:val="clear" w:color="auto" w:fill="FFFFFF"/>
        </w:rPr>
        <w:t xml:space="preserve">S </w:t>
      </w:r>
      <w:proofErr w:type="spellStart"/>
      <w:r w:rsidRPr="001711AD">
        <w:rPr>
          <w:rFonts w:cstheme="minorHAnsi"/>
          <w:shd w:val="clear" w:color="auto" w:fill="FFFFFF"/>
        </w:rPr>
        <w:t>Weale</w:t>
      </w:r>
      <w:proofErr w:type="spellEnd"/>
      <w:r w:rsidRPr="001711AD">
        <w:rPr>
          <w:rFonts w:cstheme="minorHAnsi"/>
          <w:shd w:val="clear" w:color="auto" w:fill="FFFFFF"/>
        </w:rPr>
        <w:t xml:space="preserve"> and P Butler. 2020. [</w:t>
      </w:r>
      <w:proofErr w:type="gramStart"/>
      <w:r w:rsidRPr="001711AD">
        <w:rPr>
          <w:rFonts w:cstheme="minorHAnsi"/>
          <w:shd w:val="clear" w:color="auto" w:fill="FFFFFF"/>
        </w:rPr>
        <w:t>online</w:t>
      </w:r>
      <w:proofErr w:type="gramEnd"/>
      <w:r w:rsidRPr="001711AD">
        <w:rPr>
          <w:rFonts w:cstheme="minorHAnsi"/>
          <w:shd w:val="clear" w:color="auto" w:fill="FFFFFF"/>
        </w:rPr>
        <w:t>] Available at: &lt;</w:t>
      </w:r>
      <w:r w:rsidRPr="001711AD">
        <w:rPr>
          <w:rFonts w:cstheme="minorHAnsi"/>
        </w:rPr>
        <w:t xml:space="preserve"> </w:t>
      </w:r>
      <w:r w:rsidRPr="001711AD">
        <w:rPr>
          <w:rFonts w:cstheme="minorHAnsi"/>
          <w:shd w:val="clear" w:color="auto" w:fill="FFFFFF"/>
        </w:rPr>
        <w:t>https://www.theguardian.com/education/2020/oct/28/marcus-rashford-petition-to-end-child-food-poverty-signed-by-over-1m-people</w:t>
      </w:r>
      <w:r w:rsidRPr="001711AD">
        <w:rPr>
          <w:rFonts w:cstheme="minorHAnsi"/>
        </w:rPr>
        <w:t>&gt; [Accessed 24 February 2021]</w:t>
      </w:r>
      <w:bookmarkStart w:id="0" w:name="_GoBack"/>
      <w:bookmarkEnd w:id="0"/>
    </w:p>
    <w:sectPr w:rsidR="003A5EE5" w:rsidRPr="001711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324"/>
    <w:rsid w:val="000E5B06"/>
    <w:rsid w:val="00121F9C"/>
    <w:rsid w:val="001711AD"/>
    <w:rsid w:val="00355324"/>
    <w:rsid w:val="00392D73"/>
    <w:rsid w:val="003A5EE5"/>
    <w:rsid w:val="00550894"/>
    <w:rsid w:val="0064698C"/>
    <w:rsid w:val="00683346"/>
    <w:rsid w:val="00816B77"/>
    <w:rsid w:val="00B51BD8"/>
    <w:rsid w:val="00B77B4C"/>
    <w:rsid w:val="00CD08CD"/>
    <w:rsid w:val="00D51990"/>
    <w:rsid w:val="00E513F6"/>
    <w:rsid w:val="00FA3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D0949"/>
  <w15:chartTrackingRefBased/>
  <w15:docId w15:val="{CC452572-8B78-474D-A24F-AEF6B8556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324"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3346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A5EE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Naseem Uddin</dc:creator>
  <cp:keywords/>
  <dc:description/>
  <cp:lastModifiedBy>Naseem Uddin</cp:lastModifiedBy>
  <cp:revision>13</cp:revision>
  <dcterms:created xsi:type="dcterms:W3CDTF">2020-11-27T22:52:00Z</dcterms:created>
  <dcterms:modified xsi:type="dcterms:W3CDTF">2021-02-28T20:31:00Z</dcterms:modified>
</cp:coreProperties>
</file>