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E06CE" w:rsidRPr="003E06CE" w:rsidRDefault="003E06CE" w:rsidP="003E06CE">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eastAsia="en-GB"/>
        </w:rPr>
      </w:pPr>
      <w:permStart w:id="536502382" w:edGrp="everyone"/>
      <w:r w:rsidRPr="003E06CE">
        <w:rPr>
          <w:rFonts w:ascii="Times New Roman" w:eastAsia="Times New Roman" w:hAnsi="Times New Roman" w:cs="Times New Roman"/>
          <w:noProof/>
          <w:color w:val="000000"/>
          <w:sz w:val="24"/>
          <w:szCs w:val="24"/>
          <w:lang w:eastAsia="en-GB"/>
        </w:rPr>
        <w:drawing>
          <wp:inline distT="0" distB="0" distL="0" distR="0">
            <wp:extent cx="1895475" cy="7143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5475" cy="714375"/>
                    </a:xfrm>
                    <a:prstGeom prst="rect">
                      <a:avLst/>
                    </a:prstGeom>
                    <a:noFill/>
                    <a:ln>
                      <a:noFill/>
                    </a:ln>
                  </pic:spPr>
                </pic:pic>
              </a:graphicData>
            </a:graphic>
          </wp:inline>
        </w:drawing>
      </w:r>
      <w:permEnd w:id="536502382"/>
    </w:p>
    <w:p w:rsidR="003E06CE" w:rsidRPr="003E06CE" w:rsidRDefault="003E06CE" w:rsidP="003E06CE">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eastAsia="en-GB"/>
        </w:rPr>
      </w:pPr>
    </w:p>
    <w:p w:rsidR="003E06CE" w:rsidRPr="003E06CE" w:rsidRDefault="003E06CE" w:rsidP="003E06CE">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eastAsia="en-GB"/>
        </w:rPr>
      </w:pPr>
    </w:p>
    <w:p w:rsidR="003E06CE" w:rsidRPr="003E06CE" w:rsidRDefault="003E06CE" w:rsidP="003E06CE">
      <w:pPr>
        <w:spacing w:after="0" w:line="240" w:lineRule="auto"/>
        <w:rPr>
          <w:rFonts w:ascii="Times New Roman" w:eastAsia="Times New Roman" w:hAnsi="Times New Roman" w:cs="Arial"/>
          <w:b/>
          <w:bCs/>
          <w:sz w:val="48"/>
          <w:szCs w:val="48"/>
          <w:lang w:eastAsia="en-GB"/>
        </w:rPr>
      </w:pPr>
      <w:r w:rsidRPr="003E06CE">
        <w:rPr>
          <w:rFonts w:ascii="Times New Roman" w:eastAsia="Times New Roman" w:hAnsi="Times New Roman" w:cs="Times New Roman"/>
          <w:b/>
          <w:sz w:val="48"/>
          <w:szCs w:val="48"/>
          <w:lang w:eastAsia="en-GB"/>
        </w:rPr>
        <w:t xml:space="preserve">GRADUATE CERTIFICATE in </w:t>
      </w:r>
      <w:r w:rsidRPr="003E06CE">
        <w:rPr>
          <w:rFonts w:ascii="Times New Roman" w:eastAsia="Times New Roman" w:hAnsi="Times New Roman" w:cs="Arial"/>
          <w:b/>
          <w:bCs/>
          <w:sz w:val="48"/>
          <w:szCs w:val="48"/>
          <w:lang w:eastAsia="en-GB"/>
        </w:rPr>
        <w:t>Consolidation of Social Work Practice</w:t>
      </w:r>
    </w:p>
    <w:p w:rsidR="003E06CE" w:rsidRPr="003E06CE" w:rsidRDefault="003E06CE" w:rsidP="003E06CE">
      <w:pPr>
        <w:spacing w:after="0" w:line="240" w:lineRule="auto"/>
        <w:ind w:right="-957"/>
        <w:rPr>
          <w:rFonts w:ascii="Times New Roman" w:eastAsia="Times New Roman" w:hAnsi="Times New Roman" w:cs="Times New Roman"/>
          <w:b/>
          <w:sz w:val="48"/>
          <w:szCs w:val="20"/>
          <w:lang w:eastAsia="en-GB"/>
        </w:rPr>
      </w:pPr>
      <w:r w:rsidRPr="003E06CE">
        <w:rPr>
          <w:rFonts w:ascii="Times New Roman" w:eastAsia="Times New Roman" w:hAnsi="Times New Roman" w:cs="Times New Roman"/>
          <w:b/>
          <w:sz w:val="48"/>
          <w:szCs w:val="20"/>
          <w:lang w:eastAsia="en-GB"/>
        </w:rPr>
        <w:t>LEVEL 6 - 60 Credits</w:t>
      </w:r>
    </w:p>
    <w:p w:rsidR="003E06CE" w:rsidRPr="003E06CE" w:rsidRDefault="003E06CE" w:rsidP="003E06CE">
      <w:pPr>
        <w:spacing w:after="0" w:line="240" w:lineRule="auto"/>
        <w:ind w:right="-957"/>
        <w:rPr>
          <w:rFonts w:ascii="Times New Roman" w:eastAsia="Times New Roman" w:hAnsi="Times New Roman" w:cs="Times New Roman"/>
          <w:b/>
          <w:sz w:val="48"/>
          <w:szCs w:val="20"/>
          <w:lang w:eastAsia="en-GB"/>
        </w:rPr>
      </w:pPr>
    </w:p>
    <w:p w:rsidR="003E06CE" w:rsidRPr="003E06CE" w:rsidRDefault="003E06CE" w:rsidP="003E06CE">
      <w:pPr>
        <w:spacing w:after="0" w:line="240" w:lineRule="auto"/>
        <w:ind w:right="-957"/>
        <w:rPr>
          <w:rFonts w:ascii="Times New Roman" w:eastAsia="Times New Roman" w:hAnsi="Times New Roman" w:cs="Times New Roman"/>
          <w:b/>
          <w:sz w:val="48"/>
          <w:szCs w:val="20"/>
          <w:lang w:eastAsia="en-GB"/>
        </w:rPr>
      </w:pPr>
    </w:p>
    <w:p w:rsidR="003E06CE" w:rsidRPr="003E06CE" w:rsidRDefault="003E06CE" w:rsidP="003E06CE">
      <w:pPr>
        <w:spacing w:after="0" w:line="240" w:lineRule="auto"/>
        <w:ind w:right="-957"/>
        <w:rPr>
          <w:rFonts w:ascii="Times New Roman" w:eastAsia="Times New Roman" w:hAnsi="Times New Roman" w:cs="Times New Roman"/>
          <w:b/>
          <w:sz w:val="48"/>
          <w:szCs w:val="20"/>
          <w:lang w:eastAsia="en-GB"/>
        </w:rPr>
      </w:pPr>
      <w:r w:rsidRPr="003E06CE">
        <w:rPr>
          <w:rFonts w:ascii="Times New Roman" w:eastAsia="Times New Roman" w:hAnsi="Times New Roman" w:cs="Times New Roman"/>
          <w:b/>
          <w:sz w:val="48"/>
          <w:szCs w:val="20"/>
          <w:lang w:eastAsia="en-GB"/>
        </w:rPr>
        <w:t>LEARNER PORTFOLIO</w:t>
      </w:r>
    </w:p>
    <w:p w:rsidR="003E06CE" w:rsidRPr="003E06CE" w:rsidRDefault="003E06CE" w:rsidP="003E06CE">
      <w:pPr>
        <w:spacing w:after="0" w:line="240" w:lineRule="auto"/>
        <w:ind w:right="-957"/>
        <w:rPr>
          <w:rFonts w:ascii="Times New Roman" w:eastAsia="Times New Roman" w:hAnsi="Times New Roman" w:cs="Times New Roman"/>
          <w:b/>
          <w:sz w:val="48"/>
          <w:szCs w:val="20"/>
          <w:lang w:eastAsia="en-GB"/>
        </w:rPr>
      </w:pPr>
      <w:r w:rsidRPr="003E06CE">
        <w:rPr>
          <w:rFonts w:ascii="Times New Roman" w:eastAsia="Times New Roman" w:hAnsi="Times New Roman" w:cs="Times New Roman"/>
          <w:b/>
          <w:sz w:val="48"/>
          <w:szCs w:val="20"/>
          <w:lang w:eastAsia="en-GB"/>
        </w:rPr>
        <w:t>(PORTH AGORED and UWTSD)</w:t>
      </w:r>
    </w:p>
    <w:p w:rsidR="003E06CE" w:rsidRPr="003E06CE" w:rsidRDefault="003E06CE" w:rsidP="003E06CE">
      <w:pPr>
        <w:spacing w:after="0" w:line="240" w:lineRule="auto"/>
        <w:ind w:right="-957"/>
        <w:rPr>
          <w:rFonts w:ascii="Times New Roman" w:eastAsia="Times New Roman" w:hAnsi="Times New Roman" w:cs="Times New Roman"/>
          <w:b/>
          <w:sz w:val="48"/>
          <w:szCs w:val="20"/>
          <w:lang w:eastAsia="en-GB"/>
        </w:rPr>
      </w:pPr>
    </w:p>
    <w:p w:rsidR="003E06CE" w:rsidRPr="003E06CE" w:rsidRDefault="003E06CE" w:rsidP="003E06CE">
      <w:pPr>
        <w:spacing w:after="0" w:line="240" w:lineRule="auto"/>
        <w:ind w:right="-957"/>
        <w:rPr>
          <w:rFonts w:ascii="Times New Roman" w:eastAsia="Times New Roman" w:hAnsi="Times New Roman" w:cs="Times New Roman"/>
          <w:b/>
          <w:sz w:val="48"/>
          <w:szCs w:val="20"/>
          <w:lang w:eastAsia="en-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3E06CE" w:rsidRPr="003E06CE" w:rsidTr="005277B3">
        <w:tc>
          <w:tcPr>
            <w:tcW w:w="10368" w:type="dxa"/>
          </w:tcPr>
          <w:p w:rsidR="003E06CE" w:rsidRPr="003E06CE" w:rsidRDefault="003E06CE" w:rsidP="003E06CE">
            <w:pPr>
              <w:spacing w:after="0" w:line="240" w:lineRule="auto"/>
              <w:ind w:right="-957"/>
              <w:rPr>
                <w:rFonts w:ascii="Times New Roman" w:eastAsia="Times New Roman" w:hAnsi="Times New Roman" w:cs="Times New Roman"/>
                <w:b/>
                <w:sz w:val="48"/>
                <w:szCs w:val="20"/>
                <w:lang w:eastAsia="en-GB"/>
              </w:rPr>
            </w:pPr>
            <w:r w:rsidRPr="003E06CE">
              <w:rPr>
                <w:rFonts w:ascii="Times New Roman" w:eastAsia="Times New Roman" w:hAnsi="Times New Roman" w:cs="Times New Roman"/>
                <w:b/>
                <w:sz w:val="48"/>
                <w:szCs w:val="20"/>
                <w:lang w:eastAsia="en-GB"/>
              </w:rPr>
              <w:t>Learner’s name:</w:t>
            </w:r>
            <w:r w:rsidR="005277B3">
              <w:rPr>
                <w:rFonts w:ascii="Times New Roman" w:eastAsia="Times New Roman" w:hAnsi="Times New Roman" w:cs="Times New Roman"/>
                <w:b/>
                <w:sz w:val="48"/>
                <w:szCs w:val="20"/>
                <w:lang w:eastAsia="en-GB"/>
              </w:rPr>
              <w:t xml:space="preserve"> </w:t>
            </w:r>
            <w:r w:rsidR="005277B3" w:rsidRPr="005277B3">
              <w:rPr>
                <w:rFonts w:ascii="Times New Roman" w:eastAsia="Times New Roman" w:hAnsi="Times New Roman" w:cs="Times New Roman"/>
                <w:sz w:val="48"/>
                <w:szCs w:val="20"/>
                <w:lang w:eastAsia="en-GB"/>
              </w:rPr>
              <w:t>Angharad Gerallt</w:t>
            </w:r>
          </w:p>
          <w:p w:rsidR="003E06CE" w:rsidRPr="003E06CE" w:rsidRDefault="003E06CE" w:rsidP="003E06CE">
            <w:pPr>
              <w:spacing w:after="0" w:line="240" w:lineRule="auto"/>
              <w:ind w:right="-957"/>
              <w:rPr>
                <w:rFonts w:ascii="Times New Roman" w:eastAsia="Times New Roman" w:hAnsi="Times New Roman" w:cs="Times New Roman"/>
                <w:b/>
                <w:sz w:val="48"/>
                <w:szCs w:val="20"/>
                <w:lang w:eastAsia="en-GB"/>
              </w:rPr>
            </w:pPr>
          </w:p>
          <w:p w:rsidR="003E06CE" w:rsidRPr="003E06CE" w:rsidRDefault="003E06CE" w:rsidP="003E06CE">
            <w:pPr>
              <w:spacing w:after="0" w:line="240" w:lineRule="auto"/>
              <w:ind w:right="-957"/>
              <w:rPr>
                <w:rFonts w:ascii="Times New Roman" w:eastAsia="Times New Roman" w:hAnsi="Times New Roman" w:cs="Times New Roman"/>
                <w:b/>
                <w:sz w:val="48"/>
                <w:szCs w:val="20"/>
                <w:lang w:eastAsia="en-GB"/>
              </w:rPr>
            </w:pPr>
            <w:r w:rsidRPr="003E06CE">
              <w:rPr>
                <w:rFonts w:ascii="Times New Roman" w:eastAsia="Times New Roman" w:hAnsi="Times New Roman" w:cs="Times New Roman"/>
                <w:b/>
                <w:sz w:val="48"/>
                <w:szCs w:val="20"/>
                <w:lang w:eastAsia="en-GB"/>
              </w:rPr>
              <w:t>Learner’s University Registration Number:</w:t>
            </w:r>
          </w:p>
          <w:p w:rsidR="003E06CE" w:rsidRPr="003E06CE" w:rsidRDefault="005277B3" w:rsidP="003E06CE">
            <w:pPr>
              <w:spacing w:after="0" w:line="240" w:lineRule="auto"/>
              <w:ind w:right="-957"/>
              <w:rPr>
                <w:rFonts w:ascii="Times New Roman" w:eastAsia="Times New Roman" w:hAnsi="Times New Roman" w:cs="Times New Roman"/>
                <w:sz w:val="48"/>
                <w:szCs w:val="20"/>
                <w:lang w:eastAsia="en-GB"/>
              </w:rPr>
            </w:pPr>
            <w:r w:rsidRPr="005277B3">
              <w:rPr>
                <w:rFonts w:ascii="Times New Roman" w:eastAsia="Times New Roman" w:hAnsi="Times New Roman" w:cs="Times New Roman"/>
                <w:sz w:val="48"/>
                <w:szCs w:val="20"/>
                <w:lang w:eastAsia="en-GB"/>
              </w:rPr>
              <w:t>1811702</w:t>
            </w:r>
          </w:p>
          <w:p w:rsidR="003E06CE" w:rsidRPr="003E06CE" w:rsidRDefault="003E06CE" w:rsidP="003E06CE">
            <w:pPr>
              <w:spacing w:after="0" w:line="240" w:lineRule="auto"/>
              <w:ind w:right="-957"/>
              <w:rPr>
                <w:rFonts w:ascii="Times New Roman" w:eastAsia="Times New Roman" w:hAnsi="Times New Roman" w:cs="Times New Roman"/>
                <w:b/>
                <w:sz w:val="48"/>
                <w:szCs w:val="20"/>
                <w:lang w:eastAsia="en-GB"/>
              </w:rPr>
            </w:pPr>
          </w:p>
        </w:tc>
      </w:tr>
    </w:tbl>
    <w:p w:rsidR="003E06CE" w:rsidRPr="003E06CE" w:rsidRDefault="003E06CE" w:rsidP="003E06CE">
      <w:pPr>
        <w:spacing w:after="0" w:line="240" w:lineRule="auto"/>
        <w:ind w:right="-957"/>
        <w:rPr>
          <w:rFonts w:ascii="Times New Roman" w:eastAsia="Times New Roman" w:hAnsi="Times New Roman" w:cs="Times New Roman"/>
          <w:b/>
          <w:sz w:val="48"/>
          <w:szCs w:val="20"/>
          <w:lang w:eastAsia="en-GB"/>
        </w:rPr>
      </w:pPr>
      <w:r w:rsidRPr="003E06CE">
        <w:rPr>
          <w:rFonts w:ascii="Times New Roman" w:eastAsia="Times New Roman" w:hAnsi="Times New Roman" w:cs="Times New Roman"/>
          <w:b/>
          <w:sz w:val="48"/>
          <w:szCs w:val="20"/>
          <w:lang w:eastAsia="en-GB"/>
        </w:rPr>
        <w:t xml:space="preserve"> </w:t>
      </w:r>
    </w:p>
    <w:p w:rsidR="003E06CE" w:rsidRPr="003E06CE" w:rsidRDefault="003E06CE" w:rsidP="003E06CE">
      <w:pPr>
        <w:spacing w:after="0" w:line="240" w:lineRule="auto"/>
        <w:rPr>
          <w:rFonts w:ascii="Times New Roman" w:eastAsia="Times New Roman" w:hAnsi="Times New Roman" w:cs="Times New Roman"/>
          <w:sz w:val="24"/>
          <w:szCs w:val="20"/>
          <w:lang w:eastAsia="en-GB"/>
        </w:rPr>
      </w:pPr>
    </w:p>
    <w:p w:rsidR="003E06CE" w:rsidRPr="003E06CE" w:rsidRDefault="003E06CE" w:rsidP="003E06CE">
      <w:pPr>
        <w:spacing w:after="0" w:line="240" w:lineRule="auto"/>
        <w:ind w:right="-957"/>
        <w:rPr>
          <w:rFonts w:ascii="Times New Roman" w:eastAsia="Times New Roman" w:hAnsi="Times New Roman" w:cs="Times New Roman"/>
          <w:b/>
          <w:sz w:val="14"/>
          <w:szCs w:val="20"/>
          <w:lang w:eastAsia="en-GB"/>
        </w:rPr>
      </w:pPr>
    </w:p>
    <w:p w:rsidR="003E06CE" w:rsidRPr="003E06CE" w:rsidRDefault="003E06CE" w:rsidP="003E06CE">
      <w:pPr>
        <w:spacing w:after="0" w:line="240" w:lineRule="auto"/>
        <w:ind w:right="-957"/>
        <w:rPr>
          <w:rFonts w:ascii="Times New Roman" w:eastAsia="Times New Roman" w:hAnsi="Times New Roman" w:cs="Times New Roman"/>
          <w:b/>
          <w:sz w:val="40"/>
          <w:szCs w:val="20"/>
          <w:lang w:eastAsia="en-GB"/>
        </w:rPr>
      </w:pPr>
      <w:r w:rsidRPr="003E06CE">
        <w:rPr>
          <w:rFonts w:ascii="Times New Roman" w:eastAsia="Times New Roman" w:hAnsi="Times New Roman" w:cs="Times New Roman"/>
          <w:b/>
          <w:sz w:val="40"/>
          <w:szCs w:val="20"/>
          <w:lang w:eastAsia="en-GB"/>
        </w:rPr>
        <w:t>WALES ACADEMY for PROFESSIONAL PRACTICE and APPLIED RESEARCH</w:t>
      </w:r>
    </w:p>
    <w:p w:rsidR="003E06CE" w:rsidRPr="003E06CE" w:rsidRDefault="003E06CE" w:rsidP="003E06CE">
      <w:pPr>
        <w:spacing w:after="0" w:line="240" w:lineRule="auto"/>
        <w:ind w:right="-957"/>
        <w:rPr>
          <w:rFonts w:ascii="Times New Roman" w:eastAsia="Times New Roman" w:hAnsi="Times New Roman" w:cs="Times New Roman"/>
          <w:b/>
          <w:sz w:val="48"/>
          <w:szCs w:val="20"/>
          <w:lang w:eastAsia="en-GB"/>
        </w:rPr>
      </w:pPr>
      <w:r w:rsidRPr="003E06CE">
        <w:rPr>
          <w:rFonts w:ascii="Times New Roman" w:eastAsia="Times New Roman" w:hAnsi="Times New Roman" w:cs="Times New Roman"/>
          <w:b/>
          <w:sz w:val="48"/>
          <w:szCs w:val="20"/>
          <w:lang w:eastAsia="en-GB"/>
        </w:rPr>
        <w:t>2019-2020</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b/>
          <w:sz w:val="24"/>
          <w:szCs w:val="24"/>
          <w:lang w:eastAsia="en-GB"/>
        </w:rPr>
      </w:pPr>
      <w:r w:rsidRPr="003E06CE">
        <w:rPr>
          <w:rFonts w:ascii="Times New Roman" w:eastAsia="Times New Roman" w:hAnsi="Times New Roman" w:cs="Times New Roman"/>
          <w:sz w:val="24"/>
          <w:szCs w:val="20"/>
          <w:lang w:eastAsia="en-GB"/>
        </w:rPr>
        <w:br w:type="page"/>
      </w:r>
      <w:r w:rsidRPr="003E06CE">
        <w:rPr>
          <w:rFonts w:ascii="Arial" w:eastAsia="Times New Roman" w:hAnsi="Arial" w:cs="Arial"/>
          <w:b/>
          <w:sz w:val="24"/>
          <w:szCs w:val="24"/>
          <w:lang w:eastAsia="en-GB"/>
        </w:rPr>
        <w:lastRenderedPageBreak/>
        <w:t>Portfolio Guidance</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Please read these notes carefully. They provide essential information. The documents you will use in developing your portfolio are on the following pages.</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b/>
          <w:sz w:val="24"/>
          <w:szCs w:val="24"/>
          <w:lang w:eastAsia="en-GB"/>
        </w:rPr>
        <w:t>What is the portfolio for?</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The purpose of this portfolio is to enable learners to demonstrate and provide evidence of how they meet the learning outcomes set by the Social Care Wales, for the Consolidation programme, including:</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3E06CE" w:rsidRPr="003E06CE" w:rsidRDefault="003E06CE" w:rsidP="003E06CE">
      <w:pPr>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Applying analysis in assessment to inform intervention;</w:t>
      </w:r>
    </w:p>
    <w:p w:rsidR="003E06CE" w:rsidRPr="003E06CE" w:rsidRDefault="003E06CE" w:rsidP="003E06CE">
      <w:pPr>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Intervention and application of professional judgement in increasingly complex situations;</w:t>
      </w:r>
    </w:p>
    <w:p w:rsidR="003E06CE" w:rsidRPr="003E06CE" w:rsidRDefault="003E06CE" w:rsidP="003E06CE">
      <w:pPr>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Working collaboratively with service users, carers and other professionals.</w:t>
      </w:r>
    </w:p>
    <w:p w:rsidR="003E06CE" w:rsidRPr="003E06CE" w:rsidRDefault="003E06CE" w:rsidP="003E06CE">
      <w:pPr>
        <w:overflowPunct w:val="0"/>
        <w:autoSpaceDE w:val="0"/>
        <w:autoSpaceDN w:val="0"/>
        <w:adjustRightInd w:val="0"/>
        <w:spacing w:after="0" w:line="240" w:lineRule="auto"/>
        <w:ind w:left="502"/>
        <w:jc w:val="both"/>
        <w:textAlignment w:val="baseline"/>
        <w:rPr>
          <w:rFonts w:ascii="Arial" w:eastAsia="Times New Roman" w:hAnsi="Arial" w:cs="Arial"/>
          <w:color w:val="FF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b/>
          <w:sz w:val="24"/>
          <w:szCs w:val="24"/>
          <w:lang w:eastAsia="en-GB"/>
        </w:rPr>
        <w:t>Learner and employer learning agreement</w:t>
      </w:r>
    </w:p>
    <w:p w:rsidR="003E06CE" w:rsidRPr="003E06CE" w:rsidRDefault="003E06CE" w:rsidP="003E06C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3E06CE" w:rsidRPr="003E06CE" w:rsidRDefault="003E06CE" w:rsidP="003E06C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 xml:space="preserve">At Section 9 of the Portfolio, you will find a blank copy of a learning agreement that you need to read, discuss and agree with your mentor, manager and training manager/coordinator. Once the agreement has been signed replace it in Section 9 of the portfolio. </w:t>
      </w:r>
    </w:p>
    <w:p w:rsidR="003E06CE" w:rsidRPr="003E06CE" w:rsidRDefault="003E06CE" w:rsidP="003E06C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eastAsia="en-GB"/>
        </w:rPr>
      </w:pPr>
    </w:p>
    <w:p w:rsidR="003E06CE" w:rsidRPr="003E06CE" w:rsidRDefault="003E06CE" w:rsidP="003E06C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b/>
          <w:sz w:val="24"/>
          <w:szCs w:val="24"/>
          <w:lang w:eastAsia="en-GB"/>
        </w:rPr>
        <w:t>How should the Portfolio be presented?</w:t>
      </w:r>
    </w:p>
    <w:p w:rsidR="003E06CE" w:rsidRPr="003E06CE" w:rsidRDefault="003E06CE" w:rsidP="003E06C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3E06CE" w:rsidRPr="003E06CE" w:rsidRDefault="003E06CE" w:rsidP="003E06CE">
      <w:pPr>
        <w:spacing w:after="0" w:line="240" w:lineRule="auto"/>
        <w:jc w:val="both"/>
        <w:rPr>
          <w:rFonts w:ascii="Arial" w:eastAsia="Times New Roman" w:hAnsi="Arial" w:cs="Arial"/>
          <w:sz w:val="24"/>
          <w:szCs w:val="24"/>
          <w:lang w:eastAsia="en-GB"/>
        </w:rPr>
      </w:pPr>
      <w:r w:rsidRPr="003E06CE">
        <w:rPr>
          <w:rFonts w:ascii="Arial" w:eastAsia="Times New Roman" w:hAnsi="Arial" w:cs="Arial"/>
          <w:sz w:val="24"/>
          <w:szCs w:val="24"/>
          <w:lang w:eastAsia="en-GB"/>
        </w:rPr>
        <w:t xml:space="preserve">The material you write to include in the portfolio must be typed. Information about this can be found in the Programme Handbook. The whole portfolio must be submitted electronically. Portfolios must be complete at the point of submission. </w:t>
      </w:r>
    </w:p>
    <w:p w:rsidR="003E06CE" w:rsidRPr="003E06CE" w:rsidRDefault="003E06CE" w:rsidP="003E06CE">
      <w:pPr>
        <w:spacing w:after="0" w:line="240" w:lineRule="auto"/>
        <w:jc w:val="both"/>
        <w:rPr>
          <w:rFonts w:ascii="Arial" w:eastAsia="Times New Roman" w:hAnsi="Arial" w:cs="Arial"/>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eastAsia="en-GB"/>
        </w:rPr>
      </w:pPr>
      <w:r w:rsidRPr="003E06CE">
        <w:rPr>
          <w:rFonts w:ascii="Arial" w:eastAsia="Times New Roman" w:hAnsi="Arial" w:cs="Arial"/>
          <w:sz w:val="24"/>
          <w:szCs w:val="24"/>
          <w:lang w:eastAsia="en-GB"/>
        </w:rPr>
        <w:t xml:space="preserve">All assessment materials may be submitted and assessed in English, Welsh, or a combination of Welsh and English. Your work will be marked by a suitably qualified assessor from another Authority. Submissions through the medium of Welsh </w:t>
      </w:r>
      <w:r w:rsidRPr="003E06CE">
        <w:rPr>
          <w:rFonts w:ascii="Arial" w:eastAsia="Times New Roman" w:hAnsi="Arial" w:cs="Arial"/>
          <w:sz w:val="24"/>
          <w:szCs w:val="20"/>
          <w:lang w:eastAsia="en-GB"/>
        </w:rPr>
        <w:t>will be treated no less favourably than written work submitted in English.</w:t>
      </w:r>
    </w:p>
    <w:p w:rsidR="003E06CE" w:rsidRPr="003E06CE" w:rsidRDefault="003E06CE" w:rsidP="003E06CE">
      <w:pPr>
        <w:spacing w:after="0" w:line="240" w:lineRule="auto"/>
        <w:jc w:val="both"/>
        <w:rPr>
          <w:rFonts w:ascii="Arial" w:eastAsia="Times New Roman" w:hAnsi="Arial" w:cs="Arial"/>
          <w:sz w:val="24"/>
          <w:szCs w:val="24"/>
          <w:lang w:eastAsia="en-GB"/>
        </w:rPr>
      </w:pPr>
    </w:p>
    <w:p w:rsidR="003E06CE" w:rsidRPr="003E06CE" w:rsidRDefault="003E06CE" w:rsidP="003E06C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i/>
          <w:color w:val="FF0000"/>
          <w:sz w:val="24"/>
          <w:szCs w:val="24"/>
          <w:lang w:eastAsia="en-GB"/>
        </w:rPr>
      </w:pPr>
    </w:p>
    <w:p w:rsidR="003E06CE" w:rsidRPr="003E06CE" w:rsidRDefault="003E06CE" w:rsidP="003E06CE">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3E06CE">
        <w:rPr>
          <w:rFonts w:ascii="Arial" w:eastAsia="Times New Roman" w:hAnsi="Arial" w:cs="Arial"/>
          <w:b/>
          <w:sz w:val="24"/>
          <w:szCs w:val="24"/>
          <w:lang w:eastAsia="en-GB"/>
        </w:rPr>
        <w:t>How is the Portfolio assessed?</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Dates of portfolio submission will normally be made available at induction, at consolidation workshop meetings and posted on Moodle.</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b/>
          <w:sz w:val="24"/>
          <w:szCs w:val="24"/>
          <w:lang w:eastAsia="en-GB"/>
        </w:rPr>
        <w:br w:type="page"/>
      </w:r>
      <w:r w:rsidRPr="003E06CE">
        <w:rPr>
          <w:rFonts w:ascii="Arial" w:eastAsia="Times New Roman" w:hAnsi="Arial" w:cs="Arial"/>
          <w:b/>
          <w:sz w:val="24"/>
          <w:szCs w:val="24"/>
          <w:lang w:eastAsia="en-GB"/>
        </w:rPr>
        <w:lastRenderedPageBreak/>
        <w:t>Confidentiality</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It is important that no individual can be identified either directly or indirectly from the information in the portfolio. You must:</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3E06CE" w:rsidRPr="003E06CE" w:rsidRDefault="003E06CE" w:rsidP="003E06CE">
      <w:pPr>
        <w:numPr>
          <w:ilvl w:val="0"/>
          <w:numId w:val="4"/>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adhere to guidance in the Programme Handbook about confidentiality;</w:t>
      </w:r>
    </w:p>
    <w:p w:rsidR="003E06CE" w:rsidRPr="003E06CE" w:rsidRDefault="003E06CE" w:rsidP="003E06CE">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roofErr w:type="gramStart"/>
      <w:r w:rsidRPr="003E06CE">
        <w:rPr>
          <w:rFonts w:ascii="Arial" w:eastAsia="Times New Roman" w:hAnsi="Arial" w:cs="Arial"/>
          <w:sz w:val="24"/>
          <w:szCs w:val="24"/>
          <w:lang w:eastAsia="en-GB"/>
        </w:rPr>
        <w:t>not</w:t>
      </w:r>
      <w:proofErr w:type="gramEnd"/>
      <w:r w:rsidRPr="003E06CE">
        <w:rPr>
          <w:rFonts w:ascii="Arial" w:eastAsia="Times New Roman" w:hAnsi="Arial" w:cs="Arial"/>
          <w:sz w:val="24"/>
          <w:szCs w:val="24"/>
          <w:lang w:eastAsia="en-GB"/>
        </w:rPr>
        <w:t xml:space="preserve"> identify your Local Authority/employer by name or by associating any geographical, physical or other feature which might enable it to be identified. This includes reference in the bibliography to policies e.g. please use ‘xxx authority policy’;</w:t>
      </w:r>
    </w:p>
    <w:p w:rsidR="003E06CE" w:rsidRPr="003E06CE" w:rsidRDefault="003E06CE" w:rsidP="003E06CE">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roofErr w:type="gramStart"/>
      <w:r w:rsidRPr="003E06CE">
        <w:rPr>
          <w:rFonts w:ascii="Arial" w:eastAsia="Times New Roman" w:hAnsi="Arial" w:cs="Arial"/>
          <w:sz w:val="24"/>
          <w:szCs w:val="24"/>
          <w:lang w:eastAsia="en-GB"/>
        </w:rPr>
        <w:t>not</w:t>
      </w:r>
      <w:proofErr w:type="gramEnd"/>
      <w:r w:rsidRPr="003E06CE">
        <w:rPr>
          <w:rFonts w:ascii="Arial" w:eastAsia="Times New Roman" w:hAnsi="Arial" w:cs="Arial"/>
          <w:sz w:val="24"/>
          <w:szCs w:val="24"/>
          <w:lang w:eastAsia="en-GB"/>
        </w:rPr>
        <w:t xml:space="preserve"> identify</w:t>
      </w:r>
      <w:r w:rsidRPr="003E06CE">
        <w:rPr>
          <w:rFonts w:ascii="Arial" w:eastAsia="Times New Roman" w:hAnsi="Arial" w:cs="Arial"/>
          <w:b/>
          <w:sz w:val="24"/>
          <w:szCs w:val="24"/>
          <w:lang w:eastAsia="en-GB"/>
        </w:rPr>
        <w:t xml:space="preserve"> </w:t>
      </w:r>
      <w:r w:rsidRPr="003E06CE">
        <w:rPr>
          <w:rFonts w:ascii="Arial" w:eastAsia="Times New Roman" w:hAnsi="Arial" w:cs="Arial"/>
          <w:sz w:val="24"/>
          <w:szCs w:val="24"/>
          <w:lang w:eastAsia="en-GB"/>
        </w:rPr>
        <w:t xml:space="preserve">any individual using services, their family or carers by name. Instead you must use numbers e.g. 1, 2, 3 etc. and </w:t>
      </w:r>
      <w:r w:rsidRPr="003E06CE">
        <w:rPr>
          <w:rFonts w:ascii="Arial" w:eastAsia="Times New Roman" w:hAnsi="Arial" w:cs="Arial"/>
          <w:b/>
          <w:sz w:val="24"/>
          <w:szCs w:val="24"/>
          <w:lang w:eastAsia="en-GB"/>
        </w:rPr>
        <w:t>not</w:t>
      </w:r>
      <w:r w:rsidRPr="003E06CE">
        <w:rPr>
          <w:rFonts w:ascii="Arial" w:eastAsia="Times New Roman" w:hAnsi="Arial" w:cs="Arial"/>
          <w:sz w:val="24"/>
          <w:szCs w:val="24"/>
          <w:lang w:eastAsia="en-GB"/>
        </w:rPr>
        <w:t xml:space="preserve"> letters;</w:t>
      </w:r>
    </w:p>
    <w:p w:rsidR="003E06CE" w:rsidRPr="003E06CE" w:rsidRDefault="003E06CE" w:rsidP="003E06CE">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roofErr w:type="gramStart"/>
      <w:r w:rsidRPr="003E06CE">
        <w:rPr>
          <w:rFonts w:ascii="Arial" w:eastAsia="Times New Roman" w:hAnsi="Arial" w:cs="Arial"/>
          <w:sz w:val="24"/>
          <w:szCs w:val="24"/>
          <w:lang w:eastAsia="en-GB"/>
        </w:rPr>
        <w:t>not</w:t>
      </w:r>
      <w:proofErr w:type="gramEnd"/>
      <w:r w:rsidRPr="003E06CE">
        <w:rPr>
          <w:rFonts w:ascii="Arial" w:eastAsia="Times New Roman" w:hAnsi="Arial" w:cs="Arial"/>
          <w:sz w:val="24"/>
          <w:szCs w:val="24"/>
          <w:lang w:eastAsia="en-GB"/>
        </w:rPr>
        <w:t xml:space="preserve">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rsidR="003E06CE" w:rsidRPr="003E06CE" w:rsidRDefault="003E06CE" w:rsidP="003E06CE">
      <w:pPr>
        <w:numPr>
          <w:ilvl w:val="0"/>
          <w:numId w:val="11"/>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roofErr w:type="gramStart"/>
      <w:r w:rsidRPr="003E06CE">
        <w:rPr>
          <w:rFonts w:ascii="Arial" w:eastAsia="Times New Roman" w:hAnsi="Arial" w:cs="Arial"/>
          <w:sz w:val="24"/>
          <w:szCs w:val="24"/>
          <w:lang w:eastAsia="en-GB"/>
        </w:rPr>
        <w:t>take</w:t>
      </w:r>
      <w:proofErr w:type="gramEnd"/>
      <w:r w:rsidRPr="003E06CE">
        <w:rPr>
          <w:rFonts w:ascii="Arial" w:eastAsia="Times New Roman" w:hAnsi="Arial" w:cs="Arial"/>
          <w:sz w:val="24"/>
          <w:szCs w:val="24"/>
          <w:lang w:eastAsia="en-GB"/>
        </w:rPr>
        <w:t xml:space="preserv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i/>
          <w:color w:val="FF0000"/>
          <w:sz w:val="24"/>
          <w:szCs w:val="24"/>
          <w:lang w:eastAsia="en-GB"/>
        </w:rPr>
      </w:pPr>
      <w:r w:rsidRPr="003E06CE">
        <w:rPr>
          <w:rFonts w:ascii="Arial" w:eastAsia="Times New Roman" w:hAnsi="Arial" w:cs="Arial"/>
          <w:b/>
          <w:i/>
          <w:color w:val="FF0000"/>
          <w:sz w:val="24"/>
          <w:szCs w:val="24"/>
          <w:lang w:eastAsia="en-GB"/>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rsidR="003E06CE" w:rsidRPr="003E06CE" w:rsidRDefault="003E06CE" w:rsidP="003E06CE">
      <w:pPr>
        <w:overflowPunct w:val="0"/>
        <w:autoSpaceDE w:val="0"/>
        <w:autoSpaceDN w:val="0"/>
        <w:adjustRightInd w:val="0"/>
        <w:spacing w:after="0" w:line="240" w:lineRule="auto"/>
        <w:ind w:left="360"/>
        <w:jc w:val="both"/>
        <w:textAlignment w:val="baseline"/>
        <w:rPr>
          <w:rFonts w:ascii="Arial" w:eastAsia="Times New Roman" w:hAnsi="Arial" w:cs="Arial"/>
          <w:b/>
          <w:sz w:val="24"/>
          <w:szCs w:val="24"/>
          <w:lang w:eastAsia="en-GB"/>
        </w:rPr>
      </w:pPr>
    </w:p>
    <w:p w:rsidR="003E06CE" w:rsidRPr="003E06CE" w:rsidRDefault="003E06CE" w:rsidP="003E06CE">
      <w:pPr>
        <w:overflowPunct w:val="0"/>
        <w:autoSpaceDE w:val="0"/>
        <w:autoSpaceDN w:val="0"/>
        <w:adjustRightInd w:val="0"/>
        <w:spacing w:after="0" w:line="240" w:lineRule="auto"/>
        <w:ind w:left="360"/>
        <w:jc w:val="both"/>
        <w:textAlignment w:val="baseline"/>
        <w:rPr>
          <w:rFonts w:ascii="Arial" w:eastAsia="Times New Roman" w:hAnsi="Arial" w:cs="Arial"/>
          <w:b/>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3E06CE">
        <w:rPr>
          <w:rFonts w:ascii="Arial" w:eastAsia="Times New Roman" w:hAnsi="Arial" w:cs="Arial"/>
          <w:b/>
          <w:sz w:val="24"/>
          <w:szCs w:val="24"/>
          <w:lang w:eastAsia="en-GB"/>
        </w:rPr>
        <w:t>Dyslexia and other special circumstances</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u w:val="single"/>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eastAsia="en-GB"/>
        </w:rPr>
      </w:pPr>
      <w:r w:rsidRPr="003E06CE">
        <w:rPr>
          <w:rFonts w:ascii="Arial" w:eastAsia="Times New Roman" w:hAnsi="Arial" w:cs="Arial"/>
          <w:sz w:val="24"/>
          <w:szCs w:val="24"/>
          <w:lang w:eastAsia="en-GB"/>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sidRPr="003E06CE">
        <w:rPr>
          <w:rFonts w:ascii="Arial" w:eastAsia="Times New Roman" w:hAnsi="Arial" w:cs="Arial"/>
          <w:b/>
          <w:i/>
          <w:sz w:val="24"/>
          <w:szCs w:val="24"/>
          <w:lang w:eastAsia="en-GB"/>
        </w:rPr>
        <w:t>it is the learner’s individual responsibility to contact them</w:t>
      </w:r>
      <w:r w:rsidRPr="003E06CE">
        <w:rPr>
          <w:rFonts w:ascii="Arial" w:eastAsia="Times New Roman" w:hAnsi="Arial" w:cs="Arial"/>
          <w:color w:val="FF0000"/>
          <w:sz w:val="24"/>
          <w:szCs w:val="24"/>
          <w:lang w:eastAsia="en-GB"/>
        </w:rPr>
        <w:t xml:space="preserve">. </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eastAsia="en-GB"/>
        </w:rPr>
      </w:pPr>
    </w:p>
    <w:p w:rsidR="003E06CE" w:rsidRPr="003E06CE" w:rsidRDefault="003E06CE" w:rsidP="003E06CE">
      <w:pPr>
        <w:overflowPunct w:val="0"/>
        <w:autoSpaceDE w:val="0"/>
        <w:autoSpaceDN w:val="0"/>
        <w:adjustRightInd w:val="0"/>
        <w:spacing w:after="0" w:line="240" w:lineRule="auto"/>
        <w:jc w:val="center"/>
        <w:textAlignment w:val="baseline"/>
        <w:rPr>
          <w:rFonts w:ascii="Arial" w:eastAsia="Times New Roman" w:hAnsi="Arial" w:cs="Arial"/>
          <w:b/>
          <w:sz w:val="24"/>
          <w:szCs w:val="24"/>
          <w:lang w:eastAsia="en-GB"/>
        </w:rPr>
      </w:pPr>
      <w:r w:rsidRPr="003E06CE">
        <w:rPr>
          <w:rFonts w:ascii="Arial" w:eastAsia="Times New Roman" w:hAnsi="Arial" w:cs="Arial"/>
          <w:b/>
          <w:color w:val="FF0000"/>
          <w:sz w:val="24"/>
          <w:szCs w:val="24"/>
          <w:lang w:eastAsia="en-GB"/>
        </w:rPr>
        <w:br w:type="page"/>
      </w:r>
      <w:r w:rsidRPr="003E06CE">
        <w:rPr>
          <w:rFonts w:ascii="Arial" w:eastAsia="Times New Roman" w:hAnsi="Arial" w:cs="Arial"/>
          <w:b/>
          <w:sz w:val="24"/>
          <w:szCs w:val="24"/>
          <w:lang w:eastAsia="en-GB"/>
        </w:rPr>
        <w:lastRenderedPageBreak/>
        <w:t>Section 1</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u w:val="single"/>
          <w:lang w:eastAsia="en-GB"/>
        </w:rPr>
      </w:pPr>
    </w:p>
    <w:p w:rsidR="003E06CE" w:rsidRPr="003E06CE" w:rsidRDefault="003E06CE" w:rsidP="003E06CE">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rsidR="003E06CE" w:rsidRPr="003E06CE" w:rsidRDefault="003E06CE" w:rsidP="003E06CE">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3E06CE">
        <w:rPr>
          <w:rFonts w:ascii="Arial" w:eastAsia="Times New Roman" w:hAnsi="Arial" w:cs="Arial"/>
          <w:b/>
          <w:sz w:val="24"/>
          <w:szCs w:val="24"/>
          <w:lang w:eastAsia="en-GB"/>
        </w:rPr>
        <w:t xml:space="preserve">Graduate Certificate in Consolidation of Social Work Practice - Learner Portfolio </w:t>
      </w:r>
    </w:p>
    <w:p w:rsidR="003E06CE" w:rsidRPr="003E06CE" w:rsidRDefault="003E06CE" w:rsidP="003E06CE">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3E06CE">
        <w:rPr>
          <w:rFonts w:ascii="Arial" w:eastAsia="Times New Roman" w:hAnsi="Arial" w:cs="Arial"/>
          <w:i/>
          <w:sz w:val="24"/>
          <w:szCs w:val="24"/>
          <w:lang w:eastAsia="en-GB"/>
        </w:rPr>
        <w:t xml:space="preserve">Guidance: </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p>
    <w:p w:rsidR="003E06CE" w:rsidRPr="003E06CE" w:rsidRDefault="003E06CE" w:rsidP="003E06CE">
      <w:pPr>
        <w:numPr>
          <w:ilvl w:val="0"/>
          <w:numId w:val="7"/>
        </w:num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3E06CE">
        <w:rPr>
          <w:rFonts w:ascii="Arial" w:eastAsia="Times New Roman" w:hAnsi="Arial" w:cs="Arial"/>
          <w:i/>
          <w:sz w:val="24"/>
          <w:szCs w:val="24"/>
          <w:lang w:eastAsia="en-GB"/>
        </w:rPr>
        <w:t>Your portfolio must contain items 1 - 9 below (in the order given);</w:t>
      </w:r>
    </w:p>
    <w:p w:rsidR="003E06CE" w:rsidRPr="003E06CE" w:rsidRDefault="003E06CE" w:rsidP="003E06CE">
      <w:pPr>
        <w:numPr>
          <w:ilvl w:val="0"/>
          <w:numId w:val="7"/>
        </w:num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3E06CE">
        <w:rPr>
          <w:rFonts w:ascii="Arial" w:eastAsia="Times New Roman" w:hAnsi="Arial" w:cs="Arial"/>
          <w:i/>
          <w:sz w:val="24"/>
          <w:szCs w:val="24"/>
          <w:lang w:eastAsia="en-GB"/>
        </w:rPr>
        <w:t xml:space="preserve">You should use this pro-forma to insert your text within each section; </w:t>
      </w:r>
    </w:p>
    <w:p w:rsidR="003E06CE" w:rsidRPr="003E06CE" w:rsidRDefault="003E06CE" w:rsidP="003E06CE">
      <w:pPr>
        <w:numPr>
          <w:ilvl w:val="0"/>
          <w:numId w:val="7"/>
        </w:num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3E06CE">
        <w:rPr>
          <w:rFonts w:ascii="Arial" w:eastAsia="Times New Roman" w:hAnsi="Arial" w:cs="Arial"/>
          <w:i/>
          <w:sz w:val="24"/>
          <w:szCs w:val="24"/>
          <w:lang w:eastAsia="en-GB"/>
        </w:rPr>
        <w:t xml:space="preserve">Please make sure the Signatures page at Section 8 is fully completed before submission  </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3E06CE">
        <w:rPr>
          <w:rFonts w:ascii="Arial" w:eastAsia="Times New Roman" w:hAnsi="Arial" w:cs="Arial"/>
          <w:b/>
          <w:sz w:val="24"/>
          <w:szCs w:val="24"/>
          <w:lang w:eastAsia="en-GB"/>
        </w:rPr>
        <w:t xml:space="preserve">Contents </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eastAsia="en-GB"/>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3E06CE" w:rsidRPr="003E06CE" w:rsidTr="005277B3">
        <w:tc>
          <w:tcPr>
            <w:tcW w:w="1240"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3E06CE">
              <w:rPr>
                <w:rFonts w:ascii="Arial" w:eastAsia="Times New Roman" w:hAnsi="Arial" w:cs="Arial"/>
                <w:b/>
                <w:sz w:val="24"/>
                <w:szCs w:val="24"/>
                <w:lang w:eastAsia="en-GB"/>
              </w:rPr>
              <w:t>Portfolio Section</w:t>
            </w:r>
          </w:p>
        </w:tc>
        <w:tc>
          <w:tcPr>
            <w:tcW w:w="7177"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3E06CE">
              <w:rPr>
                <w:rFonts w:ascii="Arial" w:eastAsia="Times New Roman" w:hAnsi="Arial" w:cs="Arial"/>
                <w:b/>
                <w:sz w:val="24"/>
                <w:szCs w:val="24"/>
                <w:lang w:eastAsia="en-GB"/>
              </w:rPr>
              <w:t>Topic</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tc>
        <w:tc>
          <w:tcPr>
            <w:tcW w:w="1134"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3E06CE">
              <w:rPr>
                <w:rFonts w:ascii="Arial" w:eastAsia="Times New Roman" w:hAnsi="Arial" w:cs="Arial"/>
                <w:b/>
                <w:sz w:val="24"/>
                <w:szCs w:val="24"/>
                <w:lang w:eastAsia="en-GB"/>
              </w:rPr>
              <w:t>Task no.</w:t>
            </w:r>
          </w:p>
        </w:tc>
      </w:tr>
      <w:tr w:rsidR="003E06CE" w:rsidRPr="003E06CE" w:rsidTr="005277B3">
        <w:tc>
          <w:tcPr>
            <w:tcW w:w="1240"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1</w:t>
            </w:r>
          </w:p>
        </w:tc>
        <w:tc>
          <w:tcPr>
            <w:tcW w:w="7177" w:type="dxa"/>
          </w:tcPr>
          <w:p w:rsidR="003E06CE" w:rsidRPr="003E06CE" w:rsidRDefault="003E06CE" w:rsidP="003E06C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Contents page</w:t>
            </w:r>
          </w:p>
        </w:tc>
        <w:tc>
          <w:tcPr>
            <w:tcW w:w="1134" w:type="dxa"/>
          </w:tcPr>
          <w:p w:rsidR="003E06CE" w:rsidRPr="003E06CE" w:rsidRDefault="003E06CE" w:rsidP="003E06C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r w:rsidR="003E06CE" w:rsidRPr="003E06CE" w:rsidTr="005277B3">
        <w:tc>
          <w:tcPr>
            <w:tcW w:w="1240"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2</w:t>
            </w:r>
          </w:p>
        </w:tc>
        <w:tc>
          <w:tcPr>
            <w:tcW w:w="7177" w:type="dxa"/>
          </w:tcPr>
          <w:p w:rsidR="003E06CE" w:rsidRPr="003E06CE" w:rsidRDefault="003E06CE" w:rsidP="003E06C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Developmental Review</w:t>
            </w:r>
          </w:p>
        </w:tc>
        <w:tc>
          <w:tcPr>
            <w:tcW w:w="1134" w:type="dxa"/>
          </w:tcPr>
          <w:p w:rsidR="003E06CE" w:rsidRPr="003E06CE" w:rsidRDefault="003E06CE" w:rsidP="003E06C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1</w:t>
            </w:r>
          </w:p>
        </w:tc>
      </w:tr>
      <w:tr w:rsidR="003E06CE" w:rsidRPr="003E06CE" w:rsidTr="005277B3">
        <w:tc>
          <w:tcPr>
            <w:tcW w:w="1240"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3</w:t>
            </w:r>
          </w:p>
        </w:tc>
        <w:tc>
          <w:tcPr>
            <w:tcW w:w="7177" w:type="dxa"/>
          </w:tcPr>
          <w:p w:rsidR="003E06CE" w:rsidRPr="003E06CE" w:rsidRDefault="003E06CE" w:rsidP="003E06C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Observation and feedback</w:t>
            </w:r>
          </w:p>
        </w:tc>
        <w:tc>
          <w:tcPr>
            <w:tcW w:w="1134" w:type="dxa"/>
          </w:tcPr>
          <w:p w:rsidR="003E06CE" w:rsidRPr="003E06CE" w:rsidRDefault="003E06CE" w:rsidP="003E06C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2</w:t>
            </w:r>
          </w:p>
        </w:tc>
      </w:tr>
      <w:tr w:rsidR="003E06CE" w:rsidRPr="003E06CE" w:rsidTr="005277B3">
        <w:tc>
          <w:tcPr>
            <w:tcW w:w="1240"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4</w:t>
            </w:r>
          </w:p>
        </w:tc>
        <w:tc>
          <w:tcPr>
            <w:tcW w:w="7177" w:type="dxa"/>
          </w:tcPr>
          <w:p w:rsidR="003E06CE" w:rsidRPr="003E06CE" w:rsidRDefault="003E06CE" w:rsidP="003E06C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Safeguarding and working in complex situations – Case Study</w:t>
            </w:r>
          </w:p>
        </w:tc>
        <w:tc>
          <w:tcPr>
            <w:tcW w:w="1134" w:type="dxa"/>
          </w:tcPr>
          <w:p w:rsidR="003E06CE" w:rsidRPr="003E06CE" w:rsidRDefault="003E06CE" w:rsidP="003E06C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3</w:t>
            </w:r>
          </w:p>
        </w:tc>
      </w:tr>
      <w:tr w:rsidR="003E06CE" w:rsidRPr="003E06CE" w:rsidTr="005277B3">
        <w:tc>
          <w:tcPr>
            <w:tcW w:w="1240"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5</w:t>
            </w:r>
          </w:p>
        </w:tc>
        <w:tc>
          <w:tcPr>
            <w:tcW w:w="7177" w:type="dxa"/>
          </w:tcPr>
          <w:p w:rsidR="003E06CE" w:rsidRPr="003E06CE" w:rsidRDefault="003E06CE" w:rsidP="003E06C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Safeguarding</w:t>
            </w:r>
          </w:p>
        </w:tc>
        <w:tc>
          <w:tcPr>
            <w:tcW w:w="1134" w:type="dxa"/>
          </w:tcPr>
          <w:p w:rsidR="003E06CE" w:rsidRPr="003E06CE" w:rsidRDefault="003E06CE" w:rsidP="003E06C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4</w:t>
            </w:r>
          </w:p>
        </w:tc>
      </w:tr>
      <w:tr w:rsidR="003E06CE" w:rsidRPr="003E06CE" w:rsidTr="005277B3">
        <w:tc>
          <w:tcPr>
            <w:tcW w:w="1240"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6</w:t>
            </w:r>
          </w:p>
        </w:tc>
        <w:tc>
          <w:tcPr>
            <w:tcW w:w="7177" w:type="dxa"/>
          </w:tcPr>
          <w:p w:rsidR="003E06CE" w:rsidRPr="003E06CE" w:rsidRDefault="003E06CE" w:rsidP="003E06C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Developmental Review</w:t>
            </w:r>
          </w:p>
        </w:tc>
        <w:tc>
          <w:tcPr>
            <w:tcW w:w="1134" w:type="dxa"/>
          </w:tcPr>
          <w:p w:rsidR="003E06CE" w:rsidRPr="003E06CE" w:rsidRDefault="003E06CE" w:rsidP="003E06C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1</w:t>
            </w:r>
          </w:p>
        </w:tc>
      </w:tr>
      <w:tr w:rsidR="003E06CE" w:rsidRPr="003E06CE" w:rsidTr="005277B3">
        <w:tc>
          <w:tcPr>
            <w:tcW w:w="1240"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7</w:t>
            </w:r>
          </w:p>
        </w:tc>
        <w:tc>
          <w:tcPr>
            <w:tcW w:w="7177" w:type="dxa"/>
          </w:tcPr>
          <w:p w:rsidR="003E06CE" w:rsidRPr="003E06CE" w:rsidRDefault="003E06CE" w:rsidP="003E06C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Bibliography</w:t>
            </w:r>
          </w:p>
        </w:tc>
        <w:tc>
          <w:tcPr>
            <w:tcW w:w="1134" w:type="dxa"/>
          </w:tcPr>
          <w:p w:rsidR="003E06CE" w:rsidRPr="003E06CE" w:rsidRDefault="003E06CE" w:rsidP="003E06C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r w:rsidR="003E06CE" w:rsidRPr="003E06CE" w:rsidTr="005277B3">
        <w:tc>
          <w:tcPr>
            <w:tcW w:w="1240"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8</w:t>
            </w:r>
          </w:p>
        </w:tc>
        <w:tc>
          <w:tcPr>
            <w:tcW w:w="7177" w:type="dxa"/>
          </w:tcPr>
          <w:p w:rsidR="003E06CE" w:rsidRPr="003E06CE" w:rsidRDefault="003E06CE" w:rsidP="003E06C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Learner details, Signatures and Line manager verification</w:t>
            </w:r>
          </w:p>
        </w:tc>
        <w:tc>
          <w:tcPr>
            <w:tcW w:w="1134" w:type="dxa"/>
          </w:tcPr>
          <w:p w:rsidR="003E06CE" w:rsidRPr="003E06CE" w:rsidRDefault="003E06CE" w:rsidP="003E06C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r w:rsidR="003E06CE" w:rsidRPr="003E06CE" w:rsidTr="005277B3">
        <w:tc>
          <w:tcPr>
            <w:tcW w:w="1240"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9</w:t>
            </w:r>
          </w:p>
        </w:tc>
        <w:tc>
          <w:tcPr>
            <w:tcW w:w="7177" w:type="dxa"/>
          </w:tcPr>
          <w:p w:rsidR="003E06CE" w:rsidRPr="003E06CE" w:rsidRDefault="003E06CE" w:rsidP="003E06C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Learner and Employer Learning Agreement</w:t>
            </w:r>
          </w:p>
        </w:tc>
        <w:tc>
          <w:tcPr>
            <w:tcW w:w="1134" w:type="dxa"/>
          </w:tcPr>
          <w:p w:rsidR="003E06CE" w:rsidRPr="003E06CE" w:rsidRDefault="003E06CE" w:rsidP="003E06C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bl>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br w:type="page"/>
      </w:r>
      <w:r w:rsidRPr="003E06CE">
        <w:rPr>
          <w:rFonts w:ascii="Arial" w:eastAsia="Times New Roman" w:hAnsi="Arial" w:cs="Arial"/>
          <w:b/>
          <w:color w:val="000000"/>
          <w:sz w:val="24"/>
          <w:szCs w:val="24"/>
          <w:lang w:eastAsia="en-GB"/>
        </w:rPr>
        <w:lastRenderedPageBreak/>
        <w:t>Section 2</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Developmental review (a)</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3E06CE">
        <w:rPr>
          <w:rFonts w:ascii="Arial" w:eastAsia="Times New Roman" w:hAnsi="Arial" w:cs="Arial"/>
          <w:i/>
          <w:color w:val="000000"/>
          <w:sz w:val="24"/>
          <w:szCs w:val="24"/>
          <w:lang w:eastAsia="en-GB"/>
        </w:rPr>
        <w:t>Guidance: This section should be completed by taking into account</w:t>
      </w:r>
      <w:r w:rsidRPr="003E06CE">
        <w:rPr>
          <w:rFonts w:ascii="Arial" w:eastAsia="Times New Roman" w:hAnsi="Arial" w:cs="Arial"/>
          <w:color w:val="000000"/>
          <w:sz w:val="24"/>
          <w:szCs w:val="24"/>
          <w:lang w:eastAsia="en-GB"/>
        </w:rPr>
        <w:t xml:space="preserve"> </w:t>
      </w:r>
      <w:r w:rsidRPr="003E06CE">
        <w:rPr>
          <w:rFonts w:ascii="Arial" w:eastAsia="Times New Roman" w:hAnsi="Arial" w:cs="Arial"/>
          <w:i/>
          <w:color w:val="000000"/>
          <w:sz w:val="24"/>
          <w:szCs w:val="24"/>
          <w:lang w:eastAsia="en-GB"/>
        </w:rPr>
        <w:t>the work that you will have done since qualifying, and discussions with your mentor and supervisor/line manager as part of your First Three Years of Practice Individual Plan.</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3E06CE" w:rsidRPr="003E06CE" w:rsidTr="005277B3">
        <w:tc>
          <w:tcPr>
            <w:tcW w:w="10278"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Based on your experience in practice identify and justify your agreed learning needs for the following outcomes:</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numPr>
                <w:ilvl w:val="0"/>
                <w:numId w:val="13"/>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 xml:space="preserve">Working Collaboratively with service users &amp; carers  </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 xml:space="preserve">           Working Collaboratively with Other Professionals</w:t>
            </w:r>
          </w:p>
          <w:p w:rsidR="003E06CE" w:rsidRPr="003E06CE" w:rsidRDefault="003E06CE" w:rsidP="003E06CE">
            <w:pPr>
              <w:numPr>
                <w:ilvl w:val="0"/>
                <w:numId w:val="13"/>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Applying analysis in assessment to inform interventions</w:t>
            </w:r>
          </w:p>
          <w:p w:rsidR="003E06CE" w:rsidRPr="003E06CE" w:rsidRDefault="003E06CE" w:rsidP="003E06CE">
            <w:pPr>
              <w:numPr>
                <w:ilvl w:val="0"/>
                <w:numId w:val="13"/>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Intervention and application of professional judgement in increasingly complex situations</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3E06CE">
              <w:rPr>
                <w:rFonts w:ascii="Arial" w:eastAsia="Times New Roman" w:hAnsi="Arial" w:cs="Arial"/>
                <w:i/>
                <w:color w:val="000000"/>
                <w:sz w:val="24"/>
                <w:szCs w:val="24"/>
                <w:lang w:eastAsia="en-GB"/>
              </w:rPr>
              <w:t>500 words (+/- 10%: include your actual word count at the end of each section)</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tc>
      </w:tr>
    </w:tbl>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rsidR="005277B3" w:rsidRPr="006E0207" w:rsidRDefault="005277B3" w:rsidP="005277B3">
      <w:pPr>
        <w:spacing w:after="0" w:line="240" w:lineRule="auto"/>
        <w:jc w:val="both"/>
        <w:rPr>
          <w:rFonts w:ascii="Arial" w:eastAsia="Times New Roman" w:hAnsi="Arial" w:cs="Arial"/>
          <w:sz w:val="24"/>
          <w:szCs w:val="24"/>
        </w:rPr>
      </w:pPr>
      <w:r w:rsidRPr="006E0207">
        <w:rPr>
          <w:rFonts w:ascii="Arial" w:eastAsia="Times New Roman" w:hAnsi="Arial" w:cs="Arial"/>
          <w:sz w:val="24"/>
          <w:szCs w:val="24"/>
        </w:rPr>
        <w:t xml:space="preserve">My case load up until now has complied of Care and Support Cases and Looked </w:t>
      </w:r>
      <w:proofErr w:type="gramStart"/>
      <w:r w:rsidRPr="006E0207">
        <w:rPr>
          <w:rFonts w:ascii="Arial" w:eastAsia="Times New Roman" w:hAnsi="Arial" w:cs="Arial"/>
          <w:sz w:val="24"/>
          <w:szCs w:val="24"/>
        </w:rPr>
        <w:t>After</w:t>
      </w:r>
      <w:proofErr w:type="gramEnd"/>
      <w:r w:rsidRPr="006E0207">
        <w:rPr>
          <w:rFonts w:ascii="Arial" w:eastAsia="Times New Roman" w:hAnsi="Arial" w:cs="Arial"/>
          <w:sz w:val="24"/>
          <w:szCs w:val="24"/>
        </w:rPr>
        <w:t xml:space="preserve"> Children. I therefore haven’t had an opportunity to case hold cases on Child Protection. Consequently, one of my learning needs is to have experience of case holding Child Protection cases, where the risk for the child is higher that with Care and Support cases. This will give me the opportunity to work collaboratively with children and their families who are on the Child Protection Register in the hope that I can support that family to lower any risks that are present. This will only be successful if I am able to communicate effectively with the child and family in order to develop a good working relationship and support change. (</w:t>
      </w:r>
      <w:proofErr w:type="spellStart"/>
      <w:r w:rsidRPr="006E0207">
        <w:rPr>
          <w:rFonts w:ascii="Arial" w:eastAsia="Times New Roman" w:hAnsi="Arial" w:cs="Arial"/>
          <w:color w:val="000000"/>
          <w:sz w:val="24"/>
          <w:szCs w:val="24"/>
        </w:rPr>
        <w:t>Lishman</w:t>
      </w:r>
      <w:proofErr w:type="spellEnd"/>
      <w:r w:rsidRPr="006E0207">
        <w:rPr>
          <w:rFonts w:ascii="Arial" w:eastAsia="Times New Roman" w:hAnsi="Arial" w:cs="Arial"/>
          <w:color w:val="000000"/>
          <w:sz w:val="24"/>
          <w:szCs w:val="24"/>
        </w:rPr>
        <w:t>, 1994)</w:t>
      </w:r>
      <w:r w:rsidRPr="006E0207">
        <w:rPr>
          <w:rFonts w:ascii="Arial" w:eastAsia="Times New Roman" w:hAnsi="Arial" w:cs="Arial"/>
          <w:sz w:val="24"/>
          <w:szCs w:val="24"/>
        </w:rPr>
        <w:t xml:space="preserve"> Working with Child Protection cases will therefore offer me the opportunity to gain knowledge and skills in person led interventions to support change and lower risks. </w:t>
      </w:r>
    </w:p>
    <w:p w:rsidR="005277B3" w:rsidRPr="006E0207" w:rsidRDefault="005277B3" w:rsidP="005277B3">
      <w:pPr>
        <w:spacing w:after="0" w:line="240" w:lineRule="auto"/>
        <w:jc w:val="both"/>
        <w:rPr>
          <w:rFonts w:ascii="Arial" w:eastAsia="Times New Roman" w:hAnsi="Arial" w:cs="Arial"/>
          <w:sz w:val="24"/>
          <w:szCs w:val="24"/>
        </w:rPr>
      </w:pPr>
    </w:p>
    <w:p w:rsidR="005277B3" w:rsidRPr="006E0207" w:rsidRDefault="005277B3" w:rsidP="005277B3">
      <w:pPr>
        <w:spacing w:after="0" w:line="240" w:lineRule="auto"/>
        <w:jc w:val="both"/>
        <w:rPr>
          <w:rFonts w:ascii="Arial" w:eastAsia="Times New Roman" w:hAnsi="Arial" w:cs="Arial"/>
          <w:sz w:val="24"/>
          <w:szCs w:val="24"/>
        </w:rPr>
      </w:pPr>
      <w:r w:rsidRPr="006E0207">
        <w:rPr>
          <w:rFonts w:ascii="Arial" w:eastAsia="Times New Roman" w:hAnsi="Arial" w:cs="Arial"/>
          <w:sz w:val="24"/>
          <w:szCs w:val="24"/>
        </w:rPr>
        <w:t>Another of my learning needs is gaining confidence in applying analysis in Parenting Assessments to inform interventions. Parenting Assessments are an important aspect of social work intervention and “</w:t>
      </w:r>
      <w:r w:rsidRPr="006E0207">
        <w:rPr>
          <w:rFonts w:ascii="Arial" w:eastAsia="Times New Roman" w:hAnsi="Arial" w:cs="Arial"/>
          <w:i/>
          <w:sz w:val="24"/>
          <w:szCs w:val="24"/>
        </w:rPr>
        <w:t>has a central legal position in childcare practice</w:t>
      </w:r>
      <w:r w:rsidRPr="006E0207">
        <w:rPr>
          <w:rFonts w:ascii="Arial" w:eastAsia="Times New Roman" w:hAnsi="Arial" w:cs="Arial"/>
          <w:sz w:val="24"/>
          <w:szCs w:val="24"/>
        </w:rPr>
        <w:t>” (Woodcock, 2003). As a student I carried out a Parenting Assessment. However, upon reflection I do not feel satisfied that this assessment included enough analysis and really got to the heart of what was impacting the individual and their parenting ability. Although this may be an obvious and important aspect of parenting assessments, research shows that it is a much overlooked aspect (Woodcock, 2003). During the course of this year therefore, I wish not only to gain experience of assessing parents, but also give myself time to analyse the information collected in order to successfully inform my assessment and consequentially my intervention.</w:t>
      </w:r>
    </w:p>
    <w:p w:rsidR="005277B3" w:rsidRPr="006E0207" w:rsidRDefault="005277B3" w:rsidP="005277B3">
      <w:pPr>
        <w:spacing w:after="0" w:line="240" w:lineRule="auto"/>
        <w:jc w:val="both"/>
        <w:rPr>
          <w:rFonts w:ascii="Arial" w:eastAsia="Times New Roman" w:hAnsi="Arial" w:cs="Arial"/>
          <w:sz w:val="24"/>
          <w:szCs w:val="24"/>
        </w:rPr>
      </w:pPr>
    </w:p>
    <w:p w:rsidR="005277B3" w:rsidRPr="006E0207" w:rsidRDefault="005277B3" w:rsidP="005277B3">
      <w:pPr>
        <w:spacing w:after="0" w:line="240" w:lineRule="auto"/>
        <w:jc w:val="both"/>
        <w:rPr>
          <w:rFonts w:ascii="Arial" w:eastAsia="Times New Roman" w:hAnsi="Arial" w:cs="Arial"/>
          <w:sz w:val="24"/>
          <w:szCs w:val="24"/>
        </w:rPr>
      </w:pPr>
      <w:r w:rsidRPr="006E0207">
        <w:rPr>
          <w:rFonts w:ascii="Arial" w:eastAsia="Times New Roman" w:hAnsi="Arial" w:cs="Arial"/>
          <w:sz w:val="24"/>
          <w:szCs w:val="24"/>
        </w:rPr>
        <w:t xml:space="preserve">Lastly, another of my learning needs is having experience in presenting reports to court. This would not only involve writing court reports and applying analysis in the report successfully, but also gaining experience in providing evidence to court. By increasing my confidence in my own ability to present my professional judgment accurately and succinctly, I hope to improve my </w:t>
      </w:r>
      <w:r w:rsidRPr="006E0207">
        <w:rPr>
          <w:rFonts w:ascii="Arial" w:eastAsia="Times New Roman" w:hAnsi="Arial" w:cs="Arial"/>
          <w:sz w:val="24"/>
          <w:szCs w:val="24"/>
        </w:rPr>
        <w:lastRenderedPageBreak/>
        <w:t>general skills as a social worker. In addition, I hope to gain experience of explaining, justifying and evidencing the interventions I have carried out with a family in order to satisfy the court that all avenues of support have been explored, before ending up in the court arena. This is an important aspect of anti-oppressive practice (</w:t>
      </w:r>
      <w:proofErr w:type="spellStart"/>
      <w:r w:rsidRPr="006E0207">
        <w:rPr>
          <w:rFonts w:ascii="Arial" w:eastAsia="Times New Roman" w:hAnsi="Arial" w:cs="Arial"/>
          <w:sz w:val="24"/>
          <w:szCs w:val="24"/>
        </w:rPr>
        <w:t>Dominelli</w:t>
      </w:r>
      <w:proofErr w:type="spellEnd"/>
      <w:r w:rsidRPr="006E0207">
        <w:rPr>
          <w:rFonts w:ascii="Arial" w:eastAsia="Times New Roman" w:hAnsi="Arial" w:cs="Arial"/>
          <w:sz w:val="24"/>
          <w:szCs w:val="24"/>
        </w:rPr>
        <w:t>, 2002).</w:t>
      </w:r>
    </w:p>
    <w:p w:rsidR="005277B3" w:rsidRPr="006E0207" w:rsidRDefault="005277B3" w:rsidP="005277B3">
      <w:pPr>
        <w:spacing w:after="0" w:line="240" w:lineRule="auto"/>
        <w:jc w:val="both"/>
        <w:rPr>
          <w:rFonts w:ascii="Arial" w:eastAsia="Times New Roman" w:hAnsi="Arial" w:cs="Arial"/>
          <w:sz w:val="24"/>
          <w:szCs w:val="24"/>
        </w:rPr>
      </w:pPr>
    </w:p>
    <w:p w:rsidR="005277B3" w:rsidRPr="006E0207" w:rsidRDefault="005277B3" w:rsidP="007D6F75">
      <w:pPr>
        <w:spacing w:after="0" w:line="240" w:lineRule="auto"/>
        <w:jc w:val="both"/>
        <w:rPr>
          <w:rFonts w:ascii="Arial" w:eastAsia="Times New Roman" w:hAnsi="Arial" w:cs="Arial"/>
          <w:sz w:val="24"/>
          <w:szCs w:val="24"/>
        </w:rPr>
      </w:pPr>
      <w:r w:rsidRPr="006E0207">
        <w:rPr>
          <w:rFonts w:ascii="Arial" w:eastAsia="Times New Roman" w:hAnsi="Arial" w:cs="Arial"/>
          <w:sz w:val="24"/>
          <w:szCs w:val="24"/>
        </w:rPr>
        <w:t>Presenting evidence to court is an important aspect of social work, and “</w:t>
      </w:r>
      <w:r w:rsidRPr="006E0207">
        <w:rPr>
          <w:rFonts w:ascii="Arial" w:eastAsia="Times New Roman" w:hAnsi="Arial" w:cs="Arial"/>
          <w:i/>
          <w:sz w:val="24"/>
          <w:szCs w:val="24"/>
        </w:rPr>
        <w:t>can be vital in securing the right outcome for vulnerable service users</w:t>
      </w:r>
      <w:r w:rsidRPr="006E0207">
        <w:rPr>
          <w:rFonts w:ascii="Arial" w:eastAsia="Times New Roman" w:hAnsi="Arial" w:cs="Arial"/>
          <w:sz w:val="24"/>
          <w:szCs w:val="24"/>
        </w:rPr>
        <w:t xml:space="preserve">” (Hardy, 2017). Giving evidence in court will therefore give me the opportunity to gain experience and knowledge around applying my professional judgment in the court arena. Consequently, my skills and confidence in this area will increase, which will improve my practice. One way of doing this will be to attend Court Skills Training. It is hoped that this training will give me an in-depth knowledge of the court process and best practice when presenting </w:t>
      </w:r>
      <w:r w:rsidR="007D6F75" w:rsidRPr="006E0207">
        <w:rPr>
          <w:rFonts w:ascii="Arial" w:eastAsia="Times New Roman" w:hAnsi="Arial" w:cs="Arial"/>
          <w:sz w:val="24"/>
          <w:szCs w:val="24"/>
        </w:rPr>
        <w:t xml:space="preserve">reports and evidence in court. </w:t>
      </w:r>
    </w:p>
    <w:p w:rsidR="007D6F75" w:rsidRPr="006E0207" w:rsidRDefault="007D6F75" w:rsidP="007D6F75">
      <w:pPr>
        <w:spacing w:after="0" w:line="240" w:lineRule="auto"/>
        <w:jc w:val="both"/>
        <w:rPr>
          <w:rFonts w:ascii="Arial" w:eastAsia="Times New Roman" w:hAnsi="Arial" w:cs="Arial"/>
          <w:sz w:val="24"/>
          <w:szCs w:val="24"/>
        </w:rPr>
      </w:pPr>
    </w:p>
    <w:p w:rsidR="007D6F75" w:rsidRPr="006E0207" w:rsidRDefault="007D6F75" w:rsidP="007D6F75">
      <w:pPr>
        <w:spacing w:after="0" w:line="240" w:lineRule="auto"/>
        <w:jc w:val="both"/>
        <w:rPr>
          <w:rFonts w:ascii="Arial" w:eastAsia="Times New Roman" w:hAnsi="Arial" w:cs="Arial"/>
          <w:sz w:val="24"/>
          <w:szCs w:val="24"/>
        </w:rPr>
      </w:pPr>
      <w:r w:rsidRPr="006E0207">
        <w:rPr>
          <w:rFonts w:ascii="Arial" w:eastAsia="Times New Roman" w:hAnsi="Arial" w:cs="Arial"/>
          <w:b/>
          <w:sz w:val="24"/>
          <w:szCs w:val="24"/>
        </w:rPr>
        <w:t>Word Count:</w:t>
      </w:r>
      <w:r w:rsidRPr="006E0207">
        <w:rPr>
          <w:rFonts w:ascii="Arial" w:eastAsia="Times New Roman" w:hAnsi="Arial" w:cs="Arial"/>
          <w:sz w:val="24"/>
          <w:szCs w:val="24"/>
        </w:rPr>
        <w:t xml:space="preserve"> 511</w:t>
      </w:r>
    </w:p>
    <w:p w:rsidR="003E06CE" w:rsidRPr="003E06CE" w:rsidRDefault="003E06CE" w:rsidP="003E06CE">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5277B3">
        <w:rPr>
          <w:rFonts w:ascii="Arial" w:eastAsia="Times New Roman" w:hAnsi="Arial" w:cs="Arial"/>
          <w:sz w:val="24"/>
          <w:szCs w:val="24"/>
          <w:lang w:eastAsia="en-GB"/>
        </w:rPr>
        <w:br w:type="page"/>
      </w:r>
      <w:r w:rsidRPr="003E06CE">
        <w:rPr>
          <w:rFonts w:ascii="Arial" w:eastAsia="Times New Roman" w:hAnsi="Arial" w:cs="Arial"/>
          <w:b/>
          <w:color w:val="000000"/>
          <w:sz w:val="24"/>
          <w:szCs w:val="24"/>
          <w:lang w:eastAsia="en-GB"/>
        </w:rPr>
        <w:lastRenderedPageBreak/>
        <w:t>Section 3</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Observation from an individual using services, their family and carers</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3E06CE">
        <w:rPr>
          <w:rFonts w:ascii="Arial" w:eastAsia="Times New Roman" w:hAnsi="Arial" w:cs="Arial"/>
          <w:i/>
          <w:color w:val="000000"/>
          <w:sz w:val="24"/>
          <w:szCs w:val="24"/>
          <w:lang w:eastAsia="en-GB"/>
        </w:rPr>
        <w:t xml:space="preserve">Guidance: A learner must choose an observation of </w:t>
      </w:r>
      <w:r w:rsidRPr="003E06CE">
        <w:rPr>
          <w:rFonts w:ascii="Arial" w:eastAsia="Times New Roman" w:hAnsi="Arial" w:cs="Arial"/>
          <w:b/>
          <w:i/>
          <w:color w:val="000000"/>
          <w:sz w:val="24"/>
          <w:szCs w:val="24"/>
          <w:u w:val="single"/>
          <w:lang w:eastAsia="en-GB"/>
        </w:rPr>
        <w:t>direct social work practice</w:t>
      </w:r>
      <w:r w:rsidRPr="003E06CE">
        <w:rPr>
          <w:rFonts w:ascii="Arial" w:eastAsia="Times New Roman" w:hAnsi="Arial" w:cs="Arial"/>
          <w:i/>
          <w:color w:val="000000"/>
          <w:sz w:val="24"/>
          <w:szCs w:val="24"/>
          <w:lang w:eastAsia="en-GB"/>
        </w:rPr>
        <w:t xml:space="preserve"> with an individual using services,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w:t>
      </w:r>
      <w:proofErr w:type="spellStart"/>
      <w:r w:rsidRPr="003E06CE">
        <w:rPr>
          <w:rFonts w:ascii="Arial" w:eastAsia="Times New Roman" w:hAnsi="Arial" w:cs="Arial"/>
          <w:i/>
          <w:color w:val="000000"/>
          <w:sz w:val="24"/>
          <w:szCs w:val="24"/>
          <w:lang w:eastAsia="en-GB"/>
        </w:rPr>
        <w:t>years experience</w:t>
      </w:r>
      <w:proofErr w:type="spellEnd"/>
      <w:r w:rsidRPr="003E06CE">
        <w:rPr>
          <w:rFonts w:ascii="Arial" w:eastAsia="Times New Roman" w:hAnsi="Arial" w:cs="Arial"/>
          <w:i/>
          <w:color w:val="000000"/>
          <w:sz w:val="24"/>
          <w:szCs w:val="24"/>
          <w:lang w:eastAsia="en-GB"/>
        </w:rPr>
        <w:t xml:space="preserve"> (criteria set out in the Programme Handbook). The observation must be a minimum of 30 minutes long. The observer will gain feedback from the individual using services, their families and/or their carers using the pro forma below at the end of the visit.  </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3E06CE">
        <w:rPr>
          <w:rFonts w:ascii="Arial" w:eastAsia="Times New Roman" w:hAnsi="Arial" w:cs="Arial"/>
          <w:i/>
          <w:color w:val="000000"/>
          <w:sz w:val="24"/>
          <w:szCs w:val="24"/>
          <w:lang w:eastAsia="en-GB"/>
        </w:rPr>
        <w:t xml:space="preserve">Although the learner can choose to use the </w:t>
      </w:r>
      <w:proofErr w:type="spellStart"/>
      <w:r w:rsidRPr="003E06CE">
        <w:rPr>
          <w:rFonts w:ascii="Arial" w:eastAsia="Times New Roman" w:hAnsi="Arial" w:cs="Arial"/>
          <w:i/>
          <w:color w:val="000000"/>
          <w:sz w:val="24"/>
          <w:szCs w:val="24"/>
          <w:lang w:eastAsia="en-GB"/>
        </w:rPr>
        <w:t>proforma</w:t>
      </w:r>
      <w:proofErr w:type="spellEnd"/>
      <w:r w:rsidRPr="003E06CE">
        <w:rPr>
          <w:rFonts w:ascii="Arial" w:eastAsia="Times New Roman" w:hAnsi="Arial" w:cs="Arial"/>
          <w:i/>
          <w:color w:val="000000"/>
          <w:sz w:val="24"/>
          <w:szCs w:val="24"/>
          <w:lang w:eastAsia="en-GB"/>
        </w:rPr>
        <w:t xml:space="preserve"> provided for gathering feedback, they are encouraged to make this as in-depth as possible, and to use a range of ways to gather it, depending on age, ability, and the needs of the individuals using services, their families or carers.</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3E06CE">
        <w:rPr>
          <w:rFonts w:ascii="Arial" w:eastAsia="Times New Roman" w:hAnsi="Arial" w:cs="Arial"/>
          <w:i/>
          <w:sz w:val="24"/>
          <w:szCs w:val="24"/>
          <w:lang w:eastAsia="en-GB"/>
        </w:rPr>
        <w:t>In completing this section, you should watch the 4 video clips of ‘More than just words’ on Moodle as these should help you think about your own experiences and to reflect on why language should be an integral part of assessment and service provision.</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u w:val="single"/>
          <w:lang w:eastAsia="en-GB"/>
        </w:rPr>
      </w:pPr>
      <w:r w:rsidRPr="003E06CE">
        <w:rPr>
          <w:rFonts w:ascii="Arial" w:eastAsia="Times New Roman" w:hAnsi="Arial" w:cs="Arial"/>
          <w:b/>
          <w:color w:val="000000"/>
          <w:sz w:val="24"/>
          <w:szCs w:val="24"/>
          <w:u w:val="single"/>
          <w:lang w:eastAsia="en-GB"/>
        </w:rPr>
        <w:t xml:space="preserve">Observation Summary </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 xml:space="preserve">Please include name of the expert witness observing in </w:t>
      </w:r>
      <w:r w:rsidRPr="003E06CE">
        <w:rPr>
          <w:rFonts w:ascii="Arial" w:eastAsia="Times New Roman" w:hAnsi="Arial" w:cs="Arial"/>
          <w:sz w:val="24"/>
          <w:szCs w:val="24"/>
          <w:lang w:eastAsia="en-GB"/>
        </w:rPr>
        <w:t>section 8</w:t>
      </w:r>
      <w:r w:rsidRPr="003E06CE">
        <w:rPr>
          <w:rFonts w:ascii="Arial" w:eastAsia="Times New Roman" w:hAnsi="Arial" w:cs="Arial"/>
          <w:color w:val="000000"/>
          <w:sz w:val="24"/>
          <w:szCs w:val="24"/>
          <w:lang w:eastAsia="en-GB"/>
        </w:rPr>
        <w:t>.</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 xml:space="preserve">Date of observation:  </w:t>
      </w:r>
      <w:r w:rsidR="007D6F75">
        <w:rPr>
          <w:rFonts w:ascii="Arial" w:eastAsia="Times New Roman" w:hAnsi="Arial" w:cs="Arial"/>
          <w:color w:val="000000"/>
          <w:sz w:val="24"/>
          <w:szCs w:val="24"/>
          <w:lang w:eastAsia="en-GB"/>
        </w:rPr>
        <w:t>31/10/19</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 xml:space="preserve">To be completed by learner </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3E06CE" w:rsidRPr="003E06CE" w:rsidTr="005277B3">
        <w:tc>
          <w:tcPr>
            <w:tcW w:w="10278"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 xml:space="preserve">Set out the social work objectives and give a brief description of the situation including geographical and legislative contexts and any relevant cultural, ethnicity and language issues.  </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3E06CE">
              <w:rPr>
                <w:rFonts w:ascii="Arial" w:eastAsia="Times New Roman" w:hAnsi="Arial" w:cs="Arial"/>
                <w:i/>
                <w:color w:val="000000"/>
                <w:sz w:val="24"/>
                <w:szCs w:val="24"/>
                <w:lang w:eastAsia="en-GB"/>
              </w:rPr>
              <w:t>300 words (+/- 10%: include your actual word count at the end of each section)</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tc>
      </w:tr>
    </w:tbl>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7D6F75" w:rsidRPr="007D6F75" w:rsidRDefault="007D6F75" w:rsidP="007D6F75">
      <w:pPr>
        <w:pStyle w:val="NoSpacing"/>
        <w:jc w:val="both"/>
        <w:rPr>
          <w:rFonts w:ascii="Arial" w:hAnsi="Arial" w:cs="Arial"/>
          <w:sz w:val="24"/>
          <w:szCs w:val="24"/>
        </w:rPr>
      </w:pPr>
      <w:r w:rsidRPr="007D6F75">
        <w:rPr>
          <w:rFonts w:ascii="Arial" w:hAnsi="Arial" w:cs="Arial"/>
          <w:sz w:val="24"/>
          <w:szCs w:val="24"/>
        </w:rPr>
        <w:t>Mother – 7</w:t>
      </w:r>
    </w:p>
    <w:p w:rsidR="007D6F75" w:rsidRPr="007D6F75" w:rsidRDefault="007D6F75" w:rsidP="007D6F75">
      <w:pPr>
        <w:pStyle w:val="NoSpacing"/>
        <w:jc w:val="both"/>
        <w:rPr>
          <w:rFonts w:ascii="Arial" w:hAnsi="Arial" w:cs="Arial"/>
          <w:sz w:val="24"/>
          <w:szCs w:val="24"/>
        </w:rPr>
      </w:pPr>
      <w:r w:rsidRPr="007D6F75">
        <w:rPr>
          <w:rFonts w:ascii="Arial" w:hAnsi="Arial" w:cs="Arial"/>
          <w:sz w:val="24"/>
          <w:szCs w:val="24"/>
        </w:rPr>
        <w:t>Father – 8</w:t>
      </w:r>
    </w:p>
    <w:p w:rsidR="007D6F75" w:rsidRPr="007D6F75" w:rsidRDefault="007D6F75" w:rsidP="007D6F75">
      <w:pPr>
        <w:pStyle w:val="NoSpacing"/>
        <w:jc w:val="both"/>
        <w:rPr>
          <w:rFonts w:ascii="Arial" w:hAnsi="Arial" w:cs="Arial"/>
          <w:sz w:val="24"/>
          <w:szCs w:val="24"/>
        </w:rPr>
      </w:pPr>
      <w:r w:rsidRPr="007D6F75">
        <w:rPr>
          <w:rFonts w:ascii="Arial" w:hAnsi="Arial" w:cs="Arial"/>
          <w:sz w:val="24"/>
          <w:szCs w:val="24"/>
        </w:rPr>
        <w:t>Child – 9</w:t>
      </w:r>
    </w:p>
    <w:p w:rsidR="007D6F75" w:rsidRPr="007D6F75" w:rsidRDefault="007D6F75" w:rsidP="007D6F75">
      <w:pPr>
        <w:pStyle w:val="NoSpacing"/>
        <w:jc w:val="both"/>
        <w:rPr>
          <w:rFonts w:ascii="Arial" w:hAnsi="Arial" w:cs="Arial"/>
          <w:sz w:val="24"/>
          <w:szCs w:val="24"/>
        </w:rPr>
      </w:pPr>
    </w:p>
    <w:p w:rsidR="007D6F75" w:rsidRPr="007D6F75" w:rsidRDefault="007D6F75" w:rsidP="007D6F75">
      <w:pPr>
        <w:pStyle w:val="NoSpacing"/>
        <w:jc w:val="both"/>
        <w:rPr>
          <w:rFonts w:ascii="Arial" w:hAnsi="Arial" w:cs="Arial"/>
          <w:sz w:val="24"/>
          <w:szCs w:val="24"/>
        </w:rPr>
      </w:pPr>
      <w:r w:rsidRPr="007D6F75">
        <w:rPr>
          <w:rFonts w:ascii="Arial" w:hAnsi="Arial" w:cs="Arial"/>
          <w:sz w:val="24"/>
          <w:szCs w:val="24"/>
        </w:rPr>
        <w:t>During this observation I was sharing a Parenting Assessment with 7 and 8 and informing them of the decision taken in the Agency Decision Maker’s Meeting to apply for a Placement Order for their child, 9.</w:t>
      </w:r>
    </w:p>
    <w:p w:rsidR="007D6F75" w:rsidRPr="007D6F75" w:rsidRDefault="007D6F75" w:rsidP="007D6F75">
      <w:pPr>
        <w:pStyle w:val="NoSpacing"/>
        <w:jc w:val="both"/>
        <w:rPr>
          <w:rFonts w:ascii="Arial" w:hAnsi="Arial" w:cs="Arial"/>
          <w:sz w:val="24"/>
          <w:szCs w:val="24"/>
        </w:rPr>
      </w:pPr>
    </w:p>
    <w:p w:rsidR="007D6F75" w:rsidRPr="007D6F75" w:rsidRDefault="007D6F75" w:rsidP="007D6F75">
      <w:pPr>
        <w:pStyle w:val="NoSpacing"/>
        <w:jc w:val="both"/>
        <w:rPr>
          <w:rFonts w:ascii="Arial" w:hAnsi="Arial" w:cs="Arial"/>
          <w:sz w:val="24"/>
          <w:szCs w:val="24"/>
        </w:rPr>
      </w:pPr>
      <w:r w:rsidRPr="007D6F75">
        <w:rPr>
          <w:rFonts w:ascii="Arial" w:hAnsi="Arial" w:cs="Arial"/>
          <w:sz w:val="24"/>
          <w:szCs w:val="24"/>
        </w:rPr>
        <w:t xml:space="preserve">9 had been on the Child Protection Register for a month before the police visited 7 and 8’s property and felt that their 3 month old child, 9, was at risk of serious harm due to both parents been intoxicated. The police therefore used their powers to take out a Police Protection Order in order to safeguard 9. 9 was placed in foster care that night. Following this, the Local Authority was granted an Emergency Protection Order followed by an Interim Care Order. I had been carrying pour a Parenting Assessment in relation to 7 and 8 in order to form the Final Care Plan and to establish how best to safeguard 9 in the future. </w:t>
      </w:r>
    </w:p>
    <w:p w:rsidR="007D6F75" w:rsidRPr="007D6F75" w:rsidRDefault="007D6F75" w:rsidP="007D6F75">
      <w:pPr>
        <w:pStyle w:val="NoSpacing"/>
        <w:jc w:val="both"/>
        <w:rPr>
          <w:rFonts w:ascii="Arial" w:hAnsi="Arial" w:cs="Arial"/>
          <w:sz w:val="24"/>
          <w:szCs w:val="24"/>
        </w:rPr>
      </w:pPr>
    </w:p>
    <w:p w:rsidR="007D6F75" w:rsidRPr="007D6F75" w:rsidRDefault="007D6F75" w:rsidP="007D6F75">
      <w:pPr>
        <w:pStyle w:val="NoSpacing"/>
        <w:jc w:val="both"/>
        <w:rPr>
          <w:rFonts w:ascii="Arial" w:hAnsi="Arial" w:cs="Arial"/>
          <w:sz w:val="24"/>
          <w:szCs w:val="24"/>
        </w:rPr>
      </w:pPr>
      <w:r w:rsidRPr="007D6F75">
        <w:rPr>
          <w:rFonts w:ascii="Arial" w:hAnsi="Arial" w:cs="Arial"/>
          <w:sz w:val="24"/>
          <w:szCs w:val="24"/>
        </w:rPr>
        <w:t>I presented my Parenting Assessment within an ADM Meeting where the Head of Service had agreed to apply for a Placement Order for 9. Following this I had filed my Parenting Assessment, Final Care Plan and Final Statement with court.</w:t>
      </w:r>
    </w:p>
    <w:p w:rsidR="007D6F75" w:rsidRPr="007D6F75" w:rsidRDefault="007D6F75" w:rsidP="007D6F75">
      <w:pPr>
        <w:pStyle w:val="NoSpacing"/>
        <w:jc w:val="both"/>
        <w:rPr>
          <w:rFonts w:ascii="Arial" w:hAnsi="Arial" w:cs="Arial"/>
          <w:sz w:val="24"/>
          <w:szCs w:val="24"/>
        </w:rPr>
      </w:pPr>
    </w:p>
    <w:p w:rsidR="007D6F75" w:rsidRPr="007D6F75" w:rsidRDefault="007D6F75" w:rsidP="007D6F75">
      <w:pPr>
        <w:pStyle w:val="NoSpacing"/>
        <w:jc w:val="both"/>
        <w:rPr>
          <w:rFonts w:ascii="Arial" w:hAnsi="Arial" w:cs="Arial"/>
          <w:sz w:val="24"/>
          <w:szCs w:val="24"/>
        </w:rPr>
      </w:pPr>
      <w:r w:rsidRPr="007D6F75">
        <w:rPr>
          <w:rFonts w:ascii="Arial" w:hAnsi="Arial" w:cs="Arial"/>
          <w:sz w:val="24"/>
          <w:szCs w:val="24"/>
        </w:rPr>
        <w:t>A Directions Hearing was scheduled for a fortnight after filing my paperwork with court, and I felt that it was important that I go through my Parenting Assessment with the parents and explain the reasoning for the Local Authorities decision to apply for a Placement Order in relation to their child. In addition, during my investigations as part of the Parenting Assessment I had come across very sensitive information regarding 8’s childhood that I felt was important to share with him before the Court Hearing.</w:t>
      </w:r>
    </w:p>
    <w:p w:rsidR="007D6F75" w:rsidRPr="007D6F75" w:rsidRDefault="007D6F75" w:rsidP="007D6F75">
      <w:pPr>
        <w:pStyle w:val="NoSpacing"/>
        <w:jc w:val="both"/>
        <w:rPr>
          <w:rFonts w:ascii="Arial" w:hAnsi="Arial" w:cs="Arial"/>
          <w:sz w:val="24"/>
          <w:szCs w:val="24"/>
        </w:rPr>
      </w:pPr>
    </w:p>
    <w:p w:rsidR="007D6F75" w:rsidRPr="007D6F75" w:rsidRDefault="007D6F75" w:rsidP="007D6F75">
      <w:pPr>
        <w:pStyle w:val="NoSpacing"/>
        <w:jc w:val="both"/>
        <w:rPr>
          <w:rFonts w:ascii="Arial" w:hAnsi="Arial" w:cs="Arial"/>
          <w:sz w:val="24"/>
          <w:szCs w:val="24"/>
        </w:rPr>
      </w:pPr>
      <w:r w:rsidRPr="007D6F75">
        <w:rPr>
          <w:rFonts w:ascii="Arial" w:hAnsi="Arial" w:cs="Arial"/>
          <w:sz w:val="24"/>
          <w:szCs w:val="24"/>
        </w:rPr>
        <w:t xml:space="preserve">7 and 8 reside in a rural area of North Wales. They are of White Welsh origin and both speak Welsh. However 7 has requested that I speak English to her and 8 has requested I speak Welsh to him. </w:t>
      </w:r>
    </w:p>
    <w:p w:rsidR="007D6F75" w:rsidRPr="007D6F75" w:rsidRDefault="007D6F75" w:rsidP="007D6F75">
      <w:pPr>
        <w:pStyle w:val="NoSpacing"/>
        <w:jc w:val="both"/>
        <w:rPr>
          <w:rFonts w:ascii="Arial" w:hAnsi="Arial" w:cs="Arial"/>
          <w:sz w:val="24"/>
          <w:szCs w:val="24"/>
        </w:rPr>
      </w:pPr>
    </w:p>
    <w:p w:rsidR="007D6F75" w:rsidRPr="007D6F75" w:rsidRDefault="007D6F75" w:rsidP="007D6F75">
      <w:pPr>
        <w:pStyle w:val="NoSpacing"/>
        <w:jc w:val="both"/>
        <w:rPr>
          <w:rFonts w:ascii="Arial" w:hAnsi="Arial" w:cs="Arial"/>
          <w:sz w:val="24"/>
          <w:szCs w:val="24"/>
        </w:rPr>
      </w:pPr>
    </w:p>
    <w:p w:rsidR="007D6F75" w:rsidRPr="007D6F75" w:rsidRDefault="007D6F75" w:rsidP="007D6F75">
      <w:pPr>
        <w:pStyle w:val="NoSpacing"/>
        <w:jc w:val="both"/>
        <w:rPr>
          <w:rFonts w:ascii="Arial" w:hAnsi="Arial" w:cs="Arial"/>
          <w:b/>
          <w:sz w:val="24"/>
          <w:szCs w:val="24"/>
        </w:rPr>
      </w:pPr>
      <w:r w:rsidRPr="007D6F75">
        <w:rPr>
          <w:rFonts w:ascii="Arial" w:hAnsi="Arial" w:cs="Arial"/>
          <w:b/>
          <w:sz w:val="24"/>
          <w:szCs w:val="24"/>
        </w:rPr>
        <w:t>Word count:</w:t>
      </w:r>
      <w:r w:rsidRPr="00242A05">
        <w:rPr>
          <w:rFonts w:ascii="Arial" w:hAnsi="Arial" w:cs="Arial"/>
          <w:sz w:val="24"/>
          <w:szCs w:val="24"/>
        </w:rPr>
        <w:t xml:space="preserve"> 323</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3E06CE" w:rsidRPr="003E06CE" w:rsidTr="005277B3">
        <w:tc>
          <w:tcPr>
            <w:tcW w:w="10188"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lastRenderedPageBreak/>
              <w:t xml:space="preserve">Critically reflect on your communication methods and skills during the observation including how you identified whether you had the necessary communication skills to work with the </w:t>
            </w:r>
            <w:r w:rsidRPr="003E06CE">
              <w:rPr>
                <w:rFonts w:ascii="Arial" w:eastAsia="Times New Roman" w:hAnsi="Arial" w:cs="Arial"/>
                <w:sz w:val="24"/>
                <w:szCs w:val="24"/>
                <w:lang w:eastAsia="en-GB"/>
              </w:rPr>
              <w:t>individual using services, their family or carers</w:t>
            </w:r>
            <w:r w:rsidRPr="003E06CE">
              <w:rPr>
                <w:rFonts w:ascii="Arial" w:eastAsia="Times New Roman" w:hAnsi="Arial" w:cs="Arial"/>
                <w:color w:val="000000"/>
                <w:sz w:val="24"/>
                <w:szCs w:val="24"/>
                <w:lang w:eastAsia="en-GB"/>
              </w:rPr>
              <w:t>.  Show how you adhered to social work values using a person-centred approach, Code of Professional Practice for Social Care Workers, culturally sensitive practice, language needs including the “Active Offer” principle, and ethical practice.</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i/>
                <w:color w:val="000000"/>
                <w:sz w:val="24"/>
                <w:szCs w:val="24"/>
                <w:lang w:eastAsia="en-GB"/>
              </w:rPr>
              <w:t>1300</w:t>
            </w:r>
            <w:r w:rsidRPr="003E06CE">
              <w:rPr>
                <w:rFonts w:ascii="Arial" w:eastAsia="Times New Roman" w:hAnsi="Arial" w:cs="Arial"/>
                <w:color w:val="000000"/>
                <w:sz w:val="24"/>
                <w:szCs w:val="24"/>
                <w:lang w:eastAsia="en-GB"/>
              </w:rPr>
              <w:t xml:space="preserve"> </w:t>
            </w:r>
            <w:r w:rsidRPr="003E06CE">
              <w:rPr>
                <w:rFonts w:ascii="Arial" w:eastAsia="Times New Roman" w:hAnsi="Arial" w:cs="Arial"/>
                <w:i/>
                <w:color w:val="000000"/>
                <w:sz w:val="24"/>
                <w:szCs w:val="24"/>
                <w:lang w:eastAsia="en-GB"/>
              </w:rPr>
              <w:t>(+/- 10%: include your actual word count at the end of each section)</w:t>
            </w:r>
          </w:p>
        </w:tc>
      </w:tr>
    </w:tbl>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084A0B" w:rsidRDefault="00084A0B"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84A0B">
        <w:rPr>
          <w:rFonts w:ascii="Arial" w:eastAsia="Times New Roman" w:hAnsi="Arial" w:cs="Arial"/>
          <w:color w:val="000000"/>
          <w:sz w:val="24"/>
          <w:szCs w:val="24"/>
          <w:lang w:eastAsia="en-GB"/>
        </w:rPr>
        <w:t>Mother: 7</w:t>
      </w:r>
    </w:p>
    <w:p w:rsidR="00084A0B" w:rsidRPr="00084A0B" w:rsidRDefault="00084A0B"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084A0B">
        <w:rPr>
          <w:rFonts w:ascii="Arial" w:eastAsia="Times New Roman" w:hAnsi="Arial" w:cs="Arial"/>
          <w:color w:val="000000"/>
          <w:sz w:val="24"/>
          <w:szCs w:val="24"/>
          <w:lang w:eastAsia="en-GB"/>
        </w:rPr>
        <w:t>Father: 8</w:t>
      </w:r>
    </w:p>
    <w:p w:rsidR="00084A0B" w:rsidRPr="003E06CE" w:rsidRDefault="00084A0B"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084A0B" w:rsidRPr="00084A0B" w:rsidRDefault="00084A0B" w:rsidP="00084A0B">
      <w:pPr>
        <w:pStyle w:val="NoSpacing"/>
        <w:jc w:val="both"/>
        <w:rPr>
          <w:rFonts w:ascii="Arial" w:hAnsi="Arial" w:cs="Arial"/>
          <w:i/>
          <w:sz w:val="24"/>
          <w:szCs w:val="24"/>
        </w:rPr>
      </w:pPr>
      <w:r w:rsidRPr="00084A0B">
        <w:rPr>
          <w:rFonts w:ascii="Arial" w:hAnsi="Arial" w:cs="Arial"/>
          <w:sz w:val="24"/>
          <w:szCs w:val="24"/>
        </w:rPr>
        <w:t>Before beginning the session, I gained permission from 7 and 8 for my Practice Lead to observe the session. This was important as The Code of Professional Practice for Social Care states that all workers must “re</w:t>
      </w:r>
      <w:r w:rsidRPr="00084A0B">
        <w:rPr>
          <w:rFonts w:ascii="Arial" w:hAnsi="Arial" w:cs="Arial"/>
          <w:i/>
          <w:sz w:val="24"/>
          <w:szCs w:val="24"/>
        </w:rPr>
        <w:t>spect the views and wishes and promote the rights and interests of individuals</w:t>
      </w:r>
      <w:r w:rsidRPr="00084A0B">
        <w:rPr>
          <w:rFonts w:ascii="Arial" w:hAnsi="Arial" w:cs="Arial"/>
          <w:sz w:val="24"/>
          <w:szCs w:val="24"/>
        </w:rPr>
        <w:t>” (Social Care Wales (a), 2017) as well as promoting the “</w:t>
      </w:r>
      <w:r w:rsidRPr="00084A0B">
        <w:rPr>
          <w:rFonts w:ascii="Arial" w:hAnsi="Arial" w:cs="Arial"/>
          <w:i/>
          <w:sz w:val="24"/>
          <w:szCs w:val="24"/>
        </w:rPr>
        <w:t>well-being, voice and control of individuals</w:t>
      </w:r>
      <w:r w:rsidRPr="00084A0B">
        <w:rPr>
          <w:rFonts w:ascii="Arial" w:hAnsi="Arial" w:cs="Arial"/>
          <w:sz w:val="24"/>
          <w:szCs w:val="24"/>
        </w:rPr>
        <w:t xml:space="preserve">” (Social Care Wales (a), 2017). Although gaining individuals wishes and feelings has always been an important aspect of any work carried out by a social worker, there is further emphasis on the importance of this within the Social Services and Well-being (Wales) Act 2014. One of the main principles of this Act is ensuring that individuals have voice and control by putting the individual and their needs at the centre of their care, and giving them a voice in, and control over reaching the outcomes that help them achieve well-being (Social Care Wales (b), 2017). I ensured I thoroughly explained the role of my Practice Lead in the session and as 7 and 8 had already met my Practice Lead previously, I felt that this would be easier for 7 and 8, rather than having someone they did not know at all. I found it useful having my Practice Lead, as 8 can be aggressive and volatile at times, and so felt it was appropriate to have another person in the room with me when sharing such difficult information.  </w:t>
      </w:r>
      <w:r w:rsidRPr="00084A0B">
        <w:rPr>
          <w:rFonts w:ascii="Arial" w:hAnsi="Arial" w:cs="Arial"/>
          <w:i/>
          <w:sz w:val="24"/>
          <w:szCs w:val="24"/>
        </w:rPr>
        <w:t xml:space="preserve"> </w:t>
      </w:r>
    </w:p>
    <w:p w:rsidR="00084A0B" w:rsidRPr="00084A0B" w:rsidRDefault="00084A0B" w:rsidP="00084A0B">
      <w:pPr>
        <w:pStyle w:val="NoSpacing"/>
        <w:jc w:val="both"/>
        <w:rPr>
          <w:rFonts w:ascii="Arial" w:hAnsi="Arial" w:cs="Arial"/>
          <w:i/>
          <w:sz w:val="24"/>
          <w:szCs w:val="24"/>
        </w:rPr>
      </w:pPr>
    </w:p>
    <w:p w:rsidR="00084A0B" w:rsidRPr="00084A0B" w:rsidRDefault="00084A0B" w:rsidP="00084A0B">
      <w:pPr>
        <w:pStyle w:val="NoSpacing"/>
        <w:jc w:val="both"/>
        <w:rPr>
          <w:rFonts w:ascii="Arial" w:hAnsi="Arial" w:cs="Arial"/>
          <w:sz w:val="24"/>
          <w:szCs w:val="24"/>
        </w:rPr>
      </w:pPr>
      <w:r w:rsidRPr="00084A0B">
        <w:rPr>
          <w:rFonts w:ascii="Arial" w:hAnsi="Arial" w:cs="Arial"/>
          <w:sz w:val="24"/>
          <w:szCs w:val="24"/>
        </w:rPr>
        <w:t>It is important that every worker in Wales implements ‘Active Offer’, ensuring that they provide “</w:t>
      </w:r>
      <w:r w:rsidRPr="00084A0B">
        <w:rPr>
          <w:rFonts w:ascii="Arial" w:hAnsi="Arial" w:cs="Arial"/>
          <w:i/>
          <w:sz w:val="24"/>
          <w:szCs w:val="24"/>
        </w:rPr>
        <w:t>a service in Welsh without someone having to ask for it</w:t>
      </w:r>
      <w:r w:rsidRPr="00084A0B">
        <w:rPr>
          <w:rFonts w:ascii="Arial" w:hAnsi="Arial" w:cs="Arial"/>
          <w:sz w:val="24"/>
          <w:szCs w:val="24"/>
        </w:rPr>
        <w:t xml:space="preserve">” </w:t>
      </w:r>
      <w:r w:rsidRPr="00084A0B">
        <w:rPr>
          <w:rFonts w:ascii="Arial" w:hAnsi="Arial" w:cs="Arial"/>
          <w:i/>
          <w:sz w:val="24"/>
          <w:szCs w:val="24"/>
        </w:rPr>
        <w:t xml:space="preserve">(Welsh Government, 2015). </w:t>
      </w:r>
      <w:r w:rsidRPr="00084A0B">
        <w:rPr>
          <w:rFonts w:ascii="Arial" w:hAnsi="Arial" w:cs="Arial"/>
          <w:sz w:val="24"/>
          <w:szCs w:val="24"/>
        </w:rPr>
        <w:t xml:space="preserve">Adhering to language choice of individuals is extremely important and ensures that individuals are treated with respect and makes sure that all individuals feel empowered and confident that their needs will be met. As I have met 7 and 8 on several occasions, and previously spoken to them about their preferred language choice, I already knew that although both are fluent in Welsh, 7 prefers me to communicate to her in English and 8 prefers me to communicate to him in Welsh. During the session therefore, I would switch between Welsh and English, depending on who I was speaking to. </w:t>
      </w:r>
    </w:p>
    <w:p w:rsidR="00084A0B" w:rsidRPr="00084A0B" w:rsidRDefault="00084A0B" w:rsidP="00084A0B">
      <w:pPr>
        <w:pStyle w:val="NoSpacing"/>
        <w:jc w:val="both"/>
        <w:rPr>
          <w:rFonts w:ascii="Arial" w:hAnsi="Arial" w:cs="Arial"/>
          <w:sz w:val="24"/>
          <w:szCs w:val="24"/>
        </w:rPr>
      </w:pPr>
    </w:p>
    <w:p w:rsidR="00084A0B" w:rsidRPr="00084A0B" w:rsidRDefault="00084A0B" w:rsidP="00084A0B">
      <w:pPr>
        <w:pStyle w:val="NoSpacing"/>
        <w:jc w:val="both"/>
        <w:rPr>
          <w:rFonts w:ascii="Arial" w:hAnsi="Arial" w:cs="Arial"/>
          <w:color w:val="000000"/>
          <w:sz w:val="24"/>
          <w:szCs w:val="24"/>
          <w:shd w:val="clear" w:color="auto" w:fill="FFFFFF"/>
        </w:rPr>
      </w:pPr>
      <w:r w:rsidRPr="00084A0B">
        <w:rPr>
          <w:rFonts w:ascii="Arial" w:hAnsi="Arial" w:cs="Arial"/>
          <w:sz w:val="24"/>
          <w:szCs w:val="24"/>
        </w:rPr>
        <w:t xml:space="preserve">From a court ordered Psychological Assessment carried out on 7 and 8 I knew that both of them had low levels of understanding and from previous sessions carried out with 7 I knew that she had difficulty </w:t>
      </w:r>
      <w:proofErr w:type="gramStart"/>
      <w:r w:rsidRPr="00084A0B">
        <w:rPr>
          <w:rFonts w:ascii="Arial" w:hAnsi="Arial" w:cs="Arial"/>
          <w:sz w:val="24"/>
          <w:szCs w:val="24"/>
        </w:rPr>
        <w:t>reading.</w:t>
      </w:r>
      <w:proofErr w:type="gramEnd"/>
      <w:r w:rsidRPr="00084A0B">
        <w:rPr>
          <w:rFonts w:ascii="Arial" w:hAnsi="Arial" w:cs="Arial"/>
          <w:sz w:val="24"/>
          <w:szCs w:val="24"/>
        </w:rPr>
        <w:t xml:space="preserve"> As a consequence, during </w:t>
      </w:r>
      <w:r w:rsidRPr="00084A0B">
        <w:rPr>
          <w:rFonts w:ascii="Arial" w:hAnsi="Arial" w:cs="Arial"/>
          <w:color w:val="000000"/>
          <w:sz w:val="24"/>
          <w:szCs w:val="24"/>
          <w:shd w:val="clear" w:color="auto" w:fill="FFFFFF"/>
        </w:rPr>
        <w:t xml:space="preserve">the conversation, I would be very mindful of the language that I used. It was important that I did not speak down to them, but it was also important that I communicated on a level they understood. </w:t>
      </w:r>
      <w:proofErr w:type="spellStart"/>
      <w:r w:rsidRPr="00084A0B">
        <w:rPr>
          <w:rFonts w:ascii="Arial" w:hAnsi="Arial" w:cs="Arial"/>
          <w:color w:val="000000"/>
          <w:sz w:val="24"/>
          <w:szCs w:val="24"/>
          <w:shd w:val="clear" w:color="auto" w:fill="FFFFFF"/>
        </w:rPr>
        <w:t>Lefevre</w:t>
      </w:r>
      <w:proofErr w:type="spellEnd"/>
      <w:r w:rsidRPr="00084A0B">
        <w:rPr>
          <w:rFonts w:ascii="Arial" w:hAnsi="Arial" w:cs="Arial"/>
          <w:color w:val="000000"/>
          <w:sz w:val="24"/>
          <w:szCs w:val="24"/>
          <w:shd w:val="clear" w:color="auto" w:fill="FFFFFF"/>
        </w:rPr>
        <w:t xml:space="preserve"> (2010) points out that one way of ensuring that you communicate in a clear way is to ensure you do not use difficult words, jargon and over-complex concepts. I therefore ensured that my language was clear, jargon free and that I communicated in short sentences. In addition I would ensure I explained any terms clearly </w:t>
      </w:r>
      <w:r w:rsidRPr="00084A0B">
        <w:rPr>
          <w:rFonts w:ascii="Arial" w:hAnsi="Arial" w:cs="Arial"/>
          <w:color w:val="000000"/>
          <w:sz w:val="24"/>
          <w:szCs w:val="24"/>
          <w:shd w:val="clear" w:color="auto" w:fill="FFFFFF"/>
        </w:rPr>
        <w:lastRenderedPageBreak/>
        <w:t>and would often ask 7 and 8 if they understood what I was saying or whether they needed me to clarify anything further. Furthermore, I printed out the Assessment in large print so as to try and make it easier for 7 to read. After I highlighted key bits of the Assessment, I gave them a lot of time to read the text themselves in order to help them process the information.</w:t>
      </w:r>
    </w:p>
    <w:p w:rsidR="00084A0B" w:rsidRPr="00084A0B" w:rsidRDefault="00084A0B" w:rsidP="00084A0B">
      <w:pPr>
        <w:pStyle w:val="NoSpacing"/>
        <w:jc w:val="both"/>
        <w:rPr>
          <w:rFonts w:ascii="Arial" w:hAnsi="Arial" w:cs="Arial"/>
          <w:sz w:val="24"/>
          <w:szCs w:val="24"/>
        </w:rPr>
      </w:pPr>
    </w:p>
    <w:p w:rsidR="00084A0B" w:rsidRPr="00084A0B" w:rsidRDefault="00084A0B" w:rsidP="00084A0B">
      <w:pPr>
        <w:pStyle w:val="NoSpacing"/>
        <w:jc w:val="both"/>
        <w:rPr>
          <w:rFonts w:ascii="Arial" w:hAnsi="Arial" w:cs="Arial"/>
          <w:sz w:val="24"/>
          <w:szCs w:val="24"/>
        </w:rPr>
      </w:pPr>
      <w:r w:rsidRPr="00084A0B">
        <w:rPr>
          <w:rFonts w:ascii="Arial" w:hAnsi="Arial" w:cs="Arial"/>
          <w:sz w:val="24"/>
          <w:szCs w:val="24"/>
        </w:rPr>
        <w:t>During the session I went through the Parenting Assessment with 7 and 8, highlighting the key issues that arose during the assessment. Although the assessment was overall negative, I felt it was important to ensure that I highlighted some of the positive aspects of the assessment to the parents to ensure a balanced approach. It was also necessary for me however to ensure that both parents understood why the assessment was negative overall and gave examples of their actions which would result in 9 being at risk of harm. This is in line with The Code of Professional Practice for Social Care which states that social workers must be “</w:t>
      </w:r>
      <w:r w:rsidRPr="00084A0B">
        <w:rPr>
          <w:rFonts w:ascii="Arial" w:hAnsi="Arial" w:cs="Arial"/>
          <w:i/>
          <w:sz w:val="24"/>
          <w:szCs w:val="24"/>
        </w:rPr>
        <w:t>accountable for the quality of your work</w:t>
      </w:r>
      <w:r w:rsidRPr="00084A0B">
        <w:rPr>
          <w:rFonts w:ascii="Arial" w:hAnsi="Arial" w:cs="Arial"/>
          <w:sz w:val="24"/>
          <w:szCs w:val="24"/>
        </w:rPr>
        <w:t>” (Social Care Wales (a), 2017).</w:t>
      </w:r>
    </w:p>
    <w:p w:rsidR="00084A0B" w:rsidRPr="00084A0B" w:rsidRDefault="00084A0B" w:rsidP="00084A0B">
      <w:pPr>
        <w:pStyle w:val="NoSpacing"/>
        <w:jc w:val="both"/>
        <w:rPr>
          <w:rFonts w:ascii="Arial" w:hAnsi="Arial" w:cs="Arial"/>
          <w:sz w:val="24"/>
          <w:szCs w:val="24"/>
        </w:rPr>
      </w:pPr>
    </w:p>
    <w:p w:rsidR="00084A0B" w:rsidRPr="00084A0B" w:rsidRDefault="00084A0B" w:rsidP="00084A0B">
      <w:pPr>
        <w:pStyle w:val="NoSpacing"/>
        <w:jc w:val="both"/>
        <w:rPr>
          <w:rFonts w:ascii="Arial" w:hAnsi="Arial" w:cs="Arial"/>
          <w:sz w:val="24"/>
          <w:szCs w:val="24"/>
        </w:rPr>
      </w:pPr>
      <w:r w:rsidRPr="00084A0B">
        <w:rPr>
          <w:rFonts w:ascii="Arial" w:hAnsi="Arial" w:cs="Arial"/>
          <w:sz w:val="24"/>
          <w:szCs w:val="24"/>
        </w:rPr>
        <w:t>Both parents strongly disagreed with me and became angry and agitated during the session. It was therefore important that I continued to communicate with them in a calm manner (NASW, 2013). Although I would empathise with them, I would continue to highlight the right for 9 to be brought up in a safe and loving environment, highlighting why 7 and 8 could not provide this for 9. This ensured that although he was not part of the session, I was respecting and promoting the rights and interest of 9 (Social Care Wales (a), 2017).</w:t>
      </w:r>
    </w:p>
    <w:p w:rsidR="00084A0B" w:rsidRPr="00084A0B" w:rsidRDefault="00084A0B" w:rsidP="00084A0B">
      <w:pPr>
        <w:pStyle w:val="NoSpacing"/>
        <w:jc w:val="both"/>
        <w:rPr>
          <w:rFonts w:ascii="Arial" w:hAnsi="Arial" w:cs="Arial"/>
          <w:sz w:val="24"/>
          <w:szCs w:val="24"/>
        </w:rPr>
      </w:pPr>
    </w:p>
    <w:p w:rsidR="00084A0B" w:rsidRPr="00084A0B" w:rsidRDefault="00084A0B" w:rsidP="00084A0B">
      <w:pPr>
        <w:pStyle w:val="NoSpacing"/>
        <w:jc w:val="both"/>
        <w:rPr>
          <w:rFonts w:ascii="Arial" w:hAnsi="Arial" w:cs="Arial"/>
          <w:sz w:val="24"/>
          <w:szCs w:val="24"/>
        </w:rPr>
      </w:pPr>
      <w:r w:rsidRPr="00084A0B">
        <w:rPr>
          <w:rFonts w:ascii="Arial" w:hAnsi="Arial" w:cs="Arial"/>
          <w:sz w:val="24"/>
          <w:szCs w:val="24"/>
        </w:rPr>
        <w:t>Although the decision had been made regarding the Local Authorities Final Care Plan, it was still essential that I listened to the views of 7 and 8 and did not talk over them. Good listening skills are a core characteristic of effective communication but it is a very demanding skill (Wilson et al, 2008:297). In order to communicate that I was listening to them, I would repeat back snippets of what 7 and 8 would say and also ensure that my body language was open and alert.</w:t>
      </w:r>
    </w:p>
    <w:p w:rsidR="00084A0B" w:rsidRPr="00084A0B" w:rsidRDefault="00084A0B" w:rsidP="00084A0B">
      <w:pPr>
        <w:pStyle w:val="NoSpacing"/>
        <w:jc w:val="both"/>
        <w:rPr>
          <w:rFonts w:ascii="Arial" w:hAnsi="Arial" w:cs="Arial"/>
          <w:sz w:val="24"/>
          <w:szCs w:val="24"/>
        </w:rPr>
      </w:pPr>
    </w:p>
    <w:p w:rsidR="00084A0B" w:rsidRPr="00084A0B" w:rsidRDefault="00084A0B" w:rsidP="00084A0B">
      <w:pPr>
        <w:pStyle w:val="NoSpacing"/>
        <w:jc w:val="both"/>
        <w:rPr>
          <w:rFonts w:ascii="Arial" w:hAnsi="Arial" w:cs="Arial"/>
          <w:sz w:val="24"/>
          <w:szCs w:val="24"/>
        </w:rPr>
      </w:pPr>
      <w:r w:rsidRPr="00084A0B">
        <w:rPr>
          <w:rFonts w:ascii="Arial" w:hAnsi="Arial" w:cs="Arial"/>
          <w:sz w:val="24"/>
          <w:szCs w:val="24"/>
        </w:rPr>
        <w:t>I personally found this session very difficult. Placing a child for adoption is a big step, and although I feel that this is the best thing in order to safeguard 9, telling parents that you will be trying to remove their child from their care is not easy. I was glad that I was able to reflect on these feelings in supervision with my Practice Lead. I was also glad that I was able to use supervision in order to prepare for the session with 7 and 8 so that I felt more confident in communicating the Local Authorities Final Care plan with them.</w:t>
      </w:r>
    </w:p>
    <w:p w:rsidR="00084A0B" w:rsidRPr="00084A0B" w:rsidRDefault="00084A0B" w:rsidP="00084A0B">
      <w:pPr>
        <w:pStyle w:val="NoSpacing"/>
        <w:jc w:val="both"/>
        <w:rPr>
          <w:rFonts w:ascii="Arial" w:hAnsi="Arial" w:cs="Arial"/>
          <w:sz w:val="24"/>
          <w:szCs w:val="24"/>
        </w:rPr>
      </w:pPr>
    </w:p>
    <w:p w:rsidR="00084A0B" w:rsidRPr="00084A0B" w:rsidRDefault="00084A0B" w:rsidP="00084A0B">
      <w:pPr>
        <w:pStyle w:val="NoSpacing"/>
        <w:jc w:val="both"/>
        <w:rPr>
          <w:rFonts w:ascii="Arial" w:hAnsi="Arial" w:cs="Arial"/>
          <w:sz w:val="24"/>
          <w:szCs w:val="24"/>
        </w:rPr>
      </w:pPr>
      <w:r w:rsidRPr="00084A0B">
        <w:rPr>
          <w:rFonts w:ascii="Arial" w:hAnsi="Arial" w:cs="Arial"/>
          <w:sz w:val="24"/>
          <w:szCs w:val="24"/>
        </w:rPr>
        <w:t xml:space="preserve">Upon reflection, I feel it could have been better for me to have two sessions to go through all the information I wanted to go through. Initially I had thought it would be easier for both parents to go through the Parenting Assessment as well as hearing the Local Authorities Final Care Plan was for 9 to be adopted. However, after the session I felt that this was a lot of information for the parents to process in one go, especially considering that I needed to share very sensitive information with 8 regarding his childhood, which was very difficult for him to hear. </w:t>
      </w:r>
      <w:proofErr w:type="spellStart"/>
      <w:r w:rsidRPr="00084A0B">
        <w:rPr>
          <w:rFonts w:ascii="Arial" w:hAnsi="Arial" w:cs="Arial"/>
          <w:sz w:val="24"/>
          <w:szCs w:val="24"/>
        </w:rPr>
        <w:t>Smeeton</w:t>
      </w:r>
      <w:proofErr w:type="spellEnd"/>
      <w:r w:rsidRPr="00084A0B">
        <w:rPr>
          <w:rFonts w:ascii="Arial" w:hAnsi="Arial" w:cs="Arial"/>
          <w:sz w:val="24"/>
          <w:szCs w:val="24"/>
        </w:rPr>
        <w:t xml:space="preserve"> and </w:t>
      </w:r>
      <w:proofErr w:type="spellStart"/>
      <w:r w:rsidRPr="00084A0B">
        <w:rPr>
          <w:rFonts w:ascii="Arial" w:hAnsi="Arial" w:cs="Arial"/>
          <w:sz w:val="24"/>
          <w:szCs w:val="24"/>
        </w:rPr>
        <w:t>Boxhall</w:t>
      </w:r>
      <w:proofErr w:type="spellEnd"/>
      <w:r w:rsidRPr="00084A0B">
        <w:rPr>
          <w:rFonts w:ascii="Arial" w:hAnsi="Arial" w:cs="Arial"/>
          <w:sz w:val="24"/>
          <w:szCs w:val="24"/>
        </w:rPr>
        <w:t xml:space="preserve"> (2011) discuss the fact that birth parents find information regarding adoption very difficult to process. Although I had been honest and open with the parents from the beginning of the Parenting Assessment process regarding the possibility of adoption, I felt it would have been fairer to give the parents more time to reflect on the fact that the Parenting Assessment was negative before telling them of the Local Authorities Final Care Plan.</w:t>
      </w:r>
    </w:p>
    <w:p w:rsidR="00084A0B" w:rsidRPr="00084A0B" w:rsidRDefault="00084A0B" w:rsidP="00084A0B">
      <w:pPr>
        <w:pStyle w:val="NoSpacing"/>
        <w:jc w:val="both"/>
        <w:rPr>
          <w:rFonts w:ascii="Arial" w:hAnsi="Arial" w:cs="Arial"/>
          <w:sz w:val="24"/>
          <w:szCs w:val="24"/>
        </w:rPr>
      </w:pPr>
    </w:p>
    <w:p w:rsidR="00084A0B" w:rsidRPr="00084A0B" w:rsidRDefault="00084A0B" w:rsidP="00084A0B">
      <w:pPr>
        <w:pStyle w:val="NoSpacing"/>
        <w:jc w:val="both"/>
        <w:rPr>
          <w:rFonts w:ascii="Arial" w:hAnsi="Arial" w:cs="Arial"/>
          <w:sz w:val="24"/>
          <w:szCs w:val="24"/>
        </w:rPr>
      </w:pPr>
      <w:r w:rsidRPr="00084A0B">
        <w:rPr>
          <w:rFonts w:ascii="Arial" w:hAnsi="Arial" w:cs="Arial"/>
          <w:sz w:val="24"/>
          <w:szCs w:val="24"/>
        </w:rPr>
        <w:lastRenderedPageBreak/>
        <w:t>In addition, I feel I should have gained consent from 7 and 8 for my Practice Lead to observe the session prior to the session, rather than at the beginning of the session as it would have been hard for them to not give consent in front of my Practice Lead if they did not want her there.</w:t>
      </w:r>
    </w:p>
    <w:p w:rsidR="00084A0B" w:rsidRPr="00084A0B" w:rsidRDefault="00084A0B" w:rsidP="00084A0B">
      <w:pPr>
        <w:pStyle w:val="NoSpacing"/>
        <w:jc w:val="both"/>
        <w:rPr>
          <w:rFonts w:ascii="Arial" w:hAnsi="Arial" w:cs="Arial"/>
          <w:sz w:val="24"/>
          <w:szCs w:val="24"/>
        </w:rPr>
      </w:pPr>
    </w:p>
    <w:p w:rsidR="00084A0B" w:rsidRPr="00084A0B" w:rsidRDefault="00084A0B" w:rsidP="00084A0B">
      <w:pPr>
        <w:pStyle w:val="NoSpacing"/>
        <w:jc w:val="both"/>
        <w:rPr>
          <w:rFonts w:ascii="Arial" w:eastAsia="Times New Roman" w:hAnsi="Arial" w:cs="Arial"/>
          <w:b/>
          <w:color w:val="000000"/>
          <w:sz w:val="24"/>
          <w:szCs w:val="24"/>
          <w:lang w:eastAsia="en-GB"/>
        </w:rPr>
      </w:pPr>
      <w:r w:rsidRPr="00084A0B">
        <w:rPr>
          <w:rFonts w:ascii="Arial" w:hAnsi="Arial" w:cs="Arial"/>
          <w:b/>
          <w:sz w:val="24"/>
          <w:szCs w:val="24"/>
        </w:rPr>
        <w:t xml:space="preserve">Word count: </w:t>
      </w:r>
      <w:r>
        <w:rPr>
          <w:rFonts w:ascii="Arial" w:hAnsi="Arial" w:cs="Arial"/>
          <w:sz w:val="24"/>
          <w:szCs w:val="24"/>
        </w:rPr>
        <w:t>1,226</w:t>
      </w:r>
    </w:p>
    <w:p w:rsidR="003E06CE" w:rsidRPr="003E06CE" w:rsidRDefault="003E06CE" w:rsidP="00084A0B">
      <w:pPr>
        <w:pStyle w:val="NoSpacing"/>
        <w:jc w:val="both"/>
        <w:rPr>
          <w:rFonts w:eastAsia="Times New Roman"/>
          <w:b/>
          <w:color w:val="000000"/>
          <w:lang w:eastAsia="en-GB"/>
        </w:rPr>
      </w:pPr>
      <w:r w:rsidRPr="00084A0B">
        <w:rPr>
          <w:rFonts w:ascii="Arial" w:eastAsia="Times New Roman" w:hAnsi="Arial" w:cs="Arial"/>
          <w:sz w:val="24"/>
          <w:szCs w:val="24"/>
          <w:lang w:eastAsia="en-GB"/>
        </w:rPr>
        <w:br w:type="page"/>
      </w:r>
      <w:r w:rsidRPr="003E06CE">
        <w:rPr>
          <w:rFonts w:eastAsia="Times New Roman"/>
          <w:b/>
          <w:color w:val="000000"/>
          <w:lang w:eastAsia="en-GB"/>
        </w:rPr>
        <w:lastRenderedPageBreak/>
        <w:t>Feedback and comments from an individual using services, their family or carers</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This section of the Observation should not be done in the presence of the learner.</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Before asking the questions, the observer must explain to the individual using services</w:t>
      </w:r>
      <w:r w:rsidRPr="003E06CE">
        <w:rPr>
          <w:rFonts w:ascii="Arial" w:eastAsia="Times New Roman" w:hAnsi="Arial" w:cs="Arial"/>
          <w:i/>
          <w:color w:val="000000"/>
          <w:sz w:val="24"/>
          <w:szCs w:val="24"/>
          <w:lang w:eastAsia="en-GB"/>
        </w:rPr>
        <w:t xml:space="preserve"> </w:t>
      </w:r>
      <w:r w:rsidRPr="003E06CE">
        <w:rPr>
          <w:rFonts w:ascii="Arial" w:eastAsia="Times New Roman" w:hAnsi="Arial" w:cs="Arial"/>
          <w:color w:val="000000"/>
          <w:sz w:val="24"/>
          <w:szCs w:val="24"/>
          <w:lang w:eastAsia="en-GB"/>
        </w:rPr>
        <w:t xml:space="preserve">that their comments will be shared with the learner. It may be useful to explain that it is used as a learning tool for the learner to develop their own practice. </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If the observer is unable to gain feedback,</w:t>
      </w:r>
      <w:r w:rsidRPr="003E06CE">
        <w:rPr>
          <w:rFonts w:ascii="Arial" w:eastAsia="Times New Roman" w:hAnsi="Arial" w:cs="Arial"/>
          <w:i/>
          <w:color w:val="000000"/>
          <w:sz w:val="24"/>
          <w:szCs w:val="24"/>
          <w:lang w:eastAsia="en-GB"/>
        </w:rPr>
        <w:t xml:space="preserve"> </w:t>
      </w:r>
      <w:r w:rsidRPr="003E06CE">
        <w:rPr>
          <w:rFonts w:ascii="Arial" w:eastAsia="Times New Roman" w:hAnsi="Arial" w:cs="Arial"/>
          <w:color w:val="000000"/>
          <w:sz w:val="24"/>
          <w:szCs w:val="24"/>
          <w:lang w:eastAsia="en-GB"/>
        </w:rPr>
        <w:t>they should briefly say why.</w:t>
      </w:r>
    </w:p>
    <w:p w:rsidR="00E15341" w:rsidRDefault="00E15341"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3E06CE" w:rsidRPr="003E06CE" w:rsidTr="00E15341">
        <w:tc>
          <w:tcPr>
            <w:tcW w:w="2696" w:type="dxa"/>
          </w:tcPr>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3E06CE">
              <w:rPr>
                <w:rFonts w:ascii="Arial" w:eastAsia="Times New Roman" w:hAnsi="Arial" w:cs="Arial"/>
                <w:color w:val="000000"/>
                <w:lang w:eastAsia="en-GB"/>
              </w:rPr>
              <w:t>Was the social worker on time?  Or if delayed did he or she contact you?</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374" w:type="dxa"/>
          </w:tcPr>
          <w:p w:rsidR="00E15341" w:rsidRPr="00E15341" w:rsidRDefault="00E15341" w:rsidP="00E15341">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E15341">
              <w:rPr>
                <w:rFonts w:ascii="Arial" w:eastAsia="Times New Roman" w:hAnsi="Arial" w:cs="Arial"/>
                <w:b/>
                <w:color w:val="000000"/>
                <w:sz w:val="24"/>
                <w:szCs w:val="24"/>
                <w:lang w:eastAsia="en-GB"/>
              </w:rPr>
              <w:t>Unable to gain feedback as parents were understandably very upset following the meeting and left.</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r w:rsidR="003E06CE" w:rsidRPr="003E06CE" w:rsidTr="00E15341">
        <w:tc>
          <w:tcPr>
            <w:tcW w:w="2696" w:type="dxa"/>
          </w:tcPr>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3E06CE">
              <w:rPr>
                <w:rFonts w:ascii="Arial" w:eastAsia="Times New Roman" w:hAnsi="Arial" w:cs="Arial"/>
                <w:color w:val="000000"/>
                <w:lang w:eastAsia="en-GB"/>
              </w:rPr>
              <w:t xml:space="preserve">Did the social worker get your permission in advance for the observer to be present? </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3E06CE">
              <w:rPr>
                <w:rFonts w:ascii="Arial" w:eastAsia="Times New Roman" w:hAnsi="Arial" w:cs="Arial"/>
                <w:color w:val="000000"/>
                <w:lang w:eastAsia="en-GB"/>
              </w:rPr>
              <w:t>Did they explain why they were being observed?</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374"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r w:rsidR="003E06CE" w:rsidRPr="003E06CE" w:rsidTr="00E15341">
        <w:tc>
          <w:tcPr>
            <w:tcW w:w="2696" w:type="dxa"/>
          </w:tcPr>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3E06CE">
              <w:rPr>
                <w:rFonts w:ascii="Arial" w:eastAsia="Times New Roman" w:hAnsi="Arial" w:cs="Arial"/>
                <w:color w:val="000000"/>
                <w:lang w:eastAsia="en-GB"/>
              </w:rPr>
              <w:t>Were you clear why the social worker met with you today?</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374"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r w:rsidR="003E06CE" w:rsidRPr="003E06CE" w:rsidTr="00E15341">
        <w:tc>
          <w:tcPr>
            <w:tcW w:w="2696" w:type="dxa"/>
          </w:tcPr>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3E06CE">
              <w:rPr>
                <w:rFonts w:ascii="Arial" w:eastAsia="Times New Roman" w:hAnsi="Arial" w:cs="Arial"/>
                <w:color w:val="000000"/>
                <w:lang w:eastAsia="en-GB"/>
              </w:rPr>
              <w:t>How well prepared do you think, the social worker was for his or her meeting with you?</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374"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r w:rsidR="003E06CE" w:rsidRPr="003E06CE" w:rsidTr="00E15341">
        <w:tc>
          <w:tcPr>
            <w:tcW w:w="2696" w:type="dxa"/>
          </w:tcPr>
          <w:p w:rsidR="003E06CE" w:rsidRPr="003E06CE" w:rsidRDefault="003E06CE" w:rsidP="003E06CE">
            <w:pPr>
              <w:tabs>
                <w:tab w:val="left" w:pos="851"/>
              </w:tabs>
              <w:spacing w:after="0" w:line="240" w:lineRule="auto"/>
              <w:ind w:hanging="142"/>
              <w:rPr>
                <w:rFonts w:ascii="Arial" w:eastAsia="Times New Roman" w:hAnsi="Arial" w:cs="Arial"/>
                <w:color w:val="000000"/>
                <w:lang w:eastAsia="en-GB"/>
              </w:rPr>
            </w:pPr>
            <w:r w:rsidRPr="003E06CE">
              <w:rPr>
                <w:rFonts w:ascii="Arial" w:eastAsia="Times New Roman" w:hAnsi="Arial" w:cs="Arial"/>
                <w:color w:val="000000"/>
                <w:lang w:eastAsia="en-GB"/>
              </w:rPr>
              <w:t xml:space="preserve">  How has the social worker listened to you and respected your views and wishes?</w:t>
            </w:r>
          </w:p>
          <w:p w:rsidR="003E06CE" w:rsidRPr="003E06CE" w:rsidRDefault="003E06CE" w:rsidP="003E06CE">
            <w:pPr>
              <w:tabs>
                <w:tab w:val="left" w:pos="851"/>
              </w:tabs>
              <w:spacing w:after="0" w:line="240" w:lineRule="auto"/>
              <w:ind w:hanging="142"/>
              <w:rPr>
                <w:rFonts w:ascii="Arial" w:eastAsia="Times New Roman" w:hAnsi="Arial" w:cs="Arial"/>
                <w:color w:val="000000"/>
                <w:lang w:eastAsia="en-GB"/>
              </w:rPr>
            </w:pPr>
          </w:p>
        </w:tc>
        <w:tc>
          <w:tcPr>
            <w:tcW w:w="7374"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r w:rsidR="003E06CE" w:rsidRPr="003E06CE" w:rsidTr="00E15341">
        <w:tc>
          <w:tcPr>
            <w:tcW w:w="2696" w:type="dxa"/>
          </w:tcPr>
          <w:p w:rsidR="003E06CE" w:rsidRPr="003E06CE" w:rsidRDefault="003E06CE" w:rsidP="003E06CE">
            <w:pPr>
              <w:tabs>
                <w:tab w:val="left" w:pos="-142"/>
                <w:tab w:val="left" w:pos="851"/>
              </w:tabs>
              <w:spacing w:after="0" w:line="240" w:lineRule="auto"/>
              <w:rPr>
                <w:rFonts w:ascii="Arial" w:eastAsia="Times New Roman" w:hAnsi="Arial" w:cs="Arial"/>
                <w:color w:val="000000"/>
                <w:lang w:eastAsia="en-GB"/>
              </w:rPr>
            </w:pPr>
            <w:r w:rsidRPr="003E06CE">
              <w:rPr>
                <w:rFonts w:ascii="Arial" w:eastAsia="Times New Roman" w:hAnsi="Arial" w:cs="Arial"/>
                <w:color w:val="000000"/>
                <w:lang w:eastAsia="en-GB"/>
              </w:rPr>
              <w:t>Did the social worker talk to you in a way that you understood?</w:t>
            </w:r>
          </w:p>
          <w:p w:rsidR="003E06CE" w:rsidRPr="003E06CE" w:rsidRDefault="003E06CE" w:rsidP="003E06CE">
            <w:pPr>
              <w:tabs>
                <w:tab w:val="left" w:pos="-142"/>
                <w:tab w:val="left" w:pos="851"/>
              </w:tabs>
              <w:spacing w:after="0" w:line="240" w:lineRule="auto"/>
              <w:rPr>
                <w:rFonts w:ascii="Arial" w:eastAsia="Times New Roman" w:hAnsi="Arial" w:cs="Arial"/>
                <w:color w:val="000000"/>
                <w:lang w:eastAsia="en-GB"/>
              </w:rPr>
            </w:pPr>
            <w:r w:rsidRPr="003E06CE">
              <w:rPr>
                <w:rFonts w:ascii="Arial" w:eastAsia="Times New Roman" w:hAnsi="Arial" w:cs="Arial"/>
                <w:color w:val="000000"/>
                <w:lang w:eastAsia="en-GB"/>
              </w:rPr>
              <w:t>Did you understand the language they used?</w:t>
            </w:r>
          </w:p>
          <w:p w:rsidR="003E06CE" w:rsidRPr="003E06CE" w:rsidRDefault="003E06CE" w:rsidP="003E06CE">
            <w:pPr>
              <w:tabs>
                <w:tab w:val="left" w:pos="-142"/>
                <w:tab w:val="left" w:pos="851"/>
              </w:tabs>
              <w:spacing w:after="0" w:line="240" w:lineRule="auto"/>
              <w:rPr>
                <w:rFonts w:ascii="Arial" w:eastAsia="Times New Roman" w:hAnsi="Arial" w:cs="Arial"/>
                <w:color w:val="000000"/>
                <w:lang w:eastAsia="en-GB"/>
              </w:rPr>
            </w:pPr>
          </w:p>
        </w:tc>
        <w:tc>
          <w:tcPr>
            <w:tcW w:w="7374"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r w:rsidR="003E06CE" w:rsidRPr="003E06CE" w:rsidTr="00E15341">
        <w:tc>
          <w:tcPr>
            <w:tcW w:w="2700" w:type="dxa"/>
          </w:tcPr>
          <w:p w:rsidR="003E06CE" w:rsidRPr="003E06CE" w:rsidRDefault="003E06CE" w:rsidP="003E06CE">
            <w:pPr>
              <w:tabs>
                <w:tab w:val="left" w:pos="-142"/>
                <w:tab w:val="left" w:pos="851"/>
              </w:tabs>
              <w:spacing w:after="0" w:line="240" w:lineRule="auto"/>
              <w:rPr>
                <w:rFonts w:ascii="Arial" w:eastAsia="Times New Roman" w:hAnsi="Arial" w:cs="Arial"/>
                <w:color w:val="000000"/>
                <w:lang w:eastAsia="en-GB"/>
              </w:rPr>
            </w:pPr>
            <w:r w:rsidRPr="003E06CE">
              <w:rPr>
                <w:rFonts w:ascii="Arial" w:eastAsia="Times New Roman" w:hAnsi="Arial" w:cs="Arial"/>
                <w:color w:val="000000"/>
                <w:sz w:val="20"/>
                <w:szCs w:val="20"/>
                <w:lang w:eastAsia="en-GB"/>
              </w:rPr>
              <w:lastRenderedPageBreak/>
              <w:br w:type="page"/>
            </w:r>
            <w:r w:rsidRPr="003E06CE">
              <w:rPr>
                <w:rFonts w:ascii="Arial" w:eastAsia="Times New Roman" w:hAnsi="Arial" w:cs="Arial"/>
                <w:color w:val="000000"/>
                <w:lang w:eastAsia="en-GB"/>
              </w:rPr>
              <w:t>How has the social worker’s involvement met your expectations for this visit?</w:t>
            </w:r>
          </w:p>
          <w:p w:rsidR="003E06CE" w:rsidRPr="003E06CE" w:rsidRDefault="003E06CE" w:rsidP="003E06CE">
            <w:pPr>
              <w:tabs>
                <w:tab w:val="left" w:pos="-142"/>
                <w:tab w:val="left" w:pos="851"/>
              </w:tabs>
              <w:spacing w:after="0" w:line="240" w:lineRule="auto"/>
              <w:rPr>
                <w:rFonts w:ascii="Arial" w:eastAsia="Times New Roman" w:hAnsi="Arial" w:cs="Arial"/>
                <w:color w:val="000000"/>
                <w:lang w:eastAsia="en-GB"/>
              </w:rPr>
            </w:pPr>
          </w:p>
        </w:tc>
        <w:tc>
          <w:tcPr>
            <w:tcW w:w="7370"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r w:rsidR="003E06CE" w:rsidRPr="003E06CE" w:rsidTr="00E15341">
        <w:tc>
          <w:tcPr>
            <w:tcW w:w="2700" w:type="dxa"/>
          </w:tcPr>
          <w:p w:rsidR="003E06CE" w:rsidRPr="003E06CE" w:rsidRDefault="003E06CE" w:rsidP="003E06CE">
            <w:pPr>
              <w:tabs>
                <w:tab w:val="left" w:pos="0"/>
                <w:tab w:val="left" w:pos="851"/>
              </w:tabs>
              <w:spacing w:after="0" w:line="240" w:lineRule="auto"/>
              <w:rPr>
                <w:rFonts w:ascii="Arial" w:eastAsia="Times New Roman" w:hAnsi="Arial" w:cs="Arial"/>
                <w:color w:val="000000"/>
                <w:lang w:eastAsia="en-GB"/>
              </w:rPr>
            </w:pPr>
            <w:r w:rsidRPr="003E06CE">
              <w:rPr>
                <w:rFonts w:ascii="Arial" w:eastAsia="Times New Roman" w:hAnsi="Arial" w:cs="Arial"/>
                <w:color w:val="000000"/>
                <w:lang w:eastAsia="en-GB"/>
              </w:rPr>
              <w:t>Are there any other comments or suggestions that you would like to make?</w:t>
            </w:r>
          </w:p>
        </w:tc>
        <w:tc>
          <w:tcPr>
            <w:tcW w:w="7370"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bl>
    <w:p w:rsidR="00E15341" w:rsidRDefault="00E15341" w:rsidP="003E06CE">
      <w:pPr>
        <w:overflowPunct w:val="0"/>
        <w:autoSpaceDE w:val="0"/>
        <w:autoSpaceDN w:val="0"/>
        <w:adjustRightInd w:val="0"/>
        <w:spacing w:after="0" w:line="240" w:lineRule="auto"/>
        <w:ind w:left="720"/>
        <w:jc w:val="center"/>
        <w:textAlignment w:val="baseline"/>
        <w:rPr>
          <w:rFonts w:ascii="Arial" w:eastAsia="Times New Roman" w:hAnsi="Arial" w:cs="Arial"/>
          <w:b/>
          <w:color w:val="000000"/>
          <w:sz w:val="24"/>
          <w:szCs w:val="24"/>
          <w:lang w:eastAsia="en-GB"/>
        </w:rPr>
      </w:pPr>
    </w:p>
    <w:p w:rsidR="00E15341" w:rsidRDefault="00E15341" w:rsidP="003E06CE">
      <w:pPr>
        <w:overflowPunct w:val="0"/>
        <w:autoSpaceDE w:val="0"/>
        <w:autoSpaceDN w:val="0"/>
        <w:adjustRightInd w:val="0"/>
        <w:spacing w:after="0" w:line="240" w:lineRule="auto"/>
        <w:ind w:left="720"/>
        <w:jc w:val="center"/>
        <w:textAlignment w:val="baseline"/>
        <w:rPr>
          <w:rFonts w:ascii="Arial" w:eastAsia="Times New Roman" w:hAnsi="Arial" w:cs="Arial"/>
          <w:sz w:val="24"/>
          <w:szCs w:val="24"/>
          <w:lang w:eastAsia="en-GB"/>
        </w:rPr>
      </w:pPr>
    </w:p>
    <w:p w:rsidR="00E15341" w:rsidRDefault="00E15341" w:rsidP="003E06CE">
      <w:pPr>
        <w:overflowPunct w:val="0"/>
        <w:autoSpaceDE w:val="0"/>
        <w:autoSpaceDN w:val="0"/>
        <w:adjustRightInd w:val="0"/>
        <w:spacing w:after="0" w:line="240" w:lineRule="auto"/>
        <w:ind w:left="720"/>
        <w:jc w:val="center"/>
        <w:textAlignment w:val="baseline"/>
        <w:rPr>
          <w:rFonts w:ascii="Arial" w:eastAsia="Times New Roman" w:hAnsi="Arial" w:cs="Arial"/>
          <w:sz w:val="24"/>
          <w:szCs w:val="24"/>
          <w:lang w:eastAsia="en-GB"/>
        </w:rPr>
      </w:pPr>
    </w:p>
    <w:p w:rsidR="00E15341" w:rsidRDefault="00E15341" w:rsidP="003E06CE">
      <w:pPr>
        <w:overflowPunct w:val="0"/>
        <w:autoSpaceDE w:val="0"/>
        <w:autoSpaceDN w:val="0"/>
        <w:adjustRightInd w:val="0"/>
        <w:spacing w:after="0" w:line="240" w:lineRule="auto"/>
        <w:ind w:left="720"/>
        <w:jc w:val="center"/>
        <w:textAlignment w:val="baseline"/>
        <w:rPr>
          <w:rFonts w:ascii="Arial" w:eastAsia="Times New Roman" w:hAnsi="Arial" w:cs="Arial"/>
          <w:sz w:val="24"/>
          <w:szCs w:val="24"/>
          <w:lang w:eastAsia="en-GB"/>
        </w:rPr>
      </w:pPr>
    </w:p>
    <w:p w:rsidR="003E06CE" w:rsidRPr="003E06CE" w:rsidRDefault="003E06CE" w:rsidP="003E06CE">
      <w:pPr>
        <w:overflowPunct w:val="0"/>
        <w:autoSpaceDE w:val="0"/>
        <w:autoSpaceDN w:val="0"/>
        <w:adjustRightInd w:val="0"/>
        <w:spacing w:after="0" w:line="240" w:lineRule="auto"/>
        <w:ind w:left="720"/>
        <w:jc w:val="center"/>
        <w:textAlignment w:val="baseline"/>
        <w:rPr>
          <w:rFonts w:ascii="Arial" w:eastAsia="Times New Roman" w:hAnsi="Arial" w:cs="Arial"/>
          <w:b/>
          <w:color w:val="000000"/>
          <w:sz w:val="24"/>
          <w:szCs w:val="24"/>
          <w:lang w:eastAsia="en-GB"/>
        </w:rPr>
      </w:pPr>
      <w:r w:rsidRPr="00E15341">
        <w:rPr>
          <w:rFonts w:ascii="Arial" w:eastAsia="Times New Roman" w:hAnsi="Arial" w:cs="Arial"/>
          <w:sz w:val="24"/>
          <w:szCs w:val="24"/>
          <w:lang w:eastAsia="en-GB"/>
        </w:rPr>
        <w:br w:type="page"/>
      </w:r>
      <w:r w:rsidRPr="003E06CE">
        <w:rPr>
          <w:rFonts w:ascii="Arial" w:eastAsia="Times New Roman" w:hAnsi="Arial" w:cs="Arial"/>
          <w:b/>
          <w:color w:val="000000"/>
          <w:sz w:val="24"/>
          <w:szCs w:val="24"/>
          <w:lang w:eastAsia="en-GB"/>
        </w:rPr>
        <w:lastRenderedPageBreak/>
        <w:t xml:space="preserve">Section 4 </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b/>
          <w:sz w:val="24"/>
          <w:szCs w:val="24"/>
          <w:lang w:eastAsia="en-GB"/>
        </w:rPr>
      </w:pPr>
      <w:r w:rsidRPr="003E06CE">
        <w:rPr>
          <w:rFonts w:ascii="Arial" w:eastAsia="Times New Roman" w:hAnsi="Arial" w:cs="Arial"/>
          <w:b/>
          <w:sz w:val="24"/>
          <w:szCs w:val="24"/>
          <w:lang w:eastAsia="en-GB"/>
        </w:rPr>
        <w:t>Safeguarding and working in complex situations – Case Study</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3E06CE" w:rsidRPr="003E06CE" w:rsidTr="005277B3">
        <w:tc>
          <w:tcPr>
            <w:tcW w:w="10188"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Complete a critically reflective case study based on an assessment, undertaken with others (</w:t>
            </w:r>
            <w:r w:rsidRPr="003E06CE">
              <w:rPr>
                <w:rFonts w:ascii="Arial" w:eastAsia="Times New Roman" w:hAnsi="Arial" w:cs="Arial"/>
                <w:b/>
                <w:color w:val="000000"/>
                <w:sz w:val="24"/>
                <w:szCs w:val="24"/>
                <w:lang w:eastAsia="en-GB"/>
              </w:rPr>
              <w:t>in your own area of work)</w:t>
            </w:r>
            <w:r w:rsidRPr="003E06CE">
              <w:rPr>
                <w:rFonts w:ascii="Arial" w:eastAsia="Times New Roman" w:hAnsi="Arial" w:cs="Arial"/>
                <w:color w:val="000000"/>
                <w:sz w:val="24"/>
                <w:szCs w:val="24"/>
                <w:lang w:eastAsia="en-GB"/>
              </w:rPr>
              <w:t xml:space="preserve"> 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i/>
                <w:color w:val="000000"/>
                <w:sz w:val="24"/>
                <w:szCs w:val="24"/>
                <w:lang w:eastAsia="en-GB"/>
              </w:rPr>
              <w:t>4000 words</w:t>
            </w:r>
            <w:r w:rsidRPr="003E06CE">
              <w:rPr>
                <w:rFonts w:ascii="Arial" w:eastAsia="Times New Roman" w:hAnsi="Arial" w:cs="Arial"/>
                <w:color w:val="000000"/>
                <w:sz w:val="24"/>
                <w:szCs w:val="24"/>
                <w:lang w:eastAsia="en-GB"/>
              </w:rPr>
              <w:t xml:space="preserve"> </w:t>
            </w:r>
            <w:r w:rsidRPr="003E06CE">
              <w:rPr>
                <w:rFonts w:ascii="Arial" w:eastAsia="Times New Roman" w:hAnsi="Arial" w:cs="Arial"/>
                <w:i/>
                <w:color w:val="000000"/>
                <w:sz w:val="24"/>
                <w:szCs w:val="24"/>
                <w:lang w:eastAsia="en-GB"/>
              </w:rPr>
              <w:t>(+/- 10%: include your actual word count at the end of each section)</w:t>
            </w:r>
          </w:p>
        </w:tc>
      </w:tr>
    </w:tbl>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EA2681" w:rsidRPr="00EA2681" w:rsidRDefault="00EA2681" w:rsidP="00EA2681">
      <w:pPr>
        <w:pStyle w:val="NoSpacing"/>
        <w:jc w:val="both"/>
        <w:rPr>
          <w:rFonts w:ascii="Arial" w:hAnsi="Arial" w:cs="Arial"/>
          <w:sz w:val="24"/>
          <w:szCs w:val="24"/>
        </w:rPr>
      </w:pPr>
      <w:r w:rsidRPr="00EA2681">
        <w:rPr>
          <w:rFonts w:ascii="Arial" w:hAnsi="Arial" w:cs="Arial"/>
          <w:sz w:val="24"/>
          <w:szCs w:val="24"/>
        </w:rPr>
        <w:t xml:space="preserve">I work in an Intensive Intervention team in a rural Local Authority. I was working with a family on a Care and Support basis, due to mother 1, feeling unable to cope with the behaviour of her eldest child, 2 who is in his final year in primary school. There is also a young baby in the family, 3, who was at risk due to 2’s behaviour. 1 is in her early thirties and the family live in a small rural costal town. The family are English speaking and mother grew up in another part of the UK and does not understand Welsh. 2’s father has deceased and mother is no longer in a relationship with 3’s father. The family were open to an intensive support team in the department where another social worker was carrying out attachment work with mother and 2 in order to improve their relationship and to gain mother’s confidence in dealing with 2’s behaviour. </w:t>
      </w:r>
    </w:p>
    <w:p w:rsidR="00EA2681" w:rsidRPr="00EA2681" w:rsidRDefault="00EA2681" w:rsidP="00EA2681">
      <w:pPr>
        <w:pStyle w:val="NoSpacing"/>
        <w:jc w:val="both"/>
        <w:rPr>
          <w:rFonts w:ascii="Arial" w:hAnsi="Arial" w:cs="Arial"/>
          <w:sz w:val="24"/>
          <w:szCs w:val="24"/>
        </w:rPr>
      </w:pPr>
    </w:p>
    <w:p w:rsidR="00EA2681" w:rsidRPr="00EA2681" w:rsidRDefault="00EA2681" w:rsidP="00EA2681">
      <w:pPr>
        <w:pStyle w:val="NoSpacing"/>
        <w:jc w:val="both"/>
        <w:rPr>
          <w:rFonts w:ascii="Arial" w:hAnsi="Arial" w:cs="Arial"/>
          <w:sz w:val="24"/>
          <w:szCs w:val="24"/>
        </w:rPr>
      </w:pPr>
      <w:r w:rsidRPr="00EA2681">
        <w:rPr>
          <w:rFonts w:ascii="Arial" w:hAnsi="Arial" w:cs="Arial"/>
          <w:sz w:val="24"/>
          <w:szCs w:val="24"/>
        </w:rPr>
        <w:t>During a conversation with the intensive social worker (ISW), mother explained that she had started a relationship with an unknown male, 4. Although the ISW informed me of this development, there were no concerns at this point. During another conversation, 1 was talking to the ISW and informed her that the male, had children and she mentioned their names. During this conversation, the ISW realised that she had previously worked with the children and that the male had a serious history of domestic abuse. The ISW had tried talking to mother, without sharing confidential information, and suggested using The Domestic Violence Disclosure Scheme (DVDS), or ‘Clare’s Law’ to gain information on any new partner, however the mother stated that she knew 4 and trusted him. DVDS “</w:t>
      </w:r>
      <w:r w:rsidRPr="00EA2681">
        <w:rPr>
          <w:rFonts w:ascii="Arial" w:hAnsi="Arial" w:cs="Arial"/>
          <w:i/>
          <w:sz w:val="24"/>
          <w:szCs w:val="24"/>
        </w:rPr>
        <w:t>gives any member of the public the right to ask the police if their partner may pose a risk to them</w:t>
      </w:r>
      <w:r w:rsidRPr="00EA2681">
        <w:rPr>
          <w:rFonts w:ascii="Arial" w:hAnsi="Arial" w:cs="Arial"/>
          <w:sz w:val="24"/>
          <w:szCs w:val="24"/>
        </w:rPr>
        <w:t xml:space="preserve">” (Met Police, 2019). </w:t>
      </w:r>
    </w:p>
    <w:p w:rsidR="00EA2681" w:rsidRPr="00EA2681" w:rsidRDefault="00EA2681" w:rsidP="00EA2681">
      <w:pPr>
        <w:pStyle w:val="NoSpacing"/>
        <w:jc w:val="both"/>
        <w:rPr>
          <w:rFonts w:ascii="Arial" w:hAnsi="Arial" w:cs="Arial"/>
          <w:sz w:val="24"/>
          <w:szCs w:val="24"/>
        </w:rPr>
      </w:pPr>
    </w:p>
    <w:p w:rsidR="00EA2681" w:rsidRPr="00EA2681" w:rsidRDefault="00EA2681" w:rsidP="00EA2681">
      <w:pPr>
        <w:pStyle w:val="NoSpacing"/>
        <w:jc w:val="both"/>
        <w:rPr>
          <w:rFonts w:ascii="Arial" w:hAnsi="Arial" w:cs="Arial"/>
          <w:sz w:val="24"/>
          <w:szCs w:val="24"/>
        </w:rPr>
      </w:pPr>
      <w:r w:rsidRPr="00EA2681">
        <w:rPr>
          <w:rFonts w:ascii="Arial" w:hAnsi="Arial" w:cs="Arial"/>
          <w:sz w:val="24"/>
          <w:szCs w:val="24"/>
        </w:rPr>
        <w:t>The ISW returned to the office and informed me of this information. Consequently, I requested that the police carry out a PNC (Police National Computer) that day, that would inform us of any criminal record 4 may have. As there were Child Protection concerns, it was deemed that I would not need 4’s permission to do this, as would be the case if there were no Child Protection concerns as state it in Data Protection Act (2018). When the check came back it came to light that 4 had a long list of previous offences, including dealing drugs and domestic abuse and had in fact been jailed for strangling his partner in front of her children and drugging her.</w:t>
      </w:r>
    </w:p>
    <w:p w:rsidR="00EA2681" w:rsidRPr="00EA2681" w:rsidRDefault="00EA2681" w:rsidP="00EA2681">
      <w:pPr>
        <w:pStyle w:val="NoSpacing"/>
        <w:jc w:val="both"/>
        <w:rPr>
          <w:rFonts w:ascii="Arial" w:hAnsi="Arial" w:cs="Arial"/>
          <w:sz w:val="24"/>
          <w:szCs w:val="24"/>
        </w:rPr>
      </w:pPr>
    </w:p>
    <w:p w:rsidR="00EA2681" w:rsidRPr="00EA2681" w:rsidRDefault="00EA2681" w:rsidP="00EA2681">
      <w:pPr>
        <w:pStyle w:val="NoSpacing"/>
        <w:jc w:val="both"/>
        <w:rPr>
          <w:rFonts w:ascii="Arial" w:hAnsi="Arial" w:cs="Arial"/>
          <w:sz w:val="24"/>
          <w:szCs w:val="24"/>
        </w:rPr>
      </w:pPr>
      <w:r w:rsidRPr="00EA2681">
        <w:rPr>
          <w:rFonts w:ascii="Arial" w:hAnsi="Arial" w:cs="Arial"/>
          <w:sz w:val="24"/>
          <w:szCs w:val="24"/>
        </w:rPr>
        <w:t xml:space="preserve">There were clear concerns therefore, not only for 2 and 3’s safety, but also for the safety of mother. Following the All Wales Child Protection Procedures (2008), I made a referral for a </w:t>
      </w:r>
      <w:r w:rsidRPr="00EA2681">
        <w:rPr>
          <w:rFonts w:ascii="Arial" w:hAnsi="Arial" w:cs="Arial"/>
          <w:sz w:val="24"/>
          <w:szCs w:val="24"/>
        </w:rPr>
        <w:lastRenderedPageBreak/>
        <w:t xml:space="preserve">strategy discussion. This discussion was held the following day between the police and my manager. It was felt that the information held regarding 4 was so serious, that it should be shared with mother as soon as possible. Consent was gained by the police to share this information. As I was on training that day, my manager decided to ask the duty Social Worker to carry out this visit to share the information. Although I feel it was difficult for 1 to have an unfamiliar social worker share the information, it was important that this information was shared as soon as possible. </w:t>
      </w:r>
    </w:p>
    <w:p w:rsidR="00EA2681" w:rsidRPr="00EA2681" w:rsidRDefault="00EA2681" w:rsidP="00EA2681">
      <w:pPr>
        <w:pStyle w:val="NoSpacing"/>
        <w:jc w:val="both"/>
        <w:rPr>
          <w:rFonts w:ascii="Arial" w:hAnsi="Arial" w:cs="Arial"/>
          <w:sz w:val="24"/>
          <w:szCs w:val="24"/>
        </w:rPr>
      </w:pPr>
    </w:p>
    <w:p w:rsidR="00EA2681" w:rsidRPr="00EA2681" w:rsidRDefault="00EA2681" w:rsidP="00EA2681">
      <w:pPr>
        <w:pStyle w:val="NoSpacing"/>
        <w:jc w:val="both"/>
        <w:rPr>
          <w:rFonts w:ascii="Arial" w:hAnsi="Arial" w:cs="Arial"/>
          <w:i/>
          <w:sz w:val="24"/>
          <w:szCs w:val="24"/>
        </w:rPr>
      </w:pPr>
      <w:r w:rsidRPr="00EA2681">
        <w:rPr>
          <w:rFonts w:ascii="Arial" w:hAnsi="Arial" w:cs="Arial"/>
          <w:sz w:val="24"/>
          <w:szCs w:val="24"/>
        </w:rPr>
        <w:t>The following day I went out to discuss the disclosure with 1. 1 explained that 4 had shared most of the information with her already and had explained what she felt was the true story. She stated that she wanted time to reflect on this new information and asked if she could take the weekend to consider her next steps. I felt it was important to allow 1 to have this time. By looking at The Cycle of Change (</w:t>
      </w:r>
      <w:proofErr w:type="spellStart"/>
      <w:r w:rsidRPr="00EA2681">
        <w:rPr>
          <w:rFonts w:ascii="Arial" w:hAnsi="Arial" w:cs="Arial"/>
          <w:sz w:val="24"/>
          <w:szCs w:val="24"/>
        </w:rPr>
        <w:t>Prochaska</w:t>
      </w:r>
      <w:proofErr w:type="spellEnd"/>
      <w:r w:rsidRPr="00EA2681">
        <w:rPr>
          <w:rFonts w:ascii="Arial" w:hAnsi="Arial" w:cs="Arial"/>
          <w:sz w:val="24"/>
          <w:szCs w:val="24"/>
        </w:rPr>
        <w:t xml:space="preserve"> and </w:t>
      </w:r>
      <w:proofErr w:type="spellStart"/>
      <w:r w:rsidRPr="00EA2681">
        <w:rPr>
          <w:rFonts w:ascii="Arial" w:hAnsi="Arial" w:cs="Arial"/>
          <w:sz w:val="24"/>
          <w:szCs w:val="24"/>
        </w:rPr>
        <w:t>DiClemente</w:t>
      </w:r>
      <w:proofErr w:type="spellEnd"/>
      <w:r w:rsidRPr="00EA2681">
        <w:rPr>
          <w:rFonts w:ascii="Arial" w:hAnsi="Arial" w:cs="Arial"/>
          <w:sz w:val="24"/>
          <w:szCs w:val="24"/>
        </w:rPr>
        <w:t xml:space="preserve"> 1983), it is possible to see that there are several stages that an individual can expect to go through when modifying behaviour. </w:t>
      </w:r>
      <w:proofErr w:type="spellStart"/>
      <w:r w:rsidRPr="00EA2681">
        <w:rPr>
          <w:rFonts w:ascii="Arial" w:hAnsi="Arial" w:cs="Arial"/>
          <w:sz w:val="24"/>
          <w:szCs w:val="24"/>
        </w:rPr>
        <w:t>Prochaska</w:t>
      </w:r>
      <w:proofErr w:type="spellEnd"/>
      <w:r w:rsidRPr="00EA2681">
        <w:rPr>
          <w:rFonts w:ascii="Arial" w:hAnsi="Arial" w:cs="Arial"/>
          <w:sz w:val="24"/>
          <w:szCs w:val="24"/>
        </w:rPr>
        <w:t xml:space="preserve"> and </w:t>
      </w:r>
      <w:proofErr w:type="spellStart"/>
      <w:r w:rsidRPr="00EA2681">
        <w:rPr>
          <w:rFonts w:ascii="Arial" w:hAnsi="Arial" w:cs="Arial"/>
          <w:sz w:val="24"/>
          <w:szCs w:val="24"/>
        </w:rPr>
        <w:t>DiClemente</w:t>
      </w:r>
      <w:proofErr w:type="spellEnd"/>
      <w:r w:rsidRPr="00EA2681">
        <w:rPr>
          <w:rFonts w:ascii="Arial" w:hAnsi="Arial" w:cs="Arial"/>
          <w:sz w:val="24"/>
          <w:szCs w:val="24"/>
        </w:rPr>
        <w:t xml:space="preserve"> state that six stages, beginning with </w:t>
      </w:r>
      <w:proofErr w:type="spellStart"/>
      <w:r w:rsidRPr="00EA2681">
        <w:rPr>
          <w:rFonts w:ascii="Arial" w:hAnsi="Arial" w:cs="Arial"/>
          <w:sz w:val="24"/>
          <w:szCs w:val="24"/>
        </w:rPr>
        <w:t>Precontemplation</w:t>
      </w:r>
      <w:proofErr w:type="spellEnd"/>
      <w:r w:rsidRPr="00EA2681">
        <w:rPr>
          <w:rFonts w:ascii="Arial" w:hAnsi="Arial" w:cs="Arial"/>
          <w:sz w:val="24"/>
          <w:szCs w:val="24"/>
        </w:rPr>
        <w:t xml:space="preserve">, where there is no intention for an individual to change their behaviour and the individual may not be aware that a problem exists. The individual then moves onto the Contemplation state, where they are aware of a problem but have made no commitment to change. The </w:t>
      </w:r>
      <w:proofErr w:type="spellStart"/>
      <w:r w:rsidRPr="00EA2681">
        <w:rPr>
          <w:rFonts w:ascii="Arial" w:hAnsi="Arial" w:cs="Arial"/>
          <w:sz w:val="24"/>
          <w:szCs w:val="24"/>
        </w:rPr>
        <w:t>Preperation</w:t>
      </w:r>
      <w:proofErr w:type="spellEnd"/>
      <w:r w:rsidRPr="00EA2681">
        <w:rPr>
          <w:rFonts w:ascii="Arial" w:hAnsi="Arial" w:cs="Arial"/>
          <w:sz w:val="24"/>
          <w:szCs w:val="24"/>
        </w:rPr>
        <w:t xml:space="preserve"> stage follows this as the individual intends to take action and to change their behaviour followed by the Action stage, where the individual is in the active stage of modifying their behaviour. Following this is the Maintenance stage where change is sustained and new behaviours replace the old ones. At this point comes the Relapse stage, where often an individual replaces into their old behaviours. The model points out that this is not failing, but a natural part of the change process which implies that change is not an end game but that an individual is ever-progressing in the cycle (Pacheco, 2017).It is hoped that in the states of Preparation, Action and </w:t>
      </w:r>
      <w:proofErr w:type="gramStart"/>
      <w:r w:rsidRPr="00EA2681">
        <w:rPr>
          <w:rFonts w:ascii="Arial" w:hAnsi="Arial" w:cs="Arial"/>
          <w:sz w:val="24"/>
          <w:szCs w:val="24"/>
        </w:rPr>
        <w:t xml:space="preserve">Maintenance </w:t>
      </w:r>
      <w:r w:rsidRPr="00EA2681">
        <w:rPr>
          <w:rFonts w:ascii="Arial" w:hAnsi="Arial" w:cs="Arial"/>
          <w:i/>
          <w:sz w:val="24"/>
          <w:szCs w:val="24"/>
        </w:rPr>
        <w:t>”</w:t>
      </w:r>
      <w:proofErr w:type="gramEnd"/>
      <w:r w:rsidRPr="00EA2681">
        <w:rPr>
          <w:rFonts w:ascii="Arial" w:hAnsi="Arial" w:cs="Arial"/>
          <w:i/>
          <w:sz w:val="24"/>
          <w:szCs w:val="24"/>
        </w:rPr>
        <w:t xml:space="preserve">that a person has developed resiliency, a support system and other coping mechanisms so that they can avoid the Relapse stage or get through it quickly” </w:t>
      </w:r>
      <w:r w:rsidRPr="00EA2681">
        <w:rPr>
          <w:rFonts w:ascii="Arial" w:hAnsi="Arial" w:cs="Arial"/>
          <w:sz w:val="24"/>
          <w:szCs w:val="24"/>
        </w:rPr>
        <w:t>(Pacheco, 2017).</w:t>
      </w:r>
    </w:p>
    <w:p w:rsidR="00EA2681" w:rsidRPr="00EA2681" w:rsidRDefault="00EA2681" w:rsidP="00EA2681">
      <w:pPr>
        <w:pStyle w:val="NoSpacing"/>
        <w:jc w:val="both"/>
        <w:rPr>
          <w:rFonts w:ascii="Arial" w:hAnsi="Arial" w:cs="Arial"/>
          <w:sz w:val="24"/>
          <w:szCs w:val="24"/>
        </w:rPr>
      </w:pPr>
    </w:p>
    <w:p w:rsidR="00EA2681" w:rsidRPr="00EA2681" w:rsidRDefault="00EA2681" w:rsidP="00EA2681">
      <w:pPr>
        <w:pStyle w:val="NoSpacing"/>
        <w:jc w:val="both"/>
        <w:rPr>
          <w:rFonts w:ascii="Arial" w:hAnsi="Arial" w:cs="Arial"/>
          <w:sz w:val="24"/>
          <w:szCs w:val="24"/>
        </w:rPr>
      </w:pPr>
      <w:r w:rsidRPr="00EA2681">
        <w:rPr>
          <w:rFonts w:ascii="Arial" w:hAnsi="Arial" w:cs="Arial"/>
          <w:sz w:val="24"/>
          <w:szCs w:val="24"/>
        </w:rPr>
        <w:t xml:space="preserve">At this point, 1 was at the Contemplation stage. She had been informed that a problem existed, and so had moved from the </w:t>
      </w:r>
      <w:proofErr w:type="spellStart"/>
      <w:r w:rsidRPr="00EA2681">
        <w:rPr>
          <w:rFonts w:ascii="Arial" w:hAnsi="Arial" w:cs="Arial"/>
          <w:sz w:val="24"/>
          <w:szCs w:val="24"/>
        </w:rPr>
        <w:t>Precontemplation</w:t>
      </w:r>
      <w:proofErr w:type="spellEnd"/>
      <w:r w:rsidRPr="00EA2681">
        <w:rPr>
          <w:rFonts w:ascii="Arial" w:hAnsi="Arial" w:cs="Arial"/>
          <w:sz w:val="24"/>
          <w:szCs w:val="24"/>
        </w:rPr>
        <w:t xml:space="preserve"> into the Contemplation. Research demonstrates that if we wish for individuals to change, it is important to give them the tools and time to do so (Pacheco, 2017). If it was hoped that 1 would change her behaviour and end the relationship with 4, then it was only right that she was allowed time to reflect and take this information on board.  As a consequence, I felt it was a fair request for her to have the weekend to contemplate this matter further, but it was also essential that the children were kept safe over the weekend. I felt that giving 1 time and space to reflect was important for anti-oppressive practice. In addition, I felt it was important to work with 1 to empower her, rather than force her to make a decision before she had had time to think about it.  </w:t>
      </w:r>
    </w:p>
    <w:p w:rsidR="00EA2681" w:rsidRPr="00EA2681" w:rsidRDefault="00EA2681" w:rsidP="00EA2681">
      <w:pPr>
        <w:pStyle w:val="NoSpacing"/>
        <w:jc w:val="both"/>
        <w:rPr>
          <w:rFonts w:ascii="Arial" w:hAnsi="Arial" w:cs="Arial"/>
          <w:sz w:val="24"/>
          <w:szCs w:val="24"/>
        </w:rPr>
      </w:pPr>
    </w:p>
    <w:p w:rsidR="00EA2681" w:rsidRPr="00EA2681" w:rsidRDefault="00EA2681" w:rsidP="00EA2681">
      <w:pPr>
        <w:pStyle w:val="NoSpacing"/>
        <w:jc w:val="both"/>
        <w:rPr>
          <w:rFonts w:ascii="Arial" w:hAnsi="Arial" w:cs="Arial"/>
          <w:sz w:val="24"/>
          <w:szCs w:val="24"/>
        </w:rPr>
      </w:pPr>
      <w:r w:rsidRPr="00EA2681">
        <w:rPr>
          <w:rFonts w:ascii="Arial" w:hAnsi="Arial" w:cs="Arial"/>
          <w:sz w:val="24"/>
          <w:szCs w:val="24"/>
        </w:rPr>
        <w:t xml:space="preserve">Consequently, we devised a Safety Plan together. 1 had already planned to spend the weekend away with her mother and 2 in a caravan park in another county. My main concern was that 4 would be present and this would pose a risk for 1 and 2, but I was also aware of 1’s right to respect for private and family life as stated in Article 8 of the </w:t>
      </w:r>
      <w:r w:rsidRPr="00EA2681">
        <w:rPr>
          <w:rFonts w:ascii="Arial" w:hAnsi="Arial" w:cs="Arial"/>
          <w:color w:val="000000"/>
          <w:sz w:val="24"/>
          <w:szCs w:val="24"/>
        </w:rPr>
        <w:t>Convention for the Protection of Human Rights and Fundamental Freedoms</w:t>
      </w:r>
      <w:r w:rsidRPr="00EA2681">
        <w:rPr>
          <w:rFonts w:ascii="Arial" w:hAnsi="Arial" w:cs="Arial"/>
          <w:sz w:val="24"/>
          <w:szCs w:val="24"/>
        </w:rPr>
        <w:t xml:space="preserve"> (1950) and Article 12 of the </w:t>
      </w:r>
      <w:r w:rsidRPr="00EA2681">
        <w:rPr>
          <w:rFonts w:ascii="Arial" w:hAnsi="Arial" w:cs="Arial"/>
          <w:color w:val="000000"/>
          <w:sz w:val="24"/>
          <w:szCs w:val="24"/>
        </w:rPr>
        <w:t xml:space="preserve">Universal Declaration of Human Rights (1948). </w:t>
      </w:r>
      <w:r w:rsidRPr="00EA2681">
        <w:rPr>
          <w:rFonts w:ascii="Arial" w:hAnsi="Arial" w:cs="Arial"/>
          <w:sz w:val="24"/>
          <w:szCs w:val="24"/>
        </w:rPr>
        <w:t xml:space="preserve">As a consequence, the Safety Plan stated that 1 would not spend any time with 4 over the weekend in the presence of her children. I discussed with 1 and agreed that </w:t>
      </w:r>
      <w:r w:rsidRPr="00EA2681">
        <w:rPr>
          <w:rFonts w:ascii="Arial" w:hAnsi="Arial" w:cs="Arial"/>
          <w:sz w:val="24"/>
          <w:szCs w:val="24"/>
        </w:rPr>
        <w:lastRenderedPageBreak/>
        <w:t xml:space="preserve">as she has capacity to make decisions, she had a right to put herself in danger if she wished to spend time with 4, but that she did not have a right to put the children at risk, this being in line with the </w:t>
      </w:r>
      <w:proofErr w:type="spellStart"/>
      <w:r w:rsidRPr="00EA2681">
        <w:rPr>
          <w:rFonts w:ascii="Arial" w:hAnsi="Arial" w:cs="Arial"/>
          <w:i/>
          <w:iCs/>
          <w:color w:val="000000"/>
          <w:sz w:val="24"/>
          <w:szCs w:val="24"/>
        </w:rPr>
        <w:t>The</w:t>
      </w:r>
      <w:proofErr w:type="spellEnd"/>
      <w:r w:rsidRPr="00EA2681">
        <w:rPr>
          <w:rFonts w:ascii="Arial" w:hAnsi="Arial" w:cs="Arial"/>
          <w:i/>
          <w:iCs/>
          <w:color w:val="000000"/>
          <w:sz w:val="24"/>
          <w:szCs w:val="24"/>
        </w:rPr>
        <w:t xml:space="preserve"> United Nations Convention on the Rights of the Child</w:t>
      </w:r>
      <w:r w:rsidRPr="00EA2681">
        <w:rPr>
          <w:rFonts w:ascii="Arial" w:hAnsi="Arial" w:cs="Arial"/>
          <w:sz w:val="24"/>
          <w:szCs w:val="24"/>
        </w:rPr>
        <w:t xml:space="preserve"> (UN</w:t>
      </w:r>
      <w:proofErr w:type="gramStart"/>
      <w:r w:rsidRPr="00EA2681">
        <w:rPr>
          <w:rFonts w:ascii="Arial" w:hAnsi="Arial" w:cs="Arial"/>
          <w:sz w:val="24"/>
          <w:szCs w:val="24"/>
        </w:rPr>
        <w:t>,1989</w:t>
      </w:r>
      <w:proofErr w:type="gramEnd"/>
      <w:r w:rsidRPr="00EA2681">
        <w:rPr>
          <w:rFonts w:ascii="Arial" w:hAnsi="Arial" w:cs="Arial"/>
          <w:sz w:val="24"/>
          <w:szCs w:val="24"/>
        </w:rPr>
        <w:t>) which has its principles embedded into the Social Services and Well Being Act (Wales) 2014 (WG, 2014). It was therefore important that the children were not present if 1 and 4 were to spend any time together over the weekend. It also stated clearly that 4 would not enter the house or the caravan in which they were staying at the caravan park, even if the children were asleep and so would not interact with 4. 1 agreed to this and said she was happy with this plan as it would give her time to reflect and to decide on what she wanted to do next.</w:t>
      </w:r>
    </w:p>
    <w:p w:rsidR="00EA2681" w:rsidRPr="00EA2681" w:rsidRDefault="00EA2681" w:rsidP="00EA2681">
      <w:pPr>
        <w:pStyle w:val="NoSpacing"/>
        <w:jc w:val="both"/>
        <w:rPr>
          <w:rFonts w:ascii="Arial" w:hAnsi="Arial" w:cs="Arial"/>
          <w:sz w:val="24"/>
          <w:szCs w:val="24"/>
        </w:rPr>
      </w:pPr>
    </w:p>
    <w:p w:rsidR="00EA2681" w:rsidRPr="00EA2681" w:rsidRDefault="00EA2681" w:rsidP="00EA2681">
      <w:pPr>
        <w:pStyle w:val="NoSpacing"/>
        <w:jc w:val="both"/>
        <w:rPr>
          <w:rFonts w:ascii="Arial" w:hAnsi="Arial" w:cs="Arial"/>
          <w:sz w:val="24"/>
          <w:szCs w:val="24"/>
        </w:rPr>
      </w:pPr>
      <w:r w:rsidRPr="00EA2681">
        <w:rPr>
          <w:rFonts w:ascii="Arial" w:hAnsi="Arial" w:cs="Arial"/>
          <w:sz w:val="24"/>
          <w:szCs w:val="24"/>
        </w:rPr>
        <w:t xml:space="preserve">On Monday I went round to discuss the situation with 1. She explained that 2 had misbehaved all weekend and she had struggled with his behaviour. While talking to 1 I felt that she was not been honest with me about the weekend. She was very clear in blaming 2 for his behaviour, which I felt was a step backwards from the work she had been doing with the ISW around attachment and managing 2’s behaviour. From careful questioning in transpired that 4 had been to the caravan park over the weekend with his children and that 2 had felt he was missing out on spending one on one time with his mother, which is why his behaviour escalated. I pointed out to 1 that this had gone against our agreed Safety Plan and that this was not a positive move. 1 explained that she understood that, and stated that she did not feel 4 was a risk to herself or her children and thus would not be ending the relationship. I explained to 1 therefore that I would need to make a referral for another Stagey Discussion with the police which would more than likely action that a Case Conference should be organised. This follows the All Wales Child Protection Procedures (2008). I talked through the process of the Case Conference to ensure that 1 understood the next steps. I felt it was important to ensure that 1 was fully aware of the consequences of her actions. </w:t>
      </w:r>
    </w:p>
    <w:p w:rsidR="00EA2681" w:rsidRPr="00EA2681" w:rsidRDefault="00EA2681" w:rsidP="00EA2681">
      <w:pPr>
        <w:pStyle w:val="NoSpacing"/>
        <w:jc w:val="both"/>
        <w:rPr>
          <w:rFonts w:ascii="Arial" w:hAnsi="Arial" w:cs="Arial"/>
          <w:sz w:val="24"/>
          <w:szCs w:val="24"/>
        </w:rPr>
      </w:pPr>
    </w:p>
    <w:p w:rsidR="00EA2681" w:rsidRPr="00EA2681" w:rsidRDefault="00EA2681" w:rsidP="00EA2681">
      <w:pPr>
        <w:pStyle w:val="NoSpacing"/>
        <w:jc w:val="both"/>
        <w:rPr>
          <w:rFonts w:ascii="Arial" w:hAnsi="Arial" w:cs="Arial"/>
          <w:sz w:val="24"/>
          <w:szCs w:val="24"/>
        </w:rPr>
      </w:pPr>
      <w:r w:rsidRPr="00EA2681">
        <w:rPr>
          <w:rFonts w:ascii="Arial" w:hAnsi="Arial" w:cs="Arial"/>
          <w:sz w:val="24"/>
          <w:szCs w:val="24"/>
        </w:rPr>
        <w:t>Upon my return to the office, I made a referral for a strategy discussion. All Wales Child Protection Procedures (2008) state that “</w:t>
      </w:r>
      <w:r w:rsidRPr="00EA2681">
        <w:rPr>
          <w:rFonts w:ascii="Arial" w:hAnsi="Arial" w:cs="Arial"/>
          <w:i/>
          <w:sz w:val="24"/>
          <w:szCs w:val="24"/>
        </w:rPr>
        <w:t>the staff involved in the discussion should be sufficiently senior to make decisions on behalf of their agency. The discussion can take place either in person or over the telephone. It should happen at the earliest opportunity within 24 hours of the decision to hold it.”</w:t>
      </w:r>
      <w:r w:rsidRPr="00EA2681">
        <w:rPr>
          <w:rFonts w:ascii="Arial" w:hAnsi="Arial" w:cs="Arial"/>
          <w:sz w:val="24"/>
          <w:szCs w:val="24"/>
        </w:rPr>
        <w:t xml:space="preserve"> (CPP, 2008). The discussion was held with my manager and the police, and actioned that a Case Conference be held. I therefore followed the Local Authorities procedures to organise a Case Conference. As the family were already open to me on a Care and Support basis, I felt that it would be good working practice to inform the members of the Planning Meetings that a case Conference was being held and to update them on the family situation. I also asked them whether they had any relevant information or concerns. The school shared that 2 had been talking about 4 at school 4 and his children had slept overnight in the house and that 2 had slept on the sofa as 4’s children had slept in 2’s bedroom. I felt this was relevant information as it demonstrated that 1 was putting the needs of 4 and his children above the need for 2 to have constancy; something that the ISW and 1 had been concentrating on while carrying out the work around attachment. It also highlighted the fact that 4’s children have been spending time with 4 and 1. Because of this, I felt that 4’s children could also be at risk if 1 and 4 continued their relationship and consequently made a referral to the duty team to assess this concern. I followed the Local Authorities procedures to do this. </w:t>
      </w:r>
    </w:p>
    <w:p w:rsidR="00EA2681" w:rsidRPr="00EA2681" w:rsidRDefault="00EA2681" w:rsidP="00EA2681">
      <w:pPr>
        <w:pStyle w:val="NoSpacing"/>
        <w:jc w:val="both"/>
        <w:rPr>
          <w:rFonts w:ascii="Arial" w:hAnsi="Arial" w:cs="Arial"/>
          <w:sz w:val="24"/>
          <w:szCs w:val="24"/>
        </w:rPr>
      </w:pPr>
    </w:p>
    <w:p w:rsidR="00EA2681" w:rsidRPr="00EA2681" w:rsidRDefault="00EA2681" w:rsidP="00EA2681">
      <w:pPr>
        <w:spacing w:line="240" w:lineRule="auto"/>
        <w:jc w:val="both"/>
        <w:rPr>
          <w:rFonts w:ascii="Arial" w:hAnsi="Arial" w:cs="Arial"/>
          <w:sz w:val="24"/>
          <w:szCs w:val="24"/>
        </w:rPr>
      </w:pPr>
      <w:r w:rsidRPr="00EA2681">
        <w:rPr>
          <w:rFonts w:ascii="Arial" w:hAnsi="Arial" w:cs="Arial"/>
          <w:sz w:val="24"/>
          <w:szCs w:val="24"/>
        </w:rPr>
        <w:lastRenderedPageBreak/>
        <w:t>Following the All Wales Child Protection Procedures (2008), the Case Conference was booked within 10 working days of the decision to go to Conference. Following these procedures and the LA standards, it was necessary for me to complete a Case Conference Report in which it would be necessary for me to assess the risk posed to the children, and any positive factors that may be present which would safeguard the children. To assist me in this, I also had a risk assessment tool used by the Local Authority, which would then feed into my report.</w:t>
      </w:r>
    </w:p>
    <w:p w:rsidR="00EA2681" w:rsidRPr="00EA2681" w:rsidRDefault="00EA2681" w:rsidP="00EA2681">
      <w:pPr>
        <w:spacing w:line="240" w:lineRule="auto"/>
        <w:jc w:val="both"/>
        <w:rPr>
          <w:rFonts w:ascii="Arial" w:hAnsi="Arial" w:cs="Arial"/>
          <w:sz w:val="24"/>
          <w:szCs w:val="24"/>
        </w:rPr>
      </w:pPr>
      <w:r w:rsidRPr="00EA2681">
        <w:rPr>
          <w:rFonts w:ascii="Arial" w:hAnsi="Arial" w:cs="Arial"/>
          <w:sz w:val="24"/>
          <w:szCs w:val="24"/>
        </w:rPr>
        <w:t xml:space="preserve">Using a risk assessment tool to guide social work practice is essential. This ensures that social workers are using a consistent approach to identify and assess risk, as well as protective factors, ensuring there is evidence behind a social workers actions, rather than just ‘gut feelings’. The National Occupational Standards of social work highlights that risk assessment tools are more productive if they are used in conjunction with the family and with other agencies supporting the family, and it is important to </w:t>
      </w:r>
      <w:r w:rsidRPr="00EA2681">
        <w:rPr>
          <w:rFonts w:ascii="Arial" w:hAnsi="Arial" w:cs="Arial"/>
          <w:i/>
          <w:iCs/>
          <w:sz w:val="24"/>
          <w:szCs w:val="24"/>
        </w:rPr>
        <w:t xml:space="preserve">“assess needs, risks and circumstances in partnership with those involved” </w:t>
      </w:r>
      <w:r w:rsidRPr="00EA2681">
        <w:rPr>
          <w:rFonts w:ascii="Arial" w:hAnsi="Arial" w:cs="Arial"/>
          <w:sz w:val="24"/>
          <w:szCs w:val="24"/>
        </w:rPr>
        <w:t>(Social Care Wales, 2018).  It is important to note however, that although assessments identify the likelihood of harm as well as assessing the “</w:t>
      </w:r>
      <w:r w:rsidRPr="00EA2681">
        <w:rPr>
          <w:rFonts w:ascii="Arial" w:hAnsi="Arial" w:cs="Arial"/>
          <w:i/>
          <w:iCs/>
          <w:sz w:val="24"/>
          <w:szCs w:val="24"/>
        </w:rPr>
        <w:t xml:space="preserve">impact of it on key individuals and pose intervention strategies which may diminish the risk or reduce harm” </w:t>
      </w:r>
      <w:r w:rsidRPr="00EA2681">
        <w:rPr>
          <w:rFonts w:ascii="Arial" w:hAnsi="Arial" w:cs="Arial"/>
          <w:sz w:val="24"/>
          <w:szCs w:val="24"/>
        </w:rPr>
        <w:t xml:space="preserve">Hope and Sparks (2000), quoted by </w:t>
      </w:r>
      <w:proofErr w:type="spellStart"/>
      <w:r w:rsidRPr="00EA2681">
        <w:rPr>
          <w:rFonts w:ascii="Arial" w:hAnsi="Arial" w:cs="Arial"/>
          <w:sz w:val="24"/>
          <w:szCs w:val="24"/>
        </w:rPr>
        <w:t>Hothersall</w:t>
      </w:r>
      <w:proofErr w:type="spellEnd"/>
      <w:r w:rsidRPr="00EA2681">
        <w:rPr>
          <w:rFonts w:ascii="Arial" w:hAnsi="Arial" w:cs="Arial"/>
          <w:sz w:val="24"/>
          <w:szCs w:val="24"/>
        </w:rPr>
        <w:t xml:space="preserve"> &amp; Maas-</w:t>
      </w:r>
      <w:proofErr w:type="spellStart"/>
      <w:r w:rsidRPr="00EA2681">
        <w:rPr>
          <w:rFonts w:ascii="Arial" w:hAnsi="Arial" w:cs="Arial"/>
          <w:sz w:val="24"/>
          <w:szCs w:val="24"/>
        </w:rPr>
        <w:t>Lowit</w:t>
      </w:r>
      <w:proofErr w:type="spellEnd"/>
      <w:r w:rsidRPr="00EA2681">
        <w:rPr>
          <w:rFonts w:ascii="Arial" w:hAnsi="Arial" w:cs="Arial"/>
          <w:sz w:val="24"/>
          <w:szCs w:val="24"/>
        </w:rPr>
        <w:t>, 2010:28)</w:t>
      </w:r>
      <w:r w:rsidRPr="00EA2681">
        <w:rPr>
          <w:rFonts w:ascii="Arial" w:hAnsi="Arial" w:cs="Arial"/>
          <w:iCs/>
          <w:sz w:val="24"/>
          <w:szCs w:val="24"/>
        </w:rPr>
        <w:t xml:space="preserve"> risks assessments in themselves do not prevent risk. Consequently, implementing the intervention strategies following using a risk assessment tool is essential to lower any risk and support the family. Completing the risk assessment tool in relation to 2 and 3, highlighted the seriousness of the situation and the fact that there was risk of significant harm to the children. </w:t>
      </w:r>
    </w:p>
    <w:p w:rsidR="00EA2681" w:rsidRPr="00EA2681" w:rsidRDefault="00EA2681" w:rsidP="00EA2681">
      <w:pPr>
        <w:spacing w:line="240" w:lineRule="auto"/>
        <w:jc w:val="both"/>
        <w:rPr>
          <w:rFonts w:ascii="Arial" w:hAnsi="Arial" w:cs="Arial"/>
          <w:sz w:val="24"/>
          <w:szCs w:val="24"/>
        </w:rPr>
      </w:pPr>
      <w:r w:rsidRPr="00EA2681">
        <w:rPr>
          <w:rFonts w:ascii="Arial" w:hAnsi="Arial" w:cs="Arial"/>
          <w:sz w:val="24"/>
          <w:szCs w:val="24"/>
        </w:rPr>
        <w:t>Although 4 was not open to the Probation service at the time, I was aware from his PNC check that he had previously been and had finished working with them within the last 6 months. Consequently, I contacted the service to establish whether he carried out any courses while working with them and what they assessed his risk to be at the end of his time with them, as this would be essential information for my Case Conference Report and my own Risk Assessment. The Probation Service stated that 4 had completed the Building Better Relationships programme. This programme aims to “</w:t>
      </w:r>
      <w:r w:rsidRPr="00EA2681">
        <w:rPr>
          <w:rFonts w:ascii="Arial" w:hAnsi="Arial" w:cs="Arial"/>
          <w:i/>
          <w:sz w:val="24"/>
          <w:szCs w:val="24"/>
        </w:rPr>
        <w:t>empower participants to break their cycle of harmful behaviour and develop better relationships with their families and society</w:t>
      </w:r>
      <w:r w:rsidRPr="00EA2681">
        <w:rPr>
          <w:rFonts w:ascii="Arial" w:hAnsi="Arial" w:cs="Arial"/>
          <w:sz w:val="24"/>
          <w:szCs w:val="24"/>
        </w:rPr>
        <w:t xml:space="preserve">” (Rise, 2017). Probation service had assessed 4’s risk of re-offending as medium, however this would increase to high when in a relationship. </w:t>
      </w:r>
    </w:p>
    <w:p w:rsidR="00EA2681" w:rsidRPr="00EA2681" w:rsidRDefault="00EA2681" w:rsidP="00EA2681">
      <w:pPr>
        <w:pStyle w:val="NoSpacing"/>
        <w:jc w:val="both"/>
        <w:rPr>
          <w:rFonts w:ascii="Arial" w:hAnsi="Arial" w:cs="Arial"/>
          <w:sz w:val="24"/>
          <w:szCs w:val="24"/>
        </w:rPr>
      </w:pPr>
      <w:r w:rsidRPr="00EA2681">
        <w:rPr>
          <w:rFonts w:ascii="Arial" w:hAnsi="Arial" w:cs="Arial"/>
          <w:sz w:val="24"/>
          <w:szCs w:val="24"/>
        </w:rPr>
        <w:t>I felt it was important for me to create a chronology regarding the information we had about 4 and his past relationships. From looking at the previous history, I was able to establish that 4 had three serious relationships over the last 10 years and there was a clear pattern of abuse within these relationships. Additionally, the level of violence had increased with each relationship, thus possibly posing an even greater risk for 1 and her children than the risk 4 posed to his previous partners. Applying the Cycle of Change theory (</w:t>
      </w:r>
      <w:proofErr w:type="spellStart"/>
      <w:r w:rsidRPr="00EA2681">
        <w:rPr>
          <w:rFonts w:ascii="Arial" w:eastAsia="Times New Roman" w:hAnsi="Arial" w:cs="Arial"/>
          <w:sz w:val="24"/>
          <w:szCs w:val="24"/>
          <w:shd w:val="clear" w:color="auto" w:fill="FFFFFF"/>
          <w:lang w:eastAsia="en-GB"/>
        </w:rPr>
        <w:t>Prochaska</w:t>
      </w:r>
      <w:proofErr w:type="spellEnd"/>
      <w:r w:rsidRPr="00EA2681">
        <w:rPr>
          <w:rFonts w:ascii="Arial" w:eastAsia="Times New Roman" w:hAnsi="Arial" w:cs="Arial"/>
          <w:sz w:val="24"/>
          <w:szCs w:val="24"/>
          <w:shd w:val="clear" w:color="auto" w:fill="FFFFFF"/>
          <w:lang w:eastAsia="en-GB"/>
        </w:rPr>
        <w:t xml:space="preserve"> and </w:t>
      </w:r>
      <w:proofErr w:type="spellStart"/>
      <w:r w:rsidRPr="00EA2681">
        <w:rPr>
          <w:rFonts w:ascii="Arial" w:eastAsia="Times New Roman" w:hAnsi="Arial" w:cs="Arial"/>
          <w:sz w:val="24"/>
          <w:szCs w:val="24"/>
          <w:shd w:val="clear" w:color="auto" w:fill="FFFFFF"/>
          <w:lang w:eastAsia="en-GB"/>
        </w:rPr>
        <w:t>DiClemente</w:t>
      </w:r>
      <w:proofErr w:type="spellEnd"/>
      <w:r w:rsidRPr="00EA2681">
        <w:rPr>
          <w:rFonts w:ascii="Arial" w:eastAsia="Times New Roman" w:hAnsi="Arial" w:cs="Arial"/>
          <w:sz w:val="24"/>
          <w:szCs w:val="24"/>
          <w:shd w:val="clear" w:color="auto" w:fill="FFFFFF"/>
          <w:lang w:eastAsia="en-GB"/>
        </w:rPr>
        <w:t xml:space="preserve"> 1983</w:t>
      </w:r>
      <w:r w:rsidRPr="00EA2681">
        <w:rPr>
          <w:rFonts w:ascii="Arial" w:hAnsi="Arial" w:cs="Arial"/>
          <w:sz w:val="24"/>
          <w:szCs w:val="24"/>
        </w:rPr>
        <w:t>), I was able to state that although 4 had completed the Building Better Relationship Programme, and said that he had changed, there had not been enough time establish whether he would maintain this change. As relapsing in this case could mean serious risk to the safety and well-being of 2 and 3, it was not felt that 1 was safeguarding them by remaining in a relationship with 4.</w:t>
      </w:r>
    </w:p>
    <w:p w:rsidR="00EA2681" w:rsidRPr="00EA2681" w:rsidRDefault="00EA2681" w:rsidP="00EA2681">
      <w:pPr>
        <w:pStyle w:val="NoSpacing"/>
        <w:jc w:val="both"/>
        <w:rPr>
          <w:rFonts w:ascii="Arial" w:hAnsi="Arial" w:cs="Arial"/>
          <w:sz w:val="24"/>
          <w:szCs w:val="24"/>
        </w:rPr>
      </w:pPr>
    </w:p>
    <w:p w:rsidR="00EA2681" w:rsidRPr="00EA2681" w:rsidRDefault="00EA2681" w:rsidP="00EA2681">
      <w:pPr>
        <w:pStyle w:val="NoSpacing"/>
        <w:jc w:val="both"/>
        <w:rPr>
          <w:rFonts w:ascii="Arial" w:hAnsi="Arial" w:cs="Arial"/>
          <w:sz w:val="24"/>
          <w:szCs w:val="24"/>
        </w:rPr>
      </w:pPr>
      <w:r w:rsidRPr="00EA2681">
        <w:rPr>
          <w:rFonts w:ascii="Arial" w:hAnsi="Arial" w:cs="Arial"/>
          <w:sz w:val="24"/>
          <w:szCs w:val="24"/>
        </w:rPr>
        <w:t xml:space="preserve">Collecting 2’s wishes and feelings informed an important part of my assessment. To do this I took 1 to play football and we talked together. 2 loves playing football and often relaxes more when we are outside playing. He stated that he liked 4, however 4 and 1 would argue a lot and </w:t>
      </w:r>
      <w:r w:rsidRPr="00EA2681">
        <w:rPr>
          <w:rFonts w:ascii="Arial" w:hAnsi="Arial" w:cs="Arial"/>
          <w:sz w:val="24"/>
          <w:szCs w:val="24"/>
        </w:rPr>
        <w:lastRenderedPageBreak/>
        <w:t xml:space="preserve">he did not like this. He also stated that things had changed a lot recently and he felt his mum wasn’t doing all the things they had been doing together, such as reward charts, and so 2 had been acting out more. This was important to note as myself and the ISW had been working hard with 1 around consistency due to 2’s attachment difficulties.      </w:t>
      </w:r>
    </w:p>
    <w:p w:rsidR="00EA2681" w:rsidRPr="00EA2681" w:rsidRDefault="00EA2681" w:rsidP="00EA2681">
      <w:pPr>
        <w:pStyle w:val="NoSpacing"/>
        <w:jc w:val="both"/>
        <w:rPr>
          <w:rFonts w:ascii="Arial" w:hAnsi="Arial" w:cs="Arial"/>
          <w:sz w:val="24"/>
          <w:szCs w:val="24"/>
        </w:rPr>
      </w:pPr>
    </w:p>
    <w:p w:rsidR="00EA2681" w:rsidRPr="00EA2681" w:rsidRDefault="00EA2681" w:rsidP="00EA2681">
      <w:pPr>
        <w:pStyle w:val="NoSpacing"/>
        <w:jc w:val="both"/>
        <w:rPr>
          <w:rFonts w:ascii="Arial" w:hAnsi="Arial" w:cs="Arial"/>
          <w:sz w:val="24"/>
          <w:szCs w:val="24"/>
        </w:rPr>
      </w:pPr>
      <w:r w:rsidRPr="00EA2681">
        <w:rPr>
          <w:rFonts w:ascii="Arial" w:hAnsi="Arial" w:cs="Arial"/>
          <w:sz w:val="24"/>
          <w:szCs w:val="24"/>
        </w:rPr>
        <w:t>In order to work in an anti-oppressive manner, it is first important to understand the oppression and discrimination that people experience. Understanding and analysing how society constructs notions of difference “and how people function within society as a result of this construction” is essential to ensure anti-oppressive practice. As Maclean and Harrison explain, “</w:t>
      </w:r>
      <w:r w:rsidRPr="00EA2681">
        <w:rPr>
          <w:rFonts w:ascii="Arial" w:hAnsi="Arial" w:cs="Arial"/>
          <w:i/>
          <w:sz w:val="24"/>
          <w:szCs w:val="24"/>
        </w:rPr>
        <w:t>this understanding has to be there for any worker to be able to assess and plan in partnership with an individual around what could support them</w:t>
      </w:r>
      <w:r w:rsidRPr="00EA2681">
        <w:rPr>
          <w:rFonts w:ascii="Arial" w:hAnsi="Arial" w:cs="Arial"/>
          <w:sz w:val="24"/>
          <w:szCs w:val="24"/>
        </w:rPr>
        <w:t>.” (Maclean and Harrison, 2015). Therefore, during the days leading up to the conference, I used feminist theory guided my work. The ultimate objective of feminism is to deconstruct the power structures that enable a gendered hierarchy to exist in society (Powell, 2011). It is not possible to do this by using these same power structures. As Lorde (1984) noted, "</w:t>
      </w:r>
      <w:r w:rsidRPr="00EA2681">
        <w:rPr>
          <w:rFonts w:ascii="Arial" w:hAnsi="Arial" w:cs="Arial"/>
          <w:i/>
          <w:sz w:val="24"/>
          <w:szCs w:val="24"/>
        </w:rPr>
        <w:t>the master's tools will never dismantle the master's house</w:t>
      </w:r>
      <w:r w:rsidRPr="00EA2681">
        <w:rPr>
          <w:rFonts w:ascii="Arial" w:hAnsi="Arial" w:cs="Arial"/>
          <w:sz w:val="24"/>
          <w:szCs w:val="24"/>
        </w:rPr>
        <w:t>" (p11). Using a feminist framework to analyse 1’s situation involved linking 1’s situation and her current difficulties with her social position and role as a woman in order to improve her well-being (</w:t>
      </w:r>
      <w:proofErr w:type="spellStart"/>
      <w:r w:rsidRPr="00EA2681">
        <w:rPr>
          <w:rFonts w:ascii="Arial" w:hAnsi="Arial" w:cs="Arial"/>
          <w:sz w:val="24"/>
          <w:szCs w:val="24"/>
        </w:rPr>
        <w:t>Dominelli</w:t>
      </w:r>
      <w:proofErr w:type="spellEnd"/>
      <w:r w:rsidRPr="00EA2681">
        <w:rPr>
          <w:rFonts w:ascii="Arial" w:hAnsi="Arial" w:cs="Arial"/>
          <w:sz w:val="24"/>
          <w:szCs w:val="24"/>
        </w:rPr>
        <w:t xml:space="preserve">, 2002). Several authors have highlighted the similarities </w:t>
      </w:r>
      <w:r w:rsidRPr="009F4673">
        <w:rPr>
          <w:rFonts w:ascii="Arial" w:hAnsi="Arial" w:cs="Arial"/>
          <w:sz w:val="24"/>
          <w:szCs w:val="24"/>
        </w:rPr>
        <w:t>between</w:t>
      </w:r>
      <w:r w:rsidRPr="009F4673">
        <w:rPr>
          <w:rStyle w:val="apple-converted-space"/>
          <w:rFonts w:ascii="Arial" w:hAnsi="Arial" w:cs="Arial"/>
          <w:b/>
          <w:sz w:val="24"/>
          <w:szCs w:val="24"/>
        </w:rPr>
        <w:t> </w:t>
      </w:r>
      <w:r w:rsidRPr="009F4673">
        <w:rPr>
          <w:rStyle w:val="Strong"/>
          <w:rFonts w:ascii="Arial" w:hAnsi="Arial" w:cs="Arial"/>
          <w:b w:val="0"/>
          <w:sz w:val="24"/>
          <w:szCs w:val="24"/>
        </w:rPr>
        <w:t>social work</w:t>
      </w:r>
      <w:r w:rsidRPr="00EA2681">
        <w:rPr>
          <w:rStyle w:val="apple-converted-space"/>
          <w:rFonts w:ascii="Arial" w:hAnsi="Arial" w:cs="Arial"/>
          <w:sz w:val="24"/>
          <w:szCs w:val="24"/>
        </w:rPr>
        <w:t> </w:t>
      </w:r>
      <w:r w:rsidRPr="00EA2681">
        <w:rPr>
          <w:rFonts w:ascii="Arial" w:hAnsi="Arial" w:cs="Arial"/>
          <w:sz w:val="24"/>
          <w:szCs w:val="24"/>
        </w:rPr>
        <w:t xml:space="preserve">and feminist values (Wetzel, 1986; Morell, 1987; Collins, 1986; </w:t>
      </w:r>
      <w:proofErr w:type="spellStart"/>
      <w:r w:rsidRPr="00EA2681">
        <w:rPr>
          <w:rFonts w:ascii="Arial" w:hAnsi="Arial" w:cs="Arial"/>
          <w:sz w:val="24"/>
          <w:szCs w:val="24"/>
        </w:rPr>
        <w:t>Nes</w:t>
      </w:r>
      <w:proofErr w:type="spellEnd"/>
      <w:r w:rsidRPr="00EA2681">
        <w:rPr>
          <w:rFonts w:ascii="Arial" w:hAnsi="Arial" w:cs="Arial"/>
          <w:sz w:val="24"/>
          <w:szCs w:val="24"/>
        </w:rPr>
        <w:t xml:space="preserve"> &amp; </w:t>
      </w:r>
      <w:proofErr w:type="spellStart"/>
      <w:r w:rsidRPr="00EA2681">
        <w:rPr>
          <w:rFonts w:ascii="Arial" w:hAnsi="Arial" w:cs="Arial"/>
          <w:sz w:val="24"/>
          <w:szCs w:val="24"/>
        </w:rPr>
        <w:t>Jadicola</w:t>
      </w:r>
      <w:proofErr w:type="spellEnd"/>
      <w:r w:rsidRPr="00EA2681">
        <w:rPr>
          <w:rFonts w:ascii="Arial" w:hAnsi="Arial" w:cs="Arial"/>
          <w:sz w:val="24"/>
          <w:szCs w:val="24"/>
        </w:rPr>
        <w:t>, 1989; Powell, 2011). In particular, ‘standpoint</w:t>
      </w:r>
      <w:r w:rsidRPr="00EA2681">
        <w:rPr>
          <w:rStyle w:val="apple-converted-space"/>
          <w:rFonts w:ascii="Arial" w:hAnsi="Arial" w:cs="Arial"/>
          <w:sz w:val="24"/>
          <w:szCs w:val="24"/>
        </w:rPr>
        <w:t> feminism’</w:t>
      </w:r>
      <w:r w:rsidRPr="00EA2681">
        <w:rPr>
          <w:rFonts w:ascii="Arial" w:hAnsi="Arial" w:cs="Arial"/>
          <w:sz w:val="24"/>
          <w:szCs w:val="24"/>
        </w:rPr>
        <w:t xml:space="preserve"> emphasises listening to women and in turn giving these women a voice (</w:t>
      </w:r>
      <w:proofErr w:type="spellStart"/>
      <w:r w:rsidRPr="00EA2681">
        <w:rPr>
          <w:rFonts w:ascii="Arial" w:hAnsi="Arial" w:cs="Arial"/>
          <w:sz w:val="24"/>
          <w:szCs w:val="24"/>
        </w:rPr>
        <w:t>Swigonski</w:t>
      </w:r>
      <w:proofErr w:type="spellEnd"/>
      <w:r w:rsidRPr="00EA2681">
        <w:rPr>
          <w:rFonts w:ascii="Arial" w:hAnsi="Arial" w:cs="Arial"/>
          <w:sz w:val="24"/>
          <w:szCs w:val="24"/>
        </w:rPr>
        <w:t>, 1994; van Wormer, 2009). This perspective is reliant on the fundamental principle that less dominant members of society are able to have a broader view of social reality directly as a result of their oppression (</w:t>
      </w:r>
      <w:proofErr w:type="spellStart"/>
      <w:r w:rsidRPr="00EA2681">
        <w:rPr>
          <w:rFonts w:ascii="Arial" w:hAnsi="Arial" w:cs="Arial"/>
          <w:sz w:val="24"/>
          <w:szCs w:val="24"/>
        </w:rPr>
        <w:t>Swigonski</w:t>
      </w:r>
      <w:proofErr w:type="spellEnd"/>
      <w:r w:rsidRPr="00EA2681">
        <w:rPr>
          <w:rFonts w:ascii="Arial" w:hAnsi="Arial" w:cs="Arial"/>
          <w:sz w:val="24"/>
          <w:szCs w:val="24"/>
        </w:rPr>
        <w:t>, 1994). Using this theory meant placing 1’s life experience at the centre of my work and aim to give her a voice (van Wormer, 2009).</w:t>
      </w:r>
    </w:p>
    <w:p w:rsidR="00EA2681" w:rsidRPr="00EA2681" w:rsidRDefault="00EA2681" w:rsidP="00EA2681">
      <w:pPr>
        <w:pStyle w:val="NoSpacing"/>
        <w:jc w:val="both"/>
        <w:rPr>
          <w:rFonts w:ascii="Arial" w:hAnsi="Arial" w:cs="Arial"/>
          <w:sz w:val="24"/>
          <w:szCs w:val="24"/>
        </w:rPr>
      </w:pPr>
    </w:p>
    <w:p w:rsidR="00EA2681" w:rsidRPr="00EA2681" w:rsidRDefault="00EA2681" w:rsidP="00EA2681">
      <w:pPr>
        <w:pStyle w:val="NoSpacing"/>
        <w:jc w:val="both"/>
        <w:rPr>
          <w:rFonts w:ascii="Arial" w:hAnsi="Arial" w:cs="Arial"/>
          <w:sz w:val="24"/>
          <w:szCs w:val="24"/>
        </w:rPr>
      </w:pPr>
      <w:r w:rsidRPr="00EA2681">
        <w:rPr>
          <w:rFonts w:ascii="Arial" w:hAnsi="Arial" w:cs="Arial"/>
          <w:sz w:val="24"/>
          <w:szCs w:val="24"/>
        </w:rPr>
        <w:t>As a consequence, it was essential for me to listen to 1 and work with her in order not to disempower and oppress her further. During the days leading up to the conference therefore, I went out daily to talk with 1. 1 would sit with me and share her thoughts and feelings around her relationship with 4 and how she felt he support her with 2’s behaviour. From these conversations I felt that 1 wanted to be in a relationship with 4 due to her lack of self-confidence, rather than having strong feelings for 4. A lot of my work during those days therefore, was building up 1’s confidence and showing her how far she had already come with 2’s behaviour without the support of 4. I also tried to show her that 4’s presence was actually detrimental to 2’s behaviour, rather than improving it. I did this by using scaling questions from Solution Focused Therapy. Solution Based Therapy emphasises the need “to change the focus of discussions from being dominated by problems to being built upon answer, and from experts holding the resources and power to enabling people to build on what works for themselves.” (Maclean and Harrison, 2015)</w:t>
      </w:r>
    </w:p>
    <w:p w:rsidR="00EA2681" w:rsidRPr="00EA2681" w:rsidRDefault="00EA2681" w:rsidP="00EA2681">
      <w:pPr>
        <w:pStyle w:val="NoSpacing"/>
        <w:jc w:val="both"/>
        <w:rPr>
          <w:rFonts w:ascii="Arial" w:hAnsi="Arial" w:cs="Arial"/>
          <w:sz w:val="24"/>
          <w:szCs w:val="24"/>
        </w:rPr>
      </w:pPr>
    </w:p>
    <w:p w:rsidR="00EA2681" w:rsidRPr="00EA2681" w:rsidRDefault="00EA2681" w:rsidP="00EA2681">
      <w:pPr>
        <w:pStyle w:val="NoSpacing"/>
        <w:jc w:val="both"/>
        <w:rPr>
          <w:rFonts w:ascii="Arial" w:hAnsi="Arial" w:cs="Arial"/>
          <w:sz w:val="24"/>
          <w:szCs w:val="24"/>
        </w:rPr>
      </w:pPr>
      <w:r w:rsidRPr="00EA2681">
        <w:rPr>
          <w:rFonts w:ascii="Arial" w:hAnsi="Arial" w:cs="Arial"/>
          <w:sz w:val="24"/>
          <w:szCs w:val="24"/>
        </w:rPr>
        <w:t xml:space="preserve">Although I would not presume that I could carry out Solution Focussed Therapy, it is possible to incorporate the values behind this type of therapy into Social Work practice. As a consequence, when I started working with 1, we had used scaling questions to establish where she felt the situation was at that time, and what she felt was possible to do to move her situation forward. </w:t>
      </w:r>
    </w:p>
    <w:p w:rsidR="00EA2681" w:rsidRPr="00EA2681" w:rsidRDefault="00EA2681" w:rsidP="00EA2681">
      <w:pPr>
        <w:pStyle w:val="NoSpacing"/>
        <w:jc w:val="both"/>
        <w:rPr>
          <w:rFonts w:ascii="Arial" w:hAnsi="Arial" w:cs="Arial"/>
          <w:sz w:val="24"/>
          <w:szCs w:val="24"/>
        </w:rPr>
      </w:pPr>
    </w:p>
    <w:p w:rsidR="00EA2681" w:rsidRPr="00EA2681" w:rsidRDefault="00EA2681" w:rsidP="00EA2681">
      <w:pPr>
        <w:shd w:val="clear" w:color="auto" w:fill="FAFBFC"/>
        <w:spacing w:after="0" w:line="240" w:lineRule="auto"/>
        <w:textAlignment w:val="baseline"/>
        <w:rPr>
          <w:rFonts w:ascii="Arial" w:eastAsia="Times New Roman" w:hAnsi="Arial" w:cs="Arial"/>
          <w:color w:val="000000"/>
          <w:sz w:val="24"/>
          <w:szCs w:val="24"/>
          <w:lang w:eastAsia="en-GB"/>
        </w:rPr>
      </w:pPr>
      <w:proofErr w:type="spellStart"/>
      <w:r w:rsidRPr="00EA2681">
        <w:rPr>
          <w:rFonts w:ascii="Arial" w:eastAsia="Times New Roman" w:hAnsi="Arial" w:cs="Arial"/>
          <w:color w:val="000000"/>
          <w:sz w:val="24"/>
          <w:szCs w:val="24"/>
          <w:lang w:eastAsia="en-GB"/>
        </w:rPr>
        <w:t>Visser</w:t>
      </w:r>
      <w:proofErr w:type="spellEnd"/>
      <w:r w:rsidRPr="00EA2681">
        <w:rPr>
          <w:rFonts w:ascii="Arial" w:eastAsia="Times New Roman" w:hAnsi="Arial" w:cs="Arial"/>
          <w:color w:val="000000"/>
          <w:sz w:val="24"/>
          <w:szCs w:val="24"/>
          <w:lang w:eastAsia="en-GB"/>
        </w:rPr>
        <w:t xml:space="preserve"> (2011) explains that scaling questions work in the following way:</w:t>
      </w:r>
    </w:p>
    <w:p w:rsidR="00EA2681" w:rsidRPr="00242A05" w:rsidRDefault="00EA2681" w:rsidP="00EA2681">
      <w:pPr>
        <w:numPr>
          <w:ilvl w:val="0"/>
          <w:numId w:val="16"/>
        </w:numPr>
        <w:shd w:val="clear" w:color="auto" w:fill="FAFBFC"/>
        <w:spacing w:after="75" w:line="240" w:lineRule="auto"/>
        <w:ind w:left="450"/>
        <w:textAlignment w:val="baseline"/>
        <w:rPr>
          <w:rFonts w:ascii="Arial" w:eastAsia="Times New Roman" w:hAnsi="Arial" w:cs="Arial"/>
          <w:color w:val="000000"/>
          <w:sz w:val="24"/>
          <w:szCs w:val="24"/>
          <w:lang w:eastAsia="en-GB"/>
        </w:rPr>
      </w:pPr>
      <w:r w:rsidRPr="00242A05">
        <w:rPr>
          <w:rFonts w:ascii="Arial" w:eastAsia="Times New Roman" w:hAnsi="Arial" w:cs="Arial"/>
          <w:bCs/>
          <w:color w:val="000000"/>
          <w:sz w:val="24"/>
          <w:szCs w:val="24"/>
          <w:lang w:eastAsia="en-GB"/>
        </w:rPr>
        <w:lastRenderedPageBreak/>
        <w:t>Explain the scaling question</w:t>
      </w:r>
      <w:r w:rsidRPr="00242A05">
        <w:rPr>
          <w:rFonts w:ascii="Arial" w:eastAsia="Times New Roman" w:hAnsi="Arial" w:cs="Arial"/>
          <w:color w:val="000000"/>
          <w:sz w:val="24"/>
          <w:szCs w:val="24"/>
          <w:lang w:eastAsia="en-GB"/>
        </w:rPr>
        <w:t>: Imagine a scale from 0 to 10. The 10 represents your desired situation (such as having a day where 1 could manage 2’s behaviour). The 0 represents the situation in which nothing of that desired situation has yet been achieved.</w:t>
      </w:r>
    </w:p>
    <w:p w:rsidR="00EA2681" w:rsidRPr="00242A05" w:rsidRDefault="00EA2681" w:rsidP="00EA2681">
      <w:pPr>
        <w:numPr>
          <w:ilvl w:val="0"/>
          <w:numId w:val="16"/>
        </w:numPr>
        <w:shd w:val="clear" w:color="auto" w:fill="FAFBFC"/>
        <w:spacing w:after="75" w:line="240" w:lineRule="auto"/>
        <w:ind w:left="450"/>
        <w:textAlignment w:val="baseline"/>
        <w:rPr>
          <w:rFonts w:ascii="Arial" w:eastAsia="Times New Roman" w:hAnsi="Arial" w:cs="Arial"/>
          <w:color w:val="000000"/>
          <w:sz w:val="24"/>
          <w:szCs w:val="24"/>
          <w:lang w:eastAsia="en-GB"/>
        </w:rPr>
      </w:pPr>
      <w:r w:rsidRPr="00242A05">
        <w:rPr>
          <w:rFonts w:ascii="Arial" w:eastAsia="Times New Roman" w:hAnsi="Arial" w:cs="Arial"/>
          <w:bCs/>
          <w:color w:val="000000"/>
          <w:sz w:val="24"/>
          <w:szCs w:val="24"/>
          <w:lang w:eastAsia="en-GB"/>
        </w:rPr>
        <w:t>Ask about the current position</w:t>
      </w:r>
      <w:r w:rsidRPr="00242A05">
        <w:rPr>
          <w:rFonts w:ascii="Arial" w:eastAsia="Times New Roman" w:hAnsi="Arial" w:cs="Arial"/>
          <w:color w:val="000000"/>
          <w:sz w:val="24"/>
          <w:szCs w:val="24"/>
          <w:lang w:eastAsia="en-GB"/>
        </w:rPr>
        <w:t>: Where are you now on this scale?</w:t>
      </w:r>
    </w:p>
    <w:p w:rsidR="00EA2681" w:rsidRPr="00242A05" w:rsidRDefault="00EA2681" w:rsidP="00EA2681">
      <w:pPr>
        <w:numPr>
          <w:ilvl w:val="0"/>
          <w:numId w:val="16"/>
        </w:numPr>
        <w:shd w:val="clear" w:color="auto" w:fill="FAFBFC"/>
        <w:spacing w:after="75" w:line="240" w:lineRule="auto"/>
        <w:ind w:left="450"/>
        <w:textAlignment w:val="baseline"/>
        <w:rPr>
          <w:rFonts w:ascii="Arial" w:eastAsia="Times New Roman" w:hAnsi="Arial" w:cs="Arial"/>
          <w:color w:val="000000"/>
          <w:sz w:val="24"/>
          <w:szCs w:val="24"/>
          <w:lang w:eastAsia="en-GB"/>
        </w:rPr>
      </w:pPr>
      <w:r w:rsidRPr="00242A05">
        <w:rPr>
          <w:rFonts w:ascii="Arial" w:eastAsia="Times New Roman" w:hAnsi="Arial" w:cs="Arial"/>
          <w:bCs/>
          <w:color w:val="000000"/>
          <w:sz w:val="24"/>
          <w:szCs w:val="24"/>
          <w:lang w:eastAsia="en-GB"/>
        </w:rPr>
        <w:t>Ask about what is already there</w:t>
      </w:r>
      <w:r w:rsidRPr="00242A05">
        <w:rPr>
          <w:rFonts w:ascii="Arial" w:eastAsia="Times New Roman" w:hAnsi="Arial" w:cs="Arial"/>
          <w:color w:val="000000"/>
          <w:sz w:val="24"/>
          <w:szCs w:val="24"/>
          <w:lang w:eastAsia="en-GB"/>
        </w:rPr>
        <w:t xml:space="preserve">: Focus on what is there between the 0-position and the current position. </w:t>
      </w:r>
    </w:p>
    <w:p w:rsidR="00EA2681" w:rsidRPr="00242A05" w:rsidRDefault="00EA2681" w:rsidP="00EA2681">
      <w:pPr>
        <w:numPr>
          <w:ilvl w:val="0"/>
          <w:numId w:val="16"/>
        </w:numPr>
        <w:shd w:val="clear" w:color="auto" w:fill="FAFBFC"/>
        <w:spacing w:after="75" w:line="240" w:lineRule="auto"/>
        <w:ind w:left="450"/>
        <w:textAlignment w:val="baseline"/>
        <w:rPr>
          <w:rFonts w:ascii="Arial" w:eastAsia="Times New Roman" w:hAnsi="Arial" w:cs="Arial"/>
          <w:color w:val="000000"/>
          <w:sz w:val="24"/>
          <w:szCs w:val="24"/>
          <w:lang w:eastAsia="en-GB"/>
        </w:rPr>
      </w:pPr>
      <w:r w:rsidRPr="00242A05">
        <w:rPr>
          <w:rFonts w:ascii="Arial" w:eastAsia="Times New Roman" w:hAnsi="Arial" w:cs="Arial"/>
          <w:bCs/>
          <w:color w:val="000000"/>
          <w:sz w:val="24"/>
          <w:szCs w:val="24"/>
          <w:lang w:eastAsia="en-GB"/>
        </w:rPr>
        <w:t>Ask about a past success</w:t>
      </w:r>
      <w:r w:rsidRPr="00242A05">
        <w:rPr>
          <w:rFonts w:ascii="Arial" w:eastAsia="Times New Roman" w:hAnsi="Arial" w:cs="Arial"/>
          <w:color w:val="000000"/>
          <w:sz w:val="24"/>
          <w:szCs w:val="24"/>
          <w:lang w:eastAsia="en-GB"/>
        </w:rPr>
        <w:t xml:space="preserve">: Ask about a situation in the past in which the client was already a bit higher on the scale. </w:t>
      </w:r>
    </w:p>
    <w:p w:rsidR="00EA2681" w:rsidRPr="00242A05" w:rsidRDefault="00EA2681" w:rsidP="00EA2681">
      <w:pPr>
        <w:numPr>
          <w:ilvl w:val="0"/>
          <w:numId w:val="16"/>
        </w:numPr>
        <w:shd w:val="clear" w:color="auto" w:fill="FAFBFC"/>
        <w:spacing w:after="75" w:line="240" w:lineRule="auto"/>
        <w:ind w:left="450"/>
        <w:textAlignment w:val="baseline"/>
        <w:rPr>
          <w:rFonts w:ascii="Arial" w:eastAsia="Times New Roman" w:hAnsi="Arial" w:cs="Arial"/>
          <w:color w:val="000000"/>
          <w:sz w:val="24"/>
          <w:szCs w:val="24"/>
          <w:lang w:eastAsia="en-GB"/>
        </w:rPr>
      </w:pPr>
      <w:r w:rsidRPr="00242A05">
        <w:rPr>
          <w:rFonts w:ascii="Arial" w:eastAsia="Times New Roman" w:hAnsi="Arial" w:cs="Arial"/>
          <w:bCs/>
          <w:color w:val="000000"/>
          <w:sz w:val="24"/>
          <w:szCs w:val="24"/>
          <w:lang w:eastAsia="en-GB"/>
        </w:rPr>
        <w:t>Visualize one step higher</w:t>
      </w:r>
      <w:r w:rsidRPr="00242A05">
        <w:rPr>
          <w:rFonts w:ascii="Arial" w:eastAsia="Times New Roman" w:hAnsi="Arial" w:cs="Arial"/>
          <w:color w:val="000000"/>
          <w:sz w:val="24"/>
          <w:szCs w:val="24"/>
          <w:lang w:eastAsia="en-GB"/>
        </w:rPr>
        <w:t xml:space="preserve">: Invite the individual to describe vividly what the situation will be like when the client will be one step higher on the scale. </w:t>
      </w:r>
    </w:p>
    <w:p w:rsidR="00EA2681" w:rsidRPr="00242A05" w:rsidRDefault="00EA2681" w:rsidP="00EA2681">
      <w:pPr>
        <w:numPr>
          <w:ilvl w:val="0"/>
          <w:numId w:val="16"/>
        </w:numPr>
        <w:shd w:val="clear" w:color="auto" w:fill="FAFBFC"/>
        <w:spacing w:after="75" w:line="240" w:lineRule="auto"/>
        <w:ind w:left="450"/>
        <w:jc w:val="both"/>
        <w:textAlignment w:val="baseline"/>
        <w:rPr>
          <w:rFonts w:ascii="Arial" w:hAnsi="Arial" w:cs="Arial"/>
          <w:sz w:val="24"/>
          <w:szCs w:val="24"/>
        </w:rPr>
      </w:pPr>
      <w:r w:rsidRPr="00242A05">
        <w:rPr>
          <w:rFonts w:ascii="Arial" w:eastAsia="Times New Roman" w:hAnsi="Arial" w:cs="Arial"/>
          <w:bCs/>
          <w:color w:val="000000"/>
          <w:sz w:val="24"/>
          <w:szCs w:val="24"/>
          <w:lang w:eastAsia="en-GB"/>
        </w:rPr>
        <w:t>Ask about a small step forward</w:t>
      </w:r>
      <w:r w:rsidRPr="00242A05">
        <w:rPr>
          <w:rFonts w:ascii="Arial" w:eastAsia="Times New Roman" w:hAnsi="Arial" w:cs="Arial"/>
          <w:color w:val="000000"/>
          <w:sz w:val="24"/>
          <w:szCs w:val="24"/>
          <w:lang w:eastAsia="en-GB"/>
        </w:rPr>
        <w:t xml:space="preserve">: Invite the individual; to name one step forward he or she may take. </w:t>
      </w:r>
    </w:p>
    <w:p w:rsidR="00EA2681" w:rsidRPr="00EA2681" w:rsidRDefault="00EA2681" w:rsidP="00EA2681">
      <w:pPr>
        <w:pStyle w:val="NoSpacing"/>
        <w:jc w:val="both"/>
        <w:rPr>
          <w:rFonts w:ascii="Arial" w:hAnsi="Arial" w:cs="Arial"/>
          <w:sz w:val="24"/>
          <w:szCs w:val="24"/>
        </w:rPr>
      </w:pPr>
    </w:p>
    <w:p w:rsidR="00EA2681" w:rsidRPr="00EA2681" w:rsidRDefault="00EA2681" w:rsidP="00EA2681">
      <w:pPr>
        <w:spacing w:line="240" w:lineRule="auto"/>
        <w:jc w:val="both"/>
        <w:rPr>
          <w:rFonts w:ascii="Arial" w:hAnsi="Arial" w:cs="Arial"/>
          <w:sz w:val="24"/>
          <w:szCs w:val="24"/>
        </w:rPr>
      </w:pPr>
      <w:r w:rsidRPr="00EA2681">
        <w:rPr>
          <w:rFonts w:ascii="Arial" w:hAnsi="Arial" w:cs="Arial"/>
          <w:sz w:val="24"/>
          <w:szCs w:val="24"/>
        </w:rPr>
        <w:t xml:space="preserve">We made a note of the answers that 1 gave to the scaling questions when I started working with her, and repeated them after I had worked with the family for 3 months. We then re-did the scaling questions while 1 and 4 were in a relationship. 1 was able to see that the family had gone back on the scale since 1 had been in a relationship with 4, rather than continuing to move forward. This was a useful tool to visually show 1 how much 2 was struggling with the situation and how it was impacting him negatively. </w:t>
      </w:r>
    </w:p>
    <w:p w:rsidR="00EA2681" w:rsidRPr="00EA2681" w:rsidRDefault="00EA2681" w:rsidP="00EA2681">
      <w:pPr>
        <w:pStyle w:val="NoSpacing"/>
        <w:jc w:val="both"/>
        <w:rPr>
          <w:rFonts w:ascii="Arial" w:hAnsi="Arial" w:cs="Arial"/>
          <w:sz w:val="24"/>
          <w:szCs w:val="24"/>
        </w:rPr>
      </w:pPr>
      <w:r w:rsidRPr="00EA2681">
        <w:rPr>
          <w:rFonts w:ascii="Arial" w:hAnsi="Arial" w:cs="Arial"/>
          <w:sz w:val="24"/>
          <w:szCs w:val="24"/>
        </w:rPr>
        <w:t xml:space="preserve">A day before the conference, when I went out to see 1 she informed me that she had broken up with 4 over the weekend. She stated that the work we had been doing together over the last few days had highlighted to her the fact that she was putting her own needs and wants above the needs of her children. Although she felt that 4 was still not a risk to her, she did acknowledge that if I was so concerned, then she should be taking that concern on board. She also talked about the fact that she really didn’t want her children’s names been placed on the Child Protection Register again, especially as it would be because of her actions and decisions. Although I was wary that this could be disguised compliance, I was also hopeful that the work I had been carrying out with 1 had helped 1 realise the seriousness of the situation. </w:t>
      </w:r>
    </w:p>
    <w:p w:rsidR="00EA2681" w:rsidRPr="00EA2681" w:rsidRDefault="00EA2681" w:rsidP="00EA2681">
      <w:pPr>
        <w:pStyle w:val="NoSpacing"/>
        <w:jc w:val="both"/>
        <w:rPr>
          <w:rFonts w:ascii="Arial" w:hAnsi="Arial" w:cs="Arial"/>
          <w:sz w:val="24"/>
          <w:szCs w:val="24"/>
        </w:rPr>
      </w:pPr>
    </w:p>
    <w:p w:rsidR="00EA2681" w:rsidRPr="00EA2681" w:rsidRDefault="00EA2681" w:rsidP="00EA2681">
      <w:pPr>
        <w:pStyle w:val="NoSpacing"/>
        <w:jc w:val="both"/>
        <w:rPr>
          <w:rFonts w:ascii="Arial" w:hAnsi="Arial" w:cs="Arial"/>
          <w:sz w:val="24"/>
          <w:szCs w:val="24"/>
        </w:rPr>
      </w:pPr>
      <w:r w:rsidRPr="00EA2681">
        <w:rPr>
          <w:rFonts w:ascii="Arial" w:hAnsi="Arial" w:cs="Arial"/>
          <w:sz w:val="24"/>
          <w:szCs w:val="24"/>
        </w:rPr>
        <w:t>After a discussion with my manager, we agreed that it would still be appropriate to carry on with the case conference, in order for the other professionals to voice their opinion on the situation. During the case conference, the decision was taken not to place 2 and 3’s names on the Child protection register, due to the fact that 1 was stating she was not in a relationship with 4 and that she had blocked all communication with him. Consequently, it was felt threshold had not been met. The chair talked to 1 and explained that if the Local Authority found evidence that this was not the situation, we would be bringing the case back to conference. Target hardening was discussed in the conference, as professionals felt that as 1 had decided not to maintain her relationship, 4 might try and gain access to her property to talk to her. The police at the conference said that they would organise this and support 1 with this.</w:t>
      </w:r>
    </w:p>
    <w:p w:rsidR="00EA2681" w:rsidRPr="00EA2681" w:rsidRDefault="00EA2681" w:rsidP="00EA2681">
      <w:pPr>
        <w:pStyle w:val="NoSpacing"/>
        <w:jc w:val="both"/>
        <w:rPr>
          <w:rFonts w:ascii="Arial" w:hAnsi="Arial" w:cs="Arial"/>
          <w:sz w:val="24"/>
          <w:szCs w:val="24"/>
        </w:rPr>
      </w:pPr>
    </w:p>
    <w:p w:rsidR="00EA2681" w:rsidRPr="00EA2681" w:rsidRDefault="00EA2681" w:rsidP="00EA2681">
      <w:pPr>
        <w:pStyle w:val="NoSpacing"/>
        <w:jc w:val="both"/>
        <w:rPr>
          <w:rFonts w:ascii="Arial" w:hAnsi="Arial" w:cs="Arial"/>
          <w:sz w:val="24"/>
          <w:szCs w:val="24"/>
        </w:rPr>
      </w:pPr>
      <w:r w:rsidRPr="00EA2681">
        <w:rPr>
          <w:rFonts w:ascii="Arial" w:hAnsi="Arial" w:cs="Arial"/>
          <w:sz w:val="24"/>
          <w:szCs w:val="24"/>
        </w:rPr>
        <w:t xml:space="preserve">Following the conference it has become apparent that 1 did break up with 4 and that it was not disguised compliance. I am glad that the work I carried out with 1 had such a positive impact. If she had not finished her relationship however, I am confident that the conference would have decided to place 2 and 3’s names on the Child Protection register. If this had happened, the </w:t>
      </w:r>
      <w:r w:rsidRPr="00EA2681">
        <w:rPr>
          <w:rFonts w:ascii="Arial" w:hAnsi="Arial" w:cs="Arial"/>
          <w:sz w:val="24"/>
          <w:szCs w:val="24"/>
        </w:rPr>
        <w:lastRenderedPageBreak/>
        <w:t xml:space="preserve">case would have been discussed in Legal Gatekeeping. This is a meeting with Local Authority solicitor and a senior manager to discuss whether threshold is met to begin proceedings. If this had happened, 1 would have been invited in to a Public Law Outline Meeting (PLO Meeting). </w:t>
      </w:r>
    </w:p>
    <w:p w:rsidR="00EA2681" w:rsidRPr="00EA2681" w:rsidRDefault="00EA2681" w:rsidP="00EA2681">
      <w:pPr>
        <w:pStyle w:val="NoSpacing"/>
        <w:jc w:val="both"/>
        <w:rPr>
          <w:rFonts w:ascii="Arial" w:hAnsi="Arial" w:cs="Arial"/>
          <w:sz w:val="24"/>
          <w:szCs w:val="24"/>
        </w:rPr>
      </w:pPr>
    </w:p>
    <w:p w:rsidR="00EA2681" w:rsidRPr="00EA2681" w:rsidRDefault="00EA2681" w:rsidP="00EA2681">
      <w:pPr>
        <w:pStyle w:val="NoSpacing"/>
        <w:jc w:val="both"/>
        <w:rPr>
          <w:rFonts w:ascii="Arial" w:hAnsi="Arial" w:cs="Arial"/>
          <w:sz w:val="24"/>
          <w:szCs w:val="24"/>
        </w:rPr>
      </w:pPr>
      <w:r w:rsidRPr="00EA2681">
        <w:rPr>
          <w:rFonts w:ascii="Arial" w:hAnsi="Arial" w:cs="Arial"/>
          <w:sz w:val="24"/>
          <w:szCs w:val="24"/>
        </w:rPr>
        <w:t>A PLO Meeting is a meeting held by the Local Authority and is attended by the Social Worker, Practice Lead, Local Authority solicitor, parent and the parent’s solicitor. During the meeting, the Local Authority concerns are highlighted and a contract of expectations is signed ensuring that the parent knows what needs to happen to protect the child from harm so that Court proceedings and orders are avoided. However, “</w:t>
      </w:r>
      <w:r w:rsidRPr="00EA2681">
        <w:rPr>
          <w:rFonts w:ascii="Arial" w:hAnsi="Arial" w:cs="Arial"/>
          <w:i/>
          <w:sz w:val="24"/>
          <w:szCs w:val="24"/>
        </w:rPr>
        <w:t>if the concerns are so great and there can be no protective plan put in place, the Court proceedings will be started and the PLO Meeting will be used to advise the parents of this”</w:t>
      </w:r>
      <w:r w:rsidRPr="00EA2681">
        <w:rPr>
          <w:rFonts w:ascii="Arial" w:hAnsi="Arial" w:cs="Arial"/>
          <w:sz w:val="24"/>
          <w:szCs w:val="24"/>
        </w:rPr>
        <w:t xml:space="preserve"> (Sowden, 2017). Consequently, this case could have ended up in the court arena had 1 not ended her relationship with 4. The assessments and work that I carried out with this family would have informed the court paperwork, which highlights the importance of documentation and ensuring proper case notes are kept at all times. </w:t>
      </w:r>
    </w:p>
    <w:p w:rsidR="00EA2681" w:rsidRPr="00EA2681" w:rsidRDefault="00EA2681" w:rsidP="00EA2681">
      <w:pPr>
        <w:pStyle w:val="NoSpacing"/>
        <w:jc w:val="both"/>
        <w:rPr>
          <w:rFonts w:ascii="Arial" w:hAnsi="Arial" w:cs="Arial"/>
          <w:sz w:val="24"/>
          <w:szCs w:val="24"/>
        </w:rPr>
      </w:pPr>
    </w:p>
    <w:p w:rsidR="00EA2681" w:rsidRPr="00EA2681" w:rsidRDefault="00EA2681" w:rsidP="00EA2681">
      <w:pPr>
        <w:pStyle w:val="NoSpacing"/>
        <w:jc w:val="both"/>
        <w:rPr>
          <w:rFonts w:ascii="Arial" w:hAnsi="Arial" w:cs="Arial"/>
          <w:sz w:val="24"/>
          <w:szCs w:val="24"/>
        </w:rPr>
      </w:pPr>
      <w:r w:rsidRPr="00EA2681">
        <w:rPr>
          <w:rFonts w:ascii="Arial" w:hAnsi="Arial" w:cs="Arial"/>
          <w:sz w:val="24"/>
          <w:szCs w:val="24"/>
        </w:rPr>
        <w:t xml:space="preserve">Using Gibbs’ model </w:t>
      </w:r>
      <w:r w:rsidRPr="00EA2681">
        <w:rPr>
          <w:rFonts w:ascii="Arial" w:hAnsi="Arial" w:cs="Arial"/>
          <w:i/>
          <w:iCs/>
          <w:sz w:val="24"/>
          <w:szCs w:val="24"/>
        </w:rPr>
        <w:t xml:space="preserve">(1998) </w:t>
      </w:r>
      <w:r w:rsidRPr="00EA2681">
        <w:rPr>
          <w:rFonts w:ascii="Arial" w:hAnsi="Arial" w:cs="Arial"/>
          <w:sz w:val="24"/>
          <w:szCs w:val="24"/>
        </w:rPr>
        <w:t>of reflection on this case, I would say that before the Case Conference I felt very worried about the safety of the children. Following 1 telling me she had ended her relationship with 4 because of the work we had carried out together, I felt proud of the work I had carried out, as well as very proud of 1 for coming to the right conclusion which safeguarded her children. I felt that I had helped empower 1 to make this decision through the work that we had carried out together. I learnt that it is definitely worth continue to work closely with families, even if they appear determined in their decision. I had not imagined that 1 would change her mind, and so often worried that my work with her was a waste of time. If I was in this situation again therefore, I would feel more confident in my work and more positive to continue working for change with the family.</w:t>
      </w:r>
    </w:p>
    <w:p w:rsidR="003E06CE" w:rsidRPr="00EA2681"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EA2681" w:rsidRPr="00EA2681" w:rsidRDefault="00EA2681"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EA2681">
        <w:rPr>
          <w:rFonts w:ascii="Arial" w:eastAsia="Times New Roman" w:hAnsi="Arial" w:cs="Arial"/>
          <w:b/>
          <w:color w:val="000000"/>
          <w:sz w:val="24"/>
          <w:szCs w:val="24"/>
          <w:lang w:eastAsia="en-GB"/>
        </w:rPr>
        <w:t xml:space="preserve">Word count: </w:t>
      </w:r>
      <w:r w:rsidRPr="00EA2681">
        <w:rPr>
          <w:rFonts w:ascii="Arial" w:eastAsia="Times New Roman" w:hAnsi="Arial" w:cs="Arial"/>
          <w:color w:val="000000"/>
          <w:sz w:val="24"/>
          <w:szCs w:val="24"/>
          <w:lang w:eastAsia="en-GB"/>
        </w:rPr>
        <w:t>4</w:t>
      </w:r>
      <w:r w:rsidR="006E0207">
        <w:rPr>
          <w:rFonts w:ascii="Arial" w:eastAsia="Times New Roman" w:hAnsi="Arial" w:cs="Arial"/>
          <w:color w:val="000000"/>
          <w:sz w:val="24"/>
          <w:szCs w:val="24"/>
          <w:lang w:eastAsia="en-GB"/>
        </w:rPr>
        <w:t>,</w:t>
      </w:r>
      <w:r w:rsidRPr="00EA2681">
        <w:rPr>
          <w:rFonts w:ascii="Arial" w:eastAsia="Times New Roman" w:hAnsi="Arial" w:cs="Arial"/>
          <w:color w:val="000000"/>
          <w:sz w:val="24"/>
          <w:szCs w:val="24"/>
          <w:lang w:eastAsia="en-GB"/>
        </w:rPr>
        <w:t>159</w:t>
      </w:r>
    </w:p>
    <w:p w:rsidR="003E06CE" w:rsidRPr="003E06CE" w:rsidRDefault="003E06CE" w:rsidP="003E06CE">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3E06CE">
        <w:rPr>
          <w:rFonts w:ascii="Arial" w:eastAsia="Times New Roman" w:hAnsi="Arial" w:cs="Arial"/>
          <w:color w:val="000000"/>
          <w:sz w:val="24"/>
          <w:szCs w:val="24"/>
          <w:lang w:eastAsia="en-GB"/>
        </w:rPr>
        <w:br w:type="page"/>
      </w:r>
      <w:proofErr w:type="gramStart"/>
      <w:r w:rsidRPr="003E06CE">
        <w:rPr>
          <w:rFonts w:ascii="Arial" w:eastAsia="Times New Roman" w:hAnsi="Arial" w:cs="Arial"/>
          <w:b/>
          <w:color w:val="000000"/>
          <w:sz w:val="24"/>
          <w:szCs w:val="24"/>
          <w:lang w:eastAsia="en-GB"/>
        </w:rPr>
        <w:lastRenderedPageBreak/>
        <w:t>Section  5</w:t>
      </w:r>
      <w:proofErr w:type="gramEnd"/>
    </w:p>
    <w:p w:rsidR="003E06CE" w:rsidRPr="003E06CE" w:rsidRDefault="003E06CE" w:rsidP="003E06CE">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Safeguarding</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ind w:left="-90"/>
        <w:jc w:val="both"/>
        <w:textAlignment w:val="baseline"/>
        <w:rPr>
          <w:rFonts w:ascii="Arial" w:eastAsia="Times New Roman" w:hAnsi="Arial" w:cs="Arial"/>
          <w:i/>
          <w:color w:val="000000"/>
          <w:sz w:val="24"/>
          <w:szCs w:val="24"/>
          <w:lang w:eastAsia="en-GB"/>
        </w:rPr>
      </w:pPr>
      <w:r w:rsidRPr="003E06CE">
        <w:rPr>
          <w:rFonts w:ascii="Arial" w:eastAsia="Times New Roman" w:hAnsi="Arial" w:cs="Arial"/>
          <w:i/>
          <w:color w:val="000000"/>
          <w:sz w:val="24"/>
          <w:szCs w:val="24"/>
          <w:lang w:eastAsia="en-GB"/>
        </w:rPr>
        <w:t xml:space="preserve">Guidance: Social Care Wales require newly qualified social workers to provide evidence of their understanding of safeguarding work with adults </w:t>
      </w:r>
      <w:r w:rsidRPr="003E06CE">
        <w:rPr>
          <w:rFonts w:ascii="Arial" w:eastAsia="Times New Roman" w:hAnsi="Arial" w:cs="Arial"/>
          <w:b/>
          <w:i/>
          <w:color w:val="000000"/>
          <w:sz w:val="24"/>
          <w:szCs w:val="24"/>
          <w:lang w:eastAsia="en-GB"/>
        </w:rPr>
        <w:t>and</w:t>
      </w:r>
      <w:r w:rsidRPr="003E06CE">
        <w:rPr>
          <w:rFonts w:ascii="Arial" w:eastAsia="Times New Roman" w:hAnsi="Arial" w:cs="Arial"/>
          <w:i/>
          <w:color w:val="000000"/>
          <w:sz w:val="24"/>
          <w:szCs w:val="24"/>
          <w:lang w:eastAsia="en-GB"/>
        </w:rPr>
        <w:t xml:space="preserve"> children. The assignment below will enable you to show this. </w:t>
      </w:r>
      <w:r w:rsidRPr="003E06CE">
        <w:rPr>
          <w:rFonts w:ascii="Arial" w:eastAsia="Times New Roman" w:hAnsi="Arial" w:cs="Arial"/>
          <w:b/>
          <w:i/>
          <w:color w:val="000000"/>
          <w:sz w:val="24"/>
          <w:szCs w:val="24"/>
          <w:lang w:eastAsia="en-GB"/>
        </w:rPr>
        <w:t>N.B</w:t>
      </w:r>
      <w:r w:rsidRPr="003E06CE">
        <w:rPr>
          <w:rFonts w:ascii="Arial" w:eastAsia="Times New Roman" w:hAnsi="Arial" w:cs="Arial"/>
          <w:i/>
          <w:color w:val="000000"/>
          <w:sz w:val="24"/>
          <w:szCs w:val="24"/>
          <w:lang w:eastAsia="en-GB"/>
        </w:rPr>
        <w:t xml:space="preserve">. if your normal area of work is with children please write about adult safeguarding. If you normally work with adults then write about child safeguarding. </w:t>
      </w:r>
    </w:p>
    <w:p w:rsidR="003E06CE" w:rsidRPr="003E06CE" w:rsidRDefault="003E06CE" w:rsidP="003E06CE">
      <w:pPr>
        <w:overflowPunct w:val="0"/>
        <w:autoSpaceDE w:val="0"/>
        <w:autoSpaceDN w:val="0"/>
        <w:adjustRightInd w:val="0"/>
        <w:spacing w:after="0" w:line="240" w:lineRule="auto"/>
        <w:ind w:left="360" w:hanging="360"/>
        <w:jc w:val="both"/>
        <w:textAlignment w:val="baseline"/>
        <w:rPr>
          <w:rFonts w:ascii="Arial" w:eastAsia="Times New Roman" w:hAnsi="Arial" w:cs="Arial"/>
          <w:color w:val="000000"/>
          <w:sz w:val="24"/>
          <w:szCs w:val="24"/>
          <w:u w:val="single"/>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3E06CE" w:rsidRPr="003E06CE" w:rsidTr="005277B3">
        <w:tc>
          <w:tcPr>
            <w:tcW w:w="10188"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 xml:space="preserve">In an area </w:t>
            </w:r>
            <w:r w:rsidRPr="003E06CE">
              <w:rPr>
                <w:rFonts w:ascii="Arial" w:eastAsia="Times New Roman" w:hAnsi="Arial" w:cs="Arial"/>
                <w:b/>
                <w:color w:val="000000"/>
                <w:sz w:val="24"/>
                <w:szCs w:val="24"/>
                <w:lang w:eastAsia="en-GB"/>
              </w:rPr>
              <w:t xml:space="preserve">that is not your main focus of work </w:t>
            </w:r>
            <w:r w:rsidRPr="003E06CE">
              <w:rPr>
                <w:rFonts w:ascii="Arial" w:eastAsia="Times New Roman" w:hAnsi="Arial" w:cs="Arial"/>
                <w:color w:val="000000"/>
                <w:sz w:val="24"/>
                <w:szCs w:val="24"/>
                <w:lang w:eastAsia="en-GB"/>
              </w:rPr>
              <w:t xml:space="preserve">(see guidance above), explain the relevant legislation, and the national, local and organisational policies and procedures for safeguarding. </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i/>
                <w:color w:val="000000"/>
                <w:sz w:val="24"/>
                <w:szCs w:val="24"/>
                <w:lang w:eastAsia="en-GB"/>
              </w:rPr>
              <w:t>500 words</w:t>
            </w:r>
            <w:r w:rsidRPr="003E06CE">
              <w:rPr>
                <w:rFonts w:ascii="Arial" w:eastAsia="Times New Roman" w:hAnsi="Arial" w:cs="Arial"/>
                <w:color w:val="000000"/>
                <w:sz w:val="24"/>
                <w:szCs w:val="24"/>
                <w:lang w:eastAsia="en-GB"/>
              </w:rPr>
              <w:t xml:space="preserve"> (+/- 10%: include your actual word count at the end of each section)</w:t>
            </w:r>
          </w:p>
        </w:tc>
      </w:tr>
    </w:tbl>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4673" w:rsidRPr="009F4673" w:rsidRDefault="009F4673" w:rsidP="009F4673">
      <w:pPr>
        <w:pStyle w:val="Default"/>
        <w:jc w:val="both"/>
        <w:rPr>
          <w:color w:val="auto"/>
        </w:rPr>
      </w:pPr>
      <w:r w:rsidRPr="009F4673">
        <w:rPr>
          <w:color w:val="auto"/>
        </w:rPr>
        <w:t>Safeguarding within adults social work has changed since the introduction of The Social Services and Well-being (Wales) Act 2014. Section 126(1) of the Social Services and Well-being (Wales) Act 2014 defines an “</w:t>
      </w:r>
      <w:r w:rsidRPr="009F4673">
        <w:rPr>
          <w:i/>
          <w:color w:val="auto"/>
        </w:rPr>
        <w:t>adult at risk</w:t>
      </w:r>
      <w:r w:rsidRPr="009F4673">
        <w:rPr>
          <w:color w:val="auto"/>
        </w:rPr>
        <w:t>” as an adult who: “</w:t>
      </w:r>
      <w:r w:rsidRPr="009F4673">
        <w:rPr>
          <w:i/>
          <w:color w:val="auto"/>
        </w:rPr>
        <w:t>a) is experiencing or is at risk of abuse or neglect; b) has needs for care and support (whether or not the authority is meeting any of those needs); and c) as a result of those needs is unable to protect himself or herself against the abuse or neglect or the risk of it</w:t>
      </w:r>
      <w:r w:rsidRPr="009F4673">
        <w:rPr>
          <w:color w:val="auto"/>
        </w:rPr>
        <w:t xml:space="preserve">”.. </w:t>
      </w:r>
    </w:p>
    <w:p w:rsidR="009F4673" w:rsidRPr="009F4673" w:rsidRDefault="009F4673" w:rsidP="009F4673">
      <w:pPr>
        <w:pStyle w:val="Default"/>
        <w:jc w:val="both"/>
        <w:rPr>
          <w:color w:val="auto"/>
        </w:rPr>
      </w:pPr>
    </w:p>
    <w:p w:rsidR="009F4673" w:rsidRPr="009F4673" w:rsidRDefault="009F4673" w:rsidP="009F4673">
      <w:pPr>
        <w:pStyle w:val="Default"/>
        <w:jc w:val="both"/>
        <w:rPr>
          <w:color w:val="auto"/>
          <w:shd w:val="clear" w:color="auto" w:fill="FFFFFF"/>
        </w:rPr>
      </w:pPr>
      <w:r w:rsidRPr="009F4673">
        <w:rPr>
          <w:color w:val="auto"/>
        </w:rPr>
        <w:t>Section 126(2) of the 2014 Act sets out that the Local Authority has a right to make “</w:t>
      </w:r>
      <w:r w:rsidRPr="009F4673">
        <w:rPr>
          <w:i/>
          <w:color w:val="auto"/>
        </w:rPr>
        <w:t>whatever enquiries it thinks necessary to enable it to decide whether any action should be taken</w:t>
      </w:r>
      <w:r w:rsidRPr="009F4673">
        <w:rPr>
          <w:color w:val="auto"/>
        </w:rPr>
        <w:t>” in order to protect a person within its area. Additionally, Section 127 of the act enabled applications to be made to the court for Adult Protection and Support Orders to be made. These orders enable a professional to “</w:t>
      </w:r>
      <w:r w:rsidRPr="009F4673">
        <w:rPr>
          <w:i/>
          <w:color w:val="auto"/>
          <w:shd w:val="clear" w:color="auto" w:fill="FFFFFF"/>
        </w:rPr>
        <w:t>speak in private to a person suspected of being an adult at risk in order to establish whether he or she can make decisions freely, to assess whether the person is an adult at risk and to establish whether any action should be taken, and if so, what action</w:t>
      </w:r>
      <w:r w:rsidRPr="009F4673">
        <w:rPr>
          <w:color w:val="auto"/>
          <w:shd w:val="clear" w:color="auto" w:fill="FFFFFF"/>
        </w:rPr>
        <w:t>” (</w:t>
      </w:r>
      <w:r w:rsidR="00696C85">
        <w:rPr>
          <w:color w:val="auto"/>
          <w:shd w:val="clear" w:color="auto" w:fill="FFFFFF"/>
        </w:rPr>
        <w:t>Law Wales</w:t>
      </w:r>
      <w:r w:rsidRPr="009F4673">
        <w:rPr>
          <w:color w:val="auto"/>
          <w:shd w:val="clear" w:color="auto" w:fill="FFFFFF"/>
        </w:rPr>
        <w:t xml:space="preserve">, 2016). </w:t>
      </w:r>
    </w:p>
    <w:p w:rsidR="009F4673" w:rsidRPr="009F4673" w:rsidRDefault="009F4673" w:rsidP="009F4673">
      <w:pPr>
        <w:pStyle w:val="Default"/>
        <w:jc w:val="both"/>
        <w:rPr>
          <w:color w:val="auto"/>
          <w:shd w:val="clear" w:color="auto" w:fill="FFFFFF"/>
        </w:rPr>
      </w:pPr>
    </w:p>
    <w:p w:rsidR="009F4673" w:rsidRPr="009F4673" w:rsidRDefault="009F4673" w:rsidP="009F4673">
      <w:pPr>
        <w:pStyle w:val="Default"/>
        <w:jc w:val="both"/>
      </w:pPr>
      <w:r w:rsidRPr="009F4673">
        <w:rPr>
          <w:color w:val="auto"/>
          <w:shd w:val="clear" w:color="auto" w:fill="FFFFFF"/>
        </w:rPr>
        <w:t xml:space="preserve">The Mental Capacity Act (2005) is very relevant to </w:t>
      </w:r>
      <w:proofErr w:type="gramStart"/>
      <w:r w:rsidRPr="009F4673">
        <w:rPr>
          <w:color w:val="auto"/>
          <w:shd w:val="clear" w:color="auto" w:fill="FFFFFF"/>
        </w:rPr>
        <w:t>Adult</w:t>
      </w:r>
      <w:proofErr w:type="gramEnd"/>
      <w:r w:rsidRPr="009F4673">
        <w:rPr>
          <w:color w:val="auto"/>
          <w:shd w:val="clear" w:color="auto" w:fill="FFFFFF"/>
        </w:rPr>
        <w:t xml:space="preserve"> safeguarding. The Act encourages </w:t>
      </w:r>
      <w:r w:rsidRPr="009F4673">
        <w:t>people to “</w:t>
      </w:r>
      <w:r w:rsidRPr="009F4673">
        <w:rPr>
          <w:i/>
        </w:rPr>
        <w:t>make decisions for themselves wherever possible</w:t>
      </w:r>
      <w:r w:rsidRPr="009F4673">
        <w:t>” (MCA, 2005) whilst at the same time protecting people who lack capacity. Adults are always assumed to have capacity, unless proven otherwise. A lack of capacity could be due to illness or disability such as a mental health problem, dementia or a learning disability (Mental Health Foundation, 2019). The Act aims to “</w:t>
      </w:r>
      <w:r w:rsidRPr="009F4673">
        <w:rPr>
          <w:i/>
        </w:rPr>
        <w:t>empower and protect people who may not be able to make some decisions for themselves</w:t>
      </w:r>
      <w:r w:rsidRPr="009F4673">
        <w:t xml:space="preserve">” (Mental Health Foundation, 2019). </w:t>
      </w:r>
    </w:p>
    <w:p w:rsidR="009F4673" w:rsidRPr="009F4673" w:rsidRDefault="009F4673" w:rsidP="009F4673">
      <w:pPr>
        <w:pStyle w:val="Default"/>
        <w:jc w:val="both"/>
      </w:pPr>
    </w:p>
    <w:p w:rsidR="009F4673" w:rsidRPr="009F4673" w:rsidRDefault="009F4673" w:rsidP="009F4673">
      <w:pPr>
        <w:pStyle w:val="Default"/>
        <w:jc w:val="both"/>
        <w:rPr>
          <w:color w:val="auto"/>
        </w:rPr>
      </w:pPr>
      <w:r w:rsidRPr="009F4673">
        <w:t>The Deprivation of Liberty Safeguarding (DOLS) ensures “</w:t>
      </w:r>
      <w:r w:rsidRPr="009F4673">
        <w:rPr>
          <w:i/>
        </w:rPr>
        <w:t xml:space="preserve">people who cannot consent to their care </w:t>
      </w:r>
      <w:r w:rsidRPr="009F4673">
        <w:rPr>
          <w:i/>
          <w:color w:val="auto"/>
        </w:rPr>
        <w:t>arrangements in a care home or hospital are protected if those arrangement deprive them of their liberty</w:t>
      </w:r>
      <w:r w:rsidRPr="009F4673">
        <w:rPr>
          <w:color w:val="auto"/>
        </w:rPr>
        <w:t xml:space="preserve">” (Social Care Institute for Excellence, 2017). </w:t>
      </w:r>
      <w:r w:rsidRPr="009F4673">
        <w:rPr>
          <w:color w:val="auto"/>
          <w:shd w:val="clear" w:color="auto" w:fill="FAFAFA"/>
        </w:rPr>
        <w:t>Care homes or hospitals must ask a local authority if they can deprive a person of their liberty in order to ensure that restrictions are only used if they are in a person's best interests (</w:t>
      </w:r>
      <w:r w:rsidRPr="009F4673">
        <w:rPr>
          <w:color w:val="auto"/>
        </w:rPr>
        <w:t>Social Care Institute for Excellence, 2017). A</w:t>
      </w:r>
      <w:r w:rsidRPr="009F4673">
        <w:t>s part of the DOLS, practitioners are authorised to carry out best interests assessments which is a “</w:t>
      </w:r>
      <w:r w:rsidRPr="009F4673">
        <w:rPr>
          <w:i/>
        </w:rPr>
        <w:t>complex but vital task</w:t>
      </w:r>
      <w:r w:rsidRPr="009F4673">
        <w:t xml:space="preserve">” </w:t>
      </w:r>
      <w:r w:rsidRPr="009F4673">
        <w:rPr>
          <w:i/>
          <w:iCs/>
        </w:rPr>
        <w:t xml:space="preserve">(Community Care, 2018). </w:t>
      </w:r>
      <w:r w:rsidRPr="009F4673">
        <w:t xml:space="preserve">Its purpose is to decide whether a deprivation </w:t>
      </w:r>
      <w:r w:rsidRPr="009F4673">
        <w:lastRenderedPageBreak/>
        <w:t xml:space="preserve">of liberty is happening or may happen, and if it is whether this is in the best interests of the person affected </w:t>
      </w:r>
      <w:r w:rsidRPr="009F4673">
        <w:rPr>
          <w:i/>
          <w:iCs/>
        </w:rPr>
        <w:t>(Community Care, 2018).</w:t>
      </w:r>
    </w:p>
    <w:p w:rsidR="009F4673" w:rsidRPr="009F4673" w:rsidRDefault="009F4673" w:rsidP="009F4673">
      <w:pPr>
        <w:pStyle w:val="Default"/>
        <w:jc w:val="both"/>
        <w:rPr>
          <w:color w:val="auto"/>
        </w:rPr>
      </w:pPr>
    </w:p>
    <w:p w:rsidR="009F4673" w:rsidRPr="009F4673" w:rsidRDefault="009F4673" w:rsidP="009F4673">
      <w:pPr>
        <w:pStyle w:val="Default"/>
        <w:jc w:val="both"/>
        <w:rPr>
          <w:color w:val="auto"/>
          <w:shd w:val="clear" w:color="auto" w:fill="FFFFFF"/>
        </w:rPr>
      </w:pPr>
      <w:r w:rsidRPr="009F4673">
        <w:rPr>
          <w:shd w:val="clear" w:color="auto" w:fill="FFFFFF"/>
        </w:rPr>
        <w:t>The</w:t>
      </w:r>
      <w:r w:rsidRPr="009F4673">
        <w:t xml:space="preserve"> Social Services and Well-Being Act (Wales) 2014, required that Safeguarding Boards implemented policies and procedures to protect adults </w:t>
      </w:r>
      <w:r w:rsidRPr="009F4673">
        <w:rPr>
          <w:color w:val="auto"/>
        </w:rPr>
        <w:t xml:space="preserve">who have needs for care and support or are experiencing, or are at risk of, abuse or neglect </w:t>
      </w:r>
      <w:r w:rsidRPr="009F4673">
        <w:rPr>
          <w:i/>
          <w:iCs/>
          <w:color w:val="auto"/>
        </w:rPr>
        <w:t xml:space="preserve">(North Wales Safeguarding Board, 2019). </w:t>
      </w:r>
      <w:r w:rsidRPr="009F4673">
        <w:rPr>
          <w:color w:val="auto"/>
          <w:shd w:val="clear" w:color="auto" w:fill="FFFFFF"/>
        </w:rPr>
        <w:t>A North Wales Safeguarding Adults Board has been established, which contributes to national policy and procedure; raises awareness; reviews efficiency; carries out practice reviews and adults; disseminates information; cooperates with other boards; as well as protecting and preventing abuse, neglect, sexual and financial exploitation at home, in care homes, hospitals and other places, raise awareness everywhere, and for all vulnerable people.</w:t>
      </w:r>
    </w:p>
    <w:p w:rsidR="009F4673" w:rsidRPr="006677AC" w:rsidRDefault="009F4673" w:rsidP="009F4673">
      <w:pPr>
        <w:pStyle w:val="Default"/>
        <w:jc w:val="both"/>
        <w:rPr>
          <w:i/>
          <w:iCs/>
          <w:color w:val="auto"/>
          <w:sz w:val="22"/>
          <w:szCs w:val="22"/>
        </w:rPr>
      </w:pPr>
    </w:p>
    <w:p w:rsidR="003E06CE" w:rsidRPr="003E06CE" w:rsidRDefault="009F4673"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F4673">
        <w:rPr>
          <w:rFonts w:ascii="Arial" w:eastAsia="Times New Roman" w:hAnsi="Arial" w:cs="Arial"/>
          <w:b/>
          <w:color w:val="000000"/>
          <w:sz w:val="24"/>
          <w:szCs w:val="24"/>
          <w:lang w:eastAsia="en-GB"/>
        </w:rPr>
        <w:t>Word count:</w:t>
      </w:r>
      <w:r>
        <w:rPr>
          <w:rFonts w:ascii="Arial" w:eastAsia="Times New Roman" w:hAnsi="Arial" w:cs="Arial"/>
          <w:color w:val="000000"/>
          <w:sz w:val="24"/>
          <w:szCs w:val="24"/>
          <w:lang w:eastAsia="en-GB"/>
        </w:rPr>
        <w:t xml:space="preserve"> 547</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4673" w:rsidRDefault="009F4673"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4673" w:rsidRDefault="009F4673"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4673" w:rsidRDefault="009F4673"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4673" w:rsidRPr="003E06CE" w:rsidRDefault="009F4673"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3E06CE" w:rsidRPr="003E06CE" w:rsidTr="005277B3">
        <w:tc>
          <w:tcPr>
            <w:tcW w:w="10278"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lastRenderedPageBreak/>
              <w:t>Reflect on the difference between safeguarding in adult and children’s work</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3E06CE">
              <w:rPr>
                <w:rFonts w:ascii="Arial" w:eastAsia="Times New Roman" w:hAnsi="Arial" w:cs="Arial"/>
                <w:i/>
                <w:color w:val="000000"/>
                <w:sz w:val="24"/>
                <w:szCs w:val="24"/>
                <w:lang w:eastAsia="en-GB"/>
              </w:rPr>
              <w:t>400 words</w:t>
            </w:r>
            <w:r w:rsidRPr="003E06CE">
              <w:rPr>
                <w:rFonts w:ascii="Arial" w:eastAsia="Times New Roman" w:hAnsi="Arial" w:cs="Arial"/>
                <w:color w:val="000000"/>
                <w:sz w:val="24"/>
                <w:szCs w:val="24"/>
                <w:lang w:eastAsia="en-GB"/>
              </w:rPr>
              <w:t xml:space="preserve"> </w:t>
            </w:r>
            <w:r w:rsidRPr="003E06CE">
              <w:rPr>
                <w:rFonts w:ascii="Arial" w:eastAsia="Times New Roman" w:hAnsi="Arial" w:cs="Arial"/>
                <w:i/>
                <w:color w:val="000000"/>
                <w:sz w:val="24"/>
                <w:szCs w:val="24"/>
                <w:lang w:eastAsia="en-GB"/>
              </w:rPr>
              <w:t>(+/- 10%: include your actual word count at the end of each section)</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bl>
    <w:p w:rsidR="003E06CE" w:rsidRPr="003E06CE" w:rsidRDefault="003E06CE" w:rsidP="003E06CE">
      <w:pPr>
        <w:overflowPunct w:val="0"/>
        <w:autoSpaceDE w:val="0"/>
        <w:autoSpaceDN w:val="0"/>
        <w:adjustRightInd w:val="0"/>
        <w:spacing w:after="0" w:line="240" w:lineRule="auto"/>
        <w:ind w:left="360" w:hanging="360"/>
        <w:jc w:val="both"/>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ind w:left="360" w:hanging="360"/>
        <w:jc w:val="both"/>
        <w:textAlignment w:val="baseline"/>
        <w:rPr>
          <w:rFonts w:ascii="Arial" w:eastAsia="Times New Roman" w:hAnsi="Arial" w:cs="Arial"/>
          <w:color w:val="000000"/>
          <w:sz w:val="24"/>
          <w:szCs w:val="24"/>
          <w:lang w:eastAsia="en-GB"/>
        </w:rPr>
      </w:pPr>
    </w:p>
    <w:p w:rsidR="009F4673" w:rsidRPr="009F4673" w:rsidRDefault="009F4673" w:rsidP="009F4673">
      <w:pPr>
        <w:pStyle w:val="NoSpacing"/>
        <w:jc w:val="both"/>
        <w:rPr>
          <w:rFonts w:ascii="Arial" w:hAnsi="Arial" w:cs="Arial"/>
          <w:sz w:val="24"/>
          <w:szCs w:val="24"/>
          <w:shd w:val="clear" w:color="auto" w:fill="FFFFFF"/>
        </w:rPr>
      </w:pPr>
      <w:r w:rsidRPr="009F4673">
        <w:rPr>
          <w:rFonts w:ascii="Arial" w:hAnsi="Arial" w:cs="Arial"/>
          <w:sz w:val="24"/>
          <w:szCs w:val="24"/>
        </w:rPr>
        <w:t>The online Oxford Dictionary defines safeguarding as “</w:t>
      </w:r>
      <w:r w:rsidRPr="009F4673">
        <w:rPr>
          <w:rFonts w:ascii="Arial" w:hAnsi="Arial" w:cs="Arial"/>
          <w:i/>
          <w:sz w:val="24"/>
          <w:szCs w:val="24"/>
        </w:rPr>
        <w:t>t</w:t>
      </w:r>
      <w:r w:rsidRPr="009F4673">
        <w:rPr>
          <w:rFonts w:ascii="Arial" w:hAnsi="Arial" w:cs="Arial"/>
          <w:i/>
          <w:sz w:val="24"/>
          <w:szCs w:val="24"/>
          <w:shd w:val="clear" w:color="auto" w:fill="FFFFFF"/>
        </w:rPr>
        <w:t>o protect something/somebody from loss, harm or damage; to keep something/somebody safe</w:t>
      </w:r>
      <w:r w:rsidRPr="009F4673">
        <w:rPr>
          <w:rFonts w:ascii="Arial" w:hAnsi="Arial" w:cs="Arial"/>
          <w:sz w:val="24"/>
          <w:szCs w:val="24"/>
          <w:shd w:val="clear" w:color="auto" w:fill="FFFFFF"/>
        </w:rPr>
        <w:t xml:space="preserve">” (Oxford University Press, 2019). In this sense, there is no difference between safeguarding in adult and children’s work. Moreover, when looking at the different categories of abuse in relation to both children and adults, both are almost identical, although as </w:t>
      </w:r>
      <w:proofErr w:type="spellStart"/>
      <w:r w:rsidRPr="009F4673">
        <w:rPr>
          <w:rFonts w:ascii="Arial" w:hAnsi="Arial" w:cs="Arial"/>
          <w:sz w:val="24"/>
          <w:szCs w:val="24"/>
          <w:shd w:val="clear" w:color="auto" w:fill="FFFFFF"/>
        </w:rPr>
        <w:t>Mantell</w:t>
      </w:r>
      <w:proofErr w:type="spellEnd"/>
      <w:r w:rsidRPr="009F4673">
        <w:rPr>
          <w:rFonts w:ascii="Arial" w:hAnsi="Arial" w:cs="Arial"/>
          <w:sz w:val="24"/>
          <w:szCs w:val="24"/>
          <w:shd w:val="clear" w:color="auto" w:fill="FFFFFF"/>
        </w:rPr>
        <w:t xml:space="preserve"> and </w:t>
      </w:r>
      <w:proofErr w:type="spellStart"/>
      <w:r w:rsidRPr="009F4673">
        <w:rPr>
          <w:rFonts w:ascii="Arial" w:hAnsi="Arial" w:cs="Arial"/>
          <w:sz w:val="24"/>
          <w:szCs w:val="24"/>
          <w:shd w:val="clear" w:color="auto" w:fill="FFFFFF"/>
        </w:rPr>
        <w:t>Scragg</w:t>
      </w:r>
      <w:proofErr w:type="spellEnd"/>
      <w:r w:rsidRPr="009F4673">
        <w:rPr>
          <w:rFonts w:ascii="Arial" w:hAnsi="Arial" w:cs="Arial"/>
          <w:sz w:val="24"/>
          <w:szCs w:val="24"/>
          <w:shd w:val="clear" w:color="auto" w:fill="FFFFFF"/>
        </w:rPr>
        <w:t xml:space="preserve"> (2010) highlight, financial abuse is more common in adult abuse. In addition, it is important to highlight that in both children and adult safeguarding, it is everybody’s business (</w:t>
      </w:r>
      <w:r w:rsidRPr="009F4673">
        <w:rPr>
          <w:rFonts w:ascii="Arial" w:hAnsi="Arial" w:cs="Arial"/>
          <w:sz w:val="24"/>
          <w:szCs w:val="24"/>
        </w:rPr>
        <w:t>North Wales Safeguarding Board, 2020</w:t>
      </w:r>
      <w:r w:rsidRPr="009F4673">
        <w:rPr>
          <w:rFonts w:ascii="Arial" w:hAnsi="Arial" w:cs="Arial"/>
          <w:sz w:val="24"/>
          <w:szCs w:val="24"/>
          <w:shd w:val="clear" w:color="auto" w:fill="FFFFFF"/>
        </w:rPr>
        <w:t xml:space="preserve">). </w:t>
      </w:r>
    </w:p>
    <w:p w:rsidR="009F4673" w:rsidRPr="009F4673" w:rsidRDefault="009F4673" w:rsidP="009F4673">
      <w:pPr>
        <w:pStyle w:val="NoSpacing"/>
        <w:jc w:val="both"/>
        <w:rPr>
          <w:rFonts w:ascii="Arial" w:hAnsi="Arial" w:cs="Arial"/>
          <w:sz w:val="24"/>
          <w:szCs w:val="24"/>
          <w:shd w:val="clear" w:color="auto" w:fill="FFFFFF"/>
        </w:rPr>
      </w:pPr>
    </w:p>
    <w:p w:rsidR="009F4673" w:rsidRPr="009F4673" w:rsidRDefault="009F4673" w:rsidP="009F4673">
      <w:pPr>
        <w:pStyle w:val="NoSpacing"/>
        <w:jc w:val="both"/>
        <w:rPr>
          <w:rFonts w:ascii="Arial" w:hAnsi="Arial" w:cs="Arial"/>
          <w:sz w:val="24"/>
          <w:szCs w:val="24"/>
          <w:shd w:val="clear" w:color="auto" w:fill="FFFFFF"/>
        </w:rPr>
      </w:pPr>
      <w:r w:rsidRPr="009F4673">
        <w:rPr>
          <w:rFonts w:ascii="Arial" w:hAnsi="Arial" w:cs="Arial"/>
          <w:sz w:val="24"/>
          <w:szCs w:val="24"/>
          <w:shd w:val="clear" w:color="auto" w:fill="FFFFFF"/>
        </w:rPr>
        <w:t xml:space="preserve">Furthermore, in each Regional Area, there are Local Safeguarding Boards for both children and adults which safeguards and promotes the welfare of individuals. Following Lord Laming’s inquiry into the death of Victoria </w:t>
      </w:r>
      <w:proofErr w:type="spellStart"/>
      <w:r w:rsidRPr="009F4673">
        <w:rPr>
          <w:rFonts w:ascii="Arial" w:hAnsi="Arial" w:cs="Arial"/>
          <w:sz w:val="24"/>
          <w:szCs w:val="24"/>
          <w:shd w:val="clear" w:color="auto" w:fill="FFFFFF"/>
        </w:rPr>
        <w:t>Climbi</w:t>
      </w:r>
      <w:r w:rsidRPr="009F4673">
        <w:rPr>
          <w:rFonts w:ascii="Arial" w:hAnsi="Arial" w:cs="Arial"/>
          <w:bCs/>
          <w:color w:val="222222"/>
          <w:sz w:val="24"/>
          <w:szCs w:val="24"/>
          <w:shd w:val="clear" w:color="auto" w:fill="FFFFFF"/>
        </w:rPr>
        <w:t>é</w:t>
      </w:r>
      <w:proofErr w:type="spellEnd"/>
      <w:r w:rsidRPr="009F4673">
        <w:rPr>
          <w:rFonts w:ascii="Arial" w:hAnsi="Arial" w:cs="Arial"/>
          <w:sz w:val="24"/>
          <w:szCs w:val="24"/>
          <w:shd w:val="clear" w:color="auto" w:fill="FFFFFF"/>
        </w:rPr>
        <w:t xml:space="preserve">, The Children Act (2004) required Local Authorities across England and Wales to set up a Local Safeguarding Board. Also </w:t>
      </w:r>
      <w:r w:rsidRPr="009F4673">
        <w:rPr>
          <w:rFonts w:ascii="Arial" w:hAnsi="Arial" w:cs="Arial"/>
          <w:sz w:val="24"/>
          <w:szCs w:val="24"/>
        </w:rPr>
        <w:t xml:space="preserve">the Social Services and Well-Being Act (Wales) 2014, required that Safeguarding Boards implemented policies and procedures to protect adults who have needs for care and support or are experiencing, or are at risk of, abuse or neglect </w:t>
      </w:r>
      <w:r w:rsidRPr="009F4673">
        <w:rPr>
          <w:rFonts w:ascii="Arial" w:hAnsi="Arial" w:cs="Arial"/>
          <w:i/>
          <w:iCs/>
          <w:sz w:val="24"/>
          <w:szCs w:val="24"/>
        </w:rPr>
        <w:t>(North Wales Safeguarding Board, 2019).</w:t>
      </w:r>
      <w:r w:rsidRPr="009F4673">
        <w:rPr>
          <w:rFonts w:ascii="Arial" w:hAnsi="Arial" w:cs="Arial"/>
          <w:sz w:val="24"/>
          <w:szCs w:val="24"/>
          <w:shd w:val="clear" w:color="auto" w:fill="FFFFFF"/>
        </w:rPr>
        <w:t xml:space="preserve"> </w:t>
      </w:r>
    </w:p>
    <w:p w:rsidR="009F4673" w:rsidRPr="009F4673" w:rsidRDefault="009F4673" w:rsidP="009F4673">
      <w:pPr>
        <w:pStyle w:val="NoSpacing"/>
        <w:jc w:val="both"/>
        <w:rPr>
          <w:rFonts w:ascii="Arial" w:hAnsi="Arial" w:cs="Arial"/>
          <w:sz w:val="24"/>
          <w:szCs w:val="24"/>
          <w:shd w:val="clear" w:color="auto" w:fill="FFFFFF"/>
        </w:rPr>
      </w:pPr>
    </w:p>
    <w:p w:rsidR="009F4673" w:rsidRPr="009F4673" w:rsidRDefault="009F4673" w:rsidP="009F4673">
      <w:pPr>
        <w:pStyle w:val="NoSpacing"/>
        <w:jc w:val="both"/>
        <w:rPr>
          <w:rFonts w:ascii="Arial" w:hAnsi="Arial" w:cs="Arial"/>
          <w:sz w:val="24"/>
          <w:szCs w:val="24"/>
        </w:rPr>
      </w:pPr>
      <w:r w:rsidRPr="009F4673">
        <w:rPr>
          <w:rFonts w:ascii="Arial" w:hAnsi="Arial" w:cs="Arial"/>
          <w:sz w:val="24"/>
          <w:szCs w:val="24"/>
          <w:shd w:val="clear" w:color="auto" w:fill="FFFFFF"/>
        </w:rPr>
        <w:t xml:space="preserve">However, if we look deeper, we see that there is a fundamental difference between safeguarding in adult and children’s work. </w:t>
      </w:r>
      <w:r w:rsidRPr="009F4673">
        <w:rPr>
          <w:rFonts w:ascii="Arial" w:hAnsi="Arial" w:cs="Arial"/>
          <w:sz w:val="24"/>
          <w:szCs w:val="24"/>
        </w:rPr>
        <w:t xml:space="preserve">The main difference between safeguarding in adult and children’s work is capacity. Adults are presumed to have the mental capacity to make choices, and thus have a right to make choices and decisions for themselves, even if they are unwise decisions. The right to make an unwise decision is one of the five main principles of the Mental Capacity Act (2005). </w:t>
      </w:r>
      <w:proofErr w:type="spellStart"/>
      <w:r w:rsidRPr="009F4673">
        <w:rPr>
          <w:rFonts w:ascii="Arial" w:hAnsi="Arial" w:cs="Arial"/>
          <w:sz w:val="24"/>
          <w:szCs w:val="24"/>
        </w:rPr>
        <w:t>Mantell</w:t>
      </w:r>
      <w:proofErr w:type="spellEnd"/>
      <w:r w:rsidRPr="009F4673">
        <w:rPr>
          <w:rFonts w:ascii="Arial" w:hAnsi="Arial" w:cs="Arial"/>
          <w:sz w:val="24"/>
          <w:szCs w:val="24"/>
        </w:rPr>
        <w:t xml:space="preserve"> and </w:t>
      </w:r>
      <w:proofErr w:type="spellStart"/>
      <w:r w:rsidRPr="009F4673">
        <w:rPr>
          <w:rFonts w:ascii="Arial" w:hAnsi="Arial" w:cs="Arial"/>
          <w:sz w:val="24"/>
          <w:szCs w:val="24"/>
        </w:rPr>
        <w:t>Scragg</w:t>
      </w:r>
      <w:proofErr w:type="spellEnd"/>
      <w:r w:rsidRPr="009F4673">
        <w:rPr>
          <w:rFonts w:ascii="Arial" w:hAnsi="Arial" w:cs="Arial"/>
          <w:sz w:val="24"/>
          <w:szCs w:val="24"/>
        </w:rPr>
        <w:t xml:space="preserve"> (2010) explain that as a consequence, powers to intervene to safeguard adults are more limited. If, however, adults are deemed not to have capacity, professionals are able to make decisions over them to protect them under the Mental Capacity Act (2005).</w:t>
      </w:r>
    </w:p>
    <w:p w:rsidR="009F4673" w:rsidRPr="009F4673" w:rsidRDefault="009F4673" w:rsidP="009F4673">
      <w:pPr>
        <w:pStyle w:val="NoSpacing"/>
        <w:jc w:val="both"/>
        <w:rPr>
          <w:rFonts w:ascii="Arial" w:hAnsi="Arial" w:cs="Arial"/>
          <w:sz w:val="24"/>
          <w:szCs w:val="24"/>
        </w:rPr>
      </w:pPr>
    </w:p>
    <w:p w:rsidR="009F4673" w:rsidRPr="009F4673" w:rsidRDefault="009F4673" w:rsidP="009F4673">
      <w:pPr>
        <w:pStyle w:val="NoSpacing"/>
        <w:jc w:val="both"/>
        <w:rPr>
          <w:rFonts w:ascii="Arial" w:hAnsi="Arial" w:cs="Arial"/>
          <w:sz w:val="24"/>
          <w:szCs w:val="24"/>
        </w:rPr>
      </w:pPr>
      <w:r w:rsidRPr="009F4673">
        <w:rPr>
          <w:rFonts w:ascii="Arial" w:hAnsi="Arial" w:cs="Arial"/>
          <w:sz w:val="24"/>
          <w:szCs w:val="24"/>
        </w:rPr>
        <w:t xml:space="preserve">Children are not deemed to have capacity to make decisions regarding safeguarding, and thus professionals have more powers to intervene on their behalf. However, it is important to note that following </w:t>
      </w:r>
      <w:proofErr w:type="spellStart"/>
      <w:r w:rsidRPr="009F4673">
        <w:rPr>
          <w:rFonts w:ascii="Arial" w:hAnsi="Arial" w:cs="Arial"/>
          <w:sz w:val="24"/>
          <w:szCs w:val="24"/>
        </w:rPr>
        <w:t>Gillick</w:t>
      </w:r>
      <w:proofErr w:type="spellEnd"/>
      <w:r w:rsidRPr="009F4673">
        <w:rPr>
          <w:rFonts w:ascii="Arial" w:hAnsi="Arial" w:cs="Arial"/>
          <w:sz w:val="24"/>
          <w:szCs w:val="24"/>
        </w:rPr>
        <w:t xml:space="preserve"> v West </w:t>
      </w:r>
      <w:proofErr w:type="spellStart"/>
      <w:r w:rsidRPr="009F4673">
        <w:rPr>
          <w:rFonts w:ascii="Arial" w:hAnsi="Arial" w:cs="Arial"/>
          <w:sz w:val="24"/>
          <w:szCs w:val="24"/>
        </w:rPr>
        <w:t>Norfold</w:t>
      </w:r>
      <w:proofErr w:type="spellEnd"/>
      <w:r w:rsidRPr="009F4673">
        <w:rPr>
          <w:rFonts w:ascii="Arial" w:hAnsi="Arial" w:cs="Arial"/>
          <w:sz w:val="24"/>
          <w:szCs w:val="24"/>
        </w:rPr>
        <w:t xml:space="preserve"> and </w:t>
      </w:r>
      <w:proofErr w:type="spellStart"/>
      <w:r w:rsidRPr="009F4673">
        <w:rPr>
          <w:rFonts w:ascii="Arial" w:hAnsi="Arial" w:cs="Arial"/>
          <w:sz w:val="24"/>
          <w:szCs w:val="24"/>
        </w:rPr>
        <w:t>Wisbech</w:t>
      </w:r>
      <w:proofErr w:type="spellEnd"/>
      <w:r w:rsidRPr="009F4673">
        <w:rPr>
          <w:rFonts w:ascii="Arial" w:hAnsi="Arial" w:cs="Arial"/>
          <w:sz w:val="24"/>
          <w:szCs w:val="24"/>
        </w:rPr>
        <w:t xml:space="preserve"> Area Health Authority (1986), the court ruled that if a young person is of sufficient understanding and intelligence they would be able to give consent to treatment without parental consent (NSPCC, 2018). This is now known as ‘</w:t>
      </w:r>
      <w:proofErr w:type="spellStart"/>
      <w:r w:rsidRPr="009F4673">
        <w:rPr>
          <w:rFonts w:ascii="Arial" w:hAnsi="Arial" w:cs="Arial"/>
          <w:sz w:val="24"/>
          <w:szCs w:val="24"/>
        </w:rPr>
        <w:t>Gillick</w:t>
      </w:r>
      <w:proofErr w:type="spellEnd"/>
      <w:r w:rsidRPr="009F4673">
        <w:rPr>
          <w:rFonts w:ascii="Arial" w:hAnsi="Arial" w:cs="Arial"/>
          <w:sz w:val="24"/>
          <w:szCs w:val="24"/>
        </w:rPr>
        <w:t xml:space="preserve"> competence’ </w:t>
      </w:r>
      <w:r w:rsidRPr="009F4673">
        <w:rPr>
          <w:rFonts w:ascii="Arial" w:hAnsi="Arial" w:cs="Arial"/>
          <w:iCs/>
          <w:sz w:val="24"/>
          <w:szCs w:val="24"/>
        </w:rPr>
        <w:t>and is important to remember when making decision on behalf of children, even when safeguarding them from harm.</w:t>
      </w:r>
    </w:p>
    <w:p w:rsidR="009F4673" w:rsidRPr="009F4673" w:rsidRDefault="009F4673" w:rsidP="009F4673">
      <w:pPr>
        <w:pStyle w:val="NoSpacing"/>
        <w:jc w:val="both"/>
        <w:rPr>
          <w:rFonts w:ascii="Arial" w:hAnsi="Arial" w:cs="Arial"/>
          <w:sz w:val="24"/>
          <w:szCs w:val="24"/>
        </w:rPr>
      </w:pPr>
    </w:p>
    <w:p w:rsidR="009F4673" w:rsidRPr="009F4673" w:rsidRDefault="009F4673" w:rsidP="009F4673">
      <w:pPr>
        <w:pStyle w:val="NoSpacing"/>
        <w:jc w:val="both"/>
        <w:rPr>
          <w:rFonts w:ascii="Arial" w:hAnsi="Arial" w:cs="Arial"/>
          <w:b/>
          <w:sz w:val="24"/>
          <w:szCs w:val="24"/>
        </w:rPr>
      </w:pPr>
    </w:p>
    <w:p w:rsidR="009F4673" w:rsidRPr="009F4673" w:rsidRDefault="009F4673" w:rsidP="009F4673">
      <w:pPr>
        <w:pStyle w:val="NoSpacing"/>
        <w:jc w:val="both"/>
        <w:rPr>
          <w:rFonts w:ascii="Arial" w:hAnsi="Arial" w:cs="Arial"/>
          <w:sz w:val="24"/>
          <w:szCs w:val="24"/>
        </w:rPr>
      </w:pPr>
      <w:r w:rsidRPr="009F4673">
        <w:rPr>
          <w:rFonts w:ascii="Arial" w:hAnsi="Arial" w:cs="Arial"/>
          <w:b/>
          <w:sz w:val="24"/>
          <w:szCs w:val="24"/>
        </w:rPr>
        <w:t>Word Count:</w:t>
      </w:r>
      <w:r w:rsidRPr="009F4673">
        <w:rPr>
          <w:rFonts w:ascii="Arial" w:hAnsi="Arial" w:cs="Arial"/>
          <w:sz w:val="24"/>
          <w:szCs w:val="24"/>
        </w:rPr>
        <w:t xml:space="preserve"> 408</w:t>
      </w:r>
    </w:p>
    <w:p w:rsidR="009F4673" w:rsidRDefault="009F4673" w:rsidP="009F4673">
      <w:pPr>
        <w:pStyle w:val="NoSpacing"/>
        <w:jc w:val="both"/>
        <w:rPr>
          <w:rFonts w:ascii="Arial" w:eastAsia="Times New Roman" w:hAnsi="Arial" w:cs="Arial"/>
          <w:b/>
          <w:color w:val="000000"/>
          <w:sz w:val="24"/>
          <w:szCs w:val="24"/>
          <w:lang w:eastAsia="en-GB"/>
        </w:rPr>
      </w:pPr>
    </w:p>
    <w:p w:rsidR="006E0207" w:rsidRDefault="006E0207" w:rsidP="009F4673">
      <w:pPr>
        <w:pStyle w:val="NoSpacing"/>
        <w:jc w:val="both"/>
        <w:rPr>
          <w:rFonts w:ascii="Arial" w:eastAsia="Times New Roman" w:hAnsi="Arial" w:cs="Arial"/>
          <w:b/>
          <w:color w:val="000000"/>
          <w:sz w:val="24"/>
          <w:szCs w:val="24"/>
          <w:lang w:eastAsia="en-GB"/>
        </w:rPr>
      </w:pPr>
    </w:p>
    <w:p w:rsidR="003E06CE" w:rsidRPr="003E06CE" w:rsidRDefault="003E06CE" w:rsidP="009F4673">
      <w:pPr>
        <w:pStyle w:val="NoSpacing"/>
        <w:jc w:val="both"/>
        <w:rPr>
          <w:rFonts w:eastAsia="Times New Roman"/>
          <w:b/>
          <w:color w:val="000000"/>
          <w:sz w:val="24"/>
          <w:szCs w:val="24"/>
          <w:lang w:eastAsia="en-GB"/>
        </w:rPr>
      </w:pPr>
      <w:r w:rsidRPr="003E06CE">
        <w:rPr>
          <w:rFonts w:eastAsia="Times New Roman"/>
          <w:b/>
          <w:color w:val="000000"/>
          <w:sz w:val="24"/>
          <w:szCs w:val="24"/>
          <w:lang w:eastAsia="en-GB"/>
        </w:rPr>
        <w:lastRenderedPageBreak/>
        <w:t>Section 6</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Developmental Review (b)</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3E06CE" w:rsidRPr="003E06CE" w:rsidTr="005277B3">
        <w:tc>
          <w:tcPr>
            <w:tcW w:w="10188"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3E06CE">
              <w:rPr>
                <w:rFonts w:ascii="Arial" w:eastAsia="Times New Roman" w:hAnsi="Arial" w:cs="Arial"/>
                <w:i/>
                <w:color w:val="000000"/>
                <w:sz w:val="24"/>
                <w:szCs w:val="24"/>
                <w:lang w:eastAsia="en-GB"/>
              </w:rPr>
              <w:t>800 words (+/- 10%: include your actual word count at the end of each section)</w:t>
            </w:r>
          </w:p>
        </w:tc>
      </w:tr>
    </w:tbl>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6E020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1A383E" w:rsidRPr="006E0207" w:rsidRDefault="001A383E" w:rsidP="006E0207">
      <w:pPr>
        <w:pStyle w:val="NoSpacing"/>
        <w:jc w:val="both"/>
        <w:rPr>
          <w:rFonts w:ascii="Arial" w:hAnsi="Arial" w:cs="Arial"/>
          <w:color w:val="121212"/>
          <w:sz w:val="24"/>
          <w:szCs w:val="24"/>
          <w:shd w:val="clear" w:color="auto" w:fill="FFFFFF"/>
        </w:rPr>
      </w:pPr>
      <w:r w:rsidRPr="006E0207">
        <w:rPr>
          <w:rFonts w:ascii="Arial" w:hAnsi="Arial" w:cs="Arial"/>
          <w:sz w:val="24"/>
          <w:szCs w:val="24"/>
        </w:rPr>
        <w:t xml:space="preserve">One of the learning needs that I identified in Section 2 was to have experience of case holding Child Protection cases. This is something that I have had a lot of experience in since writing Section 2. I have worked with many families whose children are on the Child Protection Register, including going to Initial Case Conferences where there is risk of harm in order to establish whether the child’s name should be placed on the Child Protection Register. I have found working with families very fulfilling. Building trust with the families has been challenging, but very rewarding, and being </w:t>
      </w:r>
      <w:r w:rsidRPr="006E0207">
        <w:rPr>
          <w:rFonts w:ascii="Arial" w:hAnsi="Arial" w:cs="Arial"/>
          <w:color w:val="121212"/>
          <w:sz w:val="24"/>
          <w:szCs w:val="24"/>
          <w:shd w:val="clear" w:color="auto" w:fill="FFFFFF"/>
        </w:rPr>
        <w:t>key in developing changes and promoting a good outcome has been a privilege. I have been able to use different tools and communication methods in order to support families to make the necessary changes in order for them to stay together and to remove the child’s name from the Child Protection Register.</w:t>
      </w:r>
    </w:p>
    <w:p w:rsidR="001A383E" w:rsidRPr="006E0207" w:rsidRDefault="001A383E" w:rsidP="006E0207">
      <w:pPr>
        <w:pStyle w:val="NoSpacing"/>
        <w:jc w:val="both"/>
        <w:rPr>
          <w:rFonts w:ascii="Arial" w:hAnsi="Arial" w:cs="Arial"/>
          <w:color w:val="121212"/>
          <w:sz w:val="24"/>
          <w:szCs w:val="24"/>
          <w:shd w:val="clear" w:color="auto" w:fill="FFFFFF"/>
        </w:rPr>
      </w:pPr>
    </w:p>
    <w:p w:rsidR="001A383E" w:rsidRPr="006E0207" w:rsidRDefault="001A383E" w:rsidP="006E0207">
      <w:pPr>
        <w:pStyle w:val="NoSpacing"/>
        <w:jc w:val="both"/>
        <w:rPr>
          <w:rFonts w:ascii="Arial" w:hAnsi="Arial" w:cs="Arial"/>
          <w:sz w:val="24"/>
          <w:szCs w:val="24"/>
        </w:rPr>
      </w:pPr>
      <w:r w:rsidRPr="006E0207">
        <w:rPr>
          <w:rFonts w:ascii="Arial" w:hAnsi="Arial" w:cs="Arial"/>
          <w:color w:val="121212"/>
          <w:sz w:val="24"/>
          <w:szCs w:val="24"/>
          <w:shd w:val="clear" w:color="auto" w:fill="FFFFFF"/>
        </w:rPr>
        <w:t xml:space="preserve">The second learning need that I identified was </w:t>
      </w:r>
      <w:r w:rsidRPr="006E0207">
        <w:rPr>
          <w:rFonts w:ascii="Arial" w:hAnsi="Arial" w:cs="Arial"/>
          <w:sz w:val="24"/>
          <w:szCs w:val="24"/>
        </w:rPr>
        <w:t>gaining confidence in applying analysis in Parenting Assessments to inform interventions. I have carried out several Parenting Assessments since beginning this course and feel that they have been of great value and benefit in helping to inform my practice and providing the appropriate support for the family. I have found carrying out Parenting Assessments a good way to get to know the parents well and have been surprised at how open and honest some parents have been about issues that have impacted them in the past, or are still impacting them. As Woodcock explains, “</w:t>
      </w:r>
      <w:r w:rsidRPr="006E0207">
        <w:rPr>
          <w:rFonts w:ascii="Arial" w:hAnsi="Arial" w:cs="Arial"/>
          <w:i/>
          <w:sz w:val="24"/>
          <w:szCs w:val="24"/>
        </w:rPr>
        <w:t>the assessment of parenting ….has a central legal position in childcare practice</w:t>
      </w:r>
      <w:r w:rsidRPr="006E0207">
        <w:rPr>
          <w:rFonts w:ascii="Arial" w:hAnsi="Arial" w:cs="Arial"/>
          <w:sz w:val="24"/>
          <w:szCs w:val="24"/>
        </w:rPr>
        <w:t>” (Woodcock, 2003). I have carried out an in-depth Parenting Assessment with a couple whose child was in foster care due to the place carrying out a Police Protection Order over a weekend due to serious safeguarding concerns. I was able to carry out this assessment and analyse the information collected in order to inform my Final Care Plan and Final Statement for court. I found this assessment particularly difficult as the parents were not easy to work with, and would be avoidant and aggressive. Furthermore, as I knew the Assessment would form the basis of the Final Care Plan, I felt that it was even more important to ensure the assessment was thorough and correct.</w:t>
      </w:r>
    </w:p>
    <w:p w:rsidR="001A383E" w:rsidRPr="006E0207" w:rsidRDefault="001A383E" w:rsidP="006E0207">
      <w:pPr>
        <w:pStyle w:val="NoSpacing"/>
        <w:jc w:val="both"/>
        <w:rPr>
          <w:rFonts w:ascii="Arial" w:hAnsi="Arial" w:cs="Arial"/>
          <w:sz w:val="24"/>
          <w:szCs w:val="24"/>
        </w:rPr>
      </w:pPr>
    </w:p>
    <w:p w:rsidR="001A383E" w:rsidRDefault="001A383E" w:rsidP="006E0207">
      <w:pPr>
        <w:pStyle w:val="NoSpacing"/>
        <w:jc w:val="both"/>
        <w:rPr>
          <w:rFonts w:ascii="Arial" w:hAnsi="Arial" w:cs="Arial"/>
          <w:sz w:val="24"/>
          <w:szCs w:val="24"/>
        </w:rPr>
      </w:pPr>
      <w:r w:rsidRPr="006E0207">
        <w:rPr>
          <w:rFonts w:ascii="Arial" w:hAnsi="Arial" w:cs="Arial"/>
          <w:sz w:val="24"/>
          <w:szCs w:val="24"/>
        </w:rPr>
        <w:t xml:space="preserve">The last of the learning needs that I identified was having experience in presenting reports to court. Since writing Section 2, I have attended Court Skills Training to prepare me and increase my knowledge and confidence to attend court and present reports to court. I found this training extremely useful as I learnt a lot about court room etiquette as well as gaining experience of </w:t>
      </w:r>
      <w:r w:rsidRPr="006E0207">
        <w:rPr>
          <w:rFonts w:ascii="Arial" w:hAnsi="Arial" w:cs="Arial"/>
          <w:sz w:val="24"/>
          <w:szCs w:val="24"/>
        </w:rPr>
        <w:lastRenderedPageBreak/>
        <w:t>sitting in the box giving evidence as it took place in a court room. Following the training I had experience of court work where I worked with a family whose child was in foster care and the Local Authority had been granted an Interim Care Order for the Child. I worked with the parents to try and encourage change and to assess their capacity and willingness to change. During this process it was necessary for me to write reports for court and also give evidence in court regarding the case. Following this, the Local Authority was granted a Full Care Order as well as a Placement Order.</w:t>
      </w:r>
    </w:p>
    <w:p w:rsidR="006E0207" w:rsidRPr="006E0207" w:rsidRDefault="006E0207" w:rsidP="006E0207">
      <w:pPr>
        <w:pStyle w:val="NoSpacing"/>
        <w:jc w:val="both"/>
        <w:rPr>
          <w:rFonts w:ascii="Arial" w:hAnsi="Arial" w:cs="Arial"/>
          <w:sz w:val="24"/>
          <w:szCs w:val="24"/>
        </w:rPr>
      </w:pPr>
    </w:p>
    <w:p w:rsidR="001A383E" w:rsidRPr="006E0207" w:rsidRDefault="001A383E" w:rsidP="006E0207">
      <w:pPr>
        <w:pStyle w:val="NoSpacing"/>
        <w:jc w:val="both"/>
        <w:rPr>
          <w:rFonts w:ascii="Arial" w:hAnsi="Arial" w:cs="Arial"/>
          <w:sz w:val="24"/>
          <w:szCs w:val="24"/>
        </w:rPr>
      </w:pPr>
      <w:r w:rsidRPr="006E0207">
        <w:rPr>
          <w:rFonts w:ascii="Arial" w:hAnsi="Arial" w:cs="Arial"/>
          <w:sz w:val="24"/>
          <w:szCs w:val="24"/>
        </w:rPr>
        <w:t xml:space="preserve">I am very glad that I was able to use supervision effectively during this period. Although I knew that applying for a Placement Order was the best thing for the child, I found the process emotionally draining and difficult. Howarth (2018), discusses the emotionally difficult situations Social Workers can face and the importance of talking to your supervisor and manager as a form of self-care. During supervision I was able to reflect on the case and my feelings about it. Knott and </w:t>
      </w:r>
      <w:proofErr w:type="spellStart"/>
      <w:r w:rsidRPr="006E0207">
        <w:rPr>
          <w:rFonts w:ascii="Arial" w:hAnsi="Arial" w:cs="Arial"/>
          <w:sz w:val="24"/>
          <w:szCs w:val="24"/>
        </w:rPr>
        <w:t>Scragg</w:t>
      </w:r>
      <w:proofErr w:type="spellEnd"/>
      <w:r w:rsidRPr="006E0207">
        <w:rPr>
          <w:rFonts w:ascii="Arial" w:hAnsi="Arial" w:cs="Arial"/>
          <w:sz w:val="24"/>
          <w:szCs w:val="24"/>
        </w:rPr>
        <w:t xml:space="preserve"> (2010) highlight that reflection in social work is a complex concept, but an essential one to ensure effective social work. By using Gibbs’ Reflective Model (1998) during supervision, I was able to discuss how I felt about the case, evaluate what I felt was going well and not so well, analyse the experience and conclude what I could be doing differently. </w:t>
      </w:r>
    </w:p>
    <w:p w:rsidR="001A383E" w:rsidRPr="006E0207" w:rsidRDefault="001A383E" w:rsidP="006E0207">
      <w:pPr>
        <w:pStyle w:val="NoSpacing"/>
        <w:jc w:val="both"/>
        <w:rPr>
          <w:rFonts w:ascii="Arial" w:hAnsi="Arial" w:cs="Arial"/>
          <w:sz w:val="24"/>
          <w:szCs w:val="24"/>
        </w:rPr>
      </w:pPr>
    </w:p>
    <w:p w:rsidR="001A383E" w:rsidRPr="006E0207" w:rsidRDefault="001A383E" w:rsidP="006E0207">
      <w:pPr>
        <w:pStyle w:val="NoSpacing"/>
        <w:jc w:val="both"/>
        <w:rPr>
          <w:rFonts w:ascii="Arial" w:hAnsi="Arial" w:cs="Arial"/>
          <w:sz w:val="24"/>
          <w:szCs w:val="24"/>
        </w:rPr>
      </w:pPr>
      <w:r w:rsidRPr="006E0207">
        <w:rPr>
          <w:rFonts w:ascii="Arial" w:hAnsi="Arial" w:cs="Arial"/>
          <w:sz w:val="24"/>
          <w:szCs w:val="24"/>
        </w:rPr>
        <w:t>Overall I feel feedback from families that I have worked with has been positive. The main thing that families say about me is that they feel they can trust me and that I am honest with them. I am proud of this fact as I feel that being open and honest is not only an important personal value for me, but also one that established trust and confidence of individuals. This not only underpins good social work practice, but is also a standard set out in the Code of Practice: “</w:t>
      </w:r>
      <w:r w:rsidRPr="006E0207">
        <w:rPr>
          <w:rFonts w:ascii="Arial" w:hAnsi="Arial" w:cs="Arial"/>
          <w:i/>
          <w:sz w:val="24"/>
          <w:szCs w:val="24"/>
        </w:rPr>
        <w:t>Strive to establish and maintain the trust and confidence of individuals and carers</w:t>
      </w:r>
      <w:r w:rsidRPr="006E0207">
        <w:rPr>
          <w:rFonts w:ascii="Arial" w:hAnsi="Arial" w:cs="Arial"/>
          <w:sz w:val="24"/>
          <w:szCs w:val="24"/>
        </w:rPr>
        <w:t xml:space="preserve">” (Social Care Wales, 2017). Having trust in the social worker can be key to instigate change (Rodgers, 2014), which is an essential part of social work. </w:t>
      </w:r>
    </w:p>
    <w:p w:rsidR="001A383E" w:rsidRPr="006E0207" w:rsidRDefault="001A383E" w:rsidP="006E0207">
      <w:pPr>
        <w:pStyle w:val="NoSpacing"/>
        <w:jc w:val="both"/>
        <w:rPr>
          <w:rFonts w:ascii="Arial" w:hAnsi="Arial" w:cs="Arial"/>
          <w:sz w:val="24"/>
          <w:szCs w:val="24"/>
        </w:rPr>
      </w:pPr>
    </w:p>
    <w:p w:rsidR="001A383E" w:rsidRPr="006E0207" w:rsidRDefault="001A383E" w:rsidP="006E0207">
      <w:pPr>
        <w:pStyle w:val="NoSpacing"/>
        <w:jc w:val="both"/>
        <w:rPr>
          <w:rFonts w:ascii="Arial" w:hAnsi="Arial" w:cs="Arial"/>
          <w:sz w:val="24"/>
          <w:szCs w:val="24"/>
        </w:rPr>
      </w:pPr>
      <w:r w:rsidRPr="006E0207">
        <w:rPr>
          <w:rFonts w:ascii="Arial" w:hAnsi="Arial" w:cs="Arial"/>
          <w:sz w:val="24"/>
          <w:szCs w:val="24"/>
        </w:rPr>
        <w:t>Looking forward at my professional development I would like to attend ABE training in order to carry out Section 47 Investigations independently. I feel this will increase my social work skills and ensure that I am continuing to progress and learn throughout my car</w:t>
      </w:r>
      <w:r w:rsidR="00C41D99" w:rsidRPr="006E0207">
        <w:rPr>
          <w:rFonts w:ascii="Arial" w:hAnsi="Arial" w:cs="Arial"/>
          <w:sz w:val="24"/>
          <w:szCs w:val="24"/>
        </w:rPr>
        <w:t>e</w:t>
      </w:r>
      <w:r w:rsidRPr="006E0207">
        <w:rPr>
          <w:rFonts w:ascii="Arial" w:hAnsi="Arial" w:cs="Arial"/>
          <w:sz w:val="24"/>
          <w:szCs w:val="24"/>
        </w:rPr>
        <w:t xml:space="preserve">er. </w:t>
      </w:r>
    </w:p>
    <w:p w:rsidR="001A383E" w:rsidRPr="006E0207" w:rsidRDefault="001A383E" w:rsidP="006E0207">
      <w:pPr>
        <w:pStyle w:val="NoSpacing"/>
        <w:rPr>
          <w:rFonts w:ascii="Arial" w:hAnsi="Arial" w:cs="Arial"/>
          <w:sz w:val="24"/>
          <w:szCs w:val="24"/>
        </w:rPr>
      </w:pPr>
    </w:p>
    <w:p w:rsidR="003E06CE" w:rsidRPr="003E06CE" w:rsidRDefault="001A383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1A383E">
        <w:rPr>
          <w:rFonts w:ascii="Arial" w:eastAsia="Times New Roman" w:hAnsi="Arial" w:cs="Arial"/>
          <w:b/>
          <w:color w:val="000000"/>
          <w:sz w:val="24"/>
          <w:szCs w:val="24"/>
          <w:lang w:eastAsia="en-GB"/>
        </w:rPr>
        <w:t>Word count:</w:t>
      </w:r>
      <w:r>
        <w:rPr>
          <w:rFonts w:ascii="Arial" w:eastAsia="Times New Roman" w:hAnsi="Arial" w:cs="Arial"/>
          <w:color w:val="000000"/>
          <w:sz w:val="24"/>
          <w:szCs w:val="24"/>
          <w:lang w:eastAsia="en-GB"/>
        </w:rPr>
        <w:t xml:space="preserve"> 870</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6E0207" w:rsidRDefault="006E0207"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6E0207" w:rsidRDefault="006E0207"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6E0207" w:rsidRDefault="006E0207"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6E0207" w:rsidRDefault="006E0207"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6E0207" w:rsidRDefault="006E0207"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6E0207" w:rsidRDefault="006E0207"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6E0207" w:rsidRDefault="006E0207"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6E0207" w:rsidRDefault="006E0207"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6E0207" w:rsidRDefault="006E0207"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6E0207" w:rsidRPr="003E06CE" w:rsidRDefault="006E0207"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lastRenderedPageBreak/>
        <w:t xml:space="preserve">Please record in the table below the dates of each consolidation programme workshop you attended.  </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3E06CE" w:rsidRPr="003E06CE" w:rsidTr="005277B3">
        <w:tc>
          <w:tcPr>
            <w:tcW w:w="5094"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 xml:space="preserve">Consolidation workshop </w:t>
            </w:r>
          </w:p>
        </w:tc>
        <w:tc>
          <w:tcPr>
            <w:tcW w:w="5094"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 xml:space="preserve">Date Attended  </w:t>
            </w:r>
          </w:p>
        </w:tc>
      </w:tr>
      <w:tr w:rsidR="003E06CE" w:rsidRPr="003E06CE" w:rsidTr="005277B3">
        <w:tc>
          <w:tcPr>
            <w:tcW w:w="5094"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1</w:t>
            </w:r>
          </w:p>
        </w:tc>
        <w:tc>
          <w:tcPr>
            <w:tcW w:w="5094" w:type="dxa"/>
          </w:tcPr>
          <w:p w:rsidR="003E06CE" w:rsidRPr="003E06CE" w:rsidRDefault="00C41D99"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27/11/19</w:t>
            </w:r>
          </w:p>
        </w:tc>
      </w:tr>
      <w:tr w:rsidR="003E06CE" w:rsidRPr="003E06CE" w:rsidTr="005277B3">
        <w:tc>
          <w:tcPr>
            <w:tcW w:w="5094"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2</w:t>
            </w:r>
          </w:p>
        </w:tc>
        <w:tc>
          <w:tcPr>
            <w:tcW w:w="5094" w:type="dxa"/>
          </w:tcPr>
          <w:p w:rsidR="003E06CE" w:rsidRPr="003E06CE" w:rsidRDefault="00C41D99"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20/02/19</w:t>
            </w:r>
          </w:p>
        </w:tc>
      </w:tr>
      <w:tr w:rsidR="003E06CE" w:rsidRPr="003E06CE" w:rsidTr="005277B3">
        <w:tc>
          <w:tcPr>
            <w:tcW w:w="5094"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3</w:t>
            </w:r>
          </w:p>
        </w:tc>
        <w:tc>
          <w:tcPr>
            <w:tcW w:w="5094" w:type="dxa"/>
          </w:tcPr>
          <w:p w:rsidR="003E06CE" w:rsidRPr="003E06CE" w:rsidRDefault="00C41D99"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04/04/19</w:t>
            </w:r>
          </w:p>
        </w:tc>
      </w:tr>
      <w:tr w:rsidR="003E06CE" w:rsidRPr="003E06CE" w:rsidTr="005277B3">
        <w:tc>
          <w:tcPr>
            <w:tcW w:w="5094"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4</w:t>
            </w:r>
          </w:p>
        </w:tc>
        <w:tc>
          <w:tcPr>
            <w:tcW w:w="5094" w:type="dxa"/>
          </w:tcPr>
          <w:p w:rsidR="003E06CE" w:rsidRPr="003E06CE" w:rsidRDefault="00C41D99"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04/02/20</w:t>
            </w:r>
          </w:p>
        </w:tc>
      </w:tr>
    </w:tbl>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 xml:space="preserve">Notes </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3E06CE" w:rsidRPr="003E06CE" w:rsidTr="005277B3">
        <w:tc>
          <w:tcPr>
            <w:tcW w:w="10188"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3E06CE">
              <w:rPr>
                <w:rFonts w:ascii="Arial" w:eastAsia="Times New Roman" w:hAnsi="Arial" w:cs="Arial"/>
                <w:b/>
                <w:sz w:val="24"/>
                <w:szCs w:val="24"/>
                <w:lang w:eastAsia="en-GB"/>
              </w:rPr>
              <w:t xml:space="preserve">Mentor’s comments </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r w:rsidR="003E06CE" w:rsidRPr="003E06CE" w:rsidTr="005277B3">
        <w:tc>
          <w:tcPr>
            <w:tcW w:w="10188"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sz w:val="24"/>
                <w:szCs w:val="24"/>
                <w:lang w:eastAsia="en-GB"/>
              </w:rPr>
              <w:t>Please comment fully on the learner’s development over the duration of the whole programme. Reflect on information provided by the learner in section 2 at the outset of the programme and the later perspective given at section 6. Where you have seen or discussed feedback from individuals using services, families or carers, you are encouraged to comment on this with regard to the learner’s development.</w:t>
            </w:r>
          </w:p>
        </w:tc>
      </w:tr>
    </w:tbl>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A3C43" w:rsidRPr="009A3C43" w:rsidRDefault="009A3C43" w:rsidP="009A3C43">
      <w:pPr>
        <w:pStyle w:val="NoSpacing"/>
        <w:jc w:val="both"/>
        <w:rPr>
          <w:rFonts w:ascii="Arial" w:hAnsi="Arial" w:cs="Arial"/>
          <w:sz w:val="24"/>
          <w:szCs w:val="24"/>
        </w:rPr>
      </w:pPr>
      <w:r w:rsidRPr="009A3C43">
        <w:rPr>
          <w:rFonts w:ascii="Arial" w:hAnsi="Arial" w:cs="Arial"/>
          <w:sz w:val="24"/>
          <w:szCs w:val="24"/>
        </w:rPr>
        <w:t xml:space="preserve">I have been supervising Angharad in my role as Practice Lead since January 2019 and have therefore had the opportunity to see Angharad develop and progress over this last year. We have met for monthly supervision sessions and have regular non formal case discussions. In addition to this I have been able to observe Angharad in a variety of professional settings including meetings and attending Court. I have seen and heard positive feedback which has been received from families that she works with and from the children themselves. </w:t>
      </w:r>
    </w:p>
    <w:p w:rsidR="009A3C43" w:rsidRPr="009A3C43" w:rsidRDefault="009A3C43" w:rsidP="009A3C43">
      <w:pPr>
        <w:pStyle w:val="NoSpacing"/>
        <w:jc w:val="both"/>
        <w:rPr>
          <w:rFonts w:ascii="Arial" w:hAnsi="Arial" w:cs="Arial"/>
          <w:sz w:val="24"/>
          <w:szCs w:val="24"/>
        </w:rPr>
      </w:pPr>
    </w:p>
    <w:p w:rsidR="009A3C43" w:rsidRPr="009A3C43" w:rsidRDefault="009A3C43" w:rsidP="009A3C43">
      <w:pPr>
        <w:pStyle w:val="NoSpacing"/>
        <w:jc w:val="both"/>
        <w:rPr>
          <w:rFonts w:ascii="Arial" w:hAnsi="Arial" w:cs="Arial"/>
          <w:sz w:val="24"/>
          <w:szCs w:val="24"/>
        </w:rPr>
      </w:pPr>
      <w:r w:rsidRPr="009A3C43">
        <w:rPr>
          <w:rFonts w:ascii="Arial" w:hAnsi="Arial" w:cs="Arial"/>
          <w:sz w:val="24"/>
          <w:szCs w:val="24"/>
        </w:rPr>
        <w:t>I have had sight of both reports regarding completed by Angharad where she has spoken about her wishes to progress as a social worker and how she feels that she has been able to progress over this last year.</w:t>
      </w:r>
    </w:p>
    <w:p w:rsidR="009A3C43" w:rsidRPr="009A3C43" w:rsidRDefault="009A3C43" w:rsidP="009A3C43">
      <w:pPr>
        <w:pStyle w:val="NoSpacing"/>
        <w:jc w:val="both"/>
        <w:rPr>
          <w:rFonts w:ascii="Arial" w:hAnsi="Arial" w:cs="Arial"/>
          <w:sz w:val="24"/>
          <w:szCs w:val="24"/>
        </w:rPr>
      </w:pPr>
    </w:p>
    <w:p w:rsidR="009A3C43" w:rsidRPr="009A3C43" w:rsidRDefault="009A3C43" w:rsidP="009A3C43">
      <w:pPr>
        <w:pStyle w:val="NoSpacing"/>
        <w:jc w:val="both"/>
        <w:rPr>
          <w:rFonts w:ascii="Arial" w:hAnsi="Arial" w:cs="Arial"/>
          <w:sz w:val="24"/>
          <w:szCs w:val="24"/>
        </w:rPr>
      </w:pPr>
      <w:r w:rsidRPr="009A3C43">
        <w:rPr>
          <w:rFonts w:ascii="Arial" w:hAnsi="Arial" w:cs="Arial"/>
          <w:sz w:val="24"/>
          <w:szCs w:val="24"/>
        </w:rPr>
        <w:t xml:space="preserve">Angharad has a varied caseload with care and support cases, child protection cases, Court cases and adoption cases. This has progressed over the last year due to </w:t>
      </w:r>
      <w:proofErr w:type="spellStart"/>
      <w:r w:rsidRPr="009A3C43">
        <w:rPr>
          <w:rFonts w:ascii="Arial" w:hAnsi="Arial" w:cs="Arial"/>
          <w:sz w:val="24"/>
          <w:szCs w:val="24"/>
        </w:rPr>
        <w:t>Angharad’s</w:t>
      </w:r>
      <w:proofErr w:type="spellEnd"/>
      <w:r w:rsidRPr="009A3C43">
        <w:rPr>
          <w:rFonts w:ascii="Arial" w:hAnsi="Arial" w:cs="Arial"/>
          <w:sz w:val="24"/>
          <w:szCs w:val="24"/>
        </w:rPr>
        <w:t xml:space="preserve"> professional and development capability.</w:t>
      </w:r>
    </w:p>
    <w:p w:rsidR="009A3C43" w:rsidRPr="009A3C43" w:rsidRDefault="009A3C43" w:rsidP="009A3C43">
      <w:pPr>
        <w:pStyle w:val="NoSpacing"/>
        <w:jc w:val="both"/>
        <w:rPr>
          <w:rFonts w:ascii="Arial" w:hAnsi="Arial" w:cs="Arial"/>
          <w:sz w:val="24"/>
          <w:szCs w:val="24"/>
        </w:rPr>
      </w:pPr>
    </w:p>
    <w:p w:rsidR="009A3C43" w:rsidRPr="009A3C43" w:rsidRDefault="009A3C43" w:rsidP="009A3C43">
      <w:pPr>
        <w:pStyle w:val="NoSpacing"/>
        <w:jc w:val="both"/>
        <w:rPr>
          <w:rFonts w:ascii="Arial" w:hAnsi="Arial" w:cs="Arial"/>
          <w:sz w:val="24"/>
          <w:szCs w:val="24"/>
        </w:rPr>
      </w:pPr>
      <w:r w:rsidRPr="009A3C43">
        <w:rPr>
          <w:rFonts w:ascii="Arial" w:hAnsi="Arial" w:cs="Arial"/>
          <w:sz w:val="24"/>
          <w:szCs w:val="24"/>
        </w:rPr>
        <w:t xml:space="preserve">Angharad has completed several parenting assessments on a variety of parents in a variety of situations. Her analysis skills have developed over the parenting assessment and the process involved in this. Angharad completed parenting assessments as requested through the Court process. These were complex assessments taking into account the parents’ history and ability to care for their young baby. The parents were extremely reluctant and difficult to engage in this </w:t>
      </w:r>
      <w:r w:rsidRPr="009A3C43">
        <w:rPr>
          <w:rFonts w:ascii="Arial" w:hAnsi="Arial" w:cs="Arial"/>
          <w:sz w:val="24"/>
          <w:szCs w:val="24"/>
        </w:rPr>
        <w:lastRenderedPageBreak/>
        <w:t>process which made the assessment process additionally difficult and challenging however Angharad maintained a professional relationship with the parents. The negative parenting assessments resulted in the Local Authority seeking a placement order for the child. Angharad was required to give evidence to Court outlining why adoption was in the best interest of this baby.</w:t>
      </w:r>
    </w:p>
    <w:p w:rsidR="009A3C43" w:rsidRPr="009A3C43" w:rsidRDefault="009A3C43" w:rsidP="009A3C43">
      <w:pPr>
        <w:pStyle w:val="NoSpacing"/>
        <w:jc w:val="both"/>
        <w:rPr>
          <w:rFonts w:ascii="Arial" w:hAnsi="Arial" w:cs="Arial"/>
          <w:sz w:val="24"/>
          <w:szCs w:val="24"/>
        </w:rPr>
      </w:pPr>
      <w:r w:rsidRPr="009A3C43">
        <w:rPr>
          <w:rFonts w:ascii="Arial" w:hAnsi="Arial" w:cs="Arial"/>
          <w:sz w:val="24"/>
          <w:szCs w:val="24"/>
        </w:rPr>
        <w:t>Angharad displayed confidence in the Local Authority plan based on her parenting assessment whilst being cross examined in a pressurised situation. This was due to her analysis within the parenting assessment.</w:t>
      </w:r>
    </w:p>
    <w:p w:rsidR="009A3C43" w:rsidRPr="009A3C43" w:rsidRDefault="009A3C43" w:rsidP="009A3C43">
      <w:pPr>
        <w:pStyle w:val="NoSpacing"/>
        <w:jc w:val="both"/>
        <w:rPr>
          <w:rFonts w:ascii="Arial" w:hAnsi="Arial" w:cs="Arial"/>
          <w:sz w:val="24"/>
          <w:szCs w:val="24"/>
        </w:rPr>
      </w:pPr>
    </w:p>
    <w:p w:rsidR="009A3C43" w:rsidRPr="009A3C43" w:rsidRDefault="009A3C43" w:rsidP="009A3C43">
      <w:pPr>
        <w:pStyle w:val="NoSpacing"/>
        <w:jc w:val="both"/>
        <w:rPr>
          <w:rFonts w:ascii="Arial" w:hAnsi="Arial" w:cs="Arial"/>
          <w:sz w:val="24"/>
          <w:szCs w:val="24"/>
        </w:rPr>
      </w:pPr>
      <w:r w:rsidRPr="009A3C43">
        <w:rPr>
          <w:rFonts w:ascii="Arial" w:hAnsi="Arial" w:cs="Arial"/>
          <w:sz w:val="24"/>
          <w:szCs w:val="24"/>
        </w:rPr>
        <w:t>Angharad has made positive use of supervision to help her reflect on the progress and development within her cases which has enabled her to focus on risks and positive factors.</w:t>
      </w:r>
    </w:p>
    <w:p w:rsidR="009A3C43" w:rsidRPr="009A3C43" w:rsidRDefault="009A3C43" w:rsidP="009A3C43">
      <w:pPr>
        <w:pStyle w:val="NoSpacing"/>
        <w:jc w:val="both"/>
        <w:rPr>
          <w:rFonts w:ascii="Arial" w:hAnsi="Arial" w:cs="Arial"/>
          <w:sz w:val="24"/>
          <w:szCs w:val="24"/>
        </w:rPr>
      </w:pPr>
    </w:p>
    <w:p w:rsidR="009A3C43" w:rsidRPr="009A3C43" w:rsidRDefault="009A3C43" w:rsidP="009A3C43">
      <w:pPr>
        <w:pStyle w:val="NoSpacing"/>
        <w:jc w:val="both"/>
        <w:rPr>
          <w:rFonts w:ascii="Arial" w:hAnsi="Arial" w:cs="Arial"/>
          <w:sz w:val="24"/>
          <w:szCs w:val="24"/>
        </w:rPr>
      </w:pPr>
      <w:r w:rsidRPr="009A3C43">
        <w:rPr>
          <w:rFonts w:ascii="Arial" w:hAnsi="Arial" w:cs="Arial"/>
          <w:sz w:val="24"/>
          <w:szCs w:val="24"/>
        </w:rPr>
        <w:t>Angharad is always passionate about supporting the families that she is working with and will go above and beyond to ensure that the wishes and feelings of the young people she works with are responded to.</w:t>
      </w:r>
    </w:p>
    <w:p w:rsidR="009A3C43" w:rsidRPr="009A3C43" w:rsidRDefault="009A3C43" w:rsidP="009A3C43">
      <w:pPr>
        <w:pStyle w:val="NoSpacing"/>
        <w:jc w:val="both"/>
        <w:rPr>
          <w:rFonts w:ascii="Arial" w:hAnsi="Arial" w:cs="Arial"/>
          <w:sz w:val="24"/>
          <w:szCs w:val="24"/>
        </w:rPr>
      </w:pPr>
    </w:p>
    <w:p w:rsidR="009A3C43" w:rsidRPr="009A3C43" w:rsidRDefault="009A3C43" w:rsidP="009A3C43">
      <w:pPr>
        <w:pStyle w:val="NoSpacing"/>
        <w:jc w:val="both"/>
        <w:rPr>
          <w:rFonts w:ascii="Arial" w:hAnsi="Arial" w:cs="Arial"/>
          <w:sz w:val="24"/>
          <w:szCs w:val="24"/>
        </w:rPr>
      </w:pPr>
      <w:r w:rsidRPr="009A3C43">
        <w:rPr>
          <w:rFonts w:ascii="Arial" w:hAnsi="Arial" w:cs="Arial"/>
          <w:sz w:val="24"/>
          <w:szCs w:val="24"/>
        </w:rPr>
        <w:t>It is positive that Angharad prides herself in working in an open and honest manner with the families. Angharad has been observed by myself working with families in this manner and has been observed sharing difficult messages.</w:t>
      </w:r>
    </w:p>
    <w:p w:rsidR="009A3C43" w:rsidRPr="009A3C43" w:rsidRDefault="009A3C43" w:rsidP="009A3C43">
      <w:pPr>
        <w:pStyle w:val="NoSpacing"/>
        <w:jc w:val="both"/>
        <w:rPr>
          <w:rFonts w:ascii="Arial" w:hAnsi="Arial" w:cs="Arial"/>
          <w:sz w:val="24"/>
          <w:szCs w:val="24"/>
        </w:rPr>
      </w:pPr>
    </w:p>
    <w:p w:rsidR="009A3C43" w:rsidRPr="009A3C43" w:rsidRDefault="009A3C43" w:rsidP="009A3C43">
      <w:pPr>
        <w:pStyle w:val="NoSpacing"/>
        <w:jc w:val="both"/>
        <w:rPr>
          <w:rFonts w:ascii="Arial" w:hAnsi="Arial" w:cs="Arial"/>
          <w:sz w:val="24"/>
          <w:szCs w:val="24"/>
        </w:rPr>
      </w:pPr>
      <w:r w:rsidRPr="009A3C43">
        <w:rPr>
          <w:rFonts w:ascii="Arial" w:hAnsi="Arial" w:cs="Arial"/>
          <w:sz w:val="24"/>
          <w:szCs w:val="24"/>
        </w:rPr>
        <w:t xml:space="preserve">Angharad is a positive member of the team and is happy to take on new challenges. Her skills and professional development has progressed over this last year as new opportunities have been given to her. </w:t>
      </w:r>
      <w:proofErr w:type="spellStart"/>
      <w:r w:rsidRPr="009A3C43">
        <w:rPr>
          <w:rFonts w:ascii="Arial" w:hAnsi="Arial" w:cs="Arial"/>
          <w:sz w:val="24"/>
          <w:szCs w:val="24"/>
        </w:rPr>
        <w:t>Angharad’s</w:t>
      </w:r>
      <w:proofErr w:type="spellEnd"/>
      <w:r w:rsidRPr="009A3C43">
        <w:rPr>
          <w:rFonts w:ascii="Arial" w:hAnsi="Arial" w:cs="Arial"/>
          <w:sz w:val="24"/>
          <w:szCs w:val="24"/>
        </w:rPr>
        <w:t xml:space="preserve"> confidence will continue to develop as further professional opportunities are given to her. </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keepNext/>
        <w:overflowPunct w:val="0"/>
        <w:autoSpaceDE w:val="0"/>
        <w:autoSpaceDN w:val="0"/>
        <w:adjustRightInd w:val="0"/>
        <w:spacing w:before="240" w:after="60" w:line="240" w:lineRule="auto"/>
        <w:jc w:val="center"/>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lastRenderedPageBreak/>
        <w:t>Section 7</w:t>
      </w:r>
    </w:p>
    <w:p w:rsidR="003E06CE" w:rsidRPr="003E06CE" w:rsidRDefault="003E06CE" w:rsidP="003E06CE">
      <w:pPr>
        <w:keepNext/>
        <w:overflowPunct w:val="0"/>
        <w:autoSpaceDE w:val="0"/>
        <w:autoSpaceDN w:val="0"/>
        <w:adjustRightInd w:val="0"/>
        <w:spacing w:before="240" w:after="6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Bibliography</w:t>
      </w:r>
    </w:p>
    <w:p w:rsidR="003E06CE" w:rsidRPr="003E06CE" w:rsidRDefault="003E06CE" w:rsidP="003E06CE">
      <w:pPr>
        <w:keepNext/>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 xml:space="preserve">Information about referencing in written assignments and how to avoid plagiarism can be found on Moodle. It is important that you are aware of the importance of ensuring that the work submitted is your original work.      </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C41D99" w:rsidRPr="009A3C43" w:rsidRDefault="00C41D99" w:rsidP="009A3C43">
      <w:pPr>
        <w:pStyle w:val="NoSpacing"/>
        <w:rPr>
          <w:rFonts w:ascii="Arial" w:hAnsi="Arial" w:cs="Arial"/>
          <w:sz w:val="24"/>
          <w:szCs w:val="24"/>
        </w:rPr>
      </w:pPr>
      <w:r w:rsidRPr="009A3C43">
        <w:rPr>
          <w:rFonts w:ascii="Arial" w:hAnsi="Arial" w:cs="Arial"/>
          <w:i/>
          <w:iCs/>
          <w:sz w:val="24"/>
          <w:szCs w:val="24"/>
        </w:rPr>
        <w:t>All Wales Child Protection Procedures</w:t>
      </w:r>
      <w:r w:rsidRPr="009A3C43">
        <w:rPr>
          <w:rFonts w:ascii="Arial" w:hAnsi="Arial" w:cs="Arial"/>
          <w:sz w:val="24"/>
          <w:szCs w:val="24"/>
        </w:rPr>
        <w:t>. (2008). </w:t>
      </w:r>
      <w:r w:rsidRPr="009A3C43">
        <w:rPr>
          <w:rFonts w:ascii="Arial" w:hAnsi="Arial" w:cs="Arial"/>
          <w:i/>
          <w:iCs/>
          <w:sz w:val="24"/>
          <w:szCs w:val="24"/>
        </w:rPr>
        <w:t>All Wales Child Protection Procedures.</w:t>
      </w:r>
      <w:r w:rsidRPr="009A3C43">
        <w:rPr>
          <w:rFonts w:ascii="Arial" w:hAnsi="Arial" w:cs="Arial"/>
          <w:sz w:val="24"/>
          <w:szCs w:val="24"/>
        </w:rPr>
        <w:t> Available: file:///C:/Users/aghss/Downloads/All-Wales-Child-Protection-Procedures-20081.pdf. Last accessed 17th Nov 2019.</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r w:rsidRPr="009A3C43">
        <w:rPr>
          <w:rFonts w:ascii="Arial" w:hAnsi="Arial" w:cs="Arial"/>
          <w:sz w:val="24"/>
          <w:szCs w:val="24"/>
        </w:rPr>
        <w:t>Collins, B. G. (1986). Defining feminist</w:t>
      </w:r>
      <w:r w:rsidRPr="009A3C43">
        <w:rPr>
          <w:rStyle w:val="apple-converted-space"/>
          <w:rFonts w:ascii="Arial" w:hAnsi="Arial" w:cs="Arial"/>
          <w:sz w:val="24"/>
          <w:szCs w:val="24"/>
        </w:rPr>
        <w:t> </w:t>
      </w:r>
      <w:r w:rsidRPr="009A3C43">
        <w:rPr>
          <w:rStyle w:val="Strong"/>
          <w:rFonts w:ascii="Arial" w:hAnsi="Arial" w:cs="Arial"/>
          <w:b w:val="0"/>
          <w:sz w:val="24"/>
          <w:szCs w:val="24"/>
          <w:bdr w:val="none" w:sz="0" w:space="0" w:color="auto" w:frame="1"/>
        </w:rPr>
        <w:t>social work</w:t>
      </w:r>
      <w:r w:rsidRPr="009A3C43">
        <w:rPr>
          <w:rFonts w:ascii="Arial" w:hAnsi="Arial" w:cs="Arial"/>
          <w:sz w:val="24"/>
          <w:szCs w:val="24"/>
        </w:rPr>
        <w:t>.</w:t>
      </w:r>
      <w:r w:rsidRPr="009A3C43">
        <w:rPr>
          <w:rStyle w:val="apple-converted-space"/>
          <w:rFonts w:ascii="Arial" w:hAnsi="Arial" w:cs="Arial"/>
          <w:sz w:val="24"/>
          <w:szCs w:val="24"/>
        </w:rPr>
        <w:t> </w:t>
      </w:r>
      <w:r w:rsidRPr="009A3C43">
        <w:rPr>
          <w:rStyle w:val="Strong"/>
          <w:rFonts w:ascii="Arial" w:hAnsi="Arial" w:cs="Arial"/>
          <w:b w:val="0"/>
          <w:sz w:val="24"/>
          <w:szCs w:val="24"/>
          <w:bdr w:val="none" w:sz="0" w:space="0" w:color="auto" w:frame="1"/>
        </w:rPr>
        <w:t>Social Work</w:t>
      </w:r>
      <w:r w:rsidRPr="009A3C43">
        <w:rPr>
          <w:rFonts w:ascii="Arial" w:hAnsi="Arial" w:cs="Arial"/>
          <w:sz w:val="24"/>
          <w:szCs w:val="24"/>
        </w:rPr>
        <w:t>, 31 (3), p214-219.</w:t>
      </w:r>
    </w:p>
    <w:p w:rsidR="009A3C43" w:rsidRDefault="009A3C43"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r w:rsidRPr="009A3C43">
        <w:rPr>
          <w:rFonts w:ascii="Arial" w:hAnsi="Arial" w:cs="Arial"/>
          <w:sz w:val="24"/>
          <w:szCs w:val="24"/>
        </w:rPr>
        <w:t>Community Care. (2018). </w:t>
      </w:r>
      <w:r w:rsidRPr="009A3C43">
        <w:rPr>
          <w:rFonts w:ascii="Arial" w:hAnsi="Arial" w:cs="Arial"/>
          <w:i/>
          <w:iCs/>
          <w:sz w:val="24"/>
          <w:szCs w:val="24"/>
        </w:rPr>
        <w:t>Writing a best interests assessment report: key tips.</w:t>
      </w:r>
      <w:r w:rsidRPr="009A3C43">
        <w:rPr>
          <w:rFonts w:ascii="Arial" w:hAnsi="Arial" w:cs="Arial"/>
          <w:sz w:val="24"/>
          <w:szCs w:val="24"/>
        </w:rPr>
        <w:t> Available: https://www.communitycare.co.uk/2018/02/05/writing-best-interests-assessment-report-key-tips/. Last accessed 17th Nov 2019.</w:t>
      </w:r>
    </w:p>
    <w:p w:rsidR="009A3C43" w:rsidRDefault="009A3C43"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r w:rsidRPr="009A3C43">
        <w:rPr>
          <w:rFonts w:ascii="Arial" w:hAnsi="Arial" w:cs="Arial"/>
          <w:sz w:val="24"/>
          <w:szCs w:val="24"/>
        </w:rPr>
        <w:t>Convention for the Protection of Human Rights and Fundamental Freedoms. (1950). </w:t>
      </w:r>
      <w:r w:rsidRPr="009A3C43">
        <w:rPr>
          <w:rFonts w:ascii="Arial" w:hAnsi="Arial" w:cs="Arial"/>
          <w:i/>
          <w:iCs/>
          <w:sz w:val="24"/>
          <w:szCs w:val="24"/>
        </w:rPr>
        <w:t>Convention for the Protection of Human Rights and Fundamental Freedoms.</w:t>
      </w:r>
      <w:r w:rsidRPr="009A3C43">
        <w:rPr>
          <w:rFonts w:ascii="Arial" w:hAnsi="Arial" w:cs="Arial"/>
          <w:sz w:val="24"/>
          <w:szCs w:val="24"/>
        </w:rPr>
        <w:t> Available: https://www.echr.coe.int/Documents/Convention_ENG.pdf. Last accessed 17th Nov 2019.</w:t>
      </w:r>
    </w:p>
    <w:p w:rsidR="009A3C43" w:rsidRDefault="009A3C43"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r w:rsidRPr="009A3C43">
        <w:rPr>
          <w:rFonts w:ascii="Arial" w:hAnsi="Arial" w:cs="Arial"/>
          <w:sz w:val="24"/>
          <w:szCs w:val="24"/>
        </w:rPr>
        <w:t>Data Protection Act 2018. (2018). </w:t>
      </w:r>
      <w:r w:rsidRPr="009A3C43">
        <w:rPr>
          <w:rFonts w:ascii="Arial" w:hAnsi="Arial" w:cs="Arial"/>
          <w:i/>
          <w:iCs/>
          <w:sz w:val="24"/>
          <w:szCs w:val="24"/>
        </w:rPr>
        <w:t>Data Protection Act 2018.</w:t>
      </w:r>
      <w:r w:rsidRPr="009A3C43">
        <w:rPr>
          <w:rFonts w:ascii="Arial" w:hAnsi="Arial" w:cs="Arial"/>
          <w:sz w:val="24"/>
          <w:szCs w:val="24"/>
        </w:rPr>
        <w:t xml:space="preserve"> Available: http://www.legislation.gov.uk/ukpga/2018/12/contents/enacted. Last accessed 17th Nov 2019. </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proofErr w:type="spellStart"/>
      <w:r w:rsidRPr="009A3C43">
        <w:rPr>
          <w:rFonts w:ascii="Arial" w:hAnsi="Arial" w:cs="Arial"/>
          <w:sz w:val="24"/>
          <w:szCs w:val="24"/>
        </w:rPr>
        <w:t>Dominelli</w:t>
      </w:r>
      <w:proofErr w:type="spellEnd"/>
      <w:r w:rsidRPr="009A3C43">
        <w:rPr>
          <w:rFonts w:ascii="Arial" w:hAnsi="Arial" w:cs="Arial"/>
          <w:sz w:val="24"/>
          <w:szCs w:val="24"/>
        </w:rPr>
        <w:t>, L (2002).</w:t>
      </w:r>
      <w:r w:rsidRPr="009A3C43">
        <w:rPr>
          <w:rStyle w:val="apple-converted-space"/>
          <w:rFonts w:ascii="Arial" w:hAnsi="Arial" w:cs="Arial"/>
          <w:sz w:val="24"/>
          <w:szCs w:val="24"/>
        </w:rPr>
        <w:t> </w:t>
      </w:r>
      <w:r w:rsidRPr="009A3C43">
        <w:rPr>
          <w:rFonts w:ascii="Arial" w:hAnsi="Arial" w:cs="Arial"/>
          <w:i/>
          <w:iCs/>
          <w:sz w:val="24"/>
          <w:szCs w:val="24"/>
        </w:rPr>
        <w:t>Feminist Social Work Theory and Practice</w:t>
      </w:r>
      <w:r w:rsidRPr="009A3C43">
        <w:rPr>
          <w:rFonts w:ascii="Arial" w:hAnsi="Arial" w:cs="Arial"/>
          <w:sz w:val="24"/>
          <w:szCs w:val="24"/>
        </w:rPr>
        <w:t xml:space="preserve">. Hampshire: Palgrave. </w:t>
      </w:r>
    </w:p>
    <w:p w:rsidR="00C41D99" w:rsidRPr="009A3C43" w:rsidRDefault="00C41D99" w:rsidP="009A3C43">
      <w:pPr>
        <w:pStyle w:val="NoSpacing"/>
        <w:rPr>
          <w:rFonts w:ascii="Arial" w:hAnsi="Arial" w:cs="Arial"/>
          <w:color w:val="000000"/>
          <w:sz w:val="24"/>
          <w:szCs w:val="24"/>
        </w:rPr>
      </w:pPr>
    </w:p>
    <w:p w:rsidR="00C41D99" w:rsidRPr="009A3C43" w:rsidRDefault="00C41D99" w:rsidP="009A3C43">
      <w:pPr>
        <w:pStyle w:val="NoSpacing"/>
        <w:rPr>
          <w:rFonts w:ascii="Arial" w:hAnsi="Arial" w:cs="Arial"/>
          <w:color w:val="000000"/>
          <w:sz w:val="24"/>
          <w:szCs w:val="24"/>
        </w:rPr>
      </w:pPr>
      <w:proofErr w:type="spellStart"/>
      <w:r w:rsidRPr="009A3C43">
        <w:rPr>
          <w:rFonts w:ascii="Arial" w:hAnsi="Arial" w:cs="Arial"/>
          <w:color w:val="000000"/>
          <w:sz w:val="24"/>
          <w:szCs w:val="24"/>
        </w:rPr>
        <w:t>Dominelli</w:t>
      </w:r>
      <w:proofErr w:type="spellEnd"/>
      <w:r w:rsidRPr="009A3C43">
        <w:rPr>
          <w:rFonts w:ascii="Arial" w:hAnsi="Arial" w:cs="Arial"/>
          <w:color w:val="000000"/>
          <w:sz w:val="24"/>
          <w:szCs w:val="24"/>
        </w:rPr>
        <w:t>, L. (2002). </w:t>
      </w:r>
      <w:proofErr w:type="spellStart"/>
      <w:r w:rsidRPr="009A3C43">
        <w:rPr>
          <w:rFonts w:ascii="Arial" w:hAnsi="Arial" w:cs="Arial"/>
          <w:i/>
          <w:iCs/>
          <w:color w:val="000000"/>
          <w:sz w:val="24"/>
          <w:szCs w:val="24"/>
        </w:rPr>
        <w:t>Anti Oppressive</w:t>
      </w:r>
      <w:proofErr w:type="spellEnd"/>
      <w:r w:rsidRPr="009A3C43">
        <w:rPr>
          <w:rFonts w:ascii="Arial" w:hAnsi="Arial" w:cs="Arial"/>
          <w:i/>
          <w:iCs/>
          <w:color w:val="000000"/>
          <w:sz w:val="24"/>
          <w:szCs w:val="24"/>
        </w:rPr>
        <w:t xml:space="preserve"> Social Work Theory and Practice</w:t>
      </w:r>
      <w:r w:rsidRPr="009A3C43">
        <w:rPr>
          <w:rFonts w:ascii="Arial" w:hAnsi="Arial" w:cs="Arial"/>
          <w:color w:val="000000"/>
          <w:sz w:val="24"/>
          <w:szCs w:val="24"/>
        </w:rPr>
        <w:t>. London: Palgrave.</w:t>
      </w:r>
    </w:p>
    <w:p w:rsidR="00C41D99" w:rsidRPr="009A3C43" w:rsidRDefault="00C41D99" w:rsidP="009A3C43">
      <w:pPr>
        <w:pStyle w:val="NoSpacing"/>
        <w:rPr>
          <w:rFonts w:ascii="Arial" w:hAnsi="Arial" w:cs="Arial"/>
          <w:color w:val="000000"/>
          <w:sz w:val="24"/>
          <w:szCs w:val="24"/>
        </w:rPr>
      </w:pPr>
    </w:p>
    <w:p w:rsidR="00C41D99" w:rsidRPr="009A3C43" w:rsidRDefault="00C41D99" w:rsidP="009A3C43">
      <w:pPr>
        <w:pStyle w:val="NoSpacing"/>
        <w:rPr>
          <w:rFonts w:ascii="Arial" w:hAnsi="Arial" w:cs="Arial"/>
          <w:color w:val="000000"/>
          <w:sz w:val="24"/>
          <w:szCs w:val="24"/>
        </w:rPr>
      </w:pPr>
      <w:r w:rsidRPr="009A3C43">
        <w:rPr>
          <w:rFonts w:ascii="Arial" w:hAnsi="Arial" w:cs="Arial"/>
          <w:color w:val="000000"/>
          <w:sz w:val="24"/>
          <w:szCs w:val="24"/>
        </w:rPr>
        <w:t>Hardy, R. (2017). </w:t>
      </w:r>
      <w:r w:rsidRPr="009A3C43">
        <w:rPr>
          <w:rFonts w:ascii="Arial" w:hAnsi="Arial" w:cs="Arial"/>
          <w:i/>
          <w:iCs/>
          <w:color w:val="000000"/>
          <w:sz w:val="24"/>
          <w:szCs w:val="24"/>
        </w:rPr>
        <w:t>Appearing as a witness in court: tips for social workers.</w:t>
      </w:r>
      <w:r w:rsidRPr="009A3C43">
        <w:rPr>
          <w:rFonts w:ascii="Arial" w:hAnsi="Arial" w:cs="Arial"/>
          <w:color w:val="000000"/>
          <w:sz w:val="24"/>
          <w:szCs w:val="24"/>
        </w:rPr>
        <w:t> Available: https://www.communitycare.co.uk/2017/10/10/appearing-witness-court-tips-social-workers/. Last accessed 20th Feb 2019.</w:t>
      </w:r>
    </w:p>
    <w:p w:rsidR="00C41D99" w:rsidRPr="009A3C43" w:rsidRDefault="00C41D99" w:rsidP="009A3C43">
      <w:pPr>
        <w:pStyle w:val="NoSpacing"/>
        <w:rPr>
          <w:rFonts w:ascii="Arial" w:hAnsi="Arial" w:cs="Arial"/>
          <w:color w:val="000000"/>
          <w:sz w:val="24"/>
          <w:szCs w:val="24"/>
        </w:rPr>
      </w:pPr>
    </w:p>
    <w:p w:rsidR="00C41D99" w:rsidRPr="009A3C43" w:rsidRDefault="00C41D99" w:rsidP="009A3C43">
      <w:pPr>
        <w:pStyle w:val="NoSpacing"/>
        <w:rPr>
          <w:rFonts w:ascii="Arial" w:hAnsi="Arial" w:cs="Arial"/>
          <w:sz w:val="24"/>
          <w:szCs w:val="24"/>
        </w:rPr>
      </w:pPr>
      <w:r w:rsidRPr="009A3C43">
        <w:rPr>
          <w:rFonts w:ascii="Arial" w:hAnsi="Arial" w:cs="Arial"/>
          <w:color w:val="000000"/>
          <w:sz w:val="24"/>
          <w:szCs w:val="24"/>
        </w:rPr>
        <w:t>Holland, S (2011). </w:t>
      </w:r>
      <w:r w:rsidRPr="009A3C43">
        <w:rPr>
          <w:rFonts w:ascii="Arial" w:hAnsi="Arial" w:cs="Arial"/>
          <w:i/>
          <w:iCs/>
          <w:color w:val="000000"/>
          <w:sz w:val="24"/>
          <w:szCs w:val="24"/>
        </w:rPr>
        <w:t>Child and Family Assessment in Social Work Practice</w:t>
      </w:r>
      <w:r w:rsidRPr="009A3C43">
        <w:rPr>
          <w:rFonts w:ascii="Arial" w:hAnsi="Arial" w:cs="Arial"/>
          <w:color w:val="000000"/>
          <w:sz w:val="24"/>
          <w:szCs w:val="24"/>
        </w:rPr>
        <w:t>. 2nd ed. London: Sage Publications.</w:t>
      </w:r>
    </w:p>
    <w:p w:rsidR="009A3C43" w:rsidRDefault="009A3C43" w:rsidP="009A3C43">
      <w:pPr>
        <w:pStyle w:val="NoSpacing"/>
        <w:rPr>
          <w:rFonts w:ascii="Arial" w:hAnsi="Arial" w:cs="Arial"/>
          <w:color w:val="000000"/>
          <w:sz w:val="24"/>
          <w:szCs w:val="24"/>
        </w:rPr>
      </w:pPr>
    </w:p>
    <w:p w:rsidR="00C41D99" w:rsidRPr="009A3C43" w:rsidRDefault="00C41D99" w:rsidP="009A3C43">
      <w:pPr>
        <w:pStyle w:val="NoSpacing"/>
        <w:rPr>
          <w:rFonts w:ascii="Arial" w:hAnsi="Arial" w:cs="Arial"/>
          <w:color w:val="000000"/>
          <w:sz w:val="24"/>
          <w:szCs w:val="24"/>
        </w:rPr>
      </w:pPr>
      <w:r w:rsidRPr="009A3C43">
        <w:rPr>
          <w:rFonts w:ascii="Arial" w:hAnsi="Arial" w:cs="Arial"/>
          <w:color w:val="000000"/>
          <w:sz w:val="24"/>
          <w:szCs w:val="24"/>
        </w:rPr>
        <w:t>Holloway, E. (2015). </w:t>
      </w:r>
      <w:r w:rsidRPr="009A3C43">
        <w:rPr>
          <w:rFonts w:ascii="Arial" w:hAnsi="Arial" w:cs="Arial"/>
          <w:i/>
          <w:iCs/>
          <w:color w:val="000000"/>
          <w:sz w:val="24"/>
          <w:szCs w:val="24"/>
        </w:rPr>
        <w:t>Everybody's Business.</w:t>
      </w:r>
      <w:r w:rsidRPr="009A3C43">
        <w:rPr>
          <w:rFonts w:ascii="Arial" w:hAnsi="Arial" w:cs="Arial"/>
          <w:color w:val="000000"/>
          <w:sz w:val="24"/>
          <w:szCs w:val="24"/>
        </w:rPr>
        <w:t> Available: https://www.childrenssociety.org.uk/sites/default/files/Everybodys_Business_2015.pdf. Last accessed 17th Nov 2019.</w:t>
      </w:r>
    </w:p>
    <w:p w:rsidR="009A3C43" w:rsidRDefault="009A3C43"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proofErr w:type="spellStart"/>
      <w:r w:rsidRPr="009A3C43">
        <w:rPr>
          <w:rFonts w:ascii="Arial" w:hAnsi="Arial" w:cs="Arial"/>
          <w:sz w:val="24"/>
          <w:szCs w:val="24"/>
        </w:rPr>
        <w:t>Hothersall</w:t>
      </w:r>
      <w:proofErr w:type="spellEnd"/>
      <w:r w:rsidRPr="009A3C43">
        <w:rPr>
          <w:rFonts w:ascii="Arial" w:hAnsi="Arial" w:cs="Arial"/>
          <w:sz w:val="24"/>
          <w:szCs w:val="24"/>
        </w:rPr>
        <w:t>, S., &amp; Maas-</w:t>
      </w:r>
      <w:proofErr w:type="spellStart"/>
      <w:r w:rsidRPr="009A3C43">
        <w:rPr>
          <w:rFonts w:ascii="Arial" w:hAnsi="Arial" w:cs="Arial"/>
          <w:sz w:val="24"/>
          <w:szCs w:val="24"/>
        </w:rPr>
        <w:t>Lowit</w:t>
      </w:r>
      <w:proofErr w:type="spellEnd"/>
      <w:r w:rsidRPr="009A3C43">
        <w:rPr>
          <w:rFonts w:ascii="Arial" w:hAnsi="Arial" w:cs="Arial"/>
          <w:sz w:val="24"/>
          <w:szCs w:val="24"/>
        </w:rPr>
        <w:t xml:space="preserve">, M. 2010. </w:t>
      </w:r>
      <w:r w:rsidRPr="009A3C43">
        <w:rPr>
          <w:rFonts w:ascii="Arial" w:hAnsi="Arial" w:cs="Arial"/>
          <w:i/>
          <w:iCs/>
          <w:sz w:val="24"/>
          <w:szCs w:val="24"/>
        </w:rPr>
        <w:t xml:space="preserve">Need, Risk and Protection in Social Work. </w:t>
      </w:r>
      <w:r w:rsidRPr="009A3C43">
        <w:rPr>
          <w:rFonts w:ascii="Arial" w:hAnsi="Arial" w:cs="Arial"/>
          <w:sz w:val="24"/>
          <w:szCs w:val="24"/>
        </w:rPr>
        <w:t>Exeter: Learning Matters.</w:t>
      </w:r>
    </w:p>
    <w:p w:rsidR="00C41D99" w:rsidRPr="009A3C43" w:rsidRDefault="00C41D99" w:rsidP="009A3C43">
      <w:pPr>
        <w:pStyle w:val="NoSpacing"/>
        <w:rPr>
          <w:rFonts w:ascii="Arial" w:hAnsi="Arial" w:cs="Arial"/>
          <w:color w:val="000000"/>
          <w:sz w:val="24"/>
          <w:szCs w:val="24"/>
        </w:rPr>
      </w:pPr>
      <w:r w:rsidRPr="009A3C43">
        <w:rPr>
          <w:rFonts w:ascii="Arial" w:hAnsi="Arial" w:cs="Arial"/>
          <w:color w:val="000000"/>
          <w:sz w:val="24"/>
          <w:szCs w:val="24"/>
        </w:rPr>
        <w:t>https://law.gov.wales/publicservices/social-care/Local-authority-responsibilities/Safeguarding/adult-protection-and-support-orders/?lang=en#/publicservices/social-care/Local-authority-responsibilities. Last accessed 17th Nov 2019.</w:t>
      </w:r>
    </w:p>
    <w:p w:rsidR="009A3C43" w:rsidRDefault="009A3C43" w:rsidP="009A3C43">
      <w:pPr>
        <w:pStyle w:val="NoSpacing"/>
        <w:rPr>
          <w:rFonts w:ascii="Arial" w:hAnsi="Arial" w:cs="Arial"/>
          <w:color w:val="000000"/>
          <w:sz w:val="24"/>
          <w:szCs w:val="24"/>
        </w:rPr>
      </w:pPr>
    </w:p>
    <w:p w:rsidR="00C41D99" w:rsidRPr="009A3C43" w:rsidRDefault="00C41D99" w:rsidP="009A3C43">
      <w:pPr>
        <w:pStyle w:val="NoSpacing"/>
        <w:rPr>
          <w:rFonts w:ascii="Arial" w:hAnsi="Arial" w:cs="Arial"/>
          <w:color w:val="000000"/>
          <w:sz w:val="24"/>
          <w:szCs w:val="24"/>
        </w:rPr>
      </w:pPr>
      <w:r w:rsidRPr="009A3C43">
        <w:rPr>
          <w:rFonts w:ascii="Arial" w:hAnsi="Arial" w:cs="Arial"/>
          <w:color w:val="000000"/>
          <w:sz w:val="24"/>
          <w:szCs w:val="24"/>
        </w:rPr>
        <w:lastRenderedPageBreak/>
        <w:t>Law Wales. (2016). Adult protection and support orders. Available: https://law.gov.wales/publicservices/social-care/Local-authority-responsibilities/Safeguarding/adult-protection-and-support-orders/?lang=en#/publicservices/social-care/Local-authority-responsibilities. Last accessed 31st Jan 2020.</w:t>
      </w:r>
    </w:p>
    <w:p w:rsidR="00C41D99" w:rsidRPr="009A3C43" w:rsidRDefault="00C41D99" w:rsidP="009A3C43">
      <w:pPr>
        <w:pStyle w:val="NoSpacing"/>
        <w:rPr>
          <w:rFonts w:ascii="Arial" w:hAnsi="Arial" w:cs="Arial"/>
          <w:color w:val="000000"/>
          <w:sz w:val="24"/>
          <w:szCs w:val="24"/>
          <w:shd w:val="clear" w:color="auto" w:fill="FFFFFF"/>
        </w:rPr>
      </w:pPr>
    </w:p>
    <w:p w:rsidR="00C41D99" w:rsidRPr="009A3C43" w:rsidRDefault="00C41D99" w:rsidP="009A3C43">
      <w:pPr>
        <w:pStyle w:val="NoSpacing"/>
        <w:rPr>
          <w:rFonts w:ascii="Arial" w:hAnsi="Arial" w:cs="Arial"/>
          <w:color w:val="000000"/>
          <w:sz w:val="24"/>
          <w:szCs w:val="24"/>
          <w:shd w:val="clear" w:color="auto" w:fill="FFFFFF"/>
        </w:rPr>
      </w:pPr>
      <w:proofErr w:type="spellStart"/>
      <w:r w:rsidRPr="009A3C43">
        <w:rPr>
          <w:rFonts w:ascii="Arial" w:hAnsi="Arial" w:cs="Arial"/>
          <w:color w:val="000000"/>
          <w:sz w:val="24"/>
          <w:szCs w:val="24"/>
          <w:shd w:val="clear" w:color="auto" w:fill="FFFFFF"/>
        </w:rPr>
        <w:t>Lefevre</w:t>
      </w:r>
      <w:proofErr w:type="spellEnd"/>
      <w:r w:rsidRPr="009A3C43">
        <w:rPr>
          <w:rFonts w:ascii="Arial" w:hAnsi="Arial" w:cs="Arial"/>
          <w:color w:val="000000"/>
          <w:sz w:val="24"/>
          <w:szCs w:val="24"/>
          <w:shd w:val="clear" w:color="auto" w:fill="FFFFFF"/>
        </w:rPr>
        <w:t>, M (2010). </w:t>
      </w:r>
      <w:r w:rsidRPr="009A3C43">
        <w:rPr>
          <w:rFonts w:ascii="Arial" w:hAnsi="Arial" w:cs="Arial"/>
          <w:i/>
          <w:iCs/>
          <w:color w:val="000000"/>
          <w:sz w:val="24"/>
          <w:szCs w:val="24"/>
          <w:shd w:val="clear" w:color="auto" w:fill="FFFFFF"/>
        </w:rPr>
        <w:t>Communication with children and young people: Making a difference</w:t>
      </w:r>
      <w:r w:rsidRPr="009A3C43">
        <w:rPr>
          <w:rFonts w:ascii="Arial" w:hAnsi="Arial" w:cs="Arial"/>
          <w:color w:val="000000"/>
          <w:sz w:val="24"/>
          <w:szCs w:val="24"/>
          <w:shd w:val="clear" w:color="auto" w:fill="FFFFFF"/>
        </w:rPr>
        <w:t>. Bristol: The Policy Press </w:t>
      </w:r>
    </w:p>
    <w:p w:rsidR="00C41D99" w:rsidRPr="009A3C43" w:rsidRDefault="00C41D99" w:rsidP="009A3C43">
      <w:pPr>
        <w:pStyle w:val="NoSpacing"/>
        <w:rPr>
          <w:rFonts w:ascii="Arial" w:hAnsi="Arial" w:cs="Arial"/>
          <w:color w:val="000000"/>
          <w:sz w:val="24"/>
          <w:szCs w:val="24"/>
        </w:rPr>
      </w:pPr>
    </w:p>
    <w:p w:rsidR="00C41D99" w:rsidRPr="009A3C43" w:rsidRDefault="00C41D99" w:rsidP="009A3C43">
      <w:pPr>
        <w:pStyle w:val="NoSpacing"/>
        <w:rPr>
          <w:rFonts w:ascii="Arial" w:hAnsi="Arial" w:cs="Arial"/>
          <w:color w:val="000000"/>
          <w:sz w:val="24"/>
          <w:szCs w:val="24"/>
        </w:rPr>
      </w:pPr>
      <w:proofErr w:type="spellStart"/>
      <w:r w:rsidRPr="009A3C43">
        <w:rPr>
          <w:rFonts w:ascii="Arial" w:hAnsi="Arial" w:cs="Arial"/>
          <w:color w:val="000000"/>
          <w:sz w:val="24"/>
          <w:szCs w:val="24"/>
        </w:rPr>
        <w:t>Lishman</w:t>
      </w:r>
      <w:proofErr w:type="spellEnd"/>
      <w:r w:rsidRPr="009A3C43">
        <w:rPr>
          <w:rFonts w:ascii="Arial" w:hAnsi="Arial" w:cs="Arial"/>
          <w:color w:val="000000"/>
          <w:sz w:val="24"/>
          <w:szCs w:val="24"/>
        </w:rPr>
        <w:t>, J. (1994). </w:t>
      </w:r>
      <w:r w:rsidRPr="009A3C43">
        <w:rPr>
          <w:rFonts w:ascii="Arial" w:hAnsi="Arial" w:cs="Arial"/>
          <w:i/>
          <w:iCs/>
          <w:color w:val="000000"/>
          <w:sz w:val="24"/>
          <w:szCs w:val="24"/>
        </w:rPr>
        <w:t>Communication in Social Work</w:t>
      </w:r>
      <w:r w:rsidRPr="009A3C43">
        <w:rPr>
          <w:rFonts w:ascii="Arial" w:hAnsi="Arial" w:cs="Arial"/>
          <w:color w:val="000000"/>
          <w:sz w:val="24"/>
          <w:szCs w:val="24"/>
        </w:rPr>
        <w:t>. London: Palgrave. </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r w:rsidRPr="009A3C43">
        <w:rPr>
          <w:rFonts w:ascii="Arial" w:hAnsi="Arial" w:cs="Arial"/>
          <w:sz w:val="24"/>
          <w:szCs w:val="24"/>
        </w:rPr>
        <w:t xml:space="preserve">Lorde, </w:t>
      </w:r>
      <w:proofErr w:type="gramStart"/>
      <w:r w:rsidRPr="009A3C43">
        <w:rPr>
          <w:rFonts w:ascii="Arial" w:hAnsi="Arial" w:cs="Arial"/>
          <w:sz w:val="24"/>
          <w:szCs w:val="24"/>
        </w:rPr>
        <w:t>A</w:t>
      </w:r>
      <w:proofErr w:type="gramEnd"/>
      <w:r w:rsidRPr="009A3C43">
        <w:rPr>
          <w:rFonts w:ascii="Arial" w:hAnsi="Arial" w:cs="Arial"/>
          <w:sz w:val="24"/>
          <w:szCs w:val="24"/>
        </w:rPr>
        <w:t xml:space="preserve"> (1984).</w:t>
      </w:r>
      <w:r w:rsidRPr="009A3C43">
        <w:rPr>
          <w:rStyle w:val="apple-converted-space"/>
          <w:rFonts w:ascii="Arial" w:hAnsi="Arial" w:cs="Arial"/>
          <w:sz w:val="24"/>
          <w:szCs w:val="24"/>
        </w:rPr>
        <w:t> </w:t>
      </w:r>
      <w:r w:rsidRPr="009A3C43">
        <w:rPr>
          <w:rFonts w:ascii="Arial" w:hAnsi="Arial" w:cs="Arial"/>
          <w:i/>
          <w:iCs/>
          <w:sz w:val="24"/>
          <w:szCs w:val="24"/>
        </w:rPr>
        <w:t>Sister outsider: essays and speeches</w:t>
      </w:r>
      <w:r w:rsidRPr="009A3C43">
        <w:rPr>
          <w:rFonts w:ascii="Arial" w:hAnsi="Arial" w:cs="Arial"/>
          <w:sz w:val="24"/>
          <w:szCs w:val="24"/>
        </w:rPr>
        <w:t>. New York: Crossing Press.</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r w:rsidRPr="009A3C43">
        <w:rPr>
          <w:rFonts w:ascii="Arial" w:hAnsi="Arial" w:cs="Arial"/>
          <w:sz w:val="24"/>
          <w:szCs w:val="24"/>
        </w:rPr>
        <w:t>Maclean, S. and Harrison, R. (2015). </w:t>
      </w:r>
      <w:r w:rsidRPr="009A3C43">
        <w:rPr>
          <w:rFonts w:ascii="Arial" w:hAnsi="Arial" w:cs="Arial"/>
          <w:i/>
          <w:iCs/>
          <w:sz w:val="24"/>
          <w:szCs w:val="24"/>
        </w:rPr>
        <w:t xml:space="preserve">Theory and Practice: A straightforward guide for social </w:t>
      </w:r>
      <w:proofErr w:type="spellStart"/>
      <w:r w:rsidRPr="009A3C43">
        <w:rPr>
          <w:rFonts w:ascii="Arial" w:hAnsi="Arial" w:cs="Arial"/>
          <w:i/>
          <w:iCs/>
          <w:sz w:val="24"/>
          <w:szCs w:val="24"/>
        </w:rPr>
        <w:t>wrok</w:t>
      </w:r>
      <w:proofErr w:type="spellEnd"/>
      <w:r w:rsidRPr="009A3C43">
        <w:rPr>
          <w:rFonts w:ascii="Arial" w:hAnsi="Arial" w:cs="Arial"/>
          <w:i/>
          <w:iCs/>
          <w:sz w:val="24"/>
          <w:szCs w:val="24"/>
        </w:rPr>
        <w:t xml:space="preserve"> students</w:t>
      </w:r>
      <w:r w:rsidRPr="009A3C43">
        <w:rPr>
          <w:rFonts w:ascii="Arial" w:hAnsi="Arial" w:cs="Arial"/>
          <w:sz w:val="24"/>
          <w:szCs w:val="24"/>
        </w:rPr>
        <w:t xml:space="preserve">. 3rd ed. Lichfield: </w:t>
      </w:r>
      <w:proofErr w:type="spellStart"/>
      <w:r w:rsidRPr="009A3C43">
        <w:rPr>
          <w:rFonts w:ascii="Arial" w:hAnsi="Arial" w:cs="Arial"/>
          <w:sz w:val="24"/>
          <w:szCs w:val="24"/>
        </w:rPr>
        <w:t>Kirwin</w:t>
      </w:r>
      <w:proofErr w:type="spellEnd"/>
      <w:r w:rsidRPr="009A3C43">
        <w:rPr>
          <w:rFonts w:ascii="Arial" w:hAnsi="Arial" w:cs="Arial"/>
          <w:sz w:val="24"/>
          <w:szCs w:val="24"/>
        </w:rPr>
        <w:t xml:space="preserve"> Maclean Associates Ltd.</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proofErr w:type="spellStart"/>
      <w:r w:rsidRPr="009A3C43">
        <w:rPr>
          <w:rFonts w:ascii="Arial" w:hAnsi="Arial" w:cs="Arial"/>
          <w:sz w:val="24"/>
          <w:szCs w:val="24"/>
        </w:rPr>
        <w:t>Mantell</w:t>
      </w:r>
      <w:proofErr w:type="spellEnd"/>
      <w:r w:rsidRPr="009A3C43">
        <w:rPr>
          <w:rFonts w:ascii="Arial" w:hAnsi="Arial" w:cs="Arial"/>
          <w:sz w:val="24"/>
          <w:szCs w:val="24"/>
        </w:rPr>
        <w:t xml:space="preserve">, A., &amp; </w:t>
      </w:r>
      <w:proofErr w:type="spellStart"/>
      <w:r w:rsidRPr="009A3C43">
        <w:rPr>
          <w:rFonts w:ascii="Arial" w:hAnsi="Arial" w:cs="Arial"/>
          <w:sz w:val="24"/>
          <w:szCs w:val="24"/>
        </w:rPr>
        <w:t>Sragg</w:t>
      </w:r>
      <w:proofErr w:type="spellEnd"/>
      <w:r w:rsidRPr="009A3C43">
        <w:rPr>
          <w:rFonts w:ascii="Arial" w:hAnsi="Arial" w:cs="Arial"/>
          <w:sz w:val="24"/>
          <w:szCs w:val="24"/>
        </w:rPr>
        <w:t xml:space="preserve">, T. 2011. </w:t>
      </w:r>
      <w:r w:rsidRPr="009A3C43">
        <w:rPr>
          <w:rFonts w:ascii="Arial" w:hAnsi="Arial" w:cs="Arial"/>
          <w:i/>
          <w:iCs/>
          <w:sz w:val="24"/>
          <w:szCs w:val="24"/>
        </w:rPr>
        <w:t xml:space="preserve">Safeguarding Adults in Social Work. </w:t>
      </w:r>
      <w:r w:rsidRPr="009A3C43">
        <w:rPr>
          <w:rFonts w:ascii="Arial" w:hAnsi="Arial" w:cs="Arial"/>
          <w:sz w:val="24"/>
          <w:szCs w:val="24"/>
        </w:rPr>
        <w:t>Exeter: Learning Matters.</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r w:rsidRPr="009A3C43">
        <w:rPr>
          <w:rFonts w:ascii="Arial" w:hAnsi="Arial" w:cs="Arial"/>
          <w:sz w:val="24"/>
          <w:szCs w:val="24"/>
        </w:rPr>
        <w:t>Mental Capacity Act. (2005). </w:t>
      </w:r>
      <w:r w:rsidRPr="009A3C43">
        <w:rPr>
          <w:rFonts w:ascii="Arial" w:hAnsi="Arial" w:cs="Arial"/>
          <w:i/>
          <w:iCs/>
          <w:sz w:val="24"/>
          <w:szCs w:val="24"/>
        </w:rPr>
        <w:t>Mental Capacity Act.</w:t>
      </w:r>
      <w:r w:rsidRPr="009A3C43">
        <w:rPr>
          <w:rFonts w:ascii="Arial" w:hAnsi="Arial" w:cs="Arial"/>
          <w:sz w:val="24"/>
          <w:szCs w:val="24"/>
        </w:rPr>
        <w:t> Available: http://www.legislation.gov.uk/ukpga/2005/9/contents. Last accessed 17th Nov 2019.</w:t>
      </w:r>
    </w:p>
    <w:p w:rsidR="009A3C43" w:rsidRDefault="009A3C43" w:rsidP="009A3C43">
      <w:pPr>
        <w:pStyle w:val="NoSpacing"/>
        <w:rPr>
          <w:rFonts w:ascii="Arial" w:hAnsi="Arial" w:cs="Arial"/>
          <w:color w:val="000000"/>
          <w:sz w:val="24"/>
          <w:szCs w:val="24"/>
        </w:rPr>
      </w:pPr>
    </w:p>
    <w:p w:rsidR="00C41D99" w:rsidRPr="009A3C43" w:rsidRDefault="00C41D99" w:rsidP="009A3C43">
      <w:pPr>
        <w:pStyle w:val="NoSpacing"/>
        <w:rPr>
          <w:rFonts w:ascii="Arial" w:hAnsi="Arial" w:cs="Arial"/>
          <w:color w:val="000000"/>
          <w:sz w:val="24"/>
          <w:szCs w:val="24"/>
        </w:rPr>
      </w:pPr>
      <w:r w:rsidRPr="009A3C43">
        <w:rPr>
          <w:rFonts w:ascii="Arial" w:hAnsi="Arial" w:cs="Arial"/>
          <w:color w:val="000000"/>
          <w:sz w:val="24"/>
          <w:szCs w:val="24"/>
        </w:rPr>
        <w:t>Mental Health Foundation. (2019). </w:t>
      </w:r>
      <w:r w:rsidRPr="009A3C43">
        <w:rPr>
          <w:rFonts w:ascii="Arial" w:hAnsi="Arial" w:cs="Arial"/>
          <w:i/>
          <w:iCs/>
          <w:color w:val="000000"/>
          <w:sz w:val="24"/>
          <w:szCs w:val="24"/>
        </w:rPr>
        <w:t>Mental capacity.</w:t>
      </w:r>
      <w:r w:rsidRPr="009A3C43">
        <w:rPr>
          <w:rFonts w:ascii="Arial" w:hAnsi="Arial" w:cs="Arial"/>
          <w:color w:val="000000"/>
          <w:sz w:val="24"/>
          <w:szCs w:val="24"/>
        </w:rPr>
        <w:t> Available: https://www.mentalhealth.org.uk/a-to-z/m/mental-capacity. Last accessed 17th Nov 2019.</w:t>
      </w:r>
    </w:p>
    <w:p w:rsidR="009A3C43" w:rsidRDefault="009A3C43"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r w:rsidRPr="009A3C43">
        <w:rPr>
          <w:rFonts w:ascii="Arial" w:hAnsi="Arial" w:cs="Arial"/>
          <w:sz w:val="24"/>
          <w:szCs w:val="24"/>
        </w:rPr>
        <w:t>Metropolitan Police. (2019). </w:t>
      </w:r>
      <w:r w:rsidRPr="009A3C43">
        <w:rPr>
          <w:rFonts w:ascii="Arial" w:hAnsi="Arial" w:cs="Arial"/>
          <w:i/>
          <w:iCs/>
          <w:sz w:val="24"/>
          <w:szCs w:val="24"/>
        </w:rPr>
        <w:t>Clare’s Law and requesting domestic violence offender data.</w:t>
      </w:r>
      <w:r w:rsidRPr="009A3C43">
        <w:rPr>
          <w:rFonts w:ascii="Arial" w:hAnsi="Arial" w:cs="Arial"/>
          <w:sz w:val="24"/>
          <w:szCs w:val="24"/>
        </w:rPr>
        <w:t> Available: https://www.met.police.uk/advice/advice-and-information/daa/domestic-abuse/af/clares-law/. Last accessed 20th Feb 2019.</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proofErr w:type="spellStart"/>
      <w:r w:rsidRPr="009A3C43">
        <w:rPr>
          <w:rFonts w:ascii="Arial" w:hAnsi="Arial" w:cs="Arial"/>
          <w:sz w:val="24"/>
          <w:szCs w:val="24"/>
        </w:rPr>
        <w:t>Nes</w:t>
      </w:r>
      <w:proofErr w:type="spellEnd"/>
      <w:r w:rsidRPr="009A3C43">
        <w:rPr>
          <w:rFonts w:ascii="Arial" w:hAnsi="Arial" w:cs="Arial"/>
          <w:sz w:val="24"/>
          <w:szCs w:val="24"/>
        </w:rPr>
        <w:t xml:space="preserve">, J. A., &amp; </w:t>
      </w:r>
      <w:proofErr w:type="spellStart"/>
      <w:r w:rsidRPr="009A3C43">
        <w:rPr>
          <w:rFonts w:ascii="Arial" w:hAnsi="Arial" w:cs="Arial"/>
          <w:sz w:val="24"/>
          <w:szCs w:val="24"/>
        </w:rPr>
        <w:t>Jadicola</w:t>
      </w:r>
      <w:proofErr w:type="spellEnd"/>
      <w:r w:rsidRPr="009A3C43">
        <w:rPr>
          <w:rFonts w:ascii="Arial" w:hAnsi="Arial" w:cs="Arial"/>
          <w:sz w:val="24"/>
          <w:szCs w:val="24"/>
        </w:rPr>
        <w:t>, P. (1989). Toward a definition of feminist</w:t>
      </w:r>
      <w:r w:rsidRPr="009A3C43">
        <w:rPr>
          <w:rStyle w:val="apple-converted-space"/>
          <w:rFonts w:ascii="Arial" w:hAnsi="Arial" w:cs="Arial"/>
          <w:sz w:val="24"/>
          <w:szCs w:val="24"/>
        </w:rPr>
        <w:t> </w:t>
      </w:r>
      <w:r w:rsidRPr="009A3C43">
        <w:rPr>
          <w:rStyle w:val="Strong"/>
          <w:rFonts w:ascii="Arial" w:hAnsi="Arial" w:cs="Arial"/>
          <w:b w:val="0"/>
          <w:sz w:val="24"/>
          <w:szCs w:val="24"/>
          <w:bdr w:val="none" w:sz="0" w:space="0" w:color="auto" w:frame="1"/>
        </w:rPr>
        <w:t>social work</w:t>
      </w:r>
      <w:r w:rsidRPr="009A3C43">
        <w:rPr>
          <w:rFonts w:ascii="Arial" w:hAnsi="Arial" w:cs="Arial"/>
          <w:sz w:val="24"/>
          <w:szCs w:val="24"/>
        </w:rPr>
        <w:t>: A comparison of liberal, radical and socialist models.</w:t>
      </w:r>
      <w:r w:rsidRPr="009A3C43">
        <w:rPr>
          <w:rStyle w:val="apple-converted-space"/>
          <w:rFonts w:ascii="Arial" w:hAnsi="Arial" w:cs="Arial"/>
          <w:sz w:val="24"/>
          <w:szCs w:val="24"/>
        </w:rPr>
        <w:t> </w:t>
      </w:r>
      <w:r w:rsidRPr="009A3C43">
        <w:rPr>
          <w:rStyle w:val="Strong"/>
          <w:rFonts w:ascii="Arial" w:hAnsi="Arial" w:cs="Arial"/>
          <w:b w:val="0"/>
          <w:sz w:val="24"/>
          <w:szCs w:val="24"/>
          <w:bdr w:val="none" w:sz="0" w:space="0" w:color="auto" w:frame="1"/>
        </w:rPr>
        <w:t>Social Work</w:t>
      </w:r>
      <w:r w:rsidRPr="009A3C43">
        <w:rPr>
          <w:rFonts w:ascii="Arial" w:hAnsi="Arial" w:cs="Arial"/>
          <w:sz w:val="24"/>
          <w:szCs w:val="24"/>
        </w:rPr>
        <w:t>, 34 (1), p12-21.</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r w:rsidRPr="009A3C43">
        <w:rPr>
          <w:rFonts w:ascii="Arial" w:hAnsi="Arial" w:cs="Arial"/>
          <w:sz w:val="24"/>
          <w:szCs w:val="24"/>
        </w:rPr>
        <w:t>North Wales Safeguarding Board. (2019). </w:t>
      </w:r>
      <w:r w:rsidRPr="009A3C43">
        <w:rPr>
          <w:rFonts w:ascii="Arial" w:hAnsi="Arial" w:cs="Arial"/>
          <w:i/>
          <w:iCs/>
          <w:sz w:val="24"/>
          <w:szCs w:val="24"/>
        </w:rPr>
        <w:t>About the North Wales Safeguarding Board.</w:t>
      </w:r>
      <w:r w:rsidRPr="009A3C43">
        <w:rPr>
          <w:rFonts w:ascii="Arial" w:hAnsi="Arial" w:cs="Arial"/>
          <w:sz w:val="24"/>
          <w:szCs w:val="24"/>
        </w:rPr>
        <w:t> Available: https://www.northwalessafeguardingboard.wales/about/. Last accessed 17th Nov 2019.</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r w:rsidRPr="009A3C43">
        <w:rPr>
          <w:rFonts w:ascii="Arial" w:hAnsi="Arial" w:cs="Arial"/>
          <w:sz w:val="24"/>
          <w:szCs w:val="24"/>
        </w:rPr>
        <w:t>North Wales Safeguarding Board. (2020). Information for Adults. Available: https://www.northwalessafeguardingboard.wales/information-for-adults/. Last accessed 31st Jan 2020.</w:t>
      </w:r>
    </w:p>
    <w:p w:rsidR="00C41D99" w:rsidRPr="009A3C43" w:rsidRDefault="00C41D99" w:rsidP="009A3C43">
      <w:pPr>
        <w:pStyle w:val="NoSpacing"/>
        <w:rPr>
          <w:rFonts w:ascii="Arial" w:hAnsi="Arial" w:cs="Arial"/>
          <w:color w:val="000000"/>
          <w:sz w:val="24"/>
          <w:szCs w:val="24"/>
        </w:rPr>
      </w:pPr>
    </w:p>
    <w:p w:rsidR="00C41D99" w:rsidRPr="009A3C43" w:rsidRDefault="00C41D99" w:rsidP="009A3C43">
      <w:pPr>
        <w:pStyle w:val="NoSpacing"/>
        <w:rPr>
          <w:rFonts w:ascii="Arial" w:hAnsi="Arial" w:cs="Arial"/>
          <w:color w:val="000000"/>
          <w:sz w:val="24"/>
          <w:szCs w:val="24"/>
        </w:rPr>
      </w:pPr>
      <w:r w:rsidRPr="009A3C43">
        <w:rPr>
          <w:rFonts w:ascii="Arial" w:hAnsi="Arial" w:cs="Arial"/>
          <w:color w:val="000000"/>
          <w:sz w:val="24"/>
          <w:szCs w:val="24"/>
        </w:rPr>
        <w:t>NSAW. (2013). </w:t>
      </w:r>
      <w:r w:rsidRPr="009A3C43">
        <w:rPr>
          <w:rFonts w:ascii="Arial" w:hAnsi="Arial" w:cs="Arial"/>
          <w:i/>
          <w:iCs/>
          <w:color w:val="000000"/>
          <w:sz w:val="24"/>
          <w:szCs w:val="24"/>
        </w:rPr>
        <w:t>Managing Clients Who Present with Anger.</w:t>
      </w:r>
      <w:r w:rsidRPr="009A3C43">
        <w:rPr>
          <w:rFonts w:ascii="Arial" w:hAnsi="Arial" w:cs="Arial"/>
          <w:color w:val="000000"/>
          <w:sz w:val="24"/>
          <w:szCs w:val="24"/>
        </w:rPr>
        <w:t> Available: https://www.socialworkers.org/assets/secured/documents/practice/managingangerinclients.pdf. Last accessed 25th Jan 2020.</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shd w:val="clear" w:color="auto" w:fill="FFFFFF"/>
        </w:rPr>
      </w:pPr>
      <w:r w:rsidRPr="009A3C43">
        <w:rPr>
          <w:rFonts w:ascii="Arial" w:hAnsi="Arial" w:cs="Arial"/>
          <w:sz w:val="24"/>
          <w:szCs w:val="24"/>
        </w:rPr>
        <w:t>NSPCC. (2018). </w:t>
      </w:r>
      <w:proofErr w:type="spellStart"/>
      <w:r w:rsidRPr="009A3C43">
        <w:rPr>
          <w:rFonts w:ascii="Arial" w:hAnsi="Arial" w:cs="Arial"/>
          <w:i/>
          <w:iCs/>
          <w:sz w:val="24"/>
          <w:szCs w:val="24"/>
        </w:rPr>
        <w:t>Gillick</w:t>
      </w:r>
      <w:proofErr w:type="spellEnd"/>
      <w:r w:rsidRPr="009A3C43">
        <w:rPr>
          <w:rFonts w:ascii="Arial" w:hAnsi="Arial" w:cs="Arial"/>
          <w:i/>
          <w:iCs/>
          <w:sz w:val="24"/>
          <w:szCs w:val="24"/>
        </w:rPr>
        <w:t xml:space="preserve"> competency and Fraser guidelines.</w:t>
      </w:r>
      <w:r w:rsidRPr="009A3C43">
        <w:rPr>
          <w:rFonts w:ascii="Arial" w:hAnsi="Arial" w:cs="Arial"/>
          <w:sz w:val="24"/>
          <w:szCs w:val="24"/>
        </w:rPr>
        <w:t xml:space="preserve"> Available: https://www.icmec.org/wp-content/uploads/2019/04/gillick-competency-factsheet.pdf. Last accessed 17th Nov 2019. </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r w:rsidRPr="009A3C43">
        <w:rPr>
          <w:rFonts w:ascii="Arial" w:hAnsi="Arial" w:cs="Arial"/>
          <w:sz w:val="24"/>
          <w:szCs w:val="24"/>
        </w:rPr>
        <w:t>NSPCC. (2019). </w:t>
      </w:r>
      <w:r w:rsidRPr="009A3C43">
        <w:rPr>
          <w:rFonts w:ascii="Arial" w:hAnsi="Arial" w:cs="Arial"/>
          <w:i/>
          <w:iCs/>
          <w:sz w:val="24"/>
          <w:szCs w:val="24"/>
        </w:rPr>
        <w:t>Safeguarding children and child protection.</w:t>
      </w:r>
      <w:r w:rsidRPr="009A3C43">
        <w:rPr>
          <w:rFonts w:ascii="Arial" w:hAnsi="Arial" w:cs="Arial"/>
          <w:sz w:val="24"/>
          <w:szCs w:val="24"/>
        </w:rPr>
        <w:t> Available: https://learning.nspcc.org.uk/safeguarding-child-protection/. Last accessed 17th Nov 2019.</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shd w:val="clear" w:color="auto" w:fill="FFFFFF"/>
        </w:rPr>
      </w:pPr>
      <w:r w:rsidRPr="009A3C43">
        <w:rPr>
          <w:rFonts w:ascii="Arial" w:hAnsi="Arial" w:cs="Arial"/>
          <w:sz w:val="24"/>
          <w:szCs w:val="24"/>
        </w:rPr>
        <w:t>Oxford University Press. (2019). </w:t>
      </w:r>
      <w:r w:rsidRPr="009A3C43">
        <w:rPr>
          <w:rFonts w:ascii="Arial" w:hAnsi="Arial" w:cs="Arial"/>
          <w:i/>
          <w:iCs/>
          <w:sz w:val="24"/>
          <w:szCs w:val="24"/>
        </w:rPr>
        <w:t>Safeguarding.</w:t>
      </w:r>
      <w:r w:rsidRPr="009A3C43">
        <w:rPr>
          <w:rFonts w:ascii="Arial" w:hAnsi="Arial" w:cs="Arial"/>
          <w:sz w:val="24"/>
          <w:szCs w:val="24"/>
        </w:rPr>
        <w:t> Available: https://www.oxfordlearnersdictionaries.com/us/definition/english/safeguard_1#safeguard_inflg_3. Last accessed 17th Nov 2019.</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r w:rsidRPr="009A3C43">
        <w:rPr>
          <w:rFonts w:ascii="Arial" w:hAnsi="Arial" w:cs="Arial"/>
          <w:sz w:val="24"/>
          <w:szCs w:val="24"/>
        </w:rPr>
        <w:t>Pacheco, I. (2017). </w:t>
      </w:r>
      <w:r w:rsidRPr="009A3C43">
        <w:rPr>
          <w:rFonts w:ascii="Arial" w:hAnsi="Arial" w:cs="Arial"/>
          <w:i/>
          <w:iCs/>
          <w:sz w:val="24"/>
          <w:szCs w:val="24"/>
        </w:rPr>
        <w:t xml:space="preserve">The Stages </w:t>
      </w:r>
      <w:proofErr w:type="gramStart"/>
      <w:r w:rsidRPr="009A3C43">
        <w:rPr>
          <w:rFonts w:ascii="Arial" w:hAnsi="Arial" w:cs="Arial"/>
          <w:i/>
          <w:iCs/>
          <w:sz w:val="24"/>
          <w:szCs w:val="24"/>
        </w:rPr>
        <w:t>Of</w:t>
      </w:r>
      <w:proofErr w:type="gramEnd"/>
      <w:r w:rsidRPr="009A3C43">
        <w:rPr>
          <w:rFonts w:ascii="Arial" w:hAnsi="Arial" w:cs="Arial"/>
          <w:i/>
          <w:iCs/>
          <w:sz w:val="24"/>
          <w:szCs w:val="24"/>
        </w:rPr>
        <w:t xml:space="preserve"> Change (</w:t>
      </w:r>
      <w:proofErr w:type="spellStart"/>
      <w:r w:rsidRPr="009A3C43">
        <w:rPr>
          <w:rFonts w:ascii="Arial" w:hAnsi="Arial" w:cs="Arial"/>
          <w:i/>
          <w:iCs/>
          <w:sz w:val="24"/>
          <w:szCs w:val="24"/>
        </w:rPr>
        <w:t>Prochaska</w:t>
      </w:r>
      <w:proofErr w:type="spellEnd"/>
      <w:r w:rsidRPr="009A3C43">
        <w:rPr>
          <w:rFonts w:ascii="Arial" w:hAnsi="Arial" w:cs="Arial"/>
          <w:i/>
          <w:iCs/>
          <w:sz w:val="24"/>
          <w:szCs w:val="24"/>
        </w:rPr>
        <w:t xml:space="preserve"> &amp; </w:t>
      </w:r>
      <w:proofErr w:type="spellStart"/>
      <w:r w:rsidRPr="009A3C43">
        <w:rPr>
          <w:rFonts w:ascii="Arial" w:hAnsi="Arial" w:cs="Arial"/>
          <w:i/>
          <w:iCs/>
          <w:sz w:val="24"/>
          <w:szCs w:val="24"/>
        </w:rPr>
        <w:t>Iclemente</w:t>
      </w:r>
      <w:proofErr w:type="spellEnd"/>
      <w:r w:rsidRPr="009A3C43">
        <w:rPr>
          <w:rFonts w:ascii="Arial" w:hAnsi="Arial" w:cs="Arial"/>
          <w:i/>
          <w:iCs/>
          <w:sz w:val="24"/>
          <w:szCs w:val="24"/>
        </w:rPr>
        <w:t>).</w:t>
      </w:r>
      <w:r w:rsidRPr="009A3C43">
        <w:rPr>
          <w:rFonts w:ascii="Arial" w:hAnsi="Arial" w:cs="Arial"/>
          <w:sz w:val="24"/>
          <w:szCs w:val="24"/>
        </w:rPr>
        <w:t> Available: http://socialworktech.com/2012/01/09/stages-of-change-prochaska-diclemente/. Last accessed 17th Nov 2019.</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r w:rsidRPr="009A3C43">
        <w:rPr>
          <w:rFonts w:ascii="Arial" w:hAnsi="Arial" w:cs="Arial"/>
          <w:sz w:val="24"/>
          <w:szCs w:val="24"/>
        </w:rPr>
        <w:t>Powell, F (2011).</w:t>
      </w:r>
      <w:r w:rsidRPr="009A3C43">
        <w:rPr>
          <w:rStyle w:val="apple-converted-space"/>
          <w:rFonts w:ascii="Arial" w:hAnsi="Arial" w:cs="Arial"/>
          <w:sz w:val="24"/>
          <w:szCs w:val="24"/>
        </w:rPr>
        <w:t> </w:t>
      </w:r>
      <w:r w:rsidRPr="009A3C43">
        <w:rPr>
          <w:rFonts w:ascii="Arial" w:hAnsi="Arial" w:cs="Arial"/>
          <w:i/>
          <w:iCs/>
          <w:sz w:val="24"/>
          <w:szCs w:val="24"/>
        </w:rPr>
        <w:t>The Politics of Social Work</w:t>
      </w:r>
      <w:r w:rsidRPr="009A3C43">
        <w:rPr>
          <w:rFonts w:ascii="Arial" w:hAnsi="Arial" w:cs="Arial"/>
          <w:sz w:val="24"/>
          <w:szCs w:val="24"/>
        </w:rPr>
        <w:t>. London: Sage Publications Ltd</w:t>
      </w:r>
    </w:p>
    <w:p w:rsidR="00C41D99" w:rsidRPr="009A3C43" w:rsidRDefault="00C41D99" w:rsidP="009A3C43">
      <w:pPr>
        <w:pStyle w:val="NoSpacing"/>
        <w:rPr>
          <w:rFonts w:ascii="Arial" w:hAnsi="Arial" w:cs="Arial"/>
          <w:sz w:val="24"/>
          <w:szCs w:val="24"/>
          <w:shd w:val="clear" w:color="auto" w:fill="FFFFFF"/>
          <w:lang w:eastAsia="en-GB"/>
        </w:rPr>
      </w:pPr>
    </w:p>
    <w:p w:rsidR="00C41D99" w:rsidRPr="009A3C43" w:rsidRDefault="00C41D99" w:rsidP="009A3C43">
      <w:pPr>
        <w:pStyle w:val="NoSpacing"/>
        <w:rPr>
          <w:rFonts w:ascii="Arial" w:hAnsi="Arial" w:cs="Arial"/>
          <w:sz w:val="24"/>
          <w:szCs w:val="24"/>
          <w:shd w:val="clear" w:color="auto" w:fill="FFFFFF"/>
          <w:lang w:eastAsia="en-GB"/>
        </w:rPr>
      </w:pPr>
      <w:proofErr w:type="spellStart"/>
      <w:r w:rsidRPr="009A3C43">
        <w:rPr>
          <w:rFonts w:ascii="Arial" w:hAnsi="Arial" w:cs="Arial"/>
          <w:sz w:val="24"/>
          <w:szCs w:val="24"/>
          <w:shd w:val="clear" w:color="auto" w:fill="FFFFFF"/>
          <w:lang w:eastAsia="en-GB"/>
        </w:rPr>
        <w:t>Prochaska</w:t>
      </w:r>
      <w:proofErr w:type="spellEnd"/>
      <w:r w:rsidRPr="009A3C43">
        <w:rPr>
          <w:rFonts w:ascii="Arial" w:hAnsi="Arial" w:cs="Arial"/>
          <w:sz w:val="24"/>
          <w:szCs w:val="24"/>
          <w:shd w:val="clear" w:color="auto" w:fill="FFFFFF"/>
          <w:lang w:eastAsia="en-GB"/>
        </w:rPr>
        <w:t xml:space="preserve">, J. and </w:t>
      </w:r>
      <w:proofErr w:type="spellStart"/>
      <w:r w:rsidRPr="009A3C43">
        <w:rPr>
          <w:rFonts w:ascii="Arial" w:hAnsi="Arial" w:cs="Arial"/>
          <w:sz w:val="24"/>
          <w:szCs w:val="24"/>
          <w:shd w:val="clear" w:color="auto" w:fill="FFFFFF"/>
          <w:lang w:eastAsia="en-GB"/>
        </w:rPr>
        <w:t>DiClemente</w:t>
      </w:r>
      <w:proofErr w:type="spellEnd"/>
      <w:r w:rsidRPr="009A3C43">
        <w:rPr>
          <w:rFonts w:ascii="Arial" w:hAnsi="Arial" w:cs="Arial"/>
          <w:sz w:val="24"/>
          <w:szCs w:val="24"/>
          <w:shd w:val="clear" w:color="auto" w:fill="FFFFFF"/>
          <w:lang w:eastAsia="en-GB"/>
        </w:rPr>
        <w:t>, C. (</w:t>
      </w:r>
      <w:r w:rsidRPr="009A3C43">
        <w:rPr>
          <w:rFonts w:ascii="Arial" w:hAnsi="Arial" w:cs="Arial"/>
          <w:sz w:val="24"/>
          <w:szCs w:val="24"/>
          <w:lang w:eastAsia="en-GB"/>
        </w:rPr>
        <w:t>1983</w:t>
      </w:r>
      <w:r w:rsidRPr="009A3C43">
        <w:rPr>
          <w:rFonts w:ascii="Arial" w:hAnsi="Arial" w:cs="Arial"/>
          <w:sz w:val="24"/>
          <w:szCs w:val="24"/>
          <w:shd w:val="clear" w:color="auto" w:fill="FFFFFF"/>
          <w:lang w:eastAsia="en-GB"/>
        </w:rPr>
        <w:t>) Stages and processes of self-change in smoking: toward an integrative model of change. </w:t>
      </w:r>
      <w:r w:rsidRPr="009A3C43">
        <w:rPr>
          <w:rFonts w:ascii="Arial" w:hAnsi="Arial" w:cs="Arial"/>
          <w:i/>
          <w:iCs/>
          <w:sz w:val="24"/>
          <w:szCs w:val="24"/>
          <w:bdr w:val="none" w:sz="0" w:space="0" w:color="auto" w:frame="1"/>
          <w:lang w:eastAsia="en-GB"/>
        </w:rPr>
        <w:t>Journal of Consulting and Clinical Psychology</w:t>
      </w:r>
      <w:r w:rsidRPr="009A3C43">
        <w:rPr>
          <w:rFonts w:ascii="Arial" w:hAnsi="Arial" w:cs="Arial"/>
          <w:sz w:val="24"/>
          <w:szCs w:val="24"/>
          <w:shd w:val="clear" w:color="auto" w:fill="FFFFFF"/>
          <w:lang w:eastAsia="en-GB"/>
        </w:rPr>
        <w:t>, </w:t>
      </w:r>
      <w:r w:rsidRPr="009A3C43">
        <w:rPr>
          <w:rFonts w:ascii="Arial" w:hAnsi="Arial" w:cs="Arial"/>
          <w:sz w:val="24"/>
          <w:szCs w:val="24"/>
          <w:lang w:eastAsia="en-GB"/>
        </w:rPr>
        <w:t>5,</w:t>
      </w:r>
      <w:r w:rsidRPr="009A3C43">
        <w:rPr>
          <w:rFonts w:ascii="Arial" w:hAnsi="Arial" w:cs="Arial"/>
          <w:sz w:val="24"/>
          <w:szCs w:val="24"/>
          <w:shd w:val="clear" w:color="auto" w:fill="FFFFFF"/>
          <w:lang w:eastAsia="en-GB"/>
        </w:rPr>
        <w:t> </w:t>
      </w:r>
      <w:r w:rsidRPr="009A3C43">
        <w:rPr>
          <w:rFonts w:ascii="Arial" w:hAnsi="Arial" w:cs="Arial"/>
          <w:sz w:val="24"/>
          <w:szCs w:val="24"/>
          <w:lang w:eastAsia="en-GB"/>
        </w:rPr>
        <w:t>390</w:t>
      </w:r>
      <w:r w:rsidRPr="009A3C43">
        <w:rPr>
          <w:rFonts w:ascii="Arial" w:hAnsi="Arial" w:cs="Arial"/>
          <w:sz w:val="24"/>
          <w:szCs w:val="24"/>
          <w:shd w:val="clear" w:color="auto" w:fill="FFFFFF"/>
          <w:lang w:eastAsia="en-GB"/>
        </w:rPr>
        <w:t>–395.</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r w:rsidRPr="009A3C43">
        <w:rPr>
          <w:rFonts w:ascii="Arial" w:hAnsi="Arial" w:cs="Arial"/>
          <w:sz w:val="24"/>
          <w:szCs w:val="24"/>
        </w:rPr>
        <w:t>Rise. (2017). </w:t>
      </w:r>
      <w:r w:rsidRPr="009A3C43">
        <w:rPr>
          <w:rFonts w:ascii="Arial" w:hAnsi="Arial" w:cs="Arial"/>
          <w:i/>
          <w:iCs/>
          <w:sz w:val="24"/>
          <w:szCs w:val="24"/>
        </w:rPr>
        <w:t>Building Better Relationships.</w:t>
      </w:r>
      <w:r w:rsidRPr="009A3C43">
        <w:rPr>
          <w:rFonts w:ascii="Arial" w:hAnsi="Arial" w:cs="Arial"/>
          <w:sz w:val="24"/>
          <w:szCs w:val="24"/>
        </w:rPr>
        <w:t xml:space="preserve"> Available: https://risemutual.org/building-better-relationships/. Last accessed 17th Nov 2019. </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color w:val="000000"/>
          <w:sz w:val="24"/>
          <w:szCs w:val="24"/>
          <w:shd w:val="clear" w:color="auto" w:fill="FFFFFF"/>
        </w:rPr>
      </w:pPr>
      <w:proofErr w:type="spellStart"/>
      <w:r w:rsidRPr="009A3C43">
        <w:rPr>
          <w:rFonts w:ascii="Arial" w:hAnsi="Arial" w:cs="Arial"/>
          <w:color w:val="000000"/>
          <w:sz w:val="24"/>
          <w:szCs w:val="24"/>
        </w:rPr>
        <w:t>Smeeton</w:t>
      </w:r>
      <w:proofErr w:type="spellEnd"/>
      <w:r w:rsidRPr="009A3C43">
        <w:rPr>
          <w:rFonts w:ascii="Arial" w:hAnsi="Arial" w:cs="Arial"/>
          <w:color w:val="000000"/>
          <w:sz w:val="24"/>
          <w:szCs w:val="24"/>
        </w:rPr>
        <w:t xml:space="preserve">, J and Boxall, </w:t>
      </w:r>
      <w:proofErr w:type="gramStart"/>
      <w:r w:rsidRPr="009A3C43">
        <w:rPr>
          <w:rFonts w:ascii="Arial" w:hAnsi="Arial" w:cs="Arial"/>
          <w:color w:val="000000"/>
          <w:sz w:val="24"/>
          <w:szCs w:val="24"/>
        </w:rPr>
        <w:t>K..</w:t>
      </w:r>
      <w:proofErr w:type="gramEnd"/>
      <w:r w:rsidRPr="009A3C43">
        <w:rPr>
          <w:rFonts w:ascii="Arial" w:hAnsi="Arial" w:cs="Arial"/>
          <w:color w:val="000000"/>
          <w:sz w:val="24"/>
          <w:szCs w:val="24"/>
        </w:rPr>
        <w:t xml:space="preserve"> (2011). Birth parents’ perceptions of professional practice in child care and adoption proceedings: implications for practice. </w:t>
      </w:r>
      <w:r w:rsidRPr="009A3C43">
        <w:rPr>
          <w:rFonts w:ascii="Arial" w:hAnsi="Arial" w:cs="Arial"/>
          <w:i/>
          <w:iCs/>
          <w:color w:val="000000"/>
          <w:sz w:val="24"/>
          <w:szCs w:val="24"/>
        </w:rPr>
        <w:t>Child and Family Social Work</w:t>
      </w:r>
      <w:r w:rsidRPr="009A3C43">
        <w:rPr>
          <w:rFonts w:ascii="Arial" w:hAnsi="Arial" w:cs="Arial"/>
          <w:color w:val="000000"/>
          <w:sz w:val="24"/>
          <w:szCs w:val="24"/>
        </w:rPr>
        <w:t>. 16 (4), pp 444-453.</w:t>
      </w:r>
    </w:p>
    <w:p w:rsidR="00C41D99" w:rsidRPr="009A3C43" w:rsidRDefault="00C41D99" w:rsidP="009A3C43">
      <w:pPr>
        <w:pStyle w:val="NoSpacing"/>
        <w:rPr>
          <w:rFonts w:ascii="Arial" w:hAnsi="Arial" w:cs="Arial"/>
          <w:color w:val="000000"/>
          <w:sz w:val="24"/>
          <w:szCs w:val="24"/>
        </w:rPr>
      </w:pPr>
    </w:p>
    <w:p w:rsidR="00C41D99" w:rsidRPr="009A3C43" w:rsidRDefault="00C41D99" w:rsidP="009A3C43">
      <w:pPr>
        <w:pStyle w:val="NoSpacing"/>
        <w:rPr>
          <w:rFonts w:ascii="Arial" w:hAnsi="Arial" w:cs="Arial"/>
          <w:color w:val="000000"/>
          <w:sz w:val="24"/>
          <w:szCs w:val="24"/>
        </w:rPr>
      </w:pPr>
      <w:r w:rsidRPr="009A3C43">
        <w:rPr>
          <w:rFonts w:ascii="Arial" w:hAnsi="Arial" w:cs="Arial"/>
          <w:color w:val="000000"/>
          <w:sz w:val="24"/>
          <w:szCs w:val="24"/>
        </w:rPr>
        <w:t>Social care institute for excellence. (2017). </w:t>
      </w:r>
      <w:r w:rsidRPr="009A3C43">
        <w:rPr>
          <w:rFonts w:ascii="Arial" w:hAnsi="Arial" w:cs="Arial"/>
          <w:i/>
          <w:iCs/>
          <w:color w:val="000000"/>
          <w:sz w:val="24"/>
          <w:szCs w:val="24"/>
        </w:rPr>
        <w:t>Deprivation of Liberty Safeguards (</w:t>
      </w:r>
      <w:proofErr w:type="spellStart"/>
      <w:r w:rsidRPr="009A3C43">
        <w:rPr>
          <w:rFonts w:ascii="Arial" w:hAnsi="Arial" w:cs="Arial"/>
          <w:i/>
          <w:iCs/>
          <w:color w:val="000000"/>
          <w:sz w:val="24"/>
          <w:szCs w:val="24"/>
        </w:rPr>
        <w:t>DoLS</w:t>
      </w:r>
      <w:proofErr w:type="spellEnd"/>
      <w:r w:rsidRPr="009A3C43">
        <w:rPr>
          <w:rFonts w:ascii="Arial" w:hAnsi="Arial" w:cs="Arial"/>
          <w:i/>
          <w:iCs/>
          <w:color w:val="000000"/>
          <w:sz w:val="24"/>
          <w:szCs w:val="24"/>
        </w:rPr>
        <w:t>).</w:t>
      </w:r>
      <w:r w:rsidRPr="009A3C43">
        <w:rPr>
          <w:rFonts w:ascii="Arial" w:hAnsi="Arial" w:cs="Arial"/>
          <w:color w:val="000000"/>
          <w:sz w:val="24"/>
          <w:szCs w:val="24"/>
        </w:rPr>
        <w:t> Available: https://www.scie.org.uk/mca/dols/at-a-glance. Last accessed 17th Nov 2019.</w:t>
      </w:r>
    </w:p>
    <w:p w:rsidR="009A3C43" w:rsidRDefault="009A3C43" w:rsidP="009A3C43">
      <w:pPr>
        <w:pStyle w:val="NoSpacing"/>
        <w:rPr>
          <w:rFonts w:ascii="Arial" w:hAnsi="Arial" w:cs="Arial"/>
          <w:color w:val="000000"/>
          <w:sz w:val="24"/>
          <w:szCs w:val="24"/>
        </w:rPr>
      </w:pPr>
    </w:p>
    <w:p w:rsidR="00C41D99" w:rsidRPr="009A3C43" w:rsidRDefault="00C41D99" w:rsidP="009A3C43">
      <w:pPr>
        <w:pStyle w:val="NoSpacing"/>
        <w:rPr>
          <w:rFonts w:ascii="Arial" w:hAnsi="Arial" w:cs="Arial"/>
          <w:color w:val="000000"/>
          <w:sz w:val="24"/>
          <w:szCs w:val="24"/>
        </w:rPr>
      </w:pPr>
      <w:r w:rsidRPr="009A3C43">
        <w:rPr>
          <w:rFonts w:ascii="Arial" w:hAnsi="Arial" w:cs="Arial"/>
          <w:color w:val="000000"/>
          <w:sz w:val="24"/>
          <w:szCs w:val="24"/>
        </w:rPr>
        <w:t>Social Care Wales (a). (2017). </w:t>
      </w:r>
      <w:r w:rsidRPr="009A3C43">
        <w:rPr>
          <w:rFonts w:ascii="Arial" w:hAnsi="Arial" w:cs="Arial"/>
          <w:i/>
          <w:iCs/>
          <w:color w:val="000000"/>
          <w:sz w:val="24"/>
          <w:szCs w:val="24"/>
        </w:rPr>
        <w:t>Code of Professional Practice for Social Care.</w:t>
      </w:r>
      <w:r w:rsidRPr="009A3C43">
        <w:rPr>
          <w:rFonts w:ascii="Arial" w:hAnsi="Arial" w:cs="Arial"/>
          <w:color w:val="000000"/>
          <w:sz w:val="24"/>
          <w:szCs w:val="24"/>
        </w:rPr>
        <w:t> Available: https://socialcare.wales/cms_assets/file-uploads/Code-of-Professional-Practice-for-Social-Care-web-version.pdf. Last accessed 25th Jan 2020.</w:t>
      </w:r>
    </w:p>
    <w:p w:rsidR="00C41D99" w:rsidRPr="009A3C43" w:rsidRDefault="00C41D99" w:rsidP="009A3C43">
      <w:pPr>
        <w:pStyle w:val="NoSpacing"/>
        <w:rPr>
          <w:rFonts w:ascii="Arial" w:hAnsi="Arial" w:cs="Arial"/>
          <w:color w:val="000000"/>
          <w:sz w:val="24"/>
          <w:szCs w:val="24"/>
        </w:rPr>
      </w:pPr>
    </w:p>
    <w:p w:rsidR="00C41D99" w:rsidRPr="009A3C43" w:rsidRDefault="00C41D99" w:rsidP="009A3C43">
      <w:pPr>
        <w:pStyle w:val="NoSpacing"/>
        <w:rPr>
          <w:rFonts w:ascii="Arial" w:hAnsi="Arial" w:cs="Arial"/>
          <w:color w:val="000000"/>
          <w:sz w:val="24"/>
          <w:szCs w:val="24"/>
        </w:rPr>
      </w:pPr>
      <w:r w:rsidRPr="009A3C43">
        <w:rPr>
          <w:rFonts w:ascii="Arial" w:hAnsi="Arial" w:cs="Arial"/>
          <w:color w:val="000000"/>
          <w:sz w:val="24"/>
          <w:szCs w:val="24"/>
        </w:rPr>
        <w:t>Social Care Wales (b). (2017). </w:t>
      </w:r>
      <w:r w:rsidRPr="009A3C43">
        <w:rPr>
          <w:rFonts w:ascii="Arial" w:hAnsi="Arial" w:cs="Arial"/>
          <w:i/>
          <w:iCs/>
          <w:color w:val="000000"/>
          <w:sz w:val="24"/>
          <w:szCs w:val="24"/>
        </w:rPr>
        <w:t xml:space="preserve">Overview of Social Services and Well-being Wales (2014) </w:t>
      </w:r>
      <w:proofErr w:type="spellStart"/>
      <w:r w:rsidRPr="009A3C43">
        <w:rPr>
          <w:rFonts w:ascii="Arial" w:hAnsi="Arial" w:cs="Arial"/>
          <w:i/>
          <w:iCs/>
          <w:color w:val="000000"/>
          <w:sz w:val="24"/>
          <w:szCs w:val="24"/>
        </w:rPr>
        <w:t>Act.</w:t>
      </w:r>
      <w:r w:rsidRPr="009A3C43">
        <w:rPr>
          <w:rFonts w:ascii="Arial" w:hAnsi="Arial" w:cs="Arial"/>
          <w:color w:val="000000"/>
          <w:sz w:val="24"/>
          <w:szCs w:val="24"/>
        </w:rPr>
        <w:t>Available</w:t>
      </w:r>
      <w:proofErr w:type="spellEnd"/>
      <w:r w:rsidRPr="009A3C43">
        <w:rPr>
          <w:rFonts w:ascii="Arial" w:hAnsi="Arial" w:cs="Arial"/>
          <w:color w:val="000000"/>
          <w:sz w:val="24"/>
          <w:szCs w:val="24"/>
        </w:rPr>
        <w:t>: https://socialcare.wales/hub/sswbact. Last accessed 25th Jan 2020.</w:t>
      </w:r>
    </w:p>
    <w:p w:rsidR="002113EB" w:rsidRDefault="002113EB"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r w:rsidRPr="009A3C43">
        <w:rPr>
          <w:rFonts w:ascii="Arial" w:hAnsi="Arial" w:cs="Arial"/>
          <w:sz w:val="24"/>
          <w:szCs w:val="24"/>
        </w:rPr>
        <w:t>Social Care Wales. (2018). </w:t>
      </w:r>
      <w:r w:rsidRPr="009A3C43">
        <w:rPr>
          <w:rFonts w:ascii="Arial" w:hAnsi="Arial" w:cs="Arial"/>
          <w:i/>
          <w:iCs/>
          <w:sz w:val="24"/>
          <w:szCs w:val="24"/>
        </w:rPr>
        <w:t>National Occupational Standards (NOS</w:t>
      </w:r>
      <w:proofErr w:type="gramStart"/>
      <w:r w:rsidRPr="009A3C43">
        <w:rPr>
          <w:rFonts w:ascii="Arial" w:hAnsi="Arial" w:cs="Arial"/>
          <w:i/>
          <w:iCs/>
          <w:sz w:val="24"/>
          <w:szCs w:val="24"/>
        </w:rPr>
        <w:t>) .</w:t>
      </w:r>
      <w:r w:rsidRPr="009A3C43">
        <w:rPr>
          <w:rFonts w:ascii="Arial" w:hAnsi="Arial" w:cs="Arial"/>
          <w:sz w:val="24"/>
          <w:szCs w:val="24"/>
        </w:rPr>
        <w:t> </w:t>
      </w:r>
      <w:proofErr w:type="gramEnd"/>
      <w:r w:rsidRPr="009A3C43">
        <w:rPr>
          <w:rFonts w:ascii="Arial" w:hAnsi="Arial" w:cs="Arial"/>
          <w:sz w:val="24"/>
          <w:szCs w:val="24"/>
        </w:rPr>
        <w:t>Available: https://socialcare.wales/learning-and-development/national-occupational-standards-nos. Last accessed 17th Nov 2019.</w:t>
      </w:r>
    </w:p>
    <w:p w:rsidR="009A3C43" w:rsidRDefault="009A3C43" w:rsidP="009A3C43">
      <w:pPr>
        <w:pStyle w:val="NoSpacing"/>
        <w:rPr>
          <w:rFonts w:ascii="Arial" w:hAnsi="Arial" w:cs="Arial"/>
          <w:sz w:val="24"/>
          <w:szCs w:val="24"/>
        </w:rPr>
      </w:pPr>
    </w:p>
    <w:p w:rsidR="002113EB" w:rsidRDefault="00C41D99" w:rsidP="009A3C43">
      <w:pPr>
        <w:pStyle w:val="NoSpacing"/>
        <w:rPr>
          <w:rFonts w:ascii="Arial" w:hAnsi="Arial" w:cs="Arial"/>
          <w:sz w:val="24"/>
          <w:szCs w:val="24"/>
        </w:rPr>
      </w:pPr>
      <w:r w:rsidRPr="009A3C43">
        <w:rPr>
          <w:rFonts w:ascii="Arial" w:hAnsi="Arial" w:cs="Arial"/>
          <w:sz w:val="24"/>
          <w:szCs w:val="24"/>
        </w:rPr>
        <w:t>Sowden, S. (2017). </w:t>
      </w:r>
      <w:r w:rsidRPr="009A3C43">
        <w:rPr>
          <w:rFonts w:ascii="Arial" w:hAnsi="Arial" w:cs="Arial"/>
          <w:i/>
          <w:iCs/>
          <w:sz w:val="24"/>
          <w:szCs w:val="24"/>
        </w:rPr>
        <w:t>What is a Public Law Outline (PLO) meeting</w:t>
      </w:r>
      <w:proofErr w:type="gramStart"/>
      <w:r w:rsidRPr="009A3C43">
        <w:rPr>
          <w:rFonts w:ascii="Arial" w:hAnsi="Arial" w:cs="Arial"/>
          <w:i/>
          <w:iCs/>
          <w:sz w:val="24"/>
          <w:szCs w:val="24"/>
        </w:rPr>
        <w:t>?.</w:t>
      </w:r>
      <w:proofErr w:type="gramEnd"/>
      <w:r w:rsidRPr="009A3C43">
        <w:rPr>
          <w:rFonts w:ascii="Arial" w:hAnsi="Arial" w:cs="Arial"/>
          <w:sz w:val="24"/>
          <w:szCs w:val="24"/>
        </w:rPr>
        <w:t> Available: https://www.thefamilylawco.co.uk/blog/2017/03/29/public-law-outline-plo-meeting/. Last accessed 17th Nov 2019.</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proofErr w:type="spellStart"/>
      <w:r w:rsidRPr="009A3C43">
        <w:rPr>
          <w:rFonts w:ascii="Arial" w:hAnsi="Arial" w:cs="Arial"/>
          <w:sz w:val="24"/>
          <w:szCs w:val="24"/>
        </w:rPr>
        <w:t>Swigonski</w:t>
      </w:r>
      <w:proofErr w:type="spellEnd"/>
      <w:r w:rsidRPr="009A3C43">
        <w:rPr>
          <w:rFonts w:ascii="Arial" w:hAnsi="Arial" w:cs="Arial"/>
          <w:sz w:val="24"/>
          <w:szCs w:val="24"/>
        </w:rPr>
        <w:t xml:space="preserve"> M. (1994). The logic of feminist standpoint theory for social work research.</w:t>
      </w:r>
      <w:r w:rsidRPr="009A3C43">
        <w:rPr>
          <w:rStyle w:val="apple-converted-space"/>
          <w:rFonts w:ascii="Arial" w:hAnsi="Arial" w:cs="Arial"/>
          <w:sz w:val="24"/>
          <w:szCs w:val="24"/>
        </w:rPr>
        <w:t> </w:t>
      </w:r>
      <w:r w:rsidRPr="009A3C43">
        <w:rPr>
          <w:rFonts w:ascii="Arial" w:hAnsi="Arial" w:cs="Arial"/>
          <w:i/>
          <w:iCs/>
          <w:sz w:val="24"/>
          <w:szCs w:val="24"/>
        </w:rPr>
        <w:t>Social Work</w:t>
      </w:r>
      <w:r w:rsidRPr="009A3C43">
        <w:rPr>
          <w:rFonts w:ascii="Arial" w:hAnsi="Arial" w:cs="Arial"/>
          <w:sz w:val="24"/>
          <w:szCs w:val="24"/>
        </w:rPr>
        <w:t>. 39 (4), p387-393.</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r w:rsidRPr="009A3C43">
        <w:rPr>
          <w:rFonts w:ascii="Arial" w:hAnsi="Arial" w:cs="Arial"/>
          <w:sz w:val="24"/>
          <w:szCs w:val="24"/>
        </w:rPr>
        <w:t>The Children Act. (2004). </w:t>
      </w:r>
      <w:proofErr w:type="gramStart"/>
      <w:r w:rsidRPr="009A3C43">
        <w:rPr>
          <w:rFonts w:ascii="Arial" w:hAnsi="Arial" w:cs="Arial"/>
          <w:i/>
          <w:iCs/>
          <w:sz w:val="24"/>
          <w:szCs w:val="24"/>
        </w:rPr>
        <w:t>The</w:t>
      </w:r>
      <w:proofErr w:type="gramEnd"/>
      <w:r w:rsidRPr="009A3C43">
        <w:rPr>
          <w:rFonts w:ascii="Arial" w:hAnsi="Arial" w:cs="Arial"/>
          <w:i/>
          <w:iCs/>
          <w:sz w:val="24"/>
          <w:szCs w:val="24"/>
        </w:rPr>
        <w:t xml:space="preserve"> Children Act.</w:t>
      </w:r>
      <w:r w:rsidRPr="009A3C43">
        <w:rPr>
          <w:rFonts w:ascii="Arial" w:hAnsi="Arial" w:cs="Arial"/>
          <w:sz w:val="24"/>
          <w:szCs w:val="24"/>
        </w:rPr>
        <w:t> Available: http://www.legislation.gov.uk/ukpga/2004/31/contents. Last accessed 17th Nov 2019.</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r w:rsidRPr="009A3C43">
        <w:rPr>
          <w:rFonts w:ascii="Arial" w:hAnsi="Arial" w:cs="Arial"/>
          <w:sz w:val="24"/>
          <w:szCs w:val="24"/>
        </w:rPr>
        <w:t>UN. (1989). </w:t>
      </w:r>
      <w:proofErr w:type="gramStart"/>
      <w:r w:rsidRPr="009A3C43">
        <w:rPr>
          <w:rFonts w:ascii="Arial" w:hAnsi="Arial" w:cs="Arial"/>
          <w:i/>
          <w:iCs/>
          <w:sz w:val="24"/>
          <w:szCs w:val="24"/>
        </w:rPr>
        <w:t>The</w:t>
      </w:r>
      <w:proofErr w:type="gramEnd"/>
      <w:r w:rsidRPr="009A3C43">
        <w:rPr>
          <w:rFonts w:ascii="Arial" w:hAnsi="Arial" w:cs="Arial"/>
          <w:i/>
          <w:iCs/>
          <w:sz w:val="24"/>
          <w:szCs w:val="24"/>
        </w:rPr>
        <w:t xml:space="preserve"> United Nations Convention on the Rights of the Child.</w:t>
      </w:r>
      <w:r w:rsidRPr="009A3C43">
        <w:rPr>
          <w:rFonts w:ascii="Arial" w:hAnsi="Arial" w:cs="Arial"/>
          <w:sz w:val="24"/>
          <w:szCs w:val="24"/>
        </w:rPr>
        <w:t> Available: https://downloads.unicef.org.uk/wp-content/uploads/2010/05/UNCRC_united_nations_convention_on_the_rights_of_the_child.pdf?_ga=2.201093101.250520294.1574001647-2023759995.1574001647. Last accessed 17th Nov 2019.</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r w:rsidRPr="009A3C43">
        <w:rPr>
          <w:rFonts w:ascii="Arial" w:hAnsi="Arial" w:cs="Arial"/>
          <w:sz w:val="24"/>
          <w:szCs w:val="24"/>
        </w:rPr>
        <w:t>Universal Declaration of Human Rights. (1948). </w:t>
      </w:r>
      <w:r w:rsidRPr="009A3C43">
        <w:rPr>
          <w:rFonts w:ascii="Arial" w:hAnsi="Arial" w:cs="Arial"/>
          <w:i/>
          <w:iCs/>
          <w:sz w:val="24"/>
          <w:szCs w:val="24"/>
        </w:rPr>
        <w:t>Universal Declaration of Human Rights.</w:t>
      </w:r>
      <w:r w:rsidRPr="009A3C43">
        <w:rPr>
          <w:rFonts w:ascii="Arial" w:hAnsi="Arial" w:cs="Arial"/>
          <w:sz w:val="24"/>
          <w:szCs w:val="24"/>
        </w:rPr>
        <w:t> Available: https://www.ohchr.org/EN/UDHR/Documents/UDHR_Translations/eng.pdf. Last accessed 17th Nov 2019.</w:t>
      </w:r>
    </w:p>
    <w:p w:rsidR="002113EB" w:rsidRDefault="002113EB"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proofErr w:type="gramStart"/>
      <w:r w:rsidRPr="009A3C43">
        <w:rPr>
          <w:rFonts w:ascii="Arial" w:hAnsi="Arial" w:cs="Arial"/>
          <w:sz w:val="24"/>
          <w:szCs w:val="24"/>
        </w:rPr>
        <w:t>van</w:t>
      </w:r>
      <w:proofErr w:type="gramEnd"/>
      <w:r w:rsidRPr="009A3C43">
        <w:rPr>
          <w:rFonts w:ascii="Arial" w:hAnsi="Arial" w:cs="Arial"/>
          <w:sz w:val="24"/>
          <w:szCs w:val="24"/>
        </w:rPr>
        <w:t xml:space="preserve"> Wormer, K. (2009). Restorative Justice as Social Justice for Victims of Gendered Violence: A Standpoint Feminist Perspective. </w:t>
      </w:r>
      <w:r w:rsidRPr="009A3C43">
        <w:rPr>
          <w:rFonts w:ascii="Arial" w:hAnsi="Arial" w:cs="Arial"/>
          <w:i/>
          <w:iCs/>
          <w:sz w:val="24"/>
          <w:szCs w:val="24"/>
        </w:rPr>
        <w:t>Social Work</w:t>
      </w:r>
      <w:r w:rsidRPr="009A3C43">
        <w:rPr>
          <w:rFonts w:ascii="Arial" w:hAnsi="Arial" w:cs="Arial"/>
          <w:sz w:val="24"/>
          <w:szCs w:val="24"/>
        </w:rPr>
        <w:t>. 54 (2), p107-16.</w:t>
      </w:r>
    </w:p>
    <w:p w:rsidR="00C41D99" w:rsidRPr="009A3C43" w:rsidRDefault="00C41D99" w:rsidP="009A3C43">
      <w:pPr>
        <w:pStyle w:val="NoSpacing"/>
        <w:rPr>
          <w:rFonts w:ascii="Arial" w:hAnsi="Arial" w:cs="Arial"/>
          <w:color w:val="000000"/>
          <w:sz w:val="24"/>
          <w:szCs w:val="24"/>
        </w:rPr>
      </w:pPr>
    </w:p>
    <w:p w:rsidR="002113EB" w:rsidRPr="009A3C43" w:rsidRDefault="002113EB" w:rsidP="002113EB">
      <w:pPr>
        <w:pStyle w:val="NoSpacing"/>
        <w:rPr>
          <w:rFonts w:ascii="Arial" w:hAnsi="Arial" w:cs="Arial"/>
          <w:sz w:val="24"/>
          <w:szCs w:val="24"/>
        </w:rPr>
      </w:pPr>
      <w:proofErr w:type="spellStart"/>
      <w:r w:rsidRPr="009A3C43">
        <w:rPr>
          <w:rFonts w:ascii="Arial" w:hAnsi="Arial" w:cs="Arial"/>
          <w:sz w:val="24"/>
          <w:szCs w:val="24"/>
        </w:rPr>
        <w:t>Visser</w:t>
      </w:r>
      <w:proofErr w:type="spellEnd"/>
      <w:r w:rsidRPr="009A3C43">
        <w:rPr>
          <w:rFonts w:ascii="Arial" w:hAnsi="Arial" w:cs="Arial"/>
          <w:sz w:val="24"/>
          <w:szCs w:val="24"/>
        </w:rPr>
        <w:t>, C. (2011). </w:t>
      </w:r>
      <w:r w:rsidRPr="009A3C43">
        <w:rPr>
          <w:rFonts w:ascii="Arial" w:hAnsi="Arial" w:cs="Arial"/>
          <w:i/>
          <w:iCs/>
          <w:sz w:val="24"/>
          <w:szCs w:val="24"/>
        </w:rPr>
        <w:t>The Scaling Question.</w:t>
      </w:r>
      <w:r w:rsidRPr="009A3C43">
        <w:rPr>
          <w:rFonts w:ascii="Arial" w:hAnsi="Arial" w:cs="Arial"/>
          <w:sz w:val="24"/>
          <w:szCs w:val="24"/>
        </w:rPr>
        <w:t> Available: All Wales Child Protection Procedures. Last accessed 17th Nov 2019.</w:t>
      </w:r>
    </w:p>
    <w:p w:rsidR="002113EB" w:rsidRDefault="002113EB" w:rsidP="009A3C43">
      <w:pPr>
        <w:pStyle w:val="NoSpacing"/>
        <w:rPr>
          <w:rFonts w:ascii="Arial" w:hAnsi="Arial" w:cs="Arial"/>
          <w:color w:val="000000"/>
          <w:sz w:val="24"/>
          <w:szCs w:val="24"/>
        </w:rPr>
      </w:pPr>
    </w:p>
    <w:p w:rsidR="00C41D99" w:rsidRPr="009A3C43" w:rsidRDefault="00C41D99" w:rsidP="009A3C43">
      <w:pPr>
        <w:pStyle w:val="NoSpacing"/>
        <w:rPr>
          <w:rFonts w:ascii="Arial" w:hAnsi="Arial" w:cs="Arial"/>
          <w:color w:val="000000"/>
          <w:sz w:val="24"/>
          <w:szCs w:val="24"/>
        </w:rPr>
      </w:pPr>
      <w:bookmarkStart w:id="0" w:name="_GoBack"/>
      <w:bookmarkEnd w:id="0"/>
      <w:r w:rsidRPr="009A3C43">
        <w:rPr>
          <w:rFonts w:ascii="Arial" w:hAnsi="Arial" w:cs="Arial"/>
          <w:color w:val="000000"/>
          <w:sz w:val="24"/>
          <w:szCs w:val="24"/>
        </w:rPr>
        <w:t>Welsh Government. (2015). </w:t>
      </w:r>
      <w:r w:rsidRPr="009A3C43">
        <w:rPr>
          <w:rFonts w:ascii="Arial" w:hAnsi="Arial" w:cs="Arial"/>
          <w:i/>
          <w:iCs/>
          <w:color w:val="000000"/>
          <w:sz w:val="24"/>
          <w:szCs w:val="24"/>
        </w:rPr>
        <w:t>More than just Words...Delivering the ‘Active Offer’ Information Pack – Social Services and Social Care.</w:t>
      </w:r>
      <w:r w:rsidRPr="009A3C43">
        <w:rPr>
          <w:rFonts w:ascii="Arial" w:hAnsi="Arial" w:cs="Arial"/>
          <w:color w:val="000000"/>
          <w:sz w:val="24"/>
          <w:szCs w:val="24"/>
        </w:rPr>
        <w:t> Available: https://gov.wales/sites/default/files/publications/2019-04/delivering-the-active-offer-information-pack-social-services-and-social-care.pdf. Last accessed 25th Jan 2020.</w:t>
      </w:r>
    </w:p>
    <w:p w:rsidR="00C41D99" w:rsidRPr="009A3C43" w:rsidRDefault="00C41D99" w:rsidP="009A3C43">
      <w:pPr>
        <w:pStyle w:val="NoSpacing"/>
        <w:rPr>
          <w:rFonts w:ascii="Arial" w:hAnsi="Arial" w:cs="Arial"/>
          <w:sz w:val="24"/>
          <w:szCs w:val="24"/>
        </w:rPr>
      </w:pPr>
    </w:p>
    <w:p w:rsidR="00C41D99" w:rsidRPr="009A3C43" w:rsidRDefault="00C41D99" w:rsidP="009A3C43">
      <w:pPr>
        <w:pStyle w:val="NoSpacing"/>
        <w:rPr>
          <w:rFonts w:ascii="Arial" w:hAnsi="Arial" w:cs="Arial"/>
          <w:sz w:val="24"/>
          <w:szCs w:val="24"/>
        </w:rPr>
      </w:pPr>
      <w:r w:rsidRPr="009A3C43">
        <w:rPr>
          <w:rFonts w:ascii="Arial" w:hAnsi="Arial" w:cs="Arial"/>
          <w:sz w:val="24"/>
          <w:szCs w:val="24"/>
        </w:rPr>
        <w:t>Wetzel, l. W. (1986). A feminist world view conceptual framework. Social Casework, 67 (3), p166-173.</w:t>
      </w:r>
    </w:p>
    <w:p w:rsidR="00C41D99" w:rsidRPr="009A3C43" w:rsidRDefault="00C41D99" w:rsidP="009A3C43">
      <w:pPr>
        <w:pStyle w:val="NoSpacing"/>
        <w:rPr>
          <w:rStyle w:val="normaltextrun"/>
          <w:rFonts w:ascii="Arial" w:hAnsi="Arial" w:cs="Arial"/>
          <w:sz w:val="24"/>
          <w:szCs w:val="24"/>
          <w:shd w:val="clear" w:color="auto" w:fill="FFFFFF"/>
        </w:rPr>
      </w:pPr>
    </w:p>
    <w:p w:rsidR="00C41D99" w:rsidRPr="009A3C43" w:rsidRDefault="00C41D99" w:rsidP="009A3C43">
      <w:pPr>
        <w:pStyle w:val="NoSpacing"/>
        <w:rPr>
          <w:rStyle w:val="eop"/>
          <w:rFonts w:ascii="Arial" w:hAnsi="Arial" w:cs="Arial"/>
          <w:sz w:val="24"/>
          <w:szCs w:val="24"/>
          <w:shd w:val="clear" w:color="auto" w:fill="FFFFFF"/>
        </w:rPr>
      </w:pPr>
      <w:r w:rsidRPr="009A3C43">
        <w:rPr>
          <w:rStyle w:val="normaltextrun"/>
          <w:rFonts w:ascii="Arial" w:hAnsi="Arial" w:cs="Arial"/>
          <w:sz w:val="24"/>
          <w:szCs w:val="24"/>
          <w:shd w:val="clear" w:color="auto" w:fill="FFFFFF"/>
        </w:rPr>
        <w:t>WG (Welsh Government). (2015). </w:t>
      </w:r>
      <w:r w:rsidRPr="009A3C43">
        <w:rPr>
          <w:rStyle w:val="normaltextrun"/>
          <w:rFonts w:ascii="Arial" w:hAnsi="Arial" w:cs="Arial"/>
          <w:i/>
          <w:iCs/>
          <w:sz w:val="24"/>
          <w:szCs w:val="24"/>
          <w:shd w:val="clear" w:color="auto" w:fill="FFFFFF"/>
        </w:rPr>
        <w:t>Social Services and Well-being (Wales) Act.</w:t>
      </w:r>
      <w:r w:rsidRPr="009A3C43">
        <w:rPr>
          <w:rStyle w:val="normaltextrun"/>
          <w:rFonts w:ascii="Arial" w:hAnsi="Arial" w:cs="Arial"/>
          <w:sz w:val="24"/>
          <w:szCs w:val="24"/>
          <w:shd w:val="clear" w:color="auto" w:fill="FFFFFF"/>
        </w:rPr>
        <w:t> Available: http://gov.wales/docs/dhss/publications/151023comms-infographicen.pdf. Last accessed 9th Dec 2015. </w:t>
      </w:r>
      <w:r w:rsidRPr="009A3C43">
        <w:rPr>
          <w:rStyle w:val="eop"/>
          <w:rFonts w:ascii="Arial" w:hAnsi="Arial" w:cs="Arial"/>
          <w:sz w:val="24"/>
          <w:szCs w:val="24"/>
          <w:shd w:val="clear" w:color="auto" w:fill="FFFFFF"/>
        </w:rPr>
        <w:t> </w:t>
      </w:r>
    </w:p>
    <w:p w:rsidR="00C41D99" w:rsidRPr="009A3C43" w:rsidRDefault="00C41D99" w:rsidP="009A3C43">
      <w:pPr>
        <w:pStyle w:val="NoSpacing"/>
        <w:rPr>
          <w:rFonts w:ascii="Arial" w:hAnsi="Arial" w:cs="Arial"/>
          <w:color w:val="000000"/>
          <w:sz w:val="24"/>
          <w:szCs w:val="24"/>
        </w:rPr>
      </w:pPr>
    </w:p>
    <w:p w:rsidR="00C41D99" w:rsidRPr="009A3C43" w:rsidRDefault="00C41D99" w:rsidP="009A3C43">
      <w:pPr>
        <w:pStyle w:val="NoSpacing"/>
        <w:rPr>
          <w:rFonts w:ascii="Arial" w:hAnsi="Arial" w:cs="Arial"/>
          <w:color w:val="000000"/>
          <w:sz w:val="24"/>
          <w:szCs w:val="24"/>
        </w:rPr>
      </w:pPr>
      <w:r w:rsidRPr="009A3C43">
        <w:rPr>
          <w:rFonts w:ascii="Arial" w:hAnsi="Arial" w:cs="Arial"/>
          <w:color w:val="000000"/>
          <w:sz w:val="24"/>
          <w:szCs w:val="24"/>
        </w:rPr>
        <w:t>Woodcock, J. (2003). The Social Work Assessment of Parenting: An Exploration. </w:t>
      </w:r>
      <w:r w:rsidRPr="009A3C43">
        <w:rPr>
          <w:rFonts w:ascii="Arial" w:hAnsi="Arial" w:cs="Arial"/>
          <w:i/>
          <w:iCs/>
          <w:color w:val="000000"/>
          <w:sz w:val="24"/>
          <w:szCs w:val="24"/>
        </w:rPr>
        <w:t>The British Journal of Social Work</w:t>
      </w:r>
      <w:r w:rsidRPr="009A3C43">
        <w:rPr>
          <w:rFonts w:ascii="Arial" w:hAnsi="Arial" w:cs="Arial"/>
          <w:color w:val="000000"/>
          <w:sz w:val="24"/>
          <w:szCs w:val="24"/>
        </w:rPr>
        <w:t>. 33 (1), pp.87-101.</w:t>
      </w:r>
    </w:p>
    <w:p w:rsidR="003E06CE" w:rsidRPr="009A3C43" w:rsidRDefault="003E06CE" w:rsidP="009A3C43">
      <w:pPr>
        <w:pStyle w:val="NoSpacing"/>
        <w:rPr>
          <w:rFonts w:ascii="Arial" w:eastAsia="Times New Roman" w:hAnsi="Arial" w:cs="Arial"/>
          <w:color w:val="000000"/>
          <w:sz w:val="24"/>
          <w:szCs w:val="24"/>
          <w:lang w:eastAsia="en-GB"/>
        </w:rPr>
      </w:pPr>
    </w:p>
    <w:p w:rsidR="003E06CE" w:rsidRPr="009A3C43" w:rsidRDefault="003E06CE" w:rsidP="009A3C43">
      <w:pPr>
        <w:pStyle w:val="NoSpacing"/>
        <w:rPr>
          <w:rFonts w:ascii="Arial" w:eastAsia="Times New Roman" w:hAnsi="Arial" w:cs="Arial"/>
          <w:color w:val="000000"/>
          <w:sz w:val="24"/>
          <w:szCs w:val="24"/>
          <w:lang w:eastAsia="en-GB"/>
        </w:rPr>
      </w:pPr>
    </w:p>
    <w:p w:rsidR="003E06CE" w:rsidRPr="009A3C43" w:rsidRDefault="003E06CE" w:rsidP="009A3C43">
      <w:pPr>
        <w:pStyle w:val="NoSpacing"/>
        <w:rPr>
          <w:rFonts w:ascii="Arial" w:eastAsia="Times New Roman" w:hAnsi="Arial" w:cs="Arial"/>
          <w:color w:val="000000"/>
          <w:sz w:val="24"/>
          <w:szCs w:val="24"/>
          <w:lang w:eastAsia="en-GB"/>
        </w:rPr>
      </w:pPr>
    </w:p>
    <w:p w:rsidR="003E06CE" w:rsidRPr="003E06CE" w:rsidRDefault="003E06CE" w:rsidP="009A3C43">
      <w:pPr>
        <w:pStyle w:val="NoSpacing"/>
        <w:rPr>
          <w:rFonts w:eastAsia="Times New Roman"/>
          <w:b/>
          <w:color w:val="000000"/>
          <w:lang w:eastAsia="en-GB"/>
        </w:rPr>
      </w:pPr>
      <w:r w:rsidRPr="009A3C43">
        <w:rPr>
          <w:rFonts w:ascii="Arial" w:eastAsia="Times New Roman" w:hAnsi="Arial" w:cs="Arial"/>
          <w:color w:val="000000"/>
          <w:sz w:val="24"/>
          <w:szCs w:val="24"/>
          <w:lang w:eastAsia="en-GB"/>
        </w:rPr>
        <w:br w:type="page"/>
      </w:r>
      <w:r w:rsidRPr="003E06CE">
        <w:rPr>
          <w:rFonts w:eastAsia="Times New Roman"/>
          <w:b/>
          <w:color w:val="000000"/>
          <w:lang w:eastAsia="en-GB"/>
        </w:rPr>
        <w:lastRenderedPageBreak/>
        <w:t>Section 8</w:t>
      </w:r>
    </w:p>
    <w:p w:rsidR="003E06CE" w:rsidRPr="003E06CE" w:rsidRDefault="003E06CE" w:rsidP="003E06C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rsidR="003E06CE" w:rsidRPr="003E06CE" w:rsidRDefault="003E06CE" w:rsidP="003E06CE">
      <w:pPr>
        <w:keepNext/>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3E06CE">
        <w:rPr>
          <w:rFonts w:ascii="Arial" w:eastAsia="Times New Roman" w:hAnsi="Arial" w:cs="Arial"/>
          <w:b/>
          <w:sz w:val="24"/>
          <w:szCs w:val="24"/>
          <w:lang w:eastAsia="en-GB"/>
        </w:rPr>
        <w:t>Learner details, Signatures and Line manager verification</w:t>
      </w:r>
    </w:p>
    <w:p w:rsidR="003E06CE" w:rsidRPr="003E06CE" w:rsidRDefault="003E06CE" w:rsidP="003E06CE">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rsidR="003E06CE" w:rsidRPr="003E06CE" w:rsidRDefault="003E06CE" w:rsidP="003E06CE">
      <w:pPr>
        <w:spacing w:after="0" w:line="240" w:lineRule="auto"/>
        <w:jc w:val="both"/>
        <w:rPr>
          <w:rFonts w:ascii="Arial" w:eastAsia="Times New Roman" w:hAnsi="Arial" w:cs="Arial"/>
          <w:b/>
          <w:sz w:val="24"/>
          <w:szCs w:val="24"/>
          <w:lang w:eastAsia="en-GB"/>
        </w:rPr>
      </w:pPr>
      <w:r w:rsidRPr="003E06CE">
        <w:rPr>
          <w:rFonts w:ascii="Arial" w:eastAsia="Times New Roman" w:hAnsi="Arial" w:cs="Arial"/>
          <w:b/>
          <w:sz w:val="24"/>
          <w:szCs w:val="24"/>
          <w:lang w:eastAsia="en-GB"/>
        </w:rPr>
        <w:t>It is the learner’s responsibility to ensure that their university learner number is correctly inserted wherever requested within the portfolio</w:t>
      </w:r>
    </w:p>
    <w:p w:rsidR="003E06CE" w:rsidRPr="003E06CE" w:rsidRDefault="003E06CE" w:rsidP="003E06CE">
      <w:pPr>
        <w:keepNext/>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 xml:space="preserve">Learner Details </w:t>
      </w:r>
    </w:p>
    <w:p w:rsidR="003E06CE" w:rsidRPr="003E06CE" w:rsidRDefault="003E06CE" w:rsidP="003E06CE">
      <w:pPr>
        <w:overflowPunct w:val="0"/>
        <w:autoSpaceDE w:val="0"/>
        <w:autoSpaceDN w:val="0"/>
        <w:adjustRightInd w:val="0"/>
        <w:spacing w:after="0" w:line="240" w:lineRule="auto"/>
        <w:ind w:right="180"/>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 xml:space="preserve">(NB it is essential that you inform your Workforce Development/Training Unit </w:t>
      </w:r>
      <w:r w:rsidRPr="003E06CE">
        <w:rPr>
          <w:rFonts w:ascii="Arial" w:eastAsia="Times New Roman" w:hAnsi="Arial" w:cs="Arial"/>
          <w:b/>
          <w:color w:val="000000"/>
          <w:sz w:val="24"/>
          <w:szCs w:val="24"/>
          <w:lang w:eastAsia="en-GB"/>
        </w:rPr>
        <w:t>and</w:t>
      </w:r>
      <w:r w:rsidRPr="003E06CE">
        <w:rPr>
          <w:rFonts w:ascii="Arial" w:eastAsia="Times New Roman" w:hAnsi="Arial" w:cs="Arial"/>
          <w:color w:val="000000"/>
          <w:sz w:val="24"/>
          <w:szCs w:val="24"/>
          <w:lang w:eastAsia="en-GB"/>
        </w:rPr>
        <w:t xml:space="preserve"> the University of Wales Trinity Saint David if your name or your address for correspondence changes).</w:t>
      </w:r>
    </w:p>
    <w:p w:rsidR="003E06CE" w:rsidRPr="003E06CE" w:rsidRDefault="003E06CE" w:rsidP="003E06CE">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1. Name of Learner</w:t>
      </w:r>
      <w:r w:rsidR="00C41D99">
        <w:rPr>
          <w:rFonts w:ascii="Arial" w:eastAsia="Times New Roman" w:hAnsi="Arial" w:cs="Arial"/>
          <w:b/>
          <w:color w:val="000000"/>
          <w:sz w:val="24"/>
          <w:szCs w:val="24"/>
          <w:lang w:eastAsia="en-GB"/>
        </w:rPr>
        <w:t>:</w:t>
      </w:r>
      <w:r w:rsidRPr="003E06CE">
        <w:rPr>
          <w:rFonts w:ascii="Arial" w:eastAsia="Times New Roman" w:hAnsi="Arial" w:cs="Arial"/>
          <w:b/>
          <w:color w:val="000000"/>
          <w:sz w:val="24"/>
          <w:szCs w:val="24"/>
          <w:lang w:eastAsia="en-GB"/>
        </w:rPr>
        <w:t xml:space="preserve"> </w:t>
      </w:r>
      <w:r w:rsidR="00C41D99" w:rsidRPr="00C41D99">
        <w:rPr>
          <w:rFonts w:ascii="Arial" w:eastAsia="Times New Roman" w:hAnsi="Arial" w:cs="Arial"/>
          <w:color w:val="000000"/>
          <w:sz w:val="24"/>
          <w:szCs w:val="24"/>
          <w:lang w:eastAsia="en-GB"/>
        </w:rPr>
        <w:t>Angharad Gerallt</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2. Learner’s University Number:</w:t>
      </w:r>
      <w:r w:rsidR="00C41D99">
        <w:rPr>
          <w:rFonts w:ascii="Arial" w:eastAsia="Times New Roman" w:hAnsi="Arial" w:cs="Arial"/>
          <w:b/>
          <w:color w:val="000000"/>
          <w:sz w:val="24"/>
          <w:szCs w:val="24"/>
          <w:lang w:eastAsia="en-GB"/>
        </w:rPr>
        <w:t xml:space="preserve"> </w:t>
      </w:r>
      <w:r w:rsidR="00C41D99" w:rsidRPr="00C41D99">
        <w:rPr>
          <w:rFonts w:ascii="Arial" w:eastAsia="Times New Roman" w:hAnsi="Arial" w:cs="Arial"/>
          <w:color w:val="000000"/>
          <w:sz w:val="24"/>
          <w:szCs w:val="24"/>
          <w:lang w:eastAsia="en-GB"/>
        </w:rPr>
        <w:t>1811702</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Address for Correspondence:</w:t>
      </w:r>
    </w:p>
    <w:p w:rsidR="00C41D99" w:rsidRPr="00C41D99" w:rsidRDefault="00C41D99"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41D99">
        <w:rPr>
          <w:rFonts w:ascii="Arial" w:eastAsia="Times New Roman" w:hAnsi="Arial" w:cs="Arial"/>
          <w:color w:val="000000"/>
          <w:sz w:val="24"/>
          <w:szCs w:val="24"/>
          <w:lang w:eastAsia="en-GB"/>
        </w:rPr>
        <w:t xml:space="preserve">21 </w:t>
      </w:r>
      <w:proofErr w:type="spellStart"/>
      <w:r w:rsidRPr="00C41D99">
        <w:rPr>
          <w:rFonts w:ascii="Arial" w:eastAsia="Times New Roman" w:hAnsi="Arial" w:cs="Arial"/>
          <w:color w:val="000000"/>
          <w:sz w:val="24"/>
          <w:szCs w:val="24"/>
          <w:lang w:eastAsia="en-GB"/>
        </w:rPr>
        <w:t>Cae’r</w:t>
      </w:r>
      <w:proofErr w:type="spellEnd"/>
      <w:r w:rsidRPr="00C41D99">
        <w:rPr>
          <w:rFonts w:ascii="Arial" w:eastAsia="Times New Roman" w:hAnsi="Arial" w:cs="Arial"/>
          <w:color w:val="000000"/>
          <w:sz w:val="24"/>
          <w:szCs w:val="24"/>
          <w:lang w:eastAsia="en-GB"/>
        </w:rPr>
        <w:t xml:space="preserve"> </w:t>
      </w:r>
      <w:proofErr w:type="spellStart"/>
      <w:r w:rsidRPr="00C41D99">
        <w:rPr>
          <w:rFonts w:ascii="Arial" w:eastAsia="Times New Roman" w:hAnsi="Arial" w:cs="Arial"/>
          <w:color w:val="000000"/>
          <w:sz w:val="24"/>
          <w:szCs w:val="24"/>
          <w:lang w:eastAsia="en-GB"/>
        </w:rPr>
        <w:t>Garreg</w:t>
      </w:r>
      <w:proofErr w:type="spellEnd"/>
      <w:r w:rsidRPr="00C41D99">
        <w:rPr>
          <w:rFonts w:ascii="Arial" w:eastAsia="Times New Roman" w:hAnsi="Arial" w:cs="Arial"/>
          <w:color w:val="000000"/>
          <w:sz w:val="24"/>
          <w:szCs w:val="24"/>
          <w:lang w:eastAsia="en-GB"/>
        </w:rPr>
        <w:t>,</w:t>
      </w:r>
    </w:p>
    <w:p w:rsidR="00C41D99" w:rsidRPr="00C41D99" w:rsidRDefault="00C41D99"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41D99">
        <w:rPr>
          <w:rFonts w:ascii="Arial" w:eastAsia="Times New Roman" w:hAnsi="Arial" w:cs="Arial"/>
          <w:color w:val="000000"/>
          <w:sz w:val="24"/>
          <w:szCs w:val="24"/>
          <w:lang w:eastAsia="en-GB"/>
        </w:rPr>
        <w:t>Caernarfon,</w:t>
      </w:r>
    </w:p>
    <w:p w:rsidR="00C41D99" w:rsidRPr="00C41D99" w:rsidRDefault="00C41D99"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41D99">
        <w:rPr>
          <w:rFonts w:ascii="Arial" w:eastAsia="Times New Roman" w:hAnsi="Arial" w:cs="Arial"/>
          <w:color w:val="000000"/>
          <w:sz w:val="24"/>
          <w:szCs w:val="24"/>
          <w:lang w:eastAsia="en-GB"/>
        </w:rPr>
        <w:t>Gwynedd.</w:t>
      </w:r>
    </w:p>
    <w:p w:rsidR="003E06CE" w:rsidRPr="00C41D99" w:rsidRDefault="00C41D99"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C41D99">
        <w:rPr>
          <w:rFonts w:ascii="Arial" w:eastAsia="Times New Roman" w:hAnsi="Arial" w:cs="Arial"/>
          <w:color w:val="000000"/>
          <w:sz w:val="24"/>
          <w:szCs w:val="24"/>
          <w:lang w:eastAsia="en-GB"/>
        </w:rPr>
        <w:t>LL55 2DT</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Telephone:</w:t>
      </w:r>
      <w:r w:rsidR="00C41D99">
        <w:rPr>
          <w:rFonts w:ascii="Arial" w:eastAsia="Times New Roman" w:hAnsi="Arial" w:cs="Arial"/>
          <w:b/>
          <w:color w:val="000000"/>
          <w:sz w:val="24"/>
          <w:szCs w:val="24"/>
          <w:lang w:eastAsia="en-GB"/>
        </w:rPr>
        <w:t xml:space="preserve"> </w:t>
      </w:r>
      <w:r w:rsidR="00C41D99" w:rsidRPr="00C41D99">
        <w:rPr>
          <w:rFonts w:ascii="Arial" w:eastAsia="Times New Roman" w:hAnsi="Arial" w:cs="Arial"/>
          <w:color w:val="000000"/>
          <w:sz w:val="24"/>
          <w:szCs w:val="24"/>
          <w:lang w:eastAsia="en-GB"/>
        </w:rPr>
        <w:t>07817714628</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E-mail:</w:t>
      </w:r>
      <w:r w:rsidR="00C41D99">
        <w:rPr>
          <w:rFonts w:ascii="Arial" w:eastAsia="Times New Roman" w:hAnsi="Arial" w:cs="Arial"/>
          <w:b/>
          <w:color w:val="000000"/>
          <w:sz w:val="24"/>
          <w:szCs w:val="24"/>
          <w:lang w:eastAsia="en-GB"/>
        </w:rPr>
        <w:t xml:space="preserve"> </w:t>
      </w:r>
      <w:r w:rsidR="00C41D99" w:rsidRPr="00C41D99">
        <w:rPr>
          <w:rFonts w:ascii="Arial" w:eastAsia="Times New Roman" w:hAnsi="Arial" w:cs="Arial"/>
          <w:color w:val="000000"/>
          <w:sz w:val="24"/>
          <w:szCs w:val="24"/>
          <w:lang w:eastAsia="en-GB"/>
        </w:rPr>
        <w:t>a.gerallt@gmail.com</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 xml:space="preserve">Date of Professional Qualification: </w:t>
      </w:r>
      <w:r w:rsidR="009A3C43" w:rsidRPr="009A3C43">
        <w:rPr>
          <w:rFonts w:ascii="Arial" w:eastAsia="Times New Roman" w:hAnsi="Arial" w:cs="Arial"/>
          <w:color w:val="000000"/>
          <w:sz w:val="24"/>
          <w:szCs w:val="24"/>
          <w:lang w:eastAsia="en-GB"/>
        </w:rPr>
        <w:t>October 2018</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9A3C43"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b/>
          <w:color w:val="000000"/>
          <w:sz w:val="24"/>
          <w:szCs w:val="24"/>
          <w:lang w:eastAsia="en-GB"/>
        </w:rPr>
        <w:t>Date of registration with Social Care Wales:</w:t>
      </w:r>
      <w:r w:rsidR="009A3C43" w:rsidRPr="009A3C43">
        <w:rPr>
          <w:rFonts w:ascii="Arial" w:eastAsia="Times New Roman" w:hAnsi="Arial" w:cs="Arial"/>
          <w:color w:val="000000"/>
          <w:sz w:val="24"/>
          <w:szCs w:val="24"/>
          <w:lang w:eastAsia="en-GB"/>
        </w:rPr>
        <w:t xml:space="preserve"> October 2018</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3. Name of Learner’s Agency:</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9A3C43"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b/>
          <w:color w:val="000000"/>
          <w:sz w:val="24"/>
          <w:szCs w:val="24"/>
          <w:lang w:eastAsia="en-GB"/>
        </w:rPr>
        <w:t>Agency Contact details:</w:t>
      </w:r>
      <w:r w:rsidR="009A3C43">
        <w:rPr>
          <w:rFonts w:ascii="Arial" w:eastAsia="Times New Roman" w:hAnsi="Arial" w:cs="Arial"/>
          <w:b/>
          <w:color w:val="000000"/>
          <w:sz w:val="24"/>
          <w:szCs w:val="24"/>
          <w:lang w:eastAsia="en-GB"/>
        </w:rPr>
        <w:t xml:space="preserve"> </w:t>
      </w:r>
      <w:r w:rsidR="009A3C43">
        <w:rPr>
          <w:rFonts w:ascii="Arial" w:eastAsia="Times New Roman" w:hAnsi="Arial" w:cs="Arial"/>
          <w:color w:val="000000"/>
          <w:sz w:val="24"/>
          <w:szCs w:val="24"/>
          <w:lang w:eastAsia="en-GB"/>
        </w:rPr>
        <w:t xml:space="preserve">Isle of Anglesey County Council </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9A3C43"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b/>
          <w:color w:val="000000"/>
          <w:sz w:val="24"/>
          <w:szCs w:val="24"/>
          <w:lang w:eastAsia="en-GB"/>
        </w:rPr>
        <w:t>Name:</w:t>
      </w:r>
      <w:r w:rsidR="009A3C43">
        <w:rPr>
          <w:rFonts w:ascii="Arial" w:eastAsia="Times New Roman" w:hAnsi="Arial" w:cs="Arial"/>
          <w:b/>
          <w:color w:val="000000"/>
          <w:sz w:val="24"/>
          <w:szCs w:val="24"/>
          <w:lang w:eastAsia="en-GB"/>
        </w:rPr>
        <w:t xml:space="preserve"> </w:t>
      </w:r>
      <w:r w:rsidR="009A3C43">
        <w:rPr>
          <w:rFonts w:ascii="Arial" w:eastAsia="Times New Roman" w:hAnsi="Arial" w:cs="Arial"/>
          <w:color w:val="000000"/>
          <w:sz w:val="24"/>
          <w:szCs w:val="24"/>
          <w:lang w:eastAsia="en-GB"/>
        </w:rPr>
        <w:t>Kelly Williams</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Address:</w:t>
      </w:r>
    </w:p>
    <w:p w:rsidR="009A3C43" w:rsidRPr="00B473B0" w:rsidRDefault="009A3C43" w:rsidP="009A3C43">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roofErr w:type="spellStart"/>
      <w:r w:rsidRPr="00B473B0">
        <w:rPr>
          <w:rFonts w:ascii="Arial" w:eastAsia="Times New Roman" w:hAnsi="Arial" w:cs="Arial"/>
          <w:color w:val="000000"/>
          <w:sz w:val="24"/>
          <w:szCs w:val="24"/>
          <w:lang w:eastAsia="en-GB"/>
        </w:rPr>
        <w:t>Cyngor</w:t>
      </w:r>
      <w:proofErr w:type="spellEnd"/>
      <w:r w:rsidRPr="00B473B0">
        <w:rPr>
          <w:rFonts w:ascii="Arial" w:eastAsia="Times New Roman" w:hAnsi="Arial" w:cs="Arial"/>
          <w:color w:val="000000"/>
          <w:sz w:val="24"/>
          <w:szCs w:val="24"/>
          <w:lang w:eastAsia="en-GB"/>
        </w:rPr>
        <w:t xml:space="preserve"> Ynys Mon,</w:t>
      </w:r>
    </w:p>
    <w:p w:rsidR="009A3C43" w:rsidRPr="00B473B0" w:rsidRDefault="009A3C43" w:rsidP="009A3C43">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roofErr w:type="spellStart"/>
      <w:r w:rsidRPr="00B473B0">
        <w:rPr>
          <w:rFonts w:ascii="Arial" w:eastAsia="Times New Roman" w:hAnsi="Arial" w:cs="Arial"/>
          <w:color w:val="000000"/>
          <w:sz w:val="24"/>
          <w:szCs w:val="24"/>
          <w:lang w:eastAsia="en-GB"/>
        </w:rPr>
        <w:t>Llangefni</w:t>
      </w:r>
      <w:proofErr w:type="spellEnd"/>
      <w:r w:rsidRPr="00B473B0">
        <w:rPr>
          <w:rFonts w:ascii="Arial" w:eastAsia="Times New Roman" w:hAnsi="Arial" w:cs="Arial"/>
          <w:color w:val="000000"/>
          <w:sz w:val="24"/>
          <w:szCs w:val="24"/>
          <w:lang w:eastAsia="en-GB"/>
        </w:rPr>
        <w:t>,</w:t>
      </w:r>
    </w:p>
    <w:p w:rsidR="009A3C43" w:rsidRPr="00B473B0" w:rsidRDefault="009A3C43" w:rsidP="009A3C43">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B473B0">
        <w:rPr>
          <w:rFonts w:ascii="Arial" w:eastAsia="Times New Roman" w:hAnsi="Arial" w:cs="Arial"/>
          <w:color w:val="000000"/>
          <w:sz w:val="24"/>
          <w:szCs w:val="24"/>
          <w:lang w:eastAsia="en-GB"/>
        </w:rPr>
        <w:t>Ynys Mon.</w:t>
      </w:r>
    </w:p>
    <w:p w:rsidR="009A3C43" w:rsidRPr="00B473B0" w:rsidRDefault="009A3C43" w:rsidP="009A3C43">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B473B0">
        <w:rPr>
          <w:rFonts w:ascii="Arial" w:eastAsia="Times New Roman" w:hAnsi="Arial" w:cs="Arial"/>
          <w:color w:val="000000"/>
          <w:sz w:val="24"/>
          <w:szCs w:val="24"/>
          <w:lang w:eastAsia="en-GB"/>
        </w:rPr>
        <w:t>LL77 7TW</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9A3C43"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b/>
          <w:color w:val="000000"/>
          <w:sz w:val="24"/>
          <w:szCs w:val="24"/>
          <w:lang w:eastAsia="en-GB"/>
        </w:rPr>
        <w:t>Telephone Number:</w:t>
      </w:r>
      <w:r w:rsidR="009A3C43">
        <w:rPr>
          <w:rFonts w:ascii="Arial" w:eastAsia="Times New Roman" w:hAnsi="Arial" w:cs="Arial"/>
          <w:b/>
          <w:color w:val="000000"/>
          <w:sz w:val="24"/>
          <w:szCs w:val="24"/>
          <w:lang w:eastAsia="en-GB"/>
        </w:rPr>
        <w:t xml:space="preserve"> </w:t>
      </w:r>
      <w:r w:rsidR="009A3C43">
        <w:rPr>
          <w:rFonts w:ascii="Arial" w:eastAsia="Times New Roman" w:hAnsi="Arial" w:cs="Arial"/>
          <w:color w:val="000000"/>
          <w:sz w:val="24"/>
          <w:szCs w:val="24"/>
          <w:lang w:eastAsia="en-GB"/>
        </w:rPr>
        <w:t>01248 752575</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9A3C43"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b/>
          <w:color w:val="000000"/>
          <w:sz w:val="24"/>
          <w:szCs w:val="24"/>
          <w:lang w:eastAsia="en-GB"/>
        </w:rPr>
        <w:t xml:space="preserve">E-Mail address: </w:t>
      </w:r>
      <w:r w:rsidR="009A3C43">
        <w:rPr>
          <w:rFonts w:ascii="Arial" w:eastAsia="Times New Roman" w:hAnsi="Arial" w:cs="Arial"/>
          <w:color w:val="000000"/>
          <w:sz w:val="24"/>
          <w:szCs w:val="24"/>
          <w:lang w:eastAsia="en-GB"/>
        </w:rPr>
        <w:t>kellywilliams@ynysmon.gov.uk</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4. The evidence I have provided within this portfolio is in:</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 xml:space="preserve">Welsh only </w:t>
      </w:r>
      <w:r w:rsidRPr="003E06CE">
        <w:rPr>
          <w:rFonts w:ascii="Arial" w:eastAsia="Times New Roman" w:hAnsi="Arial" w:cs="Arial"/>
          <w:b/>
          <w:color w:val="000000"/>
          <w:sz w:val="24"/>
          <w:szCs w:val="24"/>
          <w:lang w:eastAsia="en-GB"/>
        </w:rPr>
        <w:tab/>
      </w:r>
      <w:r w:rsidRPr="003E06CE">
        <w:rPr>
          <w:rFonts w:ascii="Arial" w:eastAsia="Times New Roman" w:hAnsi="Arial" w:cs="Arial"/>
          <w:b/>
          <w:color w:val="000000"/>
          <w:sz w:val="24"/>
          <w:szCs w:val="24"/>
          <w:lang w:eastAsia="en-GB"/>
        </w:rPr>
        <w:sym w:font="Wingdings" w:char="F06F"/>
      </w:r>
      <w:r w:rsidRPr="003E06CE">
        <w:rPr>
          <w:rFonts w:ascii="Arial" w:eastAsia="Times New Roman" w:hAnsi="Arial" w:cs="Arial"/>
          <w:b/>
          <w:color w:val="000000"/>
          <w:sz w:val="24"/>
          <w:szCs w:val="24"/>
          <w:lang w:eastAsia="en-GB"/>
        </w:rPr>
        <w:tab/>
        <w:t xml:space="preserve"> Welsh and English </w:t>
      </w:r>
      <w:r w:rsidRPr="003E06CE">
        <w:rPr>
          <w:rFonts w:ascii="Arial" w:eastAsia="Times New Roman" w:hAnsi="Arial" w:cs="Arial"/>
          <w:b/>
          <w:color w:val="000000"/>
          <w:sz w:val="24"/>
          <w:szCs w:val="24"/>
          <w:lang w:eastAsia="en-GB"/>
        </w:rPr>
        <w:sym w:font="Wingdings" w:char="F06F"/>
      </w:r>
      <w:r w:rsidRPr="003E06CE">
        <w:rPr>
          <w:rFonts w:ascii="Arial" w:eastAsia="Times New Roman" w:hAnsi="Arial" w:cs="Arial"/>
          <w:b/>
          <w:color w:val="000000"/>
          <w:sz w:val="24"/>
          <w:szCs w:val="24"/>
          <w:lang w:eastAsia="en-GB"/>
        </w:rPr>
        <w:tab/>
      </w:r>
      <w:r w:rsidRPr="003E06CE">
        <w:rPr>
          <w:rFonts w:ascii="Arial" w:eastAsia="Times New Roman" w:hAnsi="Arial" w:cs="Arial"/>
          <w:b/>
          <w:color w:val="000000"/>
          <w:sz w:val="24"/>
          <w:szCs w:val="24"/>
          <w:lang w:eastAsia="en-GB"/>
        </w:rPr>
        <w:tab/>
      </w:r>
      <w:proofErr w:type="spellStart"/>
      <w:r w:rsidRPr="003E06CE">
        <w:rPr>
          <w:rFonts w:ascii="Arial" w:eastAsia="Times New Roman" w:hAnsi="Arial" w:cs="Arial"/>
          <w:b/>
          <w:color w:val="000000"/>
          <w:sz w:val="24"/>
          <w:szCs w:val="24"/>
          <w:lang w:eastAsia="en-GB"/>
        </w:rPr>
        <w:t>English</w:t>
      </w:r>
      <w:proofErr w:type="spellEnd"/>
      <w:r w:rsidRPr="003E06CE">
        <w:rPr>
          <w:rFonts w:ascii="Arial" w:eastAsia="Times New Roman" w:hAnsi="Arial" w:cs="Arial"/>
          <w:b/>
          <w:color w:val="000000"/>
          <w:sz w:val="24"/>
          <w:szCs w:val="24"/>
          <w:lang w:eastAsia="en-GB"/>
        </w:rPr>
        <w:t xml:space="preserve"> only </w:t>
      </w:r>
      <w:r w:rsidR="00B473B0">
        <w:rPr>
          <w:rFonts w:ascii="Arial" w:eastAsia="Times New Roman" w:hAnsi="Arial" w:cs="Arial"/>
          <w:b/>
          <w:color w:val="000000"/>
          <w:sz w:val="24"/>
          <w:szCs w:val="24"/>
          <w:lang w:eastAsia="en-GB"/>
        </w:rPr>
        <w:t>X</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Mentor’s details</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5. Mentor’s details:</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Name:</w:t>
      </w:r>
      <w:r w:rsidR="00B473B0">
        <w:rPr>
          <w:rFonts w:ascii="Arial" w:eastAsia="Times New Roman" w:hAnsi="Arial" w:cs="Arial"/>
          <w:b/>
          <w:color w:val="000000"/>
          <w:sz w:val="24"/>
          <w:szCs w:val="24"/>
          <w:lang w:eastAsia="en-GB"/>
        </w:rPr>
        <w:t xml:space="preserve"> </w:t>
      </w:r>
      <w:r w:rsidR="00B473B0" w:rsidRPr="00B473B0">
        <w:rPr>
          <w:rFonts w:ascii="Arial" w:eastAsia="Times New Roman" w:hAnsi="Arial" w:cs="Arial"/>
          <w:color w:val="000000"/>
          <w:sz w:val="24"/>
          <w:szCs w:val="24"/>
          <w:lang w:eastAsia="en-GB"/>
        </w:rPr>
        <w:t>Kelly Williams</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Address:</w:t>
      </w:r>
    </w:p>
    <w:p w:rsidR="003E06CE" w:rsidRPr="00B473B0" w:rsidRDefault="00B473B0"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roofErr w:type="spellStart"/>
      <w:r w:rsidRPr="00B473B0">
        <w:rPr>
          <w:rFonts w:ascii="Arial" w:eastAsia="Times New Roman" w:hAnsi="Arial" w:cs="Arial"/>
          <w:color w:val="000000"/>
          <w:sz w:val="24"/>
          <w:szCs w:val="24"/>
          <w:lang w:eastAsia="en-GB"/>
        </w:rPr>
        <w:t>Cyngor</w:t>
      </w:r>
      <w:proofErr w:type="spellEnd"/>
      <w:r w:rsidRPr="00B473B0">
        <w:rPr>
          <w:rFonts w:ascii="Arial" w:eastAsia="Times New Roman" w:hAnsi="Arial" w:cs="Arial"/>
          <w:color w:val="000000"/>
          <w:sz w:val="24"/>
          <w:szCs w:val="24"/>
          <w:lang w:eastAsia="en-GB"/>
        </w:rPr>
        <w:t xml:space="preserve"> Ynys Mon,</w:t>
      </w:r>
    </w:p>
    <w:p w:rsidR="00B473B0" w:rsidRPr="00B473B0" w:rsidRDefault="00B473B0"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roofErr w:type="spellStart"/>
      <w:r w:rsidRPr="00B473B0">
        <w:rPr>
          <w:rFonts w:ascii="Arial" w:eastAsia="Times New Roman" w:hAnsi="Arial" w:cs="Arial"/>
          <w:color w:val="000000"/>
          <w:sz w:val="24"/>
          <w:szCs w:val="24"/>
          <w:lang w:eastAsia="en-GB"/>
        </w:rPr>
        <w:t>Llangefni</w:t>
      </w:r>
      <w:proofErr w:type="spellEnd"/>
      <w:r w:rsidRPr="00B473B0">
        <w:rPr>
          <w:rFonts w:ascii="Arial" w:eastAsia="Times New Roman" w:hAnsi="Arial" w:cs="Arial"/>
          <w:color w:val="000000"/>
          <w:sz w:val="24"/>
          <w:szCs w:val="24"/>
          <w:lang w:eastAsia="en-GB"/>
        </w:rPr>
        <w:t>,</w:t>
      </w:r>
    </w:p>
    <w:p w:rsidR="00B473B0" w:rsidRPr="00B473B0" w:rsidRDefault="00B473B0"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B473B0">
        <w:rPr>
          <w:rFonts w:ascii="Arial" w:eastAsia="Times New Roman" w:hAnsi="Arial" w:cs="Arial"/>
          <w:color w:val="000000"/>
          <w:sz w:val="24"/>
          <w:szCs w:val="24"/>
          <w:lang w:eastAsia="en-GB"/>
        </w:rPr>
        <w:t>Ynys Mon.</w:t>
      </w:r>
    </w:p>
    <w:p w:rsidR="00B473B0" w:rsidRPr="00B473B0" w:rsidRDefault="00B473B0"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B473B0">
        <w:rPr>
          <w:rFonts w:ascii="Arial" w:eastAsia="Times New Roman" w:hAnsi="Arial" w:cs="Arial"/>
          <w:color w:val="000000"/>
          <w:sz w:val="24"/>
          <w:szCs w:val="24"/>
          <w:lang w:eastAsia="en-GB"/>
        </w:rPr>
        <w:t>LL77 7TW</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Telephone Number:</w:t>
      </w:r>
      <w:r w:rsidR="009A3C43" w:rsidRPr="009A3C43">
        <w:rPr>
          <w:rFonts w:ascii="Arial" w:eastAsia="Times New Roman" w:hAnsi="Arial" w:cs="Arial"/>
          <w:color w:val="000000"/>
          <w:sz w:val="24"/>
          <w:szCs w:val="24"/>
          <w:lang w:eastAsia="en-GB"/>
        </w:rPr>
        <w:t xml:space="preserve"> </w:t>
      </w:r>
      <w:r w:rsidR="009A3C43">
        <w:rPr>
          <w:rFonts w:ascii="Arial" w:eastAsia="Times New Roman" w:hAnsi="Arial" w:cs="Arial"/>
          <w:color w:val="000000"/>
          <w:sz w:val="24"/>
          <w:szCs w:val="24"/>
          <w:lang w:eastAsia="en-GB"/>
        </w:rPr>
        <w:t>01248 752575</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E-Mail address:</w:t>
      </w:r>
      <w:r w:rsidR="00B473B0">
        <w:rPr>
          <w:rFonts w:ascii="Arial" w:eastAsia="Times New Roman" w:hAnsi="Arial" w:cs="Arial"/>
          <w:b/>
          <w:color w:val="000000"/>
          <w:sz w:val="24"/>
          <w:szCs w:val="24"/>
          <w:lang w:eastAsia="en-GB"/>
        </w:rPr>
        <w:t xml:space="preserve"> </w:t>
      </w:r>
      <w:r w:rsidR="00B473B0" w:rsidRPr="00B473B0">
        <w:rPr>
          <w:rFonts w:ascii="Arial" w:eastAsia="Times New Roman" w:hAnsi="Arial" w:cs="Arial"/>
          <w:color w:val="000000"/>
          <w:sz w:val="24"/>
          <w:szCs w:val="24"/>
          <w:lang w:eastAsia="en-GB"/>
        </w:rPr>
        <w:t>kellywilliams@ynysmon.gov.uk</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i/>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3E06CE" w:rsidRPr="003E06CE" w:rsidTr="005277B3">
        <w:tc>
          <w:tcPr>
            <w:tcW w:w="10278" w:type="dxa"/>
          </w:tcPr>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b/>
                <w:color w:val="000000"/>
                <w:sz w:val="24"/>
                <w:szCs w:val="24"/>
                <w:lang w:eastAsia="en-GB"/>
              </w:rPr>
              <w:t xml:space="preserve">6. Observer details </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Name:</w:t>
            </w:r>
            <w:r w:rsidR="00B473B0">
              <w:rPr>
                <w:rFonts w:ascii="Arial" w:eastAsia="Times New Roman" w:hAnsi="Arial" w:cs="Arial"/>
                <w:b/>
                <w:color w:val="000000"/>
                <w:sz w:val="24"/>
                <w:szCs w:val="24"/>
                <w:lang w:eastAsia="en-GB"/>
              </w:rPr>
              <w:t xml:space="preserve"> </w:t>
            </w:r>
            <w:r w:rsidR="00B473B0" w:rsidRPr="00B473B0">
              <w:rPr>
                <w:rFonts w:ascii="Arial" w:eastAsia="Times New Roman" w:hAnsi="Arial" w:cs="Arial"/>
                <w:color w:val="000000"/>
                <w:sz w:val="24"/>
                <w:szCs w:val="24"/>
                <w:lang w:eastAsia="en-GB"/>
              </w:rPr>
              <w:t>Kelly Williams</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 xml:space="preserve">Work Address: </w:t>
            </w:r>
          </w:p>
          <w:p w:rsidR="00B473B0" w:rsidRDefault="00B473B0"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roofErr w:type="spellStart"/>
            <w:r>
              <w:rPr>
                <w:rFonts w:ascii="Arial" w:eastAsia="Times New Roman" w:hAnsi="Arial" w:cs="Arial"/>
                <w:color w:val="000000"/>
                <w:sz w:val="24"/>
                <w:szCs w:val="24"/>
                <w:lang w:eastAsia="en-GB"/>
              </w:rPr>
              <w:t>Cyngor</w:t>
            </w:r>
            <w:proofErr w:type="spellEnd"/>
            <w:r>
              <w:rPr>
                <w:rFonts w:ascii="Arial" w:eastAsia="Times New Roman" w:hAnsi="Arial" w:cs="Arial"/>
                <w:color w:val="000000"/>
                <w:sz w:val="24"/>
                <w:szCs w:val="24"/>
                <w:lang w:eastAsia="en-GB"/>
              </w:rPr>
              <w:t xml:space="preserve"> Ynys Mon,</w:t>
            </w:r>
          </w:p>
          <w:p w:rsidR="00B473B0" w:rsidRDefault="00B473B0"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roofErr w:type="spellStart"/>
            <w:r>
              <w:rPr>
                <w:rFonts w:ascii="Arial" w:eastAsia="Times New Roman" w:hAnsi="Arial" w:cs="Arial"/>
                <w:color w:val="000000"/>
                <w:sz w:val="24"/>
                <w:szCs w:val="24"/>
                <w:lang w:eastAsia="en-GB"/>
              </w:rPr>
              <w:t>Llangefni</w:t>
            </w:r>
            <w:proofErr w:type="spellEnd"/>
            <w:r>
              <w:rPr>
                <w:rFonts w:ascii="Arial" w:eastAsia="Times New Roman" w:hAnsi="Arial" w:cs="Arial"/>
                <w:color w:val="000000"/>
                <w:sz w:val="24"/>
                <w:szCs w:val="24"/>
                <w:lang w:eastAsia="en-GB"/>
              </w:rPr>
              <w:t>,</w:t>
            </w:r>
          </w:p>
          <w:p w:rsidR="00B473B0" w:rsidRDefault="00B473B0"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Ynys Mon.</w:t>
            </w:r>
          </w:p>
          <w:p w:rsidR="00B473B0" w:rsidRPr="00B473B0" w:rsidRDefault="00B473B0"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LL77 7TW</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Professional Qualification and date of qualification:</w:t>
            </w:r>
            <w:r w:rsidR="009A3C43">
              <w:rPr>
                <w:rFonts w:ascii="Arial" w:eastAsia="Times New Roman" w:hAnsi="Arial" w:cs="Arial"/>
                <w:b/>
                <w:color w:val="000000"/>
                <w:sz w:val="24"/>
                <w:szCs w:val="24"/>
                <w:lang w:eastAsia="en-GB"/>
              </w:rPr>
              <w:t xml:space="preserve"> </w:t>
            </w:r>
            <w:r w:rsidR="009A3C43">
              <w:rPr>
                <w:rFonts w:ascii="Arial" w:eastAsia="Times New Roman" w:hAnsi="Arial" w:cs="Arial"/>
                <w:color w:val="000000"/>
                <w:sz w:val="24"/>
                <w:szCs w:val="24"/>
                <w:lang w:eastAsia="en-GB"/>
              </w:rPr>
              <w:t>01248 752575</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B473B0" w:rsidRDefault="003E06CE" w:rsidP="003E06CE">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b/>
                <w:color w:val="000000"/>
                <w:sz w:val="24"/>
                <w:szCs w:val="24"/>
                <w:lang w:eastAsia="en-GB"/>
              </w:rPr>
              <w:t>Email and telephone number:</w:t>
            </w:r>
            <w:r w:rsidR="00B473B0">
              <w:rPr>
                <w:rFonts w:ascii="Arial" w:eastAsia="Times New Roman" w:hAnsi="Arial" w:cs="Arial"/>
                <w:b/>
                <w:color w:val="000000"/>
                <w:sz w:val="24"/>
                <w:szCs w:val="24"/>
                <w:lang w:eastAsia="en-GB"/>
              </w:rPr>
              <w:t xml:space="preserve"> </w:t>
            </w:r>
            <w:r w:rsidR="00B473B0" w:rsidRPr="00B473B0">
              <w:rPr>
                <w:rFonts w:ascii="Arial" w:eastAsia="Times New Roman" w:hAnsi="Arial" w:cs="Arial"/>
                <w:color w:val="000000"/>
                <w:sz w:val="24"/>
                <w:szCs w:val="24"/>
                <w:lang w:eastAsia="en-GB"/>
              </w:rPr>
              <w:t>kellywilliams@ynysmon.gov.uk</w:t>
            </w:r>
          </w:p>
          <w:p w:rsidR="003E06CE" w:rsidRPr="003E06CE" w:rsidRDefault="003E06CE" w:rsidP="003E06CE">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c>
      </w:tr>
    </w:tbl>
    <w:p w:rsidR="003E06CE" w:rsidRPr="003E06CE" w:rsidRDefault="003E06CE" w:rsidP="003E06CE">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br w:type="page"/>
      </w:r>
      <w:r w:rsidRPr="003E06CE">
        <w:rPr>
          <w:rFonts w:ascii="Arial" w:eastAsia="Times New Roman" w:hAnsi="Arial" w:cs="Arial"/>
          <w:b/>
          <w:color w:val="000000"/>
          <w:sz w:val="24"/>
          <w:szCs w:val="24"/>
          <w:lang w:eastAsia="en-GB"/>
        </w:rPr>
        <w:lastRenderedPageBreak/>
        <w:t>Signatures and Line Manager Verification</w:t>
      </w:r>
    </w:p>
    <w:p w:rsidR="003E06CE" w:rsidRPr="003E06CE" w:rsidRDefault="003E06CE" w:rsidP="003E06CE">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CONFIDENTIALITY and PLAGIARISM – to be completed by the learner</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All information provided in this portfolio complies with guidance on confidentiality.  I confirm that all work apart from comments by others (e.g. mentor,</w:t>
      </w:r>
      <w:r w:rsidRPr="003E06CE">
        <w:rPr>
          <w:rFonts w:ascii="Arial" w:eastAsia="Times New Roman" w:hAnsi="Arial" w:cs="Arial"/>
          <w:b/>
          <w:color w:val="000000"/>
          <w:sz w:val="24"/>
          <w:szCs w:val="24"/>
          <w:lang w:eastAsia="en-GB"/>
        </w:rPr>
        <w:t xml:space="preserve"> </w:t>
      </w:r>
      <w:r w:rsidRPr="003E06CE">
        <w:rPr>
          <w:rFonts w:ascii="Arial" w:eastAsia="Times New Roman" w:hAnsi="Arial" w:cs="Arial"/>
          <w:color w:val="000000"/>
          <w:sz w:val="24"/>
          <w:szCs w:val="24"/>
          <w:lang w:eastAsia="en-GB"/>
        </w:rPr>
        <w:t xml:space="preserve">an individual using services, their family or carers) is all my original work and has not been copied. I understand that plagiarism is taken very seriously by the University and the programme.   </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 xml:space="preserve">Signed:  _ _ _ _ _ _ _ _ _ _ _ _ _ _ </w:t>
      </w:r>
      <w:proofErr w:type="gramStart"/>
      <w:r w:rsidRPr="003E06CE">
        <w:rPr>
          <w:rFonts w:ascii="Arial" w:eastAsia="Times New Roman" w:hAnsi="Arial" w:cs="Arial"/>
          <w:color w:val="000000"/>
          <w:sz w:val="24"/>
          <w:szCs w:val="24"/>
          <w:lang w:eastAsia="en-GB"/>
        </w:rPr>
        <w:t>_  (</w:t>
      </w:r>
      <w:proofErr w:type="gramEnd"/>
      <w:r w:rsidRPr="003E06CE">
        <w:rPr>
          <w:rFonts w:ascii="Arial" w:eastAsia="Times New Roman" w:hAnsi="Arial" w:cs="Arial"/>
          <w:color w:val="000000"/>
          <w:sz w:val="24"/>
          <w:szCs w:val="24"/>
          <w:lang w:eastAsia="en-GB"/>
        </w:rPr>
        <w:t>Learner)</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Date: _ _ _ _ _ _ _ _ _ _</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 xml:space="preserve"> Feedback and comments from an individual using services, their family or </w:t>
      </w:r>
      <w:proofErr w:type="gramStart"/>
      <w:r w:rsidRPr="003E06CE">
        <w:rPr>
          <w:rFonts w:ascii="Arial" w:eastAsia="Times New Roman" w:hAnsi="Arial" w:cs="Arial"/>
          <w:b/>
          <w:color w:val="000000"/>
          <w:sz w:val="24"/>
          <w:szCs w:val="24"/>
          <w:lang w:eastAsia="en-GB"/>
        </w:rPr>
        <w:t>carers  (</w:t>
      </w:r>
      <w:proofErr w:type="gramEnd"/>
      <w:r w:rsidRPr="003E06CE">
        <w:rPr>
          <w:rFonts w:ascii="Arial" w:eastAsia="Times New Roman" w:hAnsi="Arial" w:cs="Arial"/>
          <w:b/>
          <w:color w:val="000000"/>
          <w:sz w:val="24"/>
          <w:szCs w:val="24"/>
          <w:lang w:eastAsia="en-GB"/>
        </w:rPr>
        <w:t>Section 3} - to be completed by the Observer</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 xml:space="preserve">I confirm that I am a registered social worker with knowledge of the learner’s area of practice and that the observation summary and the comments from the </w:t>
      </w:r>
      <w:r w:rsidRPr="003E06CE">
        <w:rPr>
          <w:rFonts w:ascii="Arial" w:eastAsia="Times New Roman" w:hAnsi="Arial" w:cs="Arial"/>
          <w:sz w:val="24"/>
          <w:szCs w:val="24"/>
          <w:lang w:eastAsia="en-GB"/>
        </w:rPr>
        <w:t xml:space="preserve">individual using services, their family or carers </w:t>
      </w:r>
      <w:r w:rsidRPr="003E06CE">
        <w:rPr>
          <w:rFonts w:ascii="Arial" w:eastAsia="Times New Roman" w:hAnsi="Arial" w:cs="Arial"/>
          <w:color w:val="000000"/>
          <w:sz w:val="24"/>
          <w:szCs w:val="24"/>
          <w:lang w:eastAsia="en-GB"/>
        </w:rPr>
        <w:t>and/or carers above are about the same piece of practice that I observed on the date given.</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Signed</w:t>
      </w:r>
      <w:proofErr w:type="gramStart"/>
      <w:r w:rsidRPr="003E06CE">
        <w:rPr>
          <w:rFonts w:ascii="Arial" w:eastAsia="Times New Roman" w:hAnsi="Arial" w:cs="Arial"/>
          <w:color w:val="000000"/>
          <w:sz w:val="24"/>
          <w:szCs w:val="24"/>
          <w:lang w:eastAsia="en-GB"/>
        </w:rPr>
        <w:t>: .</w:t>
      </w:r>
      <w:proofErr w:type="gramEnd"/>
      <w:r w:rsidRPr="003E06CE">
        <w:rPr>
          <w:rFonts w:ascii="Arial" w:eastAsia="Times New Roman" w:hAnsi="Arial" w:cs="Arial"/>
          <w:color w:val="000000"/>
          <w:sz w:val="24"/>
          <w:szCs w:val="24"/>
          <w:lang w:eastAsia="en-GB"/>
        </w:rPr>
        <w:t>_ _ _ _ _ _ _ _ _ _ _ _ _ _ _ _ _ _ _  (Observer)</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4"/>
          <w:szCs w:val="24"/>
          <w:lang w:eastAsia="en-GB"/>
        </w:rPr>
        <w:t xml:space="preserve">Date: _ _ _ _ _ _ _ _ _ _ _ _ _ _ _ _ </w:t>
      </w:r>
    </w:p>
    <w:p w:rsidR="003E06CE" w:rsidRPr="003E06CE" w:rsidRDefault="003E06CE" w:rsidP="003E06CE">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rsidR="003E06CE" w:rsidRPr="003E06CE" w:rsidRDefault="003E06CE" w:rsidP="003E06CE">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r w:rsidRPr="003E06CE">
        <w:rPr>
          <w:rFonts w:ascii="Arial" w:eastAsia="Times New Roman" w:hAnsi="Arial" w:cs="Arial"/>
          <w:b/>
          <w:color w:val="000000"/>
          <w:sz w:val="24"/>
          <w:szCs w:val="24"/>
          <w:lang w:eastAsia="en-GB"/>
        </w:rPr>
        <w:t xml:space="preserve"> Line manager verification</w:t>
      </w:r>
    </w:p>
    <w:p w:rsidR="003E06CE" w:rsidRPr="003E06CE" w:rsidRDefault="003E06CE" w:rsidP="003E06CE">
      <w:pPr>
        <w:keepNext/>
        <w:overflowPunct w:val="0"/>
        <w:autoSpaceDE w:val="0"/>
        <w:autoSpaceDN w:val="0"/>
        <w:adjustRightInd w:val="0"/>
        <w:spacing w:before="240" w:after="60" w:line="240" w:lineRule="auto"/>
        <w:jc w:val="both"/>
        <w:textAlignment w:val="baseline"/>
        <w:rPr>
          <w:rFonts w:ascii="Arial" w:eastAsia="Times New Roman" w:hAnsi="Arial" w:cs="Arial"/>
          <w:sz w:val="24"/>
          <w:szCs w:val="24"/>
          <w:lang w:eastAsia="en-GB"/>
        </w:rPr>
      </w:pPr>
      <w:r w:rsidRPr="003E06CE">
        <w:rPr>
          <w:rFonts w:ascii="Arial" w:eastAsia="Times New Roman" w:hAnsi="Arial" w:cs="Arial"/>
          <w:i/>
          <w:color w:val="000000"/>
          <w:sz w:val="24"/>
          <w:szCs w:val="24"/>
          <w:lang w:eastAsia="en-GB"/>
        </w:rPr>
        <w:t xml:space="preserve">Guidance:  This section must be completed and signed by </w:t>
      </w:r>
      <w:r w:rsidRPr="003E06CE">
        <w:rPr>
          <w:rFonts w:ascii="Arial" w:eastAsia="Times New Roman" w:hAnsi="Arial" w:cs="Arial"/>
          <w:sz w:val="24"/>
          <w:szCs w:val="24"/>
          <w:lang w:eastAsia="en-GB"/>
        </w:rPr>
        <w:t xml:space="preserve">the learner’s line manager or senior practitioner. He/she should be a registered social worker who is familiar with safeguarding work, can verify that the learner has been involved with the case evidenced in section 4 of the portfolio, and has also met all other required criteria listed.  </w:t>
      </w:r>
    </w:p>
    <w:p w:rsidR="003E06CE" w:rsidRPr="003E06CE" w:rsidRDefault="003E06CE" w:rsidP="003E06CE">
      <w:pPr>
        <w:spacing w:after="0" w:line="240" w:lineRule="auto"/>
        <w:jc w:val="both"/>
        <w:rPr>
          <w:rFonts w:ascii="Arial" w:eastAsia="Times New Roman" w:hAnsi="Arial" w:cs="Arial"/>
          <w:sz w:val="24"/>
          <w:szCs w:val="24"/>
          <w:lang w:eastAsia="en-GB"/>
        </w:rPr>
      </w:pPr>
    </w:p>
    <w:p w:rsidR="003E06CE" w:rsidRPr="003E06CE" w:rsidRDefault="003E06CE" w:rsidP="003E06CE">
      <w:pPr>
        <w:spacing w:after="0" w:line="240" w:lineRule="auto"/>
        <w:jc w:val="both"/>
        <w:rPr>
          <w:rFonts w:ascii="Arial" w:eastAsia="Times New Roman" w:hAnsi="Arial" w:cs="Arial"/>
          <w:sz w:val="24"/>
          <w:szCs w:val="24"/>
          <w:lang w:eastAsia="en-GB"/>
        </w:rPr>
      </w:pPr>
      <w:r w:rsidRPr="003E06CE">
        <w:rPr>
          <w:rFonts w:ascii="Arial" w:eastAsia="Times New Roman" w:hAnsi="Arial" w:cs="Arial"/>
          <w:sz w:val="24"/>
          <w:szCs w:val="24"/>
          <w:lang w:eastAsia="en-GB"/>
        </w:rPr>
        <w:t>In this section, please confirm that you have seen sufficient of the learner’s work during the period they have been undertaking the Consolidation programme. If necessary, please consult with other managers that the learner has worked for. In signing this section, you are confirming that you are content with the:</w:t>
      </w:r>
    </w:p>
    <w:p w:rsidR="003E06CE" w:rsidRPr="003E06CE" w:rsidRDefault="003E06CE" w:rsidP="003E06CE">
      <w:pPr>
        <w:spacing w:after="0" w:line="240" w:lineRule="auto"/>
        <w:jc w:val="both"/>
        <w:rPr>
          <w:rFonts w:ascii="Arial" w:eastAsia="Times New Roman" w:hAnsi="Arial" w:cs="Arial"/>
          <w:sz w:val="24"/>
          <w:szCs w:val="24"/>
          <w:lang w:eastAsia="en-GB"/>
        </w:rPr>
      </w:pPr>
    </w:p>
    <w:p w:rsidR="003E06CE" w:rsidRPr="003E06CE" w:rsidRDefault="003E06CE" w:rsidP="003E06CE">
      <w:pPr>
        <w:numPr>
          <w:ilvl w:val="0"/>
          <w:numId w:val="6"/>
        </w:numPr>
        <w:spacing w:after="0" w:line="240" w:lineRule="auto"/>
        <w:jc w:val="both"/>
        <w:rPr>
          <w:rFonts w:ascii="Arial" w:eastAsia="Times New Roman" w:hAnsi="Arial" w:cs="Arial"/>
          <w:sz w:val="24"/>
          <w:szCs w:val="24"/>
          <w:lang w:eastAsia="en-GB"/>
        </w:rPr>
      </w:pPr>
      <w:r w:rsidRPr="003E06CE">
        <w:rPr>
          <w:rFonts w:ascii="Arial" w:eastAsia="Times New Roman" w:hAnsi="Arial" w:cs="Arial"/>
          <w:sz w:val="24"/>
          <w:szCs w:val="24"/>
          <w:lang w:eastAsia="en-GB"/>
        </w:rPr>
        <w:t xml:space="preserve">level of supervision and mentoring support received by the learner </w:t>
      </w:r>
    </w:p>
    <w:p w:rsidR="003E06CE" w:rsidRPr="003E06CE" w:rsidRDefault="003E06CE" w:rsidP="003E06CE">
      <w:pPr>
        <w:numPr>
          <w:ilvl w:val="0"/>
          <w:numId w:val="6"/>
        </w:numPr>
        <w:spacing w:after="0" w:line="240" w:lineRule="auto"/>
        <w:jc w:val="both"/>
        <w:rPr>
          <w:rFonts w:ascii="Arial" w:eastAsia="Times New Roman" w:hAnsi="Arial" w:cs="Arial"/>
          <w:sz w:val="24"/>
          <w:szCs w:val="24"/>
          <w:lang w:eastAsia="en-GB"/>
        </w:rPr>
      </w:pPr>
      <w:r w:rsidRPr="003E06CE">
        <w:rPr>
          <w:rFonts w:ascii="Arial" w:eastAsia="Times New Roman" w:hAnsi="Arial" w:cs="Arial"/>
          <w:sz w:val="24"/>
          <w:szCs w:val="24"/>
          <w:lang w:eastAsia="en-GB"/>
        </w:rPr>
        <w:t xml:space="preserve">learning and development undertaken </w:t>
      </w:r>
    </w:p>
    <w:p w:rsidR="003E06CE" w:rsidRPr="003E06CE" w:rsidRDefault="003E06CE" w:rsidP="003E06CE">
      <w:pPr>
        <w:numPr>
          <w:ilvl w:val="0"/>
          <w:numId w:val="6"/>
        </w:numPr>
        <w:spacing w:after="0" w:line="240" w:lineRule="auto"/>
        <w:jc w:val="both"/>
        <w:rPr>
          <w:rFonts w:ascii="Arial" w:eastAsia="Times New Roman" w:hAnsi="Arial" w:cs="Arial"/>
          <w:sz w:val="24"/>
          <w:szCs w:val="24"/>
          <w:lang w:eastAsia="en-GB"/>
        </w:rPr>
      </w:pPr>
      <w:r w:rsidRPr="003E06CE">
        <w:rPr>
          <w:rFonts w:ascii="Arial" w:eastAsia="Times New Roman" w:hAnsi="Arial" w:cs="Arial"/>
          <w:sz w:val="24"/>
          <w:szCs w:val="24"/>
          <w:lang w:eastAsia="en-GB"/>
        </w:rPr>
        <w:lastRenderedPageBreak/>
        <w:t xml:space="preserve">reading and personal research undertaken </w:t>
      </w:r>
    </w:p>
    <w:p w:rsidR="003E06CE" w:rsidRPr="003E06CE" w:rsidRDefault="003E06CE" w:rsidP="003E06CE">
      <w:pPr>
        <w:numPr>
          <w:ilvl w:val="0"/>
          <w:numId w:val="6"/>
        </w:numPr>
        <w:spacing w:after="0" w:line="240" w:lineRule="auto"/>
        <w:jc w:val="both"/>
        <w:rPr>
          <w:rFonts w:ascii="Arial" w:eastAsia="Times New Roman" w:hAnsi="Arial" w:cs="Arial"/>
          <w:sz w:val="24"/>
          <w:szCs w:val="24"/>
          <w:lang w:eastAsia="en-GB"/>
        </w:rPr>
      </w:pPr>
      <w:r w:rsidRPr="003E06CE">
        <w:rPr>
          <w:rFonts w:ascii="Arial" w:eastAsia="Times New Roman" w:hAnsi="Arial" w:cs="Arial"/>
          <w:sz w:val="24"/>
          <w:szCs w:val="24"/>
          <w:lang w:eastAsia="en-GB"/>
        </w:rPr>
        <w:t xml:space="preserve">level of knowledge and skills demonstrated </w:t>
      </w:r>
    </w:p>
    <w:p w:rsidR="003E06CE" w:rsidRPr="003E06CE" w:rsidRDefault="003E06CE" w:rsidP="003E06CE">
      <w:pPr>
        <w:numPr>
          <w:ilvl w:val="0"/>
          <w:numId w:val="6"/>
        </w:numPr>
        <w:spacing w:after="0" w:line="240" w:lineRule="auto"/>
        <w:jc w:val="both"/>
        <w:rPr>
          <w:rFonts w:ascii="Arial" w:eastAsia="Times New Roman" w:hAnsi="Arial" w:cs="Arial"/>
          <w:sz w:val="24"/>
          <w:szCs w:val="24"/>
          <w:lang w:eastAsia="en-GB"/>
        </w:rPr>
      </w:pPr>
      <w:r w:rsidRPr="003E06CE">
        <w:rPr>
          <w:rFonts w:ascii="Arial" w:eastAsia="Times New Roman" w:hAnsi="Arial" w:cs="Arial"/>
          <w:sz w:val="24"/>
          <w:szCs w:val="24"/>
          <w:lang w:eastAsia="en-GB"/>
        </w:rPr>
        <w:t xml:space="preserve">understanding shown of the Code of Practice and National Occupational Standards </w:t>
      </w:r>
    </w:p>
    <w:p w:rsidR="003E06CE" w:rsidRPr="003E06CE" w:rsidRDefault="003E06CE" w:rsidP="003E06CE">
      <w:pPr>
        <w:numPr>
          <w:ilvl w:val="0"/>
          <w:numId w:val="6"/>
        </w:numPr>
        <w:spacing w:after="0" w:line="240" w:lineRule="auto"/>
        <w:jc w:val="both"/>
        <w:rPr>
          <w:rFonts w:ascii="Arial" w:eastAsia="Times New Roman" w:hAnsi="Arial" w:cs="Arial"/>
          <w:sz w:val="24"/>
          <w:szCs w:val="24"/>
          <w:lang w:eastAsia="en-GB"/>
        </w:rPr>
      </w:pPr>
      <w:r w:rsidRPr="003E06CE">
        <w:rPr>
          <w:rFonts w:ascii="Arial" w:eastAsia="Times New Roman" w:hAnsi="Arial" w:cs="Arial"/>
          <w:sz w:val="24"/>
          <w:szCs w:val="24"/>
          <w:lang w:eastAsia="en-GB"/>
        </w:rPr>
        <w:t xml:space="preserve">core values of the learner </w:t>
      </w:r>
    </w:p>
    <w:p w:rsidR="003E06CE" w:rsidRPr="003E06CE" w:rsidRDefault="003E06CE" w:rsidP="003E06CE">
      <w:pPr>
        <w:numPr>
          <w:ilvl w:val="0"/>
          <w:numId w:val="6"/>
        </w:numPr>
        <w:spacing w:after="0" w:line="240" w:lineRule="auto"/>
        <w:jc w:val="both"/>
        <w:rPr>
          <w:rFonts w:ascii="Arial" w:eastAsia="Times New Roman" w:hAnsi="Arial" w:cs="Arial"/>
          <w:sz w:val="24"/>
          <w:szCs w:val="24"/>
          <w:lang w:eastAsia="en-GB"/>
        </w:rPr>
      </w:pPr>
      <w:r w:rsidRPr="003E06CE">
        <w:rPr>
          <w:rFonts w:ascii="Arial" w:eastAsia="Times New Roman" w:hAnsi="Arial" w:cs="Arial"/>
          <w:sz w:val="24"/>
          <w:szCs w:val="24"/>
          <w:lang w:eastAsia="en-GB"/>
        </w:rPr>
        <w:t xml:space="preserve">content of the development plan within the portfolio </w:t>
      </w:r>
    </w:p>
    <w:p w:rsidR="003E06CE" w:rsidRPr="003E06CE" w:rsidRDefault="003E06CE" w:rsidP="003E06CE">
      <w:pPr>
        <w:numPr>
          <w:ilvl w:val="0"/>
          <w:numId w:val="6"/>
        </w:numPr>
        <w:spacing w:after="0" w:line="240" w:lineRule="auto"/>
        <w:jc w:val="both"/>
        <w:rPr>
          <w:rFonts w:ascii="Arial" w:eastAsia="Times New Roman" w:hAnsi="Arial" w:cs="Arial"/>
          <w:sz w:val="24"/>
          <w:szCs w:val="24"/>
          <w:lang w:eastAsia="en-GB"/>
        </w:rPr>
      </w:pPr>
      <w:r w:rsidRPr="003E06CE">
        <w:rPr>
          <w:rFonts w:ascii="Arial" w:eastAsia="Times New Roman" w:hAnsi="Arial" w:cs="Arial"/>
          <w:sz w:val="24"/>
          <w:szCs w:val="24"/>
          <w:lang w:eastAsia="en-GB"/>
        </w:rPr>
        <w:t xml:space="preserve">work and commentary referred to within the portfolio, that it is the learner’s own work and based on current practice </w:t>
      </w:r>
    </w:p>
    <w:p w:rsidR="003E06CE" w:rsidRPr="003E06CE" w:rsidRDefault="003E06CE" w:rsidP="003E06CE">
      <w:pPr>
        <w:spacing w:after="0" w:line="240" w:lineRule="auto"/>
        <w:jc w:val="both"/>
        <w:rPr>
          <w:rFonts w:ascii="Arial" w:eastAsia="Times New Roman" w:hAnsi="Arial" w:cs="Arial"/>
          <w:sz w:val="24"/>
          <w:szCs w:val="24"/>
          <w:lang w:eastAsia="en-GB"/>
        </w:rPr>
      </w:pPr>
    </w:p>
    <w:p w:rsidR="003E06CE" w:rsidRPr="003E06CE" w:rsidRDefault="003E06CE" w:rsidP="003E06CE">
      <w:pPr>
        <w:spacing w:after="0" w:line="240" w:lineRule="auto"/>
        <w:jc w:val="both"/>
        <w:rPr>
          <w:rFonts w:ascii="Arial" w:eastAsia="Times New Roman" w:hAnsi="Arial" w:cs="Arial"/>
          <w:sz w:val="24"/>
          <w:szCs w:val="24"/>
          <w:lang w:eastAsia="en-GB"/>
        </w:rPr>
      </w:pPr>
      <w:r w:rsidRPr="003E06CE">
        <w:rPr>
          <w:rFonts w:ascii="Arial" w:eastAsia="Times New Roman" w:hAnsi="Arial" w:cs="Arial"/>
          <w:sz w:val="24"/>
          <w:szCs w:val="24"/>
          <w:lang w:eastAsia="en-GB"/>
        </w:rPr>
        <w:t xml:space="preserve">I confirm that this learner has achieved an appropriate level of professional practice. </w:t>
      </w:r>
    </w:p>
    <w:p w:rsidR="003E06CE" w:rsidRPr="003E06CE" w:rsidRDefault="003E06CE" w:rsidP="003E06CE">
      <w:pPr>
        <w:spacing w:after="0" w:line="240" w:lineRule="auto"/>
        <w:jc w:val="both"/>
        <w:rPr>
          <w:rFonts w:ascii="Arial" w:eastAsia="Times New Roman" w:hAnsi="Arial" w:cs="Arial"/>
          <w:sz w:val="24"/>
          <w:szCs w:val="24"/>
          <w:lang w:eastAsia="en-GB"/>
        </w:rPr>
      </w:pPr>
    </w:p>
    <w:p w:rsidR="003E06CE" w:rsidRPr="003E06CE" w:rsidRDefault="003E06CE" w:rsidP="003E06CE">
      <w:pPr>
        <w:spacing w:after="0" w:line="240" w:lineRule="auto"/>
        <w:jc w:val="both"/>
        <w:rPr>
          <w:rFonts w:ascii="Arial" w:eastAsia="Times New Roman" w:hAnsi="Arial" w:cs="Arial"/>
          <w:caps/>
          <w:color w:val="000000"/>
          <w:sz w:val="24"/>
          <w:szCs w:val="24"/>
          <w:lang w:eastAsia="en-GB"/>
        </w:rPr>
      </w:pPr>
      <w:r w:rsidRPr="003E06CE">
        <w:rPr>
          <w:rFonts w:ascii="Arial" w:eastAsia="Times New Roman" w:hAnsi="Arial" w:cs="Arial"/>
          <w:sz w:val="24"/>
          <w:szCs w:val="24"/>
          <w:lang w:eastAsia="en-GB"/>
        </w:rPr>
        <w:t> </w:t>
      </w:r>
      <w:r w:rsidRPr="003E06CE">
        <w:rPr>
          <w:rFonts w:ascii="Arial" w:eastAsia="Times New Roman" w:hAnsi="Arial" w:cs="Arial"/>
          <w:b/>
          <w:caps/>
          <w:color w:val="000000"/>
          <w:sz w:val="24"/>
          <w:szCs w:val="24"/>
          <w:lang w:eastAsia="en-GB"/>
        </w:rPr>
        <w:t>Line manager VERIFICATION</w:t>
      </w:r>
      <w:r w:rsidRPr="003E06CE">
        <w:rPr>
          <w:rFonts w:ascii="Arial" w:eastAsia="Times New Roman" w:hAnsi="Arial" w:cs="Arial"/>
          <w:caps/>
          <w:color w:val="000000"/>
          <w:sz w:val="24"/>
          <w:szCs w:val="24"/>
          <w:lang w:eastAsia="en-GB"/>
        </w:rPr>
        <w:t>:</w:t>
      </w:r>
    </w:p>
    <w:p w:rsidR="003E06CE" w:rsidRPr="003E06CE" w:rsidRDefault="003E06CE" w:rsidP="003E06CE">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aps/>
          <w:color w:val="000000"/>
          <w:sz w:val="24"/>
          <w:szCs w:val="24"/>
          <w:lang w:eastAsia="en-GB"/>
        </w:rPr>
      </w:pPr>
    </w:p>
    <w:p w:rsidR="003E06CE" w:rsidRPr="003E06CE" w:rsidRDefault="003E06CE" w:rsidP="003E06CE">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aps/>
          <w:color w:val="000000"/>
          <w:sz w:val="24"/>
          <w:szCs w:val="24"/>
          <w:lang w:eastAsia="en-GB"/>
        </w:rPr>
        <w:t>name of Line manager: _ _ _ _ _ _ _ _ _ _ _ _ _ _ _ _ _ _ _ _ _ _ _ _ _ _</w:t>
      </w:r>
    </w:p>
    <w:p w:rsidR="003E06CE" w:rsidRPr="003E06CE" w:rsidRDefault="003E06CE" w:rsidP="003E06CE">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eastAsia="en-GB"/>
        </w:rPr>
      </w:pPr>
      <w:r w:rsidRPr="003E06CE">
        <w:rPr>
          <w:rFonts w:ascii="Arial" w:eastAsia="Times New Roman" w:hAnsi="Arial" w:cs="Arial"/>
          <w:caps/>
          <w:color w:val="000000"/>
          <w:sz w:val="24"/>
          <w:szCs w:val="24"/>
          <w:lang w:eastAsia="en-GB"/>
        </w:rPr>
        <w:t xml:space="preserve">Signature of LINE </w:t>
      </w:r>
      <w:proofErr w:type="gramStart"/>
      <w:r w:rsidRPr="003E06CE">
        <w:rPr>
          <w:rFonts w:ascii="Arial" w:eastAsia="Times New Roman" w:hAnsi="Arial" w:cs="Arial"/>
          <w:caps/>
          <w:color w:val="000000"/>
          <w:sz w:val="24"/>
          <w:szCs w:val="24"/>
          <w:lang w:eastAsia="en-GB"/>
        </w:rPr>
        <w:t>MANAGER</w:t>
      </w:r>
      <w:r w:rsidRPr="003E06CE">
        <w:rPr>
          <w:rFonts w:ascii="Arial" w:eastAsia="Times New Roman" w:hAnsi="Arial" w:cs="Arial"/>
          <w:color w:val="000000"/>
          <w:sz w:val="24"/>
          <w:szCs w:val="24"/>
          <w:lang w:eastAsia="en-GB"/>
        </w:rPr>
        <w:t>.:</w:t>
      </w:r>
      <w:proofErr w:type="gramEnd"/>
      <w:r w:rsidRPr="003E06CE">
        <w:rPr>
          <w:rFonts w:ascii="Arial" w:eastAsia="Times New Roman" w:hAnsi="Arial" w:cs="Arial"/>
          <w:color w:val="000000"/>
          <w:sz w:val="24"/>
          <w:szCs w:val="24"/>
          <w:lang w:eastAsia="en-GB"/>
        </w:rPr>
        <w:t xml:space="preserve"> _ _ _ _ _ _ _ _ _ _ _ _ _ _ _ _ _ _ _ _ _ _ _ _ _</w:t>
      </w:r>
    </w:p>
    <w:p w:rsidR="003E06CE" w:rsidRPr="003E06CE" w:rsidRDefault="003E06CE" w:rsidP="003E06CE">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sz w:val="24"/>
          <w:szCs w:val="24"/>
          <w:lang w:val="en" w:eastAsia="en-GB"/>
        </w:rPr>
      </w:pPr>
      <w:r w:rsidRPr="003E06CE">
        <w:rPr>
          <w:rFonts w:ascii="Arial" w:eastAsia="Times New Roman" w:hAnsi="Arial" w:cs="Arial"/>
          <w:color w:val="000000"/>
          <w:sz w:val="24"/>
          <w:szCs w:val="24"/>
          <w:lang w:eastAsia="en-GB"/>
        </w:rPr>
        <w:t>DATE: _ _ _ _ _ _ _ _ _ _ _ _ _ _ _ _ _ _ _ _ _ _ _ _ _</w:t>
      </w:r>
    </w:p>
    <w:p w:rsidR="003E06CE" w:rsidRPr="003E06CE" w:rsidRDefault="003E06CE" w:rsidP="003E06CE">
      <w:pPr>
        <w:spacing w:after="0" w:line="240" w:lineRule="auto"/>
        <w:jc w:val="both"/>
        <w:rPr>
          <w:rFonts w:ascii="Arial" w:eastAsia="Times New Roman" w:hAnsi="Arial" w:cs="Arial"/>
          <w:sz w:val="24"/>
          <w:szCs w:val="24"/>
          <w:lang w:val="en" w:eastAsia="en-GB"/>
        </w:rPr>
      </w:pPr>
    </w:p>
    <w:p w:rsidR="003E06CE" w:rsidRPr="003E06CE" w:rsidRDefault="003E06CE" w:rsidP="003E06CE">
      <w:pPr>
        <w:spacing w:after="0" w:line="240" w:lineRule="auto"/>
        <w:jc w:val="both"/>
        <w:rPr>
          <w:rFonts w:ascii="Arial" w:eastAsia="Times New Roman" w:hAnsi="Arial" w:cs="Arial"/>
          <w:sz w:val="24"/>
          <w:szCs w:val="24"/>
          <w:lang w:val="en" w:eastAsia="en-GB"/>
        </w:rPr>
      </w:pPr>
    </w:p>
    <w:p w:rsidR="003E06CE" w:rsidRPr="003E06CE" w:rsidRDefault="003E06CE" w:rsidP="003E06CE">
      <w:pPr>
        <w:tabs>
          <w:tab w:val="left" w:pos="1590"/>
        </w:tabs>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3E06CE">
        <w:rPr>
          <w:rFonts w:ascii="Arial" w:eastAsia="Times New Roman" w:hAnsi="Arial" w:cs="Arial"/>
          <w:b/>
          <w:sz w:val="24"/>
          <w:szCs w:val="24"/>
          <w:lang w:eastAsia="en-GB"/>
        </w:rPr>
        <w:br w:type="page"/>
      </w:r>
      <w:r w:rsidRPr="003E06CE">
        <w:rPr>
          <w:rFonts w:ascii="Arial" w:eastAsia="Times New Roman" w:hAnsi="Arial" w:cs="Arial"/>
          <w:b/>
          <w:color w:val="000000"/>
          <w:sz w:val="24"/>
          <w:szCs w:val="24"/>
          <w:lang w:eastAsia="en-GB"/>
        </w:rPr>
        <w:lastRenderedPageBreak/>
        <w:t>Section 9</w:t>
      </w:r>
    </w:p>
    <w:p w:rsidR="003E06CE" w:rsidRPr="003E06CE" w:rsidRDefault="003E06CE" w:rsidP="003E06CE">
      <w:pPr>
        <w:tabs>
          <w:tab w:val="left" w:pos="1590"/>
        </w:tabs>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3E06CE" w:rsidRPr="003E06CE" w:rsidRDefault="003E06CE" w:rsidP="003E06CE">
      <w:pPr>
        <w:spacing w:after="0" w:line="240" w:lineRule="auto"/>
        <w:rPr>
          <w:rFonts w:ascii="Arial" w:eastAsia="Times New Roman" w:hAnsi="Arial" w:cs="Arial"/>
          <w:sz w:val="24"/>
          <w:szCs w:val="24"/>
          <w:lang w:eastAsia="en-GB"/>
        </w:rPr>
      </w:pPr>
    </w:p>
    <w:p w:rsidR="003E06CE" w:rsidRPr="003E06CE" w:rsidRDefault="003E06CE" w:rsidP="003E06CE">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eastAsia="en-GB"/>
        </w:rPr>
      </w:pPr>
      <w:r w:rsidRPr="003E06CE">
        <w:rPr>
          <w:rFonts w:ascii="Arial" w:eastAsia="Times New Roman" w:hAnsi="Arial" w:cs="Arial"/>
          <w:b/>
          <w:bCs/>
          <w:color w:val="000000"/>
          <w:sz w:val="20"/>
          <w:szCs w:val="20"/>
          <w:lang w:eastAsia="en-GB"/>
        </w:rPr>
        <w:t>PORTH AGORED and UNIVERSITY OF WALES, TRINITY SAINT DAVID</w:t>
      </w:r>
    </w:p>
    <w:p w:rsidR="003E06CE" w:rsidRPr="003E06CE" w:rsidRDefault="003E06CE" w:rsidP="003E06CE">
      <w:pPr>
        <w:overflowPunct w:val="0"/>
        <w:autoSpaceDE w:val="0"/>
        <w:autoSpaceDN w:val="0"/>
        <w:adjustRightInd w:val="0"/>
        <w:spacing w:after="0" w:line="240" w:lineRule="auto"/>
        <w:ind w:right="72"/>
        <w:textAlignment w:val="baseline"/>
        <w:rPr>
          <w:rFonts w:ascii="Arial" w:eastAsia="Times New Roman" w:hAnsi="Arial" w:cs="Arial"/>
          <w:b/>
          <w:bCs/>
          <w:color w:val="000000"/>
          <w:sz w:val="20"/>
          <w:szCs w:val="20"/>
          <w:lang w:eastAsia="en-GB"/>
        </w:rPr>
      </w:pPr>
    </w:p>
    <w:p w:rsidR="003E06CE" w:rsidRPr="003E06CE" w:rsidRDefault="003E06CE" w:rsidP="003E06CE">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eastAsia="en-GB"/>
        </w:rPr>
      </w:pPr>
      <w:r w:rsidRPr="003E06CE">
        <w:rPr>
          <w:rFonts w:ascii="Arial" w:eastAsia="Times New Roman" w:hAnsi="Arial" w:cs="Arial"/>
          <w:b/>
          <w:bCs/>
          <w:color w:val="000000"/>
          <w:sz w:val="20"/>
          <w:szCs w:val="20"/>
          <w:lang w:eastAsia="en-GB"/>
        </w:rPr>
        <w:t>GRADUATE CERTIFICATE IN CONSOLIDATION OF SOCIAL WORK PRACTICE</w:t>
      </w:r>
    </w:p>
    <w:p w:rsidR="003E06CE" w:rsidRPr="003E06CE" w:rsidRDefault="003E06CE" w:rsidP="003E06CE">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eastAsia="en-GB"/>
        </w:rPr>
      </w:pPr>
    </w:p>
    <w:p w:rsidR="003E06CE" w:rsidRPr="003E06CE" w:rsidRDefault="003E06CE" w:rsidP="003E06CE">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eastAsia="en-GB"/>
        </w:rPr>
      </w:pPr>
      <w:r w:rsidRPr="003E06CE">
        <w:rPr>
          <w:rFonts w:ascii="Arial" w:eastAsia="Times New Roman" w:hAnsi="Arial" w:cs="Arial"/>
          <w:b/>
          <w:bCs/>
          <w:color w:val="000000"/>
          <w:sz w:val="20"/>
          <w:szCs w:val="20"/>
          <w:lang w:eastAsia="en-GB"/>
        </w:rPr>
        <w:t xml:space="preserve">LEARNER AND EMPLOYER’S LEARNING AGREEMENT </w:t>
      </w:r>
    </w:p>
    <w:p w:rsidR="003E06CE" w:rsidRPr="003E06CE" w:rsidRDefault="003E06CE" w:rsidP="003E06CE">
      <w:pPr>
        <w:overflowPunct w:val="0"/>
        <w:autoSpaceDE w:val="0"/>
        <w:autoSpaceDN w:val="0"/>
        <w:adjustRightInd w:val="0"/>
        <w:spacing w:after="0" w:line="240" w:lineRule="auto"/>
        <w:ind w:right="72"/>
        <w:textAlignment w:val="baseline"/>
        <w:rPr>
          <w:rFonts w:ascii="Arial" w:eastAsia="Times New Roman" w:hAnsi="Arial" w:cs="Arial"/>
          <w:b/>
          <w:bCs/>
          <w:color w:val="000000"/>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3E06CE" w:rsidRPr="003E06CE" w:rsidTr="005277B3">
        <w:tc>
          <w:tcPr>
            <w:tcW w:w="2808" w:type="dxa"/>
          </w:tcPr>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0"/>
                <w:szCs w:val="20"/>
                <w:lang w:eastAsia="en-GB"/>
              </w:rPr>
              <w:t xml:space="preserve">Name of Learner </w:t>
            </w:r>
          </w:p>
        </w:tc>
        <w:tc>
          <w:tcPr>
            <w:tcW w:w="5714" w:type="dxa"/>
          </w:tcPr>
          <w:p w:rsidR="003E06CE" w:rsidRPr="003E06CE" w:rsidRDefault="007E7263" w:rsidP="003E06C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Angharad Gerallt</w:t>
            </w:r>
          </w:p>
        </w:tc>
      </w:tr>
      <w:tr w:rsidR="003E06CE" w:rsidRPr="003E06CE" w:rsidTr="005277B3">
        <w:tc>
          <w:tcPr>
            <w:tcW w:w="2808" w:type="dxa"/>
          </w:tcPr>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0"/>
                <w:szCs w:val="20"/>
                <w:lang w:eastAsia="en-GB"/>
              </w:rPr>
              <w:t xml:space="preserve">Name of Team/Agency </w:t>
            </w:r>
          </w:p>
        </w:tc>
        <w:tc>
          <w:tcPr>
            <w:tcW w:w="5714" w:type="dxa"/>
          </w:tcPr>
          <w:p w:rsidR="003E06CE" w:rsidRPr="003E06CE" w:rsidRDefault="009A3C43" w:rsidP="003E06C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IOACC, Mon 5</w:t>
            </w:r>
          </w:p>
        </w:tc>
      </w:tr>
      <w:tr w:rsidR="003E06CE" w:rsidRPr="003E06CE" w:rsidTr="005277B3">
        <w:tc>
          <w:tcPr>
            <w:tcW w:w="2808" w:type="dxa"/>
          </w:tcPr>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0"/>
                <w:szCs w:val="20"/>
                <w:lang w:eastAsia="en-GB"/>
              </w:rPr>
              <w:t xml:space="preserve">Name of Mentor </w:t>
            </w:r>
          </w:p>
        </w:tc>
        <w:tc>
          <w:tcPr>
            <w:tcW w:w="5714" w:type="dxa"/>
          </w:tcPr>
          <w:p w:rsidR="003E06CE" w:rsidRPr="003E06CE" w:rsidRDefault="007E7263" w:rsidP="003E06C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Kelly Williams</w:t>
            </w:r>
          </w:p>
        </w:tc>
      </w:tr>
      <w:tr w:rsidR="003E06CE" w:rsidRPr="003E06CE" w:rsidTr="005277B3">
        <w:tc>
          <w:tcPr>
            <w:tcW w:w="2808" w:type="dxa"/>
          </w:tcPr>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3E06CE">
              <w:rPr>
                <w:rFonts w:ascii="Arial" w:eastAsia="Times New Roman" w:hAnsi="Arial" w:cs="Arial"/>
                <w:color w:val="000000"/>
                <w:sz w:val="20"/>
                <w:szCs w:val="20"/>
                <w:lang w:eastAsia="en-GB"/>
              </w:rPr>
              <w:t xml:space="preserve">Name of Line Manager </w:t>
            </w:r>
          </w:p>
        </w:tc>
        <w:tc>
          <w:tcPr>
            <w:tcW w:w="5714" w:type="dxa"/>
          </w:tcPr>
          <w:p w:rsidR="003E06CE" w:rsidRPr="003E06CE" w:rsidRDefault="007E7263" w:rsidP="003E06CE">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Kelly Williams</w:t>
            </w:r>
          </w:p>
        </w:tc>
      </w:tr>
    </w:tbl>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3E06CE">
        <w:rPr>
          <w:rFonts w:ascii="Arial" w:eastAsia="Times New Roman" w:hAnsi="Arial" w:cs="Arial"/>
          <w:b/>
          <w:color w:val="000000"/>
          <w:sz w:val="20"/>
          <w:szCs w:val="20"/>
          <w:lang w:eastAsia="en-GB"/>
        </w:rPr>
        <w:t>Study Duty</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3E06CE" w:rsidRPr="003E06CE" w:rsidRDefault="003E06CE" w:rsidP="003E06CE">
      <w:pPr>
        <w:spacing w:after="0" w:line="240" w:lineRule="auto"/>
        <w:ind w:right="-1"/>
        <w:rPr>
          <w:rFonts w:ascii="Arial" w:eastAsia="Times New Roman" w:hAnsi="Arial" w:cs="Arial"/>
          <w:sz w:val="24"/>
          <w:szCs w:val="24"/>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b/>
          <w:i/>
          <w:color w:val="000000"/>
          <w:sz w:val="20"/>
          <w:szCs w:val="24"/>
          <w:lang w:eastAsia="en-GB"/>
        </w:rPr>
      </w:pPr>
      <w:r w:rsidRPr="003E06CE">
        <w:rPr>
          <w:rFonts w:ascii="Arial" w:eastAsia="Times New Roman" w:hAnsi="Arial" w:cs="Arial"/>
          <w:b/>
          <w:i/>
          <w:color w:val="000000"/>
          <w:sz w:val="20"/>
          <w:szCs w:val="20"/>
          <w:lang w:eastAsia="en-GB"/>
        </w:rPr>
        <w:t xml:space="preserve">The learner’s full and effective participation on the Graduate Certificate is mandatory given that Social Care Wales has made completion of the programme a requirement within the first (three year) period of registration as a Social Worker. </w:t>
      </w:r>
      <w:proofErr w:type="gramStart"/>
      <w:r w:rsidRPr="003E06CE">
        <w:rPr>
          <w:rFonts w:ascii="Arial" w:eastAsia="Times New Roman" w:hAnsi="Arial" w:cs="Arial"/>
          <w:b/>
          <w:color w:val="000000"/>
          <w:sz w:val="20"/>
          <w:szCs w:val="20"/>
          <w:lang w:eastAsia="en-GB"/>
        </w:rPr>
        <w:t>.(</w:t>
      </w:r>
      <w:proofErr w:type="gramEnd"/>
      <w:r w:rsidRPr="003E06CE">
        <w:rPr>
          <w:rFonts w:ascii="Arial" w:eastAsia="Times New Roman" w:hAnsi="Arial" w:cs="Arial"/>
          <w:b/>
          <w:color w:val="000000"/>
          <w:sz w:val="20"/>
          <w:szCs w:val="20"/>
          <w:lang w:eastAsia="en-GB"/>
        </w:rPr>
        <w:t>Qualifying after April 2016)</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3E06CE">
        <w:rPr>
          <w:rFonts w:ascii="Arial" w:eastAsia="Times New Roman" w:hAnsi="Arial" w:cs="Arial"/>
          <w:b/>
          <w:color w:val="000000"/>
          <w:sz w:val="20"/>
          <w:szCs w:val="20"/>
          <w:lang w:eastAsia="en-GB"/>
        </w:rPr>
        <w:t xml:space="preserve">Study Leave </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rsidRPr="003E06CE">
        <w:rPr>
          <w:rFonts w:ascii="Arial" w:eastAsia="Times New Roman" w:hAnsi="Arial" w:cs="Arial"/>
          <w:color w:val="000000"/>
          <w:sz w:val="20"/>
          <w:szCs w:val="20"/>
          <w:lang w:eastAsia="en-GB"/>
        </w:rPr>
        <w:t>i</w:t>
      </w:r>
      <w:proofErr w:type="spellEnd"/>
      <w:r w:rsidRPr="003E06CE">
        <w:rPr>
          <w:rFonts w:ascii="Arial" w:eastAsia="Times New Roman" w:hAnsi="Arial" w:cs="Arial"/>
          <w:color w:val="000000"/>
          <w:sz w:val="20"/>
          <w:szCs w:val="20"/>
          <w:lang w:eastAsia="en-GB"/>
        </w:rP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sidRPr="003E06CE">
        <w:rPr>
          <w:rFonts w:ascii="Arial" w:eastAsia="Times New Roman" w:hAnsi="Arial" w:cs="Arial"/>
          <w:b/>
          <w:color w:val="000000"/>
          <w:sz w:val="20"/>
          <w:szCs w:val="20"/>
          <w:lang w:eastAsia="en-GB"/>
        </w:rPr>
        <w:t xml:space="preserve"> </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3E06CE">
        <w:rPr>
          <w:rFonts w:ascii="Arial" w:eastAsia="Times New Roman" w:hAnsi="Arial" w:cs="Arial"/>
          <w:b/>
          <w:color w:val="000000"/>
          <w:sz w:val="20"/>
          <w:szCs w:val="20"/>
          <w:lang w:eastAsia="en-GB"/>
        </w:rPr>
        <w:t xml:space="preserve">Resources </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3E06CE">
        <w:rPr>
          <w:rFonts w:ascii="Arial" w:eastAsia="Times New Roman" w:hAnsi="Arial" w:cs="Arial"/>
          <w:b/>
          <w:color w:val="000000"/>
          <w:sz w:val="20"/>
          <w:szCs w:val="20"/>
          <w:lang w:eastAsia="en-GB"/>
        </w:rPr>
        <w:br w:type="page"/>
      </w:r>
      <w:r w:rsidRPr="003E06CE">
        <w:rPr>
          <w:rFonts w:ascii="Arial" w:eastAsia="Times New Roman" w:hAnsi="Arial" w:cs="Arial"/>
          <w:b/>
          <w:color w:val="000000"/>
          <w:sz w:val="20"/>
          <w:szCs w:val="20"/>
          <w:lang w:eastAsia="en-GB"/>
        </w:rPr>
        <w:lastRenderedPageBreak/>
        <w:t xml:space="preserve">The employer’s training department agrees to: </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 xml:space="preserve"> </w:t>
      </w:r>
    </w:p>
    <w:p w:rsidR="003E06CE" w:rsidRPr="003E06CE" w:rsidRDefault="003E06CE" w:rsidP="003E06CE">
      <w:pPr>
        <w:numPr>
          <w:ilvl w:val="0"/>
          <w:numId w:val="8"/>
        </w:numPr>
        <w:spacing w:after="0" w:line="240" w:lineRule="auto"/>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 xml:space="preserve">Arrange for eligible staff to join the programme </w:t>
      </w:r>
    </w:p>
    <w:p w:rsidR="003E06CE" w:rsidRPr="003E06CE" w:rsidRDefault="003E06CE" w:rsidP="003E06CE">
      <w:pPr>
        <w:numPr>
          <w:ilvl w:val="0"/>
          <w:numId w:val="8"/>
        </w:numPr>
        <w:spacing w:after="0" w:line="240" w:lineRule="auto"/>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 xml:space="preserve">pay course fees directly to the University  </w:t>
      </w:r>
    </w:p>
    <w:p w:rsidR="003E06CE" w:rsidRPr="003E06CE" w:rsidRDefault="003E06CE" w:rsidP="003E06CE">
      <w:pPr>
        <w:numPr>
          <w:ilvl w:val="0"/>
          <w:numId w:val="14"/>
        </w:numPr>
        <w:spacing w:after="0" w:line="240" w:lineRule="auto"/>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provide additional guidance and support by:</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numPr>
          <w:ilvl w:val="1"/>
          <w:numId w:val="15"/>
        </w:numPr>
        <w:tabs>
          <w:tab w:val="left" w:pos="360"/>
        </w:tabs>
        <w:spacing w:after="0" w:line="240" w:lineRule="auto"/>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facilitating access to existing learning materials or library resources</w:t>
      </w:r>
    </w:p>
    <w:p w:rsidR="003E06CE" w:rsidRPr="003E06CE" w:rsidRDefault="003E06CE" w:rsidP="003E06CE">
      <w:pPr>
        <w:numPr>
          <w:ilvl w:val="1"/>
          <w:numId w:val="15"/>
        </w:numPr>
        <w:tabs>
          <w:tab w:val="left" w:pos="360"/>
        </w:tabs>
        <w:spacing w:after="0" w:line="240" w:lineRule="auto"/>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providing appropriate training opportunities from existing internal training programmes as agreed with the learner and mentor</w:t>
      </w:r>
    </w:p>
    <w:p w:rsidR="003E06CE" w:rsidRPr="003E06CE" w:rsidRDefault="003E06CE" w:rsidP="003E06CE">
      <w:pPr>
        <w:numPr>
          <w:ilvl w:val="1"/>
          <w:numId w:val="15"/>
        </w:numPr>
        <w:tabs>
          <w:tab w:val="left" w:pos="360"/>
        </w:tabs>
        <w:spacing w:after="0" w:line="240" w:lineRule="auto"/>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 xml:space="preserve">providing programme induction and Consolidation Workshops </w:t>
      </w:r>
    </w:p>
    <w:p w:rsidR="003E06CE" w:rsidRPr="003E06CE" w:rsidRDefault="003E06CE" w:rsidP="003E06CE">
      <w:pPr>
        <w:numPr>
          <w:ilvl w:val="1"/>
          <w:numId w:val="15"/>
        </w:numPr>
        <w:tabs>
          <w:tab w:val="left" w:pos="360"/>
        </w:tabs>
        <w:spacing w:after="0" w:line="240" w:lineRule="auto"/>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providing learners’ with guidance and support about programme requirements and portfolio completion</w:t>
      </w:r>
    </w:p>
    <w:p w:rsidR="003E06CE" w:rsidRPr="003E06CE" w:rsidRDefault="003E06CE" w:rsidP="003E06CE">
      <w:pPr>
        <w:numPr>
          <w:ilvl w:val="1"/>
          <w:numId w:val="15"/>
        </w:numPr>
        <w:tabs>
          <w:tab w:val="left" w:pos="360"/>
        </w:tabs>
        <w:spacing w:after="0" w:line="240" w:lineRule="auto"/>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 xml:space="preserve">helping to resolve any programme difficulties encountered by the learner, mentor or service managers </w:t>
      </w:r>
    </w:p>
    <w:p w:rsidR="003E06CE" w:rsidRPr="003E06CE" w:rsidRDefault="003E06CE" w:rsidP="003E06CE">
      <w:p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3E06CE">
        <w:rPr>
          <w:rFonts w:ascii="Arial" w:eastAsia="Times New Roman" w:hAnsi="Arial" w:cs="Arial"/>
          <w:b/>
          <w:color w:val="000000"/>
          <w:sz w:val="20"/>
          <w:szCs w:val="20"/>
          <w:lang w:eastAsia="en-GB"/>
        </w:rPr>
        <w:t xml:space="preserve">The learner agrees to: </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numPr>
          <w:ilvl w:val="0"/>
          <w:numId w:val="9"/>
        </w:numPr>
        <w:spacing w:after="0" w:line="240" w:lineRule="auto"/>
        <w:jc w:val="both"/>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work actively towards completing the qualification within the agreed timescale of 12 months from the date of registration on the programme</w:t>
      </w:r>
    </w:p>
    <w:p w:rsidR="003E06CE" w:rsidRPr="003E06CE" w:rsidRDefault="003E06CE" w:rsidP="003E06CE">
      <w:pPr>
        <w:numPr>
          <w:ilvl w:val="0"/>
          <w:numId w:val="9"/>
        </w:numPr>
        <w:spacing w:after="0" w:line="240" w:lineRule="auto"/>
        <w:ind w:right="-1"/>
        <w:rPr>
          <w:rFonts w:ascii="Arial" w:eastAsia="Times New Roman" w:hAnsi="Arial" w:cs="Arial"/>
          <w:sz w:val="24"/>
          <w:szCs w:val="24"/>
          <w:lang w:eastAsia="en-GB"/>
        </w:rPr>
      </w:pPr>
      <w:r w:rsidRPr="003E06CE">
        <w:rPr>
          <w:rFonts w:ascii="Arial" w:eastAsia="Times New Roman" w:hAnsi="Arial" w:cs="Arial"/>
          <w:sz w:val="24"/>
          <w:szCs w:val="24"/>
          <w:lang w:eastAsia="en-GB"/>
        </w:rPr>
        <w:t>Identify with manager/mentor appropriate internal training and arrange to attend these courses</w:t>
      </w:r>
    </w:p>
    <w:p w:rsidR="003E06CE" w:rsidRPr="003E06CE" w:rsidRDefault="003E06CE" w:rsidP="003E06CE">
      <w:pPr>
        <w:numPr>
          <w:ilvl w:val="0"/>
          <w:numId w:val="9"/>
        </w:numPr>
        <w:spacing w:after="0" w:line="240" w:lineRule="auto"/>
        <w:ind w:right="-1"/>
        <w:rPr>
          <w:rFonts w:ascii="Arial" w:eastAsia="Times New Roman" w:hAnsi="Arial" w:cs="Arial"/>
          <w:sz w:val="24"/>
          <w:szCs w:val="24"/>
          <w:lang w:eastAsia="en-GB"/>
        </w:rPr>
      </w:pPr>
      <w:r w:rsidRPr="003E06CE">
        <w:rPr>
          <w:rFonts w:ascii="Arial" w:eastAsia="Times New Roman" w:hAnsi="Arial" w:cs="Arial"/>
          <w:sz w:val="24"/>
          <w:szCs w:val="24"/>
          <w:lang w:eastAsia="en-GB"/>
        </w:rPr>
        <w:t xml:space="preserve">Identify with manager/mentor and Training Manager any special requirements e.g. dyslexia and contact the University’s Student Services office directly about additional support that may be required </w:t>
      </w:r>
    </w:p>
    <w:p w:rsidR="003E06CE" w:rsidRPr="003E06CE" w:rsidRDefault="003E06CE" w:rsidP="003E06CE">
      <w:pPr>
        <w:numPr>
          <w:ilvl w:val="0"/>
          <w:numId w:val="9"/>
        </w:numPr>
        <w:spacing w:after="0" w:line="240" w:lineRule="auto"/>
        <w:rPr>
          <w:rFonts w:ascii="Arial" w:eastAsia="Times New Roman" w:hAnsi="Arial" w:cs="Arial"/>
          <w:color w:val="000000"/>
          <w:sz w:val="20"/>
          <w:szCs w:val="24"/>
          <w:lang w:eastAsia="en-GB"/>
        </w:rPr>
      </w:pPr>
      <w:proofErr w:type="gramStart"/>
      <w:r w:rsidRPr="003E06CE">
        <w:rPr>
          <w:rFonts w:ascii="Arial" w:eastAsia="Times New Roman" w:hAnsi="Arial" w:cs="Arial"/>
          <w:color w:val="000000"/>
          <w:sz w:val="20"/>
          <w:szCs w:val="20"/>
          <w:lang w:eastAsia="en-GB"/>
        </w:rPr>
        <w:t>attend</w:t>
      </w:r>
      <w:proofErr w:type="gramEnd"/>
      <w:r w:rsidRPr="003E06CE">
        <w:rPr>
          <w:rFonts w:ascii="Arial" w:eastAsia="Times New Roman" w:hAnsi="Arial" w:cs="Arial"/>
          <w:color w:val="000000"/>
          <w:sz w:val="20"/>
          <w:szCs w:val="20"/>
          <w:lang w:eastAsia="en-GB"/>
        </w:rPr>
        <w:t xml:space="preserve"> induction and 4 Consolidation Workshops. These are mandatory components of the programme </w:t>
      </w:r>
    </w:p>
    <w:p w:rsidR="003E06CE" w:rsidRPr="003E06CE" w:rsidRDefault="003E06CE" w:rsidP="003E06CE">
      <w:pPr>
        <w:numPr>
          <w:ilvl w:val="0"/>
          <w:numId w:val="9"/>
        </w:numPr>
        <w:spacing w:after="0" w:line="240" w:lineRule="auto"/>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 xml:space="preserve">produce work and evidence appropriate to the portfolio and learning outcomes within agreed timescales </w:t>
      </w:r>
    </w:p>
    <w:p w:rsidR="003E06CE" w:rsidRPr="003E06CE" w:rsidRDefault="003E06CE" w:rsidP="003E06CE">
      <w:pPr>
        <w:numPr>
          <w:ilvl w:val="0"/>
          <w:numId w:val="9"/>
        </w:numPr>
        <w:spacing w:after="0" w:line="240" w:lineRule="auto"/>
        <w:jc w:val="both"/>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make and keep agreed appointments with mentor/line manager</w:t>
      </w:r>
    </w:p>
    <w:p w:rsidR="003E06CE" w:rsidRPr="003E06CE" w:rsidRDefault="003E06CE" w:rsidP="003E06CE">
      <w:pPr>
        <w:numPr>
          <w:ilvl w:val="0"/>
          <w:numId w:val="9"/>
        </w:numPr>
        <w:spacing w:after="0" w:line="240" w:lineRule="auto"/>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ensure they are prepared adequately and obtain all necessary consent for observed practice</w:t>
      </w:r>
    </w:p>
    <w:p w:rsidR="003E06CE" w:rsidRPr="003E06CE" w:rsidRDefault="003E06CE" w:rsidP="003E06CE">
      <w:pPr>
        <w:numPr>
          <w:ilvl w:val="0"/>
          <w:numId w:val="9"/>
        </w:numPr>
        <w:spacing w:after="0" w:line="240" w:lineRule="auto"/>
        <w:rPr>
          <w:rFonts w:ascii="Arial" w:eastAsia="Times New Roman" w:hAnsi="Arial" w:cs="Arial"/>
          <w:color w:val="000000"/>
          <w:sz w:val="20"/>
          <w:szCs w:val="20"/>
          <w:lang w:eastAsia="en-GB"/>
        </w:rPr>
      </w:pPr>
      <w:proofErr w:type="gramStart"/>
      <w:r w:rsidRPr="003E06CE">
        <w:rPr>
          <w:rFonts w:ascii="Arial" w:eastAsia="Times New Roman" w:hAnsi="Arial" w:cs="Arial"/>
          <w:color w:val="000000"/>
          <w:sz w:val="20"/>
          <w:szCs w:val="20"/>
          <w:lang w:eastAsia="en-GB"/>
        </w:rPr>
        <w:t>inform</w:t>
      </w:r>
      <w:proofErr w:type="gramEnd"/>
      <w:r w:rsidRPr="003E06CE">
        <w:rPr>
          <w:rFonts w:ascii="Arial" w:eastAsia="Times New Roman" w:hAnsi="Arial" w:cs="Arial"/>
          <w:color w:val="000000"/>
          <w:sz w:val="20"/>
          <w:szCs w:val="20"/>
          <w:lang w:eastAsia="en-GB"/>
        </w:rP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rsidR="003E06CE" w:rsidRPr="003E06CE" w:rsidRDefault="003E06CE" w:rsidP="003E06CE">
      <w:pPr>
        <w:numPr>
          <w:ilvl w:val="0"/>
          <w:numId w:val="9"/>
        </w:numPr>
        <w:spacing w:after="0" w:line="240" w:lineRule="auto"/>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 xml:space="preserve">liaise with their line manager/mentor to confirm study days and use their own time for </w:t>
      </w:r>
      <w:proofErr w:type="spellStart"/>
      <w:r w:rsidRPr="003E06CE">
        <w:rPr>
          <w:rFonts w:ascii="Arial" w:eastAsia="Times New Roman" w:hAnsi="Arial" w:cs="Arial"/>
          <w:color w:val="000000"/>
          <w:sz w:val="20"/>
          <w:szCs w:val="20"/>
          <w:lang w:eastAsia="en-GB"/>
        </w:rPr>
        <w:t>self study</w:t>
      </w:r>
      <w:proofErr w:type="spellEnd"/>
      <w:r w:rsidRPr="003E06CE">
        <w:rPr>
          <w:rFonts w:ascii="Arial" w:eastAsia="Times New Roman" w:hAnsi="Arial" w:cs="Arial"/>
          <w:color w:val="000000"/>
          <w:sz w:val="20"/>
          <w:szCs w:val="20"/>
          <w:lang w:eastAsia="en-GB"/>
        </w:rPr>
        <w:t xml:space="preserve">, research and portfolio preparation </w:t>
      </w:r>
    </w:p>
    <w:p w:rsidR="003E06CE" w:rsidRPr="003E06CE" w:rsidRDefault="003E06CE" w:rsidP="003E06CE">
      <w:pPr>
        <w:numPr>
          <w:ilvl w:val="0"/>
          <w:numId w:val="9"/>
        </w:numPr>
        <w:spacing w:after="0" w:line="240" w:lineRule="auto"/>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 xml:space="preserve">take personal responsibility for preparing and completing all work necessary to submit their portfolio </w:t>
      </w:r>
    </w:p>
    <w:p w:rsidR="003E06CE" w:rsidRPr="003E06CE" w:rsidRDefault="003E06CE" w:rsidP="003E06CE">
      <w:pPr>
        <w:numPr>
          <w:ilvl w:val="0"/>
          <w:numId w:val="9"/>
        </w:numPr>
        <w:spacing w:after="0" w:line="240" w:lineRule="auto"/>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act at all times in accordance with the Code of Practice, the employer’s and University’s policies, procedures and processes</w:t>
      </w:r>
    </w:p>
    <w:p w:rsidR="003E06CE" w:rsidRPr="003E06CE" w:rsidRDefault="003E06CE" w:rsidP="003E06CE">
      <w:pPr>
        <w:numPr>
          <w:ilvl w:val="0"/>
          <w:numId w:val="9"/>
        </w:numPr>
        <w:spacing w:after="0" w:line="240" w:lineRule="auto"/>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ensure they understand the need to complete the programme within the first (three year) period of registration with Social Care Wales.(Qualifying after April 2016)</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3E06CE">
        <w:rPr>
          <w:rFonts w:ascii="Arial" w:eastAsia="Times New Roman" w:hAnsi="Arial" w:cs="Arial"/>
          <w:b/>
          <w:color w:val="000000"/>
          <w:sz w:val="20"/>
          <w:szCs w:val="20"/>
          <w:lang w:eastAsia="en-GB"/>
        </w:rPr>
        <w:t>Line Manager/Mentor agrees to:</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numPr>
          <w:ilvl w:val="0"/>
          <w:numId w:val="10"/>
        </w:numPr>
        <w:spacing w:after="0" w:line="240" w:lineRule="auto"/>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attend an induction meeting to become familiar with the requirements of the programme</w:t>
      </w:r>
    </w:p>
    <w:p w:rsidR="003E06CE" w:rsidRPr="003E06CE" w:rsidRDefault="003E06CE" w:rsidP="003E06CE">
      <w:pPr>
        <w:numPr>
          <w:ilvl w:val="0"/>
          <w:numId w:val="10"/>
        </w:numPr>
        <w:spacing w:after="0" w:line="240" w:lineRule="auto"/>
        <w:rPr>
          <w:rFonts w:ascii="Arial" w:eastAsia="Times New Roman" w:hAnsi="Arial" w:cs="Arial"/>
          <w:color w:val="000000"/>
          <w:sz w:val="20"/>
          <w:szCs w:val="20"/>
          <w:lang w:eastAsia="en-GB"/>
        </w:rPr>
      </w:pPr>
      <w:proofErr w:type="gramStart"/>
      <w:r w:rsidRPr="003E06CE">
        <w:rPr>
          <w:rFonts w:ascii="Arial" w:eastAsia="Times New Roman" w:hAnsi="Arial" w:cs="Arial"/>
          <w:color w:val="000000"/>
          <w:sz w:val="20"/>
          <w:szCs w:val="20"/>
          <w:lang w:eastAsia="en-GB"/>
        </w:rPr>
        <w:t>provide</w:t>
      </w:r>
      <w:proofErr w:type="gramEnd"/>
      <w:r w:rsidRPr="003E06CE">
        <w:rPr>
          <w:rFonts w:ascii="Arial" w:eastAsia="Times New Roman" w:hAnsi="Arial" w:cs="Arial"/>
          <w:color w:val="000000"/>
          <w:sz w:val="20"/>
          <w:szCs w:val="20"/>
          <w:lang w:eastAsia="en-GB"/>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3E06CE" w:rsidRPr="003E06CE" w:rsidRDefault="003E06CE" w:rsidP="003E06CE">
      <w:pPr>
        <w:numPr>
          <w:ilvl w:val="0"/>
          <w:numId w:val="10"/>
        </w:numPr>
        <w:spacing w:after="0" w:line="240" w:lineRule="auto"/>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guide and support the learner for the duration of the programme</w:t>
      </w:r>
    </w:p>
    <w:p w:rsidR="003E06CE" w:rsidRPr="003E06CE" w:rsidRDefault="003E06CE" w:rsidP="003E06CE">
      <w:pPr>
        <w:numPr>
          <w:ilvl w:val="0"/>
          <w:numId w:val="10"/>
        </w:numPr>
        <w:spacing w:after="0" w:line="240" w:lineRule="auto"/>
        <w:rPr>
          <w:rFonts w:ascii="Arial" w:eastAsia="Times New Roman" w:hAnsi="Arial" w:cs="Arial"/>
          <w:color w:val="000000"/>
          <w:sz w:val="20"/>
          <w:szCs w:val="20"/>
          <w:lang w:eastAsia="en-GB"/>
        </w:rPr>
      </w:pPr>
      <w:proofErr w:type="gramStart"/>
      <w:r w:rsidRPr="003E06CE">
        <w:rPr>
          <w:rFonts w:ascii="Arial" w:eastAsia="Times New Roman" w:hAnsi="Arial" w:cs="Arial"/>
          <w:color w:val="000000"/>
          <w:sz w:val="20"/>
          <w:szCs w:val="20"/>
          <w:lang w:eastAsia="en-GB"/>
        </w:rPr>
        <w:t>release</w:t>
      </w:r>
      <w:proofErr w:type="gramEnd"/>
      <w:r w:rsidRPr="003E06CE">
        <w:rPr>
          <w:rFonts w:ascii="Arial" w:eastAsia="Times New Roman" w:hAnsi="Arial" w:cs="Arial"/>
          <w:color w:val="000000"/>
          <w:sz w:val="20"/>
          <w:szCs w:val="20"/>
          <w:lang w:eastAsia="en-GB"/>
        </w:rPr>
        <w:t xml:space="preserve"> the learner for programme induction and Consolidation Workshops, and any internal training courses agreed as being appropriate to meeting agreed learning needs. </w:t>
      </w:r>
    </w:p>
    <w:p w:rsidR="003E06CE" w:rsidRPr="003E06CE" w:rsidRDefault="003E06CE" w:rsidP="003E06CE">
      <w:pPr>
        <w:numPr>
          <w:ilvl w:val="0"/>
          <w:numId w:val="10"/>
        </w:numPr>
        <w:spacing w:after="0" w:line="240" w:lineRule="auto"/>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agree with the learner, use of up to 3 additional paid leave days over the whole duration of the programme, as a contribution towards time needed for personal study, research or portfolio development</w:t>
      </w:r>
    </w:p>
    <w:p w:rsidR="003E06CE" w:rsidRPr="003E06CE" w:rsidRDefault="003E06CE" w:rsidP="003E06CE">
      <w:pPr>
        <w:numPr>
          <w:ilvl w:val="0"/>
          <w:numId w:val="10"/>
        </w:numPr>
        <w:spacing w:after="0" w:line="240" w:lineRule="auto"/>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3E06CE">
        <w:rPr>
          <w:rFonts w:ascii="Arial" w:eastAsia="Times New Roman" w:hAnsi="Arial" w:cs="Arial"/>
          <w:b/>
          <w:color w:val="000000"/>
          <w:sz w:val="20"/>
          <w:szCs w:val="20"/>
          <w:lang w:eastAsia="en-GB"/>
        </w:rPr>
        <w:lastRenderedPageBreak/>
        <w:t>Completion and submission of portfolio</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The portfolio submission process and dates for each programme cohort will be published on Moodle. Once registered on a programme, l</w:t>
      </w:r>
      <w:r w:rsidRPr="003E06CE">
        <w:rPr>
          <w:rFonts w:ascii="Arial" w:eastAsia="Times New Roman" w:hAnsi="Arial" w:cs="Arial"/>
          <w:b/>
          <w:color w:val="000000"/>
          <w:sz w:val="20"/>
          <w:szCs w:val="20"/>
          <w:lang w:eastAsia="en-GB"/>
        </w:rPr>
        <w:t>earners</w:t>
      </w:r>
      <w:r w:rsidRPr="003E06CE">
        <w:rPr>
          <w:rFonts w:ascii="Arial" w:eastAsia="Times New Roman" w:hAnsi="Arial" w:cs="Arial"/>
          <w:color w:val="000000"/>
          <w:sz w:val="20"/>
          <w:szCs w:val="20"/>
          <w:lang w:eastAsia="en-GB"/>
        </w:rPr>
        <w:t xml:space="preserve"> </w:t>
      </w:r>
      <w:r w:rsidRPr="003E06CE">
        <w:rPr>
          <w:rFonts w:ascii="Arial" w:eastAsia="Times New Roman" w:hAnsi="Arial" w:cs="Arial"/>
          <w:b/>
          <w:color w:val="000000"/>
          <w:sz w:val="20"/>
          <w:szCs w:val="20"/>
          <w:lang w:eastAsia="en-GB"/>
        </w:rPr>
        <w:t>CANNOT change the due submission date without gaining agreement from the employer and University.</w:t>
      </w:r>
      <w:r w:rsidRPr="003E06CE">
        <w:rPr>
          <w:rFonts w:ascii="Arial" w:eastAsia="Times New Roman" w:hAnsi="Arial" w:cs="Arial"/>
          <w:color w:val="000000"/>
          <w:sz w:val="20"/>
          <w:szCs w:val="20"/>
          <w:lang w:eastAsia="en-GB"/>
        </w:rPr>
        <w:t xml:space="preserve">   </w:t>
      </w:r>
    </w:p>
    <w:p w:rsidR="003E06CE" w:rsidRPr="003E06CE" w:rsidRDefault="003E06CE" w:rsidP="003E06CE">
      <w:pPr>
        <w:overflowPunct w:val="0"/>
        <w:autoSpaceDE w:val="0"/>
        <w:autoSpaceDN w:val="0"/>
        <w:adjustRightInd w:val="0"/>
        <w:spacing w:after="0" w:line="240" w:lineRule="auto"/>
        <w:ind w:right="72"/>
        <w:textAlignment w:val="baseline"/>
        <w:rPr>
          <w:rFonts w:ascii="Arial" w:eastAsia="Times New Roman" w:hAnsi="Arial" w:cs="Arial"/>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3E06CE">
        <w:rPr>
          <w:rFonts w:ascii="Arial" w:eastAsia="Times New Roman" w:hAnsi="Arial" w:cs="Arial"/>
          <w:b/>
          <w:color w:val="000000"/>
          <w:sz w:val="20"/>
          <w:szCs w:val="20"/>
          <w:lang w:eastAsia="en-GB"/>
        </w:rPr>
        <w:t>Pressure of work is not regarded as a reason for non-attendance at any Consolidation Workshop</w:t>
      </w:r>
      <w:r w:rsidRPr="003E06CE">
        <w:rPr>
          <w:rFonts w:ascii="Arial" w:eastAsia="Times New Roman" w:hAnsi="Arial" w:cs="Arial"/>
          <w:color w:val="000000"/>
          <w:sz w:val="20"/>
          <w:szCs w:val="20"/>
          <w:lang w:eastAsia="en-GB"/>
        </w:rPr>
        <w:t>.</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I understand and accept the terms and conditions of this learning agreement as stated above.</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Signed</w:t>
      </w:r>
      <w:proofErr w:type="gramStart"/>
      <w:r w:rsidRPr="003E06CE">
        <w:rPr>
          <w:rFonts w:ascii="Arial" w:eastAsia="Times New Roman" w:hAnsi="Arial" w:cs="Arial"/>
          <w:color w:val="000000"/>
          <w:sz w:val="20"/>
          <w:szCs w:val="20"/>
          <w:lang w:eastAsia="en-GB"/>
        </w:rPr>
        <w:t>:………………………..</w:t>
      </w:r>
      <w:proofErr w:type="gramEnd"/>
      <w:r w:rsidRPr="003E06CE">
        <w:rPr>
          <w:rFonts w:ascii="Arial" w:eastAsia="Times New Roman" w:hAnsi="Arial" w:cs="Arial"/>
          <w:color w:val="000000"/>
          <w:sz w:val="20"/>
          <w:szCs w:val="20"/>
          <w:lang w:eastAsia="en-GB"/>
        </w:rPr>
        <w:t xml:space="preserve"> Print Name</w:t>
      </w:r>
      <w:proofErr w:type="gramStart"/>
      <w:r w:rsidRPr="003E06CE">
        <w:rPr>
          <w:rFonts w:ascii="Arial" w:eastAsia="Times New Roman" w:hAnsi="Arial" w:cs="Arial"/>
          <w:color w:val="000000"/>
          <w:sz w:val="20"/>
          <w:szCs w:val="20"/>
          <w:lang w:eastAsia="en-GB"/>
        </w:rPr>
        <w:t>:…………………………</w:t>
      </w:r>
      <w:proofErr w:type="gramEnd"/>
      <w:r w:rsidRPr="003E06CE">
        <w:rPr>
          <w:rFonts w:ascii="Arial" w:eastAsia="Times New Roman" w:hAnsi="Arial" w:cs="Arial"/>
          <w:color w:val="000000"/>
          <w:sz w:val="20"/>
          <w:szCs w:val="20"/>
          <w:lang w:eastAsia="en-GB"/>
        </w:rPr>
        <w:t xml:space="preserve"> Date</w:t>
      </w:r>
      <w:proofErr w:type="gramStart"/>
      <w:r w:rsidRPr="003E06CE">
        <w:rPr>
          <w:rFonts w:ascii="Arial" w:eastAsia="Times New Roman" w:hAnsi="Arial" w:cs="Arial"/>
          <w:color w:val="000000"/>
          <w:sz w:val="20"/>
          <w:szCs w:val="20"/>
          <w:lang w:eastAsia="en-GB"/>
        </w:rPr>
        <w:t>:……….</w:t>
      </w:r>
      <w:proofErr w:type="gramEnd"/>
      <w:r w:rsidRPr="003E06CE">
        <w:rPr>
          <w:rFonts w:ascii="Arial" w:eastAsia="Times New Roman" w:hAnsi="Arial" w:cs="Arial"/>
          <w:color w:val="000000"/>
          <w:sz w:val="20"/>
          <w:szCs w:val="20"/>
          <w:lang w:eastAsia="en-GB"/>
        </w:rPr>
        <w:t xml:space="preserve"> </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(Learner)</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Signed</w:t>
      </w:r>
      <w:proofErr w:type="gramStart"/>
      <w:r w:rsidRPr="003E06CE">
        <w:rPr>
          <w:rFonts w:ascii="Arial" w:eastAsia="Times New Roman" w:hAnsi="Arial" w:cs="Arial"/>
          <w:color w:val="000000"/>
          <w:sz w:val="20"/>
          <w:szCs w:val="20"/>
          <w:lang w:eastAsia="en-GB"/>
        </w:rPr>
        <w:t>:………………………..</w:t>
      </w:r>
      <w:proofErr w:type="gramEnd"/>
      <w:r w:rsidRPr="003E06CE">
        <w:rPr>
          <w:rFonts w:ascii="Arial" w:eastAsia="Times New Roman" w:hAnsi="Arial" w:cs="Arial"/>
          <w:color w:val="000000"/>
          <w:sz w:val="20"/>
          <w:szCs w:val="20"/>
          <w:lang w:eastAsia="en-GB"/>
        </w:rPr>
        <w:t xml:space="preserve"> Print Name</w:t>
      </w:r>
      <w:proofErr w:type="gramStart"/>
      <w:r w:rsidRPr="003E06CE">
        <w:rPr>
          <w:rFonts w:ascii="Arial" w:eastAsia="Times New Roman" w:hAnsi="Arial" w:cs="Arial"/>
          <w:color w:val="000000"/>
          <w:sz w:val="20"/>
          <w:szCs w:val="20"/>
          <w:lang w:eastAsia="en-GB"/>
        </w:rPr>
        <w:t>:…………………………</w:t>
      </w:r>
      <w:proofErr w:type="gramEnd"/>
      <w:r w:rsidRPr="003E06CE">
        <w:rPr>
          <w:rFonts w:ascii="Arial" w:eastAsia="Times New Roman" w:hAnsi="Arial" w:cs="Arial"/>
          <w:color w:val="000000"/>
          <w:sz w:val="20"/>
          <w:szCs w:val="20"/>
          <w:lang w:eastAsia="en-GB"/>
        </w:rPr>
        <w:t xml:space="preserve">.Date:………. </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(Line Manager/Mentor)</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Signed</w:t>
      </w:r>
      <w:proofErr w:type="gramStart"/>
      <w:r w:rsidRPr="003E06CE">
        <w:rPr>
          <w:rFonts w:ascii="Arial" w:eastAsia="Times New Roman" w:hAnsi="Arial" w:cs="Arial"/>
          <w:color w:val="000000"/>
          <w:sz w:val="20"/>
          <w:szCs w:val="20"/>
          <w:lang w:eastAsia="en-GB"/>
        </w:rPr>
        <w:t>:………………………..</w:t>
      </w:r>
      <w:proofErr w:type="gramEnd"/>
      <w:r w:rsidRPr="003E06CE">
        <w:rPr>
          <w:rFonts w:ascii="Arial" w:eastAsia="Times New Roman" w:hAnsi="Arial" w:cs="Arial"/>
          <w:color w:val="000000"/>
          <w:sz w:val="20"/>
          <w:szCs w:val="20"/>
          <w:lang w:eastAsia="en-GB"/>
        </w:rPr>
        <w:t xml:space="preserve"> Print Name</w:t>
      </w:r>
      <w:proofErr w:type="gramStart"/>
      <w:r w:rsidRPr="003E06CE">
        <w:rPr>
          <w:rFonts w:ascii="Arial" w:eastAsia="Times New Roman" w:hAnsi="Arial" w:cs="Arial"/>
          <w:color w:val="000000"/>
          <w:sz w:val="20"/>
          <w:szCs w:val="20"/>
          <w:lang w:eastAsia="en-GB"/>
        </w:rPr>
        <w:t>:…………………………</w:t>
      </w:r>
      <w:proofErr w:type="gramEnd"/>
      <w:r w:rsidRPr="003E06CE">
        <w:rPr>
          <w:rFonts w:ascii="Arial" w:eastAsia="Times New Roman" w:hAnsi="Arial" w:cs="Arial"/>
          <w:color w:val="000000"/>
          <w:sz w:val="20"/>
          <w:szCs w:val="20"/>
          <w:lang w:eastAsia="en-GB"/>
        </w:rPr>
        <w:t>.Date:……….</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3E06CE">
        <w:rPr>
          <w:rFonts w:ascii="Arial" w:eastAsia="Times New Roman" w:hAnsi="Arial" w:cs="Arial"/>
          <w:color w:val="000000"/>
          <w:sz w:val="20"/>
          <w:szCs w:val="20"/>
          <w:lang w:eastAsia="en-GB"/>
        </w:rPr>
        <w:t>(Mentor, if different to above)</w:t>
      </w: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3E06CE" w:rsidRPr="003E06CE" w:rsidRDefault="003E06CE" w:rsidP="003E06CE">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3E06CE">
        <w:rPr>
          <w:rFonts w:ascii="Arial" w:eastAsia="Times New Roman" w:hAnsi="Arial" w:cs="Arial"/>
          <w:b/>
          <w:color w:val="000000"/>
          <w:sz w:val="20"/>
          <w:szCs w:val="20"/>
          <w:lang w:eastAsia="en-GB"/>
        </w:rPr>
        <w:t>PLEASE PLACE THE SIGNED COPY OF THIS LEARNING AGREEMENT IN SECTION 9 OF THE PORTFOLIO</w:t>
      </w:r>
    </w:p>
    <w:p w:rsidR="003E06CE" w:rsidRPr="003E06CE" w:rsidRDefault="003E06CE" w:rsidP="003E06CE">
      <w:pPr>
        <w:spacing w:after="0" w:line="240" w:lineRule="auto"/>
        <w:rPr>
          <w:rFonts w:ascii="Arial" w:eastAsia="Times New Roman" w:hAnsi="Arial" w:cs="Arial"/>
          <w:sz w:val="24"/>
          <w:szCs w:val="24"/>
          <w:lang w:eastAsia="en-GB"/>
        </w:rPr>
      </w:pPr>
    </w:p>
    <w:p w:rsidR="003E06CE" w:rsidRPr="003E06CE" w:rsidRDefault="003E06CE" w:rsidP="003E06CE">
      <w:pPr>
        <w:tabs>
          <w:tab w:val="left" w:pos="1590"/>
        </w:tabs>
        <w:overflowPunct w:val="0"/>
        <w:autoSpaceDE w:val="0"/>
        <w:autoSpaceDN w:val="0"/>
        <w:adjustRightInd w:val="0"/>
        <w:spacing w:after="0" w:line="240" w:lineRule="auto"/>
        <w:textAlignment w:val="baseline"/>
        <w:rPr>
          <w:rFonts w:ascii="Arial" w:eastAsia="Times New Roman" w:hAnsi="Arial" w:cs="Arial"/>
          <w:b/>
          <w:sz w:val="24"/>
          <w:szCs w:val="24"/>
          <w:lang w:eastAsia="en-GB"/>
        </w:rPr>
      </w:pPr>
    </w:p>
    <w:p w:rsidR="00577BD7" w:rsidRPr="003E06CE" w:rsidRDefault="00577BD7" w:rsidP="003E06CE"/>
    <w:sectPr w:rsidR="00577BD7" w:rsidRPr="003E06CE" w:rsidSect="005277B3">
      <w:footerReference w:type="default" r:id="rId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F51E5" w:rsidRDefault="006E0207">
      <w:pPr>
        <w:spacing w:after="0" w:line="240" w:lineRule="auto"/>
      </w:pPr>
      <w:r>
        <w:separator/>
      </w:r>
    </w:p>
  </w:endnote>
  <w:endnote w:type="continuationSeparator" w:id="0">
    <w:p w:rsidR="005F51E5" w:rsidRDefault="006E02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1D99" w:rsidRPr="00E60F42" w:rsidRDefault="00C41D99" w:rsidP="005277B3">
    <w:pPr>
      <w:pStyle w:val="Footer"/>
      <w:rPr>
        <w:lang w:eastAsia="x-none"/>
      </w:rPr>
    </w:pPr>
    <w:r>
      <w:rPr>
        <w:color w:val="auto"/>
        <w:lang w:eastAsia="x-none"/>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F51E5" w:rsidRDefault="006E0207">
      <w:pPr>
        <w:spacing w:after="0" w:line="240" w:lineRule="auto"/>
      </w:pPr>
      <w:r>
        <w:separator/>
      </w:r>
    </w:p>
  </w:footnote>
  <w:footnote w:type="continuationSeparator" w:id="0">
    <w:p w:rsidR="005F51E5" w:rsidRDefault="006E02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0EEE7F90"/>
    <w:multiLevelType w:val="hybridMultilevel"/>
    <w:tmpl w:val="5560B0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rPr>
        <w:rFonts w:cs="Times New Roman"/>
      </w:rPr>
    </w:lvl>
    <w:lvl w:ilvl="2" w:tplc="08090005">
      <w:start w:val="1"/>
      <w:numFmt w:val="decimal"/>
      <w:lvlText w:val="%3."/>
      <w:lvlJc w:val="left"/>
      <w:pPr>
        <w:tabs>
          <w:tab w:val="num" w:pos="2160"/>
        </w:tabs>
        <w:ind w:left="2160" w:hanging="360"/>
      </w:pPr>
      <w:rPr>
        <w:rFonts w:cs="Times New Roman"/>
      </w:rPr>
    </w:lvl>
    <w:lvl w:ilvl="3" w:tplc="08090001">
      <w:start w:val="1"/>
      <w:numFmt w:val="decimal"/>
      <w:lvlText w:val="%4."/>
      <w:lvlJc w:val="left"/>
      <w:pPr>
        <w:tabs>
          <w:tab w:val="num" w:pos="2880"/>
        </w:tabs>
        <w:ind w:left="2880" w:hanging="360"/>
      </w:pPr>
      <w:rPr>
        <w:rFonts w:cs="Times New Roman"/>
      </w:rPr>
    </w:lvl>
    <w:lvl w:ilvl="4" w:tplc="08090003">
      <w:start w:val="1"/>
      <w:numFmt w:val="decimal"/>
      <w:lvlText w:val="%5."/>
      <w:lvlJc w:val="left"/>
      <w:pPr>
        <w:tabs>
          <w:tab w:val="num" w:pos="3600"/>
        </w:tabs>
        <w:ind w:left="3600" w:hanging="360"/>
      </w:pPr>
      <w:rPr>
        <w:rFonts w:cs="Times New Roman"/>
      </w:rPr>
    </w:lvl>
    <w:lvl w:ilvl="5" w:tplc="08090005">
      <w:start w:val="1"/>
      <w:numFmt w:val="decimal"/>
      <w:lvlText w:val="%6."/>
      <w:lvlJc w:val="left"/>
      <w:pPr>
        <w:tabs>
          <w:tab w:val="num" w:pos="4320"/>
        </w:tabs>
        <w:ind w:left="4320" w:hanging="360"/>
      </w:pPr>
      <w:rPr>
        <w:rFonts w:cs="Times New Roman"/>
      </w:rPr>
    </w:lvl>
    <w:lvl w:ilvl="6" w:tplc="08090001">
      <w:start w:val="1"/>
      <w:numFmt w:val="decimal"/>
      <w:lvlText w:val="%7."/>
      <w:lvlJc w:val="left"/>
      <w:pPr>
        <w:tabs>
          <w:tab w:val="num" w:pos="5040"/>
        </w:tabs>
        <w:ind w:left="5040" w:hanging="360"/>
      </w:pPr>
      <w:rPr>
        <w:rFonts w:cs="Times New Roman"/>
      </w:rPr>
    </w:lvl>
    <w:lvl w:ilvl="7" w:tplc="08090003">
      <w:start w:val="1"/>
      <w:numFmt w:val="decimal"/>
      <w:lvlText w:val="%8."/>
      <w:lvlJc w:val="left"/>
      <w:pPr>
        <w:tabs>
          <w:tab w:val="num" w:pos="5760"/>
        </w:tabs>
        <w:ind w:left="5760" w:hanging="360"/>
      </w:pPr>
      <w:rPr>
        <w:rFonts w:cs="Times New Roman"/>
      </w:rPr>
    </w:lvl>
    <w:lvl w:ilvl="8" w:tplc="08090005">
      <w:start w:val="1"/>
      <w:numFmt w:val="decimal"/>
      <w:lvlText w:val="%9."/>
      <w:lvlJc w:val="left"/>
      <w:pPr>
        <w:tabs>
          <w:tab w:val="num" w:pos="6480"/>
        </w:tabs>
        <w:ind w:left="6480" w:hanging="360"/>
      </w:pPr>
      <w:rPr>
        <w:rFonts w:cs="Times New Roman"/>
      </w:rPr>
    </w:lvl>
  </w:abstractNum>
  <w:abstractNum w:abstractNumId="3" w15:restartNumberingAfterBreak="0">
    <w:nsid w:val="190B7AE8"/>
    <w:multiLevelType w:val="hybridMultilevel"/>
    <w:tmpl w:val="6A3E52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4C26301"/>
    <w:multiLevelType w:val="hybridMultilevel"/>
    <w:tmpl w:val="951A97C8"/>
    <w:lvl w:ilvl="0" w:tplc="0809000F">
      <w:start w:val="1"/>
      <w:numFmt w:val="decimal"/>
      <w:lvlText w:val="%1."/>
      <w:lvlJc w:val="left"/>
      <w:pPr>
        <w:tabs>
          <w:tab w:val="num" w:pos="720"/>
        </w:tabs>
        <w:ind w:left="720" w:hanging="360"/>
      </w:pPr>
      <w:rPr>
        <w:rFonts w:cs="Times New Roman"/>
      </w:rPr>
    </w:lvl>
    <w:lvl w:ilvl="1" w:tplc="4D02A626">
      <w:start w:val="1"/>
      <w:numFmt w:val="lowerLetter"/>
      <w:lvlText w:val="%2)"/>
      <w:lvlJc w:val="left"/>
      <w:pPr>
        <w:tabs>
          <w:tab w:val="num" w:pos="1440"/>
        </w:tabs>
        <w:ind w:left="1440" w:hanging="360"/>
      </w:pPr>
      <w:rPr>
        <w:rFonts w:cs="Times New Roman" w:hint="default"/>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F07832"/>
    <w:multiLevelType w:val="hybridMultilevel"/>
    <w:tmpl w:val="13A61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116962"/>
    <w:multiLevelType w:val="multilevel"/>
    <w:tmpl w:val="5CF0E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3"/>
  </w:num>
  <w:num w:numId="4">
    <w:abstractNumId w:val="0"/>
    <w:lvlOverride w:ilvl="0">
      <w:lvl w:ilvl="0">
        <w:start w:val="1"/>
        <w:numFmt w:val="bullet"/>
        <w:lvlText w:val=""/>
        <w:lvlJc w:val="left"/>
        <w:pPr>
          <w:ind w:left="720" w:hanging="360"/>
        </w:pPr>
        <w:rPr>
          <w:rFonts w:ascii="Symbol" w:hAnsi="Symbol" w:hint="default"/>
        </w:rPr>
      </w:lvl>
    </w:lvlOverride>
  </w:num>
  <w:num w:numId="5">
    <w:abstractNumId w:val="10"/>
  </w:num>
  <w:num w:numId="6">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7"/>
  </w:num>
  <w:num w:numId="8">
    <w:abstractNumId w:val="5"/>
  </w:num>
  <w:num w:numId="9">
    <w:abstractNumId w:val="4"/>
  </w:num>
  <w:num w:numId="10">
    <w:abstractNumId w:val="9"/>
  </w:num>
  <w:num w:numId="11">
    <w:abstractNumId w:val="13"/>
  </w:num>
  <w:num w:numId="12">
    <w:abstractNumId w:val="11"/>
  </w:num>
  <w:num w:numId="13">
    <w:abstractNumId w:val="12"/>
  </w:num>
  <w:num w:numId="14">
    <w:abstractNumId w:val="15"/>
  </w:num>
  <w:num w:numId="1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37DB"/>
    <w:rsid w:val="00084A0B"/>
    <w:rsid w:val="0016322B"/>
    <w:rsid w:val="001A383E"/>
    <w:rsid w:val="002113EB"/>
    <w:rsid w:val="00242A05"/>
    <w:rsid w:val="00376C7E"/>
    <w:rsid w:val="00382085"/>
    <w:rsid w:val="00382680"/>
    <w:rsid w:val="003C573A"/>
    <w:rsid w:val="003E06CE"/>
    <w:rsid w:val="004D0D1D"/>
    <w:rsid w:val="005277B3"/>
    <w:rsid w:val="00544720"/>
    <w:rsid w:val="00577BD7"/>
    <w:rsid w:val="005F51E5"/>
    <w:rsid w:val="005F59DE"/>
    <w:rsid w:val="00603E2E"/>
    <w:rsid w:val="00696C85"/>
    <w:rsid w:val="006E0207"/>
    <w:rsid w:val="007B4CFC"/>
    <w:rsid w:val="007B6F98"/>
    <w:rsid w:val="007D6F75"/>
    <w:rsid w:val="007E7263"/>
    <w:rsid w:val="009A3C43"/>
    <w:rsid w:val="009F4673"/>
    <w:rsid w:val="00B473B0"/>
    <w:rsid w:val="00BA37DB"/>
    <w:rsid w:val="00BF7E10"/>
    <w:rsid w:val="00C41D99"/>
    <w:rsid w:val="00C6346E"/>
    <w:rsid w:val="00CC3CA4"/>
    <w:rsid w:val="00D063CC"/>
    <w:rsid w:val="00D23823"/>
    <w:rsid w:val="00D31512"/>
    <w:rsid w:val="00E15341"/>
    <w:rsid w:val="00E64DAA"/>
    <w:rsid w:val="00E84484"/>
    <w:rsid w:val="00EA2681"/>
    <w:rsid w:val="00F660F8"/>
    <w:rsid w:val="00F87570"/>
    <w:rsid w:val="00FB55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F3EA2"/>
  <w15:chartTrackingRefBased/>
  <w15:docId w15:val="{0465830D-7E22-4569-AB82-CE6B5966E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0D1D"/>
    <w:pPr>
      <w:ind w:left="720"/>
      <w:contextualSpacing/>
    </w:pPr>
  </w:style>
  <w:style w:type="paragraph" w:styleId="NoSpacing">
    <w:name w:val="No Spacing"/>
    <w:uiPriority w:val="1"/>
    <w:qFormat/>
    <w:rsid w:val="004D0D1D"/>
    <w:pPr>
      <w:spacing w:after="0" w:line="240" w:lineRule="auto"/>
    </w:pPr>
  </w:style>
  <w:style w:type="paragraph" w:styleId="NormalWeb">
    <w:name w:val="Normal (Web)"/>
    <w:basedOn w:val="Normal"/>
    <w:uiPriority w:val="99"/>
    <w:semiHidden/>
    <w:unhideWhenUsed/>
    <w:rsid w:val="001632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B4CFC"/>
    <w:rPr>
      <w:i/>
      <w:iCs/>
    </w:rPr>
  </w:style>
  <w:style w:type="paragraph" w:styleId="Footer">
    <w:name w:val="footer"/>
    <w:basedOn w:val="Normal"/>
    <w:link w:val="FooterChar"/>
    <w:uiPriority w:val="99"/>
    <w:rsid w:val="003E06CE"/>
    <w:pPr>
      <w:tabs>
        <w:tab w:val="center" w:pos="4320"/>
        <w:tab w:val="right" w:pos="8640"/>
      </w:tabs>
      <w:overflowPunct w:val="0"/>
      <w:autoSpaceDE w:val="0"/>
      <w:autoSpaceDN w:val="0"/>
      <w:adjustRightInd w:val="0"/>
      <w:spacing w:after="0" w:line="240" w:lineRule="auto"/>
      <w:textAlignment w:val="baseline"/>
    </w:pPr>
    <w:rPr>
      <w:rFonts w:ascii="Arial" w:eastAsia="Times New Roman" w:hAnsi="Arial" w:cs="Times New Roman"/>
      <w:color w:val="000000"/>
      <w:sz w:val="20"/>
      <w:szCs w:val="20"/>
      <w:lang w:eastAsia="en-GB"/>
    </w:rPr>
  </w:style>
  <w:style w:type="character" w:customStyle="1" w:styleId="FooterChar">
    <w:name w:val="Footer Char"/>
    <w:basedOn w:val="DefaultParagraphFont"/>
    <w:link w:val="Footer"/>
    <w:uiPriority w:val="99"/>
    <w:rsid w:val="003E06CE"/>
    <w:rPr>
      <w:rFonts w:ascii="Arial" w:eastAsia="Times New Roman" w:hAnsi="Arial" w:cs="Times New Roman"/>
      <w:color w:val="000000"/>
      <w:sz w:val="20"/>
      <w:szCs w:val="20"/>
      <w:lang w:eastAsia="en-GB"/>
    </w:rPr>
  </w:style>
  <w:style w:type="paragraph" w:styleId="Title">
    <w:name w:val="Title"/>
    <w:basedOn w:val="Normal"/>
    <w:link w:val="TitleChar"/>
    <w:uiPriority w:val="10"/>
    <w:qFormat/>
    <w:rsid w:val="003E06CE"/>
    <w:pPr>
      <w:spacing w:after="0" w:line="240" w:lineRule="auto"/>
      <w:jc w:val="center"/>
    </w:pPr>
    <w:rPr>
      <w:rFonts w:ascii="Arial" w:eastAsia="Times New Roman" w:hAnsi="Arial" w:cs="Times New Roman"/>
      <w:b/>
      <w:sz w:val="24"/>
      <w:szCs w:val="20"/>
      <w:lang w:eastAsia="en-GB"/>
    </w:rPr>
  </w:style>
  <w:style w:type="character" w:customStyle="1" w:styleId="TitleChar">
    <w:name w:val="Title Char"/>
    <w:basedOn w:val="DefaultParagraphFont"/>
    <w:link w:val="Title"/>
    <w:uiPriority w:val="10"/>
    <w:rsid w:val="003E06CE"/>
    <w:rPr>
      <w:rFonts w:ascii="Arial" w:eastAsia="Times New Roman" w:hAnsi="Arial" w:cs="Times New Roman"/>
      <w:b/>
      <w:sz w:val="24"/>
      <w:szCs w:val="20"/>
      <w:lang w:eastAsia="en-GB"/>
    </w:rPr>
  </w:style>
  <w:style w:type="character" w:customStyle="1" w:styleId="apple-converted-space">
    <w:name w:val="apple-converted-space"/>
    <w:rsid w:val="00EA2681"/>
  </w:style>
  <w:style w:type="character" w:styleId="Strong">
    <w:name w:val="Strong"/>
    <w:uiPriority w:val="22"/>
    <w:qFormat/>
    <w:rsid w:val="00EA2681"/>
    <w:rPr>
      <w:b/>
      <w:bCs/>
    </w:rPr>
  </w:style>
  <w:style w:type="character" w:styleId="CommentReference">
    <w:name w:val="annotation reference"/>
    <w:basedOn w:val="DefaultParagraphFont"/>
    <w:uiPriority w:val="99"/>
    <w:semiHidden/>
    <w:unhideWhenUsed/>
    <w:rsid w:val="00EA2681"/>
    <w:rPr>
      <w:sz w:val="16"/>
      <w:szCs w:val="16"/>
    </w:rPr>
  </w:style>
  <w:style w:type="paragraph" w:styleId="CommentText">
    <w:name w:val="annotation text"/>
    <w:basedOn w:val="Normal"/>
    <w:link w:val="CommentTextChar"/>
    <w:uiPriority w:val="99"/>
    <w:semiHidden/>
    <w:unhideWhenUsed/>
    <w:rsid w:val="00EA2681"/>
    <w:pPr>
      <w:spacing w:line="240" w:lineRule="auto"/>
    </w:pPr>
    <w:rPr>
      <w:sz w:val="20"/>
      <w:szCs w:val="20"/>
    </w:rPr>
  </w:style>
  <w:style w:type="character" w:customStyle="1" w:styleId="CommentTextChar">
    <w:name w:val="Comment Text Char"/>
    <w:basedOn w:val="DefaultParagraphFont"/>
    <w:link w:val="CommentText"/>
    <w:uiPriority w:val="99"/>
    <w:semiHidden/>
    <w:rsid w:val="00EA2681"/>
    <w:rPr>
      <w:sz w:val="20"/>
      <w:szCs w:val="20"/>
    </w:rPr>
  </w:style>
  <w:style w:type="paragraph" w:styleId="BalloonText">
    <w:name w:val="Balloon Text"/>
    <w:basedOn w:val="Normal"/>
    <w:link w:val="BalloonTextChar"/>
    <w:uiPriority w:val="99"/>
    <w:semiHidden/>
    <w:unhideWhenUsed/>
    <w:rsid w:val="00EA26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681"/>
    <w:rPr>
      <w:rFonts w:ascii="Segoe UI" w:hAnsi="Segoe UI" w:cs="Segoe UI"/>
      <w:sz w:val="18"/>
      <w:szCs w:val="18"/>
    </w:rPr>
  </w:style>
  <w:style w:type="paragraph" w:customStyle="1" w:styleId="Default">
    <w:name w:val="Default"/>
    <w:rsid w:val="009F4673"/>
    <w:pPr>
      <w:autoSpaceDE w:val="0"/>
      <w:autoSpaceDN w:val="0"/>
      <w:adjustRightInd w:val="0"/>
      <w:spacing w:after="0" w:line="240" w:lineRule="auto"/>
    </w:pPr>
    <w:rPr>
      <w:rFonts w:ascii="Arial" w:hAnsi="Arial" w:cs="Arial"/>
      <w:color w:val="000000"/>
      <w:sz w:val="24"/>
      <w:szCs w:val="24"/>
    </w:rPr>
  </w:style>
  <w:style w:type="character" w:customStyle="1" w:styleId="normaltextrun">
    <w:name w:val="normaltextrun"/>
    <w:basedOn w:val="DefaultParagraphFont"/>
    <w:rsid w:val="00C41D99"/>
  </w:style>
  <w:style w:type="character" w:customStyle="1" w:styleId="eop">
    <w:name w:val="eop"/>
    <w:basedOn w:val="DefaultParagraphFont"/>
    <w:rsid w:val="00C41D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8350839">
      <w:bodyDiv w:val="1"/>
      <w:marLeft w:val="0"/>
      <w:marRight w:val="0"/>
      <w:marTop w:val="0"/>
      <w:marBottom w:val="0"/>
      <w:divBdr>
        <w:top w:val="none" w:sz="0" w:space="0" w:color="auto"/>
        <w:left w:val="none" w:sz="0" w:space="0" w:color="auto"/>
        <w:bottom w:val="none" w:sz="0" w:space="0" w:color="auto"/>
        <w:right w:val="none" w:sz="0" w:space="0" w:color="auto"/>
      </w:divBdr>
    </w:div>
    <w:div w:id="1621914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38</Pages>
  <Words>12242</Words>
  <Characters>69786</Characters>
  <Application>Microsoft Office Word</Application>
  <DocSecurity>0</DocSecurity>
  <Lines>581</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Gerallt</dc:creator>
  <cp:keywords/>
  <dc:description/>
  <cp:lastModifiedBy>Angharad Gerallt</cp:lastModifiedBy>
  <cp:revision>15</cp:revision>
  <cp:lastPrinted>2020-02-17T15:57:00Z</cp:lastPrinted>
  <dcterms:created xsi:type="dcterms:W3CDTF">2020-02-14T11:38:00Z</dcterms:created>
  <dcterms:modified xsi:type="dcterms:W3CDTF">2020-02-18T10:52:00Z</dcterms:modified>
</cp:coreProperties>
</file>