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73261F8" w:rsidR="009872D2" w:rsidRDefault="009872D2">
      <w:pPr>
        <w:rPr>
          <w:u w:val="single"/>
        </w:rPr>
      </w:pPr>
    </w:p>
    <w:p w14:paraId="52E53E3C" w14:textId="3F916727" w:rsidR="007E3A34" w:rsidRDefault="007E3A34">
      <w:pPr>
        <w:rPr>
          <w:u w:val="single"/>
        </w:rPr>
      </w:pPr>
    </w:p>
    <w:p w14:paraId="482F1776" w14:textId="51A3F0F8" w:rsidR="007E3A34" w:rsidRDefault="007E3A34">
      <w:pPr>
        <w:rPr>
          <w:u w:val="single"/>
        </w:rPr>
      </w:pPr>
    </w:p>
    <w:p w14:paraId="1960318A" w14:textId="1A592DA3" w:rsidR="007E3A34" w:rsidRDefault="007E3A34">
      <w:pPr>
        <w:rPr>
          <w:u w:val="single"/>
        </w:rPr>
      </w:pPr>
    </w:p>
    <w:p w14:paraId="7797B7BC" w14:textId="5BB5B714" w:rsidR="007E3A34" w:rsidRDefault="007E3A34" w:rsidP="007E3A34">
      <w:pPr>
        <w:ind w:left="720" w:hanging="720"/>
        <w:jc w:val="center"/>
        <w:rPr>
          <w:rFonts w:ascii="Verdana" w:hAnsi="Verdana"/>
          <w:b/>
          <w:color w:val="FF0000"/>
          <w:sz w:val="44"/>
        </w:rPr>
      </w:pPr>
      <w:r>
        <w:rPr>
          <w:noProof/>
          <w:lang w:eastAsia="en-GB"/>
        </w:rPr>
        <w:drawing>
          <wp:anchor distT="0" distB="0" distL="114300" distR="114300" simplePos="0" relativeHeight="251659264" behindDoc="0" locked="0" layoutInCell="1" allowOverlap="1" wp14:anchorId="53DDF915" wp14:editId="05A98841">
            <wp:simplePos x="0" y="0"/>
            <wp:positionH relativeFrom="column">
              <wp:posOffset>1400175</wp:posOffset>
            </wp:positionH>
            <wp:positionV relativeFrom="paragraph">
              <wp:posOffset>913130</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color w:val="FF0000"/>
          <w:sz w:val="44"/>
        </w:rPr>
        <w:t>The Future of AI-Assisted Writing</w:t>
      </w:r>
    </w:p>
    <w:p w14:paraId="12708E54" w14:textId="77777777" w:rsidR="007E3A34" w:rsidRDefault="007E3A34" w:rsidP="007E3A34">
      <w:pPr>
        <w:ind w:left="720" w:hanging="720"/>
        <w:jc w:val="center"/>
      </w:pPr>
    </w:p>
    <w:p w14:paraId="0310D6B4" w14:textId="77777777" w:rsidR="007E3A34" w:rsidRDefault="007E3A34" w:rsidP="007E3A34">
      <w:pPr>
        <w:ind w:left="720" w:hanging="720"/>
        <w:jc w:val="center"/>
      </w:pPr>
    </w:p>
    <w:p w14:paraId="380974FC" w14:textId="77777777" w:rsidR="007E3A34" w:rsidRDefault="007E3A34" w:rsidP="007E3A34">
      <w:pPr>
        <w:ind w:left="720" w:hanging="720"/>
        <w:jc w:val="center"/>
      </w:pPr>
    </w:p>
    <w:p w14:paraId="5DD9A6DD" w14:textId="77777777" w:rsidR="007E3A34" w:rsidRDefault="007E3A34" w:rsidP="007E3A34">
      <w:pPr>
        <w:ind w:left="720" w:hanging="720"/>
        <w:jc w:val="center"/>
      </w:pPr>
    </w:p>
    <w:p w14:paraId="01E3496D" w14:textId="77777777" w:rsidR="007E3A34" w:rsidRDefault="007E3A34" w:rsidP="007E3A34">
      <w:pPr>
        <w:ind w:left="720" w:hanging="720"/>
        <w:jc w:val="center"/>
      </w:pPr>
    </w:p>
    <w:p w14:paraId="0784859C" w14:textId="77777777" w:rsidR="007E3A34" w:rsidRDefault="007E3A34" w:rsidP="007E3A34">
      <w:pPr>
        <w:ind w:left="720" w:hanging="720"/>
        <w:jc w:val="center"/>
      </w:pPr>
    </w:p>
    <w:p w14:paraId="02066F32" w14:textId="77777777" w:rsidR="007E3A34" w:rsidRDefault="007E3A34" w:rsidP="007E3A34">
      <w:pPr>
        <w:ind w:left="720" w:hanging="720"/>
        <w:jc w:val="center"/>
      </w:pPr>
    </w:p>
    <w:p w14:paraId="4BE47A24" w14:textId="77777777" w:rsidR="007E3A34" w:rsidRDefault="007E3A34" w:rsidP="007E3A34">
      <w:pPr>
        <w:ind w:left="720" w:hanging="720"/>
        <w:jc w:val="center"/>
      </w:pPr>
    </w:p>
    <w:p w14:paraId="172E8F60" w14:textId="77777777" w:rsidR="007E3A34" w:rsidRDefault="007E3A34" w:rsidP="007E3A34">
      <w:pPr>
        <w:ind w:left="720" w:hanging="720"/>
        <w:jc w:val="center"/>
      </w:pPr>
    </w:p>
    <w:p w14:paraId="703F26B8" w14:textId="77777777" w:rsidR="007E3A34" w:rsidRDefault="007E3A34" w:rsidP="007E3A34">
      <w:pPr>
        <w:ind w:left="720" w:hanging="720"/>
        <w:jc w:val="center"/>
      </w:pPr>
    </w:p>
    <w:p w14:paraId="41BD60AC" w14:textId="77777777" w:rsidR="007E3A34" w:rsidRDefault="007E3A34" w:rsidP="007E3A34">
      <w:pPr>
        <w:ind w:left="720" w:hanging="720"/>
        <w:jc w:val="center"/>
      </w:pPr>
    </w:p>
    <w:p w14:paraId="19327BD5" w14:textId="77777777" w:rsidR="007E3A34" w:rsidRDefault="007E3A34" w:rsidP="007E3A34">
      <w:pPr>
        <w:ind w:left="720" w:hanging="720"/>
        <w:jc w:val="center"/>
      </w:pPr>
    </w:p>
    <w:p w14:paraId="40C54996" w14:textId="77777777" w:rsidR="007E3A34" w:rsidRDefault="007E3A34" w:rsidP="007E3A34">
      <w:pPr>
        <w:ind w:left="720" w:hanging="720"/>
        <w:jc w:val="center"/>
      </w:pPr>
    </w:p>
    <w:p w14:paraId="6BA4C39A" w14:textId="77777777" w:rsidR="007E3A34" w:rsidRPr="00785EED" w:rsidRDefault="007E3A34" w:rsidP="007E3A34">
      <w:pPr>
        <w:shd w:val="clear" w:color="auto" w:fill="FFFFFF"/>
        <w:spacing w:after="100" w:afterAutospacing="1" w:line="240" w:lineRule="auto"/>
        <w:rPr>
          <w:rFonts w:ascii="Segoe UI" w:eastAsia="Times New Roman" w:hAnsi="Segoe UI" w:cs="Segoe UI"/>
          <w:color w:val="1D2125"/>
          <w:sz w:val="23"/>
          <w:szCs w:val="23"/>
        </w:rPr>
      </w:pPr>
    </w:p>
    <w:p w14:paraId="2AF0C90F" w14:textId="77777777" w:rsidR="007E3A34" w:rsidRDefault="007E3A34" w:rsidP="007E3A34">
      <w:pPr>
        <w:ind w:left="720" w:hanging="720"/>
        <w:jc w:val="center"/>
      </w:pPr>
    </w:p>
    <w:p w14:paraId="725DFD51" w14:textId="77777777" w:rsidR="007E3A34" w:rsidRDefault="007E3A34" w:rsidP="007E3A34">
      <w:pPr>
        <w:ind w:left="720" w:hanging="720"/>
        <w:jc w:val="center"/>
      </w:pPr>
    </w:p>
    <w:p w14:paraId="1ACC0776" w14:textId="77777777" w:rsidR="007E3A34" w:rsidRPr="00785EED" w:rsidRDefault="007E3A34" w:rsidP="007E3A34">
      <w:pPr>
        <w:ind w:left="720" w:hanging="720"/>
        <w:jc w:val="center"/>
        <w:rPr>
          <w:sz w:val="32"/>
        </w:rPr>
      </w:pPr>
    </w:p>
    <w:p w14:paraId="7CDBE0F6" w14:textId="77777777" w:rsidR="007E3A34" w:rsidRDefault="007E3A34" w:rsidP="007E3A34">
      <w:pPr>
        <w:shd w:val="clear" w:color="auto" w:fill="FFFFFF"/>
        <w:spacing w:after="100" w:afterAutospacing="1" w:line="240" w:lineRule="auto"/>
        <w:outlineLvl w:val="1"/>
        <w:rPr>
          <w:rFonts w:ascii="Verdana" w:hAnsi="Verdana"/>
          <w:b/>
          <w:caps/>
          <w:sz w:val="24"/>
          <w:szCs w:val="18"/>
        </w:rPr>
      </w:pPr>
    </w:p>
    <w:p w14:paraId="5D873903" w14:textId="77777777" w:rsidR="007E3A34" w:rsidRDefault="007E3A34" w:rsidP="007E3A34">
      <w:pPr>
        <w:shd w:val="clear" w:color="auto" w:fill="FFFFFF"/>
        <w:spacing w:after="100" w:afterAutospacing="1" w:line="240" w:lineRule="auto"/>
        <w:outlineLvl w:val="1"/>
        <w:rPr>
          <w:rFonts w:ascii="Verdana" w:hAnsi="Verdana"/>
          <w:b/>
          <w:caps/>
          <w:sz w:val="24"/>
          <w:szCs w:val="18"/>
        </w:rPr>
      </w:pPr>
    </w:p>
    <w:p w14:paraId="2046F73C" w14:textId="1A522CA3" w:rsidR="007E3A34" w:rsidRPr="00785EED" w:rsidRDefault="007E3A34" w:rsidP="007E3A34">
      <w:pPr>
        <w:shd w:val="clear" w:color="auto" w:fill="FFFFFF"/>
        <w:spacing w:after="100" w:afterAutospacing="1" w:line="240" w:lineRule="auto"/>
        <w:outlineLvl w:val="1"/>
        <w:rPr>
          <w:rFonts w:eastAsia="Times New Roman"/>
          <w:bCs/>
          <w:color w:val="1D2125"/>
          <w:sz w:val="24"/>
          <w:szCs w:val="36"/>
        </w:rPr>
      </w:pPr>
      <w:bookmarkStart w:id="0" w:name="_GoBack"/>
      <w:bookmarkEnd w:id="0"/>
      <w:r w:rsidRPr="00785EED">
        <w:rPr>
          <w:rFonts w:ascii="Verdana" w:hAnsi="Verdana"/>
          <w:b/>
          <w:caps/>
          <w:sz w:val="24"/>
          <w:szCs w:val="18"/>
        </w:rPr>
        <w:t>MODULE NAM</w:t>
      </w:r>
      <w:r>
        <w:rPr>
          <w:rFonts w:ascii="Verdana" w:hAnsi="Verdana"/>
          <w:b/>
          <w:caps/>
          <w:sz w:val="24"/>
          <w:szCs w:val="18"/>
        </w:rPr>
        <w:t xml:space="preserve">E:  </w:t>
      </w:r>
      <w:r w:rsidRPr="006F34DE">
        <w:rPr>
          <w:rFonts w:ascii="Verdana" w:hAnsi="Verdana"/>
          <w:caps/>
          <w:sz w:val="24"/>
          <w:szCs w:val="18"/>
        </w:rPr>
        <w:t>Academic skills for the digital era Bmsw4013</w:t>
      </w:r>
    </w:p>
    <w:p w14:paraId="5D878991" w14:textId="77777777" w:rsidR="007E3A34" w:rsidRPr="00785EED" w:rsidRDefault="007E3A34" w:rsidP="007E3A34">
      <w:pPr>
        <w:spacing w:after="160" w:line="259" w:lineRule="auto"/>
        <w:rPr>
          <w:rFonts w:ascii="Verdana" w:hAnsi="Verdana"/>
          <w:caps/>
          <w:color w:val="FF0000"/>
          <w:sz w:val="24"/>
          <w:szCs w:val="18"/>
        </w:rPr>
      </w:pPr>
      <w:r w:rsidRPr="00785EED">
        <w:rPr>
          <w:rFonts w:ascii="Verdana" w:hAnsi="Verdana"/>
          <w:b/>
          <w:caps/>
          <w:sz w:val="24"/>
          <w:szCs w:val="18"/>
        </w:rPr>
        <w:t>Student Name:</w:t>
      </w:r>
      <w:r w:rsidRPr="00785EED">
        <w:rPr>
          <w:rFonts w:ascii="Verdana" w:hAnsi="Verdana"/>
          <w:b/>
          <w:caps/>
          <w:sz w:val="24"/>
          <w:szCs w:val="18"/>
        </w:rPr>
        <w:tab/>
      </w:r>
      <w:r w:rsidRPr="00785EED">
        <w:rPr>
          <w:rFonts w:ascii="Verdana" w:hAnsi="Verdana"/>
          <w:b/>
          <w:caps/>
          <w:sz w:val="24"/>
          <w:szCs w:val="18"/>
        </w:rPr>
        <w:tab/>
      </w:r>
      <w:r w:rsidRPr="006F34DE">
        <w:rPr>
          <w:rFonts w:ascii="Verdana" w:hAnsi="Verdana"/>
          <w:caps/>
          <w:sz w:val="24"/>
          <w:szCs w:val="18"/>
        </w:rPr>
        <w:t>Toimus Ali    2439271</w:t>
      </w:r>
    </w:p>
    <w:p w14:paraId="6A388A06" w14:textId="33B57889" w:rsidR="007E3A34" w:rsidRDefault="007E3A34" w:rsidP="007E3A34">
      <w:pPr>
        <w:rPr>
          <w:u w:val="single"/>
        </w:rPr>
      </w:pPr>
      <w:r w:rsidRPr="00785EED">
        <w:rPr>
          <w:rFonts w:ascii="Verdana" w:hAnsi="Verdana"/>
          <w:b/>
          <w:caps/>
          <w:color w:val="000000" w:themeColor="text1"/>
          <w:sz w:val="24"/>
          <w:szCs w:val="18"/>
        </w:rPr>
        <w:t xml:space="preserve">Lecturer Name:                  </w:t>
      </w:r>
      <w:r w:rsidRPr="006F34DE">
        <w:rPr>
          <w:caps/>
          <w:sz w:val="24"/>
          <w:szCs w:val="18"/>
        </w:rPr>
        <w:t>FFion Cumberpatch</w:t>
      </w:r>
    </w:p>
    <w:p w14:paraId="1608F204" w14:textId="70393042" w:rsidR="007E3A34" w:rsidRDefault="007E3A34">
      <w:pPr>
        <w:rPr>
          <w:u w:val="single"/>
        </w:rPr>
      </w:pPr>
    </w:p>
    <w:p w14:paraId="5CFD45A4" w14:textId="7B65938B" w:rsidR="007E3A34" w:rsidRDefault="007E3A34">
      <w:pPr>
        <w:rPr>
          <w:u w:val="single"/>
        </w:rPr>
      </w:pPr>
    </w:p>
    <w:p w14:paraId="02DA3C14" w14:textId="093F730E" w:rsidR="007E3A34" w:rsidRDefault="007E3A34">
      <w:pPr>
        <w:rPr>
          <w:u w:val="single"/>
        </w:rPr>
      </w:pPr>
    </w:p>
    <w:p w14:paraId="622DA4DF" w14:textId="0C1AE61B" w:rsidR="007E3A34" w:rsidRDefault="007E3A34">
      <w:pPr>
        <w:rPr>
          <w:u w:val="single"/>
        </w:rPr>
      </w:pPr>
    </w:p>
    <w:p w14:paraId="7EFA61F6" w14:textId="668D177F" w:rsidR="007E3A34" w:rsidRDefault="007E3A34">
      <w:pPr>
        <w:rPr>
          <w:u w:val="single"/>
        </w:rPr>
      </w:pPr>
    </w:p>
    <w:p w14:paraId="4DCB4A2A" w14:textId="0AE8FDBC" w:rsidR="007E3A34" w:rsidRDefault="007E3A34">
      <w:pPr>
        <w:rPr>
          <w:u w:val="single"/>
        </w:rPr>
      </w:pPr>
    </w:p>
    <w:p w14:paraId="275ACBEC" w14:textId="614DE02B" w:rsidR="007E3A34" w:rsidRDefault="007E3A34">
      <w:pPr>
        <w:rPr>
          <w:u w:val="single"/>
        </w:rPr>
      </w:pPr>
    </w:p>
    <w:p w14:paraId="039DBDBF" w14:textId="5584FFFC" w:rsidR="007E3A34" w:rsidRDefault="007E3A34">
      <w:pPr>
        <w:rPr>
          <w:u w:val="single"/>
        </w:rPr>
      </w:pPr>
    </w:p>
    <w:p w14:paraId="6A5D37D8" w14:textId="15343662" w:rsidR="007E3A34" w:rsidRDefault="007E3A34">
      <w:pPr>
        <w:rPr>
          <w:u w:val="single"/>
        </w:rPr>
      </w:pPr>
    </w:p>
    <w:p w14:paraId="0F170A12" w14:textId="01EA1E6C" w:rsidR="007E3A34" w:rsidRDefault="007E3A34">
      <w:pPr>
        <w:rPr>
          <w:u w:val="single"/>
        </w:rPr>
      </w:pPr>
    </w:p>
    <w:p w14:paraId="0D9DCC76" w14:textId="79B97952" w:rsidR="007E3A34" w:rsidRDefault="007E3A34">
      <w:pPr>
        <w:rPr>
          <w:u w:val="single"/>
        </w:rPr>
      </w:pPr>
    </w:p>
    <w:p w14:paraId="5B70474F" w14:textId="7D6C79BD" w:rsidR="007E3A34" w:rsidRDefault="007E3A34">
      <w:pPr>
        <w:rPr>
          <w:u w:val="single"/>
        </w:rPr>
      </w:pPr>
    </w:p>
    <w:p w14:paraId="00000003" w14:textId="77777777" w:rsidR="009872D2" w:rsidRDefault="004C46F2">
      <w:pPr>
        <w:spacing w:line="360" w:lineRule="auto"/>
      </w:pPr>
      <w:r w:rsidRPr="25D1039A">
        <w:rPr>
          <w:lang w:val="en-US"/>
        </w:rPr>
        <w:t>Artificial intelligence (AI) has become very important in recent years, especially in education. AI can adapt, learn, and automate tasks, helping students learn in ways that were not possible before. It provides many benefits, such as allowing students to learn at their speed and helping teachers with feedback and grading. However, there are also some downsides, like less personal interaction and concerns about privacy. This essay will look at the advantages and possible disadvantages of using AI in education, as well as how it can help students.</w:t>
      </w:r>
    </w:p>
    <w:p w14:paraId="00000004" w14:textId="77777777" w:rsidR="009872D2" w:rsidRDefault="009872D2">
      <w:pPr>
        <w:spacing w:line="360" w:lineRule="auto"/>
      </w:pPr>
    </w:p>
    <w:p w14:paraId="00000005" w14:textId="4D280B14" w:rsidR="009872D2" w:rsidRDefault="004C46F2">
      <w:pPr>
        <w:spacing w:line="360" w:lineRule="auto"/>
      </w:pPr>
      <w:r w:rsidRPr="25D1039A">
        <w:rPr>
          <w:lang w:val="en-US"/>
        </w:rPr>
        <w:t>Thanks to the rise of artificial intelligence in academic writing, students now tackle assignments, research, and creative work in a completely new way. AI tools offer quick help when academic demands rise, allowing students to write more creatively, clearly, and in a well-</w:t>
      </w:r>
      <w:proofErr w:type="spellStart"/>
      <w:r w:rsidRPr="25D1039A">
        <w:rPr>
          <w:lang w:val="en-US"/>
        </w:rPr>
        <w:t>organised</w:t>
      </w:r>
      <w:proofErr w:type="spellEnd"/>
      <w:r w:rsidRPr="25D1039A">
        <w:rPr>
          <w:lang w:val="en-US"/>
        </w:rPr>
        <w:t xml:space="preserve"> manner. Brett Vogelsinger mentions in his book, Artful AI in Writing Instruction that by using AI tools thoughtfully, students can mine authentic human ideas and enhance creativity in the classroom. (Vogelsinger, 2025) This </w:t>
      </w:r>
      <w:r w:rsidR="51FD45CC" w:rsidRPr="25D1039A">
        <w:rPr>
          <w:lang w:val="en-US"/>
        </w:rPr>
        <w:t>demonstrates that</w:t>
      </w:r>
      <w:r w:rsidRPr="25D1039A">
        <w:rPr>
          <w:lang w:val="en-US"/>
        </w:rPr>
        <w:t xml:space="preserve"> these resources make writing simpler and more efficient by checking for plagiarism, fixing grammar, generating ideas, and improving arguments. Although some critics argue that relying too much on AI takes away students’ independence, it’s better to view these technologies as enhancements rather than replacements. Besides helping students meet academic requirements, AI tools free up mental space for deeper critical thinking and creative exploration by assisting with structure, language accuracy, and idea development.</w:t>
      </w:r>
    </w:p>
    <w:p w14:paraId="00000006" w14:textId="77777777" w:rsidR="009872D2" w:rsidRDefault="009872D2">
      <w:pPr>
        <w:spacing w:line="360" w:lineRule="auto"/>
      </w:pPr>
    </w:p>
    <w:p w14:paraId="00000007" w14:textId="77777777" w:rsidR="009872D2" w:rsidRDefault="009872D2">
      <w:pPr>
        <w:spacing w:line="360" w:lineRule="auto"/>
      </w:pPr>
    </w:p>
    <w:p w14:paraId="00000008" w14:textId="3F02F116" w:rsidR="009872D2" w:rsidRDefault="004C46F2">
      <w:pPr>
        <w:spacing w:line="360" w:lineRule="auto"/>
      </w:pPr>
      <w:r w:rsidRPr="25D1039A">
        <w:rPr>
          <w:lang w:val="en-US"/>
        </w:rPr>
        <w:t xml:space="preserve">AI tools significantly improve the technical quality of students' writing. They enhance clarity, restructure awkward sentences, and correct grammatical issues through resources like Grammarly and </w:t>
      </w:r>
      <w:proofErr w:type="spellStart"/>
      <w:r w:rsidRPr="25D1039A">
        <w:rPr>
          <w:lang w:val="en-US"/>
        </w:rPr>
        <w:t>ChatGPT</w:t>
      </w:r>
      <w:proofErr w:type="spellEnd"/>
      <w:r w:rsidRPr="25D1039A">
        <w:rPr>
          <w:lang w:val="en-US"/>
        </w:rPr>
        <w:t xml:space="preserve">. This support is especially valuable for those with learning disabilities or non-native speakers. In a report from Dyslexia UK remote </w:t>
      </w:r>
      <w:r w:rsidR="56A6C102" w:rsidRPr="25D1039A">
        <w:rPr>
          <w:lang w:val="en-US"/>
        </w:rPr>
        <w:t>assessments,</w:t>
      </w:r>
      <w:r w:rsidRPr="25D1039A">
        <w:rPr>
          <w:lang w:val="en-US"/>
        </w:rPr>
        <w:t xml:space="preserve"> it mentions "By incorporating these tools into the writing process, students can improve their written communication skills, build confidence, and produce high-quality work". (Williams, 2023) This shows by providing real-time feedback on sentence structure and tone, AI writing assistants help accelerate learning and boost confidence.</w:t>
      </w:r>
    </w:p>
    <w:p w14:paraId="00000009" w14:textId="77777777" w:rsidR="009872D2" w:rsidRDefault="009872D2">
      <w:pPr>
        <w:spacing w:line="360" w:lineRule="auto"/>
      </w:pPr>
    </w:p>
    <w:p w14:paraId="0000000A" w14:textId="77777777" w:rsidR="009872D2" w:rsidRDefault="009872D2">
      <w:pPr>
        <w:spacing w:line="360" w:lineRule="auto"/>
      </w:pPr>
    </w:p>
    <w:p w14:paraId="0000000B" w14:textId="77777777" w:rsidR="009872D2" w:rsidRDefault="009872D2">
      <w:pPr>
        <w:spacing w:line="360" w:lineRule="auto"/>
      </w:pPr>
    </w:p>
    <w:p w14:paraId="3D28288E" w14:textId="5C200189" w:rsidR="009872D2" w:rsidRDefault="004C46F2">
      <w:pPr>
        <w:spacing w:line="360" w:lineRule="auto"/>
      </w:pPr>
      <w:r w:rsidRPr="25D1039A">
        <w:rPr>
          <w:lang w:val="en-US"/>
        </w:rPr>
        <w:t xml:space="preserve"> </w:t>
      </w:r>
    </w:p>
    <w:p w14:paraId="0000000C" w14:textId="33B2BEB4" w:rsidR="009872D2" w:rsidRDefault="004C46F2">
      <w:pPr>
        <w:spacing w:line="360" w:lineRule="auto"/>
      </w:pPr>
      <w:r w:rsidRPr="25D1039A">
        <w:rPr>
          <w:lang w:val="en-US"/>
        </w:rPr>
        <w:lastRenderedPageBreak/>
        <w:t xml:space="preserve">On the other hand, the report also mentions "Remember, while technology can be a valuable aid, seeking guidance from educators and proofreading by human readers remains crucial for comprehensive feedback and growth as a writer." (Williams, 2023) </w:t>
      </w:r>
      <w:r w:rsidR="2B716614" w:rsidRPr="25D1039A">
        <w:rPr>
          <w:lang w:val="en-US"/>
        </w:rPr>
        <w:t>Suggesting that</w:t>
      </w:r>
      <w:r w:rsidRPr="25D1039A">
        <w:rPr>
          <w:lang w:val="en-US"/>
        </w:rPr>
        <w:t xml:space="preserve"> although AI can help a lot, it is also important to learn these skills independently too. Ultimately, these tools allow students to focus more on their arguments rather than writing mechanics, leading to clearer communication of ideas.</w:t>
      </w:r>
    </w:p>
    <w:p w14:paraId="0000000D" w14:textId="77777777" w:rsidR="009872D2" w:rsidRDefault="009872D2">
      <w:pPr>
        <w:spacing w:line="360" w:lineRule="auto"/>
      </w:pPr>
    </w:p>
    <w:p w14:paraId="0000000E" w14:textId="77777777" w:rsidR="009872D2" w:rsidRDefault="004C46F2">
      <w:pPr>
        <w:spacing w:line="360" w:lineRule="auto"/>
      </w:pPr>
      <w:r>
        <w:t xml:space="preserve">AI tools not only provide technical support but also boost originality and creativity in academic writing. They help students generate ideas, create outlines, and explore different views on a topic. When faced with writer's block, AI prompts can inspire fresh ideas. In the book Generative AI in Higher Education written by Cecilia Ka Yuk Chan and Tom </w:t>
      </w:r>
      <w:proofErr w:type="spellStart"/>
      <w:r>
        <w:t>Colloton</w:t>
      </w:r>
      <w:proofErr w:type="spellEnd"/>
      <w:r>
        <w:t xml:space="preserve">, they say "University teachers should possess at least a medium level of proficiency in technical AI application, allowing them to better understand and interact with AI technologies for teaching, learning, and research." (Chan &amp; </w:t>
      </w:r>
      <w:proofErr w:type="spellStart"/>
      <w:r>
        <w:t>Colloton</w:t>
      </w:r>
      <w:proofErr w:type="spellEnd"/>
      <w:r>
        <w:t>, 2024) By offering a range of concepts and examples, AI encourages students to experiment with communication, develop complex arguments, and think more deeply about their subjects, thus fostering critical thinking and creativity in their work and teachers can learn the use of AI which can support students.</w:t>
      </w:r>
    </w:p>
    <w:p w14:paraId="0000000F" w14:textId="77777777" w:rsidR="009872D2" w:rsidRDefault="009872D2">
      <w:pPr>
        <w:spacing w:line="360" w:lineRule="auto"/>
      </w:pPr>
    </w:p>
    <w:p w14:paraId="00000010" w14:textId="77777777" w:rsidR="009872D2" w:rsidRDefault="004C46F2">
      <w:pPr>
        <w:spacing w:line="360" w:lineRule="auto"/>
      </w:pPr>
      <w:r w:rsidRPr="25D1039A">
        <w:rPr>
          <w:lang w:val="en-US"/>
        </w:rPr>
        <w:t>AI tools not only offer technical help but also help students be more original and creative in their writing. They assist in coming up with ideas, making essay outlines, and exploring different views on a topic. These tools also encourage students to try different ways of communicating, develop more thoughtful arguments, and think deeper about their subjects. The book User experience + artificial intelligence: Assessing the qualities of ai-infused systems mentions how "Their ability to handle uncertainty, learn from experience, and</w:t>
      </w:r>
    </w:p>
    <w:p w14:paraId="00000011" w14:textId="77777777" w:rsidR="009872D2" w:rsidRDefault="004C46F2">
      <w:pPr>
        <w:spacing w:line="360" w:lineRule="auto"/>
      </w:pPr>
      <w:r>
        <w:t>adapt accordingly by autonomously inferring how to achieve their goals makes them</w:t>
      </w:r>
    </w:p>
    <w:p w14:paraId="00000012" w14:textId="77777777" w:rsidR="009872D2" w:rsidRDefault="004C46F2" w:rsidP="25D1039A">
      <w:pPr>
        <w:spacing w:line="360" w:lineRule="auto"/>
        <w:rPr>
          <w:lang w:val="en-US"/>
        </w:rPr>
      </w:pPr>
      <w:r w:rsidRPr="25D1039A">
        <w:rPr>
          <w:lang w:val="en-US"/>
        </w:rPr>
        <w:t>powerful but also complex.” (</w:t>
      </w:r>
      <w:proofErr w:type="spellStart"/>
      <w:r w:rsidRPr="25D1039A">
        <w:rPr>
          <w:lang w:val="en-US"/>
        </w:rPr>
        <w:t>Spallazzo</w:t>
      </w:r>
      <w:proofErr w:type="spellEnd"/>
      <w:r w:rsidRPr="25D1039A">
        <w:rPr>
          <w:lang w:val="en-US"/>
        </w:rPr>
        <w:t xml:space="preserve"> et al., 2025</w:t>
      </w:r>
      <w:proofErr w:type="gramStart"/>
      <w:r w:rsidRPr="25D1039A">
        <w:rPr>
          <w:lang w:val="en-US"/>
        </w:rPr>
        <w:t>)  In</w:t>
      </w:r>
      <w:proofErr w:type="gramEnd"/>
      <w:r w:rsidRPr="25D1039A">
        <w:rPr>
          <w:lang w:val="en-US"/>
        </w:rPr>
        <w:t xml:space="preserve"> this way, AI supports critical thinking and creative efforts in academic work. While some worry that AI tools might make students less willing to improve their writing skills, these tools help support self-directed learning.  </w:t>
      </w:r>
    </w:p>
    <w:p w14:paraId="00000013" w14:textId="77777777" w:rsidR="009872D2" w:rsidRDefault="009872D2">
      <w:pPr>
        <w:spacing w:line="360" w:lineRule="auto"/>
      </w:pPr>
    </w:p>
    <w:p w14:paraId="00000014" w14:textId="77777777" w:rsidR="009872D2" w:rsidRDefault="004C46F2">
      <w:pPr>
        <w:spacing w:line="360" w:lineRule="auto"/>
      </w:pPr>
      <w:r>
        <w:t>In conclusion, many AI tools explain their suggestions and corrections, helping students learn from their mistakes over time. This feedback helps students gain more confidence and independence, enabling them to tackle tougher writing tasks. As students become better at writing both in structure and content, AI support can lead to improved academic success.</w:t>
      </w:r>
    </w:p>
    <w:p w14:paraId="00000015" w14:textId="77777777" w:rsidR="009872D2" w:rsidRDefault="009872D2">
      <w:pPr>
        <w:spacing w:line="360" w:lineRule="auto"/>
      </w:pPr>
    </w:p>
    <w:p w14:paraId="4D0DEDCE" w14:textId="025DA15D" w:rsidR="25D1039A" w:rsidRDefault="25D1039A" w:rsidP="25D1039A">
      <w:pPr>
        <w:spacing w:line="360" w:lineRule="auto"/>
      </w:pPr>
    </w:p>
    <w:p w14:paraId="73819E94" w14:textId="77E48FB9" w:rsidR="25D1039A" w:rsidRDefault="25D1039A" w:rsidP="25D1039A">
      <w:pPr>
        <w:spacing w:line="360" w:lineRule="auto"/>
      </w:pPr>
    </w:p>
    <w:p w14:paraId="00000016" w14:textId="77777777" w:rsidR="009872D2" w:rsidRDefault="004C46F2">
      <w:pPr>
        <w:spacing w:line="360" w:lineRule="auto"/>
      </w:pPr>
      <w:r>
        <w:t>References:</w:t>
      </w:r>
    </w:p>
    <w:p w14:paraId="00000017" w14:textId="77777777" w:rsidR="009872D2" w:rsidRDefault="009872D2">
      <w:pPr>
        <w:spacing w:line="360" w:lineRule="auto"/>
      </w:pPr>
    </w:p>
    <w:p w14:paraId="00000018" w14:textId="77777777" w:rsidR="009872D2" w:rsidRDefault="004C46F2">
      <w:pPr>
        <w:spacing w:before="240" w:after="240" w:line="360" w:lineRule="auto"/>
        <w:ind w:left="580" w:hanging="20"/>
      </w:pPr>
      <w:r>
        <w:t xml:space="preserve">Chan, C.K.Y. and </w:t>
      </w:r>
      <w:proofErr w:type="spellStart"/>
      <w:r>
        <w:t>Colloton</w:t>
      </w:r>
      <w:proofErr w:type="spellEnd"/>
      <w:r>
        <w:t xml:space="preserve">, T. (2024) </w:t>
      </w:r>
      <w:r>
        <w:rPr>
          <w:i/>
        </w:rPr>
        <w:t>Generative AI in higher education: The CHATGPT effect</w:t>
      </w:r>
      <w:r>
        <w:t>. Abingdon, Oxon: Routledge.</w:t>
      </w:r>
    </w:p>
    <w:p w14:paraId="00000019" w14:textId="77777777" w:rsidR="009872D2" w:rsidRDefault="004C46F2">
      <w:pPr>
        <w:spacing w:before="240" w:after="240" w:line="360" w:lineRule="auto"/>
        <w:ind w:left="580" w:hanging="20"/>
      </w:pPr>
      <w:proofErr w:type="spellStart"/>
      <w:r w:rsidRPr="25D1039A">
        <w:rPr>
          <w:lang w:val="en-US"/>
        </w:rPr>
        <w:t>Spallazzo</w:t>
      </w:r>
      <w:proofErr w:type="spellEnd"/>
      <w:r w:rsidRPr="25D1039A">
        <w:rPr>
          <w:lang w:val="en-US"/>
        </w:rPr>
        <w:t xml:space="preserve">, D., </w:t>
      </w:r>
      <w:proofErr w:type="spellStart"/>
      <w:r w:rsidRPr="25D1039A">
        <w:rPr>
          <w:lang w:val="en-US"/>
        </w:rPr>
        <w:t>Scianname</w:t>
      </w:r>
      <w:proofErr w:type="spellEnd"/>
      <w:r w:rsidRPr="25D1039A">
        <w:rPr>
          <w:lang w:val="en-US"/>
        </w:rPr>
        <w:t xml:space="preserve">̀, M. and </w:t>
      </w:r>
      <w:proofErr w:type="spellStart"/>
      <w:r w:rsidRPr="25D1039A">
        <w:rPr>
          <w:lang w:val="en-US"/>
        </w:rPr>
        <w:t>Ceconello</w:t>
      </w:r>
      <w:proofErr w:type="spellEnd"/>
      <w:r w:rsidRPr="25D1039A">
        <w:rPr>
          <w:lang w:val="en-US"/>
        </w:rPr>
        <w:t xml:space="preserve">, M. (2025) </w:t>
      </w:r>
      <w:r w:rsidRPr="25D1039A">
        <w:rPr>
          <w:i/>
          <w:iCs/>
          <w:lang w:val="en-US"/>
        </w:rPr>
        <w:t>User experience + artificial intelligence: Assessing the qualities of ai-infused systems</w:t>
      </w:r>
      <w:r w:rsidRPr="25D1039A">
        <w:rPr>
          <w:lang w:val="en-US"/>
        </w:rPr>
        <w:t>. Cham: Springer.</w:t>
      </w:r>
    </w:p>
    <w:p w14:paraId="0000001A" w14:textId="77777777" w:rsidR="009872D2" w:rsidRDefault="004C46F2">
      <w:pPr>
        <w:spacing w:before="240" w:after="240" w:line="360" w:lineRule="auto"/>
        <w:ind w:left="580" w:hanging="20"/>
      </w:pPr>
      <w:r w:rsidRPr="25D1039A">
        <w:rPr>
          <w:lang w:val="en-US"/>
        </w:rPr>
        <w:t xml:space="preserve">Vogelsinger, B. (2025) </w:t>
      </w:r>
      <w:r w:rsidRPr="25D1039A">
        <w:rPr>
          <w:i/>
          <w:iCs/>
          <w:lang w:val="en-US"/>
        </w:rPr>
        <w:t>Artful AI in writing instruction a human-centered approach to using artificial intelligence in grades 6-12</w:t>
      </w:r>
      <w:r w:rsidRPr="25D1039A">
        <w:rPr>
          <w:lang w:val="en-US"/>
        </w:rPr>
        <w:t>. Thousand Oaks: Corwin Press.</w:t>
      </w:r>
    </w:p>
    <w:p w14:paraId="0000001B" w14:textId="77777777" w:rsidR="009872D2" w:rsidRDefault="004C46F2">
      <w:pPr>
        <w:spacing w:before="240" w:after="240" w:line="360" w:lineRule="auto"/>
        <w:ind w:left="580" w:hanging="20"/>
      </w:pPr>
      <w:r w:rsidRPr="25D1039A">
        <w:rPr>
          <w:lang w:val="en-US"/>
        </w:rPr>
        <w:t xml:space="preserve">Williams, K. (2023) </w:t>
      </w:r>
      <w:r w:rsidRPr="25D1039A">
        <w:rPr>
          <w:i/>
          <w:iCs/>
          <w:lang w:val="en-US"/>
        </w:rPr>
        <w:t>Using CHATGPT to enhance written communication: How CHATGPT spelling and grammar assistance can be used to benefit dyslexic students</w:t>
      </w:r>
      <w:r w:rsidRPr="25D1039A">
        <w:rPr>
          <w:lang w:val="en-US"/>
        </w:rPr>
        <w:t xml:space="preserve">, </w:t>
      </w:r>
      <w:r w:rsidRPr="25D1039A">
        <w:rPr>
          <w:i/>
          <w:iCs/>
          <w:lang w:val="en-US"/>
        </w:rPr>
        <w:t>Dyslexia UK</w:t>
      </w:r>
      <w:r w:rsidRPr="25D1039A">
        <w:rPr>
          <w:lang w:val="en-US"/>
        </w:rPr>
        <w:t xml:space="preserve">. Available at: https://www.dyslexiauk.co.uk/using-chatgpt-to-enhance-written-communication-how-chatgpt-spelling-and-grammar-assistance-can-be-used-to-benefit-dyslexic-students/ </w:t>
      </w:r>
    </w:p>
    <w:p w14:paraId="0000001C" w14:textId="77777777" w:rsidR="009872D2" w:rsidRDefault="004C46F2">
      <w:pPr>
        <w:spacing w:before="240" w:after="240" w:line="360" w:lineRule="auto"/>
        <w:ind w:left="580" w:hanging="20"/>
      </w:pPr>
      <w:r>
        <w:t xml:space="preserve">(Accessed: 05 June 2025). </w:t>
      </w:r>
    </w:p>
    <w:p w14:paraId="0000001D" w14:textId="77777777" w:rsidR="009872D2" w:rsidRDefault="009872D2">
      <w:pPr>
        <w:spacing w:line="360" w:lineRule="auto"/>
      </w:pPr>
    </w:p>
    <w:p w14:paraId="0000001E" w14:textId="77777777" w:rsidR="009872D2" w:rsidRDefault="009872D2"/>
    <w:p w14:paraId="0000001F" w14:textId="77777777" w:rsidR="009872D2" w:rsidRDefault="009872D2">
      <w:pPr>
        <w:spacing w:line="360" w:lineRule="auto"/>
      </w:pPr>
    </w:p>
    <w:p w14:paraId="00000020" w14:textId="77777777" w:rsidR="009872D2" w:rsidRDefault="009872D2"/>
    <w:sectPr w:rsidR="009872D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2D2"/>
    <w:rsid w:val="004C46F2"/>
    <w:rsid w:val="007E3A34"/>
    <w:rsid w:val="009872D2"/>
    <w:rsid w:val="00FC4229"/>
    <w:rsid w:val="19E9F2B3"/>
    <w:rsid w:val="25D1039A"/>
    <w:rsid w:val="2B716614"/>
    <w:rsid w:val="51FD45CC"/>
    <w:rsid w:val="56A6C102"/>
    <w:rsid w:val="6F2EA7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678BA"/>
  <w15:docId w15:val="{F92520A7-44FE-4D3F-9C5A-2EDDE47B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860</Words>
  <Characters>5155</Characters>
  <Application>Microsoft Office Word</Application>
  <DocSecurity>0</DocSecurity>
  <Lines>125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Learner</dc:creator>
  <cp:lastModifiedBy>Learner</cp:lastModifiedBy>
  <cp:revision>2</cp:revision>
  <dcterms:created xsi:type="dcterms:W3CDTF">2025-06-06T11:38:00Z</dcterms:created>
  <dcterms:modified xsi:type="dcterms:W3CDTF">2025-06-06T11:38:00Z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d572bbf9-2d7b-4f92-b985-8470a0641a22</vt:lpwstr>
  </property>
</Properties>
</file>