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47C1FB75" w:rsidR="007D3AD0" w:rsidRPr="001979EB" w:rsidRDefault="32ADAAF6" w:rsidP="021F216E">
      <w:pPr>
        <w:jc w:val="center"/>
      </w:pPr>
      <w:r w:rsidRPr="001979EB">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1979EB" w:rsidRDefault="021F216E" w:rsidP="021F216E">
      <w:pPr>
        <w:jc w:val="center"/>
        <w:rPr>
          <w:rFonts w:ascii="Arial Nova" w:eastAsia="Arial Nova" w:hAnsi="Arial Nova" w:cs="Arial Nova"/>
        </w:rPr>
      </w:pPr>
    </w:p>
    <w:p w14:paraId="226C4DAE" w14:textId="77777777" w:rsidR="001979EB" w:rsidRPr="001979EB" w:rsidRDefault="001979EB" w:rsidP="001979EB">
      <w:pPr>
        <w:spacing w:after="120" w:line="360" w:lineRule="auto"/>
        <w:jc w:val="center"/>
        <w:rPr>
          <w:rFonts w:ascii="Arial" w:hAnsi="Arial" w:cs="Arial"/>
          <w:color w:val="444444"/>
          <w:sz w:val="22"/>
          <w:szCs w:val="22"/>
        </w:rPr>
      </w:pPr>
    </w:p>
    <w:p w14:paraId="2A1AC23F" w14:textId="77777777" w:rsidR="001979EB" w:rsidRPr="001979EB" w:rsidRDefault="001979EB" w:rsidP="001979EB">
      <w:pPr>
        <w:spacing w:after="120" w:line="360" w:lineRule="auto"/>
        <w:jc w:val="center"/>
        <w:rPr>
          <w:rFonts w:ascii="Arial" w:hAnsi="Arial" w:cs="Arial"/>
          <w:color w:val="444444"/>
          <w:sz w:val="22"/>
          <w:szCs w:val="22"/>
        </w:rPr>
      </w:pPr>
    </w:p>
    <w:p w14:paraId="4DF2F6D4" w14:textId="77777777" w:rsidR="001979EB" w:rsidRPr="001979EB" w:rsidRDefault="001979EB" w:rsidP="001979EB">
      <w:pPr>
        <w:spacing w:after="120" w:line="360" w:lineRule="auto"/>
        <w:jc w:val="center"/>
        <w:rPr>
          <w:rFonts w:ascii="Arial" w:hAnsi="Arial" w:cs="Arial"/>
          <w:color w:val="444444"/>
          <w:sz w:val="22"/>
          <w:szCs w:val="22"/>
        </w:rPr>
      </w:pPr>
    </w:p>
    <w:p w14:paraId="79606154" w14:textId="5F9ABA89" w:rsidR="001979EB" w:rsidRPr="001979EB" w:rsidRDefault="001979EB" w:rsidP="001979EB">
      <w:pPr>
        <w:spacing w:after="120" w:line="360" w:lineRule="auto"/>
        <w:jc w:val="center"/>
        <w:rPr>
          <w:rFonts w:ascii="Arial" w:hAnsi="Arial" w:cs="Arial"/>
          <w:color w:val="444444"/>
          <w:sz w:val="22"/>
          <w:szCs w:val="22"/>
        </w:rPr>
      </w:pPr>
      <w:proofErr w:type="spellStart"/>
      <w:r w:rsidRPr="001979EB">
        <w:rPr>
          <w:rFonts w:ascii="Arial" w:hAnsi="Arial" w:cs="Arial"/>
          <w:color w:val="444444"/>
          <w:sz w:val="22"/>
          <w:szCs w:val="22"/>
        </w:rPr>
        <w:t>BSc</w:t>
      </w:r>
      <w:proofErr w:type="spellEnd"/>
      <w:r w:rsidRPr="001979EB">
        <w:rPr>
          <w:rFonts w:ascii="Arial" w:hAnsi="Arial" w:cs="Arial"/>
          <w:color w:val="444444"/>
          <w:sz w:val="22"/>
          <w:szCs w:val="22"/>
        </w:rPr>
        <w:t xml:space="preserve"> Health and Social Care</w:t>
      </w:r>
    </w:p>
    <w:p w14:paraId="0182C93B" w14:textId="6CCD015A" w:rsidR="001979EB" w:rsidRPr="001979EB" w:rsidRDefault="00FC2C95" w:rsidP="001979EB">
      <w:pPr>
        <w:spacing w:after="80" w:line="360" w:lineRule="auto"/>
        <w:jc w:val="center"/>
        <w:rPr>
          <w:rFonts w:ascii="Arial" w:hAnsi="Arial" w:cs="Arial"/>
          <w:b/>
          <w:bCs/>
          <w:color w:val="1F3864"/>
          <w:sz w:val="22"/>
          <w:szCs w:val="22"/>
        </w:rPr>
      </w:pPr>
      <w:r>
        <w:rPr>
          <w:rFonts w:ascii="Arial" w:hAnsi="Arial" w:cs="Arial"/>
          <w:b/>
          <w:bCs/>
          <w:color w:val="1F3864"/>
          <w:sz w:val="22"/>
          <w:szCs w:val="22"/>
        </w:rPr>
        <w:t>Module n</w:t>
      </w:r>
      <w:r w:rsidR="00BF2A7F">
        <w:rPr>
          <w:rFonts w:ascii="Arial" w:hAnsi="Arial" w:cs="Arial"/>
          <w:b/>
          <w:bCs/>
          <w:color w:val="1F3864"/>
          <w:sz w:val="22"/>
          <w:szCs w:val="22"/>
        </w:rPr>
        <w:t xml:space="preserve">umber: </w:t>
      </w:r>
      <w:r w:rsidR="001979EB" w:rsidRPr="001979EB">
        <w:rPr>
          <w:rFonts w:ascii="Arial" w:hAnsi="Arial" w:cs="Arial"/>
          <w:b/>
          <w:bCs/>
          <w:color w:val="1F3864"/>
          <w:sz w:val="22"/>
          <w:szCs w:val="22"/>
        </w:rPr>
        <w:t>BMHP5015</w:t>
      </w:r>
    </w:p>
    <w:p w14:paraId="116E9DB3" w14:textId="41509127" w:rsidR="001979EB" w:rsidRPr="001979EB" w:rsidRDefault="009453FC" w:rsidP="001979EB">
      <w:pPr>
        <w:spacing w:after="360" w:line="360" w:lineRule="auto"/>
        <w:jc w:val="center"/>
        <w:rPr>
          <w:rFonts w:ascii="Arial" w:hAnsi="Arial" w:cs="Arial"/>
          <w:b/>
          <w:bCs/>
          <w:color w:val="1F3864"/>
          <w:sz w:val="22"/>
          <w:szCs w:val="22"/>
        </w:rPr>
      </w:pPr>
      <w:r w:rsidRPr="001979EB">
        <w:rPr>
          <w:rFonts w:ascii="Arial" w:hAnsi="Arial" w:cs="Arial"/>
          <w:b/>
          <w:bCs/>
          <w:color w:val="1F3864"/>
          <w:sz w:val="22"/>
          <w:szCs w:val="22"/>
        </w:rPr>
        <w:t>Change makers</w:t>
      </w:r>
      <w:r w:rsidR="001979EB" w:rsidRPr="001979EB">
        <w:rPr>
          <w:rFonts w:ascii="Arial" w:hAnsi="Arial" w:cs="Arial"/>
          <w:b/>
          <w:bCs/>
          <w:color w:val="1F3864"/>
          <w:sz w:val="22"/>
          <w:szCs w:val="22"/>
        </w:rPr>
        <w:t>: Building your Personal Brand for Sustainable Employment</w:t>
      </w:r>
    </w:p>
    <w:p w14:paraId="5BA49785" w14:textId="77777777" w:rsidR="001979EB" w:rsidRPr="001979EB" w:rsidRDefault="001979EB" w:rsidP="001979EB">
      <w:pPr>
        <w:spacing w:after="600" w:line="360" w:lineRule="auto"/>
        <w:jc w:val="center"/>
        <w:rPr>
          <w:rFonts w:ascii="Arial" w:hAnsi="Arial" w:cs="Arial"/>
          <w:b/>
          <w:bCs/>
          <w:color w:val="2E6DB4"/>
          <w:sz w:val="22"/>
          <w:szCs w:val="22"/>
        </w:rPr>
      </w:pPr>
      <w:r w:rsidRPr="001979EB">
        <w:rPr>
          <w:rFonts w:ascii="Arial" w:hAnsi="Arial" w:cs="Arial"/>
          <w:b/>
          <w:bCs/>
          <w:color w:val="2E6DB4"/>
          <w:sz w:val="22"/>
          <w:szCs w:val="22"/>
        </w:rPr>
        <w:t>Component 1: Online Portfolio of Set Exercises</w:t>
      </w:r>
    </w:p>
    <w:p w14:paraId="5455B733" w14:textId="314337E2" w:rsidR="001979EB" w:rsidRPr="001979EB" w:rsidRDefault="001979EB" w:rsidP="001979EB">
      <w:pPr>
        <w:spacing w:after="140" w:line="360" w:lineRule="auto"/>
        <w:jc w:val="center"/>
        <w:rPr>
          <w:rFonts w:ascii="Arial" w:hAnsi="Arial" w:cs="Arial"/>
          <w:sz w:val="22"/>
          <w:szCs w:val="22"/>
          <w:highlight w:val="yellow"/>
        </w:rPr>
      </w:pPr>
      <w:r w:rsidRPr="001979EB">
        <w:rPr>
          <w:rFonts w:ascii="Arial" w:hAnsi="Arial" w:cs="Arial"/>
          <w:b/>
          <w:bCs/>
          <w:sz w:val="22"/>
          <w:szCs w:val="22"/>
        </w:rPr>
        <w:t xml:space="preserve">Student name: </w:t>
      </w:r>
      <w:r w:rsidR="00140369">
        <w:rPr>
          <w:rFonts w:ascii="Arial" w:hAnsi="Arial" w:cs="Arial"/>
          <w:b/>
          <w:bCs/>
          <w:sz w:val="22"/>
          <w:szCs w:val="22"/>
        </w:rPr>
        <w:t xml:space="preserve">Robina </w:t>
      </w:r>
      <w:proofErr w:type="spellStart"/>
      <w:r w:rsidR="00140369">
        <w:rPr>
          <w:rFonts w:ascii="Arial" w:hAnsi="Arial" w:cs="Arial"/>
          <w:b/>
          <w:bCs/>
          <w:sz w:val="22"/>
          <w:szCs w:val="22"/>
        </w:rPr>
        <w:t>Kausar</w:t>
      </w:r>
      <w:proofErr w:type="spellEnd"/>
    </w:p>
    <w:p w14:paraId="413BB325" w14:textId="02C61517" w:rsidR="00140369" w:rsidRDefault="001979EB" w:rsidP="00D37B63">
      <w:pPr>
        <w:spacing w:after="140" w:line="360" w:lineRule="auto"/>
        <w:jc w:val="center"/>
        <w:rPr>
          <w:rFonts w:ascii="Arial" w:hAnsi="Arial" w:cs="Arial"/>
          <w:b/>
          <w:bCs/>
          <w:sz w:val="22"/>
          <w:szCs w:val="22"/>
        </w:rPr>
      </w:pPr>
      <w:r w:rsidRPr="001979EB">
        <w:rPr>
          <w:rFonts w:ascii="Arial" w:hAnsi="Arial" w:cs="Arial"/>
          <w:b/>
          <w:bCs/>
          <w:sz w:val="22"/>
          <w:szCs w:val="22"/>
        </w:rPr>
        <w:t xml:space="preserve">Student number: </w:t>
      </w:r>
      <w:r w:rsidR="007D5314">
        <w:rPr>
          <w:rFonts w:ascii="Arial" w:hAnsi="Arial" w:cs="Arial"/>
          <w:b/>
          <w:bCs/>
          <w:sz w:val="22"/>
          <w:szCs w:val="22"/>
        </w:rPr>
        <w:t>2407033</w:t>
      </w:r>
    </w:p>
    <w:p w14:paraId="72145A25" w14:textId="50DC4B00" w:rsidR="00D37B63" w:rsidRDefault="00D37B63" w:rsidP="00D37B63">
      <w:pPr>
        <w:spacing w:after="140" w:line="360" w:lineRule="auto"/>
        <w:jc w:val="center"/>
        <w:rPr>
          <w:rFonts w:ascii="Arial" w:hAnsi="Arial" w:cs="Arial"/>
          <w:b/>
          <w:bCs/>
          <w:sz w:val="22"/>
          <w:szCs w:val="22"/>
        </w:rPr>
      </w:pPr>
      <w:r>
        <w:rPr>
          <w:rFonts w:ascii="Arial" w:hAnsi="Arial" w:cs="Arial"/>
          <w:b/>
          <w:bCs/>
          <w:sz w:val="22"/>
          <w:szCs w:val="22"/>
        </w:rPr>
        <w:t>Submission Date:</w:t>
      </w:r>
      <w:r w:rsidR="003555AF">
        <w:rPr>
          <w:rFonts w:ascii="Arial" w:hAnsi="Arial" w:cs="Arial"/>
          <w:b/>
          <w:bCs/>
          <w:sz w:val="22"/>
          <w:szCs w:val="22"/>
        </w:rPr>
        <w:t xml:space="preserve"> 26</w:t>
      </w:r>
      <w:r w:rsidR="003555AF" w:rsidRPr="003555AF">
        <w:rPr>
          <w:rFonts w:ascii="Arial" w:hAnsi="Arial" w:cs="Arial"/>
          <w:b/>
          <w:bCs/>
          <w:sz w:val="22"/>
          <w:szCs w:val="22"/>
          <w:vertAlign w:val="superscript"/>
        </w:rPr>
        <w:t>th</w:t>
      </w:r>
      <w:r w:rsidR="003555AF">
        <w:rPr>
          <w:rFonts w:ascii="Arial" w:hAnsi="Arial" w:cs="Arial"/>
          <w:b/>
          <w:bCs/>
          <w:sz w:val="22"/>
          <w:szCs w:val="22"/>
        </w:rPr>
        <w:t xml:space="preserve"> October 2026</w:t>
      </w:r>
    </w:p>
    <w:p w14:paraId="0B00FEC2" w14:textId="5847FD71" w:rsidR="00D37B63" w:rsidRPr="00D37B63" w:rsidRDefault="003555AF" w:rsidP="00D37B63">
      <w:pPr>
        <w:spacing w:after="140" w:line="360" w:lineRule="auto"/>
        <w:jc w:val="center"/>
        <w:rPr>
          <w:rFonts w:ascii="Arial" w:hAnsi="Arial" w:cs="Arial"/>
          <w:b/>
          <w:bCs/>
          <w:sz w:val="22"/>
          <w:szCs w:val="22"/>
        </w:rPr>
      </w:pPr>
      <w:r>
        <w:rPr>
          <w:rFonts w:ascii="Arial" w:hAnsi="Arial" w:cs="Arial"/>
          <w:b/>
          <w:bCs/>
          <w:sz w:val="22"/>
          <w:szCs w:val="22"/>
        </w:rPr>
        <w:t>Teacher’s Name: Zahra Ahmed</w:t>
      </w:r>
    </w:p>
    <w:p w14:paraId="6844EBA0" w14:textId="3B07BDD5" w:rsidR="021F216E" w:rsidRPr="001979EB" w:rsidRDefault="00423DA8" w:rsidP="001979EB">
      <w:pPr>
        <w:spacing w:line="360" w:lineRule="auto"/>
        <w:jc w:val="center"/>
        <w:rPr>
          <w:rFonts w:ascii="Arial" w:eastAsia="Arial Nova" w:hAnsi="Arial" w:cs="Arial"/>
          <w:sz w:val="22"/>
          <w:szCs w:val="22"/>
        </w:rPr>
      </w:pPr>
      <w:r>
        <w:rPr>
          <w:rFonts w:ascii="Arial" w:eastAsia="Arial Nova" w:hAnsi="Arial" w:cs="Arial"/>
          <w:sz w:val="22"/>
          <w:szCs w:val="22"/>
        </w:rPr>
        <w:t>Word count: 210</w:t>
      </w:r>
      <w:r w:rsidR="0022374E">
        <w:rPr>
          <w:rFonts w:ascii="Arial" w:eastAsia="Arial Nova" w:hAnsi="Arial" w:cs="Arial"/>
          <w:sz w:val="22"/>
          <w:szCs w:val="22"/>
        </w:rPr>
        <w:t>8</w:t>
      </w:r>
    </w:p>
    <w:p w14:paraId="33535727" w14:textId="151F077E" w:rsidR="021F216E" w:rsidRPr="001979EB" w:rsidRDefault="021F216E" w:rsidP="021F216E">
      <w:pPr>
        <w:jc w:val="center"/>
        <w:rPr>
          <w:rFonts w:ascii="Arial Nova" w:eastAsia="Arial Nova" w:hAnsi="Arial Nova" w:cs="Arial Nova"/>
          <w:sz w:val="72"/>
          <w:szCs w:val="72"/>
        </w:rPr>
      </w:pPr>
    </w:p>
    <w:p w14:paraId="74D064F3" w14:textId="77D5FB9F" w:rsidR="021F216E" w:rsidRPr="001979EB" w:rsidRDefault="021F216E" w:rsidP="021F216E">
      <w:pPr>
        <w:jc w:val="center"/>
        <w:rPr>
          <w:rFonts w:ascii="Arial Nova" w:eastAsia="Arial Nova" w:hAnsi="Arial Nova" w:cs="Arial Nova"/>
          <w:sz w:val="72"/>
          <w:szCs w:val="72"/>
        </w:rPr>
      </w:pPr>
    </w:p>
    <w:p w14:paraId="4955799E" w14:textId="6294BF02" w:rsidR="021F216E" w:rsidRPr="001979EB" w:rsidRDefault="021F216E" w:rsidP="021F216E">
      <w:pPr>
        <w:jc w:val="center"/>
        <w:rPr>
          <w:rFonts w:ascii="Arial Nova" w:eastAsia="Arial Nova" w:hAnsi="Arial Nova" w:cs="Arial Nova"/>
          <w:sz w:val="72"/>
          <w:szCs w:val="72"/>
        </w:rPr>
      </w:pPr>
    </w:p>
    <w:p w14:paraId="09E850E1" w14:textId="77777777" w:rsidR="0074551A" w:rsidRPr="001979EB" w:rsidRDefault="0074551A" w:rsidP="001979EB">
      <w:pPr>
        <w:spacing w:line="360" w:lineRule="auto"/>
        <w:rPr>
          <w:rFonts w:ascii="Arial" w:eastAsia="Arial Nova" w:hAnsi="Arial" w:cs="Arial"/>
          <w:sz w:val="22"/>
          <w:szCs w:val="22"/>
        </w:rPr>
      </w:pPr>
    </w:p>
    <w:p w14:paraId="5ED067C8" w14:textId="418E448B" w:rsidR="32ADAAF6" w:rsidRPr="001979EB" w:rsidRDefault="32ADAAF6" w:rsidP="00423DA8">
      <w:pPr>
        <w:pStyle w:val="Heading1"/>
        <w:jc w:val="both"/>
        <w:rPr>
          <w:rFonts w:ascii="Arial" w:hAnsi="Arial" w:cs="Arial"/>
        </w:rPr>
      </w:pPr>
      <w:r w:rsidRPr="001979EB">
        <w:rPr>
          <w:rFonts w:ascii="Arial" w:hAnsi="Arial" w:cs="Arial"/>
        </w:rPr>
        <w:t xml:space="preserve">Task 1 – </w:t>
      </w:r>
      <w:r w:rsidR="00B7418E" w:rsidRPr="001979EB">
        <w:rPr>
          <w:rFonts w:ascii="Arial" w:hAnsi="Arial" w:cs="Arial"/>
        </w:rPr>
        <w:t>Personal Brand</w:t>
      </w:r>
    </w:p>
    <w:p w14:paraId="75AAC2D9" w14:textId="6D37CDB2" w:rsidR="00AE721D" w:rsidRPr="001979EB" w:rsidRDefault="00831D17"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Personal branding is </w:t>
      </w:r>
      <w:r w:rsidR="00AE721D" w:rsidRPr="001979EB">
        <w:rPr>
          <w:rFonts w:ascii="Arial" w:eastAsia="Arial Nova" w:hAnsi="Arial" w:cs="Arial"/>
          <w:color w:val="000000" w:themeColor="text1"/>
          <w:sz w:val="22"/>
          <w:szCs w:val="22"/>
        </w:rPr>
        <w:t>thoughtful</w:t>
      </w:r>
      <w:r w:rsidRPr="001979EB">
        <w:rPr>
          <w:rFonts w:ascii="Arial" w:eastAsia="Arial Nova" w:hAnsi="Arial" w:cs="Arial"/>
          <w:color w:val="000000" w:themeColor="text1"/>
          <w:sz w:val="22"/>
          <w:szCs w:val="22"/>
        </w:rPr>
        <w:t xml:space="preserve"> presentation of values, talents, and dependability so that employers understand what I stand for. Peters (1997) argued that everyone should manage themselves as “the brand called You." Trust is basis of all relationships in health and social care, and employers recruit for character</w:t>
      </w:r>
      <w:r w:rsidR="00AE721D" w:rsidRPr="001979EB">
        <w:rPr>
          <w:rFonts w:ascii="Arial" w:eastAsia="Arial Nova" w:hAnsi="Arial" w:cs="Arial"/>
          <w:color w:val="000000" w:themeColor="text1"/>
          <w:sz w:val="22"/>
          <w:szCs w:val="22"/>
        </w:rPr>
        <w:t xml:space="preserve"> and </w:t>
      </w:r>
      <w:r w:rsidRPr="001979EB">
        <w:rPr>
          <w:rFonts w:ascii="Arial" w:eastAsia="Arial Nova" w:hAnsi="Arial" w:cs="Arial"/>
          <w:color w:val="000000" w:themeColor="text1"/>
          <w:sz w:val="22"/>
          <w:szCs w:val="22"/>
        </w:rPr>
        <w:t>qualifications.</w:t>
      </w:r>
    </w:p>
    <w:p w14:paraId="6F1D3832" w14:textId="6309FC05" w:rsidR="00AE721D" w:rsidRPr="001979EB" w:rsidRDefault="00AE721D"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M</w:t>
      </w:r>
      <w:r w:rsidR="00831D17" w:rsidRPr="001979EB">
        <w:rPr>
          <w:rFonts w:ascii="Arial" w:eastAsia="Arial Nova" w:hAnsi="Arial" w:cs="Arial"/>
          <w:color w:val="000000" w:themeColor="text1"/>
          <w:sz w:val="22"/>
          <w:szCs w:val="22"/>
        </w:rPr>
        <w:t>y strengths are compassion, reliability, and active listening, and I would describe myself as patient, and dependable</w:t>
      </w:r>
      <w:r w:rsidRPr="001979EB">
        <w:rPr>
          <w:rFonts w:ascii="Arial" w:eastAsia="Arial Nova" w:hAnsi="Arial" w:cs="Arial"/>
          <w:color w:val="000000" w:themeColor="text1"/>
          <w:sz w:val="22"/>
          <w:szCs w:val="22"/>
        </w:rPr>
        <w:t xml:space="preserve"> in my SWOT analysis</w:t>
      </w:r>
      <w:r w:rsidR="00831D17" w:rsidRPr="001979EB">
        <w:rPr>
          <w:rFonts w:ascii="Arial" w:eastAsia="Arial Nova" w:hAnsi="Arial" w:cs="Arial"/>
          <w:color w:val="000000" w:themeColor="text1"/>
          <w:sz w:val="22"/>
          <w:szCs w:val="22"/>
        </w:rPr>
        <w:t>. My weaknesses are that my experience is mostly informal, gained by supporting family and</w:t>
      </w:r>
      <w:r w:rsidR="00220DB3" w:rsidRPr="001979EB">
        <w:rPr>
          <w:rFonts w:ascii="Arial" w:eastAsia="Arial Nova" w:hAnsi="Arial" w:cs="Arial"/>
          <w:color w:val="000000" w:themeColor="text1"/>
          <w:sz w:val="22"/>
          <w:szCs w:val="22"/>
        </w:rPr>
        <w:t xml:space="preserve"> </w:t>
      </w:r>
      <w:r w:rsidR="00831D17" w:rsidRPr="001979EB">
        <w:rPr>
          <w:rFonts w:ascii="Arial" w:eastAsia="Arial Nova" w:hAnsi="Arial" w:cs="Arial"/>
          <w:color w:val="000000" w:themeColor="text1"/>
          <w:sz w:val="22"/>
          <w:szCs w:val="22"/>
        </w:rPr>
        <w:t>community, my CV lacks measurable achievements, and my online presence is limited. Opportunities are volunteering, career events, and LinkedIn; threats are competition for opportunities and lack of time. My strengths are to be communicated, not claimed, as personal branding is related to professional visibility, employability, and identity</w:t>
      </w:r>
      <w:r w:rsidRPr="001979EB">
        <w:rPr>
          <w:rFonts w:ascii="Arial" w:eastAsia="Arial Nova" w:hAnsi="Arial" w:cs="Arial"/>
          <w:color w:val="000000" w:themeColor="text1"/>
          <w:sz w:val="22"/>
          <w:szCs w:val="22"/>
        </w:rPr>
        <w:t>(</w:t>
      </w:r>
      <w:r w:rsidR="00831D17" w:rsidRPr="001979EB">
        <w:rPr>
          <w:rFonts w:ascii="Arial" w:eastAsia="Arial Nova" w:hAnsi="Arial" w:cs="Arial"/>
          <w:color w:val="000000" w:themeColor="text1"/>
          <w:sz w:val="22"/>
          <w:szCs w:val="22"/>
        </w:rPr>
        <w:t>Neves et al., 2026</w:t>
      </w:r>
      <w:r w:rsidRPr="001979EB">
        <w:rPr>
          <w:rFonts w:ascii="Arial" w:eastAsia="Arial Nova" w:hAnsi="Arial" w:cs="Arial"/>
          <w:color w:val="000000" w:themeColor="text1"/>
          <w:sz w:val="22"/>
          <w:szCs w:val="22"/>
        </w:rPr>
        <w:t>)</w:t>
      </w:r>
      <w:r w:rsidR="00831D17" w:rsidRPr="001979EB">
        <w:rPr>
          <w:rFonts w:ascii="Arial" w:eastAsia="Arial Nova" w:hAnsi="Arial" w:cs="Arial"/>
          <w:color w:val="000000" w:themeColor="text1"/>
          <w:sz w:val="22"/>
          <w:szCs w:val="22"/>
        </w:rPr>
        <w:t>.</w:t>
      </w:r>
    </w:p>
    <w:p w14:paraId="19715614" w14:textId="16423BAD" w:rsidR="00831D17" w:rsidRPr="001979EB" w:rsidRDefault="00831D17"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I will take 3 steps. First, I will be gaining structured experience with volunteering and bank work in a care home. Second, I will gain leadership and communication skills through feedback from tutors and supervisors. Third, I will develop a LinkedIn professional profile and a </w:t>
      </w:r>
      <w:proofErr w:type="spellStart"/>
      <w:r w:rsidRPr="001979EB">
        <w:rPr>
          <w:rFonts w:ascii="Arial" w:eastAsia="Arial Nova" w:hAnsi="Arial" w:cs="Arial"/>
          <w:color w:val="000000" w:themeColor="text1"/>
          <w:sz w:val="22"/>
          <w:szCs w:val="22"/>
        </w:rPr>
        <w:t>customised</w:t>
      </w:r>
      <w:proofErr w:type="spellEnd"/>
      <w:r w:rsidRPr="001979EB">
        <w:rPr>
          <w:rFonts w:ascii="Arial" w:eastAsia="Arial Nova" w:hAnsi="Arial" w:cs="Arial"/>
          <w:color w:val="000000" w:themeColor="text1"/>
          <w:sz w:val="22"/>
          <w:szCs w:val="22"/>
        </w:rPr>
        <w:t xml:space="preserve"> CV with a coherent message. One drawback is that there is still a lack of evidence: Neves et al. (2026) report that research about personal branding in nursing profession is still limited and inconsistent. On the other hand, </w:t>
      </w:r>
      <w:proofErr w:type="spellStart"/>
      <w:r w:rsidRPr="001979EB">
        <w:rPr>
          <w:rFonts w:ascii="Arial" w:eastAsia="Arial Nova" w:hAnsi="Arial" w:cs="Arial"/>
          <w:color w:val="000000" w:themeColor="text1"/>
          <w:sz w:val="22"/>
          <w:szCs w:val="22"/>
        </w:rPr>
        <w:t>Godsey</w:t>
      </w:r>
      <w:proofErr w:type="spellEnd"/>
      <w:r w:rsidRPr="001979EB">
        <w:rPr>
          <w:rFonts w:ascii="Arial" w:eastAsia="Arial Nova" w:hAnsi="Arial" w:cs="Arial"/>
          <w:color w:val="000000" w:themeColor="text1"/>
          <w:sz w:val="22"/>
          <w:szCs w:val="22"/>
        </w:rPr>
        <w:t xml:space="preserve"> and Hayes (2023) </w:t>
      </w:r>
      <w:r w:rsidR="00AE721D" w:rsidRPr="001979EB">
        <w:rPr>
          <w:rFonts w:ascii="Arial" w:eastAsia="Arial Nova" w:hAnsi="Arial" w:cs="Arial"/>
          <w:color w:val="000000" w:themeColor="text1"/>
          <w:sz w:val="22"/>
          <w:szCs w:val="22"/>
        </w:rPr>
        <w:t>note</w:t>
      </w:r>
      <w:r w:rsidRPr="001979EB">
        <w:rPr>
          <w:rFonts w:ascii="Arial" w:eastAsia="Arial Nova" w:hAnsi="Arial" w:cs="Arial"/>
          <w:color w:val="000000" w:themeColor="text1"/>
          <w:sz w:val="22"/>
          <w:szCs w:val="22"/>
        </w:rPr>
        <w:t xml:space="preserve"> that messages in personal brands are inconsistent. So I will consider branding as a reflective device based on actual behavior.</w:t>
      </w:r>
    </w:p>
    <w:p w14:paraId="1D15C48A" w14:textId="063699FD" w:rsidR="00831D17" w:rsidRPr="001979EB" w:rsidRDefault="00831D17" w:rsidP="00423DA8">
      <w:pPr>
        <w:spacing w:after="120" w:line="360" w:lineRule="auto"/>
        <w:jc w:val="both"/>
        <w:rPr>
          <w:rFonts w:ascii="Arial" w:hAnsi="Arial" w:cs="Arial"/>
          <w:sz w:val="22"/>
          <w:szCs w:val="22"/>
        </w:rPr>
      </w:pPr>
      <w:r w:rsidRPr="001979EB">
        <w:rPr>
          <w:rFonts w:ascii="Arial" w:hAnsi="Arial" w:cs="Arial"/>
          <w:sz w:val="22"/>
          <w:szCs w:val="22"/>
        </w:rPr>
        <w:t xml:space="preserve">With consistent and a credible brand, I can progress from care worker to registered care home manager, </w:t>
      </w:r>
      <w:r w:rsidRPr="001979EB">
        <w:rPr>
          <w:rFonts w:ascii="Arial" w:eastAsia="Arial Nova" w:hAnsi="Arial" w:cs="Arial"/>
          <w:color w:val="000000" w:themeColor="text1"/>
          <w:sz w:val="22"/>
          <w:szCs w:val="22"/>
        </w:rPr>
        <w:t>as employers will be able to see my values and evidence. </w:t>
      </w:r>
    </w:p>
    <w:p w14:paraId="065F9CFA" w14:textId="77777777" w:rsidR="00831D17" w:rsidRPr="001979EB" w:rsidRDefault="00831D17" w:rsidP="00423DA8">
      <w:pPr>
        <w:spacing w:line="360" w:lineRule="auto"/>
        <w:jc w:val="both"/>
        <w:rPr>
          <w:rFonts w:ascii="Arial" w:eastAsia="Arial Nova" w:hAnsi="Arial" w:cs="Arial"/>
          <w:color w:val="000000" w:themeColor="text1"/>
          <w:sz w:val="22"/>
          <w:szCs w:val="22"/>
        </w:rPr>
      </w:pPr>
    </w:p>
    <w:p w14:paraId="0ACFDF7E" w14:textId="77777777" w:rsidR="00831D17" w:rsidRPr="001979EB" w:rsidRDefault="00831D17" w:rsidP="00423DA8">
      <w:pPr>
        <w:spacing w:line="360" w:lineRule="auto"/>
        <w:jc w:val="both"/>
        <w:rPr>
          <w:rFonts w:ascii="Arial" w:eastAsia="Arial Nova" w:hAnsi="Arial" w:cs="Arial"/>
          <w:color w:val="000000" w:themeColor="text1"/>
          <w:sz w:val="22"/>
          <w:szCs w:val="22"/>
        </w:rPr>
      </w:pPr>
    </w:p>
    <w:p w14:paraId="67B2B80C" w14:textId="77777777" w:rsidR="00831D17" w:rsidRPr="001979EB" w:rsidRDefault="00831D17" w:rsidP="00423DA8">
      <w:pPr>
        <w:spacing w:line="360" w:lineRule="auto"/>
        <w:jc w:val="both"/>
        <w:rPr>
          <w:rFonts w:ascii="Arial" w:eastAsia="Arial Nova" w:hAnsi="Arial" w:cs="Arial"/>
          <w:color w:val="000000" w:themeColor="text1"/>
          <w:sz w:val="22"/>
          <w:szCs w:val="22"/>
        </w:rPr>
      </w:pPr>
    </w:p>
    <w:p w14:paraId="783924C5" w14:textId="72BEDB2F" w:rsidR="021F216E" w:rsidRPr="001979EB" w:rsidRDefault="021F216E" w:rsidP="00423DA8">
      <w:pPr>
        <w:spacing w:line="360" w:lineRule="auto"/>
        <w:jc w:val="both"/>
        <w:rPr>
          <w:rFonts w:ascii="Arial" w:eastAsia="Arial Nova" w:hAnsi="Arial" w:cs="Arial"/>
          <w:color w:val="000000" w:themeColor="text1"/>
          <w:sz w:val="22"/>
          <w:szCs w:val="22"/>
        </w:rPr>
      </w:pPr>
    </w:p>
    <w:p w14:paraId="1603AB69" w14:textId="2F7B5545" w:rsidR="021F216E" w:rsidRPr="001979EB" w:rsidRDefault="021F216E" w:rsidP="00423DA8">
      <w:pPr>
        <w:spacing w:line="360" w:lineRule="auto"/>
        <w:jc w:val="both"/>
        <w:rPr>
          <w:rFonts w:ascii="Arial" w:eastAsia="Arial Nova" w:hAnsi="Arial" w:cs="Arial"/>
          <w:color w:val="000000" w:themeColor="text1"/>
          <w:sz w:val="22"/>
          <w:szCs w:val="22"/>
        </w:rPr>
      </w:pPr>
    </w:p>
    <w:p w14:paraId="6CB48DB0" w14:textId="44BB6E91" w:rsidR="021F216E" w:rsidRPr="001979EB" w:rsidRDefault="021F216E" w:rsidP="00423DA8">
      <w:pPr>
        <w:spacing w:line="360" w:lineRule="auto"/>
        <w:jc w:val="both"/>
        <w:rPr>
          <w:rFonts w:ascii="Arial" w:eastAsia="Arial Nova" w:hAnsi="Arial" w:cs="Arial"/>
          <w:color w:val="000000" w:themeColor="text1"/>
          <w:sz w:val="22"/>
          <w:szCs w:val="22"/>
        </w:rPr>
      </w:pPr>
    </w:p>
    <w:p w14:paraId="03E4E131" w14:textId="77777777" w:rsidR="0074551A" w:rsidRPr="001979EB" w:rsidRDefault="0074551A" w:rsidP="00423DA8">
      <w:pPr>
        <w:spacing w:line="360" w:lineRule="auto"/>
        <w:jc w:val="both"/>
        <w:rPr>
          <w:rFonts w:ascii="Arial" w:eastAsia="Arial Nova" w:hAnsi="Arial" w:cs="Arial"/>
          <w:color w:val="000000" w:themeColor="text1"/>
          <w:sz w:val="22"/>
          <w:szCs w:val="22"/>
        </w:rPr>
      </w:pPr>
    </w:p>
    <w:p w14:paraId="0FE39BA5" w14:textId="4273E768" w:rsidR="021F216E" w:rsidRPr="001979EB" w:rsidRDefault="00B7418E" w:rsidP="00423DA8">
      <w:pPr>
        <w:pStyle w:val="Heading1"/>
        <w:jc w:val="both"/>
        <w:rPr>
          <w:rFonts w:ascii="Arial" w:hAnsi="Arial" w:cs="Arial"/>
        </w:rPr>
      </w:pPr>
      <w:r w:rsidRPr="001979EB">
        <w:rPr>
          <w:rFonts w:ascii="Arial" w:hAnsi="Arial" w:cs="Arial"/>
        </w:rPr>
        <w:t>Task 2 - Network Map and Rationale</w:t>
      </w:r>
    </w:p>
    <w:p w14:paraId="16683F6B" w14:textId="430D78B3"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Figure 1 maps my network across four dimensions: career, social, support and community.</w:t>
      </w:r>
    </w:p>
    <w:p w14:paraId="45A38A3E" w14:textId="1BF52D64" w:rsidR="002371E8" w:rsidRPr="001979EB" w:rsidRDefault="002371E8"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noProof/>
          <w:color w:val="000000" w:themeColor="text1"/>
          <w:sz w:val="22"/>
          <w:szCs w:val="22"/>
        </w:rPr>
        <w:drawing>
          <wp:inline distT="0" distB="0" distL="0" distR="0" wp14:anchorId="27DB1325" wp14:editId="2E2579CD">
            <wp:extent cx="5943600" cy="4953000"/>
            <wp:effectExtent l="0" t="0" r="0" b="0"/>
            <wp:docPr id="1642746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746250" name="Picture 16427462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953000"/>
                    </a:xfrm>
                    <a:prstGeom prst="rect">
                      <a:avLst/>
                    </a:prstGeom>
                  </pic:spPr>
                </pic:pic>
              </a:graphicData>
            </a:graphic>
          </wp:inline>
        </w:drawing>
      </w:r>
    </w:p>
    <w:p w14:paraId="794B519E" w14:textId="4B6A5474" w:rsidR="002371E8" w:rsidRPr="001979EB" w:rsidRDefault="002371E8" w:rsidP="00423DA8">
      <w:pPr>
        <w:pStyle w:val="Heading2"/>
        <w:jc w:val="both"/>
        <w:rPr>
          <w:rFonts w:ascii="Arial" w:hAnsi="Arial" w:cs="Arial"/>
        </w:rPr>
      </w:pPr>
      <w:r w:rsidRPr="001979EB">
        <w:rPr>
          <w:rFonts w:ascii="Arial" w:hAnsi="Arial" w:cs="Arial"/>
        </w:rPr>
        <w:t>Rationale</w:t>
      </w:r>
    </w:p>
    <w:p w14:paraId="59872158" w14:textId="72E551D5" w:rsidR="002371E8" w:rsidRPr="001979EB" w:rsidRDefault="002371E8"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My network is a hybrid network. It is mainly closed but has some selective components. Mostly connections are family, close friends, and course mates, but I make it a point to go to my personal tutor and lecturers for academic and career advice. Helping family and neighbors has built trust, </w:t>
      </w:r>
      <w:r w:rsidR="0022374E" w:rsidRPr="001979EB">
        <w:rPr>
          <w:rFonts w:ascii="Arial" w:eastAsia="Arial Nova" w:hAnsi="Arial" w:cs="Arial"/>
          <w:color w:val="000000" w:themeColor="text1"/>
          <w:sz w:val="22"/>
          <w:szCs w:val="22"/>
        </w:rPr>
        <w:t>nonetheless</w:t>
      </w:r>
      <w:r w:rsidRPr="001979EB">
        <w:rPr>
          <w:rFonts w:ascii="Arial" w:eastAsia="Arial Nova" w:hAnsi="Arial" w:cs="Arial"/>
          <w:color w:val="000000" w:themeColor="text1"/>
          <w:sz w:val="22"/>
          <w:szCs w:val="22"/>
        </w:rPr>
        <w:t xml:space="preserve"> </w:t>
      </w:r>
      <w:r w:rsidR="0022374E" w:rsidRPr="001979EB">
        <w:rPr>
          <w:rFonts w:ascii="Arial" w:eastAsia="Arial Nova" w:hAnsi="Arial" w:cs="Arial"/>
          <w:color w:val="000000" w:themeColor="text1"/>
          <w:sz w:val="22"/>
          <w:szCs w:val="22"/>
        </w:rPr>
        <w:t>typically</w:t>
      </w:r>
      <w:r w:rsidRPr="001979EB">
        <w:rPr>
          <w:rFonts w:ascii="Arial" w:eastAsia="Arial Nova" w:hAnsi="Arial" w:cs="Arial"/>
          <w:color w:val="000000" w:themeColor="text1"/>
          <w:sz w:val="22"/>
          <w:szCs w:val="22"/>
        </w:rPr>
        <w:t xml:space="preserve"> within close ties, so it is not yet an open network.</w:t>
      </w:r>
    </w:p>
    <w:p w14:paraId="30170C0E" w14:textId="5B51E2A1" w:rsidR="002371E8" w:rsidRPr="001979EB" w:rsidRDefault="0022374E" w:rsidP="00423DA8">
      <w:pPr>
        <w:spacing w:line="360" w:lineRule="auto"/>
        <w:jc w:val="both"/>
        <w:rPr>
          <w:rFonts w:ascii="Arial" w:eastAsia="Arial Nova" w:hAnsi="Arial" w:cs="Arial"/>
          <w:color w:val="000000" w:themeColor="text1"/>
          <w:sz w:val="22"/>
          <w:szCs w:val="22"/>
        </w:rPr>
      </w:pPr>
      <w:r w:rsidRPr="0022374E">
        <w:rPr>
          <w:rFonts w:ascii="Arial" w:eastAsia="Arial Nova" w:hAnsi="Arial" w:cs="Arial"/>
          <w:color w:val="000000" w:themeColor="text1"/>
          <w:sz w:val="22"/>
          <w:szCs w:val="22"/>
        </w:rPr>
        <w:lastRenderedPageBreak/>
        <w:t>Social capital can be divided into bonding, bridging, and linking social capital (Pedersen et al., 2023). Bonding</w:t>
      </w:r>
      <w:r>
        <w:rPr>
          <w:rFonts w:ascii="Arial" w:eastAsia="Arial Nova" w:hAnsi="Arial" w:cs="Arial"/>
          <w:color w:val="000000" w:themeColor="text1"/>
          <w:sz w:val="22"/>
          <w:szCs w:val="22"/>
        </w:rPr>
        <w:t xml:space="preserve"> is</w:t>
      </w:r>
      <w:r w:rsidRPr="0022374E">
        <w:rPr>
          <w:rFonts w:ascii="Arial" w:eastAsia="Arial Nova" w:hAnsi="Arial" w:cs="Arial"/>
          <w:color w:val="000000" w:themeColor="text1"/>
          <w:sz w:val="22"/>
          <w:szCs w:val="22"/>
        </w:rPr>
        <w:t xml:space="preserve"> joining</w:t>
      </w:r>
      <w:r>
        <w:rPr>
          <w:rFonts w:ascii="Arial" w:eastAsia="Arial Nova" w:hAnsi="Arial" w:cs="Arial"/>
          <w:color w:val="000000" w:themeColor="text1"/>
          <w:sz w:val="22"/>
          <w:szCs w:val="22"/>
        </w:rPr>
        <w:t xml:space="preserve"> the</w:t>
      </w:r>
      <w:r w:rsidRPr="0022374E">
        <w:rPr>
          <w:rFonts w:ascii="Arial" w:eastAsia="Arial Nova" w:hAnsi="Arial" w:cs="Arial"/>
          <w:color w:val="000000" w:themeColor="text1"/>
          <w:sz w:val="22"/>
          <w:szCs w:val="22"/>
        </w:rPr>
        <w:t xml:space="preserve"> persons similar</w:t>
      </w:r>
      <w:r>
        <w:rPr>
          <w:rFonts w:ascii="Arial" w:eastAsia="Arial Nova" w:hAnsi="Arial" w:cs="Arial"/>
          <w:color w:val="000000" w:themeColor="text1"/>
          <w:sz w:val="22"/>
          <w:szCs w:val="22"/>
        </w:rPr>
        <w:t xml:space="preserve">, </w:t>
      </w:r>
      <w:r w:rsidRPr="0022374E">
        <w:rPr>
          <w:rFonts w:ascii="Arial" w:eastAsia="Arial Nova" w:hAnsi="Arial" w:cs="Arial"/>
          <w:color w:val="000000" w:themeColor="text1"/>
          <w:sz w:val="22"/>
          <w:szCs w:val="22"/>
        </w:rPr>
        <w:t>Bridging</w:t>
      </w:r>
      <w:r>
        <w:rPr>
          <w:rFonts w:ascii="Arial" w:eastAsia="Arial Nova" w:hAnsi="Arial" w:cs="Arial"/>
          <w:color w:val="000000" w:themeColor="text1"/>
          <w:sz w:val="22"/>
          <w:szCs w:val="22"/>
        </w:rPr>
        <w:t xml:space="preserve"> is</w:t>
      </w:r>
      <w:r w:rsidRPr="0022374E">
        <w:rPr>
          <w:rFonts w:ascii="Arial" w:eastAsia="Arial Nova" w:hAnsi="Arial" w:cs="Arial"/>
          <w:color w:val="000000" w:themeColor="text1"/>
          <w:sz w:val="22"/>
          <w:szCs w:val="22"/>
        </w:rPr>
        <w:t xml:space="preserve"> joining</w:t>
      </w:r>
      <w:r>
        <w:rPr>
          <w:rFonts w:ascii="Arial" w:eastAsia="Arial Nova" w:hAnsi="Arial" w:cs="Arial"/>
          <w:color w:val="000000" w:themeColor="text1"/>
          <w:sz w:val="22"/>
          <w:szCs w:val="22"/>
        </w:rPr>
        <w:t xml:space="preserve"> the</w:t>
      </w:r>
      <w:r w:rsidRPr="0022374E">
        <w:rPr>
          <w:rFonts w:ascii="Arial" w:eastAsia="Arial Nova" w:hAnsi="Arial" w:cs="Arial"/>
          <w:color w:val="000000" w:themeColor="text1"/>
          <w:sz w:val="22"/>
          <w:szCs w:val="22"/>
        </w:rPr>
        <w:t xml:space="preserve"> persons dissimilar</w:t>
      </w:r>
      <w:r>
        <w:rPr>
          <w:rFonts w:ascii="Arial" w:eastAsia="Arial Nova" w:hAnsi="Arial" w:cs="Arial"/>
          <w:color w:val="000000" w:themeColor="text1"/>
          <w:sz w:val="22"/>
          <w:szCs w:val="22"/>
        </w:rPr>
        <w:t xml:space="preserve"> and </w:t>
      </w:r>
      <w:r w:rsidRPr="0022374E">
        <w:rPr>
          <w:rFonts w:ascii="Arial" w:eastAsia="Arial Nova" w:hAnsi="Arial" w:cs="Arial"/>
          <w:color w:val="000000" w:themeColor="text1"/>
          <w:sz w:val="22"/>
          <w:szCs w:val="22"/>
        </w:rPr>
        <w:t>Linking</w:t>
      </w:r>
      <w:r>
        <w:rPr>
          <w:rFonts w:ascii="Arial" w:eastAsia="Arial Nova" w:hAnsi="Arial" w:cs="Arial"/>
          <w:color w:val="000000" w:themeColor="text1"/>
          <w:sz w:val="22"/>
          <w:szCs w:val="22"/>
        </w:rPr>
        <w:t xml:space="preserve"> is</w:t>
      </w:r>
      <w:r w:rsidRPr="0022374E">
        <w:rPr>
          <w:rFonts w:ascii="Arial" w:eastAsia="Arial Nova" w:hAnsi="Arial" w:cs="Arial"/>
          <w:color w:val="000000" w:themeColor="text1"/>
          <w:sz w:val="22"/>
          <w:szCs w:val="22"/>
        </w:rPr>
        <w:t>, joining</w:t>
      </w:r>
      <w:r>
        <w:rPr>
          <w:rFonts w:ascii="Arial" w:eastAsia="Arial Nova" w:hAnsi="Arial" w:cs="Arial"/>
          <w:color w:val="000000" w:themeColor="text1"/>
          <w:sz w:val="22"/>
          <w:szCs w:val="22"/>
        </w:rPr>
        <w:t xml:space="preserve"> the</w:t>
      </w:r>
      <w:r w:rsidRPr="0022374E">
        <w:rPr>
          <w:rFonts w:ascii="Arial" w:eastAsia="Arial Nova" w:hAnsi="Arial" w:cs="Arial"/>
          <w:color w:val="000000" w:themeColor="text1"/>
          <w:sz w:val="22"/>
          <w:szCs w:val="22"/>
        </w:rPr>
        <w:t xml:space="preserve"> persons with authority.</w:t>
      </w:r>
      <w:r>
        <w:rPr>
          <w:rFonts w:ascii="Arial" w:eastAsia="Arial Nova" w:hAnsi="Arial" w:cs="Arial"/>
          <w:color w:val="000000" w:themeColor="text1"/>
          <w:sz w:val="22"/>
          <w:szCs w:val="22"/>
        </w:rPr>
        <w:t xml:space="preserve"> </w:t>
      </w:r>
      <w:r w:rsidR="002371E8" w:rsidRPr="001979EB">
        <w:rPr>
          <w:rFonts w:ascii="Arial" w:eastAsia="Arial Nova" w:hAnsi="Arial" w:cs="Arial"/>
          <w:color w:val="000000" w:themeColor="text1"/>
          <w:sz w:val="22"/>
          <w:szCs w:val="22"/>
        </w:rPr>
        <w:t>My bonding capital is good, my bridging capital is less, and my linking capital is the least. My sphere of work is narrow, and I don't know many people working in care management that could give me any advice and/or open doors.</w:t>
      </w:r>
    </w:p>
    <w:p w14:paraId="7F363BD1" w14:textId="77777777" w:rsidR="002371E8" w:rsidRPr="001979EB" w:rsidRDefault="002371E8"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This has professional significance, as Pedersen et al. (2023) reported that bonding and bridging social capital among hospital staff members were positively linked to the employees' reports of quality of care. To improve, I will follow Phillips and </w:t>
      </w:r>
      <w:proofErr w:type="spellStart"/>
      <w:r w:rsidRPr="001979EB">
        <w:rPr>
          <w:rFonts w:ascii="Arial" w:eastAsia="Arial Nova" w:hAnsi="Arial" w:cs="Arial"/>
          <w:color w:val="000000" w:themeColor="text1"/>
          <w:sz w:val="22"/>
          <w:szCs w:val="22"/>
        </w:rPr>
        <w:t>Ellinas's</w:t>
      </w:r>
      <w:proofErr w:type="spellEnd"/>
      <w:r w:rsidRPr="001979EB">
        <w:rPr>
          <w:rFonts w:ascii="Arial" w:eastAsia="Arial Nova" w:hAnsi="Arial" w:cs="Arial"/>
          <w:color w:val="000000" w:themeColor="text1"/>
          <w:sz w:val="22"/>
          <w:szCs w:val="22"/>
        </w:rPr>
        <w:t xml:space="preserve"> (2014) steps of identifying and connecting with new contacts attending university careers events, building up a LinkedIn profile, and asking my tutor to introduce me to someone who works in care (linking). Also, I want to volunteer locally, meeting people from different ages and backgrounds (bridging).</w:t>
      </w:r>
    </w:p>
    <w:p w14:paraId="5EA1ACBF" w14:textId="60297877" w:rsidR="002371E8" w:rsidRPr="001979EB" w:rsidRDefault="002371E8"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A </w:t>
      </w:r>
      <w:r w:rsidR="0022374E" w:rsidRPr="001979EB">
        <w:rPr>
          <w:rFonts w:ascii="Arial" w:eastAsia="Arial Nova" w:hAnsi="Arial" w:cs="Arial"/>
          <w:color w:val="000000" w:themeColor="text1"/>
          <w:sz w:val="22"/>
          <w:szCs w:val="22"/>
        </w:rPr>
        <w:t>constraint</w:t>
      </w:r>
      <w:r w:rsidRPr="001979EB">
        <w:rPr>
          <w:rFonts w:ascii="Arial" w:eastAsia="Arial Nova" w:hAnsi="Arial" w:cs="Arial"/>
          <w:color w:val="000000" w:themeColor="text1"/>
          <w:sz w:val="22"/>
          <w:szCs w:val="22"/>
        </w:rPr>
        <w:t xml:space="preserve"> is that networking takes time and </w:t>
      </w:r>
      <w:r w:rsidR="0022374E" w:rsidRPr="001979EB">
        <w:rPr>
          <w:rFonts w:ascii="Arial" w:eastAsia="Arial Nova" w:hAnsi="Arial" w:cs="Arial"/>
          <w:color w:val="000000" w:themeColor="text1"/>
          <w:sz w:val="22"/>
          <w:szCs w:val="22"/>
        </w:rPr>
        <w:t>sureness</w:t>
      </w:r>
      <w:r w:rsidRPr="001979EB">
        <w:rPr>
          <w:rFonts w:ascii="Arial" w:eastAsia="Arial Nova" w:hAnsi="Arial" w:cs="Arial"/>
          <w:color w:val="000000" w:themeColor="text1"/>
          <w:sz w:val="22"/>
          <w:szCs w:val="22"/>
        </w:rPr>
        <w:t xml:space="preserve">, so I will </w:t>
      </w:r>
      <w:r w:rsidR="0022374E" w:rsidRPr="001979EB">
        <w:rPr>
          <w:rFonts w:ascii="Arial" w:eastAsia="Arial Nova" w:hAnsi="Arial" w:cs="Arial"/>
          <w:color w:val="000000" w:themeColor="text1"/>
          <w:sz w:val="22"/>
          <w:szCs w:val="22"/>
        </w:rPr>
        <w:t>establis</w:t>
      </w:r>
      <w:r w:rsidR="0022374E">
        <w:rPr>
          <w:rFonts w:ascii="Arial" w:eastAsia="Arial Nova" w:hAnsi="Arial" w:cs="Arial"/>
          <w:color w:val="000000" w:themeColor="text1"/>
          <w:sz w:val="22"/>
          <w:szCs w:val="22"/>
        </w:rPr>
        <w:t>h</w:t>
      </w:r>
      <w:r w:rsidRPr="001979EB">
        <w:rPr>
          <w:rFonts w:ascii="Arial" w:eastAsia="Arial Nova" w:hAnsi="Arial" w:cs="Arial"/>
          <w:color w:val="000000" w:themeColor="text1"/>
          <w:sz w:val="22"/>
          <w:szCs w:val="22"/>
        </w:rPr>
        <w:t xml:space="preserve"> one small target and one new professional con</w:t>
      </w:r>
      <w:r w:rsidR="0022374E">
        <w:rPr>
          <w:rFonts w:ascii="Arial" w:eastAsia="Arial Nova" w:hAnsi="Arial" w:cs="Arial"/>
          <w:color w:val="000000" w:themeColor="text1"/>
          <w:sz w:val="22"/>
          <w:szCs w:val="22"/>
        </w:rPr>
        <w:t xml:space="preserve">nection </w:t>
      </w:r>
      <w:r w:rsidRPr="001979EB">
        <w:rPr>
          <w:rFonts w:ascii="Arial" w:eastAsia="Arial Nova" w:hAnsi="Arial" w:cs="Arial"/>
          <w:color w:val="000000" w:themeColor="text1"/>
          <w:sz w:val="22"/>
          <w:szCs w:val="22"/>
        </w:rPr>
        <w:t>e</w:t>
      </w:r>
      <w:r w:rsidR="0022374E">
        <w:rPr>
          <w:rFonts w:ascii="Arial" w:eastAsia="Arial Nova" w:hAnsi="Arial" w:cs="Arial"/>
          <w:color w:val="000000" w:themeColor="text1"/>
          <w:sz w:val="22"/>
          <w:szCs w:val="22"/>
        </w:rPr>
        <w:t>very</w:t>
      </w:r>
      <w:r w:rsidRPr="001979EB">
        <w:rPr>
          <w:rFonts w:ascii="Arial" w:eastAsia="Arial Nova" w:hAnsi="Arial" w:cs="Arial"/>
          <w:color w:val="000000" w:themeColor="text1"/>
          <w:sz w:val="22"/>
          <w:szCs w:val="22"/>
        </w:rPr>
        <w:t xml:space="preserve"> month. </w:t>
      </w:r>
    </w:p>
    <w:p w14:paraId="5DD5BF14" w14:textId="2393BACB" w:rsidR="021F216E" w:rsidRPr="001979EB" w:rsidRDefault="021F216E" w:rsidP="00423DA8">
      <w:pPr>
        <w:spacing w:line="360" w:lineRule="auto"/>
        <w:jc w:val="both"/>
        <w:rPr>
          <w:rFonts w:ascii="Arial" w:eastAsia="Arial Nova" w:hAnsi="Arial" w:cs="Arial"/>
          <w:color w:val="000000" w:themeColor="text1"/>
          <w:sz w:val="22"/>
          <w:szCs w:val="22"/>
        </w:rPr>
      </w:pPr>
    </w:p>
    <w:p w14:paraId="6915CAA9" w14:textId="3543E266" w:rsidR="021F216E" w:rsidRPr="001979EB" w:rsidRDefault="021F216E" w:rsidP="00423DA8">
      <w:pPr>
        <w:spacing w:line="360" w:lineRule="auto"/>
        <w:jc w:val="both"/>
        <w:rPr>
          <w:rFonts w:ascii="Arial" w:eastAsia="Arial Nova" w:hAnsi="Arial" w:cs="Arial"/>
          <w:color w:val="000000" w:themeColor="text1"/>
          <w:sz w:val="22"/>
          <w:szCs w:val="22"/>
        </w:rPr>
      </w:pPr>
    </w:p>
    <w:p w14:paraId="40C8FB48" w14:textId="07BE14F0" w:rsidR="021F216E" w:rsidRPr="001979EB" w:rsidRDefault="021F216E" w:rsidP="00423DA8">
      <w:pPr>
        <w:spacing w:line="360" w:lineRule="auto"/>
        <w:jc w:val="both"/>
        <w:rPr>
          <w:rFonts w:ascii="Arial" w:eastAsia="Arial Nova" w:hAnsi="Arial" w:cs="Arial"/>
          <w:color w:val="000000" w:themeColor="text1"/>
          <w:sz w:val="22"/>
          <w:szCs w:val="22"/>
        </w:rPr>
      </w:pPr>
    </w:p>
    <w:p w14:paraId="4522682A" w14:textId="738375ED" w:rsidR="021F216E" w:rsidRPr="001979EB" w:rsidRDefault="021F216E" w:rsidP="00423DA8">
      <w:pPr>
        <w:spacing w:line="360" w:lineRule="auto"/>
        <w:jc w:val="both"/>
        <w:rPr>
          <w:rFonts w:ascii="Arial" w:eastAsia="Arial Nova" w:hAnsi="Arial" w:cs="Arial"/>
          <w:color w:val="000000" w:themeColor="text1"/>
          <w:sz w:val="22"/>
          <w:szCs w:val="22"/>
        </w:rPr>
      </w:pPr>
    </w:p>
    <w:p w14:paraId="4176FECB" w14:textId="5652131C" w:rsidR="021F216E" w:rsidRPr="001979EB" w:rsidRDefault="021F216E" w:rsidP="00423DA8">
      <w:pPr>
        <w:spacing w:line="360" w:lineRule="auto"/>
        <w:jc w:val="both"/>
        <w:rPr>
          <w:rFonts w:ascii="Arial" w:eastAsia="Arial Nova" w:hAnsi="Arial" w:cs="Arial"/>
          <w:color w:val="000000" w:themeColor="text1"/>
          <w:sz w:val="22"/>
          <w:szCs w:val="22"/>
        </w:rPr>
      </w:pPr>
    </w:p>
    <w:p w14:paraId="09D1899C" w14:textId="037A19B1" w:rsidR="021F216E" w:rsidRPr="001979EB" w:rsidRDefault="021F216E" w:rsidP="00423DA8">
      <w:pPr>
        <w:spacing w:line="360" w:lineRule="auto"/>
        <w:jc w:val="both"/>
        <w:rPr>
          <w:rFonts w:ascii="Arial" w:eastAsia="Arial Nova" w:hAnsi="Arial" w:cs="Arial"/>
          <w:color w:val="000000" w:themeColor="text1"/>
          <w:sz w:val="22"/>
          <w:szCs w:val="22"/>
        </w:rPr>
      </w:pPr>
    </w:p>
    <w:p w14:paraId="545713FA" w14:textId="0969F6AE" w:rsidR="021F216E" w:rsidRPr="001979EB" w:rsidRDefault="021F216E" w:rsidP="00423DA8">
      <w:pPr>
        <w:spacing w:line="360" w:lineRule="auto"/>
        <w:jc w:val="both"/>
        <w:rPr>
          <w:rFonts w:ascii="Arial" w:eastAsia="Arial Nova" w:hAnsi="Arial" w:cs="Arial"/>
          <w:color w:val="000000" w:themeColor="text1"/>
          <w:sz w:val="22"/>
          <w:szCs w:val="22"/>
        </w:rPr>
      </w:pPr>
    </w:p>
    <w:p w14:paraId="44500A1E" w14:textId="51CF3244" w:rsidR="021F216E" w:rsidRPr="001979EB" w:rsidRDefault="021F216E" w:rsidP="00423DA8">
      <w:pPr>
        <w:spacing w:line="360" w:lineRule="auto"/>
        <w:jc w:val="both"/>
        <w:rPr>
          <w:rFonts w:ascii="Arial" w:eastAsia="Arial Nova" w:hAnsi="Arial" w:cs="Arial"/>
          <w:color w:val="000000" w:themeColor="text1"/>
          <w:sz w:val="22"/>
          <w:szCs w:val="22"/>
        </w:rPr>
      </w:pPr>
    </w:p>
    <w:p w14:paraId="1F882AEA" w14:textId="60C77BDF" w:rsidR="021F216E" w:rsidRPr="001979EB" w:rsidRDefault="021F216E" w:rsidP="00423DA8">
      <w:pPr>
        <w:spacing w:line="360" w:lineRule="auto"/>
        <w:jc w:val="both"/>
        <w:rPr>
          <w:rFonts w:ascii="Arial" w:eastAsia="Arial Nova" w:hAnsi="Arial" w:cs="Arial"/>
          <w:color w:val="000000" w:themeColor="text1"/>
          <w:sz w:val="22"/>
          <w:szCs w:val="22"/>
        </w:rPr>
      </w:pPr>
    </w:p>
    <w:p w14:paraId="29F41839" w14:textId="4D83A0A3" w:rsidR="021F216E" w:rsidRPr="001979EB" w:rsidRDefault="021F216E" w:rsidP="00423DA8">
      <w:pPr>
        <w:spacing w:line="360" w:lineRule="auto"/>
        <w:jc w:val="both"/>
        <w:rPr>
          <w:rFonts w:ascii="Arial" w:eastAsia="Arial Nova" w:hAnsi="Arial" w:cs="Arial"/>
          <w:color w:val="000000" w:themeColor="text1"/>
          <w:sz w:val="22"/>
          <w:szCs w:val="22"/>
        </w:rPr>
      </w:pPr>
    </w:p>
    <w:p w14:paraId="6A9AAAB1" w14:textId="1D70E412" w:rsidR="021F216E" w:rsidRPr="001979EB" w:rsidRDefault="021F216E" w:rsidP="00423DA8">
      <w:pPr>
        <w:spacing w:line="360" w:lineRule="auto"/>
        <w:jc w:val="both"/>
        <w:rPr>
          <w:rFonts w:ascii="Arial" w:eastAsia="Arial Nova" w:hAnsi="Arial" w:cs="Arial"/>
          <w:color w:val="000000" w:themeColor="text1"/>
          <w:sz w:val="22"/>
          <w:szCs w:val="22"/>
        </w:rPr>
      </w:pPr>
    </w:p>
    <w:p w14:paraId="33C895A6" w14:textId="168CB225" w:rsidR="021F216E" w:rsidRPr="001979EB" w:rsidRDefault="021F216E" w:rsidP="00423DA8">
      <w:pPr>
        <w:spacing w:line="360" w:lineRule="auto"/>
        <w:jc w:val="both"/>
        <w:rPr>
          <w:rFonts w:ascii="Arial" w:eastAsia="Arial Nova" w:hAnsi="Arial" w:cs="Arial"/>
          <w:color w:val="000000" w:themeColor="text1"/>
          <w:sz w:val="22"/>
          <w:szCs w:val="22"/>
        </w:rPr>
      </w:pPr>
    </w:p>
    <w:p w14:paraId="59629665" w14:textId="3B08F7E3" w:rsidR="021F216E" w:rsidRPr="001979EB" w:rsidRDefault="021F216E" w:rsidP="00423DA8">
      <w:pPr>
        <w:spacing w:line="360" w:lineRule="auto"/>
        <w:jc w:val="both"/>
        <w:rPr>
          <w:rFonts w:ascii="Arial" w:eastAsia="Arial Nova" w:hAnsi="Arial" w:cs="Arial"/>
          <w:color w:val="000000" w:themeColor="text1"/>
          <w:sz w:val="22"/>
          <w:szCs w:val="22"/>
        </w:rPr>
      </w:pPr>
    </w:p>
    <w:p w14:paraId="360538A9" w14:textId="5C115479" w:rsidR="021F216E" w:rsidRPr="001979EB" w:rsidRDefault="021F216E" w:rsidP="00423DA8">
      <w:pPr>
        <w:spacing w:line="360" w:lineRule="auto"/>
        <w:jc w:val="both"/>
        <w:rPr>
          <w:rFonts w:ascii="Arial" w:eastAsia="Arial Nova" w:hAnsi="Arial" w:cs="Arial"/>
          <w:color w:val="000000" w:themeColor="text1"/>
          <w:sz w:val="22"/>
          <w:szCs w:val="22"/>
        </w:rPr>
      </w:pPr>
    </w:p>
    <w:p w14:paraId="1DB8AEA2" w14:textId="77777777" w:rsidR="00B7418E" w:rsidRPr="001979EB" w:rsidRDefault="00B7418E" w:rsidP="00423DA8">
      <w:pPr>
        <w:spacing w:line="360" w:lineRule="auto"/>
        <w:jc w:val="both"/>
        <w:rPr>
          <w:rFonts w:ascii="Arial" w:eastAsia="Arial Nova" w:hAnsi="Arial" w:cs="Arial"/>
          <w:color w:val="000000" w:themeColor="text1"/>
          <w:sz w:val="22"/>
          <w:szCs w:val="22"/>
        </w:rPr>
      </w:pPr>
    </w:p>
    <w:p w14:paraId="241D9469" w14:textId="77777777" w:rsidR="001979EB" w:rsidRDefault="001979EB" w:rsidP="00423DA8">
      <w:pPr>
        <w:spacing w:line="360" w:lineRule="auto"/>
        <w:jc w:val="both"/>
        <w:rPr>
          <w:rFonts w:ascii="Arial" w:eastAsia="Arial Nova" w:hAnsi="Arial" w:cs="Arial"/>
          <w:color w:val="000000" w:themeColor="text1"/>
          <w:sz w:val="22"/>
          <w:szCs w:val="22"/>
        </w:rPr>
      </w:pPr>
    </w:p>
    <w:p w14:paraId="3D8E9ECA" w14:textId="2B3B7C55" w:rsidR="32ADAAF6" w:rsidRPr="001979EB" w:rsidRDefault="00B7418E" w:rsidP="00423DA8">
      <w:pPr>
        <w:pStyle w:val="Heading1"/>
        <w:jc w:val="both"/>
        <w:rPr>
          <w:rFonts w:ascii="Arial" w:hAnsi="Arial" w:cs="Arial"/>
        </w:rPr>
      </w:pPr>
      <w:r w:rsidRPr="001979EB">
        <w:rPr>
          <w:rFonts w:ascii="Arial" w:hAnsi="Arial" w:cs="Arial"/>
        </w:rPr>
        <w:t>Task 3- Blog</w:t>
      </w:r>
    </w:p>
    <w:p w14:paraId="14B0EB79" w14:textId="2BDB3E31" w:rsidR="004010B3" w:rsidRPr="001979EB" w:rsidRDefault="004010B3" w:rsidP="00423DA8">
      <w:pPr>
        <w:pStyle w:val="Heading2"/>
        <w:jc w:val="both"/>
        <w:rPr>
          <w:rFonts w:ascii="Arial" w:hAnsi="Arial" w:cs="Arial"/>
        </w:rPr>
      </w:pPr>
      <w:r w:rsidRPr="001979EB">
        <w:rPr>
          <w:rFonts w:ascii="Arial" w:hAnsi="Arial" w:cs="Arial"/>
        </w:rPr>
        <w:t xml:space="preserve">Social </w:t>
      </w:r>
      <w:r w:rsidR="0022374E">
        <w:rPr>
          <w:rFonts w:ascii="Arial" w:hAnsi="Arial" w:cs="Arial"/>
        </w:rPr>
        <w:t>C</w:t>
      </w:r>
      <w:r w:rsidRPr="001979EB">
        <w:rPr>
          <w:rFonts w:ascii="Arial" w:hAnsi="Arial" w:cs="Arial"/>
        </w:rPr>
        <w:t xml:space="preserve">are </w:t>
      </w:r>
      <w:r w:rsidR="0022374E">
        <w:rPr>
          <w:rFonts w:ascii="Arial" w:hAnsi="Arial" w:cs="Arial"/>
        </w:rPr>
        <w:t>V</w:t>
      </w:r>
      <w:r w:rsidRPr="001979EB">
        <w:rPr>
          <w:rFonts w:ascii="Arial" w:hAnsi="Arial" w:cs="Arial"/>
        </w:rPr>
        <w:t>acancies are at 10-year low. So why does it still matter?</w:t>
      </w:r>
    </w:p>
    <w:p w14:paraId="62462CB7" w14:textId="77777777" w:rsidR="004010B3" w:rsidRPr="001979EB" w:rsidRDefault="004010B3" w:rsidP="00423DA8">
      <w:pPr>
        <w:spacing w:line="360" w:lineRule="auto"/>
        <w:jc w:val="both"/>
        <w:rPr>
          <w:rFonts w:ascii="Arial" w:eastAsia="Arial Nova" w:hAnsi="Arial" w:cs="Arial"/>
          <w:b/>
          <w:bCs/>
          <w:color w:val="000000" w:themeColor="text1"/>
          <w:sz w:val="22"/>
          <w:szCs w:val="22"/>
        </w:rPr>
      </w:pPr>
      <w:r w:rsidRPr="001979EB">
        <w:rPr>
          <w:rFonts w:ascii="Arial" w:eastAsia="Arial Nova" w:hAnsi="Arial" w:cs="Arial"/>
          <w:b/>
          <w:bCs/>
          <w:color w:val="000000" w:themeColor="text1"/>
          <w:sz w:val="22"/>
          <w:szCs w:val="22"/>
        </w:rPr>
        <w:t>Audience: students and career changers considering adult social care</w:t>
      </w:r>
    </w:p>
    <w:p w14:paraId="392E4551"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Thinking about a career in adult social care? It is said that the sector is “in crisis." The recent statistics, however, are more optimistic but more complex and illustrate how your abilities can help right now. </w:t>
      </w:r>
    </w:p>
    <w:p w14:paraId="3F26104A" w14:textId="362DAF0E" w:rsidR="004010B3" w:rsidRPr="001979EB" w:rsidRDefault="00C04141"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noProof/>
          <w:color w:val="000000" w:themeColor="text1"/>
          <w:sz w:val="22"/>
          <w:szCs w:val="22"/>
        </w:rPr>
        <w:drawing>
          <wp:inline distT="0" distB="0" distL="0" distR="0" wp14:anchorId="11A18E8B" wp14:editId="7AAA3FC8">
            <wp:extent cx="5943600" cy="1882140"/>
            <wp:effectExtent l="0" t="0" r="0" b="3810"/>
            <wp:docPr id="20080384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38455" name="Picture 20080384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882140"/>
                    </a:xfrm>
                    <a:prstGeom prst="rect">
                      <a:avLst/>
                    </a:prstGeom>
                  </pic:spPr>
                </pic:pic>
              </a:graphicData>
            </a:graphic>
          </wp:inline>
        </w:drawing>
      </w:r>
    </w:p>
    <w:p w14:paraId="324BB4E2"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Figure 2: Key figures for adult social care in England. Source: Skills for Care (2026).</w:t>
      </w:r>
    </w:p>
    <w:p w14:paraId="1D671F51" w14:textId="77777777" w:rsidR="004010B3" w:rsidRPr="001979EB" w:rsidRDefault="004010B3" w:rsidP="00423DA8">
      <w:pPr>
        <w:pStyle w:val="Heading2"/>
        <w:jc w:val="both"/>
        <w:rPr>
          <w:rFonts w:ascii="Arial" w:hAnsi="Arial" w:cs="Arial"/>
        </w:rPr>
      </w:pPr>
      <w:r w:rsidRPr="001979EB">
        <w:rPr>
          <w:rFonts w:ascii="Arial" w:hAnsi="Arial" w:cs="Arial"/>
        </w:rPr>
        <w:t>The good news</w:t>
      </w:r>
    </w:p>
    <w:p w14:paraId="18291868"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According to Skills for Care (2026), adult social care vacancies in England decreased to 6.2% in 2025/26, the lowest rate since 2015/16, and employment has increased for four consecutive years. Those numbers represent more stable teams that know the people they serve - something residents and families want. Continuity is important because people feel safe when having a familiar face to support them, not when a different face continually comes and goes. </w:t>
      </w:r>
    </w:p>
    <w:p w14:paraId="7B9A072C" w14:textId="77777777" w:rsidR="004010B3" w:rsidRPr="001979EB" w:rsidRDefault="004010B3" w:rsidP="00423DA8">
      <w:pPr>
        <w:pStyle w:val="Heading2"/>
        <w:jc w:val="both"/>
        <w:rPr>
          <w:rFonts w:ascii="Arial" w:hAnsi="Arial" w:cs="Arial"/>
        </w:rPr>
      </w:pPr>
      <w:r w:rsidRPr="001979EB">
        <w:rPr>
          <w:rFonts w:ascii="Arial" w:hAnsi="Arial" w:cs="Arial"/>
        </w:rPr>
        <w:t>The catch</w:t>
      </w:r>
    </w:p>
    <w:p w14:paraId="5F12286E"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There are still approximately three times more vacancies than in broader economy, and the sector will require approximately 410,000 additional jobs by 2040 to account </w:t>
      </w:r>
      <w:proofErr w:type="spellStart"/>
      <w:r w:rsidRPr="001979EB">
        <w:rPr>
          <w:rFonts w:ascii="Arial" w:eastAsia="Arial Nova" w:hAnsi="Arial" w:cs="Arial"/>
          <w:color w:val="000000" w:themeColor="text1"/>
          <w:sz w:val="22"/>
          <w:szCs w:val="22"/>
        </w:rPr>
        <w:t>fo</w:t>
      </w:r>
      <w:proofErr w:type="spellEnd"/>
      <w:r w:rsidRPr="001979EB">
        <w:rPr>
          <w:rFonts w:ascii="Arial" w:eastAsia="Arial Nova" w:hAnsi="Arial" w:cs="Arial"/>
          <w:color w:val="000000" w:themeColor="text1"/>
          <w:sz w:val="22"/>
          <w:szCs w:val="22"/>
        </w:rPr>
        <w:t xml:space="preserve"> aging population (Skills for Care, 2026). Recent expansion has also been largely due to international recruitment, and the </w:t>
      </w:r>
      <w:r w:rsidRPr="001979EB">
        <w:rPr>
          <w:rFonts w:ascii="Arial" w:eastAsia="Arial Nova" w:hAnsi="Arial" w:cs="Arial"/>
          <w:color w:val="000000" w:themeColor="text1"/>
          <w:sz w:val="22"/>
          <w:szCs w:val="22"/>
        </w:rPr>
        <w:lastRenderedPageBreak/>
        <w:t>number of British workers has declined. International colleagues have skill and commitment, but they will remain only when treated well and given  a feeling of belonging. NHS England (2023) states that inclusion is connected to improved retention, and this is true in care homes and in home care.</w:t>
      </w:r>
    </w:p>
    <w:p w14:paraId="56A5F121" w14:textId="7F418FBD" w:rsidR="004010B3" w:rsidRPr="001979EB" w:rsidRDefault="004010B3" w:rsidP="00423DA8">
      <w:pPr>
        <w:pStyle w:val="Heading2"/>
        <w:jc w:val="both"/>
        <w:rPr>
          <w:rFonts w:ascii="Arial" w:hAnsi="Arial" w:cs="Arial"/>
        </w:rPr>
      </w:pPr>
      <w:r w:rsidRPr="001979EB">
        <w:rPr>
          <w:rFonts w:ascii="Arial" w:hAnsi="Arial" w:cs="Arial"/>
        </w:rPr>
        <w:t>What this means</w:t>
      </w:r>
    </w:p>
    <w:p w14:paraId="72B9C39F"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High retention rates are heavily dependent upon good management. If you're thinking about pursuing this career, seek out employers that provide:</w:t>
      </w:r>
    </w:p>
    <w:p w14:paraId="5B928CEB"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consistently high staff expectations and standards</w:t>
      </w:r>
    </w:p>
    <w:p w14:paraId="2034EB6A"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regular, supportive supervision;</w:t>
      </w:r>
    </w:p>
    <w:p w14:paraId="29380565" w14:textId="77777777"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funded training and clear routes for progression.</w:t>
      </w:r>
    </w:p>
    <w:p w14:paraId="0CE288CB" w14:textId="641B8BEF" w:rsidR="004010B3" w:rsidRPr="001979EB" w:rsidRDefault="004010B3"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These are not </w:t>
      </w:r>
      <w:r w:rsidR="0022374E">
        <w:rPr>
          <w:rFonts w:ascii="Arial" w:eastAsia="Arial Nova" w:hAnsi="Arial" w:cs="Arial"/>
          <w:color w:val="000000" w:themeColor="text1"/>
          <w:sz w:val="22"/>
          <w:szCs w:val="22"/>
        </w:rPr>
        <w:t xml:space="preserve">option or </w:t>
      </w:r>
      <w:r w:rsidRPr="001979EB">
        <w:rPr>
          <w:rFonts w:ascii="Arial" w:eastAsia="Arial Nova" w:hAnsi="Arial" w:cs="Arial"/>
          <w:color w:val="000000" w:themeColor="text1"/>
          <w:sz w:val="22"/>
          <w:szCs w:val="22"/>
        </w:rPr>
        <w:t xml:space="preserve">extras. They make care workers feel </w:t>
      </w:r>
      <w:r w:rsidR="0022374E" w:rsidRPr="001979EB">
        <w:rPr>
          <w:rFonts w:ascii="Arial" w:eastAsia="Arial Nova" w:hAnsi="Arial" w:cs="Arial"/>
          <w:color w:val="000000" w:themeColor="text1"/>
          <w:sz w:val="22"/>
          <w:szCs w:val="22"/>
        </w:rPr>
        <w:t>appreciated</w:t>
      </w:r>
      <w:r w:rsidRPr="001979EB">
        <w:rPr>
          <w:rFonts w:ascii="Arial" w:eastAsia="Arial Nova" w:hAnsi="Arial" w:cs="Arial"/>
          <w:color w:val="000000" w:themeColor="text1"/>
          <w:sz w:val="22"/>
          <w:szCs w:val="22"/>
        </w:rPr>
        <w:t xml:space="preserve">, and valued staff stay, so protecting continuity of care for </w:t>
      </w:r>
      <w:r w:rsidR="004F7DAB" w:rsidRPr="001979EB">
        <w:rPr>
          <w:rFonts w:ascii="Arial" w:eastAsia="Arial Nova" w:hAnsi="Arial" w:cs="Arial"/>
          <w:color w:val="000000" w:themeColor="text1"/>
          <w:sz w:val="22"/>
          <w:szCs w:val="22"/>
        </w:rPr>
        <w:t>individuals</w:t>
      </w:r>
      <w:r w:rsidRPr="001979EB">
        <w:rPr>
          <w:rFonts w:ascii="Arial" w:eastAsia="Arial Nova" w:hAnsi="Arial" w:cs="Arial"/>
          <w:color w:val="000000" w:themeColor="text1"/>
          <w:sz w:val="22"/>
          <w:szCs w:val="22"/>
        </w:rPr>
        <w:t xml:space="preserve"> who are valued. The first step is to volunteer and engage with others already in care sector and then develop skills like communication, empathy, and resilience, which are other employers' priorities than qualifications.</w:t>
      </w:r>
    </w:p>
    <w:p w14:paraId="69A680ED" w14:textId="3CBDCC29" w:rsidR="004010B3" w:rsidRPr="00423DA8" w:rsidRDefault="004010B3" w:rsidP="00423DA8">
      <w:pPr>
        <w:pStyle w:val="Heading2"/>
        <w:jc w:val="both"/>
        <w:rPr>
          <w:rFonts w:ascii="Arial" w:hAnsi="Arial" w:cs="Arial"/>
        </w:rPr>
      </w:pPr>
      <w:r w:rsidRPr="00423DA8">
        <w:rPr>
          <w:rFonts w:ascii="Arial" w:hAnsi="Arial" w:cs="Arial"/>
        </w:rPr>
        <w:t>Conclusion: next step</w:t>
      </w:r>
    </w:p>
    <w:p w14:paraId="33ACF23E" w14:textId="42B9D47C" w:rsidR="004010B3" w:rsidRPr="001979EB" w:rsidRDefault="004F7DAB"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Though</w:t>
      </w:r>
      <w:r w:rsidR="004010B3" w:rsidRPr="001979EB">
        <w:rPr>
          <w:rFonts w:ascii="Arial" w:eastAsia="Arial Nova" w:hAnsi="Arial" w:cs="Arial"/>
          <w:color w:val="000000" w:themeColor="text1"/>
          <w:sz w:val="22"/>
          <w:szCs w:val="22"/>
        </w:rPr>
        <w:t xml:space="preserve"> vacancies are </w:t>
      </w:r>
      <w:r w:rsidRPr="001979EB">
        <w:rPr>
          <w:rFonts w:ascii="Arial" w:eastAsia="Arial Nova" w:hAnsi="Arial" w:cs="Arial"/>
          <w:color w:val="000000" w:themeColor="text1"/>
          <w:sz w:val="22"/>
          <w:szCs w:val="22"/>
        </w:rPr>
        <w:t>decent</w:t>
      </w:r>
      <w:r w:rsidR="004010B3" w:rsidRPr="001979EB">
        <w:rPr>
          <w:rFonts w:ascii="Arial" w:eastAsia="Arial Nova" w:hAnsi="Arial" w:cs="Arial"/>
          <w:color w:val="000000" w:themeColor="text1"/>
          <w:sz w:val="22"/>
          <w:szCs w:val="22"/>
        </w:rPr>
        <w:t xml:space="preserve"> news, they are not </w:t>
      </w:r>
      <w:r w:rsidRPr="001979EB">
        <w:rPr>
          <w:rFonts w:ascii="Arial" w:eastAsia="Arial Nova" w:hAnsi="Arial" w:cs="Arial"/>
          <w:color w:val="000000" w:themeColor="text1"/>
          <w:sz w:val="22"/>
          <w:szCs w:val="22"/>
        </w:rPr>
        <w:t>source</w:t>
      </w:r>
      <w:r w:rsidR="004010B3" w:rsidRPr="001979EB">
        <w:rPr>
          <w:rFonts w:ascii="Arial" w:eastAsia="Arial Nova" w:hAnsi="Arial" w:cs="Arial"/>
          <w:color w:val="000000" w:themeColor="text1"/>
          <w:sz w:val="22"/>
          <w:szCs w:val="22"/>
        </w:rPr>
        <w:t xml:space="preserve"> for complacency. There is a need for people who are both </w:t>
      </w:r>
      <w:r w:rsidRPr="001979EB">
        <w:rPr>
          <w:rFonts w:ascii="Arial" w:eastAsia="Arial Nova" w:hAnsi="Arial" w:cs="Arial"/>
          <w:color w:val="000000" w:themeColor="text1"/>
          <w:sz w:val="22"/>
          <w:szCs w:val="22"/>
        </w:rPr>
        <w:t>concerned</w:t>
      </w:r>
      <w:r w:rsidR="004010B3" w:rsidRPr="001979EB">
        <w:rPr>
          <w:rFonts w:ascii="Arial" w:eastAsia="Arial Nova" w:hAnsi="Arial" w:cs="Arial"/>
          <w:color w:val="000000" w:themeColor="text1"/>
          <w:sz w:val="22"/>
          <w:szCs w:val="22"/>
        </w:rPr>
        <w:t xml:space="preserve"> and professional in sector, and that can be you. Speak with </w:t>
      </w:r>
      <w:r w:rsidRPr="001979EB">
        <w:rPr>
          <w:rFonts w:ascii="Arial" w:eastAsia="Arial Nova" w:hAnsi="Arial" w:cs="Arial"/>
          <w:color w:val="000000" w:themeColor="text1"/>
          <w:sz w:val="22"/>
          <w:szCs w:val="22"/>
        </w:rPr>
        <w:t>somebody</w:t>
      </w:r>
      <w:r w:rsidR="004010B3" w:rsidRPr="001979EB">
        <w:rPr>
          <w:rFonts w:ascii="Arial" w:eastAsia="Arial Nova" w:hAnsi="Arial" w:cs="Arial"/>
          <w:color w:val="000000" w:themeColor="text1"/>
          <w:sz w:val="22"/>
          <w:szCs w:val="22"/>
        </w:rPr>
        <w:t xml:space="preserve"> doing care work this week or </w:t>
      </w:r>
      <w:r w:rsidRPr="001979EB">
        <w:rPr>
          <w:rFonts w:ascii="Arial" w:eastAsia="Arial Nova" w:hAnsi="Arial" w:cs="Arial"/>
          <w:color w:val="000000" w:themeColor="text1"/>
          <w:sz w:val="22"/>
          <w:szCs w:val="22"/>
        </w:rPr>
        <w:t>discovery</w:t>
      </w:r>
      <w:r w:rsidR="004010B3" w:rsidRPr="001979EB">
        <w:rPr>
          <w:rFonts w:ascii="Arial" w:eastAsia="Arial Nova" w:hAnsi="Arial" w:cs="Arial"/>
          <w:color w:val="000000" w:themeColor="text1"/>
          <w:sz w:val="22"/>
          <w:szCs w:val="22"/>
        </w:rPr>
        <w:t xml:space="preserve"> out about volunteering in the </w:t>
      </w:r>
      <w:r w:rsidRPr="001979EB">
        <w:rPr>
          <w:rFonts w:ascii="Arial" w:eastAsia="Arial Nova" w:hAnsi="Arial" w:cs="Arial"/>
          <w:color w:val="000000" w:themeColor="text1"/>
          <w:sz w:val="22"/>
          <w:szCs w:val="22"/>
        </w:rPr>
        <w:t>range</w:t>
      </w:r>
      <w:r w:rsidR="004010B3" w:rsidRPr="001979EB">
        <w:rPr>
          <w:rFonts w:ascii="Arial" w:eastAsia="Arial Nova" w:hAnsi="Arial" w:cs="Arial"/>
          <w:color w:val="000000" w:themeColor="text1"/>
          <w:sz w:val="22"/>
          <w:szCs w:val="22"/>
        </w:rPr>
        <w:t xml:space="preserve">. If it was helpful, let a friend who is planning next know. </w:t>
      </w:r>
    </w:p>
    <w:p w14:paraId="1422809C" w14:textId="03B10199" w:rsidR="021F216E" w:rsidRPr="001979EB" w:rsidRDefault="021F216E" w:rsidP="00423DA8">
      <w:pPr>
        <w:spacing w:line="360" w:lineRule="auto"/>
        <w:jc w:val="both"/>
        <w:rPr>
          <w:rFonts w:ascii="Arial" w:eastAsia="Arial Nova" w:hAnsi="Arial" w:cs="Arial"/>
          <w:color w:val="000000" w:themeColor="text1"/>
          <w:sz w:val="22"/>
          <w:szCs w:val="22"/>
        </w:rPr>
      </w:pPr>
    </w:p>
    <w:p w14:paraId="6E711477" w14:textId="48F753F6" w:rsidR="021F216E" w:rsidRPr="001979EB" w:rsidRDefault="021F216E" w:rsidP="00423DA8">
      <w:pPr>
        <w:spacing w:line="360" w:lineRule="auto"/>
        <w:jc w:val="both"/>
        <w:rPr>
          <w:rFonts w:ascii="Arial" w:eastAsia="Arial Nova" w:hAnsi="Arial" w:cs="Arial"/>
          <w:color w:val="000000" w:themeColor="text1"/>
          <w:sz w:val="22"/>
          <w:szCs w:val="22"/>
        </w:rPr>
      </w:pPr>
    </w:p>
    <w:p w14:paraId="5D3DC063" w14:textId="34CA2969" w:rsidR="021F216E" w:rsidRPr="001979EB" w:rsidRDefault="021F216E" w:rsidP="00423DA8">
      <w:pPr>
        <w:spacing w:line="360" w:lineRule="auto"/>
        <w:jc w:val="both"/>
        <w:rPr>
          <w:rFonts w:ascii="Arial" w:eastAsia="Arial Nova" w:hAnsi="Arial" w:cs="Arial"/>
          <w:color w:val="000000" w:themeColor="text1"/>
          <w:sz w:val="22"/>
          <w:szCs w:val="22"/>
        </w:rPr>
      </w:pPr>
    </w:p>
    <w:p w14:paraId="6F1DB268" w14:textId="7AC6542B" w:rsidR="021F216E" w:rsidRPr="001979EB" w:rsidRDefault="021F216E" w:rsidP="00423DA8">
      <w:pPr>
        <w:spacing w:line="360" w:lineRule="auto"/>
        <w:jc w:val="both"/>
        <w:rPr>
          <w:rFonts w:ascii="Arial" w:eastAsia="Arial Nova" w:hAnsi="Arial" w:cs="Arial"/>
          <w:color w:val="000000" w:themeColor="text1"/>
          <w:sz w:val="22"/>
          <w:szCs w:val="22"/>
        </w:rPr>
      </w:pPr>
    </w:p>
    <w:p w14:paraId="3182567B" w14:textId="27697724" w:rsidR="021F216E" w:rsidRPr="001979EB" w:rsidRDefault="021F216E" w:rsidP="00423DA8">
      <w:pPr>
        <w:spacing w:line="360" w:lineRule="auto"/>
        <w:jc w:val="both"/>
        <w:rPr>
          <w:rFonts w:ascii="Arial" w:eastAsia="Arial Nova" w:hAnsi="Arial" w:cs="Arial"/>
          <w:color w:val="000000" w:themeColor="text1"/>
          <w:sz w:val="22"/>
          <w:szCs w:val="22"/>
        </w:rPr>
      </w:pPr>
    </w:p>
    <w:p w14:paraId="042FCC6C" w14:textId="2381BBC7" w:rsidR="021F216E" w:rsidRPr="001979EB" w:rsidRDefault="021F216E" w:rsidP="00423DA8">
      <w:pPr>
        <w:spacing w:line="360" w:lineRule="auto"/>
        <w:jc w:val="both"/>
        <w:rPr>
          <w:rFonts w:ascii="Arial" w:eastAsia="Arial Nova" w:hAnsi="Arial" w:cs="Arial"/>
          <w:color w:val="000000" w:themeColor="text1"/>
          <w:sz w:val="22"/>
          <w:szCs w:val="22"/>
        </w:rPr>
      </w:pPr>
    </w:p>
    <w:p w14:paraId="19317592" w14:textId="71E4F099" w:rsidR="021F216E" w:rsidRPr="001979EB" w:rsidRDefault="021F216E" w:rsidP="00423DA8">
      <w:pPr>
        <w:spacing w:line="360" w:lineRule="auto"/>
        <w:jc w:val="both"/>
        <w:rPr>
          <w:rFonts w:ascii="Arial" w:eastAsia="Arial Nova" w:hAnsi="Arial" w:cs="Arial"/>
          <w:color w:val="000000" w:themeColor="text1"/>
          <w:sz w:val="22"/>
          <w:szCs w:val="22"/>
        </w:rPr>
      </w:pPr>
    </w:p>
    <w:p w14:paraId="38F76B4A" w14:textId="768C8884" w:rsidR="021F216E" w:rsidRPr="001979EB" w:rsidRDefault="021F216E" w:rsidP="00423DA8">
      <w:pPr>
        <w:spacing w:line="360" w:lineRule="auto"/>
        <w:jc w:val="both"/>
        <w:rPr>
          <w:rFonts w:ascii="Arial" w:eastAsia="Arial Nova" w:hAnsi="Arial" w:cs="Arial"/>
          <w:color w:val="000000" w:themeColor="text1"/>
          <w:sz w:val="22"/>
          <w:szCs w:val="22"/>
        </w:rPr>
      </w:pPr>
    </w:p>
    <w:p w14:paraId="31627761" w14:textId="1C1F17DA" w:rsidR="021F216E" w:rsidRPr="001979EB" w:rsidRDefault="021F216E" w:rsidP="00423DA8">
      <w:pPr>
        <w:spacing w:line="360" w:lineRule="auto"/>
        <w:jc w:val="both"/>
        <w:rPr>
          <w:rFonts w:ascii="Arial" w:eastAsia="Arial Nova" w:hAnsi="Arial" w:cs="Arial"/>
          <w:color w:val="000000" w:themeColor="text1"/>
          <w:sz w:val="22"/>
          <w:szCs w:val="22"/>
        </w:rPr>
      </w:pPr>
    </w:p>
    <w:p w14:paraId="26322215" w14:textId="4386F5A6" w:rsidR="021F216E" w:rsidRPr="001979EB" w:rsidRDefault="021F216E" w:rsidP="00423DA8">
      <w:pPr>
        <w:spacing w:line="360" w:lineRule="auto"/>
        <w:jc w:val="both"/>
        <w:rPr>
          <w:rFonts w:ascii="Arial" w:eastAsia="Arial Nova" w:hAnsi="Arial" w:cs="Arial"/>
          <w:color w:val="000000" w:themeColor="text1"/>
          <w:sz w:val="22"/>
          <w:szCs w:val="22"/>
        </w:rPr>
      </w:pPr>
    </w:p>
    <w:p w14:paraId="4CBA6D98" w14:textId="000AD8C6" w:rsidR="021F216E" w:rsidRPr="001979EB" w:rsidRDefault="021F216E" w:rsidP="00423DA8">
      <w:pPr>
        <w:spacing w:line="360" w:lineRule="auto"/>
        <w:jc w:val="both"/>
        <w:rPr>
          <w:rFonts w:ascii="Arial" w:eastAsia="Arial Nova" w:hAnsi="Arial" w:cs="Arial"/>
          <w:color w:val="000000" w:themeColor="text1"/>
          <w:sz w:val="22"/>
          <w:szCs w:val="22"/>
        </w:rPr>
      </w:pPr>
    </w:p>
    <w:p w14:paraId="7E7EEBF1" w14:textId="008B4420" w:rsidR="79E626CA" w:rsidRPr="00423DA8" w:rsidRDefault="79E626CA" w:rsidP="00423DA8">
      <w:pPr>
        <w:pStyle w:val="Heading1"/>
        <w:jc w:val="both"/>
        <w:rPr>
          <w:rFonts w:ascii="Arial" w:hAnsi="Arial" w:cs="Arial"/>
        </w:rPr>
      </w:pPr>
      <w:r w:rsidRPr="00423DA8">
        <w:rPr>
          <w:rFonts w:ascii="Arial" w:hAnsi="Arial" w:cs="Arial"/>
        </w:rPr>
        <w:t>Task</w:t>
      </w:r>
      <w:r w:rsidR="00B7418E" w:rsidRPr="00423DA8">
        <w:rPr>
          <w:rFonts w:ascii="Arial" w:hAnsi="Arial" w:cs="Arial"/>
        </w:rPr>
        <w:t xml:space="preserve"> 4- NHS Equality, Diversity and Inclusion Quiz</w:t>
      </w:r>
      <w:r w:rsidR="003D2038" w:rsidRPr="00423DA8">
        <w:rPr>
          <w:rFonts w:ascii="Arial" w:hAnsi="Arial" w:cs="Arial"/>
        </w:rPr>
        <w:t xml:space="preserve"> </w:t>
      </w:r>
    </w:p>
    <w:p w14:paraId="54D886C7"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What is the primary goal of the NHS Equality, Diversity, and Inclusion Improvement Plan?</w:t>
      </w:r>
    </w:p>
    <w:p w14:paraId="17762088" w14:textId="35418D91" w:rsidR="0074551A" w:rsidRPr="00423DA8" w:rsidRDefault="004F7DAB" w:rsidP="00423DA8">
      <w:pPr>
        <w:pStyle w:val="ListParagraph"/>
        <w:spacing w:before="100" w:beforeAutospacing="1" w:after="100" w:afterAutospacing="1" w:line="360" w:lineRule="auto"/>
        <w:jc w:val="both"/>
        <w:rPr>
          <w:rFonts w:ascii="Arial" w:eastAsia="Times New Roman" w:hAnsi="Arial" w:cs="Arial"/>
          <w:sz w:val="22"/>
          <w:szCs w:val="22"/>
        </w:rPr>
      </w:pPr>
      <w:r w:rsidRPr="004F7DAB">
        <w:rPr>
          <w:rFonts w:ascii="Arial" w:eastAsia="Times New Roman" w:hAnsi="Arial" w:cs="Arial"/>
          <w:sz w:val="22"/>
          <w:szCs w:val="22"/>
        </w:rPr>
        <w:t>It seeks to increase equality, diversity and inclusion in NHS and is working on discrimination and staff experience and sense of belonging (NHS England, 2023).</w:t>
      </w:r>
      <w:r w:rsidR="0074551A" w:rsidRPr="00423DA8">
        <w:rPr>
          <w:rFonts w:ascii="Arial" w:eastAsia="Times New Roman" w:hAnsi="Arial" w:cs="Arial"/>
          <w:sz w:val="22"/>
          <w:szCs w:val="22"/>
        </w:rPr>
        <w:br/>
      </w:r>
    </w:p>
    <w:p w14:paraId="1DABB739"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How does the NHS EDI Improvement Plan propose to tackle the gender pay gap?</w:t>
      </w:r>
    </w:p>
    <w:p w14:paraId="6C9C69EC" w14:textId="5FA0D820" w:rsidR="0074551A" w:rsidRDefault="00E13EF6" w:rsidP="00423DA8">
      <w:pPr>
        <w:pStyle w:val="ListParagraph"/>
        <w:spacing w:before="100" w:beforeAutospacing="1" w:after="100" w:afterAutospacing="1" w:line="360" w:lineRule="auto"/>
        <w:jc w:val="both"/>
        <w:rPr>
          <w:rFonts w:ascii="Arial" w:hAnsi="Arial" w:cs="Arial"/>
          <w:sz w:val="22"/>
          <w:szCs w:val="22"/>
        </w:rPr>
      </w:pPr>
      <w:proofErr w:type="spellStart"/>
      <w:r w:rsidRPr="00423DA8">
        <w:rPr>
          <w:rFonts w:ascii="Arial" w:hAnsi="Arial" w:cs="Arial"/>
          <w:sz w:val="22"/>
          <w:szCs w:val="22"/>
        </w:rPr>
        <w:t>Organisations</w:t>
      </w:r>
      <w:proofErr w:type="spellEnd"/>
      <w:r w:rsidRPr="00423DA8">
        <w:rPr>
          <w:rFonts w:ascii="Arial" w:hAnsi="Arial" w:cs="Arial"/>
          <w:sz w:val="22"/>
          <w:szCs w:val="22"/>
        </w:rPr>
        <w:t xml:space="preserve"> must </w:t>
      </w:r>
      <w:proofErr w:type="spellStart"/>
      <w:r w:rsidRPr="00423DA8">
        <w:rPr>
          <w:rFonts w:ascii="Arial" w:hAnsi="Arial" w:cs="Arial"/>
          <w:sz w:val="22"/>
          <w:szCs w:val="22"/>
        </w:rPr>
        <w:t>analyse</w:t>
      </w:r>
      <w:proofErr w:type="spellEnd"/>
      <w:r w:rsidRPr="00423DA8">
        <w:rPr>
          <w:rFonts w:ascii="Arial" w:hAnsi="Arial" w:cs="Arial"/>
          <w:sz w:val="22"/>
          <w:szCs w:val="22"/>
        </w:rPr>
        <w:t xml:space="preserve"> pay by protected characteristic and act on it, using Mend the Gap recommendations and active flexible working policies (NHS England, 2023)</w:t>
      </w:r>
    </w:p>
    <w:p w14:paraId="10677AA0" w14:textId="77777777" w:rsidR="00423DA8" w:rsidRPr="001979EB" w:rsidRDefault="00423DA8" w:rsidP="00423DA8">
      <w:pPr>
        <w:pStyle w:val="ListParagraph"/>
        <w:spacing w:before="100" w:beforeAutospacing="1" w:after="100" w:afterAutospacing="1" w:line="360" w:lineRule="auto"/>
        <w:jc w:val="both"/>
        <w:rPr>
          <w:rFonts w:ascii="Arial" w:eastAsia="Times New Roman" w:hAnsi="Arial" w:cs="Arial"/>
          <w:sz w:val="22"/>
          <w:szCs w:val="22"/>
        </w:rPr>
      </w:pPr>
    </w:p>
    <w:p w14:paraId="4098C3EC"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What is meant by the term ‘intersectionality’ as used in the NHS EDI Improvement Plan?</w:t>
      </w:r>
    </w:p>
    <w:p w14:paraId="0A15D10A" w14:textId="3FA0FE04" w:rsidR="0074551A" w:rsidRDefault="00E13EF6" w:rsidP="00423DA8">
      <w:pPr>
        <w:pStyle w:val="ListParagraph"/>
        <w:spacing w:before="100" w:beforeAutospacing="1" w:after="100" w:afterAutospacing="1" w:line="360" w:lineRule="auto"/>
        <w:jc w:val="both"/>
        <w:rPr>
          <w:rFonts w:ascii="Arial" w:hAnsi="Arial" w:cs="Arial"/>
          <w:color w:val="000000"/>
          <w:sz w:val="22"/>
          <w:szCs w:val="22"/>
        </w:rPr>
      </w:pPr>
      <w:r w:rsidRPr="00423DA8">
        <w:rPr>
          <w:rFonts w:ascii="Arial" w:hAnsi="Arial" w:cs="Arial"/>
          <w:color w:val="000000"/>
          <w:sz w:val="22"/>
          <w:szCs w:val="22"/>
        </w:rPr>
        <w:t xml:space="preserve">It </w:t>
      </w:r>
      <w:proofErr w:type="spellStart"/>
      <w:r w:rsidRPr="00423DA8">
        <w:rPr>
          <w:rFonts w:ascii="Arial" w:hAnsi="Arial" w:cs="Arial"/>
          <w:color w:val="000000"/>
          <w:sz w:val="22"/>
          <w:szCs w:val="22"/>
        </w:rPr>
        <w:t>recognises</w:t>
      </w:r>
      <w:proofErr w:type="spellEnd"/>
      <w:r w:rsidRPr="00423DA8">
        <w:rPr>
          <w:rFonts w:ascii="Arial" w:hAnsi="Arial" w:cs="Arial"/>
          <w:color w:val="000000"/>
          <w:sz w:val="22"/>
          <w:szCs w:val="22"/>
        </w:rPr>
        <w:t xml:space="preserve"> that individuals have multiple and complex identities and that various experiences of disadvantage can intersect and create barriers that are not accounted for by any one characteristic (NHS England, 2023). </w:t>
      </w:r>
    </w:p>
    <w:p w14:paraId="3EEF1B75" w14:textId="77777777" w:rsidR="00423DA8" w:rsidRPr="001979EB" w:rsidRDefault="00423DA8" w:rsidP="00423DA8">
      <w:pPr>
        <w:pStyle w:val="ListParagraph"/>
        <w:spacing w:before="100" w:beforeAutospacing="1" w:after="100" w:afterAutospacing="1" w:line="360" w:lineRule="auto"/>
        <w:jc w:val="both"/>
        <w:rPr>
          <w:rFonts w:ascii="Arial" w:eastAsia="Times New Roman" w:hAnsi="Arial" w:cs="Arial"/>
          <w:sz w:val="22"/>
          <w:szCs w:val="22"/>
        </w:rPr>
      </w:pPr>
    </w:p>
    <w:p w14:paraId="41E13ADD"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Why is it important for the NHS to create a psychologically safe work environment?</w:t>
      </w:r>
    </w:p>
    <w:p w14:paraId="15C4F840" w14:textId="030E7D98" w:rsidR="004F7DAB" w:rsidRDefault="004F7DAB" w:rsidP="00423DA8">
      <w:pPr>
        <w:pStyle w:val="ListParagraph"/>
        <w:spacing w:before="100" w:beforeAutospacing="1" w:after="100" w:afterAutospacing="1" w:line="360" w:lineRule="auto"/>
        <w:jc w:val="both"/>
        <w:rPr>
          <w:rFonts w:ascii="Arial" w:eastAsia="Times New Roman" w:hAnsi="Arial" w:cs="Arial"/>
          <w:sz w:val="22"/>
          <w:szCs w:val="22"/>
        </w:rPr>
      </w:pPr>
      <w:r>
        <w:rPr>
          <w:rFonts w:ascii="Arial" w:eastAsia="Times New Roman" w:hAnsi="Arial" w:cs="Arial"/>
          <w:sz w:val="22"/>
          <w:szCs w:val="22"/>
        </w:rPr>
        <w:t xml:space="preserve">As per </w:t>
      </w:r>
      <w:r w:rsidRPr="004F7DAB">
        <w:rPr>
          <w:rFonts w:ascii="Arial" w:eastAsia="Times New Roman" w:hAnsi="Arial" w:cs="Arial"/>
          <w:sz w:val="22"/>
          <w:szCs w:val="22"/>
        </w:rPr>
        <w:t xml:space="preserve">NHS England, </w:t>
      </w:r>
      <w:r>
        <w:rPr>
          <w:rFonts w:ascii="Arial" w:eastAsia="Times New Roman" w:hAnsi="Arial" w:cs="Arial"/>
          <w:sz w:val="22"/>
          <w:szCs w:val="22"/>
        </w:rPr>
        <w:t>(</w:t>
      </w:r>
      <w:r w:rsidRPr="004F7DAB">
        <w:rPr>
          <w:rFonts w:ascii="Arial" w:eastAsia="Times New Roman" w:hAnsi="Arial" w:cs="Arial"/>
          <w:sz w:val="22"/>
          <w:szCs w:val="22"/>
        </w:rPr>
        <w:t>2023)</w:t>
      </w:r>
      <w:r>
        <w:rPr>
          <w:rFonts w:ascii="Arial" w:eastAsia="Times New Roman" w:hAnsi="Arial" w:cs="Arial"/>
          <w:sz w:val="22"/>
          <w:szCs w:val="22"/>
        </w:rPr>
        <w:t>, the r</w:t>
      </w:r>
      <w:r w:rsidRPr="004F7DAB">
        <w:rPr>
          <w:rFonts w:ascii="Arial" w:eastAsia="Times New Roman" w:hAnsi="Arial" w:cs="Arial"/>
          <w:sz w:val="22"/>
          <w:szCs w:val="22"/>
        </w:rPr>
        <w:t>espectful staff members are more likely to voice concerns and own up to errors, leading to safer and improved patient care</w:t>
      </w:r>
      <w:r>
        <w:rPr>
          <w:rFonts w:ascii="Arial" w:eastAsia="Times New Roman" w:hAnsi="Arial" w:cs="Arial"/>
          <w:sz w:val="22"/>
          <w:szCs w:val="22"/>
        </w:rPr>
        <w:t>.</w:t>
      </w:r>
      <w:r w:rsidRPr="004F7DAB">
        <w:rPr>
          <w:rFonts w:ascii="Arial" w:eastAsia="Times New Roman" w:hAnsi="Arial" w:cs="Arial"/>
          <w:sz w:val="22"/>
          <w:szCs w:val="22"/>
        </w:rPr>
        <w:t xml:space="preserve"> </w:t>
      </w:r>
    </w:p>
    <w:p w14:paraId="4DF9A138" w14:textId="77777777" w:rsidR="00423DA8" w:rsidRPr="001979EB" w:rsidRDefault="00423DA8" w:rsidP="00423DA8">
      <w:pPr>
        <w:pStyle w:val="ListParagraph"/>
        <w:spacing w:before="100" w:beforeAutospacing="1" w:after="100" w:afterAutospacing="1" w:line="360" w:lineRule="auto"/>
        <w:jc w:val="both"/>
        <w:rPr>
          <w:rFonts w:ascii="Arial" w:eastAsia="Times New Roman" w:hAnsi="Arial" w:cs="Arial"/>
          <w:sz w:val="22"/>
          <w:szCs w:val="22"/>
        </w:rPr>
      </w:pPr>
    </w:p>
    <w:p w14:paraId="77845B32"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How does the NHS EDI Improvement Plan suggest improving the experience of internationally recruited staff?</w:t>
      </w:r>
    </w:p>
    <w:p w14:paraId="74AB4F55" w14:textId="735D3EF7" w:rsidR="0074551A" w:rsidRDefault="00E13EF6" w:rsidP="00423DA8">
      <w:pPr>
        <w:pStyle w:val="ListParagraph"/>
        <w:spacing w:before="100" w:beforeAutospacing="1" w:after="100" w:afterAutospacing="1" w:line="360" w:lineRule="auto"/>
        <w:jc w:val="both"/>
        <w:rPr>
          <w:rFonts w:ascii="Arial" w:hAnsi="Arial" w:cs="Arial"/>
          <w:color w:val="000000"/>
          <w:sz w:val="22"/>
          <w:szCs w:val="22"/>
        </w:rPr>
      </w:pPr>
      <w:r w:rsidRPr="00423DA8">
        <w:rPr>
          <w:rFonts w:ascii="Arial" w:hAnsi="Arial" w:cs="Arial"/>
          <w:color w:val="000000"/>
          <w:sz w:val="22"/>
          <w:szCs w:val="22"/>
        </w:rPr>
        <w:t xml:space="preserve">It </w:t>
      </w:r>
      <w:r w:rsidR="004F7DAB" w:rsidRPr="00423DA8">
        <w:rPr>
          <w:rFonts w:ascii="Arial" w:hAnsi="Arial" w:cs="Arial"/>
          <w:color w:val="000000"/>
          <w:sz w:val="22"/>
          <w:szCs w:val="22"/>
        </w:rPr>
        <w:t>recommends</w:t>
      </w:r>
      <w:r w:rsidRPr="00423DA8">
        <w:rPr>
          <w:rFonts w:ascii="Arial" w:hAnsi="Arial" w:cs="Arial"/>
          <w:color w:val="000000"/>
          <w:sz w:val="22"/>
          <w:szCs w:val="22"/>
        </w:rPr>
        <w:t xml:space="preserve"> clear pre-arrival </w:t>
      </w:r>
      <w:r w:rsidR="004F7DAB" w:rsidRPr="00423DA8">
        <w:rPr>
          <w:rFonts w:ascii="Arial" w:hAnsi="Arial" w:cs="Arial"/>
          <w:color w:val="000000"/>
          <w:sz w:val="22"/>
          <w:szCs w:val="22"/>
        </w:rPr>
        <w:t>direction</w:t>
      </w:r>
      <w:r w:rsidRPr="00423DA8">
        <w:rPr>
          <w:rFonts w:ascii="Arial" w:hAnsi="Arial" w:cs="Arial"/>
          <w:color w:val="000000"/>
          <w:sz w:val="22"/>
          <w:szCs w:val="22"/>
        </w:rPr>
        <w:t xml:space="preserve">, full </w:t>
      </w:r>
      <w:r w:rsidR="004F7DAB" w:rsidRPr="00423DA8">
        <w:rPr>
          <w:rFonts w:ascii="Arial" w:hAnsi="Arial" w:cs="Arial"/>
          <w:color w:val="000000"/>
          <w:sz w:val="22"/>
          <w:szCs w:val="22"/>
        </w:rPr>
        <w:t>training</w:t>
      </w:r>
      <w:r w:rsidRPr="00423DA8">
        <w:rPr>
          <w:rFonts w:ascii="Arial" w:hAnsi="Arial" w:cs="Arial"/>
          <w:color w:val="000000"/>
          <w:sz w:val="22"/>
          <w:szCs w:val="22"/>
        </w:rPr>
        <w:t xml:space="preserve"> and pastoral support, </w:t>
      </w:r>
      <w:r w:rsidR="004F7DAB" w:rsidRPr="00423DA8">
        <w:rPr>
          <w:rFonts w:ascii="Arial" w:hAnsi="Arial" w:cs="Arial"/>
          <w:color w:val="000000"/>
          <w:sz w:val="22"/>
          <w:szCs w:val="22"/>
        </w:rPr>
        <w:t>ethnically</w:t>
      </w:r>
      <w:r w:rsidRPr="00423DA8">
        <w:rPr>
          <w:rFonts w:ascii="Arial" w:hAnsi="Arial" w:cs="Arial"/>
          <w:color w:val="000000"/>
          <w:sz w:val="22"/>
          <w:szCs w:val="22"/>
        </w:rPr>
        <w:t xml:space="preserve"> aware line managers, and </w:t>
      </w:r>
      <w:r w:rsidR="004F7DAB" w:rsidRPr="00423DA8">
        <w:rPr>
          <w:rFonts w:ascii="Arial" w:hAnsi="Arial" w:cs="Arial"/>
          <w:color w:val="000000"/>
          <w:sz w:val="22"/>
          <w:szCs w:val="22"/>
        </w:rPr>
        <w:t>equivalent</w:t>
      </w:r>
      <w:r w:rsidRPr="00423DA8">
        <w:rPr>
          <w:rFonts w:ascii="Arial" w:hAnsi="Arial" w:cs="Arial"/>
          <w:color w:val="000000"/>
          <w:sz w:val="22"/>
          <w:szCs w:val="22"/>
        </w:rPr>
        <w:t xml:space="preserve"> access to development </w:t>
      </w:r>
      <w:r w:rsidR="004F7DAB" w:rsidRPr="00423DA8">
        <w:rPr>
          <w:rFonts w:ascii="Arial" w:hAnsi="Arial" w:cs="Arial"/>
          <w:color w:val="000000"/>
          <w:sz w:val="22"/>
          <w:szCs w:val="22"/>
        </w:rPr>
        <w:t>prospects</w:t>
      </w:r>
      <w:r w:rsidRPr="00423DA8">
        <w:rPr>
          <w:rFonts w:ascii="Arial" w:hAnsi="Arial" w:cs="Arial"/>
          <w:color w:val="000000"/>
          <w:sz w:val="22"/>
          <w:szCs w:val="22"/>
        </w:rPr>
        <w:t xml:space="preserve"> (NHS England, 2023).</w:t>
      </w:r>
    </w:p>
    <w:p w14:paraId="6D00D1B8" w14:textId="77777777" w:rsidR="00423DA8" w:rsidRPr="001979EB" w:rsidRDefault="00423DA8" w:rsidP="00423DA8">
      <w:pPr>
        <w:pStyle w:val="ListParagraph"/>
        <w:spacing w:before="100" w:beforeAutospacing="1" w:after="100" w:afterAutospacing="1" w:line="360" w:lineRule="auto"/>
        <w:jc w:val="both"/>
        <w:rPr>
          <w:rFonts w:ascii="Arial" w:eastAsia="Times New Roman" w:hAnsi="Arial" w:cs="Arial"/>
          <w:sz w:val="22"/>
          <w:szCs w:val="22"/>
        </w:rPr>
      </w:pPr>
    </w:p>
    <w:p w14:paraId="6B13C9E4"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What role does leadership play in advancing EDI objectives according to the NHS Improvement Plan?</w:t>
      </w:r>
    </w:p>
    <w:p w14:paraId="35E0A87F" w14:textId="339A2B61" w:rsidR="0074551A" w:rsidRDefault="00E13EF6" w:rsidP="00423DA8">
      <w:pPr>
        <w:pStyle w:val="ListParagraph"/>
        <w:spacing w:before="100" w:beforeAutospacing="1" w:after="100" w:afterAutospacing="1" w:line="360" w:lineRule="auto"/>
        <w:jc w:val="both"/>
        <w:rPr>
          <w:rFonts w:ascii="Arial" w:hAnsi="Arial" w:cs="Arial"/>
          <w:sz w:val="22"/>
          <w:szCs w:val="22"/>
        </w:rPr>
      </w:pPr>
      <w:r w:rsidRPr="00423DA8">
        <w:rPr>
          <w:rFonts w:ascii="Arial" w:hAnsi="Arial" w:cs="Arial"/>
          <w:sz w:val="22"/>
          <w:szCs w:val="22"/>
        </w:rPr>
        <w:t xml:space="preserve">Leaders </w:t>
      </w:r>
      <w:r w:rsidR="004F7DAB" w:rsidRPr="00423DA8">
        <w:rPr>
          <w:rFonts w:ascii="Arial" w:hAnsi="Arial" w:cs="Arial"/>
          <w:sz w:val="22"/>
          <w:szCs w:val="22"/>
        </w:rPr>
        <w:t>establish</w:t>
      </w:r>
      <w:r w:rsidRPr="00423DA8">
        <w:rPr>
          <w:rFonts w:ascii="Arial" w:hAnsi="Arial" w:cs="Arial"/>
          <w:sz w:val="22"/>
          <w:szCs w:val="22"/>
        </w:rPr>
        <w:t xml:space="preserve"> the culture, so chief executives, chairs and boards must have </w:t>
      </w:r>
      <w:r w:rsidR="004F7DAB" w:rsidRPr="00423DA8">
        <w:rPr>
          <w:rFonts w:ascii="Arial" w:hAnsi="Arial" w:cs="Arial"/>
          <w:sz w:val="22"/>
          <w:szCs w:val="22"/>
        </w:rPr>
        <w:t>strong</w:t>
      </w:r>
      <w:r w:rsidRPr="00423DA8">
        <w:rPr>
          <w:rFonts w:ascii="Arial" w:hAnsi="Arial" w:cs="Arial"/>
          <w:sz w:val="22"/>
          <w:szCs w:val="22"/>
        </w:rPr>
        <w:t xml:space="preserve">, measurable EDI goals and be held to account </w:t>
      </w:r>
      <w:r w:rsidR="004F7DAB">
        <w:rPr>
          <w:rFonts w:ascii="Arial" w:hAnsi="Arial" w:cs="Arial"/>
          <w:sz w:val="22"/>
          <w:szCs w:val="22"/>
        </w:rPr>
        <w:t xml:space="preserve">via </w:t>
      </w:r>
      <w:r w:rsidRPr="00423DA8">
        <w:rPr>
          <w:rFonts w:ascii="Arial" w:hAnsi="Arial" w:cs="Arial"/>
          <w:sz w:val="22"/>
          <w:szCs w:val="22"/>
        </w:rPr>
        <w:t>appraisal (NHS England, 2023).</w:t>
      </w:r>
    </w:p>
    <w:p w14:paraId="553721EF" w14:textId="77777777" w:rsidR="00423DA8" w:rsidRPr="00423DA8" w:rsidRDefault="00423DA8" w:rsidP="00423DA8">
      <w:pPr>
        <w:pStyle w:val="ListParagraph"/>
        <w:spacing w:before="100" w:beforeAutospacing="1" w:after="100" w:afterAutospacing="1" w:line="360" w:lineRule="auto"/>
        <w:jc w:val="both"/>
        <w:rPr>
          <w:rFonts w:ascii="Arial" w:eastAsia="Times New Roman" w:hAnsi="Arial" w:cs="Arial"/>
          <w:sz w:val="22"/>
          <w:szCs w:val="22"/>
        </w:rPr>
      </w:pPr>
    </w:p>
    <w:p w14:paraId="06ACD9B8" w14:textId="77777777" w:rsidR="0074551A" w:rsidRPr="001979EB" w:rsidRDefault="0074551A" w:rsidP="00423DA8">
      <w:pPr>
        <w:pStyle w:val="ListParagraph"/>
        <w:spacing w:before="100" w:beforeAutospacing="1" w:after="100" w:afterAutospacing="1" w:line="360" w:lineRule="auto"/>
        <w:jc w:val="both"/>
        <w:rPr>
          <w:rFonts w:ascii="Arial" w:eastAsia="Times New Roman" w:hAnsi="Arial" w:cs="Arial"/>
          <w:sz w:val="22"/>
          <w:szCs w:val="22"/>
        </w:rPr>
      </w:pPr>
    </w:p>
    <w:p w14:paraId="5509D6EA"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Identify one way the NHS EDI Improvement Plan aims to reduce health inequalities within the workforce.</w:t>
      </w:r>
    </w:p>
    <w:p w14:paraId="106140F2" w14:textId="634EF5AB" w:rsidR="0064517E" w:rsidRDefault="0064517E" w:rsidP="00423DA8">
      <w:pPr>
        <w:pStyle w:val="ListParagraph"/>
        <w:spacing w:before="100" w:beforeAutospacing="1" w:after="100" w:afterAutospacing="1" w:line="360" w:lineRule="auto"/>
        <w:jc w:val="both"/>
        <w:rPr>
          <w:rFonts w:ascii="Arial" w:hAnsi="Arial" w:cs="Arial"/>
          <w:sz w:val="22"/>
          <w:szCs w:val="22"/>
        </w:rPr>
      </w:pPr>
      <w:r w:rsidRPr="0064517E">
        <w:rPr>
          <w:rFonts w:ascii="Arial" w:hAnsi="Arial" w:cs="Arial"/>
          <w:sz w:val="22"/>
          <w:szCs w:val="22"/>
        </w:rPr>
        <w:t>The line manager should have regular, effective wellbeing conversations with their team, following the National NHS Health and Wellbeing Framework (NHS England, 2023).</w:t>
      </w:r>
    </w:p>
    <w:p w14:paraId="76F9C199" w14:textId="77777777" w:rsidR="00423DA8" w:rsidRPr="001979EB" w:rsidRDefault="00423DA8" w:rsidP="00423DA8">
      <w:pPr>
        <w:pStyle w:val="ListParagraph"/>
        <w:spacing w:before="100" w:beforeAutospacing="1" w:after="100" w:afterAutospacing="1" w:line="360" w:lineRule="auto"/>
        <w:jc w:val="both"/>
        <w:rPr>
          <w:rFonts w:ascii="Arial" w:eastAsia="Times New Roman" w:hAnsi="Arial" w:cs="Arial"/>
          <w:sz w:val="22"/>
          <w:szCs w:val="22"/>
        </w:rPr>
      </w:pPr>
    </w:p>
    <w:p w14:paraId="721CAAD1"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 xml:space="preserve">Why does the NHS EDI Improvement Plan </w:t>
      </w:r>
      <w:proofErr w:type="spellStart"/>
      <w:r w:rsidRPr="001979EB">
        <w:rPr>
          <w:rFonts w:ascii="Arial" w:eastAsia="Times New Roman" w:hAnsi="Arial" w:cs="Arial"/>
          <w:b/>
          <w:bCs/>
          <w:sz w:val="22"/>
          <w:szCs w:val="22"/>
        </w:rPr>
        <w:t>emphasise</w:t>
      </w:r>
      <w:proofErr w:type="spellEnd"/>
      <w:r w:rsidRPr="001979EB">
        <w:rPr>
          <w:rFonts w:ascii="Arial" w:eastAsia="Times New Roman" w:hAnsi="Arial" w:cs="Arial"/>
          <w:b/>
          <w:bCs/>
          <w:sz w:val="22"/>
          <w:szCs w:val="22"/>
        </w:rPr>
        <w:t xml:space="preserve"> the importance of collecting and </w:t>
      </w:r>
      <w:proofErr w:type="spellStart"/>
      <w:r w:rsidRPr="001979EB">
        <w:rPr>
          <w:rFonts w:ascii="Arial" w:eastAsia="Times New Roman" w:hAnsi="Arial" w:cs="Arial"/>
          <w:b/>
          <w:bCs/>
          <w:sz w:val="22"/>
          <w:szCs w:val="22"/>
        </w:rPr>
        <w:t>analysing</w:t>
      </w:r>
      <w:proofErr w:type="spellEnd"/>
      <w:r w:rsidRPr="001979EB">
        <w:rPr>
          <w:rFonts w:ascii="Arial" w:eastAsia="Times New Roman" w:hAnsi="Arial" w:cs="Arial"/>
          <w:b/>
          <w:bCs/>
          <w:sz w:val="22"/>
          <w:szCs w:val="22"/>
        </w:rPr>
        <w:t xml:space="preserve"> data on protected characteristics?</w:t>
      </w:r>
    </w:p>
    <w:p w14:paraId="6C1DAEB0" w14:textId="2170CD9A" w:rsidR="00817387" w:rsidRPr="00423DA8" w:rsidRDefault="00817387" w:rsidP="00423DA8">
      <w:pPr>
        <w:pStyle w:val="ListParagraph"/>
        <w:spacing w:before="100" w:beforeAutospacing="1" w:after="100" w:afterAutospacing="1" w:line="360" w:lineRule="auto"/>
        <w:jc w:val="both"/>
        <w:rPr>
          <w:rFonts w:ascii="Arial" w:eastAsia="Times New Roman" w:hAnsi="Arial" w:cs="Arial"/>
          <w:sz w:val="22"/>
          <w:szCs w:val="22"/>
        </w:rPr>
      </w:pPr>
      <w:r w:rsidRPr="00817387">
        <w:rPr>
          <w:rFonts w:ascii="Arial" w:eastAsia="Times New Roman" w:hAnsi="Arial" w:cs="Arial"/>
          <w:sz w:val="22"/>
          <w:szCs w:val="22"/>
        </w:rPr>
        <w:t>If inequalities are not identified by reliable data they won't be known to boards, who can then set targets, monitor progress and hold leaders to account (NHS England, 2023).</w:t>
      </w:r>
    </w:p>
    <w:p w14:paraId="7D601085" w14:textId="77777777" w:rsidR="0074551A" w:rsidRPr="001979EB" w:rsidRDefault="0074551A" w:rsidP="00423DA8">
      <w:pPr>
        <w:pStyle w:val="ListParagraph"/>
        <w:spacing w:before="100" w:beforeAutospacing="1" w:after="100" w:afterAutospacing="1" w:line="360" w:lineRule="auto"/>
        <w:jc w:val="both"/>
        <w:rPr>
          <w:rFonts w:ascii="Arial" w:eastAsia="Times New Roman" w:hAnsi="Arial" w:cs="Arial"/>
          <w:sz w:val="22"/>
          <w:szCs w:val="22"/>
        </w:rPr>
      </w:pPr>
    </w:p>
    <w:p w14:paraId="7F3D6E5F"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Explain how flexible working policies can contribute to equality and inclusion in the NHS workforce.</w:t>
      </w:r>
    </w:p>
    <w:p w14:paraId="4741CAD9" w14:textId="0CADD29C" w:rsidR="00817387" w:rsidRDefault="00817387" w:rsidP="00423DA8">
      <w:pPr>
        <w:pStyle w:val="ListParagraph"/>
        <w:spacing w:before="100" w:beforeAutospacing="1" w:after="100" w:afterAutospacing="1" w:line="360" w:lineRule="auto"/>
        <w:jc w:val="both"/>
        <w:rPr>
          <w:rFonts w:ascii="Arial" w:eastAsia="Times New Roman" w:hAnsi="Arial" w:cs="Arial"/>
          <w:sz w:val="22"/>
          <w:szCs w:val="22"/>
        </w:rPr>
      </w:pPr>
      <w:r w:rsidRPr="00817387">
        <w:rPr>
          <w:rFonts w:ascii="Arial" w:eastAsia="Times New Roman" w:hAnsi="Arial" w:cs="Arial"/>
          <w:sz w:val="22"/>
          <w:szCs w:val="22"/>
        </w:rPr>
        <w:t>Staff will benefit from flexible working, allowing them to balance caring responsibilities and health and work, improving staff retention and progression (particularly amongst women) and reducing pay gaps (NHS England 2023).</w:t>
      </w:r>
    </w:p>
    <w:p w14:paraId="6779E393" w14:textId="77777777" w:rsidR="00423DA8" w:rsidRPr="001979EB" w:rsidRDefault="00423DA8" w:rsidP="00423DA8">
      <w:pPr>
        <w:pStyle w:val="ListParagraph"/>
        <w:spacing w:before="100" w:beforeAutospacing="1" w:after="100" w:afterAutospacing="1" w:line="360" w:lineRule="auto"/>
        <w:jc w:val="both"/>
        <w:rPr>
          <w:rFonts w:ascii="Arial" w:eastAsia="Times New Roman" w:hAnsi="Arial" w:cs="Arial"/>
          <w:sz w:val="22"/>
          <w:szCs w:val="22"/>
        </w:rPr>
      </w:pPr>
    </w:p>
    <w:p w14:paraId="06EE198C" w14:textId="77777777" w:rsidR="00423DA8" w:rsidRPr="00423DA8" w:rsidRDefault="0074551A" w:rsidP="00423DA8">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1979EB">
        <w:rPr>
          <w:rFonts w:ascii="Arial" w:eastAsia="Times New Roman" w:hAnsi="Arial" w:cs="Arial"/>
          <w:b/>
          <w:bCs/>
          <w:sz w:val="22"/>
          <w:szCs w:val="22"/>
        </w:rPr>
        <w:t>What is one strategy mentioned in the NHS EDI Improvement Plan to combat bullying and harassment in the workplace?</w:t>
      </w:r>
    </w:p>
    <w:p w14:paraId="4AFF8E94" w14:textId="75145D9E" w:rsidR="00817387" w:rsidRPr="00423DA8" w:rsidRDefault="00817387" w:rsidP="00423DA8">
      <w:pPr>
        <w:pStyle w:val="ListParagraph"/>
        <w:spacing w:before="100" w:beforeAutospacing="1" w:after="100" w:afterAutospacing="1" w:line="360" w:lineRule="auto"/>
        <w:jc w:val="both"/>
        <w:rPr>
          <w:rFonts w:ascii="Arial" w:eastAsia="Times New Roman" w:hAnsi="Arial" w:cs="Arial"/>
          <w:sz w:val="22"/>
          <w:szCs w:val="22"/>
        </w:rPr>
      </w:pPr>
      <w:r w:rsidRPr="00817387">
        <w:rPr>
          <w:rFonts w:ascii="Arial" w:eastAsia="Times New Roman" w:hAnsi="Arial" w:cs="Arial"/>
          <w:sz w:val="22"/>
          <w:szCs w:val="22"/>
        </w:rPr>
        <w:t>There should be an analysis of bullying/harassment data by protected characteristic, with targets set for reduction, and early intervention should be provided, wit</w:t>
      </w:r>
      <w:r>
        <w:rPr>
          <w:rFonts w:ascii="Arial" w:eastAsia="Times New Roman" w:hAnsi="Arial" w:cs="Arial"/>
          <w:sz w:val="22"/>
          <w:szCs w:val="22"/>
        </w:rPr>
        <w:t>h</w:t>
      </w:r>
      <w:r w:rsidRPr="00817387">
        <w:rPr>
          <w:rFonts w:ascii="Arial" w:eastAsia="Times New Roman" w:hAnsi="Arial" w:cs="Arial"/>
          <w:sz w:val="22"/>
          <w:szCs w:val="22"/>
        </w:rPr>
        <w:t xml:space="preserve"> focus on informally a</w:t>
      </w:r>
      <w:r>
        <w:rPr>
          <w:rFonts w:ascii="Arial" w:eastAsia="Times New Roman" w:hAnsi="Arial" w:cs="Arial"/>
          <w:sz w:val="22"/>
          <w:szCs w:val="22"/>
        </w:rPr>
        <w:t xml:space="preserve">lso </w:t>
      </w:r>
      <w:r w:rsidRPr="00817387">
        <w:rPr>
          <w:rFonts w:ascii="Arial" w:eastAsia="Times New Roman" w:hAnsi="Arial" w:cs="Arial"/>
          <w:sz w:val="22"/>
          <w:szCs w:val="22"/>
        </w:rPr>
        <w:t>formally (NHS England, 2023).</w:t>
      </w:r>
    </w:p>
    <w:p w14:paraId="6578F6D8" w14:textId="687B7DC4" w:rsidR="021F216E" w:rsidRPr="001979EB" w:rsidRDefault="021F216E" w:rsidP="00423DA8">
      <w:pPr>
        <w:spacing w:line="360" w:lineRule="auto"/>
        <w:jc w:val="both"/>
        <w:rPr>
          <w:rFonts w:ascii="Arial" w:eastAsia="Arial Nova" w:hAnsi="Arial" w:cs="Arial"/>
          <w:color w:val="000000" w:themeColor="text1"/>
          <w:sz w:val="22"/>
          <w:szCs w:val="22"/>
        </w:rPr>
      </w:pPr>
    </w:p>
    <w:p w14:paraId="15D1512F" w14:textId="4893D673" w:rsidR="021F216E" w:rsidRPr="001979EB" w:rsidRDefault="021F216E" w:rsidP="00423DA8">
      <w:pPr>
        <w:spacing w:line="360" w:lineRule="auto"/>
        <w:jc w:val="both"/>
        <w:rPr>
          <w:rFonts w:ascii="Arial" w:eastAsia="Arial Nova" w:hAnsi="Arial" w:cs="Arial"/>
          <w:color w:val="000000" w:themeColor="text1"/>
          <w:sz w:val="22"/>
          <w:szCs w:val="22"/>
        </w:rPr>
      </w:pPr>
    </w:p>
    <w:p w14:paraId="477E362C" w14:textId="4D230BBE" w:rsidR="021F216E" w:rsidRPr="001979EB" w:rsidRDefault="021F216E" w:rsidP="00423DA8">
      <w:pPr>
        <w:spacing w:line="360" w:lineRule="auto"/>
        <w:jc w:val="both"/>
        <w:rPr>
          <w:rFonts w:ascii="Arial" w:eastAsia="Arial Nova" w:hAnsi="Arial" w:cs="Arial"/>
          <w:color w:val="000000" w:themeColor="text1"/>
          <w:sz w:val="22"/>
          <w:szCs w:val="22"/>
        </w:rPr>
      </w:pPr>
    </w:p>
    <w:p w14:paraId="6D06A932" w14:textId="07F5A2E7" w:rsidR="021F216E" w:rsidRPr="001979EB" w:rsidRDefault="021F216E" w:rsidP="00423DA8">
      <w:pPr>
        <w:spacing w:line="360" w:lineRule="auto"/>
        <w:jc w:val="both"/>
        <w:rPr>
          <w:rFonts w:ascii="Arial" w:eastAsia="Arial Nova" w:hAnsi="Arial" w:cs="Arial"/>
          <w:color w:val="000000" w:themeColor="text1"/>
          <w:sz w:val="22"/>
          <w:szCs w:val="22"/>
        </w:rPr>
      </w:pPr>
    </w:p>
    <w:p w14:paraId="446F5468" w14:textId="2B9D42DA" w:rsidR="021F216E" w:rsidRPr="001979EB" w:rsidRDefault="021F216E" w:rsidP="00423DA8">
      <w:pPr>
        <w:spacing w:line="360" w:lineRule="auto"/>
        <w:jc w:val="both"/>
        <w:rPr>
          <w:rFonts w:ascii="Arial" w:eastAsia="Arial Nova" w:hAnsi="Arial" w:cs="Arial"/>
          <w:color w:val="000000" w:themeColor="text1"/>
          <w:sz w:val="22"/>
          <w:szCs w:val="22"/>
        </w:rPr>
      </w:pPr>
    </w:p>
    <w:p w14:paraId="1979C454" w14:textId="0E4820B2" w:rsidR="021F216E" w:rsidRPr="001979EB" w:rsidRDefault="021F216E" w:rsidP="00423DA8">
      <w:pPr>
        <w:spacing w:line="360" w:lineRule="auto"/>
        <w:jc w:val="both"/>
        <w:rPr>
          <w:rFonts w:ascii="Arial" w:eastAsia="Arial Nova" w:hAnsi="Arial" w:cs="Arial"/>
          <w:color w:val="000000" w:themeColor="text1"/>
          <w:sz w:val="22"/>
          <w:szCs w:val="22"/>
        </w:rPr>
      </w:pPr>
    </w:p>
    <w:p w14:paraId="00A94F28" w14:textId="4ED23128" w:rsidR="021F216E" w:rsidRPr="001979EB" w:rsidRDefault="021F216E" w:rsidP="00423DA8">
      <w:pPr>
        <w:spacing w:line="360" w:lineRule="auto"/>
        <w:jc w:val="both"/>
        <w:rPr>
          <w:rFonts w:ascii="Arial" w:eastAsia="Arial Nova" w:hAnsi="Arial" w:cs="Arial"/>
          <w:color w:val="000000" w:themeColor="text1"/>
          <w:sz w:val="22"/>
          <w:szCs w:val="22"/>
        </w:rPr>
      </w:pPr>
    </w:p>
    <w:p w14:paraId="23417326" w14:textId="39317ACC" w:rsidR="0074551A" w:rsidRDefault="0074551A" w:rsidP="00423DA8">
      <w:pPr>
        <w:pStyle w:val="Heading1"/>
        <w:jc w:val="both"/>
        <w:rPr>
          <w:rFonts w:ascii="Arial" w:hAnsi="Arial" w:cs="Arial"/>
        </w:rPr>
      </w:pPr>
      <w:r w:rsidRPr="00423DA8">
        <w:rPr>
          <w:rFonts w:ascii="Arial" w:hAnsi="Arial" w:cs="Arial"/>
        </w:rPr>
        <w:t>Task 5- A Letter to Yourself</w:t>
      </w:r>
    </w:p>
    <w:p w14:paraId="506BC814" w14:textId="77777777" w:rsidR="00423DA8" w:rsidRPr="00423DA8" w:rsidRDefault="00423DA8" w:rsidP="00423DA8">
      <w:pPr>
        <w:jc w:val="both"/>
      </w:pPr>
    </w:p>
    <w:p w14:paraId="7FB6C0A0" w14:textId="77777777" w:rsidR="00C04141" w:rsidRPr="00423DA8" w:rsidRDefault="00C04141" w:rsidP="00423DA8">
      <w:pPr>
        <w:spacing w:after="0" w:line="360" w:lineRule="auto"/>
        <w:jc w:val="both"/>
        <w:rPr>
          <w:rFonts w:ascii="Arial" w:eastAsia="Arial Nova" w:hAnsi="Arial" w:cs="Arial"/>
          <w:color w:val="000000" w:themeColor="text1"/>
          <w:sz w:val="22"/>
          <w:szCs w:val="22"/>
        </w:rPr>
      </w:pPr>
      <w:r w:rsidRPr="00423DA8">
        <w:rPr>
          <w:rFonts w:ascii="Arial" w:eastAsia="Arial Nova" w:hAnsi="Arial" w:cs="Arial"/>
          <w:color w:val="000000" w:themeColor="text1"/>
          <w:sz w:val="22"/>
          <w:szCs w:val="22"/>
        </w:rPr>
        <w:t>Dear younger me,</w:t>
      </w:r>
    </w:p>
    <w:p w14:paraId="2108BB14" w14:textId="5C4D2144" w:rsidR="00C04141" w:rsidRPr="001979EB" w:rsidRDefault="00C04141" w:rsidP="00423DA8">
      <w:pPr>
        <w:spacing w:after="0"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I'm writing to you about your preparation for important exams. You appeared fine on outside, but on inside, you were tired, nervous, and scared of not being successful. Studying late, sleeping incorrectly, saying that you are coping because you thought you should cope by yourself, etc.</w:t>
      </w:r>
    </w:p>
    <w:p w14:paraId="66FDB8F8" w14:textId="4472819A" w:rsidR="00C04141" w:rsidRPr="001979EB" w:rsidRDefault="00C04141" w:rsidP="00423DA8">
      <w:pPr>
        <w:spacing w:after="0"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I now realize that it wasn't a lack of ability; it was a lack of tools to manage emotions. Chung, </w:t>
      </w:r>
      <w:proofErr w:type="spellStart"/>
      <w:r w:rsidRPr="001979EB">
        <w:rPr>
          <w:rFonts w:ascii="Arial" w:eastAsia="Arial Nova" w:hAnsi="Arial" w:cs="Arial"/>
          <w:color w:val="000000" w:themeColor="text1"/>
          <w:sz w:val="22"/>
          <w:szCs w:val="22"/>
        </w:rPr>
        <w:t>Cichocki</w:t>
      </w:r>
      <w:proofErr w:type="spellEnd"/>
      <w:r w:rsidRPr="001979EB">
        <w:rPr>
          <w:rFonts w:ascii="Arial" w:eastAsia="Arial Nova" w:hAnsi="Arial" w:cs="Arial"/>
          <w:color w:val="000000" w:themeColor="text1"/>
          <w:sz w:val="22"/>
          <w:szCs w:val="22"/>
        </w:rPr>
        <w:t xml:space="preserve">, and Chung (2023) define self-awareness as identifying your own emotions and how they impact you and self-regulation as controlling your emotions.. Empathy would have helped too; your classmates would likely have been as anxious as you were, and you could have talked through it so it didn't seem like you were as alone as you felt. Additionally, </w:t>
      </w:r>
      <w:proofErr w:type="spellStart"/>
      <w:r w:rsidRPr="001979EB">
        <w:rPr>
          <w:rFonts w:ascii="Arial" w:eastAsia="Arial Nova" w:hAnsi="Arial" w:cs="Arial"/>
          <w:color w:val="000000" w:themeColor="text1"/>
          <w:sz w:val="22"/>
          <w:szCs w:val="22"/>
        </w:rPr>
        <w:t>Urtubia-Herrera</w:t>
      </w:r>
      <w:proofErr w:type="spellEnd"/>
      <w:r w:rsidRPr="001979EB">
        <w:rPr>
          <w:rFonts w:ascii="Arial" w:eastAsia="Arial Nova" w:hAnsi="Arial" w:cs="Arial"/>
          <w:color w:val="000000" w:themeColor="text1"/>
          <w:sz w:val="22"/>
          <w:szCs w:val="22"/>
        </w:rPr>
        <w:t xml:space="preserve"> et al. (2024) provided evidence that emotional intelligence is associated with the well-being of students and healthcare professionals.</w:t>
      </w:r>
    </w:p>
    <w:p w14:paraId="2EADDF9B" w14:textId="4C608020" w:rsidR="00C04141" w:rsidRPr="001979EB" w:rsidRDefault="00C04141" w:rsidP="00423DA8">
      <w:pPr>
        <w:spacing w:after="0"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 xml:space="preserve">Resilience is not something you possess or lack and can be enhanced in health care workers as a method to </w:t>
      </w:r>
      <w:proofErr w:type="spellStart"/>
      <w:r w:rsidRPr="001979EB">
        <w:rPr>
          <w:rFonts w:ascii="Arial" w:eastAsia="Arial Nova" w:hAnsi="Arial" w:cs="Arial"/>
          <w:color w:val="000000" w:themeColor="text1"/>
          <w:sz w:val="22"/>
          <w:szCs w:val="22"/>
        </w:rPr>
        <w:t>adversit</w:t>
      </w:r>
      <w:proofErr w:type="spellEnd"/>
      <w:r w:rsidRPr="001979EB">
        <w:rPr>
          <w:rFonts w:ascii="Arial" w:eastAsia="Arial Nova" w:hAnsi="Arial" w:cs="Arial"/>
          <w:color w:val="000000" w:themeColor="text1"/>
          <w:sz w:val="22"/>
          <w:szCs w:val="22"/>
        </w:rPr>
        <w:t xml:space="preserve"> </w:t>
      </w:r>
      <w:r w:rsidR="008E454B" w:rsidRPr="001979EB">
        <w:rPr>
          <w:rFonts w:ascii="Arial" w:eastAsia="Arial Nova" w:hAnsi="Arial" w:cs="Arial"/>
          <w:color w:val="000000" w:themeColor="text1"/>
          <w:sz w:val="22"/>
          <w:szCs w:val="22"/>
        </w:rPr>
        <w:t>(</w:t>
      </w:r>
      <w:r w:rsidRPr="001979EB">
        <w:rPr>
          <w:rFonts w:ascii="Arial" w:eastAsia="Arial Nova" w:hAnsi="Arial" w:cs="Arial"/>
          <w:color w:val="000000" w:themeColor="text1"/>
          <w:sz w:val="22"/>
          <w:szCs w:val="22"/>
        </w:rPr>
        <w:t>Henshall et al.</w:t>
      </w:r>
      <w:r w:rsidR="008E454B" w:rsidRPr="001979EB">
        <w:rPr>
          <w:rFonts w:ascii="Arial" w:eastAsia="Arial Nova" w:hAnsi="Arial" w:cs="Arial"/>
          <w:color w:val="000000" w:themeColor="text1"/>
          <w:sz w:val="22"/>
          <w:szCs w:val="22"/>
        </w:rPr>
        <w:t xml:space="preserve">, </w:t>
      </w:r>
      <w:r w:rsidRPr="001979EB">
        <w:rPr>
          <w:rFonts w:ascii="Arial" w:eastAsia="Arial Nova" w:hAnsi="Arial" w:cs="Arial"/>
          <w:color w:val="000000" w:themeColor="text1"/>
          <w:sz w:val="22"/>
          <w:szCs w:val="22"/>
        </w:rPr>
        <w:t xml:space="preserve">2022). You thought it was a weakness to seek assistance. In practice, resilient people </w:t>
      </w:r>
      <w:r w:rsidR="008E454B" w:rsidRPr="001979EB">
        <w:rPr>
          <w:rFonts w:ascii="Arial" w:eastAsia="Arial Nova" w:hAnsi="Arial" w:cs="Arial"/>
          <w:color w:val="000000" w:themeColor="text1"/>
          <w:sz w:val="22"/>
          <w:szCs w:val="22"/>
        </w:rPr>
        <w:t>influence</w:t>
      </w:r>
      <w:r w:rsidRPr="001979EB">
        <w:rPr>
          <w:rFonts w:ascii="Arial" w:eastAsia="Arial Nova" w:hAnsi="Arial" w:cs="Arial"/>
          <w:color w:val="000000" w:themeColor="text1"/>
          <w:sz w:val="22"/>
          <w:szCs w:val="22"/>
        </w:rPr>
        <w:t xml:space="preserve"> others to help them. Talking to a teacher, family member, or friend; making a realistic revision timetable; and protecting sleep made that period so much easier.</w:t>
      </w:r>
    </w:p>
    <w:p w14:paraId="5F680B28" w14:textId="2D201FD9" w:rsidR="00C04141" w:rsidRPr="001979EB" w:rsidRDefault="00C04141" w:rsidP="00423DA8">
      <w:pPr>
        <w:spacing w:after="0"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I'm not blaming you. At the time you did what you could. You were also always very good with supporting others at home, but you can't do that if you don't take care of your needs. This is important for my future career in health and social care, as I will be able to identify when I am stressed, remain calm, and support other people when they are stressed.</w:t>
      </w:r>
    </w:p>
    <w:p w14:paraId="3580F32B" w14:textId="77777777" w:rsidR="00C04141" w:rsidRPr="001979EB" w:rsidRDefault="00C04141" w:rsidP="00423DA8">
      <w:pPr>
        <w:spacing w:after="0"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Beware of being hard on yourself and seek assistance early. Doing so is a skill, not a failure.</w:t>
      </w:r>
    </w:p>
    <w:p w14:paraId="2EFD9934" w14:textId="77777777" w:rsidR="00C04141" w:rsidRPr="001979EB" w:rsidRDefault="00C04141" w:rsidP="00423DA8">
      <w:pPr>
        <w:spacing w:after="0"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With love,</w:t>
      </w:r>
    </w:p>
    <w:p w14:paraId="51EB3EE6" w14:textId="77777777" w:rsidR="00C04141" w:rsidRPr="001979EB" w:rsidRDefault="00C04141" w:rsidP="00423DA8">
      <w:pPr>
        <w:spacing w:after="0"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Your future self </w:t>
      </w:r>
    </w:p>
    <w:p w14:paraId="5BDCFE27" w14:textId="77777777" w:rsidR="00C04141" w:rsidRPr="001979EB" w:rsidRDefault="00C04141" w:rsidP="00423DA8">
      <w:pPr>
        <w:spacing w:after="0" w:line="360" w:lineRule="auto"/>
        <w:jc w:val="both"/>
        <w:rPr>
          <w:rFonts w:ascii="Arial" w:eastAsia="Arial Nova" w:hAnsi="Arial" w:cs="Arial"/>
          <w:color w:val="000000" w:themeColor="text1"/>
          <w:sz w:val="22"/>
          <w:szCs w:val="22"/>
        </w:rPr>
      </w:pPr>
    </w:p>
    <w:p w14:paraId="7C58E8EF" w14:textId="77777777" w:rsidR="0074551A" w:rsidRPr="001979EB" w:rsidRDefault="0074551A" w:rsidP="00423DA8">
      <w:pPr>
        <w:spacing w:after="0" w:line="360" w:lineRule="auto"/>
        <w:jc w:val="both"/>
        <w:rPr>
          <w:rFonts w:ascii="Arial" w:eastAsia="Arial Nova" w:hAnsi="Arial" w:cs="Arial"/>
          <w:color w:val="000000" w:themeColor="text1"/>
          <w:sz w:val="22"/>
          <w:szCs w:val="22"/>
        </w:rPr>
      </w:pPr>
    </w:p>
    <w:p w14:paraId="197E20EE" w14:textId="77777777" w:rsidR="0074551A" w:rsidRPr="001979EB" w:rsidRDefault="0074551A" w:rsidP="00423DA8">
      <w:pPr>
        <w:spacing w:after="0" w:line="360" w:lineRule="auto"/>
        <w:jc w:val="both"/>
        <w:rPr>
          <w:rFonts w:ascii="Arial" w:eastAsia="Arial Nova" w:hAnsi="Arial" w:cs="Arial"/>
          <w:color w:val="000000" w:themeColor="text1"/>
          <w:sz w:val="22"/>
          <w:szCs w:val="22"/>
        </w:rPr>
      </w:pPr>
    </w:p>
    <w:p w14:paraId="2ABEF74B" w14:textId="77777777" w:rsidR="0074551A" w:rsidRPr="001979EB" w:rsidRDefault="0074551A" w:rsidP="00423DA8">
      <w:pPr>
        <w:spacing w:after="0" w:line="360" w:lineRule="auto"/>
        <w:jc w:val="both"/>
        <w:rPr>
          <w:rFonts w:ascii="Arial" w:eastAsia="Arial Nova" w:hAnsi="Arial" w:cs="Arial"/>
          <w:color w:val="000000" w:themeColor="text1"/>
          <w:sz w:val="22"/>
          <w:szCs w:val="22"/>
        </w:rPr>
      </w:pPr>
    </w:p>
    <w:p w14:paraId="58A588C5" w14:textId="77777777" w:rsidR="0074551A" w:rsidRPr="001979EB" w:rsidRDefault="0074551A" w:rsidP="00423DA8">
      <w:pPr>
        <w:spacing w:after="0" w:line="360" w:lineRule="auto"/>
        <w:jc w:val="both"/>
        <w:rPr>
          <w:rFonts w:ascii="Arial" w:eastAsia="Arial Nova" w:hAnsi="Arial" w:cs="Arial"/>
          <w:color w:val="000000" w:themeColor="text1"/>
          <w:sz w:val="22"/>
          <w:szCs w:val="22"/>
        </w:rPr>
      </w:pPr>
    </w:p>
    <w:p w14:paraId="0DCF11DE" w14:textId="77777777" w:rsidR="0074551A" w:rsidRPr="001979EB" w:rsidRDefault="0074551A" w:rsidP="00423DA8">
      <w:pPr>
        <w:spacing w:after="0" w:line="360" w:lineRule="auto"/>
        <w:jc w:val="both"/>
        <w:rPr>
          <w:rFonts w:ascii="Arial" w:eastAsia="Arial Nova" w:hAnsi="Arial" w:cs="Arial"/>
          <w:color w:val="000000" w:themeColor="text1"/>
          <w:sz w:val="22"/>
          <w:szCs w:val="22"/>
        </w:rPr>
      </w:pPr>
    </w:p>
    <w:p w14:paraId="333D53BB" w14:textId="77777777" w:rsidR="0074551A" w:rsidRPr="001979EB" w:rsidRDefault="0074551A" w:rsidP="00423DA8">
      <w:pPr>
        <w:spacing w:after="0" w:line="360" w:lineRule="auto"/>
        <w:jc w:val="both"/>
        <w:rPr>
          <w:rFonts w:ascii="Arial" w:eastAsia="Arial Nova" w:hAnsi="Arial" w:cs="Arial"/>
          <w:color w:val="000000" w:themeColor="text1"/>
          <w:sz w:val="22"/>
          <w:szCs w:val="22"/>
        </w:rPr>
      </w:pPr>
    </w:p>
    <w:p w14:paraId="218E2F9B" w14:textId="5DCB3FE2" w:rsidR="021F216E" w:rsidRPr="001979EB" w:rsidRDefault="021F216E" w:rsidP="00423DA8">
      <w:pPr>
        <w:spacing w:line="360" w:lineRule="auto"/>
        <w:jc w:val="both"/>
        <w:rPr>
          <w:rFonts w:ascii="Arial" w:eastAsia="Arial Nova" w:hAnsi="Arial" w:cs="Arial"/>
          <w:color w:val="000000" w:themeColor="text1"/>
          <w:sz w:val="22"/>
          <w:szCs w:val="22"/>
        </w:rPr>
      </w:pPr>
    </w:p>
    <w:p w14:paraId="405FAE50" w14:textId="72B11D40" w:rsidR="00D17D41" w:rsidRPr="00423DA8" w:rsidRDefault="0074551A" w:rsidP="00423DA8">
      <w:pPr>
        <w:pStyle w:val="Heading1"/>
        <w:jc w:val="both"/>
        <w:rPr>
          <w:rFonts w:ascii="Arial" w:hAnsi="Arial" w:cs="Arial"/>
          <w:color w:val="FF0000"/>
        </w:rPr>
      </w:pPr>
      <w:r w:rsidRPr="00423DA8">
        <w:rPr>
          <w:rFonts w:ascii="Arial" w:hAnsi="Arial" w:cs="Arial"/>
        </w:rPr>
        <w:t>Task 6- GANTT Chart</w:t>
      </w:r>
      <w:r w:rsidR="00D17D41" w:rsidRPr="00423DA8">
        <w:rPr>
          <w:rFonts w:ascii="Arial" w:hAnsi="Arial" w:cs="Arial"/>
        </w:rPr>
        <w:t xml:space="preserve"> </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3500"/>
        <w:gridCol w:w="586"/>
        <w:gridCol w:w="586"/>
        <w:gridCol w:w="586"/>
        <w:gridCol w:w="586"/>
        <w:gridCol w:w="586"/>
        <w:gridCol w:w="586"/>
        <w:gridCol w:w="586"/>
        <w:gridCol w:w="586"/>
        <w:gridCol w:w="586"/>
        <w:gridCol w:w="586"/>
      </w:tblGrid>
      <w:tr w:rsidR="00FA5BB4" w:rsidRPr="001979EB" w14:paraId="6D946F18" w14:textId="77777777" w:rsidTr="00061303">
        <w:trPr>
          <w:trHeight w:val="450"/>
        </w:trPr>
        <w:tc>
          <w:tcPr>
            <w:tcW w:w="3498" w:type="dxa"/>
            <w:tcBorders>
              <w:top w:val="single" w:sz="6" w:space="0" w:color="000000"/>
              <w:left w:val="single" w:sz="6" w:space="0" w:color="000000"/>
              <w:bottom w:val="single" w:sz="6" w:space="0" w:color="000000"/>
              <w:right w:val="single" w:sz="6" w:space="0" w:color="000000"/>
            </w:tcBorders>
            <w:shd w:val="clear" w:color="auto" w:fill="D9E2F3"/>
            <w:tcMar>
              <w:top w:w="40" w:type="dxa"/>
              <w:left w:w="80" w:type="dxa"/>
              <w:bottom w:w="40" w:type="dxa"/>
              <w:right w:w="80" w:type="dxa"/>
            </w:tcMar>
          </w:tcPr>
          <w:p w14:paraId="2A448018"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Task</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20F2DF14"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Oct 26–Mar 27</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2064CB3F"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Apr 27–Sep 27</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55D60694"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Oct 27–Mar 28</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0EC73BAD"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Apr 28–Sep 28</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0C492282"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Oct 28–Mar 29</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6CBD93B7"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Apr 29–Sep 29</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3FD8C00D"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Oct 29–Mar 30</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794C9434"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Apr 30–Sep 30</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09DE74CC"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Oct 30–Mar 31</w:t>
            </w:r>
          </w:p>
        </w:tc>
        <w:tc>
          <w:tcPr>
            <w:tcW w:w="586" w:type="dxa"/>
            <w:tcBorders>
              <w:top w:val="single" w:sz="6" w:space="0" w:color="000000"/>
              <w:left w:val="nil"/>
              <w:bottom w:val="single" w:sz="6" w:space="0" w:color="000000"/>
              <w:right w:val="single" w:sz="6" w:space="0" w:color="000000"/>
            </w:tcBorders>
            <w:shd w:val="clear" w:color="auto" w:fill="D9E2F3"/>
            <w:tcMar>
              <w:top w:w="40" w:type="dxa"/>
              <w:left w:w="80" w:type="dxa"/>
              <w:bottom w:w="40" w:type="dxa"/>
              <w:right w:w="80" w:type="dxa"/>
            </w:tcMar>
          </w:tcPr>
          <w:p w14:paraId="36336AC9" w14:textId="77777777" w:rsidR="00FA5BB4" w:rsidRPr="001979EB" w:rsidRDefault="00FA5BB4" w:rsidP="00423DA8">
            <w:pPr>
              <w:spacing w:before="20" w:after="20" w:line="360" w:lineRule="auto"/>
              <w:jc w:val="both"/>
              <w:rPr>
                <w:rFonts w:ascii="Arial" w:hAnsi="Arial" w:cs="Arial"/>
                <w:b/>
                <w:bCs/>
                <w:sz w:val="22"/>
                <w:szCs w:val="22"/>
              </w:rPr>
            </w:pPr>
            <w:r w:rsidRPr="001979EB">
              <w:rPr>
                <w:rFonts w:ascii="Arial" w:hAnsi="Arial" w:cs="Arial"/>
                <w:b/>
                <w:bCs/>
                <w:sz w:val="22"/>
                <w:szCs w:val="22"/>
              </w:rPr>
              <w:t>Apr 31–Sep 31</w:t>
            </w:r>
          </w:p>
        </w:tc>
      </w:tr>
      <w:tr w:rsidR="00FA5BB4" w:rsidRPr="001979EB" w14:paraId="20E38949"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7276CFE5"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Task 1: Skills audit (SWOT), SMART goal, development plan</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53127ED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7993203"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B205524"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26EF475"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5A5170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97232C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D13BD96"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95CF88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EB77FD4"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0AFBC9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6EA579A4" w14:textId="77777777" w:rsidTr="00061303">
        <w:trPr>
          <w:trHeight w:val="36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54167C7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Task 2: Complete Level 5</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7DB22EA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37B5CBA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452F56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D9C3BB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DAACAA5"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C2CF18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339F2B3"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21209B24"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AEC6CF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B1C7AF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56FDF2E1"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5D387FB6"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Task 3: Care experience: volunteering, bank work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5B88622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1A294CE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3D7712C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1C1746BD"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401853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96096E7"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989E26D"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9C04684"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05E046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1DBC414"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28204742"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675B922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Task 4: Build network: events, LinkedIn, mentor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3F01E783"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471B592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7F389285"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3859F89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6EA2B7D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374483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F024E8D"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268C4D7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6F84AAB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F9527AF"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4A310698" w14:textId="77777777" w:rsidTr="00061303">
        <w:trPr>
          <w:trHeight w:val="36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795A6AE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Task 5: Complete Level 6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CC49F33"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3E1C3BAC"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5C2A0EA6"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5480D5FD"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6D9E2306"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66B28E65"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6B0DA436"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5619E9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D0CA00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86307D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5E3DFA56"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55D6CB3C"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Task 6: Update CV, LinkedIn, cover letter)</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2C3FAAB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21851A3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0A4C048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21577B2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41B55A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7B228D6"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28D5578F"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B8CDD2C"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60D9AC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2F6B9AD"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383B7DAA"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0AB9A2F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Task 7: Apply for team leader/senior carer roles)</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EACA80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0B70264"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7E374B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4C0282A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75A19A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696FA3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90A65C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EEE592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8DE33C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F7575F7"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17AE04A1"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5D50C30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Task 8: Work as team leader/deputy manager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E57402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444289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5D6641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CCB104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553CAE7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13FCEA7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68BA85C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56AC15BD"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22CACEB3"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968771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3C2F57DA"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09F4425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Task 9: Level 5 Leadership and Management Diploma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7AA20A1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56A630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D651C5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AFE176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40D5327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4DFE143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2759532D"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28D8A1B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19C1B8F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7E08A8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36B9C7DB"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7F4A14D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Task 10: Apply for registered manager roles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80F7E36"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6569B74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23AA157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F0524F5"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1367987C"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851797C"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8AE328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DD4825E"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2C99FB29"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2E6DB4"/>
            <w:tcMar>
              <w:top w:w="40" w:type="dxa"/>
              <w:left w:w="80" w:type="dxa"/>
              <w:bottom w:w="40" w:type="dxa"/>
              <w:right w:w="80" w:type="dxa"/>
            </w:tcMar>
          </w:tcPr>
          <w:p w14:paraId="2A45116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r>
      <w:tr w:rsidR="00FA5BB4" w:rsidRPr="001979EB" w14:paraId="78EB9019"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1034E6D1"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Task 11: Six-monthly review with tutor/mentor</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588793A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643747B3"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37C6916B"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57C58538"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4F949CE5"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1353D815"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12955DC5"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073B14A1"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00931199"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c>
          <w:tcPr>
            <w:tcW w:w="586" w:type="dxa"/>
            <w:tcBorders>
              <w:top w:val="nil"/>
              <w:left w:val="nil"/>
              <w:bottom w:val="single" w:sz="6" w:space="0" w:color="000000"/>
              <w:right w:val="single" w:sz="6" w:space="0" w:color="000000"/>
            </w:tcBorders>
            <w:shd w:val="clear" w:color="auto" w:fill="F8CBAD"/>
            <w:tcMar>
              <w:top w:w="40" w:type="dxa"/>
              <w:left w:w="80" w:type="dxa"/>
              <w:bottom w:w="40" w:type="dxa"/>
              <w:right w:w="80" w:type="dxa"/>
            </w:tcMar>
          </w:tcPr>
          <w:p w14:paraId="2516DB66" w14:textId="77777777" w:rsidR="00FA5BB4" w:rsidRPr="001979EB" w:rsidRDefault="00FA5BB4" w:rsidP="00423DA8">
            <w:pPr>
              <w:spacing w:before="20" w:after="20" w:line="360" w:lineRule="auto"/>
              <w:jc w:val="both"/>
              <w:rPr>
                <w:rFonts w:ascii="Arial" w:hAnsi="Arial" w:cs="Arial"/>
                <w:color w:val="C2570C"/>
                <w:sz w:val="22"/>
                <w:szCs w:val="22"/>
              </w:rPr>
            </w:pPr>
            <w:r w:rsidRPr="001979EB">
              <w:rPr>
                <w:rFonts w:ascii="Cambria Math" w:hAnsi="Cambria Math" w:cs="Cambria Math"/>
                <w:color w:val="C2570C"/>
                <w:sz w:val="22"/>
                <w:szCs w:val="22"/>
              </w:rPr>
              <w:t>◆</w:t>
            </w:r>
          </w:p>
        </w:tc>
      </w:tr>
      <w:tr w:rsidR="00FA5BB4" w:rsidRPr="001979EB" w14:paraId="4919B890" w14:textId="77777777" w:rsidTr="00061303">
        <w:trPr>
          <w:trHeight w:val="480"/>
        </w:trPr>
        <w:tc>
          <w:tcPr>
            <w:tcW w:w="3498" w:type="dxa"/>
            <w:tcBorders>
              <w:top w:val="nil"/>
              <w:left w:val="single" w:sz="6" w:space="0" w:color="000000"/>
              <w:bottom w:val="single" w:sz="6" w:space="0" w:color="000000"/>
              <w:right w:val="single" w:sz="6" w:space="0" w:color="000000"/>
            </w:tcBorders>
            <w:tcMar>
              <w:top w:w="40" w:type="dxa"/>
              <w:left w:w="80" w:type="dxa"/>
              <w:bottom w:w="40" w:type="dxa"/>
              <w:right w:w="80" w:type="dxa"/>
            </w:tcMar>
          </w:tcPr>
          <w:p w14:paraId="000415B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Milestone: registered manager (Jul 31)</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7C0FA3F"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14D1FA7"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6C4061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292956BA"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31F0E46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0177999B"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644C7808"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64A5AD40"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tcMar>
              <w:top w:w="40" w:type="dxa"/>
              <w:left w:w="80" w:type="dxa"/>
              <w:bottom w:w="40" w:type="dxa"/>
              <w:right w:w="80" w:type="dxa"/>
            </w:tcMar>
          </w:tcPr>
          <w:p w14:paraId="42F451E2" w14:textId="77777777" w:rsidR="00FA5BB4" w:rsidRPr="001979EB" w:rsidRDefault="00FA5BB4" w:rsidP="00423DA8">
            <w:pPr>
              <w:spacing w:before="20" w:after="20" w:line="360" w:lineRule="auto"/>
              <w:jc w:val="both"/>
              <w:rPr>
                <w:rFonts w:ascii="Arial" w:hAnsi="Arial" w:cs="Arial"/>
                <w:sz w:val="22"/>
                <w:szCs w:val="22"/>
              </w:rPr>
            </w:pPr>
            <w:r w:rsidRPr="001979EB">
              <w:rPr>
                <w:rFonts w:ascii="Arial" w:hAnsi="Arial" w:cs="Arial"/>
                <w:sz w:val="22"/>
                <w:szCs w:val="22"/>
              </w:rPr>
              <w:t xml:space="preserve"> </w:t>
            </w:r>
          </w:p>
        </w:tc>
        <w:tc>
          <w:tcPr>
            <w:tcW w:w="586" w:type="dxa"/>
            <w:tcBorders>
              <w:top w:val="nil"/>
              <w:left w:val="nil"/>
              <w:bottom w:val="single" w:sz="6" w:space="0" w:color="000000"/>
              <w:right w:val="single" w:sz="6" w:space="0" w:color="000000"/>
            </w:tcBorders>
            <w:shd w:val="clear" w:color="auto" w:fill="B00020"/>
            <w:tcMar>
              <w:top w:w="40" w:type="dxa"/>
              <w:left w:w="80" w:type="dxa"/>
              <w:bottom w:w="40" w:type="dxa"/>
              <w:right w:w="80" w:type="dxa"/>
            </w:tcMar>
          </w:tcPr>
          <w:p w14:paraId="31F61894" w14:textId="77777777" w:rsidR="00FA5BB4" w:rsidRPr="001979EB" w:rsidRDefault="00FA5BB4" w:rsidP="00423DA8">
            <w:pPr>
              <w:spacing w:before="20" w:after="20" w:line="360" w:lineRule="auto"/>
              <w:jc w:val="both"/>
              <w:rPr>
                <w:rFonts w:ascii="Arial" w:hAnsi="Arial" w:cs="Arial"/>
                <w:color w:val="FFFFFF"/>
                <w:sz w:val="22"/>
                <w:szCs w:val="22"/>
              </w:rPr>
            </w:pPr>
            <w:r w:rsidRPr="001979EB">
              <w:rPr>
                <w:rFonts w:ascii="Cambria Math" w:hAnsi="Cambria Math" w:cs="Cambria Math"/>
                <w:color w:val="FFFFFF"/>
                <w:sz w:val="22"/>
                <w:szCs w:val="22"/>
              </w:rPr>
              <w:t>◆</w:t>
            </w:r>
          </w:p>
        </w:tc>
      </w:tr>
    </w:tbl>
    <w:p w14:paraId="7ACA3B22" w14:textId="77777777" w:rsidR="00FA5BB4" w:rsidRPr="001979EB" w:rsidRDefault="00FA5BB4" w:rsidP="00423DA8">
      <w:pPr>
        <w:spacing w:before="60" w:after="100" w:line="360" w:lineRule="auto"/>
        <w:jc w:val="both"/>
        <w:rPr>
          <w:rFonts w:ascii="Arial" w:hAnsi="Arial" w:cs="Arial"/>
          <w:color w:val="444444"/>
          <w:sz w:val="22"/>
          <w:szCs w:val="22"/>
        </w:rPr>
      </w:pPr>
      <w:r w:rsidRPr="001979EB">
        <w:rPr>
          <w:rFonts w:ascii="Arial" w:hAnsi="Arial" w:cs="Arial"/>
          <w:color w:val="444444"/>
          <w:sz w:val="22"/>
          <w:szCs w:val="22"/>
        </w:rPr>
        <w:t xml:space="preserve">Key: shading = active period; </w:t>
      </w:r>
      <w:r w:rsidRPr="001979EB">
        <w:rPr>
          <w:rFonts w:ascii="Cambria Math" w:hAnsi="Cambria Math" w:cs="Cambria Math"/>
          <w:color w:val="444444"/>
          <w:sz w:val="22"/>
          <w:szCs w:val="22"/>
        </w:rPr>
        <w:t>◆</w:t>
      </w:r>
      <w:r w:rsidRPr="001979EB">
        <w:rPr>
          <w:rFonts w:ascii="Arial" w:hAnsi="Arial" w:cs="Arial"/>
          <w:color w:val="444444"/>
          <w:sz w:val="22"/>
          <w:szCs w:val="22"/>
        </w:rPr>
        <w:t xml:space="preserve"> = milestone/review; “after Task n” = dependency.</w:t>
      </w:r>
    </w:p>
    <w:p w14:paraId="3B4B8ADA" w14:textId="5F202AE2" w:rsidR="00FA5BB4" w:rsidRPr="001979EB" w:rsidRDefault="00FA5BB4" w:rsidP="00423DA8">
      <w:pPr>
        <w:spacing w:after="120" w:line="360" w:lineRule="auto"/>
        <w:jc w:val="both"/>
        <w:rPr>
          <w:rFonts w:ascii="Arial" w:hAnsi="Arial" w:cs="Arial"/>
          <w:sz w:val="22"/>
          <w:szCs w:val="22"/>
        </w:rPr>
      </w:pPr>
      <w:r w:rsidRPr="001979EB">
        <w:rPr>
          <w:rFonts w:ascii="Arial" w:hAnsi="Arial" w:cs="Arial"/>
          <w:sz w:val="22"/>
          <w:szCs w:val="22"/>
        </w:rPr>
        <w:t xml:space="preserve">My </w:t>
      </w:r>
      <w:r w:rsidR="00817387" w:rsidRPr="001979EB">
        <w:rPr>
          <w:rFonts w:ascii="Arial" w:hAnsi="Arial" w:cs="Arial"/>
          <w:sz w:val="22"/>
          <w:szCs w:val="22"/>
        </w:rPr>
        <w:t>object</w:t>
      </w:r>
      <w:r w:rsidRPr="001979EB">
        <w:rPr>
          <w:rFonts w:ascii="Arial" w:hAnsi="Arial" w:cs="Arial"/>
          <w:sz w:val="22"/>
          <w:szCs w:val="22"/>
        </w:rPr>
        <w:t xml:space="preserve"> is to be a registered care home manager by 31 July 2031. I have fragmented this into dated tasks with dependencies, </w:t>
      </w:r>
      <w:proofErr w:type="spellStart"/>
      <w:r w:rsidRPr="001979EB">
        <w:rPr>
          <w:rFonts w:ascii="Arial" w:hAnsi="Arial" w:cs="Arial"/>
          <w:sz w:val="22"/>
          <w:szCs w:val="22"/>
        </w:rPr>
        <w:t>utlising</w:t>
      </w:r>
      <w:proofErr w:type="spellEnd"/>
      <w:r w:rsidRPr="001979EB">
        <w:rPr>
          <w:rFonts w:ascii="Arial" w:hAnsi="Arial" w:cs="Arial"/>
          <w:sz w:val="22"/>
          <w:szCs w:val="22"/>
        </w:rPr>
        <w:t xml:space="preserve"> project life-cycle phases and SMART goals (Doran, 1981). Graduation (June '28), first leadership role (October '28), and manager (July '31) are main milestones. I will evaluate progress six-monthly with my mentor.</w:t>
      </w:r>
    </w:p>
    <w:p w14:paraId="0D0443BA" w14:textId="520F57D8" w:rsidR="021F216E" w:rsidRPr="001979EB" w:rsidRDefault="021F216E" w:rsidP="00423DA8">
      <w:pPr>
        <w:spacing w:line="360" w:lineRule="auto"/>
        <w:jc w:val="both"/>
        <w:rPr>
          <w:rFonts w:ascii="Arial" w:eastAsia="Arial Nova" w:hAnsi="Arial" w:cs="Arial"/>
          <w:sz w:val="22"/>
          <w:szCs w:val="22"/>
        </w:rPr>
      </w:pPr>
    </w:p>
    <w:p w14:paraId="6CD6835C" w14:textId="0BAA246E" w:rsidR="021F216E" w:rsidRDefault="021F216E" w:rsidP="00423DA8">
      <w:pPr>
        <w:spacing w:line="360" w:lineRule="auto"/>
        <w:jc w:val="both"/>
        <w:rPr>
          <w:rFonts w:ascii="Arial" w:eastAsia="Arial Nova" w:hAnsi="Arial" w:cs="Arial"/>
          <w:sz w:val="22"/>
          <w:szCs w:val="22"/>
        </w:rPr>
      </w:pPr>
    </w:p>
    <w:p w14:paraId="527681B4" w14:textId="77777777" w:rsidR="00423DA8" w:rsidRDefault="00423DA8" w:rsidP="00423DA8">
      <w:pPr>
        <w:spacing w:line="360" w:lineRule="auto"/>
        <w:jc w:val="both"/>
        <w:rPr>
          <w:rFonts w:ascii="Arial" w:eastAsia="Arial Nova" w:hAnsi="Arial" w:cs="Arial"/>
          <w:sz w:val="22"/>
          <w:szCs w:val="22"/>
        </w:rPr>
      </w:pPr>
    </w:p>
    <w:p w14:paraId="60967995" w14:textId="77777777" w:rsidR="00423DA8" w:rsidRDefault="00423DA8" w:rsidP="00423DA8">
      <w:pPr>
        <w:spacing w:line="360" w:lineRule="auto"/>
        <w:jc w:val="both"/>
        <w:rPr>
          <w:rFonts w:ascii="Arial" w:eastAsia="Arial Nova" w:hAnsi="Arial" w:cs="Arial"/>
          <w:sz w:val="22"/>
          <w:szCs w:val="22"/>
        </w:rPr>
      </w:pPr>
    </w:p>
    <w:p w14:paraId="65382938" w14:textId="77777777" w:rsidR="00423DA8" w:rsidRDefault="00423DA8" w:rsidP="00423DA8">
      <w:pPr>
        <w:spacing w:line="360" w:lineRule="auto"/>
        <w:jc w:val="both"/>
        <w:rPr>
          <w:rFonts w:ascii="Arial" w:eastAsia="Arial Nova" w:hAnsi="Arial" w:cs="Arial"/>
          <w:sz w:val="22"/>
          <w:szCs w:val="22"/>
        </w:rPr>
      </w:pPr>
    </w:p>
    <w:p w14:paraId="22A10E1D" w14:textId="77777777" w:rsidR="00423DA8" w:rsidRDefault="00423DA8" w:rsidP="00423DA8">
      <w:pPr>
        <w:spacing w:line="360" w:lineRule="auto"/>
        <w:jc w:val="both"/>
        <w:rPr>
          <w:rFonts w:ascii="Arial" w:eastAsia="Arial Nova" w:hAnsi="Arial" w:cs="Arial"/>
          <w:sz w:val="22"/>
          <w:szCs w:val="22"/>
        </w:rPr>
      </w:pPr>
    </w:p>
    <w:p w14:paraId="0600CE87" w14:textId="77777777" w:rsidR="00423DA8" w:rsidRDefault="00423DA8" w:rsidP="00423DA8">
      <w:pPr>
        <w:spacing w:line="360" w:lineRule="auto"/>
        <w:jc w:val="both"/>
        <w:rPr>
          <w:rFonts w:ascii="Arial" w:eastAsia="Arial Nova" w:hAnsi="Arial" w:cs="Arial"/>
          <w:sz w:val="22"/>
          <w:szCs w:val="22"/>
        </w:rPr>
      </w:pPr>
    </w:p>
    <w:p w14:paraId="59AD194A" w14:textId="77777777" w:rsidR="00423DA8" w:rsidRDefault="00423DA8" w:rsidP="00423DA8">
      <w:pPr>
        <w:spacing w:line="360" w:lineRule="auto"/>
        <w:jc w:val="both"/>
        <w:rPr>
          <w:rFonts w:ascii="Arial" w:eastAsia="Arial Nova" w:hAnsi="Arial" w:cs="Arial"/>
          <w:sz w:val="22"/>
          <w:szCs w:val="22"/>
        </w:rPr>
      </w:pPr>
    </w:p>
    <w:p w14:paraId="5E1A21E2" w14:textId="77777777" w:rsidR="00423DA8" w:rsidRDefault="00423DA8" w:rsidP="00423DA8">
      <w:pPr>
        <w:spacing w:line="360" w:lineRule="auto"/>
        <w:jc w:val="both"/>
        <w:rPr>
          <w:rFonts w:ascii="Arial" w:eastAsia="Arial Nova" w:hAnsi="Arial" w:cs="Arial"/>
          <w:sz w:val="22"/>
          <w:szCs w:val="22"/>
        </w:rPr>
      </w:pPr>
    </w:p>
    <w:p w14:paraId="387BD8F8" w14:textId="77777777" w:rsidR="00423DA8" w:rsidRDefault="00423DA8" w:rsidP="00423DA8">
      <w:pPr>
        <w:spacing w:line="360" w:lineRule="auto"/>
        <w:jc w:val="both"/>
        <w:rPr>
          <w:rFonts w:ascii="Arial" w:eastAsia="Arial Nova" w:hAnsi="Arial" w:cs="Arial"/>
          <w:sz w:val="22"/>
          <w:szCs w:val="22"/>
        </w:rPr>
      </w:pPr>
    </w:p>
    <w:p w14:paraId="598DA578" w14:textId="77777777" w:rsidR="00423DA8" w:rsidRDefault="00423DA8" w:rsidP="00423DA8">
      <w:pPr>
        <w:spacing w:line="360" w:lineRule="auto"/>
        <w:jc w:val="both"/>
        <w:rPr>
          <w:rFonts w:ascii="Arial" w:eastAsia="Arial Nova" w:hAnsi="Arial" w:cs="Arial"/>
          <w:sz w:val="22"/>
          <w:szCs w:val="22"/>
        </w:rPr>
      </w:pPr>
    </w:p>
    <w:p w14:paraId="06F39922" w14:textId="77777777" w:rsidR="00423DA8" w:rsidRDefault="00423DA8" w:rsidP="00423DA8">
      <w:pPr>
        <w:spacing w:line="360" w:lineRule="auto"/>
        <w:jc w:val="both"/>
        <w:rPr>
          <w:rFonts w:ascii="Arial" w:eastAsia="Arial Nova" w:hAnsi="Arial" w:cs="Arial"/>
          <w:sz w:val="22"/>
          <w:szCs w:val="22"/>
        </w:rPr>
      </w:pPr>
    </w:p>
    <w:p w14:paraId="082E8001" w14:textId="77777777" w:rsidR="00423DA8" w:rsidRDefault="00423DA8" w:rsidP="00423DA8">
      <w:pPr>
        <w:spacing w:line="360" w:lineRule="auto"/>
        <w:jc w:val="both"/>
        <w:rPr>
          <w:rFonts w:ascii="Arial" w:eastAsia="Arial Nova" w:hAnsi="Arial" w:cs="Arial"/>
          <w:sz w:val="22"/>
          <w:szCs w:val="22"/>
        </w:rPr>
      </w:pPr>
    </w:p>
    <w:p w14:paraId="16783125" w14:textId="77777777" w:rsidR="00423DA8" w:rsidRDefault="00423DA8" w:rsidP="00423DA8">
      <w:pPr>
        <w:spacing w:line="360" w:lineRule="auto"/>
        <w:jc w:val="both"/>
        <w:rPr>
          <w:rFonts w:ascii="Arial" w:eastAsia="Arial Nova" w:hAnsi="Arial" w:cs="Arial"/>
          <w:sz w:val="22"/>
          <w:szCs w:val="22"/>
        </w:rPr>
      </w:pPr>
    </w:p>
    <w:p w14:paraId="16F47802" w14:textId="77777777" w:rsidR="00423DA8" w:rsidRDefault="00423DA8" w:rsidP="00423DA8">
      <w:pPr>
        <w:spacing w:line="360" w:lineRule="auto"/>
        <w:jc w:val="both"/>
        <w:rPr>
          <w:rFonts w:ascii="Arial" w:eastAsia="Arial Nova" w:hAnsi="Arial" w:cs="Arial"/>
          <w:sz w:val="22"/>
          <w:szCs w:val="22"/>
        </w:rPr>
      </w:pPr>
    </w:p>
    <w:p w14:paraId="6B2EE855" w14:textId="77777777" w:rsidR="00423DA8" w:rsidRDefault="00423DA8" w:rsidP="00423DA8">
      <w:pPr>
        <w:spacing w:line="360" w:lineRule="auto"/>
        <w:jc w:val="both"/>
        <w:rPr>
          <w:rFonts w:ascii="Arial" w:eastAsia="Arial Nova" w:hAnsi="Arial" w:cs="Arial"/>
          <w:sz w:val="22"/>
          <w:szCs w:val="22"/>
        </w:rPr>
      </w:pPr>
    </w:p>
    <w:p w14:paraId="2243FA0A" w14:textId="77777777" w:rsidR="00423DA8" w:rsidRDefault="00423DA8" w:rsidP="00423DA8">
      <w:pPr>
        <w:spacing w:line="360" w:lineRule="auto"/>
        <w:jc w:val="both"/>
        <w:rPr>
          <w:rFonts w:ascii="Arial" w:eastAsia="Arial Nova" w:hAnsi="Arial" w:cs="Arial"/>
          <w:sz w:val="22"/>
          <w:szCs w:val="22"/>
        </w:rPr>
      </w:pPr>
    </w:p>
    <w:p w14:paraId="2A26E48B" w14:textId="77777777" w:rsidR="00423DA8" w:rsidRDefault="00423DA8" w:rsidP="00423DA8">
      <w:pPr>
        <w:spacing w:line="360" w:lineRule="auto"/>
        <w:jc w:val="both"/>
        <w:rPr>
          <w:rFonts w:ascii="Arial" w:eastAsia="Arial Nova" w:hAnsi="Arial" w:cs="Arial"/>
          <w:sz w:val="22"/>
          <w:szCs w:val="22"/>
        </w:rPr>
      </w:pPr>
    </w:p>
    <w:p w14:paraId="5CDB0EF5" w14:textId="77777777" w:rsidR="00423DA8" w:rsidRDefault="00423DA8" w:rsidP="00423DA8">
      <w:pPr>
        <w:spacing w:line="360" w:lineRule="auto"/>
        <w:jc w:val="both"/>
        <w:rPr>
          <w:rFonts w:ascii="Arial" w:eastAsia="Arial Nova" w:hAnsi="Arial" w:cs="Arial"/>
          <w:sz w:val="22"/>
          <w:szCs w:val="22"/>
        </w:rPr>
      </w:pPr>
    </w:p>
    <w:p w14:paraId="6D2893EA" w14:textId="77777777" w:rsidR="00423DA8" w:rsidRPr="001979EB" w:rsidRDefault="00423DA8" w:rsidP="00423DA8">
      <w:pPr>
        <w:spacing w:line="360" w:lineRule="auto"/>
        <w:jc w:val="both"/>
        <w:rPr>
          <w:rFonts w:ascii="Arial" w:eastAsia="Arial Nova" w:hAnsi="Arial" w:cs="Arial"/>
          <w:sz w:val="22"/>
          <w:szCs w:val="22"/>
        </w:rPr>
      </w:pPr>
    </w:p>
    <w:p w14:paraId="789FB279" w14:textId="5EFED496" w:rsidR="021F216E" w:rsidRPr="001979EB" w:rsidRDefault="021F216E" w:rsidP="00423DA8">
      <w:pPr>
        <w:spacing w:line="360" w:lineRule="auto"/>
        <w:jc w:val="both"/>
        <w:rPr>
          <w:rFonts w:ascii="Arial" w:eastAsia="Arial Nova" w:hAnsi="Arial" w:cs="Arial"/>
          <w:sz w:val="22"/>
          <w:szCs w:val="22"/>
        </w:rPr>
      </w:pPr>
    </w:p>
    <w:p w14:paraId="156F27C2" w14:textId="7F28726D" w:rsidR="021F216E" w:rsidRPr="00423DA8" w:rsidRDefault="0074551A" w:rsidP="00423DA8">
      <w:pPr>
        <w:pStyle w:val="Heading1"/>
        <w:jc w:val="both"/>
        <w:rPr>
          <w:rFonts w:ascii="Arial" w:hAnsi="Arial" w:cs="Arial"/>
        </w:rPr>
      </w:pPr>
      <w:r w:rsidRPr="00423DA8">
        <w:rPr>
          <w:rFonts w:ascii="Arial" w:hAnsi="Arial" w:cs="Arial"/>
        </w:rPr>
        <w:t>Task 7- Making Changes- Report</w:t>
      </w:r>
    </w:p>
    <w:p w14:paraId="70BDCD31" w14:textId="77777777" w:rsidR="00FA5BB4" w:rsidRPr="00423DA8" w:rsidRDefault="00FA5BB4" w:rsidP="00423DA8">
      <w:pPr>
        <w:pStyle w:val="Heading2"/>
        <w:jc w:val="both"/>
        <w:rPr>
          <w:rFonts w:ascii="Arial" w:hAnsi="Arial" w:cs="Arial"/>
        </w:rPr>
      </w:pPr>
      <w:r w:rsidRPr="00423DA8">
        <w:rPr>
          <w:rFonts w:ascii="Arial" w:hAnsi="Arial" w:cs="Arial"/>
        </w:rPr>
        <w:t>Report: Introducing Digital Care Planning in a Residential Care Home</w:t>
      </w:r>
    </w:p>
    <w:p w14:paraId="3C75BB59" w14:textId="77777777" w:rsidR="00FA5BB4" w:rsidRPr="00423DA8" w:rsidRDefault="00FA5BB4" w:rsidP="00423DA8">
      <w:pPr>
        <w:pStyle w:val="Heading3"/>
        <w:jc w:val="both"/>
        <w:rPr>
          <w:rFonts w:ascii="Arial" w:hAnsi="Arial" w:cs="Arial"/>
        </w:rPr>
      </w:pPr>
      <w:r w:rsidRPr="00423DA8">
        <w:rPr>
          <w:rFonts w:ascii="Arial" w:hAnsi="Arial" w:cs="Arial"/>
        </w:rPr>
        <w:t>1. Introduction</w:t>
      </w:r>
    </w:p>
    <w:p w14:paraId="480C1407" w14:textId="50893DB9" w:rsidR="00BC55D1" w:rsidRPr="001979EB" w:rsidRDefault="00FA5BB4"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As manager of a residential care home, I want to replace paper care plans with a secure digital care planning system.</w:t>
      </w:r>
      <w:r w:rsidR="00BC55D1">
        <w:rPr>
          <w:rFonts w:ascii="Arial" w:eastAsia="Arial Nova" w:hAnsi="Arial" w:cs="Arial"/>
          <w:color w:val="000000" w:themeColor="text1"/>
          <w:sz w:val="22"/>
          <w:szCs w:val="22"/>
        </w:rPr>
        <w:t xml:space="preserve"> </w:t>
      </w:r>
      <w:r w:rsidR="00BC55D1" w:rsidRPr="00BC55D1">
        <w:rPr>
          <w:rFonts w:ascii="Arial" w:eastAsia="Arial Nova" w:hAnsi="Arial" w:cs="Arial"/>
          <w:color w:val="000000" w:themeColor="text1"/>
          <w:sz w:val="22"/>
          <w:szCs w:val="22"/>
        </w:rPr>
        <w:t>Paper records require time to read, are hard to follow and can fall out, resulting in loss of information. This report explains the change, requirements for skills and potential challenges.</w:t>
      </w:r>
    </w:p>
    <w:p w14:paraId="40EA9900" w14:textId="77777777" w:rsidR="00FA5BB4" w:rsidRPr="00423DA8" w:rsidRDefault="00FA5BB4" w:rsidP="00423DA8">
      <w:pPr>
        <w:pStyle w:val="Heading3"/>
        <w:jc w:val="both"/>
        <w:rPr>
          <w:rFonts w:ascii="Arial" w:hAnsi="Arial" w:cs="Arial"/>
        </w:rPr>
      </w:pPr>
      <w:r w:rsidRPr="00423DA8">
        <w:rPr>
          <w:rFonts w:ascii="Arial" w:hAnsi="Arial" w:cs="Arial"/>
        </w:rPr>
        <w:t>2. Planning the Change</w:t>
      </w:r>
    </w:p>
    <w:p w14:paraId="02FC61CE" w14:textId="77777777" w:rsidR="00FA5BB4" w:rsidRPr="001979EB" w:rsidRDefault="00FA5BB4"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Lewin's (1951) Force Field Analysis indicates that any driving force, including record accuracy, time savings over the long term, and support from the regulators, must be reinforced with any restraining forces, such as lack of confidence, fear of error, and lack of training (</w:t>
      </w:r>
      <w:proofErr w:type="spellStart"/>
      <w:r w:rsidRPr="001979EB">
        <w:rPr>
          <w:rFonts w:ascii="Arial" w:eastAsia="Arial Nova" w:hAnsi="Arial" w:cs="Arial"/>
          <w:color w:val="000000" w:themeColor="text1"/>
          <w:sz w:val="22"/>
          <w:szCs w:val="22"/>
        </w:rPr>
        <w:t>Dege</w:t>
      </w:r>
      <w:proofErr w:type="spellEnd"/>
      <w:r w:rsidRPr="001979EB">
        <w:rPr>
          <w:rFonts w:ascii="Arial" w:eastAsia="Arial Nova" w:hAnsi="Arial" w:cs="Arial"/>
          <w:color w:val="000000" w:themeColor="text1"/>
          <w:sz w:val="22"/>
          <w:szCs w:val="22"/>
        </w:rPr>
        <w:t xml:space="preserve">, 2023). Then I will proceed to </w:t>
      </w:r>
      <w:proofErr w:type="spellStart"/>
      <w:r w:rsidRPr="001979EB">
        <w:rPr>
          <w:rFonts w:ascii="Arial" w:eastAsia="Arial Nova" w:hAnsi="Arial" w:cs="Arial"/>
          <w:color w:val="000000" w:themeColor="text1"/>
          <w:sz w:val="22"/>
          <w:szCs w:val="22"/>
        </w:rPr>
        <w:t>Kotter's</w:t>
      </w:r>
      <w:proofErr w:type="spellEnd"/>
      <w:r w:rsidRPr="001979EB">
        <w:rPr>
          <w:rFonts w:ascii="Arial" w:eastAsia="Arial Nova" w:hAnsi="Arial" w:cs="Arial"/>
          <w:color w:val="000000" w:themeColor="text1"/>
          <w:sz w:val="22"/>
          <w:szCs w:val="22"/>
        </w:rPr>
        <w:t xml:space="preserve"> (1995) steps. I will establish an agenda for the urgency of audit results regarding recording errors, form a guiding coalition with senior carers, agree with my deputy and a digital champion on a vision of accurate, person-centered records, and agree on a vision of accurate, person-centered records. Staff will be empowered via paid training and a pilot on one unit, which will yield short-term wins—Malley et al. (2026) found that acceptance increased when staff were trained and introduced gradually in English care providers. I will extend the system throughout the home and then integrate it into induction following evaluation. One drawback of </w:t>
      </w:r>
      <w:proofErr w:type="spellStart"/>
      <w:r w:rsidRPr="001979EB">
        <w:rPr>
          <w:rFonts w:ascii="Arial" w:eastAsia="Arial Nova" w:hAnsi="Arial" w:cs="Arial"/>
          <w:color w:val="000000" w:themeColor="text1"/>
          <w:sz w:val="22"/>
          <w:szCs w:val="22"/>
        </w:rPr>
        <w:t>Kotter's</w:t>
      </w:r>
      <w:proofErr w:type="spellEnd"/>
      <w:r w:rsidRPr="001979EB">
        <w:rPr>
          <w:rFonts w:ascii="Arial" w:eastAsia="Arial Nova" w:hAnsi="Arial" w:cs="Arial"/>
          <w:color w:val="000000" w:themeColor="text1"/>
          <w:sz w:val="22"/>
          <w:szCs w:val="22"/>
        </w:rPr>
        <w:t xml:space="preserve"> model is that the steps are sequential, and so I will adjust them to match the size and speed of my home (</w:t>
      </w:r>
      <w:proofErr w:type="spellStart"/>
      <w:r w:rsidRPr="001979EB">
        <w:rPr>
          <w:rFonts w:ascii="Arial" w:eastAsia="Arial Nova" w:hAnsi="Arial" w:cs="Arial"/>
          <w:color w:val="000000" w:themeColor="text1"/>
          <w:sz w:val="22"/>
          <w:szCs w:val="22"/>
        </w:rPr>
        <w:t>Carreño</w:t>
      </w:r>
      <w:proofErr w:type="spellEnd"/>
      <w:r w:rsidRPr="001979EB">
        <w:rPr>
          <w:rFonts w:ascii="Arial" w:eastAsia="Arial Nova" w:hAnsi="Arial" w:cs="Arial"/>
          <w:color w:val="000000" w:themeColor="text1"/>
          <w:sz w:val="22"/>
          <w:szCs w:val="22"/>
        </w:rPr>
        <w:t>, 2024). </w:t>
      </w:r>
    </w:p>
    <w:p w14:paraId="2740D648" w14:textId="77777777" w:rsidR="00FA5BB4" w:rsidRPr="00423DA8" w:rsidRDefault="00FA5BB4" w:rsidP="00423DA8">
      <w:pPr>
        <w:pStyle w:val="Heading3"/>
        <w:jc w:val="both"/>
        <w:rPr>
          <w:rFonts w:ascii="Arial" w:hAnsi="Arial" w:cs="Arial"/>
        </w:rPr>
      </w:pPr>
      <w:r w:rsidRPr="00423DA8">
        <w:rPr>
          <w:rFonts w:ascii="Arial" w:hAnsi="Arial" w:cs="Arial"/>
        </w:rPr>
        <w:t>3. Skills Required</w:t>
      </w:r>
    </w:p>
    <w:p w14:paraId="03147969" w14:textId="34BD7954" w:rsidR="00817387" w:rsidRPr="001979EB" w:rsidRDefault="00BC55D1" w:rsidP="00423DA8">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For</w:t>
      </w:r>
      <w:r w:rsidR="00817387" w:rsidRPr="00817387">
        <w:rPr>
          <w:rFonts w:ascii="Arial" w:eastAsia="Arial Nova" w:hAnsi="Arial" w:cs="Arial"/>
          <w:color w:val="000000" w:themeColor="text1"/>
          <w:sz w:val="22"/>
          <w:szCs w:val="22"/>
        </w:rPr>
        <w:t xml:space="preserve"> change, it's crucial to be able to communicate. Empathy and self-regulation (</w:t>
      </w:r>
      <w:proofErr w:type="spellStart"/>
      <w:r w:rsidR="00817387" w:rsidRPr="00817387">
        <w:rPr>
          <w:rFonts w:ascii="Arial" w:eastAsia="Arial Nova" w:hAnsi="Arial" w:cs="Arial"/>
          <w:color w:val="000000" w:themeColor="text1"/>
          <w:sz w:val="22"/>
          <w:szCs w:val="22"/>
        </w:rPr>
        <w:t>Goleman</w:t>
      </w:r>
      <w:proofErr w:type="spellEnd"/>
      <w:r w:rsidR="00817387" w:rsidRPr="00817387">
        <w:rPr>
          <w:rFonts w:ascii="Arial" w:eastAsia="Arial Nova" w:hAnsi="Arial" w:cs="Arial"/>
          <w:color w:val="000000" w:themeColor="text1"/>
          <w:sz w:val="22"/>
          <w:szCs w:val="22"/>
        </w:rPr>
        <w:t xml:space="preserve">, 1995) are examples of emotional intelligence that </w:t>
      </w:r>
      <w:r w:rsidRPr="00817387">
        <w:rPr>
          <w:rFonts w:ascii="Arial" w:eastAsia="Arial Nova" w:hAnsi="Arial" w:cs="Arial"/>
          <w:color w:val="000000" w:themeColor="text1"/>
          <w:sz w:val="22"/>
          <w:szCs w:val="22"/>
        </w:rPr>
        <w:t>support</w:t>
      </w:r>
      <w:r w:rsidR="00817387" w:rsidRPr="00817387">
        <w:rPr>
          <w:rFonts w:ascii="Arial" w:eastAsia="Arial Nova" w:hAnsi="Arial" w:cs="Arial"/>
          <w:color w:val="000000" w:themeColor="text1"/>
          <w:sz w:val="22"/>
          <w:szCs w:val="22"/>
        </w:rPr>
        <w:t xml:space="preserve"> me to stay calm when I am feeling anxious. (Chung, </w:t>
      </w:r>
      <w:proofErr w:type="spellStart"/>
      <w:r w:rsidR="00817387" w:rsidRPr="00817387">
        <w:rPr>
          <w:rFonts w:ascii="Arial" w:eastAsia="Arial Nova" w:hAnsi="Arial" w:cs="Arial"/>
          <w:color w:val="000000" w:themeColor="text1"/>
          <w:sz w:val="22"/>
          <w:szCs w:val="22"/>
        </w:rPr>
        <w:t>Cichocki</w:t>
      </w:r>
      <w:proofErr w:type="spellEnd"/>
      <w:r w:rsidR="00817387" w:rsidRPr="00817387">
        <w:rPr>
          <w:rFonts w:ascii="Arial" w:eastAsia="Arial Nova" w:hAnsi="Arial" w:cs="Arial"/>
          <w:color w:val="000000" w:themeColor="text1"/>
          <w:sz w:val="22"/>
          <w:szCs w:val="22"/>
        </w:rPr>
        <w:t xml:space="preserve">, Chung, 2023) I also </w:t>
      </w:r>
      <w:r w:rsidRPr="00817387">
        <w:rPr>
          <w:rFonts w:ascii="Arial" w:eastAsia="Arial Nova" w:hAnsi="Arial" w:cs="Arial"/>
          <w:color w:val="000000" w:themeColor="text1"/>
          <w:sz w:val="22"/>
          <w:szCs w:val="22"/>
        </w:rPr>
        <w:t>necessitate</w:t>
      </w:r>
      <w:r w:rsidR="00817387" w:rsidRPr="00817387">
        <w:rPr>
          <w:rFonts w:ascii="Arial" w:eastAsia="Arial Nova" w:hAnsi="Arial" w:cs="Arial"/>
          <w:color w:val="000000" w:themeColor="text1"/>
          <w:sz w:val="22"/>
          <w:szCs w:val="22"/>
        </w:rPr>
        <w:t xml:space="preserve"> planning and risk management to plan training and around </w:t>
      </w:r>
      <w:proofErr w:type="spellStart"/>
      <w:r w:rsidR="00817387" w:rsidRPr="00817387">
        <w:rPr>
          <w:rFonts w:ascii="Arial" w:eastAsia="Arial Nova" w:hAnsi="Arial" w:cs="Arial"/>
          <w:color w:val="000000" w:themeColor="text1"/>
          <w:sz w:val="22"/>
          <w:szCs w:val="22"/>
        </w:rPr>
        <w:t>rotas</w:t>
      </w:r>
      <w:proofErr w:type="spellEnd"/>
      <w:r w:rsidR="00817387" w:rsidRPr="00817387">
        <w:rPr>
          <w:rFonts w:ascii="Arial" w:eastAsia="Arial Nova" w:hAnsi="Arial" w:cs="Arial"/>
          <w:color w:val="000000" w:themeColor="text1"/>
          <w:sz w:val="22"/>
          <w:szCs w:val="22"/>
        </w:rPr>
        <w:t>, active listening to gather feedback and leadership to role model new system.</w:t>
      </w:r>
    </w:p>
    <w:p w14:paraId="4D09F185" w14:textId="77777777" w:rsidR="00FA5BB4" w:rsidRPr="00423DA8" w:rsidRDefault="00FA5BB4" w:rsidP="00423DA8">
      <w:pPr>
        <w:pStyle w:val="Heading3"/>
        <w:jc w:val="both"/>
        <w:rPr>
          <w:rFonts w:ascii="Arial" w:hAnsi="Arial" w:cs="Arial"/>
        </w:rPr>
      </w:pPr>
      <w:r w:rsidRPr="00423DA8">
        <w:rPr>
          <w:rFonts w:ascii="Arial" w:hAnsi="Arial" w:cs="Arial"/>
        </w:rPr>
        <w:t>4. Barriers and Solutions</w:t>
      </w:r>
    </w:p>
    <w:p w14:paraId="7888D8A1" w14:textId="77777777" w:rsidR="00FA5BB4" w:rsidRPr="001979EB" w:rsidRDefault="00FA5BB4"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color w:val="000000" w:themeColor="text1"/>
          <w:sz w:val="22"/>
          <w:szCs w:val="22"/>
        </w:rPr>
        <w:t>Low digital confidence and resistance: train staff early, provide individual training, and designate digital champions among staff (Malley et al., 2026).</w:t>
      </w:r>
    </w:p>
    <w:p w14:paraId="34EB8882" w14:textId="77777777" w:rsidR="00FA5BB4" w:rsidRPr="001979EB" w:rsidRDefault="00FA5BB4"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b/>
          <w:bCs/>
          <w:color w:val="000000" w:themeColor="text1"/>
          <w:sz w:val="22"/>
          <w:szCs w:val="22"/>
        </w:rPr>
        <w:t xml:space="preserve">Budget restraints: </w:t>
      </w:r>
      <w:r w:rsidRPr="001979EB">
        <w:rPr>
          <w:rFonts w:ascii="Arial" w:eastAsia="Arial Nova" w:hAnsi="Arial" w:cs="Arial"/>
          <w:color w:val="000000" w:themeColor="text1"/>
          <w:sz w:val="22"/>
          <w:szCs w:val="22"/>
        </w:rPr>
        <w:t>make a business case for time saved; discuss outside financing possibilities.</w:t>
      </w:r>
    </w:p>
    <w:p w14:paraId="4AE0ABFB" w14:textId="77777777" w:rsidR="00FA5BB4" w:rsidRPr="001979EB" w:rsidRDefault="00FA5BB4"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b/>
          <w:bCs/>
          <w:color w:val="000000" w:themeColor="text1"/>
          <w:sz w:val="22"/>
          <w:szCs w:val="22"/>
        </w:rPr>
        <w:t xml:space="preserve">Time pressure: </w:t>
      </w:r>
      <w:r w:rsidRPr="001979EB">
        <w:rPr>
          <w:rFonts w:ascii="Arial" w:eastAsia="Arial Nova" w:hAnsi="Arial" w:cs="Arial"/>
          <w:color w:val="000000" w:themeColor="text1"/>
          <w:sz w:val="22"/>
          <w:szCs w:val="22"/>
        </w:rPr>
        <w:t>safeguard training time, phase and utilize bank staff.</w:t>
      </w:r>
    </w:p>
    <w:p w14:paraId="39D73D27" w14:textId="24D5C1BB" w:rsidR="00FA5BB4" w:rsidRPr="001979EB" w:rsidRDefault="00FA5BB4" w:rsidP="00423DA8">
      <w:pPr>
        <w:spacing w:line="360" w:lineRule="auto"/>
        <w:jc w:val="both"/>
        <w:rPr>
          <w:rFonts w:ascii="Arial" w:eastAsia="Arial Nova" w:hAnsi="Arial" w:cs="Arial"/>
          <w:color w:val="000000" w:themeColor="text1"/>
          <w:sz w:val="22"/>
          <w:szCs w:val="22"/>
        </w:rPr>
      </w:pPr>
      <w:r w:rsidRPr="001979EB">
        <w:rPr>
          <w:rFonts w:ascii="Arial" w:eastAsia="Arial Nova" w:hAnsi="Arial" w:cs="Arial"/>
          <w:b/>
          <w:bCs/>
          <w:color w:val="000000" w:themeColor="text1"/>
          <w:sz w:val="22"/>
          <w:szCs w:val="22"/>
        </w:rPr>
        <w:t xml:space="preserve">Fear of </w:t>
      </w:r>
      <w:r w:rsidR="00817387" w:rsidRPr="001979EB">
        <w:rPr>
          <w:rFonts w:ascii="Arial" w:eastAsia="Arial Nova" w:hAnsi="Arial" w:cs="Arial"/>
          <w:b/>
          <w:bCs/>
          <w:color w:val="000000" w:themeColor="text1"/>
          <w:sz w:val="22"/>
          <w:szCs w:val="22"/>
        </w:rPr>
        <w:t>errors</w:t>
      </w:r>
      <w:r w:rsidRPr="001979EB">
        <w:rPr>
          <w:rFonts w:ascii="Arial" w:eastAsia="Arial Nova" w:hAnsi="Arial" w:cs="Arial"/>
          <w:b/>
          <w:bCs/>
          <w:color w:val="000000" w:themeColor="text1"/>
          <w:sz w:val="22"/>
          <w:szCs w:val="22"/>
        </w:rPr>
        <w:t>:</w:t>
      </w:r>
      <w:r w:rsidRPr="001979EB">
        <w:rPr>
          <w:rFonts w:ascii="Arial" w:eastAsia="Arial Nova" w:hAnsi="Arial" w:cs="Arial"/>
          <w:color w:val="000000" w:themeColor="text1"/>
          <w:sz w:val="22"/>
          <w:szCs w:val="22"/>
        </w:rPr>
        <w:t xml:space="preserve"> </w:t>
      </w:r>
      <w:r w:rsidR="00817387" w:rsidRPr="001979EB">
        <w:rPr>
          <w:rFonts w:ascii="Arial" w:eastAsia="Arial Nova" w:hAnsi="Arial" w:cs="Arial"/>
          <w:color w:val="000000" w:themeColor="text1"/>
          <w:sz w:val="22"/>
          <w:szCs w:val="22"/>
        </w:rPr>
        <w:t>shape</w:t>
      </w:r>
      <w:r w:rsidRPr="001979EB">
        <w:rPr>
          <w:rFonts w:ascii="Arial" w:eastAsia="Arial Nova" w:hAnsi="Arial" w:cs="Arial"/>
          <w:color w:val="000000" w:themeColor="text1"/>
          <w:sz w:val="22"/>
          <w:szCs w:val="22"/>
        </w:rPr>
        <w:t xml:space="preserve"> psychological safety so early errors </w:t>
      </w:r>
      <w:r w:rsidR="00817387">
        <w:rPr>
          <w:rFonts w:ascii="Arial" w:eastAsia="Arial Nova" w:hAnsi="Arial" w:cs="Arial"/>
          <w:color w:val="000000" w:themeColor="text1"/>
          <w:sz w:val="22"/>
          <w:szCs w:val="22"/>
        </w:rPr>
        <w:t>took</w:t>
      </w:r>
      <w:r w:rsidRPr="001979EB">
        <w:rPr>
          <w:rFonts w:ascii="Arial" w:eastAsia="Arial Nova" w:hAnsi="Arial" w:cs="Arial"/>
          <w:color w:val="000000" w:themeColor="text1"/>
          <w:sz w:val="22"/>
          <w:szCs w:val="22"/>
        </w:rPr>
        <w:t xml:space="preserve"> as learning, not blame (NHS England, 2023).</w:t>
      </w:r>
    </w:p>
    <w:p w14:paraId="1151C6B4" w14:textId="77777777" w:rsidR="00FA5BB4" w:rsidRPr="00423DA8" w:rsidRDefault="00FA5BB4" w:rsidP="00423DA8">
      <w:pPr>
        <w:pStyle w:val="Heading3"/>
        <w:jc w:val="both"/>
        <w:rPr>
          <w:rFonts w:ascii="Arial" w:hAnsi="Arial" w:cs="Arial"/>
        </w:rPr>
      </w:pPr>
      <w:r w:rsidRPr="00423DA8">
        <w:rPr>
          <w:rFonts w:ascii="Arial" w:hAnsi="Arial" w:cs="Arial"/>
        </w:rPr>
        <w:t>5. Conclusion</w:t>
      </w:r>
    </w:p>
    <w:p w14:paraId="41782BBE" w14:textId="41DA8798" w:rsidR="00817387" w:rsidRPr="001979EB" w:rsidRDefault="00817387" w:rsidP="00423DA8">
      <w:pPr>
        <w:spacing w:line="360" w:lineRule="auto"/>
        <w:jc w:val="both"/>
        <w:rPr>
          <w:rFonts w:ascii="Arial" w:eastAsia="Arial Nova" w:hAnsi="Arial" w:cs="Arial"/>
          <w:color w:val="000000" w:themeColor="text1"/>
          <w:sz w:val="22"/>
          <w:szCs w:val="22"/>
        </w:rPr>
      </w:pPr>
      <w:r w:rsidRPr="00817387">
        <w:rPr>
          <w:rFonts w:ascii="Arial" w:eastAsia="Arial Nova" w:hAnsi="Arial" w:cs="Arial"/>
          <w:color w:val="000000" w:themeColor="text1"/>
          <w:sz w:val="22"/>
          <w:szCs w:val="22"/>
        </w:rPr>
        <w:t xml:space="preserve">Digital care planning can contribute to increased correctness, time saving and person </w:t>
      </w:r>
      <w:proofErr w:type="spellStart"/>
      <w:r w:rsidRPr="00817387">
        <w:rPr>
          <w:rFonts w:ascii="Arial" w:eastAsia="Arial Nova" w:hAnsi="Arial" w:cs="Arial"/>
          <w:color w:val="000000" w:themeColor="text1"/>
          <w:sz w:val="22"/>
          <w:szCs w:val="22"/>
        </w:rPr>
        <w:t>centred</w:t>
      </w:r>
      <w:proofErr w:type="spellEnd"/>
      <w:r w:rsidRPr="00817387">
        <w:rPr>
          <w:rFonts w:ascii="Arial" w:eastAsia="Arial Nova" w:hAnsi="Arial" w:cs="Arial"/>
          <w:color w:val="000000" w:themeColor="text1"/>
          <w:sz w:val="22"/>
          <w:szCs w:val="22"/>
        </w:rPr>
        <w:t xml:space="preserve"> care. I can facilitate sustainable change through Lewin and </w:t>
      </w:r>
      <w:proofErr w:type="spellStart"/>
      <w:r w:rsidRPr="00817387">
        <w:rPr>
          <w:rFonts w:ascii="Arial" w:eastAsia="Arial Nova" w:hAnsi="Arial" w:cs="Arial"/>
          <w:color w:val="000000" w:themeColor="text1"/>
          <w:sz w:val="22"/>
          <w:szCs w:val="22"/>
        </w:rPr>
        <w:t>Kotter</w:t>
      </w:r>
      <w:proofErr w:type="spellEnd"/>
      <w:r w:rsidRPr="00817387">
        <w:rPr>
          <w:rFonts w:ascii="Arial" w:eastAsia="Arial Nova" w:hAnsi="Arial" w:cs="Arial"/>
          <w:color w:val="000000" w:themeColor="text1"/>
          <w:sz w:val="22"/>
          <w:szCs w:val="22"/>
        </w:rPr>
        <w:t xml:space="preserve">, leadership development, and overcoming obstacles </w:t>
      </w:r>
      <w:r>
        <w:rPr>
          <w:rFonts w:ascii="Arial" w:eastAsia="Arial Nova" w:hAnsi="Arial" w:cs="Arial"/>
          <w:color w:val="000000" w:themeColor="text1"/>
          <w:sz w:val="22"/>
          <w:szCs w:val="22"/>
        </w:rPr>
        <w:t>via</w:t>
      </w:r>
      <w:r w:rsidRPr="00817387">
        <w:rPr>
          <w:rFonts w:ascii="Arial" w:eastAsia="Arial Nova" w:hAnsi="Arial" w:cs="Arial"/>
          <w:color w:val="000000" w:themeColor="text1"/>
          <w:sz w:val="22"/>
          <w:szCs w:val="22"/>
        </w:rPr>
        <w:t xml:space="preserve"> participation, training and psychological security.</w:t>
      </w:r>
    </w:p>
    <w:p w14:paraId="1C0FD9B1" w14:textId="676A6FC5" w:rsidR="021F216E" w:rsidRPr="001979EB" w:rsidRDefault="021F216E" w:rsidP="00423DA8">
      <w:pPr>
        <w:spacing w:line="360" w:lineRule="auto"/>
        <w:jc w:val="both"/>
        <w:rPr>
          <w:rFonts w:ascii="Arial" w:eastAsia="Arial Nova" w:hAnsi="Arial" w:cs="Arial"/>
          <w:color w:val="000000" w:themeColor="text1"/>
          <w:sz w:val="22"/>
          <w:szCs w:val="22"/>
        </w:rPr>
      </w:pPr>
    </w:p>
    <w:p w14:paraId="4AE2467A" w14:textId="122BD398" w:rsidR="021F216E" w:rsidRPr="001979EB" w:rsidRDefault="021F216E" w:rsidP="00423DA8">
      <w:pPr>
        <w:spacing w:line="360" w:lineRule="auto"/>
        <w:jc w:val="both"/>
        <w:rPr>
          <w:rFonts w:ascii="Arial" w:eastAsia="Arial Nova" w:hAnsi="Arial" w:cs="Arial"/>
          <w:color w:val="000000" w:themeColor="text1"/>
          <w:sz w:val="22"/>
          <w:szCs w:val="22"/>
        </w:rPr>
      </w:pPr>
    </w:p>
    <w:p w14:paraId="67BEF666" w14:textId="4C8BF08E" w:rsidR="021F216E" w:rsidRPr="001979EB" w:rsidRDefault="021F216E" w:rsidP="00423DA8">
      <w:pPr>
        <w:spacing w:line="360" w:lineRule="auto"/>
        <w:jc w:val="both"/>
        <w:rPr>
          <w:rFonts w:ascii="Arial" w:eastAsia="Arial Nova" w:hAnsi="Arial" w:cs="Arial"/>
          <w:color w:val="000000" w:themeColor="text1"/>
          <w:sz w:val="22"/>
          <w:szCs w:val="22"/>
        </w:rPr>
      </w:pPr>
    </w:p>
    <w:p w14:paraId="3C413130" w14:textId="229A4F51" w:rsidR="021F216E" w:rsidRPr="001979EB" w:rsidRDefault="021F216E" w:rsidP="00423DA8">
      <w:pPr>
        <w:spacing w:line="360" w:lineRule="auto"/>
        <w:jc w:val="both"/>
        <w:rPr>
          <w:rFonts w:ascii="Arial" w:eastAsia="Arial Nova" w:hAnsi="Arial" w:cs="Arial"/>
          <w:color w:val="000000" w:themeColor="text1"/>
          <w:sz w:val="22"/>
          <w:szCs w:val="22"/>
        </w:rPr>
      </w:pPr>
    </w:p>
    <w:p w14:paraId="3749184C" w14:textId="623D2481" w:rsidR="021F216E" w:rsidRPr="001979EB" w:rsidRDefault="021F216E" w:rsidP="00423DA8">
      <w:pPr>
        <w:spacing w:line="360" w:lineRule="auto"/>
        <w:jc w:val="both"/>
        <w:rPr>
          <w:rFonts w:ascii="Arial" w:eastAsia="Arial Nova" w:hAnsi="Arial" w:cs="Arial"/>
          <w:color w:val="000000" w:themeColor="text1"/>
          <w:sz w:val="22"/>
          <w:szCs w:val="22"/>
        </w:rPr>
      </w:pPr>
    </w:p>
    <w:p w14:paraId="595B2723" w14:textId="0405CAC2" w:rsidR="021F216E" w:rsidRPr="001979EB" w:rsidRDefault="021F216E" w:rsidP="00423DA8">
      <w:pPr>
        <w:spacing w:line="360" w:lineRule="auto"/>
        <w:jc w:val="both"/>
        <w:rPr>
          <w:rFonts w:ascii="Arial" w:eastAsia="Arial Nova" w:hAnsi="Arial" w:cs="Arial"/>
          <w:color w:val="000000" w:themeColor="text1"/>
          <w:sz w:val="22"/>
          <w:szCs w:val="22"/>
        </w:rPr>
      </w:pPr>
    </w:p>
    <w:p w14:paraId="23CCFD53" w14:textId="733F4B2F" w:rsidR="021F216E" w:rsidRPr="001979EB" w:rsidRDefault="021F216E" w:rsidP="00423DA8">
      <w:pPr>
        <w:spacing w:line="360" w:lineRule="auto"/>
        <w:jc w:val="both"/>
        <w:rPr>
          <w:rFonts w:ascii="Arial" w:eastAsia="Arial Nova" w:hAnsi="Arial" w:cs="Arial"/>
          <w:color w:val="000000" w:themeColor="text1"/>
          <w:sz w:val="22"/>
          <w:szCs w:val="22"/>
        </w:rPr>
      </w:pPr>
    </w:p>
    <w:p w14:paraId="6E941774" w14:textId="294813F9" w:rsidR="021F216E" w:rsidRPr="001979EB" w:rsidRDefault="021F216E" w:rsidP="00423DA8">
      <w:pPr>
        <w:spacing w:line="360" w:lineRule="auto"/>
        <w:jc w:val="both"/>
        <w:rPr>
          <w:rFonts w:ascii="Arial" w:eastAsia="Arial Nova" w:hAnsi="Arial" w:cs="Arial"/>
          <w:color w:val="000000" w:themeColor="text1"/>
          <w:sz w:val="22"/>
          <w:szCs w:val="22"/>
        </w:rPr>
      </w:pPr>
    </w:p>
    <w:p w14:paraId="4219DC7E" w14:textId="6A44BE8C" w:rsidR="021F216E" w:rsidRPr="001979EB" w:rsidRDefault="021F216E" w:rsidP="00423DA8">
      <w:pPr>
        <w:spacing w:line="360" w:lineRule="auto"/>
        <w:jc w:val="both"/>
        <w:rPr>
          <w:rFonts w:ascii="Arial" w:eastAsia="Arial Nova" w:hAnsi="Arial" w:cs="Arial"/>
          <w:color w:val="000000" w:themeColor="text1"/>
          <w:sz w:val="22"/>
          <w:szCs w:val="22"/>
        </w:rPr>
      </w:pPr>
    </w:p>
    <w:p w14:paraId="44965D3C" w14:textId="2667ACF1" w:rsidR="021F216E" w:rsidRPr="001979EB" w:rsidRDefault="021F216E" w:rsidP="00423DA8">
      <w:pPr>
        <w:spacing w:line="360" w:lineRule="auto"/>
        <w:jc w:val="both"/>
        <w:rPr>
          <w:rFonts w:ascii="Arial" w:eastAsia="Arial Nova" w:hAnsi="Arial" w:cs="Arial"/>
          <w:color w:val="000000" w:themeColor="text1"/>
          <w:sz w:val="22"/>
          <w:szCs w:val="22"/>
        </w:rPr>
      </w:pPr>
    </w:p>
    <w:p w14:paraId="3BAA750F" w14:textId="3DFF3209" w:rsidR="021F216E" w:rsidRPr="001979EB" w:rsidRDefault="021F216E" w:rsidP="00423DA8">
      <w:pPr>
        <w:spacing w:line="360" w:lineRule="auto"/>
        <w:jc w:val="both"/>
        <w:rPr>
          <w:rFonts w:ascii="Arial" w:eastAsia="Arial Nova" w:hAnsi="Arial" w:cs="Arial"/>
          <w:color w:val="000000" w:themeColor="text1"/>
          <w:sz w:val="22"/>
          <w:szCs w:val="22"/>
        </w:rPr>
      </w:pPr>
    </w:p>
    <w:p w14:paraId="115B1318" w14:textId="502159A8" w:rsidR="021F216E" w:rsidRPr="001979EB" w:rsidRDefault="021F216E" w:rsidP="00423DA8">
      <w:pPr>
        <w:spacing w:line="360" w:lineRule="auto"/>
        <w:jc w:val="both"/>
        <w:rPr>
          <w:rFonts w:ascii="Arial" w:eastAsia="Arial Nova" w:hAnsi="Arial" w:cs="Arial"/>
          <w:color w:val="000000" w:themeColor="text1"/>
          <w:sz w:val="22"/>
          <w:szCs w:val="22"/>
        </w:rPr>
      </w:pPr>
    </w:p>
    <w:p w14:paraId="2702B5E4" w14:textId="2BA88696" w:rsidR="021F216E" w:rsidRPr="001979EB" w:rsidRDefault="021F216E" w:rsidP="00423DA8">
      <w:pPr>
        <w:spacing w:line="360" w:lineRule="auto"/>
        <w:jc w:val="both"/>
        <w:rPr>
          <w:rFonts w:ascii="Arial" w:eastAsia="Arial Nova" w:hAnsi="Arial" w:cs="Arial"/>
          <w:color w:val="000000" w:themeColor="text1"/>
          <w:sz w:val="22"/>
          <w:szCs w:val="22"/>
        </w:rPr>
      </w:pPr>
    </w:p>
    <w:p w14:paraId="47D93216" w14:textId="4EEBF640" w:rsidR="021F216E" w:rsidRPr="001979EB" w:rsidRDefault="021F216E" w:rsidP="00423DA8">
      <w:pPr>
        <w:spacing w:line="360" w:lineRule="auto"/>
        <w:jc w:val="both"/>
        <w:rPr>
          <w:rFonts w:ascii="Arial" w:eastAsia="Arial Nova" w:hAnsi="Arial" w:cs="Arial"/>
          <w:color w:val="000000" w:themeColor="text1"/>
          <w:sz w:val="22"/>
          <w:szCs w:val="22"/>
        </w:rPr>
      </w:pPr>
    </w:p>
    <w:p w14:paraId="0CF05F2F" w14:textId="4541E060" w:rsidR="021F216E" w:rsidRPr="001979EB" w:rsidRDefault="021F216E" w:rsidP="00423DA8">
      <w:pPr>
        <w:spacing w:line="360" w:lineRule="auto"/>
        <w:jc w:val="both"/>
        <w:rPr>
          <w:rFonts w:ascii="Arial" w:eastAsia="Arial Nova" w:hAnsi="Arial" w:cs="Arial"/>
          <w:color w:val="000000" w:themeColor="text1"/>
          <w:sz w:val="22"/>
          <w:szCs w:val="22"/>
        </w:rPr>
      </w:pPr>
    </w:p>
    <w:p w14:paraId="301C1F0C" w14:textId="15BF820F" w:rsidR="021F216E" w:rsidRPr="001979EB" w:rsidRDefault="021F216E" w:rsidP="00423DA8">
      <w:pPr>
        <w:spacing w:line="360" w:lineRule="auto"/>
        <w:jc w:val="both"/>
        <w:rPr>
          <w:rFonts w:ascii="Arial" w:eastAsia="Arial Nova" w:hAnsi="Arial" w:cs="Arial"/>
          <w:color w:val="000000" w:themeColor="text1"/>
          <w:sz w:val="22"/>
          <w:szCs w:val="22"/>
        </w:rPr>
      </w:pPr>
    </w:p>
    <w:p w14:paraId="5E2803DD" w14:textId="5DC26F9A" w:rsidR="3EA1690F" w:rsidRPr="00423DA8" w:rsidRDefault="3EA1690F" w:rsidP="00423DA8">
      <w:pPr>
        <w:pStyle w:val="Heading1"/>
        <w:jc w:val="both"/>
        <w:rPr>
          <w:rFonts w:ascii="Arial" w:hAnsi="Arial" w:cs="Arial"/>
        </w:rPr>
      </w:pPr>
      <w:r w:rsidRPr="00423DA8">
        <w:rPr>
          <w:rFonts w:ascii="Arial" w:hAnsi="Arial" w:cs="Arial"/>
        </w:rPr>
        <w:t>Reference List</w:t>
      </w:r>
    </w:p>
    <w:p w14:paraId="577AAC0D" w14:textId="3225D25C" w:rsidR="00FA5BB4" w:rsidRPr="001979EB" w:rsidRDefault="00FA5BB4" w:rsidP="00423DA8">
      <w:pPr>
        <w:spacing w:after="120" w:line="360" w:lineRule="auto"/>
        <w:ind w:left="720" w:hanging="720"/>
        <w:jc w:val="both"/>
        <w:rPr>
          <w:rFonts w:ascii="Arial" w:hAnsi="Arial" w:cs="Arial"/>
          <w:sz w:val="22"/>
          <w:szCs w:val="22"/>
        </w:rPr>
      </w:pPr>
      <w:proofErr w:type="spellStart"/>
      <w:r w:rsidRPr="001979EB">
        <w:rPr>
          <w:rFonts w:ascii="Arial" w:hAnsi="Arial" w:cs="Arial"/>
          <w:sz w:val="22"/>
          <w:szCs w:val="22"/>
        </w:rPr>
        <w:t>Carreño</w:t>
      </w:r>
      <w:proofErr w:type="spellEnd"/>
      <w:r w:rsidRPr="001979EB">
        <w:rPr>
          <w:rFonts w:ascii="Arial" w:hAnsi="Arial" w:cs="Arial"/>
          <w:sz w:val="22"/>
          <w:szCs w:val="22"/>
        </w:rPr>
        <w:t xml:space="preserve">, A.M. (2024) ‘An analytical review of John </w:t>
      </w:r>
      <w:proofErr w:type="spellStart"/>
      <w:r w:rsidRPr="001979EB">
        <w:rPr>
          <w:rFonts w:ascii="Arial" w:hAnsi="Arial" w:cs="Arial"/>
          <w:sz w:val="22"/>
          <w:szCs w:val="22"/>
        </w:rPr>
        <w:t>Kotter’s</w:t>
      </w:r>
      <w:proofErr w:type="spellEnd"/>
      <w:r w:rsidRPr="001979EB">
        <w:rPr>
          <w:rFonts w:ascii="Arial" w:hAnsi="Arial" w:cs="Arial"/>
          <w:sz w:val="22"/>
          <w:szCs w:val="22"/>
        </w:rPr>
        <w:t xml:space="preserve"> change leadership framework: a modern approach to sustainable organizational transformation’, SSRN. Available at: </w:t>
      </w:r>
      <w:hyperlink r:id="rId10" w:history="1">
        <w:r w:rsidR="00220DB3" w:rsidRPr="001979EB">
          <w:rPr>
            <w:rStyle w:val="Hyperlink"/>
            <w:rFonts w:ascii="Arial" w:hAnsi="Arial" w:cs="Arial"/>
            <w:sz w:val="22"/>
            <w:szCs w:val="22"/>
          </w:rPr>
          <w:t>https://papers.ssrn.com/sol3/Delivery.cfm?abstractid=5044428</w:t>
        </w:r>
      </w:hyperlink>
      <w:r w:rsidRPr="001979EB">
        <w:rPr>
          <w:rFonts w:ascii="Arial" w:hAnsi="Arial" w:cs="Arial"/>
          <w:sz w:val="22"/>
          <w:szCs w:val="22"/>
        </w:rPr>
        <w:t>(Accessed: 17 October 2026).</w:t>
      </w:r>
    </w:p>
    <w:p w14:paraId="18274EB5" w14:textId="23BAB3C7"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Chung, S.R., </w:t>
      </w:r>
      <w:proofErr w:type="spellStart"/>
      <w:r w:rsidRPr="001979EB">
        <w:rPr>
          <w:rFonts w:ascii="Arial" w:hAnsi="Arial" w:cs="Arial"/>
          <w:sz w:val="22"/>
          <w:szCs w:val="22"/>
        </w:rPr>
        <w:t>Cichocki</w:t>
      </w:r>
      <w:proofErr w:type="spellEnd"/>
      <w:r w:rsidRPr="001979EB">
        <w:rPr>
          <w:rFonts w:ascii="Arial" w:hAnsi="Arial" w:cs="Arial"/>
          <w:sz w:val="22"/>
          <w:szCs w:val="22"/>
        </w:rPr>
        <w:t xml:space="preserve">, M.N. and Chung, K.C. (2023) ‘Building emotional intelligence’, Plastic and Reconstructive Surgery, 151(1), pp. 1–5. Available at: </w:t>
      </w:r>
      <w:hyperlink r:id="rId11" w:history="1">
        <w:r w:rsidR="00220DB3" w:rsidRPr="001979EB">
          <w:rPr>
            <w:rStyle w:val="Hyperlink"/>
            <w:rFonts w:ascii="Arial" w:hAnsi="Arial" w:cs="Arial"/>
            <w:sz w:val="22"/>
            <w:szCs w:val="22"/>
          </w:rPr>
          <w:t>https://journals.lww.com/plasreconsurg/fulltext/10.1097/prs.0000000000009756~building-emotional-intelligence</w:t>
        </w:r>
      </w:hyperlink>
      <w:r w:rsidRPr="001979EB">
        <w:rPr>
          <w:rFonts w:ascii="Arial" w:hAnsi="Arial" w:cs="Arial"/>
          <w:sz w:val="22"/>
          <w:szCs w:val="22"/>
        </w:rPr>
        <w:t>(Accessed: 17 October 2026).</w:t>
      </w:r>
    </w:p>
    <w:p w14:paraId="37034361" w14:textId="3841CAF4" w:rsidR="00FA5BB4" w:rsidRPr="001979EB" w:rsidRDefault="00FA5BB4" w:rsidP="00423DA8">
      <w:pPr>
        <w:spacing w:after="120" w:line="360" w:lineRule="auto"/>
        <w:ind w:left="720" w:hanging="720"/>
        <w:jc w:val="both"/>
        <w:rPr>
          <w:rFonts w:ascii="Arial" w:hAnsi="Arial" w:cs="Arial"/>
          <w:sz w:val="22"/>
          <w:szCs w:val="22"/>
        </w:rPr>
      </w:pPr>
      <w:proofErr w:type="spellStart"/>
      <w:r w:rsidRPr="001979EB">
        <w:rPr>
          <w:rFonts w:ascii="Arial" w:hAnsi="Arial" w:cs="Arial"/>
          <w:sz w:val="22"/>
          <w:szCs w:val="22"/>
        </w:rPr>
        <w:t>Dege</w:t>
      </w:r>
      <w:proofErr w:type="spellEnd"/>
      <w:r w:rsidRPr="001979EB">
        <w:rPr>
          <w:rFonts w:ascii="Arial" w:hAnsi="Arial" w:cs="Arial"/>
          <w:sz w:val="22"/>
          <w:szCs w:val="22"/>
        </w:rPr>
        <w:t xml:space="preserve">, M. (2023) ‘The </w:t>
      </w:r>
      <w:proofErr w:type="spellStart"/>
      <w:r w:rsidRPr="001979EB">
        <w:rPr>
          <w:rFonts w:ascii="Arial" w:hAnsi="Arial" w:cs="Arial"/>
          <w:sz w:val="22"/>
          <w:szCs w:val="22"/>
        </w:rPr>
        <w:t>Lewinian</w:t>
      </w:r>
      <w:proofErr w:type="spellEnd"/>
      <w:r w:rsidRPr="001979EB">
        <w:rPr>
          <w:rFonts w:ascii="Arial" w:hAnsi="Arial" w:cs="Arial"/>
          <w:sz w:val="22"/>
          <w:szCs w:val="22"/>
        </w:rPr>
        <w:t xml:space="preserve"> tradition’, in Action research and critical psychology: an investigation of subjectivity and participation. Cham: Springer International Publishing, pp. 59–95. Available at: </w:t>
      </w:r>
      <w:hyperlink r:id="rId12" w:history="1">
        <w:r w:rsidR="00220DB3" w:rsidRPr="001979EB">
          <w:rPr>
            <w:rStyle w:val="Hyperlink"/>
            <w:rFonts w:ascii="Arial" w:hAnsi="Arial" w:cs="Arial"/>
            <w:sz w:val="22"/>
            <w:szCs w:val="22"/>
          </w:rPr>
          <w:t>https://link.springer.com/chapter/10.1007/978-3-031-31197-0_4</w:t>
        </w:r>
      </w:hyperlink>
      <w:r w:rsidRPr="001979EB">
        <w:rPr>
          <w:rFonts w:ascii="Arial" w:hAnsi="Arial" w:cs="Arial"/>
          <w:sz w:val="22"/>
          <w:szCs w:val="22"/>
        </w:rPr>
        <w:t>(Accessed: 17 October 2026).</w:t>
      </w:r>
    </w:p>
    <w:p w14:paraId="133CC0F9" w14:textId="77777777"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Doran, G.T. (1981) ‘There’s a S.M.A.R.T. way to write management’s goals and objectives’, Management Review, 70(11), pp. 35–36.</w:t>
      </w:r>
    </w:p>
    <w:p w14:paraId="1CC3D70B" w14:textId="3DDCD598" w:rsidR="00FA5BB4" w:rsidRPr="001979EB" w:rsidRDefault="00FA5BB4" w:rsidP="00423DA8">
      <w:pPr>
        <w:spacing w:after="120" w:line="360" w:lineRule="auto"/>
        <w:ind w:left="720" w:hanging="720"/>
        <w:jc w:val="both"/>
        <w:rPr>
          <w:rFonts w:ascii="Arial" w:hAnsi="Arial" w:cs="Arial"/>
          <w:sz w:val="22"/>
          <w:szCs w:val="22"/>
        </w:rPr>
      </w:pPr>
      <w:proofErr w:type="spellStart"/>
      <w:r w:rsidRPr="001979EB">
        <w:rPr>
          <w:rFonts w:ascii="Arial" w:hAnsi="Arial" w:cs="Arial"/>
          <w:sz w:val="22"/>
          <w:szCs w:val="22"/>
        </w:rPr>
        <w:t>Godsey</w:t>
      </w:r>
      <w:proofErr w:type="spellEnd"/>
      <w:r w:rsidRPr="001979EB">
        <w:rPr>
          <w:rFonts w:ascii="Arial" w:hAnsi="Arial" w:cs="Arial"/>
          <w:sz w:val="22"/>
          <w:szCs w:val="22"/>
        </w:rPr>
        <w:t xml:space="preserve">, J.A. and Hayes, T. (2023) ‘All nurses are leaders: 5 steps to reconstruct the professional identity and brand image of nursing’, Nurse Leader, 21(2), pp. 188–194. Available at: </w:t>
      </w:r>
      <w:hyperlink r:id="rId13" w:history="1">
        <w:r w:rsidR="00220DB3" w:rsidRPr="001979EB">
          <w:rPr>
            <w:rStyle w:val="Hyperlink"/>
            <w:rFonts w:ascii="Arial" w:hAnsi="Arial" w:cs="Arial"/>
            <w:sz w:val="22"/>
            <w:szCs w:val="22"/>
          </w:rPr>
          <w:t>https://www.sciencedirect.com/science/article/pii/S1541461222003329</w:t>
        </w:r>
      </w:hyperlink>
      <w:r w:rsidRPr="001979EB">
        <w:rPr>
          <w:rFonts w:ascii="Arial" w:hAnsi="Arial" w:cs="Arial"/>
          <w:sz w:val="22"/>
          <w:szCs w:val="22"/>
        </w:rPr>
        <w:t>(Accessed: 17 October 2026).</w:t>
      </w:r>
    </w:p>
    <w:p w14:paraId="201D7885" w14:textId="77777777" w:rsidR="00FA5BB4" w:rsidRPr="001979EB" w:rsidRDefault="00FA5BB4" w:rsidP="00423DA8">
      <w:pPr>
        <w:spacing w:after="120" w:line="360" w:lineRule="auto"/>
        <w:ind w:left="720" w:hanging="720"/>
        <w:jc w:val="both"/>
        <w:rPr>
          <w:rFonts w:ascii="Arial" w:hAnsi="Arial" w:cs="Arial"/>
          <w:sz w:val="22"/>
          <w:szCs w:val="22"/>
        </w:rPr>
      </w:pPr>
      <w:proofErr w:type="spellStart"/>
      <w:r w:rsidRPr="001979EB">
        <w:rPr>
          <w:rFonts w:ascii="Arial" w:hAnsi="Arial" w:cs="Arial"/>
          <w:sz w:val="22"/>
          <w:szCs w:val="22"/>
        </w:rPr>
        <w:t>Goleman</w:t>
      </w:r>
      <w:proofErr w:type="spellEnd"/>
      <w:r w:rsidRPr="001979EB">
        <w:rPr>
          <w:rFonts w:ascii="Arial" w:hAnsi="Arial" w:cs="Arial"/>
          <w:sz w:val="22"/>
          <w:szCs w:val="22"/>
        </w:rPr>
        <w:t>, D. (1995) Emotional intelligence: why it can matter more than IQ. New York: Bantam Books.</w:t>
      </w:r>
    </w:p>
    <w:p w14:paraId="25A550A6" w14:textId="45FD7854"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Henshall, C. et al. (2022) ‘Examining the effectiveness of web-based interventions to enhance resilience in health care professionals: systematic review’, JMIR Medical Education, 8(3), e34230. Available at: </w:t>
      </w:r>
      <w:hyperlink r:id="rId14" w:history="1">
        <w:r w:rsidR="00220DB3" w:rsidRPr="001979EB">
          <w:rPr>
            <w:rStyle w:val="Hyperlink"/>
            <w:rFonts w:ascii="Arial" w:hAnsi="Arial" w:cs="Arial"/>
            <w:sz w:val="22"/>
            <w:szCs w:val="22"/>
          </w:rPr>
          <w:t>https://doi.org/10.2196/34230</w:t>
        </w:r>
      </w:hyperlink>
      <w:r w:rsidRPr="001979EB">
        <w:rPr>
          <w:rFonts w:ascii="Arial" w:hAnsi="Arial" w:cs="Arial"/>
          <w:sz w:val="22"/>
          <w:szCs w:val="22"/>
        </w:rPr>
        <w:t>(Accessed: 17 October 2026).</w:t>
      </w:r>
    </w:p>
    <w:p w14:paraId="5213AAF9" w14:textId="77777777" w:rsidR="00FA5BB4" w:rsidRPr="001979EB" w:rsidRDefault="00FA5BB4" w:rsidP="00423DA8">
      <w:pPr>
        <w:spacing w:after="120" w:line="360" w:lineRule="auto"/>
        <w:ind w:left="720" w:hanging="720"/>
        <w:jc w:val="both"/>
        <w:rPr>
          <w:rFonts w:ascii="Arial" w:hAnsi="Arial" w:cs="Arial"/>
          <w:sz w:val="22"/>
          <w:szCs w:val="22"/>
        </w:rPr>
      </w:pPr>
      <w:proofErr w:type="spellStart"/>
      <w:r w:rsidRPr="001979EB">
        <w:rPr>
          <w:rFonts w:ascii="Arial" w:hAnsi="Arial" w:cs="Arial"/>
          <w:sz w:val="22"/>
          <w:szCs w:val="22"/>
        </w:rPr>
        <w:t>Kotter</w:t>
      </w:r>
      <w:proofErr w:type="spellEnd"/>
      <w:r w:rsidRPr="001979EB">
        <w:rPr>
          <w:rFonts w:ascii="Arial" w:hAnsi="Arial" w:cs="Arial"/>
          <w:sz w:val="22"/>
          <w:szCs w:val="22"/>
        </w:rPr>
        <w:t>, J.P. (1995) ‘Leading change: why transformation efforts fail’, Harvard Business Review, 73(2), pp. 59–67.</w:t>
      </w:r>
    </w:p>
    <w:p w14:paraId="5792F4E9" w14:textId="77777777"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Lewin, K. (1951) Field theory in social science: selected theoretical papers. Edited by D. Cartwright. New York: Harper &amp; Row.</w:t>
      </w:r>
    </w:p>
    <w:p w14:paraId="3BCA8269" w14:textId="4EAA176B"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Malley, J. et al. (2026) ‘A rapid evaluation of the implementation of Digital Social Care Records in England’, Health and Social Care Delivery Research, 14(16), pp. 1–82. Available at: </w:t>
      </w:r>
      <w:hyperlink r:id="rId15" w:history="1">
        <w:r w:rsidR="00220DB3" w:rsidRPr="001979EB">
          <w:rPr>
            <w:rStyle w:val="Hyperlink"/>
            <w:rFonts w:ascii="Arial" w:hAnsi="Arial" w:cs="Arial"/>
            <w:sz w:val="22"/>
            <w:szCs w:val="22"/>
          </w:rPr>
          <w:t>https://doi.org/10.3310/gjjw2821</w:t>
        </w:r>
      </w:hyperlink>
      <w:r w:rsidRPr="001979EB">
        <w:rPr>
          <w:rFonts w:ascii="Arial" w:hAnsi="Arial" w:cs="Arial"/>
          <w:sz w:val="22"/>
          <w:szCs w:val="22"/>
        </w:rPr>
        <w:t>(Accessed: 17 October 2026).</w:t>
      </w:r>
    </w:p>
    <w:p w14:paraId="62F9C1F8" w14:textId="51F57F96"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Neves, F.B. et al. (2026) ‘Personal branding and personal marketing in the nursing job market: a scoping review’, </w:t>
      </w:r>
      <w:proofErr w:type="spellStart"/>
      <w:r w:rsidRPr="001979EB">
        <w:rPr>
          <w:rFonts w:ascii="Arial" w:hAnsi="Arial" w:cs="Arial"/>
          <w:sz w:val="22"/>
          <w:szCs w:val="22"/>
        </w:rPr>
        <w:t>Revista</w:t>
      </w:r>
      <w:proofErr w:type="spellEnd"/>
      <w:r w:rsidRPr="001979EB">
        <w:rPr>
          <w:rFonts w:ascii="Arial" w:hAnsi="Arial" w:cs="Arial"/>
          <w:sz w:val="22"/>
          <w:szCs w:val="22"/>
        </w:rPr>
        <w:t xml:space="preserve"> </w:t>
      </w:r>
      <w:proofErr w:type="spellStart"/>
      <w:r w:rsidRPr="001979EB">
        <w:rPr>
          <w:rFonts w:ascii="Arial" w:hAnsi="Arial" w:cs="Arial"/>
          <w:sz w:val="22"/>
          <w:szCs w:val="22"/>
        </w:rPr>
        <w:t>Brasileira</w:t>
      </w:r>
      <w:proofErr w:type="spellEnd"/>
      <w:r w:rsidRPr="001979EB">
        <w:rPr>
          <w:rFonts w:ascii="Arial" w:hAnsi="Arial" w:cs="Arial"/>
          <w:sz w:val="22"/>
          <w:szCs w:val="22"/>
        </w:rPr>
        <w:t xml:space="preserve"> de </w:t>
      </w:r>
      <w:proofErr w:type="spellStart"/>
      <w:r w:rsidRPr="001979EB">
        <w:rPr>
          <w:rFonts w:ascii="Arial" w:hAnsi="Arial" w:cs="Arial"/>
          <w:sz w:val="22"/>
          <w:szCs w:val="22"/>
        </w:rPr>
        <w:t>Enfermagem</w:t>
      </w:r>
      <w:proofErr w:type="spellEnd"/>
      <w:r w:rsidRPr="001979EB">
        <w:rPr>
          <w:rFonts w:ascii="Arial" w:hAnsi="Arial" w:cs="Arial"/>
          <w:sz w:val="22"/>
          <w:szCs w:val="22"/>
        </w:rPr>
        <w:t xml:space="preserve">, 79, e20240631. Available at: </w:t>
      </w:r>
      <w:hyperlink r:id="rId16" w:history="1">
        <w:r w:rsidR="00220DB3" w:rsidRPr="001979EB">
          <w:rPr>
            <w:rStyle w:val="Hyperlink"/>
            <w:rFonts w:ascii="Arial" w:hAnsi="Arial" w:cs="Arial"/>
            <w:sz w:val="22"/>
            <w:szCs w:val="22"/>
          </w:rPr>
          <w:t>https://doi.org/10.1590/0034-7167-2024-0631</w:t>
        </w:r>
      </w:hyperlink>
      <w:r w:rsidRPr="001979EB">
        <w:rPr>
          <w:rFonts w:ascii="Arial" w:hAnsi="Arial" w:cs="Arial"/>
          <w:sz w:val="22"/>
          <w:szCs w:val="22"/>
        </w:rPr>
        <w:t>(Accessed: 17 October 2026).</w:t>
      </w:r>
    </w:p>
    <w:p w14:paraId="22934068" w14:textId="6369907A"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NHS England (2023) NHS equality, diversity and inclusion improvement plan. Available at: </w:t>
      </w:r>
      <w:hyperlink r:id="rId17" w:history="1">
        <w:r w:rsidR="00220DB3" w:rsidRPr="001979EB">
          <w:rPr>
            <w:rStyle w:val="Hyperlink"/>
            <w:rFonts w:ascii="Arial" w:hAnsi="Arial" w:cs="Arial"/>
            <w:sz w:val="22"/>
            <w:szCs w:val="22"/>
          </w:rPr>
          <w:t>https://www.england.nhs.uk/long-read/nhs-equality-diversity-and-inclusion-improvement-plan/</w:t>
        </w:r>
      </w:hyperlink>
      <w:r w:rsidRPr="001979EB">
        <w:rPr>
          <w:rFonts w:ascii="Arial" w:hAnsi="Arial" w:cs="Arial"/>
          <w:sz w:val="22"/>
          <w:szCs w:val="22"/>
        </w:rPr>
        <w:t>(Accessed: 17 October 2026).</w:t>
      </w:r>
    </w:p>
    <w:p w14:paraId="061A8C2F" w14:textId="135DB2FC"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Pedersen, L.M. et al. (2023) ‘Positive association between social capital and the quality of health care service: a cross-sectional study’, International Journal of Nursing Studies, 137, article 104380. Available at: </w:t>
      </w:r>
      <w:hyperlink r:id="rId18" w:history="1">
        <w:r w:rsidR="00220DB3" w:rsidRPr="001979EB">
          <w:rPr>
            <w:rStyle w:val="Hyperlink"/>
            <w:rFonts w:ascii="Arial" w:hAnsi="Arial" w:cs="Arial"/>
            <w:sz w:val="22"/>
            <w:szCs w:val="22"/>
          </w:rPr>
          <w:t>https://doi.org/10.1016/j.ijnurstu.2022.104380</w:t>
        </w:r>
      </w:hyperlink>
      <w:r w:rsidRPr="001979EB">
        <w:rPr>
          <w:rFonts w:ascii="Arial" w:hAnsi="Arial" w:cs="Arial"/>
          <w:sz w:val="22"/>
          <w:szCs w:val="22"/>
        </w:rPr>
        <w:t>(Accessed: 17 October 2026).</w:t>
      </w:r>
    </w:p>
    <w:p w14:paraId="4380959B" w14:textId="77777777"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Peters, T. (1997) ‘The brand called you’, Fast Company, 10 (August/September).</w:t>
      </w:r>
    </w:p>
    <w:p w14:paraId="36F82D6E" w14:textId="77777777"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Phillips, S. and </w:t>
      </w:r>
      <w:proofErr w:type="spellStart"/>
      <w:r w:rsidRPr="001979EB">
        <w:rPr>
          <w:rFonts w:ascii="Arial" w:hAnsi="Arial" w:cs="Arial"/>
          <w:sz w:val="22"/>
          <w:szCs w:val="22"/>
        </w:rPr>
        <w:t>Ellinas</w:t>
      </w:r>
      <w:proofErr w:type="spellEnd"/>
      <w:r w:rsidRPr="001979EB">
        <w:rPr>
          <w:rFonts w:ascii="Arial" w:hAnsi="Arial" w:cs="Arial"/>
          <w:sz w:val="22"/>
          <w:szCs w:val="22"/>
        </w:rPr>
        <w:t>, S. (2014) The complete guide to professional networking: the secrets of online and offline success. London: Kogan Page.</w:t>
      </w:r>
    </w:p>
    <w:p w14:paraId="69F3B1CB" w14:textId="2E522587" w:rsidR="00FA5BB4" w:rsidRPr="001979EB" w:rsidRDefault="00FA5BB4" w:rsidP="00423DA8">
      <w:pPr>
        <w:spacing w:after="120" w:line="360" w:lineRule="auto"/>
        <w:ind w:left="720" w:hanging="720"/>
        <w:jc w:val="both"/>
        <w:rPr>
          <w:rFonts w:ascii="Arial" w:hAnsi="Arial" w:cs="Arial"/>
          <w:sz w:val="22"/>
          <w:szCs w:val="22"/>
        </w:rPr>
      </w:pPr>
      <w:r w:rsidRPr="001979EB">
        <w:rPr>
          <w:rFonts w:ascii="Arial" w:hAnsi="Arial" w:cs="Arial"/>
          <w:sz w:val="22"/>
          <w:szCs w:val="22"/>
        </w:rPr>
        <w:t xml:space="preserve">Skills for Care (2026) Size and structure of the adult social care sector and workforce in England. Leeds: Skills for Care. Available at: </w:t>
      </w:r>
      <w:hyperlink r:id="rId19" w:history="1">
        <w:r w:rsidR="00220DB3" w:rsidRPr="001979EB">
          <w:rPr>
            <w:rStyle w:val="Hyperlink"/>
            <w:rFonts w:ascii="Arial" w:hAnsi="Arial" w:cs="Arial"/>
            <w:sz w:val="22"/>
            <w:szCs w:val="22"/>
          </w:rPr>
          <w:t>https://www.skillsforcare.org.uk/sizeandstructure</w:t>
        </w:r>
      </w:hyperlink>
      <w:r w:rsidRPr="001979EB">
        <w:rPr>
          <w:rFonts w:ascii="Arial" w:hAnsi="Arial" w:cs="Arial"/>
          <w:sz w:val="22"/>
          <w:szCs w:val="22"/>
        </w:rPr>
        <w:t>(Accessed: 17 October 2026).</w:t>
      </w:r>
    </w:p>
    <w:p w14:paraId="44F8BAF9" w14:textId="50765577" w:rsidR="00FA5BB4" w:rsidRPr="001979EB" w:rsidRDefault="00FA5BB4" w:rsidP="00423DA8">
      <w:pPr>
        <w:spacing w:after="120" w:line="360" w:lineRule="auto"/>
        <w:ind w:left="720" w:hanging="720"/>
        <w:jc w:val="both"/>
        <w:rPr>
          <w:rFonts w:ascii="Arial" w:hAnsi="Arial" w:cs="Arial"/>
          <w:sz w:val="22"/>
          <w:szCs w:val="22"/>
        </w:rPr>
      </w:pPr>
      <w:proofErr w:type="spellStart"/>
      <w:r w:rsidRPr="001979EB">
        <w:rPr>
          <w:rFonts w:ascii="Arial" w:hAnsi="Arial" w:cs="Arial"/>
          <w:sz w:val="22"/>
          <w:szCs w:val="22"/>
        </w:rPr>
        <w:t>Urtubia-Herrera</w:t>
      </w:r>
      <w:proofErr w:type="spellEnd"/>
      <w:r w:rsidRPr="001979EB">
        <w:rPr>
          <w:rFonts w:ascii="Arial" w:hAnsi="Arial" w:cs="Arial"/>
          <w:sz w:val="22"/>
          <w:szCs w:val="22"/>
        </w:rPr>
        <w:t xml:space="preserve">, V. et al. (2024) ‘The relationship between sense of coherence and emotional intelligence as individual health assets for mental health promotion in students and healthcare professionals: a scoping review’, Frontiers in Public Health, 12, article 1304310. Available at: </w:t>
      </w:r>
      <w:hyperlink r:id="rId20" w:history="1">
        <w:r w:rsidR="00220DB3" w:rsidRPr="001979EB">
          <w:rPr>
            <w:rStyle w:val="Hyperlink"/>
            <w:rFonts w:ascii="Arial" w:hAnsi="Arial" w:cs="Arial"/>
            <w:sz w:val="22"/>
            <w:szCs w:val="22"/>
          </w:rPr>
          <w:t>https://doi.org/10.3389/fpubh.2024.1304310</w:t>
        </w:r>
      </w:hyperlink>
      <w:r w:rsidRPr="001979EB">
        <w:rPr>
          <w:rFonts w:ascii="Arial" w:hAnsi="Arial" w:cs="Arial"/>
          <w:sz w:val="22"/>
          <w:szCs w:val="22"/>
        </w:rPr>
        <w:t>(Accessed: 17 October 2026).</w:t>
      </w:r>
    </w:p>
    <w:p w14:paraId="6FB9AA9B" w14:textId="7E6A8AEF" w:rsidR="021F216E" w:rsidRPr="001979EB" w:rsidRDefault="021F216E" w:rsidP="00423DA8">
      <w:pPr>
        <w:jc w:val="both"/>
        <w:rPr>
          <w:sz w:val="44"/>
          <w:szCs w:val="44"/>
        </w:rPr>
      </w:pPr>
    </w:p>
    <w:sectPr w:rsidR="021F216E" w:rsidRPr="001979E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2102F1" w14:textId="77777777" w:rsidR="002613CF" w:rsidRDefault="002613CF">
      <w:pPr>
        <w:spacing w:after="0" w:line="240" w:lineRule="auto"/>
      </w:pPr>
    </w:p>
  </w:endnote>
  <w:endnote w:type="continuationSeparator" w:id="0">
    <w:p w14:paraId="744AD9A6" w14:textId="77777777" w:rsidR="002613CF" w:rsidRDefault="002613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E7A6BD" w14:textId="77777777" w:rsidR="002613CF" w:rsidRDefault="002613CF">
      <w:pPr>
        <w:spacing w:after="0" w:line="240" w:lineRule="auto"/>
      </w:pPr>
    </w:p>
  </w:footnote>
  <w:footnote w:type="continuationSeparator" w:id="0">
    <w:p w14:paraId="7CA8393A" w14:textId="77777777" w:rsidR="002613CF" w:rsidRDefault="002613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140369"/>
    <w:rsid w:val="001979EB"/>
    <w:rsid w:val="001E6F1E"/>
    <w:rsid w:val="00220DB3"/>
    <w:rsid w:val="0022374E"/>
    <w:rsid w:val="002371E8"/>
    <w:rsid w:val="00251CA8"/>
    <w:rsid w:val="002613CF"/>
    <w:rsid w:val="00304206"/>
    <w:rsid w:val="003555AF"/>
    <w:rsid w:val="003D2038"/>
    <w:rsid w:val="004010B3"/>
    <w:rsid w:val="00423DA8"/>
    <w:rsid w:val="004F7DAB"/>
    <w:rsid w:val="00553897"/>
    <w:rsid w:val="00577423"/>
    <w:rsid w:val="00594CDB"/>
    <w:rsid w:val="005D5BBA"/>
    <w:rsid w:val="00632F8B"/>
    <w:rsid w:val="0064517E"/>
    <w:rsid w:val="006E6679"/>
    <w:rsid w:val="0074551A"/>
    <w:rsid w:val="007D3AD0"/>
    <w:rsid w:val="007D5314"/>
    <w:rsid w:val="00817387"/>
    <w:rsid w:val="00831D17"/>
    <w:rsid w:val="00835193"/>
    <w:rsid w:val="008E454B"/>
    <w:rsid w:val="00903517"/>
    <w:rsid w:val="009453FC"/>
    <w:rsid w:val="00A17E88"/>
    <w:rsid w:val="00AE721D"/>
    <w:rsid w:val="00B7418E"/>
    <w:rsid w:val="00BC55D1"/>
    <w:rsid w:val="00BE0E14"/>
    <w:rsid w:val="00BF2A7F"/>
    <w:rsid w:val="00C04141"/>
    <w:rsid w:val="00C838DF"/>
    <w:rsid w:val="00C96CFC"/>
    <w:rsid w:val="00D17D41"/>
    <w:rsid w:val="00D37B63"/>
    <w:rsid w:val="00D618AB"/>
    <w:rsid w:val="00D8763D"/>
    <w:rsid w:val="00E13EF6"/>
    <w:rsid w:val="00FA5BB4"/>
    <w:rsid w:val="00FC2C9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220DB3"/>
    <w:rPr>
      <w:color w:val="605E5C"/>
      <w:shd w:val="clear" w:color="auto" w:fill="E1DFDD"/>
    </w:rPr>
  </w:style>
  <w:style w:type="paragraph" w:styleId="NormalWeb">
    <w:name w:val="Normal (Web)"/>
    <w:basedOn w:val="Normal"/>
    <w:uiPriority w:val="99"/>
    <w:unhideWhenUsed/>
    <w:rsid w:val="00E13EF6"/>
    <w:pPr>
      <w:spacing w:before="100" w:beforeAutospacing="1" w:after="100" w:afterAutospacing="1"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pii/S1541461222003329" TargetMode="External"/><Relationship Id="rId18" Type="http://schemas.openxmlformats.org/officeDocument/2006/relationships/hyperlink" Target="https://doi.org/10.1016/j.ijnurstu.2022.104380"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link.springer.com/chapter/10.1007/978-3-031-31197-0_4" TargetMode="External"/><Relationship Id="rId17" Type="http://schemas.openxmlformats.org/officeDocument/2006/relationships/hyperlink" Target="https://www.england.nhs.uk/long-read/nhs-equality-diversity-and-inclusion-improvement-plan/" TargetMode="External"/><Relationship Id="rId2" Type="http://schemas.openxmlformats.org/officeDocument/2006/relationships/styles" Target="styles.xml"/><Relationship Id="rId16" Type="http://schemas.openxmlformats.org/officeDocument/2006/relationships/hyperlink" Target="https://doi.org/10.1590/0034-7167-2024-0631" TargetMode="External"/><Relationship Id="rId20" Type="http://schemas.openxmlformats.org/officeDocument/2006/relationships/hyperlink" Target="https://doi.org/10.3389/fpubh.2024.13043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lww.com/plasreconsurg/fulltext/10.1097/prs.0000000000009756~building-emotional-intelligence" TargetMode="External"/><Relationship Id="rId5" Type="http://schemas.openxmlformats.org/officeDocument/2006/relationships/footnotes" Target="footnotes.xml"/><Relationship Id="rId15" Type="http://schemas.openxmlformats.org/officeDocument/2006/relationships/hyperlink" Target="https://doi.org/10.3310/gjjw2821" TargetMode="External"/><Relationship Id="rId23" Type="http://schemas.openxmlformats.org/officeDocument/2006/relationships/theme" Target="theme/theme1.xml"/><Relationship Id="rId10" Type="http://schemas.openxmlformats.org/officeDocument/2006/relationships/hyperlink" Target="https://papers.ssrn.com/sol3/Delivery.cfm?abstractid=5044428" TargetMode="External"/><Relationship Id="rId19" Type="http://schemas.openxmlformats.org/officeDocument/2006/relationships/hyperlink" Target="https://www.skillsforcare.org.uk/sizeandstructur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196/342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2934</Words>
  <Characters>16725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Varisha Altash</cp:lastModifiedBy>
  <cp:revision>9</cp:revision>
  <dcterms:created xsi:type="dcterms:W3CDTF">2026-10-20T17:20:00Z</dcterms:created>
  <dcterms:modified xsi:type="dcterms:W3CDTF">2026-10-22T16:53:00Z</dcterms:modified>
</cp:coreProperties>
</file>