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20E65" w14:textId="1D0D56B8" w:rsidR="0020283B" w:rsidRPr="0020283B" w:rsidRDefault="00C75449" w:rsidP="00767B80">
      <w:pPr>
        <w:jc w:val="center"/>
        <w:rPr>
          <w:b/>
          <w:bCs/>
          <w:i/>
          <w:iCs/>
          <w:sz w:val="260"/>
          <w:szCs w:val="260"/>
        </w:rPr>
      </w:pPr>
      <w:r w:rsidRPr="0020283B">
        <w:rPr>
          <w:rStyle w:val="IntenseReference"/>
          <w:i/>
          <w:iCs/>
          <w:sz w:val="56"/>
          <w:szCs w:val="56"/>
        </w:rPr>
        <w:t xml:space="preserve">Construction Technology </w:t>
      </w:r>
      <w:r w:rsidR="0020283B" w:rsidRPr="0020283B">
        <w:rPr>
          <w:rStyle w:val="IntenseReference"/>
          <w:i/>
          <w:iCs/>
          <w:sz w:val="56"/>
          <w:szCs w:val="56"/>
        </w:rPr>
        <w:t>2</w:t>
      </w:r>
    </w:p>
    <w:p w14:paraId="2271677C" w14:textId="1EBBB44E" w:rsidR="0078255B" w:rsidRPr="0020283B" w:rsidRDefault="00C75449" w:rsidP="00767B80">
      <w:pPr>
        <w:jc w:val="center"/>
        <w:rPr>
          <w:b/>
          <w:bCs/>
          <w:sz w:val="24"/>
          <w:szCs w:val="24"/>
        </w:rPr>
      </w:pPr>
      <w:r w:rsidRPr="0020283B">
        <w:rPr>
          <w:b/>
          <w:bCs/>
          <w:sz w:val="24"/>
          <w:szCs w:val="24"/>
        </w:rPr>
        <w:t>Designing Student Accommodation for UWTSD at SA1</w:t>
      </w:r>
      <w:r w:rsidR="0020283B">
        <w:rPr>
          <w:b/>
          <w:bCs/>
          <w:sz w:val="24"/>
          <w:szCs w:val="24"/>
        </w:rPr>
        <w:t xml:space="preserve"> </w:t>
      </w:r>
      <w:r w:rsidR="00C22FB8" w:rsidRPr="0020283B">
        <w:rPr>
          <w:b/>
          <w:bCs/>
          <w:sz w:val="24"/>
          <w:szCs w:val="24"/>
        </w:rPr>
        <w:t>(Continued)</w:t>
      </w:r>
    </w:p>
    <w:p w14:paraId="3EF5502A" w14:textId="2595C7BE" w:rsidR="00C75449" w:rsidRPr="0020283B" w:rsidRDefault="00C75449" w:rsidP="00767B80">
      <w:pPr>
        <w:jc w:val="center"/>
        <w:rPr>
          <w:b/>
          <w:bCs/>
          <w:sz w:val="24"/>
          <w:szCs w:val="24"/>
        </w:rPr>
      </w:pPr>
      <w:r w:rsidRPr="0020283B">
        <w:rPr>
          <w:b/>
          <w:bCs/>
          <w:sz w:val="24"/>
          <w:szCs w:val="24"/>
        </w:rPr>
        <w:t>Student: Finn Gale (2326098)</w:t>
      </w:r>
    </w:p>
    <w:p w14:paraId="258AC9F1" w14:textId="5128E430" w:rsidR="005B6646" w:rsidRDefault="00C75449" w:rsidP="005B6646">
      <w:pPr>
        <w:jc w:val="center"/>
        <w:rPr>
          <w:b/>
          <w:bCs/>
          <w:sz w:val="24"/>
          <w:szCs w:val="24"/>
        </w:rPr>
      </w:pPr>
      <w:r w:rsidRPr="0020283B">
        <w:rPr>
          <w:b/>
          <w:bCs/>
          <w:sz w:val="24"/>
          <w:szCs w:val="24"/>
        </w:rPr>
        <w:t>Date: 24/04/2025</w:t>
      </w:r>
    </w:p>
    <w:p w14:paraId="308939BA" w14:textId="77777777" w:rsidR="005B6646" w:rsidRDefault="005B6646" w:rsidP="005B6646">
      <w:pPr>
        <w:jc w:val="center"/>
        <w:rPr>
          <w:b/>
          <w:bCs/>
          <w:sz w:val="24"/>
          <w:szCs w:val="24"/>
        </w:rPr>
      </w:pPr>
    </w:p>
    <w:p w14:paraId="738FE213" w14:textId="77777777" w:rsidR="005B6646" w:rsidRDefault="005B6646" w:rsidP="005B6646">
      <w:pPr>
        <w:jc w:val="center"/>
        <w:rPr>
          <w:b/>
          <w:bCs/>
          <w:sz w:val="24"/>
          <w:szCs w:val="24"/>
        </w:rPr>
      </w:pPr>
    </w:p>
    <w:p w14:paraId="5E931C47" w14:textId="77777777" w:rsidR="005B6646" w:rsidRDefault="005B6646" w:rsidP="005B6646">
      <w:pPr>
        <w:jc w:val="center"/>
        <w:rPr>
          <w:b/>
          <w:bCs/>
          <w:sz w:val="24"/>
          <w:szCs w:val="24"/>
        </w:rPr>
      </w:pPr>
    </w:p>
    <w:p w14:paraId="321D69DE" w14:textId="77777777" w:rsidR="005B6646" w:rsidRDefault="005B6646" w:rsidP="005B6646">
      <w:pPr>
        <w:jc w:val="center"/>
        <w:rPr>
          <w:b/>
          <w:bCs/>
          <w:sz w:val="24"/>
          <w:szCs w:val="24"/>
        </w:rPr>
      </w:pPr>
    </w:p>
    <w:p w14:paraId="044FB1C4" w14:textId="77777777" w:rsidR="005B6646" w:rsidRDefault="005B6646" w:rsidP="00352895">
      <w:pPr>
        <w:rPr>
          <w:b/>
          <w:bCs/>
          <w:sz w:val="24"/>
          <w:szCs w:val="24"/>
        </w:rPr>
      </w:pPr>
    </w:p>
    <w:p w14:paraId="7D1B81BF" w14:textId="77777777" w:rsidR="005B6646" w:rsidRDefault="005B6646" w:rsidP="005B6646">
      <w:pPr>
        <w:jc w:val="center"/>
        <w:rPr>
          <w:b/>
          <w:bCs/>
          <w:sz w:val="24"/>
          <w:szCs w:val="24"/>
        </w:rPr>
      </w:pPr>
    </w:p>
    <w:p w14:paraId="1CA0FE6D" w14:textId="77777777" w:rsidR="005B6646" w:rsidRPr="005B6646" w:rsidRDefault="005B6646" w:rsidP="005B6646">
      <w:pPr>
        <w:jc w:val="center"/>
        <w:rPr>
          <w:b/>
          <w:bCs/>
          <w:sz w:val="24"/>
          <w:szCs w:val="24"/>
        </w:rPr>
      </w:pPr>
    </w:p>
    <w:sdt>
      <w:sdtPr>
        <w:id w:val="118833150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BBB736D" w14:textId="35B94AC5" w:rsidR="005B6646" w:rsidRDefault="005B6646">
          <w:pPr>
            <w:pStyle w:val="TOCHeading"/>
          </w:pPr>
          <w:r>
            <w:t>Contents</w:t>
          </w:r>
        </w:p>
        <w:p w14:paraId="60D3589C" w14:textId="33D90A53" w:rsidR="00352895" w:rsidRDefault="005B664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932294" w:history="1">
            <w:r w:rsidR="00352895" w:rsidRPr="009D78A7">
              <w:rPr>
                <w:rStyle w:val="Hyperlink"/>
                <w:noProof/>
              </w:rPr>
              <w:t>Introduction</w:t>
            </w:r>
            <w:r w:rsidR="00352895">
              <w:rPr>
                <w:noProof/>
                <w:webHidden/>
              </w:rPr>
              <w:tab/>
            </w:r>
            <w:r w:rsidR="00352895">
              <w:rPr>
                <w:noProof/>
                <w:webHidden/>
              </w:rPr>
              <w:fldChar w:fldCharType="begin"/>
            </w:r>
            <w:r w:rsidR="00352895">
              <w:rPr>
                <w:noProof/>
                <w:webHidden/>
              </w:rPr>
              <w:instrText xml:space="preserve"> PAGEREF _Toc197932294 \h </w:instrText>
            </w:r>
            <w:r w:rsidR="00352895">
              <w:rPr>
                <w:noProof/>
                <w:webHidden/>
              </w:rPr>
            </w:r>
            <w:r w:rsidR="00352895">
              <w:rPr>
                <w:noProof/>
                <w:webHidden/>
              </w:rPr>
              <w:fldChar w:fldCharType="separate"/>
            </w:r>
            <w:r w:rsidR="00352895">
              <w:rPr>
                <w:noProof/>
                <w:webHidden/>
              </w:rPr>
              <w:t>2</w:t>
            </w:r>
            <w:r w:rsidR="00352895">
              <w:rPr>
                <w:noProof/>
                <w:webHidden/>
              </w:rPr>
              <w:fldChar w:fldCharType="end"/>
            </w:r>
          </w:hyperlink>
        </w:p>
        <w:p w14:paraId="26FB4DA3" w14:textId="107A61F0" w:rsidR="00352895" w:rsidRDefault="00352895">
          <w:pPr>
            <w:pStyle w:val="TOC1"/>
            <w:tabs>
              <w:tab w:val="right" w:leader="dot" w:pos="9016"/>
            </w:tabs>
            <w:rPr>
              <w:rFonts w:eastAsiaTheme="minorEastAsia"/>
              <w:noProof/>
              <w:sz w:val="24"/>
              <w:szCs w:val="24"/>
              <w:lang w:eastAsia="en-GB"/>
            </w:rPr>
          </w:pPr>
          <w:hyperlink w:anchor="_Toc197932295" w:history="1">
            <w:r w:rsidRPr="009D78A7">
              <w:rPr>
                <w:rStyle w:val="Hyperlink"/>
                <w:noProof/>
              </w:rPr>
              <w:t>Environmental Impact</w:t>
            </w:r>
            <w:r>
              <w:rPr>
                <w:noProof/>
                <w:webHidden/>
              </w:rPr>
              <w:tab/>
            </w:r>
            <w:r>
              <w:rPr>
                <w:noProof/>
                <w:webHidden/>
              </w:rPr>
              <w:fldChar w:fldCharType="begin"/>
            </w:r>
            <w:r>
              <w:rPr>
                <w:noProof/>
                <w:webHidden/>
              </w:rPr>
              <w:instrText xml:space="preserve"> PAGEREF _Toc197932295 \h </w:instrText>
            </w:r>
            <w:r>
              <w:rPr>
                <w:noProof/>
                <w:webHidden/>
              </w:rPr>
            </w:r>
            <w:r>
              <w:rPr>
                <w:noProof/>
                <w:webHidden/>
              </w:rPr>
              <w:fldChar w:fldCharType="separate"/>
            </w:r>
            <w:r>
              <w:rPr>
                <w:noProof/>
                <w:webHidden/>
              </w:rPr>
              <w:t>2</w:t>
            </w:r>
            <w:r>
              <w:rPr>
                <w:noProof/>
                <w:webHidden/>
              </w:rPr>
              <w:fldChar w:fldCharType="end"/>
            </w:r>
          </w:hyperlink>
        </w:p>
        <w:p w14:paraId="11DE2E73" w14:textId="529D256C" w:rsidR="00352895" w:rsidRDefault="00352895">
          <w:pPr>
            <w:pStyle w:val="TOC2"/>
            <w:tabs>
              <w:tab w:val="right" w:leader="dot" w:pos="9016"/>
            </w:tabs>
            <w:rPr>
              <w:rFonts w:eastAsiaTheme="minorEastAsia"/>
              <w:noProof/>
              <w:sz w:val="24"/>
              <w:szCs w:val="24"/>
              <w:lang w:eastAsia="en-GB"/>
            </w:rPr>
          </w:pPr>
          <w:hyperlink w:anchor="_Toc197932296" w:history="1">
            <w:r w:rsidRPr="009D78A7">
              <w:rPr>
                <w:rStyle w:val="Hyperlink"/>
                <w:noProof/>
              </w:rPr>
              <w:t>Orientation</w:t>
            </w:r>
            <w:r>
              <w:rPr>
                <w:noProof/>
                <w:webHidden/>
              </w:rPr>
              <w:tab/>
            </w:r>
            <w:r>
              <w:rPr>
                <w:noProof/>
                <w:webHidden/>
              </w:rPr>
              <w:fldChar w:fldCharType="begin"/>
            </w:r>
            <w:r>
              <w:rPr>
                <w:noProof/>
                <w:webHidden/>
              </w:rPr>
              <w:instrText xml:space="preserve"> PAGEREF _Toc197932296 \h </w:instrText>
            </w:r>
            <w:r>
              <w:rPr>
                <w:noProof/>
                <w:webHidden/>
              </w:rPr>
            </w:r>
            <w:r>
              <w:rPr>
                <w:noProof/>
                <w:webHidden/>
              </w:rPr>
              <w:fldChar w:fldCharType="separate"/>
            </w:r>
            <w:r>
              <w:rPr>
                <w:noProof/>
                <w:webHidden/>
              </w:rPr>
              <w:t>2</w:t>
            </w:r>
            <w:r>
              <w:rPr>
                <w:noProof/>
                <w:webHidden/>
              </w:rPr>
              <w:fldChar w:fldCharType="end"/>
            </w:r>
          </w:hyperlink>
        </w:p>
        <w:p w14:paraId="13A8A927" w14:textId="4D55DA24" w:rsidR="00352895" w:rsidRDefault="00352895">
          <w:pPr>
            <w:pStyle w:val="TOC2"/>
            <w:tabs>
              <w:tab w:val="right" w:leader="dot" w:pos="9016"/>
            </w:tabs>
            <w:rPr>
              <w:rFonts w:eastAsiaTheme="minorEastAsia"/>
              <w:noProof/>
              <w:sz w:val="24"/>
              <w:szCs w:val="24"/>
              <w:lang w:eastAsia="en-GB"/>
            </w:rPr>
          </w:pPr>
          <w:hyperlink w:anchor="_Toc197932297" w:history="1">
            <w:r w:rsidRPr="009D78A7">
              <w:rPr>
                <w:rStyle w:val="Hyperlink"/>
                <w:noProof/>
              </w:rPr>
              <w:t>Life Cycle</w:t>
            </w:r>
            <w:r>
              <w:rPr>
                <w:noProof/>
                <w:webHidden/>
              </w:rPr>
              <w:tab/>
            </w:r>
            <w:r>
              <w:rPr>
                <w:noProof/>
                <w:webHidden/>
              </w:rPr>
              <w:fldChar w:fldCharType="begin"/>
            </w:r>
            <w:r>
              <w:rPr>
                <w:noProof/>
                <w:webHidden/>
              </w:rPr>
              <w:instrText xml:space="preserve"> PAGEREF _Toc197932297 \h </w:instrText>
            </w:r>
            <w:r>
              <w:rPr>
                <w:noProof/>
                <w:webHidden/>
              </w:rPr>
            </w:r>
            <w:r>
              <w:rPr>
                <w:noProof/>
                <w:webHidden/>
              </w:rPr>
              <w:fldChar w:fldCharType="separate"/>
            </w:r>
            <w:r>
              <w:rPr>
                <w:noProof/>
                <w:webHidden/>
              </w:rPr>
              <w:t>3</w:t>
            </w:r>
            <w:r>
              <w:rPr>
                <w:noProof/>
                <w:webHidden/>
              </w:rPr>
              <w:fldChar w:fldCharType="end"/>
            </w:r>
          </w:hyperlink>
        </w:p>
        <w:p w14:paraId="486DF98F" w14:textId="25C0F222" w:rsidR="00352895" w:rsidRDefault="00352895">
          <w:pPr>
            <w:pStyle w:val="TOC2"/>
            <w:tabs>
              <w:tab w:val="right" w:leader="dot" w:pos="9016"/>
            </w:tabs>
            <w:rPr>
              <w:rFonts w:eastAsiaTheme="minorEastAsia"/>
              <w:noProof/>
              <w:sz w:val="24"/>
              <w:szCs w:val="24"/>
              <w:lang w:eastAsia="en-GB"/>
            </w:rPr>
          </w:pPr>
          <w:hyperlink w:anchor="_Toc197932298" w:history="1">
            <w:r w:rsidRPr="009D78A7">
              <w:rPr>
                <w:rStyle w:val="Hyperlink"/>
                <w:noProof/>
              </w:rPr>
              <w:t>Energy Performance</w:t>
            </w:r>
            <w:r>
              <w:rPr>
                <w:noProof/>
                <w:webHidden/>
              </w:rPr>
              <w:tab/>
            </w:r>
            <w:r>
              <w:rPr>
                <w:noProof/>
                <w:webHidden/>
              </w:rPr>
              <w:fldChar w:fldCharType="begin"/>
            </w:r>
            <w:r>
              <w:rPr>
                <w:noProof/>
                <w:webHidden/>
              </w:rPr>
              <w:instrText xml:space="preserve"> PAGEREF _Toc197932298 \h </w:instrText>
            </w:r>
            <w:r>
              <w:rPr>
                <w:noProof/>
                <w:webHidden/>
              </w:rPr>
            </w:r>
            <w:r>
              <w:rPr>
                <w:noProof/>
                <w:webHidden/>
              </w:rPr>
              <w:fldChar w:fldCharType="separate"/>
            </w:r>
            <w:r>
              <w:rPr>
                <w:noProof/>
                <w:webHidden/>
              </w:rPr>
              <w:t>3</w:t>
            </w:r>
            <w:r>
              <w:rPr>
                <w:noProof/>
                <w:webHidden/>
              </w:rPr>
              <w:fldChar w:fldCharType="end"/>
            </w:r>
          </w:hyperlink>
        </w:p>
        <w:p w14:paraId="3E0BCC39" w14:textId="2F302B90" w:rsidR="00352895" w:rsidRDefault="00352895">
          <w:pPr>
            <w:pStyle w:val="TOC2"/>
            <w:tabs>
              <w:tab w:val="right" w:leader="dot" w:pos="9016"/>
            </w:tabs>
            <w:rPr>
              <w:rFonts w:eastAsiaTheme="minorEastAsia"/>
              <w:noProof/>
              <w:sz w:val="24"/>
              <w:szCs w:val="24"/>
              <w:lang w:eastAsia="en-GB"/>
            </w:rPr>
          </w:pPr>
          <w:hyperlink w:anchor="_Toc197932299" w:history="1">
            <w:r w:rsidRPr="009D78A7">
              <w:rPr>
                <w:rStyle w:val="Hyperlink"/>
                <w:noProof/>
              </w:rPr>
              <w:t>Aesthetics</w:t>
            </w:r>
            <w:r>
              <w:rPr>
                <w:noProof/>
                <w:webHidden/>
              </w:rPr>
              <w:tab/>
            </w:r>
            <w:r>
              <w:rPr>
                <w:noProof/>
                <w:webHidden/>
              </w:rPr>
              <w:fldChar w:fldCharType="begin"/>
            </w:r>
            <w:r>
              <w:rPr>
                <w:noProof/>
                <w:webHidden/>
              </w:rPr>
              <w:instrText xml:space="preserve"> PAGEREF _Toc197932299 \h </w:instrText>
            </w:r>
            <w:r>
              <w:rPr>
                <w:noProof/>
                <w:webHidden/>
              </w:rPr>
            </w:r>
            <w:r>
              <w:rPr>
                <w:noProof/>
                <w:webHidden/>
              </w:rPr>
              <w:fldChar w:fldCharType="separate"/>
            </w:r>
            <w:r>
              <w:rPr>
                <w:noProof/>
                <w:webHidden/>
              </w:rPr>
              <w:t>3</w:t>
            </w:r>
            <w:r>
              <w:rPr>
                <w:noProof/>
                <w:webHidden/>
              </w:rPr>
              <w:fldChar w:fldCharType="end"/>
            </w:r>
          </w:hyperlink>
        </w:p>
        <w:p w14:paraId="65A68869" w14:textId="1020D1F9" w:rsidR="00352895" w:rsidRDefault="00352895">
          <w:pPr>
            <w:pStyle w:val="TOC1"/>
            <w:tabs>
              <w:tab w:val="right" w:leader="dot" w:pos="9016"/>
            </w:tabs>
            <w:rPr>
              <w:rFonts w:eastAsiaTheme="minorEastAsia"/>
              <w:noProof/>
              <w:sz w:val="24"/>
              <w:szCs w:val="24"/>
              <w:lang w:eastAsia="en-GB"/>
            </w:rPr>
          </w:pPr>
          <w:hyperlink w:anchor="_Toc197932300" w:history="1">
            <w:r w:rsidRPr="009D78A7">
              <w:rPr>
                <w:rStyle w:val="Hyperlink"/>
                <w:noProof/>
              </w:rPr>
              <w:t>Façade Greening and SUDS</w:t>
            </w:r>
            <w:r>
              <w:rPr>
                <w:noProof/>
                <w:webHidden/>
              </w:rPr>
              <w:tab/>
            </w:r>
            <w:r>
              <w:rPr>
                <w:noProof/>
                <w:webHidden/>
              </w:rPr>
              <w:fldChar w:fldCharType="begin"/>
            </w:r>
            <w:r>
              <w:rPr>
                <w:noProof/>
                <w:webHidden/>
              </w:rPr>
              <w:instrText xml:space="preserve"> PAGEREF _Toc197932300 \h </w:instrText>
            </w:r>
            <w:r>
              <w:rPr>
                <w:noProof/>
                <w:webHidden/>
              </w:rPr>
            </w:r>
            <w:r>
              <w:rPr>
                <w:noProof/>
                <w:webHidden/>
              </w:rPr>
              <w:fldChar w:fldCharType="separate"/>
            </w:r>
            <w:r>
              <w:rPr>
                <w:noProof/>
                <w:webHidden/>
              </w:rPr>
              <w:t>4</w:t>
            </w:r>
            <w:r>
              <w:rPr>
                <w:noProof/>
                <w:webHidden/>
              </w:rPr>
              <w:fldChar w:fldCharType="end"/>
            </w:r>
          </w:hyperlink>
        </w:p>
        <w:p w14:paraId="40CC1EF4" w14:textId="21A326E6" w:rsidR="00352895" w:rsidRDefault="00352895">
          <w:pPr>
            <w:pStyle w:val="TOC2"/>
            <w:tabs>
              <w:tab w:val="right" w:leader="dot" w:pos="9016"/>
            </w:tabs>
            <w:rPr>
              <w:rFonts w:eastAsiaTheme="minorEastAsia"/>
              <w:noProof/>
              <w:sz w:val="24"/>
              <w:szCs w:val="24"/>
              <w:lang w:eastAsia="en-GB"/>
            </w:rPr>
          </w:pPr>
          <w:hyperlink w:anchor="_Toc197932301" w:history="1">
            <w:r w:rsidRPr="009D78A7">
              <w:rPr>
                <w:rStyle w:val="Hyperlink"/>
                <w:noProof/>
              </w:rPr>
              <w:t>Green Facades</w:t>
            </w:r>
            <w:r>
              <w:rPr>
                <w:noProof/>
                <w:webHidden/>
              </w:rPr>
              <w:tab/>
            </w:r>
            <w:r>
              <w:rPr>
                <w:noProof/>
                <w:webHidden/>
              </w:rPr>
              <w:fldChar w:fldCharType="begin"/>
            </w:r>
            <w:r>
              <w:rPr>
                <w:noProof/>
                <w:webHidden/>
              </w:rPr>
              <w:instrText xml:space="preserve"> PAGEREF _Toc197932301 \h </w:instrText>
            </w:r>
            <w:r>
              <w:rPr>
                <w:noProof/>
                <w:webHidden/>
              </w:rPr>
            </w:r>
            <w:r>
              <w:rPr>
                <w:noProof/>
                <w:webHidden/>
              </w:rPr>
              <w:fldChar w:fldCharType="separate"/>
            </w:r>
            <w:r>
              <w:rPr>
                <w:noProof/>
                <w:webHidden/>
              </w:rPr>
              <w:t>4</w:t>
            </w:r>
            <w:r>
              <w:rPr>
                <w:noProof/>
                <w:webHidden/>
              </w:rPr>
              <w:fldChar w:fldCharType="end"/>
            </w:r>
          </w:hyperlink>
        </w:p>
        <w:p w14:paraId="71CC4550" w14:textId="09785800" w:rsidR="00352895" w:rsidRDefault="00352895">
          <w:pPr>
            <w:pStyle w:val="TOC2"/>
            <w:tabs>
              <w:tab w:val="right" w:leader="dot" w:pos="9016"/>
            </w:tabs>
            <w:rPr>
              <w:rFonts w:eastAsiaTheme="minorEastAsia"/>
              <w:noProof/>
              <w:sz w:val="24"/>
              <w:szCs w:val="24"/>
              <w:lang w:eastAsia="en-GB"/>
            </w:rPr>
          </w:pPr>
          <w:hyperlink w:anchor="_Toc197932302" w:history="1">
            <w:r w:rsidRPr="009D78A7">
              <w:rPr>
                <w:rStyle w:val="Hyperlink"/>
                <w:noProof/>
              </w:rPr>
              <w:t>SUDS – Sustainable. Urban. Drainage. Systems</w:t>
            </w:r>
            <w:r>
              <w:rPr>
                <w:noProof/>
                <w:webHidden/>
              </w:rPr>
              <w:tab/>
            </w:r>
            <w:r>
              <w:rPr>
                <w:noProof/>
                <w:webHidden/>
              </w:rPr>
              <w:fldChar w:fldCharType="begin"/>
            </w:r>
            <w:r>
              <w:rPr>
                <w:noProof/>
                <w:webHidden/>
              </w:rPr>
              <w:instrText xml:space="preserve"> PAGEREF _Toc197932302 \h </w:instrText>
            </w:r>
            <w:r>
              <w:rPr>
                <w:noProof/>
                <w:webHidden/>
              </w:rPr>
            </w:r>
            <w:r>
              <w:rPr>
                <w:noProof/>
                <w:webHidden/>
              </w:rPr>
              <w:fldChar w:fldCharType="separate"/>
            </w:r>
            <w:r>
              <w:rPr>
                <w:noProof/>
                <w:webHidden/>
              </w:rPr>
              <w:t>4</w:t>
            </w:r>
            <w:r>
              <w:rPr>
                <w:noProof/>
                <w:webHidden/>
              </w:rPr>
              <w:fldChar w:fldCharType="end"/>
            </w:r>
          </w:hyperlink>
        </w:p>
        <w:p w14:paraId="448C03A0" w14:textId="3C4897C2" w:rsidR="00352895" w:rsidRDefault="00352895">
          <w:pPr>
            <w:pStyle w:val="TOC2"/>
            <w:tabs>
              <w:tab w:val="right" w:leader="dot" w:pos="9016"/>
            </w:tabs>
            <w:rPr>
              <w:rFonts w:eastAsiaTheme="minorEastAsia"/>
              <w:noProof/>
              <w:sz w:val="24"/>
              <w:szCs w:val="24"/>
              <w:lang w:eastAsia="en-GB"/>
            </w:rPr>
          </w:pPr>
          <w:hyperlink w:anchor="_Toc197932303" w:history="1">
            <w:r w:rsidRPr="009D78A7">
              <w:rPr>
                <w:rStyle w:val="Hyperlink"/>
                <w:rFonts w:eastAsia="Times New Roman"/>
                <w:noProof/>
                <w:lang w:eastAsia="en-GB"/>
              </w:rPr>
              <w:t>Greenfield Runoff rate</w:t>
            </w:r>
            <w:r>
              <w:rPr>
                <w:noProof/>
                <w:webHidden/>
              </w:rPr>
              <w:tab/>
            </w:r>
            <w:r>
              <w:rPr>
                <w:noProof/>
                <w:webHidden/>
              </w:rPr>
              <w:fldChar w:fldCharType="begin"/>
            </w:r>
            <w:r>
              <w:rPr>
                <w:noProof/>
                <w:webHidden/>
              </w:rPr>
              <w:instrText xml:space="preserve"> PAGEREF _Toc197932303 \h </w:instrText>
            </w:r>
            <w:r>
              <w:rPr>
                <w:noProof/>
                <w:webHidden/>
              </w:rPr>
            </w:r>
            <w:r>
              <w:rPr>
                <w:noProof/>
                <w:webHidden/>
              </w:rPr>
              <w:fldChar w:fldCharType="separate"/>
            </w:r>
            <w:r>
              <w:rPr>
                <w:noProof/>
                <w:webHidden/>
              </w:rPr>
              <w:t>5</w:t>
            </w:r>
            <w:r>
              <w:rPr>
                <w:noProof/>
                <w:webHidden/>
              </w:rPr>
              <w:fldChar w:fldCharType="end"/>
            </w:r>
          </w:hyperlink>
        </w:p>
        <w:p w14:paraId="4A73EAD0" w14:textId="64AA69E5" w:rsidR="00352895" w:rsidRDefault="00352895">
          <w:pPr>
            <w:pStyle w:val="TOC2"/>
            <w:tabs>
              <w:tab w:val="right" w:leader="dot" w:pos="9016"/>
            </w:tabs>
            <w:rPr>
              <w:rFonts w:eastAsiaTheme="minorEastAsia"/>
              <w:noProof/>
              <w:sz w:val="24"/>
              <w:szCs w:val="24"/>
              <w:lang w:eastAsia="en-GB"/>
            </w:rPr>
          </w:pPr>
          <w:hyperlink w:anchor="_Toc197932304" w:history="1">
            <w:r w:rsidRPr="009D78A7">
              <w:rPr>
                <w:rStyle w:val="Hyperlink"/>
                <w:rFonts w:eastAsia="Times New Roman"/>
                <w:noProof/>
                <w:lang w:eastAsia="en-GB"/>
              </w:rPr>
              <w:t>Post Development Runoff Rate</w:t>
            </w:r>
            <w:r>
              <w:rPr>
                <w:noProof/>
                <w:webHidden/>
              </w:rPr>
              <w:tab/>
            </w:r>
            <w:r>
              <w:rPr>
                <w:noProof/>
                <w:webHidden/>
              </w:rPr>
              <w:fldChar w:fldCharType="begin"/>
            </w:r>
            <w:r>
              <w:rPr>
                <w:noProof/>
                <w:webHidden/>
              </w:rPr>
              <w:instrText xml:space="preserve"> PAGEREF _Toc197932304 \h </w:instrText>
            </w:r>
            <w:r>
              <w:rPr>
                <w:noProof/>
                <w:webHidden/>
              </w:rPr>
            </w:r>
            <w:r>
              <w:rPr>
                <w:noProof/>
                <w:webHidden/>
              </w:rPr>
              <w:fldChar w:fldCharType="separate"/>
            </w:r>
            <w:r>
              <w:rPr>
                <w:noProof/>
                <w:webHidden/>
              </w:rPr>
              <w:t>5</w:t>
            </w:r>
            <w:r>
              <w:rPr>
                <w:noProof/>
                <w:webHidden/>
              </w:rPr>
              <w:fldChar w:fldCharType="end"/>
            </w:r>
          </w:hyperlink>
        </w:p>
        <w:p w14:paraId="5C0417A9" w14:textId="537C0562" w:rsidR="00352895" w:rsidRDefault="00352895">
          <w:pPr>
            <w:pStyle w:val="TOC2"/>
            <w:tabs>
              <w:tab w:val="right" w:leader="dot" w:pos="9016"/>
            </w:tabs>
            <w:rPr>
              <w:rFonts w:eastAsiaTheme="minorEastAsia"/>
              <w:noProof/>
              <w:sz w:val="24"/>
              <w:szCs w:val="24"/>
              <w:lang w:eastAsia="en-GB"/>
            </w:rPr>
          </w:pPr>
          <w:hyperlink w:anchor="_Toc197932305" w:history="1">
            <w:r w:rsidRPr="009D78A7">
              <w:rPr>
                <w:rStyle w:val="Hyperlink"/>
                <w:noProof/>
              </w:rPr>
              <w:t>Infiltration Rate / Infiltration Testing</w:t>
            </w:r>
            <w:r>
              <w:rPr>
                <w:noProof/>
                <w:webHidden/>
              </w:rPr>
              <w:tab/>
            </w:r>
            <w:r>
              <w:rPr>
                <w:noProof/>
                <w:webHidden/>
              </w:rPr>
              <w:fldChar w:fldCharType="begin"/>
            </w:r>
            <w:r>
              <w:rPr>
                <w:noProof/>
                <w:webHidden/>
              </w:rPr>
              <w:instrText xml:space="preserve"> PAGEREF _Toc197932305 \h </w:instrText>
            </w:r>
            <w:r>
              <w:rPr>
                <w:noProof/>
                <w:webHidden/>
              </w:rPr>
            </w:r>
            <w:r>
              <w:rPr>
                <w:noProof/>
                <w:webHidden/>
              </w:rPr>
              <w:fldChar w:fldCharType="separate"/>
            </w:r>
            <w:r>
              <w:rPr>
                <w:noProof/>
                <w:webHidden/>
              </w:rPr>
              <w:t>6</w:t>
            </w:r>
            <w:r>
              <w:rPr>
                <w:noProof/>
                <w:webHidden/>
              </w:rPr>
              <w:fldChar w:fldCharType="end"/>
            </w:r>
          </w:hyperlink>
        </w:p>
        <w:p w14:paraId="240C9007" w14:textId="18635186" w:rsidR="00352895" w:rsidRDefault="00352895">
          <w:pPr>
            <w:pStyle w:val="TOC1"/>
            <w:tabs>
              <w:tab w:val="right" w:leader="dot" w:pos="9016"/>
            </w:tabs>
            <w:rPr>
              <w:rFonts w:eastAsiaTheme="minorEastAsia"/>
              <w:noProof/>
              <w:sz w:val="24"/>
              <w:szCs w:val="24"/>
              <w:lang w:eastAsia="en-GB"/>
            </w:rPr>
          </w:pPr>
          <w:hyperlink w:anchor="_Toc197932306" w:history="1">
            <w:r w:rsidRPr="009D78A7">
              <w:rPr>
                <w:rStyle w:val="Hyperlink"/>
                <w:noProof/>
              </w:rPr>
              <w:t>Flexibility in Design and use</w:t>
            </w:r>
            <w:r>
              <w:rPr>
                <w:noProof/>
                <w:webHidden/>
              </w:rPr>
              <w:tab/>
            </w:r>
            <w:r>
              <w:rPr>
                <w:noProof/>
                <w:webHidden/>
              </w:rPr>
              <w:fldChar w:fldCharType="begin"/>
            </w:r>
            <w:r>
              <w:rPr>
                <w:noProof/>
                <w:webHidden/>
              </w:rPr>
              <w:instrText xml:space="preserve"> PAGEREF _Toc197932306 \h </w:instrText>
            </w:r>
            <w:r>
              <w:rPr>
                <w:noProof/>
                <w:webHidden/>
              </w:rPr>
            </w:r>
            <w:r>
              <w:rPr>
                <w:noProof/>
                <w:webHidden/>
              </w:rPr>
              <w:fldChar w:fldCharType="separate"/>
            </w:r>
            <w:r>
              <w:rPr>
                <w:noProof/>
                <w:webHidden/>
              </w:rPr>
              <w:t>6</w:t>
            </w:r>
            <w:r>
              <w:rPr>
                <w:noProof/>
                <w:webHidden/>
              </w:rPr>
              <w:fldChar w:fldCharType="end"/>
            </w:r>
          </w:hyperlink>
        </w:p>
        <w:p w14:paraId="10FE2A06" w14:textId="47EB5CDA" w:rsidR="00352895" w:rsidRDefault="00352895">
          <w:pPr>
            <w:pStyle w:val="TOC2"/>
            <w:tabs>
              <w:tab w:val="right" w:leader="dot" w:pos="9016"/>
            </w:tabs>
            <w:rPr>
              <w:rFonts w:eastAsiaTheme="minorEastAsia"/>
              <w:noProof/>
              <w:sz w:val="24"/>
              <w:szCs w:val="24"/>
              <w:lang w:eastAsia="en-GB"/>
            </w:rPr>
          </w:pPr>
          <w:hyperlink w:anchor="_Toc197932307" w:history="1">
            <w:r w:rsidRPr="009D78A7">
              <w:rPr>
                <w:rStyle w:val="Hyperlink"/>
                <w:noProof/>
              </w:rPr>
              <w:t>Flexibility for Changing user needs</w:t>
            </w:r>
            <w:r>
              <w:rPr>
                <w:noProof/>
                <w:webHidden/>
              </w:rPr>
              <w:tab/>
            </w:r>
            <w:r>
              <w:rPr>
                <w:noProof/>
                <w:webHidden/>
              </w:rPr>
              <w:fldChar w:fldCharType="begin"/>
            </w:r>
            <w:r>
              <w:rPr>
                <w:noProof/>
                <w:webHidden/>
              </w:rPr>
              <w:instrText xml:space="preserve"> PAGEREF _Toc197932307 \h </w:instrText>
            </w:r>
            <w:r>
              <w:rPr>
                <w:noProof/>
                <w:webHidden/>
              </w:rPr>
            </w:r>
            <w:r>
              <w:rPr>
                <w:noProof/>
                <w:webHidden/>
              </w:rPr>
              <w:fldChar w:fldCharType="separate"/>
            </w:r>
            <w:r>
              <w:rPr>
                <w:noProof/>
                <w:webHidden/>
              </w:rPr>
              <w:t>6</w:t>
            </w:r>
            <w:r>
              <w:rPr>
                <w:noProof/>
                <w:webHidden/>
              </w:rPr>
              <w:fldChar w:fldCharType="end"/>
            </w:r>
          </w:hyperlink>
        </w:p>
        <w:p w14:paraId="019ED49E" w14:textId="71417EB5" w:rsidR="00352895" w:rsidRDefault="00352895">
          <w:pPr>
            <w:pStyle w:val="TOC2"/>
            <w:tabs>
              <w:tab w:val="right" w:leader="dot" w:pos="9016"/>
            </w:tabs>
            <w:rPr>
              <w:rFonts w:eastAsiaTheme="minorEastAsia"/>
              <w:noProof/>
              <w:sz w:val="24"/>
              <w:szCs w:val="24"/>
              <w:lang w:eastAsia="en-GB"/>
            </w:rPr>
          </w:pPr>
          <w:hyperlink w:anchor="_Toc197932308" w:history="1">
            <w:r w:rsidRPr="009D78A7">
              <w:rPr>
                <w:rStyle w:val="Hyperlink"/>
                <w:noProof/>
              </w:rPr>
              <w:t>Future Uses</w:t>
            </w:r>
            <w:r>
              <w:rPr>
                <w:noProof/>
                <w:webHidden/>
              </w:rPr>
              <w:tab/>
            </w:r>
            <w:r>
              <w:rPr>
                <w:noProof/>
                <w:webHidden/>
              </w:rPr>
              <w:fldChar w:fldCharType="begin"/>
            </w:r>
            <w:r>
              <w:rPr>
                <w:noProof/>
                <w:webHidden/>
              </w:rPr>
              <w:instrText xml:space="preserve"> PAGEREF _Toc197932308 \h </w:instrText>
            </w:r>
            <w:r>
              <w:rPr>
                <w:noProof/>
                <w:webHidden/>
              </w:rPr>
            </w:r>
            <w:r>
              <w:rPr>
                <w:noProof/>
                <w:webHidden/>
              </w:rPr>
              <w:fldChar w:fldCharType="separate"/>
            </w:r>
            <w:r>
              <w:rPr>
                <w:noProof/>
                <w:webHidden/>
              </w:rPr>
              <w:t>6</w:t>
            </w:r>
            <w:r>
              <w:rPr>
                <w:noProof/>
                <w:webHidden/>
              </w:rPr>
              <w:fldChar w:fldCharType="end"/>
            </w:r>
          </w:hyperlink>
        </w:p>
        <w:p w14:paraId="454F59DC" w14:textId="6E6535F6" w:rsidR="00352895" w:rsidRDefault="00352895">
          <w:pPr>
            <w:pStyle w:val="TOC1"/>
            <w:tabs>
              <w:tab w:val="right" w:leader="dot" w:pos="9016"/>
            </w:tabs>
            <w:rPr>
              <w:rFonts w:eastAsiaTheme="minorEastAsia"/>
              <w:noProof/>
              <w:sz w:val="24"/>
              <w:szCs w:val="24"/>
              <w:lang w:eastAsia="en-GB"/>
            </w:rPr>
          </w:pPr>
          <w:hyperlink w:anchor="_Toc197932309" w:history="1">
            <w:r w:rsidRPr="009D78A7">
              <w:rPr>
                <w:rStyle w:val="Hyperlink"/>
                <w:noProof/>
              </w:rPr>
              <w:t>Conclusion</w:t>
            </w:r>
            <w:r>
              <w:rPr>
                <w:noProof/>
                <w:webHidden/>
              </w:rPr>
              <w:tab/>
            </w:r>
            <w:r>
              <w:rPr>
                <w:noProof/>
                <w:webHidden/>
              </w:rPr>
              <w:fldChar w:fldCharType="begin"/>
            </w:r>
            <w:r>
              <w:rPr>
                <w:noProof/>
                <w:webHidden/>
              </w:rPr>
              <w:instrText xml:space="preserve"> PAGEREF _Toc197932309 \h </w:instrText>
            </w:r>
            <w:r>
              <w:rPr>
                <w:noProof/>
                <w:webHidden/>
              </w:rPr>
            </w:r>
            <w:r>
              <w:rPr>
                <w:noProof/>
                <w:webHidden/>
              </w:rPr>
              <w:fldChar w:fldCharType="separate"/>
            </w:r>
            <w:r>
              <w:rPr>
                <w:noProof/>
                <w:webHidden/>
              </w:rPr>
              <w:t>7</w:t>
            </w:r>
            <w:r>
              <w:rPr>
                <w:noProof/>
                <w:webHidden/>
              </w:rPr>
              <w:fldChar w:fldCharType="end"/>
            </w:r>
          </w:hyperlink>
        </w:p>
        <w:p w14:paraId="10372A10" w14:textId="236DB832" w:rsidR="00352895" w:rsidRDefault="00352895">
          <w:pPr>
            <w:pStyle w:val="TOC1"/>
            <w:tabs>
              <w:tab w:val="right" w:leader="dot" w:pos="9016"/>
            </w:tabs>
            <w:rPr>
              <w:rFonts w:eastAsiaTheme="minorEastAsia"/>
              <w:noProof/>
              <w:sz w:val="24"/>
              <w:szCs w:val="24"/>
              <w:lang w:eastAsia="en-GB"/>
            </w:rPr>
          </w:pPr>
          <w:hyperlink w:anchor="_Toc197932310" w:history="1">
            <w:r w:rsidRPr="009D78A7">
              <w:rPr>
                <w:rStyle w:val="Hyperlink"/>
                <w:noProof/>
              </w:rPr>
              <w:t>References</w:t>
            </w:r>
            <w:r>
              <w:rPr>
                <w:noProof/>
                <w:webHidden/>
              </w:rPr>
              <w:tab/>
            </w:r>
            <w:r>
              <w:rPr>
                <w:noProof/>
                <w:webHidden/>
              </w:rPr>
              <w:fldChar w:fldCharType="begin"/>
            </w:r>
            <w:r>
              <w:rPr>
                <w:noProof/>
                <w:webHidden/>
              </w:rPr>
              <w:instrText xml:space="preserve"> PAGEREF _Toc197932310 \h </w:instrText>
            </w:r>
            <w:r>
              <w:rPr>
                <w:noProof/>
                <w:webHidden/>
              </w:rPr>
            </w:r>
            <w:r>
              <w:rPr>
                <w:noProof/>
                <w:webHidden/>
              </w:rPr>
              <w:fldChar w:fldCharType="separate"/>
            </w:r>
            <w:r>
              <w:rPr>
                <w:noProof/>
                <w:webHidden/>
              </w:rPr>
              <w:t>7</w:t>
            </w:r>
            <w:r>
              <w:rPr>
                <w:noProof/>
                <w:webHidden/>
              </w:rPr>
              <w:fldChar w:fldCharType="end"/>
            </w:r>
          </w:hyperlink>
        </w:p>
        <w:p w14:paraId="79142C5A" w14:textId="43401DDF" w:rsidR="005B6646" w:rsidRPr="00352895" w:rsidRDefault="005B6646">
          <w:r>
            <w:rPr>
              <w:b/>
              <w:bCs/>
            </w:rPr>
            <w:fldChar w:fldCharType="end"/>
          </w:r>
        </w:p>
      </w:sdtContent>
    </w:sdt>
    <w:p w14:paraId="7183C930" w14:textId="29A9FB23" w:rsidR="00C75449" w:rsidRPr="00C75449" w:rsidRDefault="00C75449" w:rsidP="005B6646">
      <w:pPr>
        <w:pStyle w:val="Heading1"/>
      </w:pPr>
      <w:bookmarkStart w:id="0" w:name="_Toc197932294"/>
      <w:r w:rsidRPr="00C75449">
        <w:lastRenderedPageBreak/>
        <w:t>Introduction</w:t>
      </w:r>
      <w:bookmarkEnd w:id="0"/>
    </w:p>
    <w:p w14:paraId="29C73035" w14:textId="21B3DB1D" w:rsidR="00C75449" w:rsidRDefault="00C75449">
      <w:r>
        <w:t>Located in a central hub for university students, this accommodation block designed to meet modern standards and needs of current students exists of private en-suite rooms, shared kitchens/communal spaces including lounges, games rooms and a student union facility. The location of this proposal issues a number of obstacles, being next to the estuary does provide a naturally pleasing view however causes the ground surrounding to be malleable and unstable for the required footings when proposing a large block of flats.</w:t>
      </w:r>
    </w:p>
    <w:p w14:paraId="258C3B31" w14:textId="01AB1DF2" w:rsidR="00801E06" w:rsidRDefault="00801E06">
      <w:r>
        <w:t xml:space="preserve">It is currently an empty plot; the University of Wales Trinity Saint David have requested a proposed design of a block of student accommodation that fits well into the existing structures surrounding. All around the site there are restaurants, general need shops, gyms </w:t>
      </w:r>
      <w:r w:rsidR="000F521B">
        <w:t>etc</w:t>
      </w:r>
      <w:r>
        <w:t xml:space="preserve">, a perfect location for </w:t>
      </w:r>
      <w:r w:rsidR="000F521B">
        <w:t xml:space="preserve">a </w:t>
      </w:r>
      <w:r>
        <w:t>student housing propos</w:t>
      </w:r>
      <w:r w:rsidR="000F521B">
        <w:t>ition.</w:t>
      </w:r>
    </w:p>
    <w:p w14:paraId="08FBBADE" w14:textId="3F382785" w:rsidR="000F521B" w:rsidRDefault="000F521B">
      <w:r>
        <w:t xml:space="preserve">The current proposal shows that the foundations are ‘pile’ type, this is due to the bore hole logs (Handed in within last assignment) showing that the ground type is made up of clay, sand, silt and gravel. </w:t>
      </w:r>
      <w:r w:rsidR="00560BA2">
        <w:t xml:space="preserve"> </w:t>
      </w:r>
      <w:r w:rsidR="00E22A0E">
        <w:t>This report discusses the future proposals for the building, the effect of SUDS can have on the construction type, how this will affect local rainfall/flooding, how the orientation will affect the sun trap of the building, and the advantages of façade greening on a medium rise building.</w:t>
      </w:r>
    </w:p>
    <w:p w14:paraId="616B0D3F" w14:textId="62E805BF" w:rsidR="00E552BB" w:rsidRDefault="00C75449" w:rsidP="005B6646">
      <w:pPr>
        <w:pStyle w:val="Heading1"/>
      </w:pPr>
      <w:bookmarkStart w:id="1" w:name="_Toc197932295"/>
      <w:r w:rsidRPr="00C75449">
        <w:t>Environmental Impact</w:t>
      </w:r>
      <w:bookmarkEnd w:id="1"/>
    </w:p>
    <w:p w14:paraId="0E85F34E" w14:textId="636341DE" w:rsidR="00F4260F" w:rsidRPr="00801E06" w:rsidRDefault="00F4260F" w:rsidP="005B6646">
      <w:pPr>
        <w:pStyle w:val="Heading2"/>
      </w:pPr>
      <w:bookmarkStart w:id="2" w:name="_Toc197932296"/>
      <w:r w:rsidRPr="00801E06">
        <w:t>Orientation</w:t>
      </w:r>
      <w:bookmarkEnd w:id="2"/>
    </w:p>
    <w:p w14:paraId="4230DCD7" w14:textId="253A7C0D" w:rsidR="00E552BB" w:rsidRDefault="007A78DC" w:rsidP="007A78DC">
      <w:r>
        <w:t xml:space="preserve">The orientation of the building has been carefully considered in order to maximise the natural light and potential </w:t>
      </w:r>
      <w:r w:rsidR="005B6646">
        <w:t>ventilation;</w:t>
      </w:r>
      <w:r>
        <w:t xml:space="preserve"> this can significantly reduce the buildings dependency on powered lighting and positive ventilation systems. Due to the building sitting landscape to both east and west orientation, the majority of rooms gather optimal sunlight throughout the day. This reduces the usage of powered services and therefor saves cost in the long run, storing solar panels at an elevated height helps hold solar power for heating during winter months and contributes to the building’s overall sustainability. Fresh air circulating throughout the property can be facilitated through windows open at opposite ends of the building, creating a suction effect allowing air to be flowing continuously, this improves air quality dramatically and reduces the need to power mechanical positive ventilation cooling. </w:t>
      </w:r>
      <w:r w:rsidR="00B03396">
        <w:t xml:space="preserve"> The orientation of the building will massively impact the seasonal comfort of the residents/consumers, the solar angles will be considered to prevent overheating during the summer and to maximise passive gains within the winter months. Larger depth eaves or overhangs will be installed to reduce glare from the sun when directly above. Another note to add, the placement of the windows will make a large impact on noise exposure from nearby roads or pedestrian routes.</w:t>
      </w:r>
    </w:p>
    <w:p w14:paraId="4311531D" w14:textId="3FAD71AA" w:rsidR="007614C7" w:rsidRDefault="00BF6E1B" w:rsidP="007A78DC">
      <w:r>
        <w:rPr>
          <w:noProof/>
        </w:rPr>
        <w:lastRenderedPageBreak/>
        <mc:AlternateContent>
          <mc:Choice Requires="wps">
            <w:drawing>
              <wp:anchor distT="45720" distB="45720" distL="114300" distR="114300" simplePos="0" relativeHeight="251662336" behindDoc="1" locked="0" layoutInCell="1" allowOverlap="1" wp14:anchorId="7BEE6371" wp14:editId="06404EC3">
                <wp:simplePos x="0" y="0"/>
                <wp:positionH relativeFrom="margin">
                  <wp:posOffset>5991225</wp:posOffset>
                </wp:positionH>
                <wp:positionV relativeFrom="paragraph">
                  <wp:posOffset>-495300</wp:posOffset>
                </wp:positionV>
                <wp:extent cx="295275" cy="1404620"/>
                <wp:effectExtent l="0" t="0" r="9525"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2000019E" w14:textId="4B8AEFEF" w:rsidR="00BF6E1B" w:rsidRPr="00BF6E1B" w:rsidRDefault="00BF6E1B">
                            <w:pPr>
                              <w:rPr>
                                <w:b/>
                                <w:bCs/>
                                <w:sz w:val="32"/>
                                <w:szCs w:val="32"/>
                              </w:rPr>
                            </w:pPr>
                            <w:r w:rsidRPr="00BF6E1B">
                              <w:rPr>
                                <w:b/>
                                <w:bCs/>
                                <w:sz w:val="32"/>
                                <w:szCs w:val="32"/>
                              </w:rPr>
                              <w:t>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EE6371" id="_x0000_t202" coordsize="21600,21600" o:spt="202" path="m,l,21600r21600,l21600,xe">
                <v:stroke joinstyle="miter"/>
                <v:path gradientshapeok="t" o:connecttype="rect"/>
              </v:shapetype>
              <v:shape id="Text Box 2" o:spid="_x0000_s1026" type="#_x0000_t202" style="position:absolute;margin-left:471.75pt;margin-top:-39pt;width:23.25pt;height:110.6pt;z-index:-2516541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" stroked="f">
                <v:textbox style="mso-fit-shape-to-text:t">
                  <w:txbxContent>
                    <w:p w14:paraId="2000019E" w14:textId="4B8AEFEF" w:rsidR="00BF6E1B" w:rsidRPr="00BF6E1B" w:rsidRDefault="00BF6E1B">
                      <w:pPr>
                        <w:rPr>
                          <w:b/>
                          <w:bCs/>
                          <w:sz w:val="32"/>
                          <w:szCs w:val="32"/>
                        </w:rPr>
                      </w:pPr>
                      <w:r w:rsidRPr="00BF6E1B">
                        <w:rPr>
                          <w:b/>
                          <w:bCs/>
                          <w:sz w:val="32"/>
                          <w:szCs w:val="32"/>
                        </w:rPr>
                        <w:t>N</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4315455D" wp14:editId="48ACB324">
                <wp:simplePos x="0" y="0"/>
                <wp:positionH relativeFrom="column">
                  <wp:posOffset>6162675</wp:posOffset>
                </wp:positionH>
                <wp:positionV relativeFrom="paragraph">
                  <wp:posOffset>-123825</wp:posOffset>
                </wp:positionV>
                <wp:extent cx="0" cy="1095375"/>
                <wp:effectExtent l="76200" t="38100" r="57150" b="9525"/>
                <wp:wrapNone/>
                <wp:docPr id="166370232" name="Straight Arrow Connector 2"/>
                <wp:cNvGraphicFramePr/>
                <a:graphic xmlns:a="http://schemas.openxmlformats.org/drawingml/2006/main">
                  <a:graphicData uri="http://schemas.microsoft.com/office/word/2010/wordprocessingShape">
                    <wps:wsp>
                      <wps:cNvCnPr/>
                      <wps:spPr>
                        <a:xfrm flipV="1">
                          <a:off x="0" y="0"/>
                          <a:ext cx="0" cy="1095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BF09FA" id="_x0000_t32" coordsize="21600,21600" o:spt="32" o:oned="t" path="m,l21600,21600e" filled="f">
                <v:path arrowok="t" fillok="f" o:connecttype="none"/>
                <o:lock v:ext="edit" shapetype="t"/>
              </v:shapetype>
              <v:shape id="Straight Arrow Connector 2" o:spid="_x0000_s1026" type="#_x0000_t32" style="position:absolute;margin-left:485.25pt;margin-top:-9.75pt;width:0;height:86.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" strokecolor="#5b9bd5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300C8C59" wp14:editId="175D12B0">
                <wp:simplePos x="0" y="0"/>
                <wp:positionH relativeFrom="column">
                  <wp:posOffset>2628900</wp:posOffset>
                </wp:positionH>
                <wp:positionV relativeFrom="paragraph">
                  <wp:posOffset>1104900</wp:posOffset>
                </wp:positionV>
                <wp:extent cx="742950" cy="666750"/>
                <wp:effectExtent l="0" t="0" r="19050" b="19050"/>
                <wp:wrapNone/>
                <wp:docPr id="927294951" name="Oval 1"/>
                <wp:cNvGraphicFramePr/>
                <a:graphic xmlns:a="http://schemas.openxmlformats.org/drawingml/2006/main">
                  <a:graphicData uri="http://schemas.microsoft.com/office/word/2010/wordprocessingShape">
                    <wps:wsp>
                      <wps:cNvSpPr/>
                      <wps:spPr>
                        <a:xfrm>
                          <a:off x="0" y="0"/>
                          <a:ext cx="742950" cy="666750"/>
                        </a:xfrm>
                        <a:prstGeom prst="ellipse">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0BA9C9" id="Oval 1" o:spid="_x0000_s1026" style="position:absolute;margin-left:207pt;margin-top:87pt;width:58.5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" filled="f" strokecolor="yellow" strokeweight="1pt">
                <v:stroke joinstyle="miter"/>
              </v:oval>
            </w:pict>
          </mc:Fallback>
        </mc:AlternateContent>
      </w:r>
      <w:r w:rsidR="007614C7">
        <w:rPr>
          <w:noProof/>
        </w:rPr>
        <w:drawing>
          <wp:inline distT="0" distB="0" distL="0" distR="0" wp14:anchorId="4E926E9E" wp14:editId="71125049">
            <wp:extent cx="5962650" cy="2750810"/>
            <wp:effectExtent l="0" t="0" r="0" b="0"/>
            <wp:docPr id="16895491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49155" name="Picture 1" descr="A screenshot of a computer&#10;&#10;AI-generated content may be incorrect."/>
                    <pic:cNvPicPr/>
                  </pic:nvPicPr>
                  <pic:blipFill rotWithShape="1">
                    <a:blip r:embed="rId6"/>
                    <a:srcRect l="26922" t="22836" r="8597" b="21168"/>
                    <a:stretch/>
                  </pic:blipFill>
                  <pic:spPr bwMode="auto">
                    <a:xfrm>
                      <a:off x="0" y="0"/>
                      <a:ext cx="5987904" cy="2762461"/>
                    </a:xfrm>
                    <a:prstGeom prst="rect">
                      <a:avLst/>
                    </a:prstGeom>
                    <a:ln>
                      <a:noFill/>
                    </a:ln>
                    <a:extLst>
                      <a:ext uri="{53640926-AAD7-44D8-BBD7-CCE9431645EC}">
                        <a14:shadowObscured xmlns:a14="http://schemas.microsoft.com/office/drawing/2010/main"/>
                      </a:ext>
                    </a:extLst>
                  </pic:spPr>
                </pic:pic>
              </a:graphicData>
            </a:graphic>
          </wp:inline>
        </w:drawing>
      </w:r>
    </w:p>
    <w:p w14:paraId="34DEBFF3" w14:textId="12B4752E" w:rsidR="006E747A" w:rsidRPr="006E747A" w:rsidRDefault="006E747A" w:rsidP="00C75449">
      <w:pPr>
        <w:rPr>
          <w:i/>
          <w:iCs/>
          <w:sz w:val="16"/>
          <w:szCs w:val="16"/>
        </w:rPr>
      </w:pPr>
      <w:r w:rsidRPr="006E747A">
        <w:rPr>
          <w:i/>
          <w:iCs/>
          <w:sz w:val="16"/>
          <w:szCs w:val="16"/>
        </w:rPr>
        <w:t xml:space="preserve">Google Maps. (n.d.). Google Maps. </w:t>
      </w:r>
      <w:hyperlink r:id="rId7" w:history="1">
        <w:r w:rsidRPr="006E747A">
          <w:rPr>
            <w:rStyle w:val="Hyperlink"/>
            <w:i/>
            <w:iCs/>
            <w:sz w:val="16"/>
            <w:szCs w:val="16"/>
          </w:rPr>
          <w:t>https://www.google.com/maps/@51.7963776,-4.964352,5383m/data=!3m1!1e3?entry=ttu&amp;g_ep=EgoyMDI1MDUwMy4wIKXMDSoASAFQAw%3D%3D</w:t>
        </w:r>
      </w:hyperlink>
      <w:r>
        <w:rPr>
          <w:i/>
          <w:iCs/>
          <w:sz w:val="16"/>
          <w:szCs w:val="16"/>
        </w:rPr>
        <w:t xml:space="preserve"> </w:t>
      </w:r>
    </w:p>
    <w:p w14:paraId="596B06D0" w14:textId="704C2971" w:rsidR="007614C7" w:rsidRPr="00D0714F" w:rsidRDefault="007614C7" w:rsidP="00C75449">
      <w:r>
        <w:t xml:space="preserve">As you can see from the attached image taken from Google maps, the orientation of the building takes a </w:t>
      </w:r>
      <w:r w:rsidR="00BF6E1B">
        <w:t>Northwest</w:t>
      </w:r>
      <w:r>
        <w:t xml:space="preserve"> angle, this shows that the length of the building will be taking in a considerable amount of UV/sunlight from all four sides at different points throughout the day.</w:t>
      </w:r>
    </w:p>
    <w:p w14:paraId="791E3743" w14:textId="48900DB7" w:rsidR="00F4260F" w:rsidRPr="00801E06" w:rsidRDefault="00F4260F" w:rsidP="005B6646">
      <w:pPr>
        <w:pStyle w:val="Heading2"/>
      </w:pPr>
      <w:bookmarkStart w:id="3" w:name="_Toc197932297"/>
      <w:r w:rsidRPr="00801E06">
        <w:t>Life Cycle</w:t>
      </w:r>
      <w:bookmarkEnd w:id="3"/>
    </w:p>
    <w:p w14:paraId="38F4CE04" w14:textId="0BCA56CE" w:rsidR="00F4260F" w:rsidRDefault="00F4260F" w:rsidP="00C75449">
      <w:r>
        <w:t xml:space="preserve">Projected life cycle of this </w:t>
      </w:r>
      <w:r w:rsidR="00D366EE">
        <w:t>building’s</w:t>
      </w:r>
      <w:r>
        <w:t xml:space="preserve"> materials </w:t>
      </w:r>
      <w:r w:rsidR="00D366EE">
        <w:t>is</w:t>
      </w:r>
      <w:r>
        <w:t xml:space="preserve"> of </w:t>
      </w:r>
      <w:r w:rsidR="00D366EE">
        <w:t>long-term</w:t>
      </w:r>
      <w:r>
        <w:t xml:space="preserve"> usage, the structure incorporates in-situ casted reinforced concrete floors offering high thermal mass, longevity and low maintenance. The steel H-beams used for structural support were chosen due to their strength, reliability and longevity, these items can also be recycled at certain plants</w:t>
      </w:r>
      <w:r w:rsidR="00D366EE">
        <w:t xml:space="preserve"> which is another advantage. Other façade items such as the insulated cladding and double-glazed windows are enhancing the energy efficiency while also being low maintenance. Insulation materials such as Celotex were selected for their lifespan and resistance to invading moisture and pests. These materials are helping to prolong the product lifestyle of this building and help reduce costs in the long run.</w:t>
      </w:r>
    </w:p>
    <w:p w14:paraId="0755B841" w14:textId="77777777" w:rsidR="0082391E" w:rsidRPr="00801E06" w:rsidRDefault="00E552BB" w:rsidP="005B6646">
      <w:pPr>
        <w:pStyle w:val="Heading2"/>
      </w:pPr>
      <w:bookmarkStart w:id="4" w:name="_Toc197932298"/>
      <w:r w:rsidRPr="00E552BB">
        <w:t>Energy Performance</w:t>
      </w:r>
      <w:bookmarkEnd w:id="4"/>
    </w:p>
    <w:p w14:paraId="3B5A8A9E" w14:textId="4FB4BE97" w:rsidR="0082391E" w:rsidRDefault="0082391E" w:rsidP="00B03396">
      <w:pPr>
        <w:rPr>
          <w:highlight w:val="yellow"/>
        </w:rPr>
      </w:pPr>
      <w:r>
        <w:t xml:space="preserve">In addition to the passive design implementation of this building, it also incorporates high-performing energy systems such as an integrated building management system (BMS). These monitor energy usage in real time, which allows building maintenance managers to identify inefficiencies to the performance and optimise consumption. Motion sensors are also a great way to minimise communal areas energy </w:t>
      </w:r>
      <w:r w:rsidRPr="00801E06">
        <w:t xml:space="preserve">waste. Using low energy appliances such as A+++ rating lightbulbs or </w:t>
      </w:r>
      <w:r w:rsidR="00801E06" w:rsidRPr="00801E06">
        <w:t>LEDs</w:t>
      </w:r>
      <w:r w:rsidRPr="00801E06">
        <w:t xml:space="preserve"> </w:t>
      </w:r>
      <w:r w:rsidR="00801E06" w:rsidRPr="00801E06">
        <w:t>throughout the building is a must.</w:t>
      </w:r>
    </w:p>
    <w:p w14:paraId="4AF42F8D" w14:textId="63EE075D" w:rsidR="00767B80" w:rsidRPr="00801E06" w:rsidRDefault="00F4260F" w:rsidP="005B6646">
      <w:pPr>
        <w:pStyle w:val="Heading2"/>
      </w:pPr>
      <w:bookmarkStart w:id="5" w:name="_Toc197932299"/>
      <w:r w:rsidRPr="00801E06">
        <w:t>Aesthetics</w:t>
      </w:r>
      <w:bookmarkEnd w:id="5"/>
    </w:p>
    <w:p w14:paraId="1A6FA57B" w14:textId="71CBE6F8" w:rsidR="00F4260F" w:rsidRDefault="00D366EE" w:rsidP="00C75449">
      <w:r>
        <w:t>The aesthetics of the building is dominated by the insulated cladding panels which fit well within the contemporary waterfront developments down at SA1.</w:t>
      </w:r>
      <w:r w:rsidR="00801E06">
        <w:t xml:space="preserve"> Blending in well with the waterfront/harbour style of which the general façade is based upon. Expert studies show that access to natural light, rivers and Biophilic (Incorporating nature) designs are known to improve the well-being of tenants and overall satisfaction.</w:t>
      </w:r>
      <w:r>
        <w:t xml:space="preserve"> The sharp finish combined with </w:t>
      </w:r>
      <w:r w:rsidR="00A718DE">
        <w:t>state-of-the-</w:t>
      </w:r>
      <w:r w:rsidR="00A718DE">
        <w:lastRenderedPageBreak/>
        <w:t>art</w:t>
      </w:r>
      <w:r>
        <w:t xml:space="preserve"> floor to ceiling height double </w:t>
      </w:r>
      <w:r w:rsidR="00A718DE">
        <w:t>glazed</w:t>
      </w:r>
      <w:r>
        <w:t xml:space="preserve"> windows gives the building a modern </w:t>
      </w:r>
      <w:r w:rsidR="00A718DE">
        <w:t>sleek aesthetic that lines up well with the current universities building line up, while supporting their expectations of their students who will accommodating it. The colours have been chosen to compliment the local landscape and river without stealing too much attention from the surrounding heritage sites across the river.</w:t>
      </w:r>
    </w:p>
    <w:p w14:paraId="0D9094B9" w14:textId="07785994" w:rsidR="00C75449" w:rsidRDefault="00C75449" w:rsidP="005B6646">
      <w:pPr>
        <w:pStyle w:val="Heading1"/>
      </w:pPr>
      <w:bookmarkStart w:id="6" w:name="_Toc197932300"/>
      <w:r w:rsidRPr="00C75449">
        <w:t>Façade Greening and SUDS</w:t>
      </w:r>
      <w:bookmarkEnd w:id="6"/>
    </w:p>
    <w:p w14:paraId="74D87F11" w14:textId="052BE605" w:rsidR="006E747A" w:rsidRPr="006E747A" w:rsidRDefault="006E747A" w:rsidP="006E747A">
      <w:pPr>
        <w:rPr>
          <w:sz w:val="16"/>
          <w:szCs w:val="16"/>
        </w:rPr>
      </w:pPr>
      <w:r w:rsidRPr="006E747A">
        <w:rPr>
          <w:noProof/>
          <w:sz w:val="16"/>
          <w:szCs w:val="16"/>
        </w:rPr>
        <w:drawing>
          <wp:anchor distT="0" distB="0" distL="114300" distR="114300" simplePos="0" relativeHeight="251663360" behindDoc="0" locked="0" layoutInCell="1" allowOverlap="1" wp14:anchorId="7DB178EA" wp14:editId="7FE52E40">
            <wp:simplePos x="0" y="0"/>
            <wp:positionH relativeFrom="column">
              <wp:posOffset>2857500</wp:posOffset>
            </wp:positionH>
            <wp:positionV relativeFrom="paragraph">
              <wp:posOffset>12700</wp:posOffset>
            </wp:positionV>
            <wp:extent cx="2648585" cy="1762513"/>
            <wp:effectExtent l="0" t="0" r="0" b="9525"/>
            <wp:wrapSquare wrapText="bothSides"/>
            <wp:docPr id="1325817077" name="Picture 3" descr="Top 7: Green facades - World of PO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7: Green facades - World of PO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8585" cy="1762513"/>
                    </a:xfrm>
                    <a:prstGeom prst="rect">
                      <a:avLst/>
                    </a:prstGeom>
                    <a:noFill/>
                    <a:ln>
                      <a:noFill/>
                    </a:ln>
                  </pic:spPr>
                </pic:pic>
              </a:graphicData>
            </a:graphic>
          </wp:anchor>
        </w:drawing>
      </w:r>
      <w:r w:rsidRPr="006E747A">
        <w:rPr>
          <w:i/>
          <w:iCs/>
          <w:sz w:val="16"/>
          <w:szCs w:val="16"/>
        </w:rPr>
        <w:t>Top 7: Green facades</w:t>
      </w:r>
      <w:r w:rsidRPr="006E747A">
        <w:rPr>
          <w:sz w:val="16"/>
          <w:szCs w:val="16"/>
        </w:rPr>
        <w:t xml:space="preserve">. (n.d.-b). World of PORR. </w:t>
      </w:r>
      <w:hyperlink r:id="rId9" w:history="1">
        <w:r w:rsidR="006839A7" w:rsidRPr="007D2DAD">
          <w:rPr>
            <w:rStyle w:val="Hyperlink"/>
            <w:sz w:val="16"/>
            <w:szCs w:val="16"/>
          </w:rPr>
          <w:t>https://worldofporr.com/en/storys/top-7-green-facades/</w:t>
        </w:r>
      </w:hyperlink>
      <w:r w:rsidR="006839A7">
        <w:rPr>
          <w:sz w:val="16"/>
          <w:szCs w:val="16"/>
        </w:rPr>
        <w:t xml:space="preserve"> </w:t>
      </w:r>
    </w:p>
    <w:p w14:paraId="12D35BC8" w14:textId="09491E4F" w:rsidR="00F4260F" w:rsidRPr="006E747A" w:rsidRDefault="00F4260F" w:rsidP="005B6646">
      <w:pPr>
        <w:pStyle w:val="Heading2"/>
        <w:rPr>
          <w:b/>
          <w:bCs/>
        </w:rPr>
      </w:pPr>
      <w:bookmarkStart w:id="7" w:name="_Toc197932301"/>
      <w:r w:rsidRPr="00801E06">
        <w:t>Green Facades</w:t>
      </w:r>
      <w:bookmarkEnd w:id="7"/>
    </w:p>
    <w:p w14:paraId="3771CB2F" w14:textId="3F5FCB2E" w:rsidR="00A718DE" w:rsidRDefault="00A718DE">
      <w:r>
        <w:t xml:space="preserve">Although green facades were not included in the original specifications and scope of work, they could very easily and confidently be retrofitted to the building. Vertical greening systems such as green walls offer incredible benefits including exceptional temperature regulation from the external leaf to the internal and would provide aesthetic enhancement by attracting local wildlife to choose as their habitat. This is becoming massively popular in modern urban developments and so would work well in this amendment. </w:t>
      </w:r>
    </w:p>
    <w:p w14:paraId="6A833332" w14:textId="532421FA" w:rsidR="00EA2CDA" w:rsidRPr="00F4260F" w:rsidRDefault="00A718DE">
      <w:r>
        <w:t>As the buildings landscape sides attract the most sunlight, it would be prudent to fit them here, from here they can regulate the heat and reduce surface temperatures which will ultimately prolong the lifecycle of the cladding as</w:t>
      </w:r>
      <w:r w:rsidR="008636A3">
        <w:t>\</w:t>
      </w:r>
      <w:r>
        <w:t xml:space="preserve"> would limit sun fading/cracking. Introducing these green walls to the building would be very popular with stakeholders as will create an ease of maintenance and the potential of plant replacement.</w:t>
      </w:r>
    </w:p>
    <w:p w14:paraId="460C927B" w14:textId="39EE5D6A" w:rsidR="00F4260F" w:rsidRPr="00801E06" w:rsidRDefault="00F4260F" w:rsidP="005B6646">
      <w:pPr>
        <w:pStyle w:val="Heading2"/>
        <w:rPr>
          <w:rFonts w:eastAsiaTheme="minorHAnsi"/>
        </w:rPr>
      </w:pPr>
      <w:bookmarkStart w:id="8" w:name="_Toc197932302"/>
      <w:r w:rsidRPr="00801E06">
        <w:rPr>
          <w:rFonts w:eastAsiaTheme="minorHAnsi"/>
        </w:rPr>
        <w:t>SUDS</w:t>
      </w:r>
      <w:r w:rsidR="00575989" w:rsidRPr="00801E06">
        <w:rPr>
          <w:rFonts w:eastAsiaTheme="minorHAnsi"/>
        </w:rPr>
        <w:t xml:space="preserve"> </w:t>
      </w:r>
      <w:r w:rsidR="00E4192D" w:rsidRPr="00801E06">
        <w:rPr>
          <w:rFonts w:eastAsiaTheme="minorHAnsi"/>
        </w:rPr>
        <w:t>–</w:t>
      </w:r>
      <w:r w:rsidR="00575989" w:rsidRPr="00801E06">
        <w:rPr>
          <w:rFonts w:eastAsiaTheme="minorHAnsi"/>
        </w:rPr>
        <w:t xml:space="preserve"> </w:t>
      </w:r>
      <w:r w:rsidR="00575989" w:rsidRPr="00801E06">
        <w:rPr>
          <w:rFonts w:eastAsiaTheme="minorHAnsi"/>
          <w:u w:val="single"/>
        </w:rPr>
        <w:t>S</w:t>
      </w:r>
      <w:r w:rsidR="00575989" w:rsidRPr="00801E06">
        <w:rPr>
          <w:rFonts w:eastAsiaTheme="minorHAnsi"/>
        </w:rPr>
        <w:t>usta</w:t>
      </w:r>
      <w:r w:rsidR="00E4192D" w:rsidRPr="00801E06">
        <w:rPr>
          <w:rFonts w:eastAsiaTheme="minorHAnsi"/>
        </w:rPr>
        <w:t xml:space="preserve">inable. </w:t>
      </w:r>
      <w:r w:rsidR="00E4192D" w:rsidRPr="00801E06">
        <w:rPr>
          <w:rFonts w:eastAsiaTheme="minorHAnsi"/>
          <w:u w:val="single"/>
        </w:rPr>
        <w:t>U</w:t>
      </w:r>
      <w:r w:rsidR="00E4192D" w:rsidRPr="00801E06">
        <w:rPr>
          <w:rFonts w:eastAsiaTheme="minorHAnsi"/>
        </w:rPr>
        <w:t xml:space="preserve">rban. </w:t>
      </w:r>
      <w:r w:rsidR="00E4192D" w:rsidRPr="00801E06">
        <w:rPr>
          <w:rFonts w:eastAsiaTheme="minorHAnsi"/>
          <w:u w:val="single"/>
        </w:rPr>
        <w:t>D</w:t>
      </w:r>
      <w:r w:rsidR="00E4192D" w:rsidRPr="00801E06">
        <w:rPr>
          <w:rFonts w:eastAsiaTheme="minorHAnsi"/>
        </w:rPr>
        <w:t xml:space="preserve">rainage. </w:t>
      </w:r>
      <w:r w:rsidR="00E4192D" w:rsidRPr="00801E06">
        <w:rPr>
          <w:rFonts w:eastAsiaTheme="minorHAnsi"/>
          <w:u w:val="single"/>
        </w:rPr>
        <w:t>S</w:t>
      </w:r>
      <w:r w:rsidR="00E4192D" w:rsidRPr="00801E06">
        <w:rPr>
          <w:rFonts w:eastAsiaTheme="minorHAnsi"/>
        </w:rPr>
        <w:t>ystems</w:t>
      </w:r>
      <w:bookmarkEnd w:id="8"/>
    </w:p>
    <w:p w14:paraId="2F33D0A7" w14:textId="75FC9CF7" w:rsidR="00575989" w:rsidRDefault="00575989" w:rsidP="00465FD5">
      <w:pPr>
        <w:pStyle w:val="NormalWeb"/>
        <w:rPr>
          <w:rFonts w:asciiTheme="minorHAnsi" w:eastAsiaTheme="minorHAnsi" w:hAnsiTheme="minorHAnsi" w:cstheme="minorBidi"/>
          <w:kern w:val="2"/>
          <w:sz w:val="22"/>
          <w:szCs w:val="22"/>
          <w:lang w:eastAsia="en-US"/>
          <w14:ligatures w14:val="standardContextual"/>
        </w:rPr>
      </w:pPr>
      <w:r>
        <w:rPr>
          <w:noProof/>
        </w:rPr>
        <w:drawing>
          <wp:inline distT="0" distB="0" distL="0" distR="0" wp14:anchorId="39A43CAD" wp14:editId="33113A74">
            <wp:extent cx="1767840" cy="2066711"/>
            <wp:effectExtent l="0" t="0" r="3810" b="0"/>
            <wp:docPr id="1951852560" name="Picture 1" descr="A diagram of a tire on a layer of so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52560" name="Picture 1" descr="A diagram of a tire on a layer of soil&#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l="27384"/>
                    <a:stretch/>
                  </pic:blipFill>
                  <pic:spPr bwMode="auto">
                    <a:xfrm>
                      <a:off x="0" y="0"/>
                      <a:ext cx="1780331" cy="2081314"/>
                    </a:xfrm>
                    <a:prstGeom prst="rect">
                      <a:avLst/>
                    </a:prstGeom>
                    <a:noFill/>
                    <a:ln>
                      <a:noFill/>
                    </a:ln>
                    <a:extLst>
                      <a:ext uri="{53640926-AAD7-44D8-BBD7-CCE9431645EC}">
                        <a14:shadowObscured xmlns:a14="http://schemas.microsoft.com/office/drawing/2010/main"/>
                      </a:ext>
                    </a:extLst>
                  </pic:spPr>
                </pic:pic>
              </a:graphicData>
            </a:graphic>
          </wp:inline>
        </w:drawing>
      </w:r>
      <w:r w:rsidR="00465FD5">
        <w:rPr>
          <w:noProof/>
        </w:rPr>
        <w:drawing>
          <wp:inline distT="0" distB="0" distL="0" distR="0" wp14:anchorId="771EB64C" wp14:editId="4FB5D1F8">
            <wp:extent cx="3687440" cy="2048397"/>
            <wp:effectExtent l="0" t="0" r="8890" b="9525"/>
            <wp:docPr id="2136723771" name="Picture 2" descr="Commercial Green Roof | Eco Roofing at PermaRoof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mercial Green Roof | Eco Roofing at PermaRoof 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2993" cy="2068147"/>
                    </a:xfrm>
                    <a:prstGeom prst="rect">
                      <a:avLst/>
                    </a:prstGeom>
                    <a:noFill/>
                    <a:ln>
                      <a:noFill/>
                    </a:ln>
                  </pic:spPr>
                </pic:pic>
              </a:graphicData>
            </a:graphic>
          </wp:inline>
        </w:drawing>
      </w:r>
    </w:p>
    <w:p w14:paraId="17B5B595" w14:textId="194478FD" w:rsidR="007614C7" w:rsidRPr="00D0714F" w:rsidRDefault="00D0714F" w:rsidP="00D0714F">
      <w:pPr>
        <w:rPr>
          <w:i/>
          <w:iCs/>
          <w:sz w:val="16"/>
          <w:szCs w:val="16"/>
        </w:rPr>
      </w:pPr>
      <w:r w:rsidRPr="000D2E0C">
        <w:rPr>
          <w:i/>
          <w:iCs/>
          <w:sz w:val="16"/>
          <w:szCs w:val="16"/>
        </w:rPr>
        <w:t xml:space="preserve">Sustainable drainage. (n.d.). </w:t>
      </w:r>
      <w:hyperlink r:id="rId12" w:history="1">
        <w:r w:rsidRPr="000D2E0C">
          <w:rPr>
            <w:rStyle w:val="Hyperlink"/>
            <w:i/>
            <w:iCs/>
            <w:sz w:val="16"/>
            <w:szCs w:val="16"/>
          </w:rPr>
          <w:t>https://www.susdrain.org/delivering-suds/using-suds/background/sustainable-drainage.html</w:t>
        </w:r>
        <w:r w:rsidRPr="00D0714F">
          <w:rPr>
            <w:rStyle w:val="Hyperlink"/>
            <w:i/>
            <w:iCs/>
            <w:sz w:val="16"/>
            <w:szCs w:val="16"/>
          </w:rPr>
          <w:t xml:space="preserve"> Accessed on 02/05/2025</w:t>
        </w:r>
      </w:hyperlink>
    </w:p>
    <w:p w14:paraId="4F816E67" w14:textId="328E3FDE" w:rsidR="00D0714F" w:rsidRPr="00D0714F" w:rsidRDefault="00D0714F" w:rsidP="00D0714F">
      <w:pPr>
        <w:rPr>
          <w:i/>
          <w:iCs/>
          <w:sz w:val="16"/>
          <w:szCs w:val="16"/>
        </w:rPr>
      </w:pPr>
      <w:r w:rsidRPr="000D2E0C">
        <w:rPr>
          <w:i/>
          <w:iCs/>
          <w:sz w:val="16"/>
          <w:szCs w:val="16"/>
        </w:rPr>
        <w:t xml:space="preserve">What are Sustainable Drainage Systems | </w:t>
      </w:r>
      <w:proofErr w:type="spellStart"/>
      <w:r w:rsidRPr="000D2E0C">
        <w:rPr>
          <w:i/>
          <w:iCs/>
          <w:sz w:val="16"/>
          <w:szCs w:val="16"/>
        </w:rPr>
        <w:t>NetRegs</w:t>
      </w:r>
      <w:proofErr w:type="spellEnd"/>
      <w:r w:rsidRPr="000D2E0C">
        <w:rPr>
          <w:i/>
          <w:iCs/>
          <w:sz w:val="16"/>
          <w:szCs w:val="16"/>
        </w:rPr>
        <w:t xml:space="preserve"> | Environmental guidance for your business in Northern Ireland &amp; Scotland. (n.d.). </w:t>
      </w:r>
      <w:hyperlink r:id="rId13" w:history="1">
        <w:r w:rsidRPr="000D2E0C">
          <w:rPr>
            <w:i/>
            <w:iCs/>
            <w:sz w:val="16"/>
            <w:szCs w:val="16"/>
          </w:rPr>
          <w:t>https://www.netregs.org.uk/environmental-topics/water/sustainable-drainage-systems-suds/what-are-sustainable-drainage-systems/</w:t>
        </w:r>
      </w:hyperlink>
      <w:r w:rsidRPr="00D0714F">
        <w:rPr>
          <w:i/>
          <w:iCs/>
          <w:sz w:val="16"/>
          <w:szCs w:val="16"/>
        </w:rPr>
        <w:t xml:space="preserve"> Accessed on 02/05/2025</w:t>
      </w:r>
    </w:p>
    <w:p w14:paraId="0A7AC800" w14:textId="45B6FA86" w:rsidR="00A718DE" w:rsidRDefault="007740DB" w:rsidP="00465FD5">
      <w:pPr>
        <w:pStyle w:val="NormalWeb"/>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lastRenderedPageBreak/>
        <w:t>Su</w:t>
      </w:r>
      <w:r w:rsidR="00E4192D">
        <w:rPr>
          <w:rFonts w:asciiTheme="minorHAnsi" w:eastAsiaTheme="minorHAnsi" w:hAnsiTheme="minorHAnsi" w:cstheme="minorBidi"/>
          <w:kern w:val="2"/>
          <w:sz w:val="22"/>
          <w:szCs w:val="22"/>
          <w:lang w:eastAsia="en-US"/>
          <w14:ligatures w14:val="standardContextual"/>
        </w:rPr>
        <w:t>stainable</w:t>
      </w:r>
      <w:r>
        <w:rPr>
          <w:rFonts w:asciiTheme="minorHAnsi" w:eastAsiaTheme="minorHAnsi" w:hAnsiTheme="minorHAnsi" w:cstheme="minorBidi"/>
          <w:kern w:val="2"/>
          <w:sz w:val="22"/>
          <w:szCs w:val="22"/>
          <w:lang w:eastAsia="en-US"/>
          <w14:ligatures w14:val="standardContextual"/>
        </w:rPr>
        <w:t xml:space="preserve"> urban drainage systems can and will play a significant role in a building of this size, especially considering the proximity to the River Tawe. </w:t>
      </w:r>
      <w:r w:rsidR="005F76E5">
        <w:rPr>
          <w:rFonts w:asciiTheme="minorHAnsi" w:eastAsiaTheme="minorHAnsi" w:hAnsiTheme="minorHAnsi" w:cstheme="minorBidi"/>
          <w:kern w:val="2"/>
          <w:sz w:val="22"/>
          <w:szCs w:val="22"/>
          <w:lang w:eastAsia="en-US"/>
          <w14:ligatures w14:val="standardContextual"/>
        </w:rPr>
        <w:t>Permeable</w:t>
      </w:r>
      <w:r>
        <w:rPr>
          <w:rFonts w:asciiTheme="minorHAnsi" w:eastAsiaTheme="minorHAnsi" w:hAnsiTheme="minorHAnsi" w:cstheme="minorBidi"/>
          <w:kern w:val="2"/>
          <w:sz w:val="22"/>
          <w:szCs w:val="22"/>
          <w:lang w:eastAsia="en-US"/>
          <w14:ligatures w14:val="standardContextual"/>
        </w:rPr>
        <w:t xml:space="preserve"> pedestrian paving will be very beneficial surrounding the building, it will soak all of the excess water run-off and drain under the existing </w:t>
      </w:r>
      <w:r w:rsidR="005F76E5">
        <w:rPr>
          <w:rFonts w:asciiTheme="minorHAnsi" w:eastAsiaTheme="minorHAnsi" w:hAnsiTheme="minorHAnsi" w:cstheme="minorBidi"/>
          <w:kern w:val="2"/>
          <w:sz w:val="22"/>
          <w:szCs w:val="22"/>
          <w:lang w:eastAsia="en-US"/>
          <w14:ligatures w14:val="standardContextual"/>
        </w:rPr>
        <w:t>walk path</w:t>
      </w:r>
      <w:r>
        <w:rPr>
          <w:rFonts w:asciiTheme="minorHAnsi" w:eastAsiaTheme="minorHAnsi" w:hAnsiTheme="minorHAnsi" w:cstheme="minorBidi"/>
          <w:kern w:val="2"/>
          <w:sz w:val="22"/>
          <w:szCs w:val="22"/>
          <w:lang w:eastAsia="en-US"/>
          <w14:ligatures w14:val="standardContextual"/>
        </w:rPr>
        <w:t xml:space="preserve"> adjacent to the river</w:t>
      </w:r>
      <w:r w:rsidR="005F76E5">
        <w:rPr>
          <w:rFonts w:asciiTheme="minorHAnsi" w:eastAsiaTheme="minorHAnsi" w:hAnsiTheme="minorHAnsi" w:cstheme="minorBidi"/>
          <w:kern w:val="2"/>
          <w:sz w:val="22"/>
          <w:szCs w:val="22"/>
          <w:lang w:eastAsia="en-US"/>
          <w14:ligatures w14:val="standardContextual"/>
        </w:rPr>
        <w:t xml:space="preserve"> and flow into said river. A green roof will also be included, as per the below image, which will absorb rainwater which will slow down runoff and improve thermal performance and biodiversity, this will dramatically reduce the urban island heat effect which is a common term used for when urban environments are identified as much hotter than</w:t>
      </w:r>
      <w:r w:rsidR="00801413">
        <w:rPr>
          <w:rFonts w:asciiTheme="minorHAnsi" w:eastAsiaTheme="minorHAnsi" w:hAnsiTheme="minorHAnsi" w:cstheme="minorBidi"/>
          <w:kern w:val="2"/>
          <w:sz w:val="22"/>
          <w:szCs w:val="22"/>
          <w:lang w:eastAsia="en-US"/>
          <w14:ligatures w14:val="standardContextual"/>
        </w:rPr>
        <w:t xml:space="preserve"> the</w:t>
      </w:r>
      <w:r w:rsidR="005F76E5">
        <w:rPr>
          <w:rFonts w:asciiTheme="minorHAnsi" w:eastAsiaTheme="minorHAnsi" w:hAnsiTheme="minorHAnsi" w:cstheme="minorBidi"/>
          <w:kern w:val="2"/>
          <w:sz w:val="22"/>
          <w:szCs w:val="22"/>
          <w:lang w:eastAsia="en-US"/>
          <w14:ligatures w14:val="standardContextual"/>
        </w:rPr>
        <w:t xml:space="preserve"> more open environments</w:t>
      </w:r>
      <w:r w:rsidR="002F40A7">
        <w:rPr>
          <w:rFonts w:asciiTheme="minorHAnsi" w:eastAsiaTheme="minorHAnsi" w:hAnsiTheme="minorHAnsi" w:cstheme="minorBidi"/>
          <w:kern w:val="2"/>
          <w:sz w:val="22"/>
          <w:szCs w:val="22"/>
          <w:lang w:eastAsia="en-US"/>
          <w14:ligatures w14:val="standardContextual"/>
        </w:rPr>
        <w:t xml:space="preserve"> such as the countryside. Green roofs/walls are </w:t>
      </w:r>
      <w:r w:rsidR="00465FD5">
        <w:rPr>
          <w:rFonts w:asciiTheme="minorHAnsi" w:eastAsiaTheme="minorHAnsi" w:hAnsiTheme="minorHAnsi" w:cstheme="minorBidi"/>
          <w:kern w:val="2"/>
          <w:sz w:val="22"/>
          <w:szCs w:val="22"/>
          <w:lang w:eastAsia="en-US"/>
          <w14:ligatures w14:val="standardContextual"/>
        </w:rPr>
        <w:t xml:space="preserve">also good indicators to fit a rainwater harvesting system, all rainwater can be stored for the dryer days in the summer where landscaping is required. </w:t>
      </w:r>
    </w:p>
    <w:tbl>
      <w:tblPr>
        <w:tblW w:w="10348" w:type="dxa"/>
        <w:tblLook w:val="04A0" w:firstRow="1" w:lastRow="0" w:firstColumn="1" w:lastColumn="0" w:noHBand="0" w:noVBand="1"/>
      </w:tblPr>
      <w:tblGrid>
        <w:gridCol w:w="10348"/>
      </w:tblGrid>
      <w:tr w:rsidR="00947124" w:rsidRPr="00947124" w14:paraId="16F07507" w14:textId="77777777" w:rsidTr="00F007FC">
        <w:trPr>
          <w:trHeight w:val="288"/>
        </w:trPr>
        <w:tc>
          <w:tcPr>
            <w:tcW w:w="10348" w:type="dxa"/>
            <w:tcBorders>
              <w:top w:val="nil"/>
              <w:left w:val="nil"/>
              <w:bottom w:val="nil"/>
              <w:right w:val="nil"/>
            </w:tcBorders>
            <w:shd w:val="clear" w:color="auto" w:fill="auto"/>
            <w:noWrap/>
            <w:vAlign w:val="bottom"/>
            <w:hideMark/>
          </w:tcPr>
          <w:p w14:paraId="25F58B64" w14:textId="77777777" w:rsidR="00947124" w:rsidRDefault="00947124" w:rsidP="00947124">
            <w:pPr>
              <w:pStyle w:val="Heading2"/>
              <w:rPr>
                <w:rFonts w:eastAsia="Times New Roman"/>
                <w:lang w:eastAsia="en-GB"/>
              </w:rPr>
            </w:pPr>
            <w:bookmarkStart w:id="9" w:name="_Toc197932303"/>
            <w:r>
              <w:rPr>
                <w:rFonts w:eastAsia="Times New Roman"/>
                <w:lang w:eastAsia="en-GB"/>
              </w:rPr>
              <w:t>Greenfield Runoff rate</w:t>
            </w:r>
            <w:bookmarkEnd w:id="9"/>
          </w:p>
          <w:p w14:paraId="0BD8CB00" w14:textId="4B520E25"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Q=</w:t>
            </w:r>
            <w:r w:rsidRPr="00947124">
              <w:rPr>
                <w:rFonts w:ascii="Aptos Narrow" w:eastAsia="Times New Roman" w:hAnsi="Aptos Narrow" w:cs="Times New Roman"/>
                <w:b/>
                <w:bCs/>
                <w:color w:val="000000"/>
                <w:kern w:val="0"/>
                <w:lang w:eastAsia="en-GB"/>
                <w14:ligatures w14:val="none"/>
              </w:rPr>
              <w:t>AREA</w:t>
            </w:r>
            <w:r w:rsidRPr="00947124">
              <w:rPr>
                <w:rFonts w:ascii="Aptos Narrow" w:eastAsia="Times New Roman" w:hAnsi="Aptos Narrow" w:cs="Times New Roman"/>
                <w:color w:val="000000"/>
                <w:kern w:val="0"/>
                <w:lang w:eastAsia="en-GB"/>
                <w14:ligatures w14:val="none"/>
              </w:rPr>
              <w:t>×</w:t>
            </w:r>
            <w:r w:rsidRPr="00947124">
              <w:rPr>
                <w:rFonts w:ascii="Aptos Narrow" w:eastAsia="Times New Roman" w:hAnsi="Aptos Narrow" w:cs="Times New Roman"/>
                <w:b/>
                <w:bCs/>
                <w:color w:val="000000"/>
                <w:kern w:val="0"/>
                <w:lang w:eastAsia="en-GB"/>
                <w14:ligatures w14:val="none"/>
              </w:rPr>
              <w:t>SAAR</w:t>
            </w:r>
            <w:r w:rsidRPr="00947124">
              <w:rPr>
                <w:rFonts w:ascii="Aptos Narrow" w:eastAsia="Times New Roman" w:hAnsi="Aptos Narrow" w:cs="Times New Roman"/>
                <w:color w:val="000000"/>
                <w:kern w:val="0"/>
                <w:lang w:eastAsia="en-GB"/>
                <w14:ligatures w14:val="none"/>
              </w:rPr>
              <w:t>×</w:t>
            </w:r>
            <w:r w:rsidRPr="00947124">
              <w:rPr>
                <w:rFonts w:ascii="Aptos Narrow" w:eastAsia="Times New Roman" w:hAnsi="Aptos Narrow" w:cs="Times New Roman"/>
                <w:b/>
                <w:bCs/>
                <w:color w:val="000000"/>
                <w:kern w:val="0"/>
                <w:lang w:eastAsia="en-GB"/>
                <w14:ligatures w14:val="none"/>
              </w:rPr>
              <w:t>SOIL</w:t>
            </w:r>
          </w:p>
        </w:tc>
      </w:tr>
      <w:tr w:rsidR="00947124" w:rsidRPr="00947124" w14:paraId="4D8290F2" w14:textId="77777777" w:rsidTr="00F007FC">
        <w:trPr>
          <w:trHeight w:val="288"/>
        </w:trPr>
        <w:tc>
          <w:tcPr>
            <w:tcW w:w="10348" w:type="dxa"/>
            <w:tcBorders>
              <w:top w:val="nil"/>
              <w:left w:val="nil"/>
              <w:bottom w:val="nil"/>
              <w:right w:val="nil"/>
            </w:tcBorders>
            <w:shd w:val="clear" w:color="auto" w:fill="auto"/>
            <w:noWrap/>
            <w:vAlign w:val="center"/>
            <w:hideMark/>
          </w:tcPr>
          <w:p w14:paraId="21C63F99" w14:textId="77777777"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p>
        </w:tc>
      </w:tr>
      <w:tr w:rsidR="00947124" w:rsidRPr="00947124" w14:paraId="764D74D8" w14:textId="77777777" w:rsidTr="00F007FC">
        <w:trPr>
          <w:trHeight w:val="288"/>
        </w:trPr>
        <w:tc>
          <w:tcPr>
            <w:tcW w:w="10348" w:type="dxa"/>
            <w:tcBorders>
              <w:top w:val="nil"/>
              <w:left w:val="nil"/>
              <w:bottom w:val="nil"/>
              <w:right w:val="nil"/>
            </w:tcBorders>
            <w:shd w:val="clear" w:color="auto" w:fill="auto"/>
            <w:noWrap/>
            <w:vAlign w:val="center"/>
            <w:hideMark/>
          </w:tcPr>
          <w:p w14:paraId="24FF6EE1" w14:textId="77777777" w:rsidR="00947124" w:rsidRPr="00947124" w:rsidRDefault="00947124" w:rsidP="00947124">
            <w:pPr>
              <w:spacing w:after="0" w:line="240" w:lineRule="auto"/>
              <w:ind w:firstLineChars="100" w:firstLine="220"/>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AREA = catchment area (Hectares)</w:t>
            </w:r>
          </w:p>
        </w:tc>
      </w:tr>
      <w:tr w:rsidR="00947124" w:rsidRPr="00947124" w14:paraId="5074DB69" w14:textId="77777777" w:rsidTr="00F007FC">
        <w:trPr>
          <w:trHeight w:val="288"/>
        </w:trPr>
        <w:tc>
          <w:tcPr>
            <w:tcW w:w="10348" w:type="dxa"/>
            <w:tcBorders>
              <w:top w:val="nil"/>
              <w:left w:val="nil"/>
              <w:bottom w:val="nil"/>
              <w:right w:val="nil"/>
            </w:tcBorders>
            <w:shd w:val="clear" w:color="auto" w:fill="auto"/>
            <w:noWrap/>
            <w:vAlign w:val="center"/>
            <w:hideMark/>
          </w:tcPr>
          <w:p w14:paraId="14886AC6" w14:textId="77777777" w:rsidR="00947124" w:rsidRPr="00947124" w:rsidRDefault="00947124" w:rsidP="00947124">
            <w:pPr>
              <w:spacing w:after="0" w:line="240" w:lineRule="auto"/>
              <w:ind w:firstLineChars="100" w:firstLine="220"/>
              <w:rPr>
                <w:rFonts w:ascii="Aptos Narrow" w:eastAsia="Times New Roman" w:hAnsi="Aptos Narrow" w:cs="Times New Roman"/>
                <w:color w:val="000000"/>
                <w:kern w:val="0"/>
                <w:lang w:eastAsia="en-GB"/>
                <w14:ligatures w14:val="none"/>
              </w:rPr>
            </w:pPr>
          </w:p>
        </w:tc>
      </w:tr>
      <w:tr w:rsidR="00947124" w:rsidRPr="00947124" w14:paraId="0A9A3848" w14:textId="77777777" w:rsidTr="00F007FC">
        <w:trPr>
          <w:trHeight w:val="288"/>
        </w:trPr>
        <w:tc>
          <w:tcPr>
            <w:tcW w:w="10348" w:type="dxa"/>
            <w:tcBorders>
              <w:top w:val="nil"/>
              <w:left w:val="nil"/>
              <w:bottom w:val="nil"/>
              <w:right w:val="nil"/>
            </w:tcBorders>
            <w:shd w:val="clear" w:color="auto" w:fill="auto"/>
            <w:noWrap/>
            <w:vAlign w:val="center"/>
            <w:hideMark/>
          </w:tcPr>
          <w:p w14:paraId="2E122ECD" w14:textId="77777777" w:rsidR="00947124" w:rsidRPr="00947124" w:rsidRDefault="00947124" w:rsidP="00947124">
            <w:pPr>
              <w:spacing w:after="0" w:line="240" w:lineRule="auto"/>
              <w:ind w:firstLineChars="100" w:firstLine="220"/>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SAAR = standard average annual rainfall (mm)</w:t>
            </w:r>
          </w:p>
        </w:tc>
      </w:tr>
      <w:tr w:rsidR="00947124" w:rsidRPr="00947124" w14:paraId="652DDF15" w14:textId="77777777" w:rsidTr="00F007FC">
        <w:trPr>
          <w:trHeight w:val="288"/>
        </w:trPr>
        <w:tc>
          <w:tcPr>
            <w:tcW w:w="10348" w:type="dxa"/>
            <w:tcBorders>
              <w:top w:val="nil"/>
              <w:left w:val="nil"/>
              <w:bottom w:val="nil"/>
              <w:right w:val="nil"/>
            </w:tcBorders>
            <w:shd w:val="clear" w:color="auto" w:fill="auto"/>
            <w:noWrap/>
            <w:vAlign w:val="center"/>
            <w:hideMark/>
          </w:tcPr>
          <w:p w14:paraId="596DD269" w14:textId="77777777" w:rsidR="00947124" w:rsidRPr="00947124" w:rsidRDefault="00947124" w:rsidP="00947124">
            <w:pPr>
              <w:spacing w:after="0" w:line="240" w:lineRule="auto"/>
              <w:ind w:firstLineChars="100" w:firstLine="220"/>
              <w:rPr>
                <w:rFonts w:ascii="Aptos Narrow" w:eastAsia="Times New Roman" w:hAnsi="Aptos Narrow" w:cs="Times New Roman"/>
                <w:color w:val="000000"/>
                <w:kern w:val="0"/>
                <w:lang w:eastAsia="en-GB"/>
                <w14:ligatures w14:val="none"/>
              </w:rPr>
            </w:pPr>
          </w:p>
        </w:tc>
      </w:tr>
      <w:tr w:rsidR="00947124" w:rsidRPr="00947124" w14:paraId="02ED7F0D" w14:textId="77777777" w:rsidTr="00F007FC">
        <w:trPr>
          <w:trHeight w:val="288"/>
        </w:trPr>
        <w:tc>
          <w:tcPr>
            <w:tcW w:w="10348" w:type="dxa"/>
            <w:tcBorders>
              <w:top w:val="nil"/>
              <w:left w:val="nil"/>
              <w:bottom w:val="nil"/>
              <w:right w:val="nil"/>
            </w:tcBorders>
            <w:shd w:val="clear" w:color="auto" w:fill="auto"/>
            <w:noWrap/>
            <w:vAlign w:val="center"/>
            <w:hideMark/>
          </w:tcPr>
          <w:p w14:paraId="2BD419C6" w14:textId="77777777" w:rsidR="00947124" w:rsidRPr="00947124" w:rsidRDefault="00947124" w:rsidP="00947124">
            <w:pPr>
              <w:spacing w:after="0" w:line="240" w:lineRule="auto"/>
              <w:ind w:firstLineChars="100" w:firstLine="220"/>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SOIL = soil runoff index (1–5)</w:t>
            </w:r>
          </w:p>
        </w:tc>
      </w:tr>
      <w:tr w:rsidR="00947124" w:rsidRPr="00947124" w14:paraId="7DDC7701" w14:textId="77777777" w:rsidTr="00F007FC">
        <w:trPr>
          <w:trHeight w:val="288"/>
        </w:trPr>
        <w:tc>
          <w:tcPr>
            <w:tcW w:w="10348" w:type="dxa"/>
            <w:tcBorders>
              <w:top w:val="nil"/>
              <w:left w:val="nil"/>
              <w:bottom w:val="nil"/>
              <w:right w:val="nil"/>
            </w:tcBorders>
            <w:shd w:val="clear" w:color="auto" w:fill="auto"/>
            <w:noWrap/>
            <w:vAlign w:val="bottom"/>
            <w:hideMark/>
          </w:tcPr>
          <w:p w14:paraId="6C2FB916" w14:textId="77777777" w:rsidR="00947124" w:rsidRPr="00947124" w:rsidRDefault="00947124" w:rsidP="00947124">
            <w:pPr>
              <w:spacing w:after="0" w:line="240" w:lineRule="auto"/>
              <w:ind w:firstLineChars="100" w:firstLine="220"/>
              <w:rPr>
                <w:rFonts w:ascii="Aptos Narrow" w:eastAsia="Times New Roman" w:hAnsi="Aptos Narrow" w:cs="Times New Roman"/>
                <w:color w:val="000000"/>
                <w:kern w:val="0"/>
                <w:lang w:eastAsia="en-GB"/>
                <w14:ligatures w14:val="none"/>
              </w:rPr>
            </w:pPr>
          </w:p>
        </w:tc>
      </w:tr>
      <w:tr w:rsidR="00947124" w:rsidRPr="00947124" w14:paraId="3FB01E60" w14:textId="77777777" w:rsidTr="00F007FC">
        <w:trPr>
          <w:trHeight w:val="288"/>
        </w:trPr>
        <w:tc>
          <w:tcPr>
            <w:tcW w:w="10348" w:type="dxa"/>
            <w:tcBorders>
              <w:top w:val="nil"/>
              <w:left w:val="nil"/>
              <w:bottom w:val="nil"/>
              <w:right w:val="nil"/>
            </w:tcBorders>
            <w:shd w:val="clear" w:color="auto" w:fill="auto"/>
            <w:noWrap/>
            <w:vAlign w:val="bottom"/>
            <w:hideMark/>
          </w:tcPr>
          <w:p w14:paraId="0DCE556E" w14:textId="77777777"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1960M</w:t>
            </w:r>
            <w:r w:rsidRPr="00947124">
              <w:rPr>
                <w:rFonts w:ascii="Arial" w:eastAsia="Times New Roman" w:hAnsi="Arial" w:cs="Arial"/>
                <w:color w:val="000000"/>
                <w:kern w:val="0"/>
                <w:lang w:eastAsia="en-GB"/>
                <w14:ligatures w14:val="none"/>
              </w:rPr>
              <w:t>²</w:t>
            </w:r>
            <w:r w:rsidRPr="00947124">
              <w:rPr>
                <w:rFonts w:ascii="Aptos Narrow" w:eastAsia="Times New Roman" w:hAnsi="Aptos Narrow" w:cs="Times New Roman"/>
                <w:color w:val="000000"/>
                <w:kern w:val="0"/>
                <w:lang w:eastAsia="en-GB"/>
                <w14:ligatures w14:val="none"/>
              </w:rPr>
              <w:t xml:space="preserve"> Area of Proposed building = 0.196 Hectares</w:t>
            </w:r>
          </w:p>
        </w:tc>
      </w:tr>
      <w:tr w:rsidR="00947124" w:rsidRPr="00947124" w14:paraId="65ED1479" w14:textId="77777777" w:rsidTr="00F007FC">
        <w:trPr>
          <w:trHeight w:val="288"/>
        </w:trPr>
        <w:tc>
          <w:tcPr>
            <w:tcW w:w="10348" w:type="dxa"/>
            <w:tcBorders>
              <w:top w:val="nil"/>
              <w:left w:val="nil"/>
              <w:bottom w:val="nil"/>
              <w:right w:val="nil"/>
            </w:tcBorders>
            <w:shd w:val="clear" w:color="auto" w:fill="auto"/>
            <w:noWrap/>
            <w:vAlign w:val="bottom"/>
            <w:hideMark/>
          </w:tcPr>
          <w:p w14:paraId="628A124E" w14:textId="77777777"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p>
        </w:tc>
      </w:tr>
      <w:tr w:rsidR="00947124" w:rsidRPr="00947124" w14:paraId="0C8B44C6" w14:textId="77777777" w:rsidTr="00F007FC">
        <w:trPr>
          <w:trHeight w:val="288"/>
        </w:trPr>
        <w:tc>
          <w:tcPr>
            <w:tcW w:w="10348" w:type="dxa"/>
            <w:tcBorders>
              <w:top w:val="nil"/>
              <w:left w:val="nil"/>
              <w:bottom w:val="nil"/>
              <w:right w:val="nil"/>
            </w:tcBorders>
            <w:shd w:val="clear" w:color="auto" w:fill="auto"/>
            <w:noWrap/>
            <w:vAlign w:val="bottom"/>
            <w:hideMark/>
          </w:tcPr>
          <w:p w14:paraId="53375380" w14:textId="77777777"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1,334mm per year average rainfall for Swansea SA1</w:t>
            </w:r>
          </w:p>
        </w:tc>
      </w:tr>
      <w:tr w:rsidR="00947124" w:rsidRPr="00947124" w14:paraId="28A33FEA" w14:textId="77777777" w:rsidTr="00F007FC">
        <w:trPr>
          <w:trHeight w:val="288"/>
        </w:trPr>
        <w:tc>
          <w:tcPr>
            <w:tcW w:w="10348" w:type="dxa"/>
            <w:tcBorders>
              <w:top w:val="nil"/>
              <w:left w:val="nil"/>
              <w:bottom w:val="nil"/>
              <w:right w:val="nil"/>
            </w:tcBorders>
            <w:shd w:val="clear" w:color="auto" w:fill="auto"/>
            <w:noWrap/>
            <w:vAlign w:val="bottom"/>
            <w:hideMark/>
          </w:tcPr>
          <w:p w14:paraId="55DA094A" w14:textId="77777777"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p>
        </w:tc>
      </w:tr>
      <w:tr w:rsidR="00947124" w:rsidRPr="00947124" w14:paraId="04129143" w14:textId="77777777" w:rsidTr="00F007FC">
        <w:trPr>
          <w:trHeight w:val="288"/>
        </w:trPr>
        <w:tc>
          <w:tcPr>
            <w:tcW w:w="10348" w:type="dxa"/>
            <w:tcBorders>
              <w:top w:val="nil"/>
              <w:left w:val="nil"/>
              <w:bottom w:val="nil"/>
              <w:right w:val="nil"/>
            </w:tcBorders>
            <w:shd w:val="clear" w:color="auto" w:fill="auto"/>
            <w:noWrap/>
            <w:vAlign w:val="bottom"/>
            <w:hideMark/>
          </w:tcPr>
          <w:p w14:paraId="50531106" w14:textId="4A049D6F" w:rsidR="00947124" w:rsidRDefault="00947124" w:rsidP="00947124">
            <w:pPr>
              <w:spacing w:after="0" w:line="240" w:lineRule="auto"/>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 xml:space="preserve">Likely to be 4 soil runoff </w:t>
            </w:r>
            <w:proofErr w:type="gramStart"/>
            <w:r w:rsidRPr="00947124">
              <w:rPr>
                <w:rFonts w:ascii="Aptos Narrow" w:eastAsia="Times New Roman" w:hAnsi="Aptos Narrow" w:cs="Times New Roman"/>
                <w:color w:val="000000"/>
                <w:kern w:val="0"/>
                <w:lang w:eastAsia="en-GB"/>
                <w14:ligatures w14:val="none"/>
              </w:rPr>
              <w:t>index</w:t>
            </w:r>
            <w:proofErr w:type="gramEnd"/>
            <w:r w:rsidRPr="00947124">
              <w:rPr>
                <w:rFonts w:ascii="Aptos Narrow" w:eastAsia="Times New Roman" w:hAnsi="Aptos Narrow" w:cs="Times New Roman"/>
                <w:color w:val="000000"/>
                <w:kern w:val="0"/>
                <w:lang w:eastAsia="en-GB"/>
                <w14:ligatures w14:val="none"/>
              </w:rPr>
              <w:t xml:space="preserve"> as per reference</w:t>
            </w:r>
            <w:r w:rsidR="006D647F">
              <w:rPr>
                <w:rFonts w:ascii="Aptos Narrow" w:eastAsia="Times New Roman" w:hAnsi="Aptos Narrow" w:cs="Times New Roman"/>
                <w:color w:val="000000"/>
                <w:kern w:val="0"/>
                <w:lang w:eastAsia="en-GB"/>
                <w14:ligatures w14:val="none"/>
              </w:rPr>
              <w:t xml:space="preserve"> for the area SA1.</w:t>
            </w:r>
          </w:p>
          <w:p w14:paraId="169E50A9" w14:textId="545E9794"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r>
              <w:rPr>
                <w:i/>
                <w:iCs/>
                <w:sz w:val="16"/>
                <w:szCs w:val="16"/>
              </w:rPr>
              <w:t xml:space="preserve">Weather &amp; Climate </w:t>
            </w:r>
            <w:hyperlink r:id="rId14" w:history="1">
              <w:r w:rsidR="006D647F" w:rsidRPr="007D2DAD">
                <w:rPr>
                  <w:rStyle w:val="Hyperlink"/>
                  <w:i/>
                  <w:iCs/>
                  <w:sz w:val="16"/>
                  <w:szCs w:val="16"/>
                </w:rPr>
                <w:t>https://weather-ad-climate.com/average-monthly-precipitation-Rainfall%2Cswansea-glamorgan-gb%2CUnited-Kingdom?utm</w:t>
              </w:r>
            </w:hyperlink>
          </w:p>
          <w:p w14:paraId="19D7BA4B" w14:textId="7680FF93" w:rsidR="00947124" w:rsidRPr="00947124" w:rsidRDefault="00947124" w:rsidP="00947124">
            <w:pPr>
              <w:spacing w:after="0" w:line="240" w:lineRule="auto"/>
              <w:rPr>
                <w:i/>
                <w:iCs/>
                <w:sz w:val="16"/>
                <w:szCs w:val="16"/>
              </w:rPr>
            </w:pPr>
          </w:p>
        </w:tc>
      </w:tr>
      <w:tr w:rsidR="00947124" w:rsidRPr="00947124" w14:paraId="694303EA" w14:textId="77777777" w:rsidTr="00F007FC">
        <w:trPr>
          <w:trHeight w:val="288"/>
        </w:trPr>
        <w:tc>
          <w:tcPr>
            <w:tcW w:w="10348" w:type="dxa"/>
            <w:tcBorders>
              <w:top w:val="nil"/>
              <w:left w:val="nil"/>
              <w:bottom w:val="nil"/>
              <w:right w:val="nil"/>
            </w:tcBorders>
            <w:shd w:val="clear" w:color="auto" w:fill="auto"/>
            <w:noWrap/>
            <w:vAlign w:val="bottom"/>
            <w:hideMark/>
          </w:tcPr>
          <w:p w14:paraId="575B6BCA" w14:textId="77777777" w:rsidR="00947124" w:rsidRPr="00947124" w:rsidRDefault="00947124" w:rsidP="00947124">
            <w:pPr>
              <w:spacing w:after="0" w:line="240" w:lineRule="auto"/>
              <w:rPr>
                <w:rFonts w:ascii="Aptos Narrow" w:eastAsia="Times New Roman" w:hAnsi="Aptos Narrow" w:cs="Times New Roman"/>
                <w:color w:val="000000"/>
                <w:kern w:val="0"/>
                <w:lang w:eastAsia="en-GB"/>
                <w14:ligatures w14:val="none"/>
              </w:rPr>
            </w:pPr>
          </w:p>
        </w:tc>
      </w:tr>
      <w:tr w:rsidR="00947124" w:rsidRPr="00947124" w14:paraId="778CAC51" w14:textId="77777777" w:rsidTr="00F007FC">
        <w:trPr>
          <w:trHeight w:val="288"/>
        </w:trPr>
        <w:tc>
          <w:tcPr>
            <w:tcW w:w="10348" w:type="dxa"/>
            <w:tcBorders>
              <w:top w:val="nil"/>
              <w:left w:val="nil"/>
              <w:bottom w:val="nil"/>
              <w:right w:val="nil"/>
            </w:tcBorders>
            <w:shd w:val="clear" w:color="auto" w:fill="auto"/>
            <w:noWrap/>
            <w:vAlign w:val="bottom"/>
            <w:hideMark/>
          </w:tcPr>
          <w:p w14:paraId="7353EFFF" w14:textId="77777777" w:rsidR="00947124" w:rsidRDefault="00947124" w:rsidP="00947124">
            <w:pPr>
              <w:spacing w:after="0" w:line="240" w:lineRule="auto"/>
              <w:rPr>
                <w:rFonts w:ascii="Aptos Narrow" w:eastAsia="Times New Roman" w:hAnsi="Aptos Narrow" w:cs="Times New Roman"/>
                <w:color w:val="000000"/>
                <w:kern w:val="0"/>
                <w:lang w:eastAsia="en-GB"/>
                <w14:ligatures w14:val="none"/>
              </w:rPr>
            </w:pPr>
            <w:r w:rsidRPr="00947124">
              <w:rPr>
                <w:rFonts w:ascii="Aptos Narrow" w:eastAsia="Times New Roman" w:hAnsi="Aptos Narrow" w:cs="Times New Roman"/>
                <w:color w:val="000000"/>
                <w:kern w:val="0"/>
                <w:lang w:eastAsia="en-GB"/>
                <w14:ligatures w14:val="none"/>
              </w:rPr>
              <w:t>Q = 0.196x1,334x4 = 1</w:t>
            </w:r>
            <w:r>
              <w:rPr>
                <w:rFonts w:ascii="Aptos Narrow" w:eastAsia="Times New Roman" w:hAnsi="Aptos Narrow" w:cs="Times New Roman"/>
                <w:color w:val="000000"/>
                <w:kern w:val="0"/>
                <w:lang w:eastAsia="en-GB"/>
                <w14:ligatures w14:val="none"/>
              </w:rPr>
              <w:t>.</w:t>
            </w:r>
            <w:r w:rsidRPr="00947124">
              <w:rPr>
                <w:rFonts w:ascii="Aptos Narrow" w:eastAsia="Times New Roman" w:hAnsi="Aptos Narrow" w:cs="Times New Roman"/>
                <w:color w:val="000000"/>
                <w:kern w:val="0"/>
                <w:lang w:eastAsia="en-GB"/>
                <w14:ligatures w14:val="none"/>
              </w:rPr>
              <w:t>04</w:t>
            </w:r>
            <w:r>
              <w:rPr>
                <w:rFonts w:ascii="Aptos Narrow" w:eastAsia="Times New Roman" w:hAnsi="Aptos Narrow" w:cs="Times New Roman"/>
                <w:color w:val="000000"/>
                <w:kern w:val="0"/>
                <w:lang w:eastAsia="en-GB"/>
                <w14:ligatures w14:val="none"/>
              </w:rPr>
              <w:t>6</w:t>
            </w:r>
            <w:r w:rsidRPr="00947124">
              <w:rPr>
                <w:rFonts w:ascii="Aptos Narrow" w:eastAsia="Times New Roman" w:hAnsi="Aptos Narrow" w:cs="Times New Roman"/>
                <w:color w:val="000000"/>
                <w:kern w:val="0"/>
                <w:lang w:eastAsia="en-GB"/>
                <w14:ligatures w14:val="none"/>
              </w:rPr>
              <w:t xml:space="preserve">, the Greenfield runoff rate </w:t>
            </w:r>
          </w:p>
          <w:p w14:paraId="5F81DBED" w14:textId="1B0CD1CA" w:rsidR="00F007FC" w:rsidRDefault="00F007FC" w:rsidP="00F007FC">
            <w:pPr>
              <w:pStyle w:val="Heading2"/>
              <w:rPr>
                <w:rFonts w:eastAsia="Times New Roman"/>
                <w:lang w:eastAsia="en-GB"/>
              </w:rPr>
            </w:pPr>
            <w:bookmarkStart w:id="10" w:name="_Toc197932304"/>
            <w:r>
              <w:rPr>
                <w:rFonts w:eastAsia="Times New Roman"/>
                <w:lang w:eastAsia="en-GB"/>
              </w:rPr>
              <w:t>Post Development Runoff Rate</w:t>
            </w:r>
            <w:bookmarkEnd w:id="10"/>
          </w:p>
          <w:p w14:paraId="4AFA188D" w14:textId="2EB75A26" w:rsidR="00F007FC" w:rsidRPr="00947124" w:rsidRDefault="00F007FC" w:rsidP="00947124">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7ADB1C6C" w14:textId="77777777" w:rsidTr="00F007FC">
        <w:trPr>
          <w:trHeight w:val="288"/>
        </w:trPr>
        <w:tc>
          <w:tcPr>
            <w:tcW w:w="10348" w:type="dxa"/>
            <w:tcBorders>
              <w:top w:val="nil"/>
              <w:left w:val="nil"/>
              <w:bottom w:val="nil"/>
              <w:right w:val="nil"/>
            </w:tcBorders>
            <w:shd w:val="clear" w:color="auto" w:fill="auto"/>
            <w:noWrap/>
            <w:vAlign w:val="bottom"/>
            <w:hideMark/>
          </w:tcPr>
          <w:p w14:paraId="404D91B1"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r w:rsidRPr="00F007FC">
              <w:rPr>
                <w:rFonts w:ascii="Aptos Narrow" w:eastAsia="Times New Roman" w:hAnsi="Aptos Narrow" w:cs="Times New Roman"/>
                <w:color w:val="000000"/>
                <w:kern w:val="0"/>
                <w:lang w:eastAsia="en-GB"/>
                <w14:ligatures w14:val="none"/>
              </w:rPr>
              <w:t>Q=2.78×C×i×A</w:t>
            </w:r>
          </w:p>
        </w:tc>
      </w:tr>
      <w:tr w:rsidR="00F007FC" w:rsidRPr="00F007FC" w14:paraId="667DD3FC" w14:textId="77777777" w:rsidTr="00F007FC">
        <w:trPr>
          <w:trHeight w:val="288"/>
        </w:trPr>
        <w:tc>
          <w:tcPr>
            <w:tcW w:w="10348" w:type="dxa"/>
            <w:tcBorders>
              <w:top w:val="nil"/>
              <w:left w:val="nil"/>
              <w:bottom w:val="nil"/>
              <w:right w:val="nil"/>
            </w:tcBorders>
            <w:shd w:val="clear" w:color="auto" w:fill="auto"/>
            <w:noWrap/>
            <w:vAlign w:val="bottom"/>
            <w:hideMark/>
          </w:tcPr>
          <w:p w14:paraId="42DE555E"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4AABF825" w14:textId="77777777" w:rsidTr="00F007FC">
        <w:trPr>
          <w:trHeight w:val="288"/>
        </w:trPr>
        <w:tc>
          <w:tcPr>
            <w:tcW w:w="10348" w:type="dxa"/>
            <w:tcBorders>
              <w:top w:val="nil"/>
              <w:left w:val="nil"/>
              <w:bottom w:val="nil"/>
              <w:right w:val="nil"/>
            </w:tcBorders>
            <w:shd w:val="clear" w:color="auto" w:fill="auto"/>
            <w:noWrap/>
            <w:vAlign w:val="bottom"/>
            <w:hideMark/>
          </w:tcPr>
          <w:p w14:paraId="043A466A"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r w:rsidRPr="00F007FC">
              <w:rPr>
                <w:rFonts w:ascii="Aptos Narrow" w:eastAsia="Times New Roman" w:hAnsi="Aptos Narrow" w:cs="Times New Roman"/>
                <w:color w:val="000000"/>
                <w:kern w:val="0"/>
                <w:lang w:eastAsia="en-GB"/>
                <w14:ligatures w14:val="none"/>
              </w:rPr>
              <w:t>QQQ = peak runoff rate (litres/second)</w:t>
            </w:r>
          </w:p>
        </w:tc>
      </w:tr>
      <w:tr w:rsidR="00F007FC" w:rsidRPr="00F007FC" w14:paraId="4B635F02" w14:textId="77777777" w:rsidTr="00F007FC">
        <w:trPr>
          <w:trHeight w:val="288"/>
        </w:trPr>
        <w:tc>
          <w:tcPr>
            <w:tcW w:w="10348" w:type="dxa"/>
            <w:tcBorders>
              <w:top w:val="nil"/>
              <w:left w:val="nil"/>
              <w:bottom w:val="nil"/>
              <w:right w:val="nil"/>
            </w:tcBorders>
            <w:shd w:val="clear" w:color="auto" w:fill="auto"/>
            <w:noWrap/>
            <w:vAlign w:val="bottom"/>
            <w:hideMark/>
          </w:tcPr>
          <w:p w14:paraId="425B80A7"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52990721" w14:textId="77777777" w:rsidTr="00F007FC">
        <w:trPr>
          <w:trHeight w:val="288"/>
        </w:trPr>
        <w:tc>
          <w:tcPr>
            <w:tcW w:w="10348" w:type="dxa"/>
            <w:tcBorders>
              <w:top w:val="nil"/>
              <w:left w:val="nil"/>
              <w:bottom w:val="nil"/>
              <w:right w:val="nil"/>
            </w:tcBorders>
            <w:shd w:val="clear" w:color="auto" w:fill="auto"/>
            <w:noWrap/>
            <w:vAlign w:val="bottom"/>
            <w:hideMark/>
          </w:tcPr>
          <w:p w14:paraId="3E40AF7C"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r w:rsidRPr="00F007FC">
              <w:rPr>
                <w:rFonts w:ascii="Aptos Narrow" w:eastAsia="Times New Roman" w:hAnsi="Aptos Narrow" w:cs="Times New Roman"/>
                <w:color w:val="000000"/>
                <w:kern w:val="0"/>
                <w:lang w:eastAsia="en-GB"/>
                <w14:ligatures w14:val="none"/>
              </w:rPr>
              <w:t>CCC = runoff coefficient, depends on surface type such as concrete = 0.9, grass = 0.3</w:t>
            </w:r>
          </w:p>
        </w:tc>
      </w:tr>
      <w:tr w:rsidR="00F007FC" w:rsidRPr="00F007FC" w14:paraId="24F99374" w14:textId="77777777" w:rsidTr="00F007FC">
        <w:trPr>
          <w:trHeight w:val="288"/>
        </w:trPr>
        <w:tc>
          <w:tcPr>
            <w:tcW w:w="10348" w:type="dxa"/>
            <w:tcBorders>
              <w:top w:val="nil"/>
              <w:left w:val="nil"/>
              <w:bottom w:val="nil"/>
              <w:right w:val="nil"/>
            </w:tcBorders>
            <w:shd w:val="clear" w:color="auto" w:fill="auto"/>
            <w:noWrap/>
            <w:vAlign w:val="bottom"/>
            <w:hideMark/>
          </w:tcPr>
          <w:p w14:paraId="53B36A15"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64DC11DA" w14:textId="77777777" w:rsidTr="00F007FC">
        <w:trPr>
          <w:trHeight w:val="288"/>
        </w:trPr>
        <w:tc>
          <w:tcPr>
            <w:tcW w:w="10348" w:type="dxa"/>
            <w:tcBorders>
              <w:top w:val="nil"/>
              <w:left w:val="nil"/>
              <w:bottom w:val="nil"/>
              <w:right w:val="nil"/>
            </w:tcBorders>
            <w:shd w:val="clear" w:color="auto" w:fill="auto"/>
            <w:noWrap/>
            <w:vAlign w:val="bottom"/>
            <w:hideMark/>
          </w:tcPr>
          <w:p w14:paraId="30143BED" w14:textId="7FABB0D2" w:rsidR="00F007FC" w:rsidRDefault="00F007FC" w:rsidP="00F007FC">
            <w:pPr>
              <w:spacing w:line="240" w:lineRule="auto"/>
              <w:rPr>
                <w:i/>
                <w:iCs/>
                <w:sz w:val="16"/>
                <w:szCs w:val="16"/>
              </w:rPr>
            </w:pPr>
            <w:r w:rsidRPr="00F007FC">
              <w:rPr>
                <w:rFonts w:ascii="Aptos Narrow" w:eastAsia="Times New Roman" w:hAnsi="Aptos Narrow" w:cs="Times New Roman"/>
                <w:color w:val="000000"/>
                <w:kern w:val="0"/>
                <w:lang w:eastAsia="en-GB"/>
                <w14:ligatures w14:val="none"/>
              </w:rPr>
              <w:t>i</w:t>
            </w:r>
            <w:r>
              <w:rPr>
                <w:rFonts w:ascii="Aptos Narrow" w:eastAsia="Times New Roman" w:hAnsi="Aptos Narrow" w:cs="Times New Roman"/>
                <w:color w:val="000000"/>
                <w:kern w:val="0"/>
                <w:lang w:eastAsia="en-GB"/>
                <w14:ligatures w14:val="none"/>
              </w:rPr>
              <w:t>ii</w:t>
            </w:r>
            <w:r w:rsidRPr="00F007FC">
              <w:rPr>
                <w:rFonts w:ascii="Aptos Narrow" w:eastAsia="Times New Roman" w:hAnsi="Aptos Narrow" w:cs="Times New Roman"/>
                <w:color w:val="000000"/>
                <w:kern w:val="0"/>
                <w:lang w:eastAsia="en-GB"/>
                <w14:ligatures w14:val="none"/>
              </w:rPr>
              <w:t xml:space="preserve"> = rainfall intensity (mm/hr) for the design storm</w:t>
            </w:r>
            <w:r>
              <w:rPr>
                <w:rFonts w:ascii="Aptos Narrow" w:eastAsia="Times New Roman" w:hAnsi="Aptos Narrow" w:cs="Times New Roman"/>
                <w:color w:val="000000"/>
                <w:kern w:val="0"/>
                <w:lang w:eastAsia="en-GB"/>
                <w14:ligatures w14:val="none"/>
              </w:rPr>
              <w:t xml:space="preserve"> 2.22mm/ph.  </w:t>
            </w:r>
            <w:r w:rsidRPr="00F007FC">
              <w:rPr>
                <w:i/>
                <w:iCs/>
                <w:sz w:val="16"/>
                <w:szCs w:val="16"/>
              </w:rPr>
              <w:t xml:space="preserve">Mumbles Head (Swansea) Location-specific long-term averages (no date). </w:t>
            </w:r>
            <w:hyperlink r:id="rId15" w:history="1">
              <w:r w:rsidRPr="007D2DAD">
                <w:rPr>
                  <w:rStyle w:val="Hyperlink"/>
                  <w:i/>
                  <w:iCs/>
                  <w:sz w:val="16"/>
                  <w:szCs w:val="16"/>
                </w:rPr>
                <w:t>https://www.metoffice.gov.uk/research/climate/maps-and-data/location-specific-long-term-averages/gcjjm7j5g?ut</w:t>
              </w:r>
            </w:hyperlink>
          </w:p>
          <w:p w14:paraId="3840C4A0" w14:textId="77777777" w:rsidR="00F007FC" w:rsidRPr="00F007FC" w:rsidRDefault="00F007FC" w:rsidP="00F007FC">
            <w:pPr>
              <w:spacing w:line="240" w:lineRule="auto"/>
              <w:rPr>
                <w:i/>
                <w:iCs/>
                <w:sz w:val="16"/>
                <w:szCs w:val="16"/>
              </w:rPr>
            </w:pPr>
          </w:p>
          <w:p w14:paraId="159A8B3B" w14:textId="4E1C34E8"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482E5209" w14:textId="77777777" w:rsidTr="00F007FC">
        <w:trPr>
          <w:trHeight w:val="288"/>
        </w:trPr>
        <w:tc>
          <w:tcPr>
            <w:tcW w:w="10348" w:type="dxa"/>
            <w:tcBorders>
              <w:top w:val="nil"/>
              <w:left w:val="nil"/>
              <w:bottom w:val="nil"/>
              <w:right w:val="nil"/>
            </w:tcBorders>
            <w:shd w:val="clear" w:color="auto" w:fill="auto"/>
            <w:noWrap/>
            <w:vAlign w:val="bottom"/>
            <w:hideMark/>
          </w:tcPr>
          <w:p w14:paraId="2ADBAAA5"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r w:rsidRPr="00F007FC">
              <w:rPr>
                <w:rFonts w:ascii="Aptos Narrow" w:eastAsia="Times New Roman" w:hAnsi="Aptos Narrow" w:cs="Times New Roman"/>
                <w:color w:val="000000"/>
                <w:kern w:val="0"/>
                <w:lang w:eastAsia="en-GB"/>
                <w14:ligatures w14:val="none"/>
              </w:rPr>
              <w:t>AAA = area (hectares)</w:t>
            </w:r>
          </w:p>
        </w:tc>
      </w:tr>
      <w:tr w:rsidR="00F007FC" w:rsidRPr="00F007FC" w14:paraId="1601E060" w14:textId="77777777" w:rsidTr="00F007FC">
        <w:trPr>
          <w:trHeight w:val="288"/>
        </w:trPr>
        <w:tc>
          <w:tcPr>
            <w:tcW w:w="10348" w:type="dxa"/>
            <w:tcBorders>
              <w:top w:val="nil"/>
              <w:left w:val="nil"/>
              <w:bottom w:val="nil"/>
              <w:right w:val="nil"/>
            </w:tcBorders>
            <w:shd w:val="clear" w:color="auto" w:fill="auto"/>
            <w:noWrap/>
            <w:vAlign w:val="bottom"/>
            <w:hideMark/>
          </w:tcPr>
          <w:p w14:paraId="340DF1CC"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4441BE88" w14:textId="77777777" w:rsidTr="00F007FC">
        <w:trPr>
          <w:trHeight w:val="288"/>
        </w:trPr>
        <w:tc>
          <w:tcPr>
            <w:tcW w:w="10348" w:type="dxa"/>
            <w:tcBorders>
              <w:top w:val="nil"/>
              <w:left w:val="nil"/>
              <w:bottom w:val="nil"/>
              <w:right w:val="nil"/>
            </w:tcBorders>
            <w:shd w:val="clear" w:color="auto" w:fill="auto"/>
            <w:noWrap/>
            <w:vAlign w:val="bottom"/>
            <w:hideMark/>
          </w:tcPr>
          <w:p w14:paraId="61097E5E" w14:textId="2CA009DE"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r w:rsidRPr="00F007FC">
              <w:rPr>
                <w:rFonts w:ascii="Aptos Narrow" w:eastAsia="Times New Roman" w:hAnsi="Aptos Narrow" w:cs="Times New Roman"/>
                <w:color w:val="000000"/>
                <w:kern w:val="0"/>
                <w:lang w:eastAsia="en-GB"/>
                <w14:ligatures w14:val="none"/>
              </w:rPr>
              <w:t>Q = 2.78x0.3(Grass)x</w:t>
            </w:r>
            <w:r>
              <w:rPr>
                <w:rFonts w:ascii="Aptos Narrow" w:eastAsia="Times New Roman" w:hAnsi="Aptos Narrow" w:cs="Times New Roman"/>
                <w:color w:val="000000"/>
                <w:kern w:val="0"/>
                <w:lang w:eastAsia="en-GB"/>
                <w14:ligatures w14:val="none"/>
              </w:rPr>
              <w:t>2.22mm/ph</w:t>
            </w:r>
            <w:r w:rsidRPr="00F007FC">
              <w:rPr>
                <w:rFonts w:ascii="Aptos Narrow" w:eastAsia="Times New Roman" w:hAnsi="Aptos Narrow" w:cs="Times New Roman"/>
                <w:color w:val="000000"/>
                <w:kern w:val="0"/>
                <w:lang w:eastAsia="en-GB"/>
                <w14:ligatures w14:val="none"/>
              </w:rPr>
              <w:t>x0.196</w:t>
            </w:r>
          </w:p>
        </w:tc>
      </w:tr>
      <w:tr w:rsidR="00F007FC" w:rsidRPr="00F007FC" w14:paraId="44E6610E" w14:textId="77777777" w:rsidTr="00F007FC">
        <w:trPr>
          <w:trHeight w:val="288"/>
        </w:trPr>
        <w:tc>
          <w:tcPr>
            <w:tcW w:w="10348" w:type="dxa"/>
            <w:tcBorders>
              <w:top w:val="nil"/>
              <w:left w:val="nil"/>
              <w:bottom w:val="nil"/>
              <w:right w:val="nil"/>
            </w:tcBorders>
            <w:shd w:val="clear" w:color="auto" w:fill="auto"/>
            <w:noWrap/>
            <w:vAlign w:val="bottom"/>
            <w:hideMark/>
          </w:tcPr>
          <w:p w14:paraId="29372DD7" w14:textId="7777777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r w:rsidR="00F007FC" w:rsidRPr="00F007FC" w14:paraId="33F29551" w14:textId="77777777" w:rsidTr="00F007FC">
        <w:trPr>
          <w:trHeight w:val="80"/>
        </w:trPr>
        <w:tc>
          <w:tcPr>
            <w:tcW w:w="10348" w:type="dxa"/>
            <w:tcBorders>
              <w:top w:val="nil"/>
              <w:left w:val="nil"/>
              <w:bottom w:val="nil"/>
              <w:right w:val="nil"/>
            </w:tcBorders>
            <w:shd w:val="clear" w:color="auto" w:fill="auto"/>
            <w:noWrap/>
            <w:vAlign w:val="bottom"/>
            <w:hideMark/>
          </w:tcPr>
          <w:p w14:paraId="1971B4AB" w14:textId="77777777" w:rsidR="00F007FC" w:rsidRDefault="00F007FC" w:rsidP="00F007FC">
            <w:pPr>
              <w:spacing w:after="0" w:line="240" w:lineRule="auto"/>
              <w:rPr>
                <w:rFonts w:ascii="Aptos Narrow" w:eastAsia="Times New Roman" w:hAnsi="Aptos Narrow" w:cs="Times New Roman"/>
                <w:color w:val="000000"/>
                <w:kern w:val="0"/>
                <w:lang w:eastAsia="en-GB"/>
                <w14:ligatures w14:val="none"/>
              </w:rPr>
            </w:pPr>
            <w:r w:rsidRPr="00F007FC">
              <w:rPr>
                <w:rFonts w:ascii="Aptos Narrow" w:eastAsia="Times New Roman" w:hAnsi="Aptos Narrow" w:cs="Times New Roman"/>
                <w:color w:val="000000"/>
                <w:kern w:val="0"/>
                <w:lang w:eastAsia="en-GB"/>
                <w14:ligatures w14:val="none"/>
              </w:rPr>
              <w:t xml:space="preserve">Q = </w:t>
            </w:r>
            <w:r>
              <w:rPr>
                <w:rFonts w:ascii="Aptos Narrow" w:eastAsia="Times New Roman" w:hAnsi="Aptos Narrow" w:cs="Times New Roman"/>
                <w:color w:val="000000"/>
                <w:kern w:val="0"/>
                <w:lang w:eastAsia="en-GB"/>
                <w14:ligatures w14:val="none"/>
              </w:rPr>
              <w:t>0.36</w:t>
            </w:r>
            <w:r w:rsidRPr="00F007FC">
              <w:rPr>
                <w:rFonts w:ascii="Aptos Narrow" w:eastAsia="Times New Roman" w:hAnsi="Aptos Narrow" w:cs="Times New Roman"/>
                <w:color w:val="000000"/>
                <w:kern w:val="0"/>
                <w:lang w:eastAsia="en-GB"/>
                <w14:ligatures w14:val="none"/>
              </w:rPr>
              <w:t xml:space="preserve"> (Post development Runoff rate)</w:t>
            </w:r>
          </w:p>
          <w:p w14:paraId="6283439F" w14:textId="77777777" w:rsidR="00F007FC" w:rsidRDefault="00F007FC" w:rsidP="00F007FC">
            <w:pPr>
              <w:spacing w:after="0" w:line="240" w:lineRule="auto"/>
              <w:rPr>
                <w:rFonts w:ascii="Aptos Narrow" w:eastAsia="Times New Roman" w:hAnsi="Aptos Narrow" w:cs="Times New Roman"/>
                <w:color w:val="000000"/>
                <w:kern w:val="0"/>
                <w:lang w:eastAsia="en-GB"/>
                <w14:ligatures w14:val="none"/>
              </w:rPr>
            </w:pPr>
          </w:p>
          <w:p w14:paraId="552628A8" w14:textId="41D985F7" w:rsidR="00F007FC" w:rsidRPr="00F007FC" w:rsidRDefault="00F007FC" w:rsidP="00F007FC">
            <w:pPr>
              <w:spacing w:after="0" w:line="240" w:lineRule="auto"/>
              <w:rPr>
                <w:rFonts w:ascii="Aptos Narrow" w:eastAsia="Times New Roman" w:hAnsi="Aptos Narrow" w:cs="Times New Roman"/>
                <w:color w:val="000000"/>
                <w:kern w:val="0"/>
                <w:lang w:eastAsia="en-GB"/>
                <w14:ligatures w14:val="none"/>
              </w:rPr>
            </w:pPr>
          </w:p>
        </w:tc>
      </w:tr>
    </w:tbl>
    <w:p w14:paraId="0FB18D3F" w14:textId="77777777" w:rsidR="00F007FC" w:rsidRDefault="00F007FC" w:rsidP="00F007FC">
      <w:pPr>
        <w:pStyle w:val="Heading2"/>
        <w:rPr>
          <w:rFonts w:eastAsiaTheme="minorHAnsi"/>
        </w:rPr>
      </w:pPr>
      <w:bookmarkStart w:id="11" w:name="_Toc197932305"/>
      <w:r w:rsidRPr="00F007FC">
        <w:rPr>
          <w:rFonts w:eastAsiaTheme="minorHAnsi"/>
        </w:rPr>
        <w:lastRenderedPageBreak/>
        <w:t>Infiltration Rate / Infiltration Testing</w:t>
      </w:r>
      <w:bookmarkEnd w:id="11"/>
    </w:p>
    <w:p w14:paraId="71B771F5" w14:textId="0E4B2FF5" w:rsidR="00F007FC" w:rsidRDefault="00F007FC" w:rsidP="00F007FC">
      <w:r>
        <w:t>For systems such as soakaways or infiltration basins, a percolation test will need to be carried out to determine the infiltration capacity of the soil. This will help confirm whether or not infiltration is a viable disposal method.</w:t>
      </w:r>
    </w:p>
    <w:p w14:paraId="16D48288" w14:textId="6BD99B41" w:rsidR="00E6699E" w:rsidRDefault="00E6699E" w:rsidP="00F007FC">
      <w:r>
        <w:t>Before any construction begins – here is the step-by-step process that will be carried out to confirm the infiltration test (BRE 365)</w:t>
      </w:r>
    </w:p>
    <w:p w14:paraId="298AF98C" w14:textId="330F9029" w:rsidR="00E6699E" w:rsidRDefault="00E6699E" w:rsidP="00E6699E">
      <w:pPr>
        <w:pStyle w:val="ListParagraph"/>
        <w:numPr>
          <w:ilvl w:val="0"/>
          <w:numId w:val="10"/>
        </w:numPr>
      </w:pPr>
      <w:r>
        <w:t>Excavate a test pit (Approximately 1M</w:t>
      </w:r>
      <w:r>
        <w:rPr>
          <w:rFonts w:ascii="Arial" w:hAnsi="Arial" w:cs="Arial"/>
        </w:rPr>
        <w:t>²</w:t>
      </w:r>
      <w:r>
        <w:t>x1.5M</w:t>
      </w:r>
      <w:r>
        <w:rPr>
          <w:rFonts w:ascii="Arial" w:hAnsi="Arial" w:cs="Arial"/>
        </w:rPr>
        <w:t>³</w:t>
      </w:r>
      <w:r>
        <w:t>) x3 recommended pits for this size of site</w:t>
      </w:r>
    </w:p>
    <w:p w14:paraId="6F1528C7" w14:textId="6167DD65" w:rsidR="00E6699E" w:rsidRDefault="00E6699E" w:rsidP="00E6699E">
      <w:pPr>
        <w:pStyle w:val="ListParagraph"/>
        <w:numPr>
          <w:ilvl w:val="0"/>
          <w:numId w:val="10"/>
        </w:numPr>
      </w:pPr>
      <w:r>
        <w:t>Pre-soak the pit by filling it with water roughly 75% full and proceed to allow it to drain completely. The purpose of this is to mimic the soils saturation level in real time use</w:t>
      </w:r>
    </w:p>
    <w:p w14:paraId="298E4B61" w14:textId="2032F53F" w:rsidR="00E6699E" w:rsidRDefault="00E6699E" w:rsidP="00E6699E">
      <w:pPr>
        <w:pStyle w:val="ListParagraph"/>
        <w:numPr>
          <w:ilvl w:val="0"/>
          <w:numId w:val="10"/>
        </w:numPr>
      </w:pPr>
      <w:r>
        <w:t>Fill the pit again and measure the time it takes for the water to drop from 75% to 25%. Repeat this for 3 times to gain a good average record.</w:t>
      </w:r>
    </w:p>
    <w:p w14:paraId="727FF77B" w14:textId="42EED513" w:rsidR="00E6699E" w:rsidRDefault="00E6699E" w:rsidP="00E6699E">
      <w:r>
        <w:t>Following this, we will calculate the infiltration rate using the formula:</w:t>
      </w:r>
    </w:p>
    <w:tbl>
      <w:tblPr>
        <w:tblW w:w="10773" w:type="dxa"/>
        <w:tblLook w:val="04A0" w:firstRow="1" w:lastRow="0" w:firstColumn="1" w:lastColumn="0" w:noHBand="0" w:noVBand="1"/>
      </w:tblPr>
      <w:tblGrid>
        <w:gridCol w:w="10773"/>
      </w:tblGrid>
      <w:tr w:rsidR="00E6699E" w:rsidRPr="00E6699E" w14:paraId="3392AEC4" w14:textId="77777777" w:rsidTr="00895AF7">
        <w:trPr>
          <w:trHeight w:val="288"/>
        </w:trPr>
        <w:tc>
          <w:tcPr>
            <w:tcW w:w="10773" w:type="dxa"/>
            <w:tcBorders>
              <w:top w:val="nil"/>
              <w:left w:val="nil"/>
              <w:bottom w:val="nil"/>
              <w:right w:val="nil"/>
            </w:tcBorders>
            <w:shd w:val="clear" w:color="auto" w:fill="auto"/>
            <w:noWrap/>
            <w:vAlign w:val="bottom"/>
            <w:hideMark/>
          </w:tcPr>
          <w:p w14:paraId="5E8BC85E" w14:textId="77777777" w:rsidR="00E6699E" w:rsidRPr="00E6699E" w:rsidRDefault="00E6699E" w:rsidP="00E6699E">
            <w:pPr>
              <w:spacing w:after="0" w:line="240" w:lineRule="auto"/>
              <w:rPr>
                <w:rFonts w:ascii="Aptos Narrow" w:eastAsia="Times New Roman" w:hAnsi="Aptos Narrow" w:cs="Times New Roman"/>
                <w:b/>
                <w:bCs/>
                <w:color w:val="000000"/>
                <w:kern w:val="0"/>
                <w:lang w:eastAsia="en-GB"/>
                <w14:ligatures w14:val="none"/>
              </w:rPr>
            </w:pPr>
            <w:r w:rsidRPr="00E6699E">
              <w:rPr>
                <w:rFonts w:ascii="Aptos Narrow" w:eastAsia="Times New Roman" w:hAnsi="Aptos Narrow" w:cs="Times New Roman"/>
                <w:b/>
                <w:bCs/>
                <w:color w:val="000000"/>
                <w:kern w:val="0"/>
                <w:lang w:eastAsia="en-GB"/>
                <w14:ligatures w14:val="none"/>
              </w:rPr>
              <w:t>f=</w:t>
            </w:r>
            <w:proofErr w:type="spellStart"/>
            <w:r w:rsidRPr="00E6699E">
              <w:rPr>
                <w:rFonts w:ascii="Aptos Narrow" w:eastAsia="Times New Roman" w:hAnsi="Aptos Narrow" w:cs="Times New Roman"/>
                <w:b/>
                <w:bCs/>
                <w:color w:val="000000"/>
                <w:kern w:val="0"/>
                <w:lang w:eastAsia="en-GB"/>
                <w14:ligatures w14:val="none"/>
              </w:rPr>
              <w:t>A×tV</w:t>
            </w:r>
            <w:proofErr w:type="spellEnd"/>
            <w:r w:rsidRPr="00E6699E">
              <w:rPr>
                <w:rFonts w:ascii="Arial" w:eastAsia="Times New Roman" w:hAnsi="Arial" w:cs="Arial"/>
                <w:b/>
                <w:bCs/>
                <w:color w:val="000000"/>
                <w:kern w:val="0"/>
                <w:lang w:eastAsia="en-GB"/>
                <w14:ligatures w14:val="none"/>
              </w:rPr>
              <w:t>​</w:t>
            </w:r>
          </w:p>
        </w:tc>
      </w:tr>
      <w:tr w:rsidR="00E6699E" w:rsidRPr="00E6699E" w14:paraId="0BB97EC8" w14:textId="77777777" w:rsidTr="00895AF7">
        <w:trPr>
          <w:trHeight w:val="288"/>
        </w:trPr>
        <w:tc>
          <w:tcPr>
            <w:tcW w:w="10773" w:type="dxa"/>
            <w:tcBorders>
              <w:top w:val="nil"/>
              <w:left w:val="nil"/>
              <w:bottom w:val="nil"/>
              <w:right w:val="nil"/>
            </w:tcBorders>
            <w:shd w:val="clear" w:color="auto" w:fill="auto"/>
            <w:noWrap/>
            <w:vAlign w:val="center"/>
            <w:hideMark/>
          </w:tcPr>
          <w:p w14:paraId="4815E9DC" w14:textId="77777777" w:rsidR="00E6699E" w:rsidRPr="00E6699E" w:rsidRDefault="00E6699E" w:rsidP="00E6699E">
            <w:pPr>
              <w:spacing w:after="0" w:line="240" w:lineRule="auto"/>
              <w:rPr>
                <w:rFonts w:ascii="Aptos Narrow" w:eastAsia="Times New Roman" w:hAnsi="Aptos Narrow" w:cs="Times New Roman"/>
                <w:color w:val="000000"/>
                <w:kern w:val="0"/>
                <w:lang w:eastAsia="en-GB"/>
                <w14:ligatures w14:val="none"/>
              </w:rPr>
            </w:pPr>
          </w:p>
        </w:tc>
      </w:tr>
      <w:tr w:rsidR="00E6699E" w:rsidRPr="00E6699E" w14:paraId="790C0547" w14:textId="77777777" w:rsidTr="00895AF7">
        <w:trPr>
          <w:trHeight w:val="288"/>
        </w:trPr>
        <w:tc>
          <w:tcPr>
            <w:tcW w:w="10773" w:type="dxa"/>
            <w:tcBorders>
              <w:top w:val="nil"/>
              <w:left w:val="nil"/>
              <w:bottom w:val="nil"/>
              <w:right w:val="nil"/>
            </w:tcBorders>
            <w:shd w:val="clear" w:color="auto" w:fill="auto"/>
            <w:noWrap/>
            <w:vAlign w:val="center"/>
            <w:hideMark/>
          </w:tcPr>
          <w:p w14:paraId="66417AAC" w14:textId="5605008A" w:rsidR="00E6699E" w:rsidRPr="00E6699E" w:rsidRDefault="00E6699E" w:rsidP="00E6699E">
            <w:pPr>
              <w:spacing w:after="0" w:line="240" w:lineRule="auto"/>
              <w:rPr>
                <w:rFonts w:ascii="Aptos Narrow" w:eastAsia="Times New Roman" w:hAnsi="Aptos Narrow" w:cs="Times New Roman"/>
                <w:color w:val="000000"/>
                <w:kern w:val="0"/>
                <w:lang w:eastAsia="en-GB"/>
                <w14:ligatures w14:val="none"/>
              </w:rPr>
            </w:pPr>
            <w:r w:rsidRPr="00E6699E">
              <w:rPr>
                <w:rFonts w:ascii="Aptos Narrow" w:eastAsia="Times New Roman" w:hAnsi="Aptos Narrow" w:cs="Times New Roman"/>
                <w:color w:val="000000"/>
                <w:kern w:val="0"/>
                <w:lang w:eastAsia="en-GB"/>
                <w14:ligatures w14:val="none"/>
              </w:rPr>
              <w:t>VVV = volume of water infiltrated (m³)</w:t>
            </w:r>
            <w:r>
              <w:rPr>
                <w:rFonts w:ascii="Aptos Narrow" w:eastAsia="Times New Roman" w:hAnsi="Aptos Narrow" w:cs="Times New Roman"/>
                <w:color w:val="000000"/>
                <w:kern w:val="0"/>
                <w:lang w:eastAsia="en-GB"/>
                <w14:ligatures w14:val="none"/>
              </w:rPr>
              <w:t xml:space="preserve"> 0.5M</w:t>
            </w:r>
            <w:r>
              <w:rPr>
                <w:rFonts w:ascii="Arial" w:eastAsia="Times New Roman" w:hAnsi="Arial" w:cs="Arial"/>
                <w:color w:val="000000"/>
                <w:kern w:val="0"/>
                <w:lang w:eastAsia="en-GB"/>
                <w14:ligatures w14:val="none"/>
              </w:rPr>
              <w:t>³</w:t>
            </w:r>
          </w:p>
        </w:tc>
      </w:tr>
      <w:tr w:rsidR="00E6699E" w:rsidRPr="00E6699E" w14:paraId="18A0BD75" w14:textId="77777777" w:rsidTr="00895AF7">
        <w:trPr>
          <w:trHeight w:val="288"/>
        </w:trPr>
        <w:tc>
          <w:tcPr>
            <w:tcW w:w="10773" w:type="dxa"/>
            <w:tcBorders>
              <w:top w:val="nil"/>
              <w:left w:val="nil"/>
              <w:bottom w:val="nil"/>
              <w:right w:val="nil"/>
            </w:tcBorders>
            <w:shd w:val="clear" w:color="auto" w:fill="auto"/>
            <w:noWrap/>
            <w:vAlign w:val="center"/>
            <w:hideMark/>
          </w:tcPr>
          <w:p w14:paraId="5D336B1A" w14:textId="77777777" w:rsidR="00E6699E" w:rsidRPr="00E6699E" w:rsidRDefault="00E6699E" w:rsidP="00E6699E">
            <w:pPr>
              <w:spacing w:after="0" w:line="240" w:lineRule="auto"/>
              <w:ind w:firstLineChars="100" w:firstLine="220"/>
              <w:rPr>
                <w:rFonts w:ascii="Aptos Narrow" w:eastAsia="Times New Roman" w:hAnsi="Aptos Narrow" w:cs="Times New Roman"/>
                <w:color w:val="000000"/>
                <w:kern w:val="0"/>
                <w:lang w:eastAsia="en-GB"/>
                <w14:ligatures w14:val="none"/>
              </w:rPr>
            </w:pPr>
          </w:p>
        </w:tc>
      </w:tr>
      <w:tr w:rsidR="00E6699E" w:rsidRPr="00E6699E" w14:paraId="78AFCBB4" w14:textId="77777777" w:rsidTr="00895AF7">
        <w:trPr>
          <w:trHeight w:val="288"/>
        </w:trPr>
        <w:tc>
          <w:tcPr>
            <w:tcW w:w="10773" w:type="dxa"/>
            <w:tcBorders>
              <w:top w:val="nil"/>
              <w:left w:val="nil"/>
              <w:bottom w:val="nil"/>
              <w:right w:val="nil"/>
            </w:tcBorders>
            <w:shd w:val="clear" w:color="auto" w:fill="auto"/>
            <w:noWrap/>
            <w:vAlign w:val="center"/>
            <w:hideMark/>
          </w:tcPr>
          <w:p w14:paraId="6990F264" w14:textId="5782E31A" w:rsidR="00E6699E" w:rsidRPr="00E6699E" w:rsidRDefault="00E6699E" w:rsidP="00E6699E">
            <w:pPr>
              <w:spacing w:after="0" w:line="240" w:lineRule="auto"/>
              <w:rPr>
                <w:rFonts w:ascii="Aptos Narrow" w:eastAsia="Times New Roman" w:hAnsi="Aptos Narrow" w:cs="Times New Roman"/>
                <w:color w:val="000000"/>
                <w:kern w:val="0"/>
                <w:lang w:eastAsia="en-GB"/>
                <w14:ligatures w14:val="none"/>
              </w:rPr>
            </w:pPr>
            <w:r w:rsidRPr="00E6699E">
              <w:rPr>
                <w:rFonts w:ascii="Aptos Narrow" w:eastAsia="Times New Roman" w:hAnsi="Aptos Narrow" w:cs="Times New Roman"/>
                <w:color w:val="000000"/>
                <w:kern w:val="0"/>
                <w:lang w:eastAsia="en-GB"/>
                <w14:ligatures w14:val="none"/>
              </w:rPr>
              <w:t>AAA = internal surface area of the pit through which infiltration occurs (m²)</w:t>
            </w:r>
            <w:r>
              <w:rPr>
                <w:rFonts w:ascii="Aptos Narrow" w:eastAsia="Times New Roman" w:hAnsi="Aptos Narrow" w:cs="Times New Roman"/>
                <w:color w:val="000000"/>
                <w:kern w:val="0"/>
                <w:lang w:eastAsia="en-GB"/>
                <w14:ligatures w14:val="none"/>
              </w:rPr>
              <w:t>. Sidewall Area 4M</w:t>
            </w:r>
            <w:r>
              <w:rPr>
                <w:rFonts w:ascii="Arial" w:eastAsia="Times New Roman" w:hAnsi="Arial" w:cs="Arial"/>
                <w:color w:val="000000"/>
                <w:kern w:val="0"/>
                <w:lang w:eastAsia="en-GB"/>
                <w14:ligatures w14:val="none"/>
              </w:rPr>
              <w:t>²</w:t>
            </w:r>
          </w:p>
        </w:tc>
      </w:tr>
      <w:tr w:rsidR="00E6699E" w:rsidRPr="00E6699E" w14:paraId="6622E0CC" w14:textId="77777777" w:rsidTr="00895AF7">
        <w:trPr>
          <w:trHeight w:val="288"/>
        </w:trPr>
        <w:tc>
          <w:tcPr>
            <w:tcW w:w="10773" w:type="dxa"/>
            <w:tcBorders>
              <w:top w:val="nil"/>
              <w:left w:val="nil"/>
              <w:bottom w:val="nil"/>
              <w:right w:val="nil"/>
            </w:tcBorders>
            <w:shd w:val="clear" w:color="auto" w:fill="auto"/>
            <w:noWrap/>
            <w:vAlign w:val="center"/>
            <w:hideMark/>
          </w:tcPr>
          <w:p w14:paraId="0B26AF61" w14:textId="77777777" w:rsidR="00E6699E" w:rsidRPr="00E6699E" w:rsidRDefault="00E6699E" w:rsidP="00E6699E">
            <w:pPr>
              <w:spacing w:after="0" w:line="240" w:lineRule="auto"/>
              <w:ind w:firstLineChars="100" w:firstLine="220"/>
              <w:rPr>
                <w:rFonts w:ascii="Aptos Narrow" w:eastAsia="Times New Roman" w:hAnsi="Aptos Narrow" w:cs="Times New Roman"/>
                <w:color w:val="000000"/>
                <w:kern w:val="0"/>
                <w:lang w:eastAsia="en-GB"/>
                <w14:ligatures w14:val="none"/>
              </w:rPr>
            </w:pPr>
          </w:p>
        </w:tc>
      </w:tr>
      <w:tr w:rsidR="00E6699E" w:rsidRPr="00E6699E" w14:paraId="7DC30DA0" w14:textId="77777777" w:rsidTr="00895AF7">
        <w:trPr>
          <w:trHeight w:val="288"/>
        </w:trPr>
        <w:tc>
          <w:tcPr>
            <w:tcW w:w="10773" w:type="dxa"/>
            <w:tcBorders>
              <w:top w:val="nil"/>
              <w:left w:val="nil"/>
              <w:bottom w:val="nil"/>
              <w:right w:val="nil"/>
            </w:tcBorders>
            <w:shd w:val="clear" w:color="auto" w:fill="auto"/>
            <w:noWrap/>
            <w:vAlign w:val="center"/>
            <w:hideMark/>
          </w:tcPr>
          <w:p w14:paraId="6316D3AA" w14:textId="102D6FCE" w:rsidR="00E6699E" w:rsidRPr="00E6699E" w:rsidRDefault="00E6699E" w:rsidP="00E6699E">
            <w:pPr>
              <w:spacing w:after="0" w:line="240" w:lineRule="auto"/>
              <w:rPr>
                <w:rFonts w:ascii="Aptos Narrow" w:eastAsia="Times New Roman" w:hAnsi="Aptos Narrow" w:cs="Times New Roman"/>
                <w:color w:val="000000"/>
                <w:kern w:val="0"/>
                <w:lang w:eastAsia="en-GB"/>
                <w14:ligatures w14:val="none"/>
              </w:rPr>
            </w:pPr>
            <w:proofErr w:type="spellStart"/>
            <w:r w:rsidRPr="00E6699E">
              <w:rPr>
                <w:rFonts w:ascii="Aptos Narrow" w:eastAsia="Times New Roman" w:hAnsi="Aptos Narrow" w:cs="Times New Roman"/>
                <w:color w:val="000000"/>
                <w:kern w:val="0"/>
                <w:lang w:eastAsia="en-GB"/>
                <w14:ligatures w14:val="none"/>
              </w:rPr>
              <w:t>ttt</w:t>
            </w:r>
            <w:proofErr w:type="spellEnd"/>
            <w:r w:rsidRPr="00E6699E">
              <w:rPr>
                <w:rFonts w:ascii="Aptos Narrow" w:eastAsia="Times New Roman" w:hAnsi="Aptos Narrow" w:cs="Times New Roman"/>
                <w:color w:val="000000"/>
                <w:kern w:val="0"/>
                <w:lang w:eastAsia="en-GB"/>
                <w14:ligatures w14:val="none"/>
              </w:rPr>
              <w:t xml:space="preserve"> = time for infiltration (s)</w:t>
            </w:r>
            <w:r>
              <w:rPr>
                <w:rFonts w:ascii="Aptos Narrow" w:eastAsia="Times New Roman" w:hAnsi="Aptos Narrow" w:cs="Times New Roman"/>
                <w:color w:val="000000"/>
                <w:kern w:val="0"/>
                <w:lang w:eastAsia="en-GB"/>
                <w14:ligatures w14:val="none"/>
              </w:rPr>
              <w:t>. 1800 Seconds</w:t>
            </w:r>
          </w:p>
        </w:tc>
      </w:tr>
      <w:tr w:rsidR="00E6699E" w:rsidRPr="00E6699E" w14:paraId="65F2543B" w14:textId="77777777" w:rsidTr="00895AF7">
        <w:trPr>
          <w:trHeight w:val="288"/>
        </w:trPr>
        <w:tc>
          <w:tcPr>
            <w:tcW w:w="10773" w:type="dxa"/>
            <w:tcBorders>
              <w:top w:val="nil"/>
              <w:left w:val="nil"/>
              <w:bottom w:val="nil"/>
              <w:right w:val="nil"/>
            </w:tcBorders>
            <w:shd w:val="clear" w:color="auto" w:fill="auto"/>
            <w:noWrap/>
            <w:vAlign w:val="bottom"/>
            <w:hideMark/>
          </w:tcPr>
          <w:p w14:paraId="3EEEB068" w14:textId="77777777" w:rsidR="00E6699E" w:rsidRPr="00E6699E" w:rsidRDefault="00E6699E" w:rsidP="00E6699E">
            <w:pPr>
              <w:spacing w:after="0" w:line="240" w:lineRule="auto"/>
              <w:ind w:firstLineChars="100" w:firstLine="220"/>
              <w:rPr>
                <w:rFonts w:ascii="Aptos Narrow" w:eastAsia="Times New Roman" w:hAnsi="Aptos Narrow" w:cs="Times New Roman"/>
                <w:color w:val="000000"/>
                <w:kern w:val="0"/>
                <w:lang w:eastAsia="en-GB"/>
                <w14:ligatures w14:val="none"/>
              </w:rPr>
            </w:pPr>
          </w:p>
        </w:tc>
      </w:tr>
      <w:tr w:rsidR="00E6699E" w:rsidRPr="00E6699E" w14:paraId="4A8C2455" w14:textId="77777777" w:rsidTr="00895AF7">
        <w:trPr>
          <w:trHeight w:val="288"/>
        </w:trPr>
        <w:tc>
          <w:tcPr>
            <w:tcW w:w="10773" w:type="dxa"/>
            <w:tcBorders>
              <w:top w:val="nil"/>
              <w:left w:val="nil"/>
              <w:bottom w:val="nil"/>
              <w:right w:val="nil"/>
            </w:tcBorders>
            <w:shd w:val="clear" w:color="auto" w:fill="auto"/>
            <w:noWrap/>
            <w:vAlign w:val="bottom"/>
            <w:hideMark/>
          </w:tcPr>
          <w:p w14:paraId="1C963C18" w14:textId="13734358" w:rsidR="00E6699E" w:rsidRPr="00E6699E" w:rsidRDefault="00E6699E" w:rsidP="00E6699E">
            <w:pPr>
              <w:spacing w:after="0" w:line="240" w:lineRule="auto"/>
              <w:rPr>
                <w:rFonts w:ascii="Aptos Narrow" w:eastAsia="Times New Roman" w:hAnsi="Aptos Narrow" w:cs="Times New Roman"/>
                <w:color w:val="000000"/>
                <w:kern w:val="0"/>
                <w:lang w:eastAsia="en-GB"/>
                <w14:ligatures w14:val="none"/>
              </w:rPr>
            </w:pPr>
            <w:r w:rsidRPr="00E6699E">
              <w:rPr>
                <w:rFonts w:ascii="Aptos Narrow" w:eastAsia="Times New Roman" w:hAnsi="Aptos Narrow" w:cs="Times New Roman"/>
                <w:color w:val="000000"/>
                <w:kern w:val="0"/>
                <w:lang w:eastAsia="en-GB"/>
                <w14:ligatures w14:val="none"/>
              </w:rPr>
              <w:t>f= 0.5m(height) / 4M</w:t>
            </w:r>
            <w:r w:rsidRPr="00E6699E">
              <w:rPr>
                <w:rFonts w:ascii="Arial" w:eastAsia="Times New Roman" w:hAnsi="Arial" w:cs="Arial"/>
                <w:color w:val="000000"/>
                <w:kern w:val="0"/>
                <w:lang w:eastAsia="en-GB"/>
                <w14:ligatures w14:val="none"/>
              </w:rPr>
              <w:t>²</w:t>
            </w:r>
            <w:r w:rsidRPr="00E6699E">
              <w:rPr>
                <w:rFonts w:ascii="Aptos Narrow" w:eastAsia="Times New Roman" w:hAnsi="Aptos Narrow" w:cs="Times New Roman"/>
                <w:color w:val="000000"/>
                <w:kern w:val="0"/>
                <w:lang w:eastAsia="en-GB"/>
                <w14:ligatures w14:val="none"/>
              </w:rPr>
              <w:t xml:space="preserve"> x 1800 seconds (30Minutes) = 6.94x10m/s</w:t>
            </w:r>
          </w:p>
        </w:tc>
      </w:tr>
    </w:tbl>
    <w:p w14:paraId="02B5AC6B" w14:textId="68E34CEE" w:rsidR="00E22A0E" w:rsidRDefault="00352895" w:rsidP="00E6699E">
      <w:pPr>
        <w:rPr>
          <w:i/>
          <w:iCs/>
          <w:sz w:val="16"/>
          <w:szCs w:val="16"/>
        </w:rPr>
      </w:pPr>
      <w:r w:rsidRPr="00352895">
        <w:rPr>
          <w:i/>
          <w:iCs/>
          <w:sz w:val="16"/>
          <w:szCs w:val="16"/>
        </w:rPr>
        <w:t xml:space="preserve">Nimbus Civil and Environmental Engineers (2024) BRE365 Percolation Test | Nimbus Engineering Consultants. </w:t>
      </w:r>
      <w:hyperlink r:id="rId16" w:history="1">
        <w:r w:rsidRPr="00352895">
          <w:rPr>
            <w:rStyle w:val="Hyperlink"/>
            <w:i/>
            <w:iCs/>
            <w:sz w:val="16"/>
            <w:szCs w:val="16"/>
          </w:rPr>
          <w:t>https://www.nimbusengineering.co.uk/services/bre365-percolation-test/#:~:text=BRE365%20Percolation%20Tests%20establish%20whether,at%20a%20much%20lower%20rate</w:t>
        </w:r>
      </w:hyperlink>
      <w:r>
        <w:rPr>
          <w:i/>
          <w:iCs/>
          <w:sz w:val="16"/>
          <w:szCs w:val="16"/>
        </w:rPr>
        <w:t xml:space="preserve"> </w:t>
      </w:r>
    </w:p>
    <w:p w14:paraId="35231412" w14:textId="022996A0" w:rsidR="00E22A0E" w:rsidRPr="00E22A0E" w:rsidRDefault="00E22A0E" w:rsidP="00E22A0E">
      <w:pPr>
        <w:rPr>
          <w:i/>
          <w:iCs/>
          <w:sz w:val="16"/>
          <w:szCs w:val="16"/>
        </w:rPr>
      </w:pPr>
      <w:r>
        <w:rPr>
          <w:noProof/>
        </w:rPr>
        <w:drawing>
          <wp:anchor distT="0" distB="0" distL="114300" distR="114300" simplePos="0" relativeHeight="251664384" behindDoc="0" locked="0" layoutInCell="1" allowOverlap="1" wp14:anchorId="2B5B2896" wp14:editId="049A24CC">
            <wp:simplePos x="0" y="0"/>
            <wp:positionH relativeFrom="margin">
              <wp:align>left</wp:align>
            </wp:positionH>
            <wp:positionV relativeFrom="paragraph">
              <wp:posOffset>4445</wp:posOffset>
            </wp:positionV>
            <wp:extent cx="2886075" cy="1920552"/>
            <wp:effectExtent l="0" t="0" r="0" b="3810"/>
            <wp:wrapSquare wrapText="bothSides"/>
            <wp:docPr id="176569558" name="Picture 4" descr="BRE365 Percolation Test | Nimb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365 Percolation Test | Nimbus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6075" cy="1920552"/>
                    </a:xfrm>
                    <a:prstGeom prst="rect">
                      <a:avLst/>
                    </a:prstGeom>
                    <a:noFill/>
                    <a:ln>
                      <a:noFill/>
                    </a:ln>
                  </pic:spPr>
                </pic:pic>
              </a:graphicData>
            </a:graphic>
          </wp:anchor>
        </w:drawing>
      </w:r>
      <w:r w:rsidRPr="00E22A0E">
        <w:rPr>
          <w:i/>
          <w:iCs/>
          <w:sz w:val="16"/>
          <w:szCs w:val="16"/>
        </w:rPr>
        <w:t xml:space="preserve">Nimbus Civil and Environmental Engineers (2024b) BRE365 Percolation Test | Nimbus Engineering Consultants. </w:t>
      </w:r>
      <w:hyperlink r:id="rId18" w:history="1">
        <w:r w:rsidRPr="00E22A0E">
          <w:rPr>
            <w:rStyle w:val="Hyperlink"/>
            <w:i/>
            <w:iCs/>
            <w:sz w:val="16"/>
            <w:szCs w:val="16"/>
          </w:rPr>
          <w:t>https://www.nimbusengineering.co.uk/services/bre365-percolation-test/</w:t>
        </w:r>
      </w:hyperlink>
      <w:r w:rsidRPr="00E22A0E">
        <w:rPr>
          <w:i/>
          <w:iCs/>
          <w:sz w:val="16"/>
          <w:szCs w:val="16"/>
        </w:rPr>
        <w:t>.</w:t>
      </w:r>
      <w:r>
        <w:rPr>
          <w:i/>
          <w:iCs/>
          <w:sz w:val="16"/>
          <w:szCs w:val="16"/>
        </w:rPr>
        <w:t xml:space="preserve"> Accessed on 12/05/2025</w:t>
      </w:r>
    </w:p>
    <w:p w14:paraId="4ACDDA21" w14:textId="2A4E6058" w:rsidR="00E22A0E" w:rsidRPr="00352895" w:rsidRDefault="00E22A0E" w:rsidP="00E6699E">
      <w:pPr>
        <w:rPr>
          <w:i/>
          <w:iCs/>
          <w:sz w:val="16"/>
          <w:szCs w:val="16"/>
        </w:rPr>
      </w:pPr>
    </w:p>
    <w:p w14:paraId="39B7F16E" w14:textId="77777777" w:rsidR="00E22A0E" w:rsidRDefault="00E22A0E" w:rsidP="005B6646">
      <w:pPr>
        <w:pStyle w:val="Heading1"/>
      </w:pPr>
      <w:bookmarkStart w:id="12" w:name="_Toc197932306"/>
    </w:p>
    <w:p w14:paraId="67857C1A" w14:textId="77777777" w:rsidR="00E22A0E" w:rsidRDefault="00E22A0E" w:rsidP="005B6646">
      <w:pPr>
        <w:pStyle w:val="Heading1"/>
      </w:pPr>
    </w:p>
    <w:p w14:paraId="23BD49EB" w14:textId="45123B9B" w:rsidR="00FD5939" w:rsidRPr="00FD5939" w:rsidRDefault="00C75449" w:rsidP="005B6646">
      <w:pPr>
        <w:pStyle w:val="Heading1"/>
      </w:pPr>
      <w:r>
        <w:t>Flexibility in Design and use</w:t>
      </w:r>
      <w:bookmarkEnd w:id="12"/>
    </w:p>
    <w:p w14:paraId="3E74BA9B" w14:textId="48025214" w:rsidR="00F4260F" w:rsidRPr="00801E06" w:rsidRDefault="00F4260F" w:rsidP="005B6646">
      <w:pPr>
        <w:pStyle w:val="Heading2"/>
      </w:pPr>
      <w:bookmarkStart w:id="13" w:name="_Toc197932307"/>
      <w:r w:rsidRPr="00801E06">
        <w:t>Flexibility for Changing user needs</w:t>
      </w:r>
      <w:bookmarkEnd w:id="13"/>
    </w:p>
    <w:p w14:paraId="50048E93" w14:textId="425B8D46" w:rsidR="00FD5939" w:rsidRPr="00F4260F" w:rsidRDefault="00FD5939">
      <w:r>
        <w:t xml:space="preserve">Fortunately, this building has been designed for future adaptability in mind. With the large open plan areas, communal student rooms, </w:t>
      </w:r>
      <w:r w:rsidR="008802A5">
        <w:t xml:space="preserve">and private living spaces these could all be easily reconfigured to allow changes. </w:t>
      </w:r>
      <w:r w:rsidR="00764DF3">
        <w:t xml:space="preserve">This is beneficial in the instance that the university does not require the accommodation block anymore. </w:t>
      </w:r>
      <w:r w:rsidR="004D31BE">
        <w:t xml:space="preserve">The building has also been designed so that if the changes do require some construction scope of work, the load-bearing walls are equally </w:t>
      </w:r>
      <w:r w:rsidR="004D31BE">
        <w:lastRenderedPageBreak/>
        <w:t>spaced out</w:t>
      </w:r>
      <w:r w:rsidR="008609DE">
        <w:t>, and the remaining open plan spaces could be retro-fitted with portable screening walls</w:t>
      </w:r>
      <w:r w:rsidR="00516521">
        <w:t xml:space="preserve"> which would look very similar to prefabricated school classrooms, along with this, the HVAC systems have been spaced out accordingly to further </w:t>
      </w:r>
      <w:r w:rsidR="00ED2BA6">
        <w:t>allow future zones to be isolated.</w:t>
      </w:r>
      <w:r w:rsidR="00DD1783">
        <w:t xml:space="preserve"> These systems in place provide the building with the ability to easily undergo</w:t>
      </w:r>
      <w:r w:rsidR="00016AEA">
        <w:t xml:space="preserve"> </w:t>
      </w:r>
      <w:r w:rsidR="00A55D76">
        <w:t xml:space="preserve">a </w:t>
      </w:r>
      <w:r w:rsidR="00016AEA">
        <w:t>refurbishment</w:t>
      </w:r>
      <w:r w:rsidR="00A55D76">
        <w:t xml:space="preserve"> or function change.</w:t>
      </w:r>
    </w:p>
    <w:p w14:paraId="2CB9FADD" w14:textId="20B106E2" w:rsidR="00F4260F" w:rsidRPr="00801E06" w:rsidRDefault="00F4260F" w:rsidP="005B6646">
      <w:pPr>
        <w:pStyle w:val="Heading2"/>
      </w:pPr>
      <w:bookmarkStart w:id="14" w:name="_Toc197932308"/>
      <w:r w:rsidRPr="00801E06">
        <w:t>Future Uses</w:t>
      </w:r>
      <w:bookmarkEnd w:id="14"/>
      <w:r w:rsidRPr="00801E06">
        <w:t xml:space="preserve"> </w:t>
      </w:r>
    </w:p>
    <w:p w14:paraId="417FC7A3" w14:textId="5052D3C4" w:rsidR="00A55D76" w:rsidRDefault="001A10CF" w:rsidP="00F4260F">
      <w:r>
        <w:t>Although the building has been designed as student accommodation, the building as previously mentioned</w:t>
      </w:r>
      <w:r w:rsidR="00A43CE7">
        <w:t xml:space="preserve"> can undergo a number of </w:t>
      </w:r>
      <w:r w:rsidR="00FD024E">
        <w:t>designs</w:t>
      </w:r>
      <w:r w:rsidR="00A43CE7">
        <w:t xml:space="preserve"> uses changes, </w:t>
      </w:r>
      <w:r w:rsidR="00FD024E">
        <w:t>including:</w:t>
      </w:r>
    </w:p>
    <w:p w14:paraId="7DEDB8C7" w14:textId="49407E96" w:rsidR="00A43CE7" w:rsidRDefault="00A43CE7" w:rsidP="00A43CE7">
      <w:pPr>
        <w:pStyle w:val="ListParagraph"/>
        <w:numPr>
          <w:ilvl w:val="0"/>
          <w:numId w:val="8"/>
        </w:numPr>
      </w:pPr>
      <w:r>
        <w:t xml:space="preserve">Co-living apartments for young </w:t>
      </w:r>
      <w:r w:rsidR="00FD024E">
        <w:t>professionals</w:t>
      </w:r>
      <w:r>
        <w:t>/people</w:t>
      </w:r>
    </w:p>
    <w:p w14:paraId="20039AF0" w14:textId="46FD85B8" w:rsidR="00A43CE7" w:rsidRDefault="00A43CE7" w:rsidP="00FD024E">
      <w:pPr>
        <w:pStyle w:val="ListParagraph"/>
        <w:numPr>
          <w:ilvl w:val="0"/>
          <w:numId w:val="8"/>
        </w:numPr>
      </w:pPr>
      <w:r>
        <w:t>Affordable housing units</w:t>
      </w:r>
      <w:r w:rsidR="00FD024E">
        <w:t xml:space="preserve"> / short term rentals</w:t>
      </w:r>
    </w:p>
    <w:p w14:paraId="1AC98382" w14:textId="1B4DEBB6" w:rsidR="00FD024E" w:rsidRDefault="00FD024E" w:rsidP="00FD024E">
      <w:pPr>
        <w:pStyle w:val="ListParagraph"/>
        <w:numPr>
          <w:ilvl w:val="0"/>
          <w:numId w:val="8"/>
        </w:numPr>
      </w:pPr>
      <w:r>
        <w:t>Offices or mixed-use developments such as daycares etc</w:t>
      </w:r>
    </w:p>
    <w:p w14:paraId="009874EA" w14:textId="6C9625A6" w:rsidR="00694949" w:rsidRDefault="00694949" w:rsidP="00FD024E">
      <w:pPr>
        <w:pStyle w:val="ListParagraph"/>
        <w:numPr>
          <w:ilvl w:val="0"/>
          <w:numId w:val="8"/>
        </w:numPr>
      </w:pPr>
      <w:r>
        <w:t>Emergency accommodation</w:t>
      </w:r>
    </w:p>
    <w:p w14:paraId="2F0EF336" w14:textId="2D03BAD3" w:rsidR="00F4260F" w:rsidRDefault="00313C03" w:rsidP="00F4260F">
      <w:r>
        <w:t xml:space="preserve">Each accommodation room is </w:t>
      </w:r>
      <w:r w:rsidR="00694949">
        <w:t>self-contained</w:t>
      </w:r>
      <w:r>
        <w:t xml:space="preserve"> with private en-suite </w:t>
      </w:r>
      <w:r w:rsidR="00694949">
        <w:t>bedrooms;</w:t>
      </w:r>
      <w:r>
        <w:t xml:space="preserve"> this will make a transition to housing very straightforward</w:t>
      </w:r>
      <w:r w:rsidR="00694949">
        <w:t>. The communal areas and flexible floor plans on the lower floors are an excellent space to move around for office spaces and other business uses.</w:t>
      </w:r>
      <w:r w:rsidR="00B03396">
        <w:t xml:space="preserve"> </w:t>
      </w:r>
    </w:p>
    <w:p w14:paraId="09C7B867" w14:textId="0498F5B7" w:rsidR="006E747A" w:rsidRPr="00EA2CDA" w:rsidRDefault="00B03396" w:rsidP="00F4260F">
      <w:r>
        <w:t xml:space="preserve">There is a similar case in Manchester called Boundary Lodge, originally being a student residence same as the proposed building, however this block was transformed into supported housing for young people leaving the world of foster care. In total the block was transformed into 30 homes for residents aged between 16 &amp; 18. This shows that in the real world that these transformations and future uses of buildings just like this are possible and in demand. </w:t>
      </w:r>
      <w:r w:rsidR="000D2E0C">
        <w:t>In this case, the renovated block undertook minimal interior scope of work and now serves as a precedent for how buildings just like this can quickly react to shifts in the market demand.</w:t>
      </w:r>
    </w:p>
    <w:p w14:paraId="40C1B277" w14:textId="4BEFB6AA" w:rsidR="00C75449" w:rsidRDefault="004919B8" w:rsidP="005B6646">
      <w:pPr>
        <w:pStyle w:val="Heading1"/>
      </w:pPr>
      <w:bookmarkStart w:id="15" w:name="_Toc197932309"/>
      <w:r>
        <w:t>Conclusion</w:t>
      </w:r>
      <w:bookmarkEnd w:id="15"/>
    </w:p>
    <w:p w14:paraId="2DD9E92B" w14:textId="351C1B1A" w:rsidR="007F41DB" w:rsidRDefault="007F41DB">
      <w:r>
        <w:t xml:space="preserve">In conclusion, this proposal is a good demonstration highlighting the sustainable approach to the previously proposed student accommodation block. The buildings orientation has been intricately designed to harness and maximise light and ventilation, this is a massive benefit to the buildings owner/manager as it will drastically reduce </w:t>
      </w:r>
      <w:r w:rsidR="00007371">
        <w:t>the dependency of artificial systems such as positive ventilation systems (PIV) and enhance the energy efficiency overall. This, added with the context of insulated external cladding, IWI and reinforced concrete contributes to a much longer lifecycle that will minimise the environmental impact from the building.</w:t>
      </w:r>
    </w:p>
    <w:p w14:paraId="054ADAE7" w14:textId="21DC525B" w:rsidR="00007371" w:rsidRDefault="00007371">
      <w:r>
        <w:t>The proposed features such as façade greening and sustainable urban drainage systems (SUDS) offer additional benefits such as heat loss regulation, biodiversity expansion to the local wildlife and effective water management that will create uses instead of waste. The building has been designed with the future in mind now, the open plan communal areas, the modular construction configuration and the location mean in can now be repurposed in years to come as described previously just like the Boundary lodge in Manchester.</w:t>
      </w:r>
    </w:p>
    <w:p w14:paraId="4DE537EE" w14:textId="7E239657" w:rsidR="00007371" w:rsidRPr="007F41DB" w:rsidRDefault="00007371">
      <w:r>
        <w:t xml:space="preserve">Overall, the proposal now demonstrates the strategic planning taken into consideration when designing a building of this magnitude while meeting the modern standards for students. The block also takes into consideration the future adaptability that can be undergone with minimal alterations. </w:t>
      </w:r>
    </w:p>
    <w:p w14:paraId="56D5B95C" w14:textId="463F76FE" w:rsidR="004919B8" w:rsidRDefault="004919B8" w:rsidP="005B6646">
      <w:pPr>
        <w:pStyle w:val="Heading1"/>
      </w:pPr>
      <w:bookmarkStart w:id="16" w:name="_Toc197932310"/>
      <w:r w:rsidRPr="004919B8">
        <w:lastRenderedPageBreak/>
        <w:t>References</w:t>
      </w:r>
      <w:bookmarkEnd w:id="16"/>
    </w:p>
    <w:p w14:paraId="2FC35438" w14:textId="0AC78AF1" w:rsidR="0012245C" w:rsidRDefault="0012245C" w:rsidP="0012245C">
      <w:pPr>
        <w:rPr>
          <w:i/>
          <w:iCs/>
        </w:rPr>
      </w:pPr>
      <w:r w:rsidRPr="00947124">
        <w:rPr>
          <w:i/>
          <w:iCs/>
        </w:rPr>
        <w:t xml:space="preserve">Average rainfall figures (1st October to March 31st) | </w:t>
      </w:r>
      <w:proofErr w:type="spellStart"/>
      <w:r w:rsidRPr="00947124">
        <w:rPr>
          <w:i/>
          <w:iCs/>
        </w:rPr>
        <w:t>DataMapWales</w:t>
      </w:r>
      <w:proofErr w:type="spellEnd"/>
      <w:r w:rsidRPr="00947124">
        <w:rPr>
          <w:i/>
          <w:iCs/>
        </w:rPr>
        <w:t xml:space="preserve"> (no date). </w:t>
      </w:r>
      <w:hyperlink r:id="rId19" w:history="1">
        <w:r w:rsidRPr="00947124">
          <w:rPr>
            <w:rStyle w:val="Hyperlink"/>
            <w:i/>
            <w:iCs/>
          </w:rPr>
          <w:t>https://datamap.gov.wales/maps/average-rainfall-figures-1st-october-to-march-31st/?utm_</w:t>
        </w:r>
      </w:hyperlink>
      <w:r w:rsidRPr="00947124">
        <w:rPr>
          <w:i/>
          <w:iCs/>
        </w:rPr>
        <w:t xml:space="preserve"> </w:t>
      </w:r>
      <w:r w:rsidRPr="00947124">
        <w:rPr>
          <w:i/>
          <w:iCs/>
        </w:rPr>
        <w:t>.</w:t>
      </w:r>
      <w:r>
        <w:rPr>
          <w:i/>
          <w:iCs/>
        </w:rPr>
        <w:t xml:space="preserve"> Accessed on 08/05/2025</w:t>
      </w:r>
    </w:p>
    <w:p w14:paraId="7707BD48" w14:textId="77777777" w:rsidR="0012245C" w:rsidRDefault="0012245C" w:rsidP="0012245C">
      <w:pPr>
        <w:rPr>
          <w:i/>
          <w:iCs/>
        </w:rPr>
      </w:pPr>
      <w:r w:rsidRPr="0012245C">
        <w:rPr>
          <w:i/>
          <w:iCs/>
        </w:rPr>
        <w:t xml:space="preserve">BRE 365 Soakaway Testing | </w:t>
      </w:r>
      <w:proofErr w:type="spellStart"/>
      <w:r w:rsidRPr="0012245C">
        <w:rPr>
          <w:i/>
          <w:iCs/>
        </w:rPr>
        <w:t>Jaystones</w:t>
      </w:r>
      <w:proofErr w:type="spellEnd"/>
      <w:r w:rsidRPr="0012245C">
        <w:rPr>
          <w:i/>
          <w:iCs/>
        </w:rPr>
        <w:t xml:space="preserve"> (no date). </w:t>
      </w:r>
      <w:hyperlink r:id="rId20" w:history="1">
        <w:r w:rsidRPr="0012245C">
          <w:rPr>
            <w:rStyle w:val="Hyperlink"/>
            <w:i/>
            <w:iCs/>
          </w:rPr>
          <w:t>https://www.jaystones.co.uk/bre-365-soakaway-testing</w:t>
        </w:r>
      </w:hyperlink>
      <w:r w:rsidRPr="0012245C">
        <w:rPr>
          <w:i/>
          <w:iCs/>
        </w:rPr>
        <w:t>.</w:t>
      </w:r>
      <w:r>
        <w:rPr>
          <w:i/>
          <w:iCs/>
        </w:rPr>
        <w:t xml:space="preserve"> Accessed on 09/05/2025</w:t>
      </w:r>
    </w:p>
    <w:p w14:paraId="2957622C" w14:textId="77777777" w:rsidR="0012245C" w:rsidRPr="006E747A" w:rsidRDefault="0012245C" w:rsidP="0012245C">
      <w:r w:rsidRPr="006E747A">
        <w:rPr>
          <w:i/>
          <w:iCs/>
        </w:rPr>
        <w:t>Google Maps</w:t>
      </w:r>
      <w:r w:rsidRPr="006E747A">
        <w:t xml:space="preserve">. (n.d.). Google Maps. </w:t>
      </w:r>
      <w:hyperlink r:id="rId21" w:history="1">
        <w:r w:rsidRPr="006E747A">
          <w:rPr>
            <w:rStyle w:val="Hyperlink"/>
          </w:rPr>
          <w:t>https://www.google.com/maps/@51.7963776,-4.964352,5383m/data=!3m1!1e3?entry=ttu&amp;g_ep=EgoyMDI1MDUwMy4wIKXMDSoASAFQAw%3D%3D</w:t>
        </w:r>
      </w:hyperlink>
      <w:r>
        <w:t xml:space="preserve"> Accessed on 07/095/2025</w:t>
      </w:r>
    </w:p>
    <w:p w14:paraId="6692FB66" w14:textId="33343AE7" w:rsidR="0012245C" w:rsidRDefault="0012245C" w:rsidP="00B03396">
      <w:pPr>
        <w:rPr>
          <w:i/>
          <w:iCs/>
        </w:rPr>
      </w:pPr>
      <w:r w:rsidRPr="006E747A">
        <w:t xml:space="preserve">Kohler, J. (2021, January 18). </w:t>
      </w:r>
      <w:r w:rsidRPr="006E747A">
        <w:rPr>
          <w:i/>
          <w:iCs/>
        </w:rPr>
        <w:t>Green Roofs and Biodiversity: What you need to know - MKA Ecology</w:t>
      </w:r>
      <w:r w:rsidRPr="006E747A">
        <w:t xml:space="preserve">. MKA Ecology. </w:t>
      </w:r>
      <w:hyperlink r:id="rId22" w:history="1">
        <w:r w:rsidRPr="006E747A">
          <w:rPr>
            <w:rStyle w:val="Hyperlink"/>
          </w:rPr>
          <w:t>https://www.googleadservices.com/pagead/aclk?sa=L&amp;ai=DChcSEwiZpM744ZGNAxVXlFAGHYdaNRsYABABGgJkZw&amp;co=1&amp;gclid=EAIaIQobChMImaTO-OGRjQMVV5RQBh2HWjUbEAAYAyAAEgIDevD_BwE&amp;ohost=www.google.com&amp;cid=CAASJeRoWMYcjjAGWZrYghqG3DoN7y9NxksSdCD_Eyb3lxobTmIZTII&amp;sig=AOD64_3cMsuebbclMXNjyI70Qmmff3162Q&amp;q&amp;adurl&amp;ved=2ahUKEwiqr8n44ZGNAxXIV0EAHe0hBYsQ0Qx6BAgNEAE</w:t>
        </w:r>
      </w:hyperlink>
      <w:r>
        <w:t xml:space="preserve"> Accessed on 07/05/2025</w:t>
      </w:r>
    </w:p>
    <w:p w14:paraId="6B2DB254" w14:textId="28F5538C" w:rsidR="00B03396" w:rsidRDefault="00B03396" w:rsidP="00B03396">
      <w:r w:rsidRPr="00B03396">
        <w:rPr>
          <w:i/>
          <w:iCs/>
        </w:rPr>
        <w:t>Manchester student block to be converted to supported housing for young people</w:t>
      </w:r>
      <w:r w:rsidRPr="00B03396">
        <w:t xml:space="preserve">. (n.d.). </w:t>
      </w:r>
      <w:hyperlink r:id="rId23" w:history="1">
        <w:r w:rsidRPr="00B03396">
          <w:rPr>
            <w:rStyle w:val="Hyperlink"/>
          </w:rPr>
          <w:t>https://www.msvhousing.co.uk/news-and-views/msv-news/manchester-student-block-to-be-converted-to-supported-housing-for-young-people/</w:t>
        </w:r>
      </w:hyperlink>
      <w:r w:rsidRPr="00B03396">
        <w:t xml:space="preserve"> Accessed on 02/05/2025</w:t>
      </w:r>
    </w:p>
    <w:p w14:paraId="64E13E3B" w14:textId="536D1A33" w:rsidR="0012245C" w:rsidRDefault="0012245C" w:rsidP="00B03396">
      <w:pPr>
        <w:rPr>
          <w:i/>
          <w:iCs/>
        </w:rPr>
      </w:pPr>
      <w:r w:rsidRPr="00F007FC">
        <w:rPr>
          <w:i/>
          <w:iCs/>
        </w:rPr>
        <w:t xml:space="preserve">Mumbles Head (Swansea) Location-specific long-term averages (no date). </w:t>
      </w:r>
      <w:hyperlink r:id="rId24" w:history="1">
        <w:r w:rsidRPr="00F007FC">
          <w:rPr>
            <w:rStyle w:val="Hyperlink"/>
            <w:i/>
            <w:iCs/>
          </w:rPr>
          <w:t>https://www.metoffice.gov.uk/research/climate/maps-and-data/location-specific-long-term-averages/gcjjm7j5g?ut</w:t>
        </w:r>
        <w:r w:rsidRPr="007D2DAD">
          <w:rPr>
            <w:rStyle w:val="Hyperlink"/>
            <w:i/>
            <w:iCs/>
          </w:rPr>
          <w:t>m</w:t>
        </w:r>
      </w:hyperlink>
      <w:r>
        <w:rPr>
          <w:i/>
          <w:iCs/>
        </w:rPr>
        <w:t xml:space="preserve"> </w:t>
      </w:r>
      <w:r w:rsidRPr="00F007FC">
        <w:rPr>
          <w:i/>
          <w:iCs/>
        </w:rPr>
        <w:t xml:space="preserve"> </w:t>
      </w:r>
      <w:r w:rsidRPr="00F007FC">
        <w:rPr>
          <w:i/>
          <w:iCs/>
        </w:rPr>
        <w:t>.</w:t>
      </w:r>
      <w:r>
        <w:rPr>
          <w:i/>
          <w:iCs/>
        </w:rPr>
        <w:t xml:space="preserve"> Accessed on 09/05/2025</w:t>
      </w:r>
    </w:p>
    <w:p w14:paraId="160AF35A" w14:textId="0B543B04" w:rsidR="0012245C" w:rsidRDefault="0012245C" w:rsidP="00B03396">
      <w:pPr>
        <w:rPr>
          <w:i/>
          <w:iCs/>
        </w:rPr>
      </w:pPr>
      <w:r w:rsidRPr="00352895">
        <w:rPr>
          <w:i/>
          <w:iCs/>
        </w:rPr>
        <w:t xml:space="preserve">Nimbus Civil and Environmental Engineers (2024) BRE365 Percolation Test | Nimbus Engineering Consultants. </w:t>
      </w:r>
      <w:hyperlink r:id="rId25" w:history="1">
        <w:r w:rsidRPr="00352895">
          <w:rPr>
            <w:rStyle w:val="Hyperlink"/>
            <w:i/>
            <w:iCs/>
          </w:rPr>
          <w:t>https://www.nimbusengineering.co.uk/services/bre365-percolation-test/#:~:text=BRE365%20Percolation%20Tests%20establish%20whether,at%20a%20much%20lower%20rate</w:t>
        </w:r>
      </w:hyperlink>
      <w:r w:rsidRPr="00352895">
        <w:rPr>
          <w:i/>
          <w:iCs/>
        </w:rPr>
        <w:t>.</w:t>
      </w:r>
      <w:r>
        <w:rPr>
          <w:i/>
          <w:iCs/>
        </w:rPr>
        <w:t xml:space="preserve"> Accessed on 09/05/2025</w:t>
      </w:r>
    </w:p>
    <w:p w14:paraId="69660977" w14:textId="20F8AC80" w:rsidR="00937E9C" w:rsidRPr="0012245C" w:rsidRDefault="00937E9C" w:rsidP="00B03396">
      <w:pPr>
        <w:rPr>
          <w:i/>
          <w:iCs/>
        </w:rPr>
      </w:pPr>
      <w:r w:rsidRPr="00937E9C">
        <w:rPr>
          <w:i/>
          <w:iCs/>
        </w:rPr>
        <w:t xml:space="preserve">Post Development Runoff Rates and Volumes - REFH Technical Guide (no date). </w:t>
      </w:r>
      <w:hyperlink r:id="rId26" w:history="1">
        <w:r w:rsidRPr="00937E9C">
          <w:rPr>
            <w:rStyle w:val="Hyperlink"/>
            <w:i/>
            <w:iCs/>
          </w:rPr>
          <w:t>https://refhdocs.hydrosolutions.co.uk/Drainage-Design-Applications/Post-Development-Runoff-Rates-and-Volumes/</w:t>
        </w:r>
      </w:hyperlink>
      <w:r w:rsidRPr="00937E9C">
        <w:rPr>
          <w:i/>
          <w:iCs/>
        </w:rPr>
        <w:t>.</w:t>
      </w:r>
      <w:r>
        <w:rPr>
          <w:i/>
          <w:iCs/>
        </w:rPr>
        <w:t xml:space="preserve"> Accessed on 09/05/2025</w:t>
      </w:r>
    </w:p>
    <w:p w14:paraId="787D326F" w14:textId="2F5E1D47" w:rsidR="0012245C" w:rsidRDefault="0012245C" w:rsidP="000D2E0C">
      <w:r w:rsidRPr="00D0714F">
        <w:rPr>
          <w:i/>
          <w:iCs/>
        </w:rPr>
        <w:t>Redirect notice</w:t>
      </w:r>
      <w:r w:rsidRPr="00D0714F">
        <w:t xml:space="preserve">. (n.d.). </w:t>
      </w:r>
      <w:hyperlink r:id="rId27" w:history="1">
        <w:r w:rsidRPr="00D0714F">
          <w:rPr>
            <w:rStyle w:val="Hyperlink"/>
          </w:rPr>
          <w:t>https://www.google.com/url?sa=i&amp;url=https%3A%2F%2Fwww.permaroof.co.uk%2Fcommercial%2Fcommercial-green-roofing&amp;psig=AOvVaw2MILA0IVUpeMOE9fOI85XC&amp;ust=1746721168309000&amp;source=images&amp;cd=vfe&amp;opi=89978449&amp;ved=0CBcQjhxqFwoTCPDdysfhkY0DFQAAAAAdAAAAABAE</w:t>
        </w:r>
      </w:hyperlink>
      <w:r>
        <w:t xml:space="preserve"> Accessed on 05/05/2025</w:t>
      </w:r>
    </w:p>
    <w:p w14:paraId="18E95395" w14:textId="4E2C51DA" w:rsidR="000D2E0C" w:rsidRDefault="000D2E0C" w:rsidP="000D2E0C">
      <w:r w:rsidRPr="000D2E0C">
        <w:rPr>
          <w:i/>
          <w:iCs/>
        </w:rPr>
        <w:t>Sustainable drainage</w:t>
      </w:r>
      <w:r w:rsidRPr="000D2E0C">
        <w:t xml:space="preserve">. (n.d.). </w:t>
      </w:r>
      <w:hyperlink r:id="rId28" w:history="1">
        <w:r w:rsidRPr="000D2E0C">
          <w:rPr>
            <w:rStyle w:val="Hyperlink"/>
          </w:rPr>
          <w:t>https://www.susdrain.org/delivering-suds/using-suds/background/sustainable-drainage.html</w:t>
        </w:r>
      </w:hyperlink>
      <w:r>
        <w:t xml:space="preserve"> Accessed on 02/05/2025</w:t>
      </w:r>
    </w:p>
    <w:p w14:paraId="030C3176" w14:textId="68AED453" w:rsidR="00937E9C" w:rsidRDefault="00937E9C" w:rsidP="000D2E0C">
      <w:r w:rsidRPr="000D2E0C">
        <w:t xml:space="preserve">Taylor, C. (2025, February 5). </w:t>
      </w:r>
      <w:r w:rsidRPr="000D2E0C">
        <w:rPr>
          <w:i/>
          <w:iCs/>
        </w:rPr>
        <w:t>What is Co-living, and how can it help solve the UK Housing Crisis?</w:t>
      </w:r>
      <w:r w:rsidRPr="000D2E0C">
        <w:t xml:space="preserve"> Chapman Taylor. </w:t>
      </w:r>
      <w:hyperlink r:id="rId29" w:history="1">
        <w:r w:rsidRPr="000D2E0C">
          <w:rPr>
            <w:rStyle w:val="Hyperlink"/>
          </w:rPr>
          <w:t>https://www.chapmantaylor.com/insights/what-is-co-living-and-how-can-it-help-solve-the-uk-housing-crisis</w:t>
        </w:r>
      </w:hyperlink>
      <w:r>
        <w:t xml:space="preserve"> Accessed on 02/05/2025</w:t>
      </w:r>
    </w:p>
    <w:p w14:paraId="354A4022" w14:textId="0359303E" w:rsidR="0012245C" w:rsidRDefault="0012245C" w:rsidP="000D2E0C">
      <w:r w:rsidRPr="006E747A">
        <w:rPr>
          <w:i/>
          <w:iCs/>
        </w:rPr>
        <w:lastRenderedPageBreak/>
        <w:t>Top 7: Green facades</w:t>
      </w:r>
      <w:r w:rsidRPr="006E747A">
        <w:t xml:space="preserve">. (n.d.). World of PORR. </w:t>
      </w:r>
      <w:hyperlink r:id="rId30" w:history="1">
        <w:r w:rsidRPr="006E747A">
          <w:rPr>
            <w:rStyle w:val="Hyperlink"/>
          </w:rPr>
          <w:t>https://worldofporr.com/en/storys/top-7-green-facades/</w:t>
        </w:r>
      </w:hyperlink>
      <w:r>
        <w:t xml:space="preserve"> Accessed on 07/05/2025</w:t>
      </w:r>
    </w:p>
    <w:p w14:paraId="431AF8B1" w14:textId="1E054991" w:rsidR="000D2E0C" w:rsidRPr="000D2E0C" w:rsidRDefault="000D2E0C" w:rsidP="000D2E0C">
      <w:r w:rsidRPr="000D2E0C">
        <w:rPr>
          <w:i/>
          <w:iCs/>
        </w:rPr>
        <w:t xml:space="preserve">What are Sustainable Drainage Systems | </w:t>
      </w:r>
      <w:proofErr w:type="spellStart"/>
      <w:r w:rsidRPr="000D2E0C">
        <w:rPr>
          <w:i/>
          <w:iCs/>
        </w:rPr>
        <w:t>NetRegs</w:t>
      </w:r>
      <w:proofErr w:type="spellEnd"/>
      <w:r w:rsidRPr="000D2E0C">
        <w:rPr>
          <w:i/>
          <w:iCs/>
        </w:rPr>
        <w:t xml:space="preserve"> | Environmental guidance for your business in Northern Ireland &amp; Scotland</w:t>
      </w:r>
      <w:r w:rsidRPr="000D2E0C">
        <w:t xml:space="preserve">. (n.d.). </w:t>
      </w:r>
      <w:hyperlink r:id="rId31" w:history="1">
        <w:r w:rsidRPr="000D2E0C">
          <w:rPr>
            <w:rStyle w:val="Hyperlink"/>
          </w:rPr>
          <w:t>https://www.netregs.org.uk/environmental-topics/water/sustainable-drainage-systems-suds/what-are-sustainable-drainage-systems/</w:t>
        </w:r>
      </w:hyperlink>
      <w:r>
        <w:t xml:space="preserve"> Accessed on 02/05/2025</w:t>
      </w:r>
    </w:p>
    <w:p w14:paraId="2E8A7389" w14:textId="10482D61" w:rsidR="006E747A" w:rsidRDefault="00D0714F" w:rsidP="006E747A">
      <w:r w:rsidRPr="00D0714F">
        <w:rPr>
          <w:i/>
          <w:iCs/>
        </w:rPr>
        <w:t>What is an urban heat island?</w:t>
      </w:r>
      <w:r w:rsidRPr="00D0714F">
        <w:t xml:space="preserve"> (n.d.). NASA Climate Kids. </w:t>
      </w:r>
      <w:hyperlink r:id="rId32" w:history="1">
        <w:r w:rsidRPr="00D0714F">
          <w:rPr>
            <w:rStyle w:val="Hyperlink"/>
          </w:rPr>
          <w:t>https://climatekids.nasa.gov/heat-islands/</w:t>
        </w:r>
      </w:hyperlink>
      <w:r>
        <w:t xml:space="preserve"> Accessed on 05/05/2025</w:t>
      </w:r>
    </w:p>
    <w:p w14:paraId="21271271" w14:textId="1A712E74" w:rsidR="00947124" w:rsidRDefault="00947124" w:rsidP="00947124">
      <w:pPr>
        <w:rPr>
          <w:i/>
          <w:iCs/>
        </w:rPr>
      </w:pPr>
      <w:r w:rsidRPr="00947124">
        <w:rPr>
          <w:i/>
          <w:iCs/>
        </w:rPr>
        <w:t>Weather &amp; Climate</w:t>
      </w:r>
      <w:r>
        <w:rPr>
          <w:i/>
          <w:iCs/>
        </w:rPr>
        <w:t>.</w:t>
      </w:r>
      <w:hyperlink r:id="rId33" w:history="1">
        <w:r w:rsidR="0012245C" w:rsidRPr="007D2DAD">
          <w:rPr>
            <w:rStyle w:val="Hyperlink"/>
          </w:rPr>
          <w:t>https://weather-and-climate.com/average-monthly-precipitation-Rainfall%2Cswansea-glamorgan-gb%2CUnited-Kingdom?utm_</w:t>
        </w:r>
      </w:hyperlink>
      <w:r>
        <w:rPr>
          <w:i/>
          <w:iCs/>
        </w:rPr>
        <w:t>Accessed on 08/05/2025</w:t>
      </w:r>
    </w:p>
    <w:p w14:paraId="5823288E" w14:textId="3B18FDC1" w:rsidR="00E22A0E" w:rsidRDefault="00E22A0E" w:rsidP="00E22A0E">
      <w:pPr>
        <w:rPr>
          <w:i/>
          <w:iCs/>
        </w:rPr>
      </w:pPr>
      <w:r w:rsidRPr="00E22A0E">
        <w:rPr>
          <w:i/>
          <w:iCs/>
        </w:rPr>
        <w:t xml:space="preserve">Nimbus Civil and Environmental Engineers (2024b) BRE365 Percolation Test | Nimbus Engineering Consultants. </w:t>
      </w:r>
      <w:hyperlink r:id="rId34" w:history="1">
        <w:r w:rsidRPr="00E22A0E">
          <w:rPr>
            <w:rStyle w:val="Hyperlink"/>
            <w:i/>
            <w:iCs/>
          </w:rPr>
          <w:t>https://www.nimbusengineering.co.uk/services/bre365-percolation-test/</w:t>
        </w:r>
      </w:hyperlink>
      <w:r w:rsidRPr="00E22A0E">
        <w:rPr>
          <w:i/>
          <w:iCs/>
        </w:rPr>
        <w:t>.</w:t>
      </w:r>
      <w:r>
        <w:rPr>
          <w:i/>
          <w:iCs/>
        </w:rPr>
        <w:t xml:space="preserve"> Accessed on 12/05/2025</w:t>
      </w:r>
    </w:p>
    <w:p w14:paraId="476B6AAD" w14:textId="77777777" w:rsidR="00E22A0E" w:rsidRPr="00E22A0E" w:rsidRDefault="00E22A0E" w:rsidP="00E22A0E">
      <w:pPr>
        <w:rPr>
          <w:i/>
          <w:iCs/>
        </w:rPr>
      </w:pPr>
    </w:p>
    <w:p w14:paraId="2D715A94" w14:textId="77777777" w:rsidR="0012245C" w:rsidRPr="0012245C" w:rsidRDefault="0012245C" w:rsidP="0012245C">
      <w:pPr>
        <w:rPr>
          <w:i/>
          <w:iCs/>
        </w:rPr>
      </w:pPr>
    </w:p>
    <w:p w14:paraId="0DF001EA" w14:textId="77777777" w:rsidR="00F007FC" w:rsidRPr="00F007FC" w:rsidRDefault="00F007FC" w:rsidP="00F007FC">
      <w:pPr>
        <w:rPr>
          <w:i/>
          <w:iCs/>
        </w:rPr>
      </w:pPr>
    </w:p>
    <w:p w14:paraId="5D35230E" w14:textId="77777777" w:rsidR="00947124" w:rsidRPr="00947124" w:rsidRDefault="00947124" w:rsidP="00947124">
      <w:pPr>
        <w:rPr>
          <w:i/>
          <w:iCs/>
        </w:rPr>
      </w:pPr>
    </w:p>
    <w:p w14:paraId="2E63BB2A" w14:textId="77777777" w:rsidR="00947124" w:rsidRDefault="00947124" w:rsidP="00947124">
      <w:pPr>
        <w:rPr>
          <w:i/>
          <w:iCs/>
        </w:rPr>
      </w:pPr>
    </w:p>
    <w:p w14:paraId="258A8E74" w14:textId="77777777" w:rsidR="00947124" w:rsidRPr="00947124" w:rsidRDefault="00947124" w:rsidP="00947124">
      <w:pPr>
        <w:rPr>
          <w:i/>
          <w:iCs/>
        </w:rPr>
      </w:pPr>
    </w:p>
    <w:p w14:paraId="7C647945" w14:textId="77777777" w:rsidR="006E747A" w:rsidRPr="006E747A" w:rsidRDefault="006E747A" w:rsidP="006E747A"/>
    <w:p w14:paraId="7D32A1A3" w14:textId="77777777" w:rsidR="006E747A" w:rsidRPr="006E747A" w:rsidRDefault="006E747A" w:rsidP="006E747A"/>
    <w:p w14:paraId="3500871D" w14:textId="77777777" w:rsidR="006E747A" w:rsidRPr="006E747A" w:rsidRDefault="006E747A" w:rsidP="006E747A"/>
    <w:p w14:paraId="68F13E12" w14:textId="77777777" w:rsidR="00D0714F" w:rsidRPr="00D0714F" w:rsidRDefault="00D0714F" w:rsidP="00D0714F"/>
    <w:p w14:paraId="7FF172C2" w14:textId="77777777" w:rsidR="00D0714F" w:rsidRPr="00D0714F" w:rsidRDefault="00D0714F" w:rsidP="00D0714F"/>
    <w:p w14:paraId="5E5DCD88" w14:textId="77777777" w:rsidR="000D2E0C" w:rsidRPr="000D2E0C" w:rsidRDefault="000D2E0C" w:rsidP="000D2E0C"/>
    <w:p w14:paraId="328B927E" w14:textId="77777777" w:rsidR="000D2E0C" w:rsidRDefault="000D2E0C" w:rsidP="00B03396"/>
    <w:p w14:paraId="71DFDC74" w14:textId="77777777" w:rsidR="00B03396" w:rsidRPr="00B03396" w:rsidRDefault="00B03396" w:rsidP="00B03396"/>
    <w:p w14:paraId="17818758" w14:textId="5B87355A" w:rsidR="004919B8" w:rsidRDefault="004919B8" w:rsidP="004919B8">
      <w:pPr>
        <w:rPr>
          <w:b/>
          <w:bCs/>
        </w:rPr>
      </w:pPr>
    </w:p>
    <w:p w14:paraId="2BBC3649" w14:textId="77777777" w:rsidR="004919B8" w:rsidRPr="004919B8" w:rsidRDefault="004919B8" w:rsidP="004919B8">
      <w:pPr>
        <w:rPr>
          <w:b/>
          <w:bCs/>
        </w:rPr>
      </w:pPr>
    </w:p>
    <w:sectPr w:rsidR="004919B8" w:rsidRPr="004919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A4A18"/>
    <w:multiLevelType w:val="hybridMultilevel"/>
    <w:tmpl w:val="DDB0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54AD7"/>
    <w:multiLevelType w:val="hybridMultilevel"/>
    <w:tmpl w:val="1B027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3781A"/>
    <w:multiLevelType w:val="hybridMultilevel"/>
    <w:tmpl w:val="DE70EEB4"/>
    <w:lvl w:ilvl="0" w:tplc="F9888C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A0319"/>
    <w:multiLevelType w:val="multilevel"/>
    <w:tmpl w:val="EC96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31D71"/>
    <w:multiLevelType w:val="multilevel"/>
    <w:tmpl w:val="60C4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9A54B9"/>
    <w:multiLevelType w:val="hybridMultilevel"/>
    <w:tmpl w:val="EAA67286"/>
    <w:lvl w:ilvl="0" w:tplc="8EEC956C">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F701B06"/>
    <w:multiLevelType w:val="hybridMultilevel"/>
    <w:tmpl w:val="BB44B26E"/>
    <w:lvl w:ilvl="0" w:tplc="11AC64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7E5BFB"/>
    <w:multiLevelType w:val="multilevel"/>
    <w:tmpl w:val="08BC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B94D5F"/>
    <w:multiLevelType w:val="hybridMultilevel"/>
    <w:tmpl w:val="8B8AD6BA"/>
    <w:lvl w:ilvl="0" w:tplc="0809000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700A7643"/>
    <w:multiLevelType w:val="hybridMultilevel"/>
    <w:tmpl w:val="BC468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63791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620790">
    <w:abstractNumId w:val="2"/>
  </w:num>
  <w:num w:numId="3" w16cid:durableId="1717195804">
    <w:abstractNumId w:val="6"/>
  </w:num>
  <w:num w:numId="4" w16cid:durableId="539165591">
    <w:abstractNumId w:val="9"/>
  </w:num>
  <w:num w:numId="5" w16cid:durableId="904492121">
    <w:abstractNumId w:val="5"/>
  </w:num>
  <w:num w:numId="6" w16cid:durableId="1766538953">
    <w:abstractNumId w:val="7"/>
  </w:num>
  <w:num w:numId="7" w16cid:durableId="401220774">
    <w:abstractNumId w:val="4"/>
  </w:num>
  <w:num w:numId="8" w16cid:durableId="311258412">
    <w:abstractNumId w:val="0"/>
  </w:num>
  <w:num w:numId="9" w16cid:durableId="2032224360">
    <w:abstractNumId w:val="3"/>
  </w:num>
  <w:num w:numId="10" w16cid:durableId="2019504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449"/>
    <w:rsid w:val="00007371"/>
    <w:rsid w:val="00016AEA"/>
    <w:rsid w:val="000D2E0C"/>
    <w:rsid w:val="000F521B"/>
    <w:rsid w:val="0012245C"/>
    <w:rsid w:val="001A10CF"/>
    <w:rsid w:val="001E0A39"/>
    <w:rsid w:val="0020283B"/>
    <w:rsid w:val="00267CD8"/>
    <w:rsid w:val="0029729E"/>
    <w:rsid w:val="002F40A7"/>
    <w:rsid w:val="00313C03"/>
    <w:rsid w:val="00352895"/>
    <w:rsid w:val="003C6A47"/>
    <w:rsid w:val="00465FD5"/>
    <w:rsid w:val="004919B8"/>
    <w:rsid w:val="004D31BE"/>
    <w:rsid w:val="00516521"/>
    <w:rsid w:val="00560BA2"/>
    <w:rsid w:val="00575989"/>
    <w:rsid w:val="005B6646"/>
    <w:rsid w:val="005F76E5"/>
    <w:rsid w:val="006839A7"/>
    <w:rsid w:val="00694949"/>
    <w:rsid w:val="006D647F"/>
    <w:rsid w:val="006E747A"/>
    <w:rsid w:val="007614C7"/>
    <w:rsid w:val="00764DF3"/>
    <w:rsid w:val="00767B80"/>
    <w:rsid w:val="007740DB"/>
    <w:rsid w:val="0078255B"/>
    <w:rsid w:val="007A78DC"/>
    <w:rsid w:val="007F41DB"/>
    <w:rsid w:val="00801413"/>
    <w:rsid w:val="00801E06"/>
    <w:rsid w:val="0082391E"/>
    <w:rsid w:val="008609DE"/>
    <w:rsid w:val="008636A3"/>
    <w:rsid w:val="008802A5"/>
    <w:rsid w:val="00895AF7"/>
    <w:rsid w:val="008C69A8"/>
    <w:rsid w:val="00927F28"/>
    <w:rsid w:val="00937E9C"/>
    <w:rsid w:val="00947124"/>
    <w:rsid w:val="00A43CE7"/>
    <w:rsid w:val="00A55D76"/>
    <w:rsid w:val="00A61026"/>
    <w:rsid w:val="00A718DE"/>
    <w:rsid w:val="00A864F3"/>
    <w:rsid w:val="00B03396"/>
    <w:rsid w:val="00BF6E1B"/>
    <w:rsid w:val="00C22FB8"/>
    <w:rsid w:val="00C75449"/>
    <w:rsid w:val="00C84FF6"/>
    <w:rsid w:val="00D0714F"/>
    <w:rsid w:val="00D366EE"/>
    <w:rsid w:val="00DD1783"/>
    <w:rsid w:val="00E22A0E"/>
    <w:rsid w:val="00E4192D"/>
    <w:rsid w:val="00E552BB"/>
    <w:rsid w:val="00E6699E"/>
    <w:rsid w:val="00E904B4"/>
    <w:rsid w:val="00EA2CDA"/>
    <w:rsid w:val="00ED2BA6"/>
    <w:rsid w:val="00EE231E"/>
    <w:rsid w:val="00F007FC"/>
    <w:rsid w:val="00F4260F"/>
    <w:rsid w:val="00FD024E"/>
    <w:rsid w:val="00FD5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5B7B"/>
  <w15:chartTrackingRefBased/>
  <w15:docId w15:val="{15624972-DFB0-4EE8-A376-52F6656E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44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7544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7544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7544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7544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754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4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4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4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44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C7544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7544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7544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7544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754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4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4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449"/>
    <w:rPr>
      <w:rFonts w:eastAsiaTheme="majorEastAsia" w:cstheme="majorBidi"/>
      <w:color w:val="272727" w:themeColor="text1" w:themeTint="D8"/>
    </w:rPr>
  </w:style>
  <w:style w:type="paragraph" w:styleId="Title">
    <w:name w:val="Title"/>
    <w:basedOn w:val="Normal"/>
    <w:next w:val="Normal"/>
    <w:link w:val="TitleChar"/>
    <w:uiPriority w:val="10"/>
    <w:qFormat/>
    <w:rsid w:val="00C754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4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4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4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449"/>
    <w:pPr>
      <w:spacing w:before="160"/>
      <w:jc w:val="center"/>
    </w:pPr>
    <w:rPr>
      <w:i/>
      <w:iCs/>
      <w:color w:val="404040" w:themeColor="text1" w:themeTint="BF"/>
    </w:rPr>
  </w:style>
  <w:style w:type="character" w:customStyle="1" w:styleId="QuoteChar">
    <w:name w:val="Quote Char"/>
    <w:basedOn w:val="DefaultParagraphFont"/>
    <w:link w:val="Quote"/>
    <w:uiPriority w:val="29"/>
    <w:rsid w:val="00C75449"/>
    <w:rPr>
      <w:i/>
      <w:iCs/>
      <w:color w:val="404040" w:themeColor="text1" w:themeTint="BF"/>
    </w:rPr>
  </w:style>
  <w:style w:type="paragraph" w:styleId="ListParagraph">
    <w:name w:val="List Paragraph"/>
    <w:basedOn w:val="Normal"/>
    <w:uiPriority w:val="34"/>
    <w:qFormat/>
    <w:rsid w:val="00C75449"/>
    <w:pPr>
      <w:ind w:left="720"/>
      <w:contextualSpacing/>
    </w:pPr>
  </w:style>
  <w:style w:type="character" w:styleId="IntenseEmphasis">
    <w:name w:val="Intense Emphasis"/>
    <w:basedOn w:val="DefaultParagraphFont"/>
    <w:uiPriority w:val="21"/>
    <w:qFormat/>
    <w:rsid w:val="00C75449"/>
    <w:rPr>
      <w:i/>
      <w:iCs/>
      <w:color w:val="2E74B5" w:themeColor="accent1" w:themeShade="BF"/>
    </w:rPr>
  </w:style>
  <w:style w:type="paragraph" w:styleId="IntenseQuote">
    <w:name w:val="Intense Quote"/>
    <w:basedOn w:val="Normal"/>
    <w:next w:val="Normal"/>
    <w:link w:val="IntenseQuoteChar"/>
    <w:uiPriority w:val="30"/>
    <w:qFormat/>
    <w:rsid w:val="00C7544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75449"/>
    <w:rPr>
      <w:i/>
      <w:iCs/>
      <w:color w:val="2E74B5" w:themeColor="accent1" w:themeShade="BF"/>
    </w:rPr>
  </w:style>
  <w:style w:type="character" w:styleId="IntenseReference">
    <w:name w:val="Intense Reference"/>
    <w:basedOn w:val="DefaultParagraphFont"/>
    <w:uiPriority w:val="32"/>
    <w:qFormat/>
    <w:rsid w:val="00C75449"/>
    <w:rPr>
      <w:b/>
      <w:bCs/>
      <w:smallCaps/>
      <w:color w:val="2E74B5" w:themeColor="accent1" w:themeShade="BF"/>
      <w:spacing w:val="5"/>
    </w:rPr>
  </w:style>
  <w:style w:type="paragraph" w:styleId="NormalWeb">
    <w:name w:val="Normal (Web)"/>
    <w:basedOn w:val="Normal"/>
    <w:uiPriority w:val="99"/>
    <w:unhideWhenUsed/>
    <w:rsid w:val="007A78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03396"/>
    <w:rPr>
      <w:color w:val="0563C1" w:themeColor="hyperlink"/>
      <w:u w:val="single"/>
    </w:rPr>
  </w:style>
  <w:style w:type="character" w:styleId="UnresolvedMention">
    <w:name w:val="Unresolved Mention"/>
    <w:basedOn w:val="DefaultParagraphFont"/>
    <w:uiPriority w:val="99"/>
    <w:semiHidden/>
    <w:unhideWhenUsed/>
    <w:rsid w:val="00B03396"/>
    <w:rPr>
      <w:color w:val="605E5C"/>
      <w:shd w:val="clear" w:color="auto" w:fill="E1DFDD"/>
    </w:rPr>
  </w:style>
  <w:style w:type="character" w:styleId="BookTitle">
    <w:name w:val="Book Title"/>
    <w:basedOn w:val="DefaultParagraphFont"/>
    <w:uiPriority w:val="33"/>
    <w:qFormat/>
    <w:rsid w:val="0020283B"/>
    <w:rPr>
      <w:b/>
      <w:bCs/>
      <w:i/>
      <w:iCs/>
      <w:spacing w:val="5"/>
    </w:rPr>
  </w:style>
  <w:style w:type="character" w:styleId="FollowedHyperlink">
    <w:name w:val="FollowedHyperlink"/>
    <w:basedOn w:val="DefaultParagraphFont"/>
    <w:uiPriority w:val="99"/>
    <w:semiHidden/>
    <w:unhideWhenUsed/>
    <w:rsid w:val="00D0714F"/>
    <w:rPr>
      <w:color w:val="954F72" w:themeColor="followedHyperlink"/>
      <w:u w:val="single"/>
    </w:rPr>
  </w:style>
  <w:style w:type="paragraph" w:styleId="TOCHeading">
    <w:name w:val="TOC Heading"/>
    <w:basedOn w:val="Heading1"/>
    <w:next w:val="Normal"/>
    <w:uiPriority w:val="39"/>
    <w:unhideWhenUsed/>
    <w:qFormat/>
    <w:rsid w:val="005B664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B6646"/>
    <w:pPr>
      <w:spacing w:after="100"/>
    </w:pPr>
  </w:style>
  <w:style w:type="paragraph" w:styleId="TOC2">
    <w:name w:val="toc 2"/>
    <w:basedOn w:val="Normal"/>
    <w:next w:val="Normal"/>
    <w:autoRedefine/>
    <w:uiPriority w:val="39"/>
    <w:unhideWhenUsed/>
    <w:rsid w:val="005B66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63282">
      <w:bodyDiv w:val="1"/>
      <w:marLeft w:val="0"/>
      <w:marRight w:val="0"/>
      <w:marTop w:val="0"/>
      <w:marBottom w:val="0"/>
      <w:divBdr>
        <w:top w:val="none" w:sz="0" w:space="0" w:color="auto"/>
        <w:left w:val="none" w:sz="0" w:space="0" w:color="auto"/>
        <w:bottom w:val="none" w:sz="0" w:space="0" w:color="auto"/>
        <w:right w:val="none" w:sz="0" w:space="0" w:color="auto"/>
      </w:divBdr>
    </w:div>
    <w:div w:id="93595167">
      <w:bodyDiv w:val="1"/>
      <w:marLeft w:val="0"/>
      <w:marRight w:val="0"/>
      <w:marTop w:val="0"/>
      <w:marBottom w:val="0"/>
      <w:divBdr>
        <w:top w:val="none" w:sz="0" w:space="0" w:color="auto"/>
        <w:left w:val="none" w:sz="0" w:space="0" w:color="auto"/>
        <w:bottom w:val="none" w:sz="0" w:space="0" w:color="auto"/>
        <w:right w:val="none" w:sz="0" w:space="0" w:color="auto"/>
      </w:divBdr>
      <w:divsChild>
        <w:div w:id="1414012326">
          <w:marLeft w:val="-720"/>
          <w:marRight w:val="0"/>
          <w:marTop w:val="0"/>
          <w:marBottom w:val="0"/>
          <w:divBdr>
            <w:top w:val="none" w:sz="0" w:space="0" w:color="auto"/>
            <w:left w:val="none" w:sz="0" w:space="0" w:color="auto"/>
            <w:bottom w:val="none" w:sz="0" w:space="0" w:color="auto"/>
            <w:right w:val="none" w:sz="0" w:space="0" w:color="auto"/>
          </w:divBdr>
        </w:div>
      </w:divsChild>
    </w:div>
    <w:div w:id="116608390">
      <w:bodyDiv w:val="1"/>
      <w:marLeft w:val="0"/>
      <w:marRight w:val="0"/>
      <w:marTop w:val="0"/>
      <w:marBottom w:val="0"/>
      <w:divBdr>
        <w:top w:val="none" w:sz="0" w:space="0" w:color="auto"/>
        <w:left w:val="none" w:sz="0" w:space="0" w:color="auto"/>
        <w:bottom w:val="none" w:sz="0" w:space="0" w:color="auto"/>
        <w:right w:val="none" w:sz="0" w:space="0" w:color="auto"/>
      </w:divBdr>
      <w:divsChild>
        <w:div w:id="343939804">
          <w:marLeft w:val="-720"/>
          <w:marRight w:val="0"/>
          <w:marTop w:val="0"/>
          <w:marBottom w:val="0"/>
          <w:divBdr>
            <w:top w:val="none" w:sz="0" w:space="0" w:color="auto"/>
            <w:left w:val="none" w:sz="0" w:space="0" w:color="auto"/>
            <w:bottom w:val="none" w:sz="0" w:space="0" w:color="auto"/>
            <w:right w:val="none" w:sz="0" w:space="0" w:color="auto"/>
          </w:divBdr>
        </w:div>
      </w:divsChild>
    </w:div>
    <w:div w:id="133960035">
      <w:bodyDiv w:val="1"/>
      <w:marLeft w:val="0"/>
      <w:marRight w:val="0"/>
      <w:marTop w:val="0"/>
      <w:marBottom w:val="0"/>
      <w:divBdr>
        <w:top w:val="none" w:sz="0" w:space="0" w:color="auto"/>
        <w:left w:val="none" w:sz="0" w:space="0" w:color="auto"/>
        <w:bottom w:val="none" w:sz="0" w:space="0" w:color="auto"/>
        <w:right w:val="none" w:sz="0" w:space="0" w:color="auto"/>
      </w:divBdr>
    </w:div>
    <w:div w:id="168298153">
      <w:bodyDiv w:val="1"/>
      <w:marLeft w:val="0"/>
      <w:marRight w:val="0"/>
      <w:marTop w:val="0"/>
      <w:marBottom w:val="0"/>
      <w:divBdr>
        <w:top w:val="none" w:sz="0" w:space="0" w:color="auto"/>
        <w:left w:val="none" w:sz="0" w:space="0" w:color="auto"/>
        <w:bottom w:val="none" w:sz="0" w:space="0" w:color="auto"/>
        <w:right w:val="none" w:sz="0" w:space="0" w:color="auto"/>
      </w:divBdr>
    </w:div>
    <w:div w:id="189029792">
      <w:bodyDiv w:val="1"/>
      <w:marLeft w:val="0"/>
      <w:marRight w:val="0"/>
      <w:marTop w:val="0"/>
      <w:marBottom w:val="0"/>
      <w:divBdr>
        <w:top w:val="none" w:sz="0" w:space="0" w:color="auto"/>
        <w:left w:val="none" w:sz="0" w:space="0" w:color="auto"/>
        <w:bottom w:val="none" w:sz="0" w:space="0" w:color="auto"/>
        <w:right w:val="none" w:sz="0" w:space="0" w:color="auto"/>
      </w:divBdr>
      <w:divsChild>
        <w:div w:id="395859584">
          <w:marLeft w:val="-720"/>
          <w:marRight w:val="0"/>
          <w:marTop w:val="0"/>
          <w:marBottom w:val="0"/>
          <w:divBdr>
            <w:top w:val="none" w:sz="0" w:space="0" w:color="auto"/>
            <w:left w:val="none" w:sz="0" w:space="0" w:color="auto"/>
            <w:bottom w:val="none" w:sz="0" w:space="0" w:color="auto"/>
            <w:right w:val="none" w:sz="0" w:space="0" w:color="auto"/>
          </w:divBdr>
        </w:div>
      </w:divsChild>
    </w:div>
    <w:div w:id="224991582">
      <w:bodyDiv w:val="1"/>
      <w:marLeft w:val="0"/>
      <w:marRight w:val="0"/>
      <w:marTop w:val="0"/>
      <w:marBottom w:val="0"/>
      <w:divBdr>
        <w:top w:val="none" w:sz="0" w:space="0" w:color="auto"/>
        <w:left w:val="none" w:sz="0" w:space="0" w:color="auto"/>
        <w:bottom w:val="none" w:sz="0" w:space="0" w:color="auto"/>
        <w:right w:val="none" w:sz="0" w:space="0" w:color="auto"/>
      </w:divBdr>
      <w:divsChild>
        <w:div w:id="1428228784">
          <w:marLeft w:val="0"/>
          <w:marRight w:val="0"/>
          <w:marTop w:val="0"/>
          <w:marBottom w:val="0"/>
          <w:divBdr>
            <w:top w:val="none" w:sz="0" w:space="0" w:color="auto"/>
            <w:left w:val="none" w:sz="0" w:space="0" w:color="auto"/>
            <w:bottom w:val="none" w:sz="0" w:space="0" w:color="auto"/>
            <w:right w:val="none" w:sz="0" w:space="0" w:color="auto"/>
          </w:divBdr>
        </w:div>
      </w:divsChild>
    </w:div>
    <w:div w:id="262887188">
      <w:bodyDiv w:val="1"/>
      <w:marLeft w:val="0"/>
      <w:marRight w:val="0"/>
      <w:marTop w:val="0"/>
      <w:marBottom w:val="0"/>
      <w:divBdr>
        <w:top w:val="none" w:sz="0" w:space="0" w:color="auto"/>
        <w:left w:val="none" w:sz="0" w:space="0" w:color="auto"/>
        <w:bottom w:val="none" w:sz="0" w:space="0" w:color="auto"/>
        <w:right w:val="none" w:sz="0" w:space="0" w:color="auto"/>
      </w:divBdr>
    </w:div>
    <w:div w:id="304048783">
      <w:bodyDiv w:val="1"/>
      <w:marLeft w:val="0"/>
      <w:marRight w:val="0"/>
      <w:marTop w:val="0"/>
      <w:marBottom w:val="0"/>
      <w:divBdr>
        <w:top w:val="none" w:sz="0" w:space="0" w:color="auto"/>
        <w:left w:val="none" w:sz="0" w:space="0" w:color="auto"/>
        <w:bottom w:val="none" w:sz="0" w:space="0" w:color="auto"/>
        <w:right w:val="none" w:sz="0" w:space="0" w:color="auto"/>
      </w:divBdr>
      <w:divsChild>
        <w:div w:id="1587880562">
          <w:marLeft w:val="-720"/>
          <w:marRight w:val="0"/>
          <w:marTop w:val="0"/>
          <w:marBottom w:val="0"/>
          <w:divBdr>
            <w:top w:val="none" w:sz="0" w:space="0" w:color="auto"/>
            <w:left w:val="none" w:sz="0" w:space="0" w:color="auto"/>
            <w:bottom w:val="none" w:sz="0" w:space="0" w:color="auto"/>
            <w:right w:val="none" w:sz="0" w:space="0" w:color="auto"/>
          </w:divBdr>
        </w:div>
      </w:divsChild>
    </w:div>
    <w:div w:id="330378224">
      <w:bodyDiv w:val="1"/>
      <w:marLeft w:val="0"/>
      <w:marRight w:val="0"/>
      <w:marTop w:val="0"/>
      <w:marBottom w:val="0"/>
      <w:divBdr>
        <w:top w:val="none" w:sz="0" w:space="0" w:color="auto"/>
        <w:left w:val="none" w:sz="0" w:space="0" w:color="auto"/>
        <w:bottom w:val="none" w:sz="0" w:space="0" w:color="auto"/>
        <w:right w:val="none" w:sz="0" w:space="0" w:color="auto"/>
      </w:divBdr>
    </w:div>
    <w:div w:id="335348476">
      <w:bodyDiv w:val="1"/>
      <w:marLeft w:val="0"/>
      <w:marRight w:val="0"/>
      <w:marTop w:val="0"/>
      <w:marBottom w:val="0"/>
      <w:divBdr>
        <w:top w:val="none" w:sz="0" w:space="0" w:color="auto"/>
        <w:left w:val="none" w:sz="0" w:space="0" w:color="auto"/>
        <w:bottom w:val="none" w:sz="0" w:space="0" w:color="auto"/>
        <w:right w:val="none" w:sz="0" w:space="0" w:color="auto"/>
      </w:divBdr>
      <w:divsChild>
        <w:div w:id="593559619">
          <w:marLeft w:val="-720"/>
          <w:marRight w:val="0"/>
          <w:marTop w:val="0"/>
          <w:marBottom w:val="0"/>
          <w:divBdr>
            <w:top w:val="none" w:sz="0" w:space="0" w:color="auto"/>
            <w:left w:val="none" w:sz="0" w:space="0" w:color="auto"/>
            <w:bottom w:val="none" w:sz="0" w:space="0" w:color="auto"/>
            <w:right w:val="none" w:sz="0" w:space="0" w:color="auto"/>
          </w:divBdr>
        </w:div>
      </w:divsChild>
    </w:div>
    <w:div w:id="343091416">
      <w:bodyDiv w:val="1"/>
      <w:marLeft w:val="0"/>
      <w:marRight w:val="0"/>
      <w:marTop w:val="0"/>
      <w:marBottom w:val="0"/>
      <w:divBdr>
        <w:top w:val="none" w:sz="0" w:space="0" w:color="auto"/>
        <w:left w:val="none" w:sz="0" w:space="0" w:color="auto"/>
        <w:bottom w:val="none" w:sz="0" w:space="0" w:color="auto"/>
        <w:right w:val="none" w:sz="0" w:space="0" w:color="auto"/>
      </w:divBdr>
      <w:divsChild>
        <w:div w:id="1948462594">
          <w:marLeft w:val="-720"/>
          <w:marRight w:val="0"/>
          <w:marTop w:val="0"/>
          <w:marBottom w:val="0"/>
          <w:divBdr>
            <w:top w:val="none" w:sz="0" w:space="0" w:color="auto"/>
            <w:left w:val="none" w:sz="0" w:space="0" w:color="auto"/>
            <w:bottom w:val="none" w:sz="0" w:space="0" w:color="auto"/>
            <w:right w:val="none" w:sz="0" w:space="0" w:color="auto"/>
          </w:divBdr>
        </w:div>
      </w:divsChild>
    </w:div>
    <w:div w:id="469401408">
      <w:bodyDiv w:val="1"/>
      <w:marLeft w:val="0"/>
      <w:marRight w:val="0"/>
      <w:marTop w:val="0"/>
      <w:marBottom w:val="0"/>
      <w:divBdr>
        <w:top w:val="none" w:sz="0" w:space="0" w:color="auto"/>
        <w:left w:val="none" w:sz="0" w:space="0" w:color="auto"/>
        <w:bottom w:val="none" w:sz="0" w:space="0" w:color="auto"/>
        <w:right w:val="none" w:sz="0" w:space="0" w:color="auto"/>
      </w:divBdr>
      <w:divsChild>
        <w:div w:id="1450972539">
          <w:marLeft w:val="-720"/>
          <w:marRight w:val="0"/>
          <w:marTop w:val="0"/>
          <w:marBottom w:val="0"/>
          <w:divBdr>
            <w:top w:val="none" w:sz="0" w:space="0" w:color="auto"/>
            <w:left w:val="none" w:sz="0" w:space="0" w:color="auto"/>
            <w:bottom w:val="none" w:sz="0" w:space="0" w:color="auto"/>
            <w:right w:val="none" w:sz="0" w:space="0" w:color="auto"/>
          </w:divBdr>
        </w:div>
      </w:divsChild>
    </w:div>
    <w:div w:id="494612562">
      <w:bodyDiv w:val="1"/>
      <w:marLeft w:val="0"/>
      <w:marRight w:val="0"/>
      <w:marTop w:val="0"/>
      <w:marBottom w:val="0"/>
      <w:divBdr>
        <w:top w:val="none" w:sz="0" w:space="0" w:color="auto"/>
        <w:left w:val="none" w:sz="0" w:space="0" w:color="auto"/>
        <w:bottom w:val="none" w:sz="0" w:space="0" w:color="auto"/>
        <w:right w:val="none" w:sz="0" w:space="0" w:color="auto"/>
      </w:divBdr>
      <w:divsChild>
        <w:div w:id="1304389166">
          <w:marLeft w:val="-720"/>
          <w:marRight w:val="0"/>
          <w:marTop w:val="0"/>
          <w:marBottom w:val="0"/>
          <w:divBdr>
            <w:top w:val="none" w:sz="0" w:space="0" w:color="auto"/>
            <w:left w:val="none" w:sz="0" w:space="0" w:color="auto"/>
            <w:bottom w:val="none" w:sz="0" w:space="0" w:color="auto"/>
            <w:right w:val="none" w:sz="0" w:space="0" w:color="auto"/>
          </w:divBdr>
        </w:div>
      </w:divsChild>
    </w:div>
    <w:div w:id="504059327">
      <w:bodyDiv w:val="1"/>
      <w:marLeft w:val="0"/>
      <w:marRight w:val="0"/>
      <w:marTop w:val="0"/>
      <w:marBottom w:val="0"/>
      <w:divBdr>
        <w:top w:val="none" w:sz="0" w:space="0" w:color="auto"/>
        <w:left w:val="none" w:sz="0" w:space="0" w:color="auto"/>
        <w:bottom w:val="none" w:sz="0" w:space="0" w:color="auto"/>
        <w:right w:val="none" w:sz="0" w:space="0" w:color="auto"/>
      </w:divBdr>
    </w:div>
    <w:div w:id="505634507">
      <w:bodyDiv w:val="1"/>
      <w:marLeft w:val="0"/>
      <w:marRight w:val="0"/>
      <w:marTop w:val="0"/>
      <w:marBottom w:val="0"/>
      <w:divBdr>
        <w:top w:val="none" w:sz="0" w:space="0" w:color="auto"/>
        <w:left w:val="none" w:sz="0" w:space="0" w:color="auto"/>
        <w:bottom w:val="none" w:sz="0" w:space="0" w:color="auto"/>
        <w:right w:val="none" w:sz="0" w:space="0" w:color="auto"/>
      </w:divBdr>
      <w:divsChild>
        <w:div w:id="221327337">
          <w:marLeft w:val="-720"/>
          <w:marRight w:val="0"/>
          <w:marTop w:val="0"/>
          <w:marBottom w:val="0"/>
          <w:divBdr>
            <w:top w:val="none" w:sz="0" w:space="0" w:color="auto"/>
            <w:left w:val="none" w:sz="0" w:space="0" w:color="auto"/>
            <w:bottom w:val="none" w:sz="0" w:space="0" w:color="auto"/>
            <w:right w:val="none" w:sz="0" w:space="0" w:color="auto"/>
          </w:divBdr>
        </w:div>
      </w:divsChild>
    </w:div>
    <w:div w:id="582951153">
      <w:bodyDiv w:val="1"/>
      <w:marLeft w:val="0"/>
      <w:marRight w:val="0"/>
      <w:marTop w:val="0"/>
      <w:marBottom w:val="0"/>
      <w:divBdr>
        <w:top w:val="none" w:sz="0" w:space="0" w:color="auto"/>
        <w:left w:val="none" w:sz="0" w:space="0" w:color="auto"/>
        <w:bottom w:val="none" w:sz="0" w:space="0" w:color="auto"/>
        <w:right w:val="none" w:sz="0" w:space="0" w:color="auto"/>
      </w:divBdr>
    </w:div>
    <w:div w:id="631328623">
      <w:bodyDiv w:val="1"/>
      <w:marLeft w:val="0"/>
      <w:marRight w:val="0"/>
      <w:marTop w:val="0"/>
      <w:marBottom w:val="0"/>
      <w:divBdr>
        <w:top w:val="none" w:sz="0" w:space="0" w:color="auto"/>
        <w:left w:val="none" w:sz="0" w:space="0" w:color="auto"/>
        <w:bottom w:val="none" w:sz="0" w:space="0" w:color="auto"/>
        <w:right w:val="none" w:sz="0" w:space="0" w:color="auto"/>
      </w:divBdr>
      <w:divsChild>
        <w:div w:id="240794382">
          <w:marLeft w:val="-720"/>
          <w:marRight w:val="0"/>
          <w:marTop w:val="0"/>
          <w:marBottom w:val="0"/>
          <w:divBdr>
            <w:top w:val="none" w:sz="0" w:space="0" w:color="auto"/>
            <w:left w:val="none" w:sz="0" w:space="0" w:color="auto"/>
            <w:bottom w:val="none" w:sz="0" w:space="0" w:color="auto"/>
            <w:right w:val="none" w:sz="0" w:space="0" w:color="auto"/>
          </w:divBdr>
        </w:div>
      </w:divsChild>
    </w:div>
    <w:div w:id="641615817">
      <w:bodyDiv w:val="1"/>
      <w:marLeft w:val="0"/>
      <w:marRight w:val="0"/>
      <w:marTop w:val="0"/>
      <w:marBottom w:val="0"/>
      <w:divBdr>
        <w:top w:val="none" w:sz="0" w:space="0" w:color="auto"/>
        <w:left w:val="none" w:sz="0" w:space="0" w:color="auto"/>
        <w:bottom w:val="none" w:sz="0" w:space="0" w:color="auto"/>
        <w:right w:val="none" w:sz="0" w:space="0" w:color="auto"/>
      </w:divBdr>
      <w:divsChild>
        <w:div w:id="355081769">
          <w:marLeft w:val="-720"/>
          <w:marRight w:val="0"/>
          <w:marTop w:val="0"/>
          <w:marBottom w:val="0"/>
          <w:divBdr>
            <w:top w:val="none" w:sz="0" w:space="0" w:color="auto"/>
            <w:left w:val="none" w:sz="0" w:space="0" w:color="auto"/>
            <w:bottom w:val="none" w:sz="0" w:space="0" w:color="auto"/>
            <w:right w:val="none" w:sz="0" w:space="0" w:color="auto"/>
          </w:divBdr>
        </w:div>
      </w:divsChild>
    </w:div>
    <w:div w:id="683361584">
      <w:bodyDiv w:val="1"/>
      <w:marLeft w:val="0"/>
      <w:marRight w:val="0"/>
      <w:marTop w:val="0"/>
      <w:marBottom w:val="0"/>
      <w:divBdr>
        <w:top w:val="none" w:sz="0" w:space="0" w:color="auto"/>
        <w:left w:val="none" w:sz="0" w:space="0" w:color="auto"/>
        <w:bottom w:val="none" w:sz="0" w:space="0" w:color="auto"/>
        <w:right w:val="none" w:sz="0" w:space="0" w:color="auto"/>
      </w:divBdr>
      <w:divsChild>
        <w:div w:id="19362915">
          <w:marLeft w:val="-720"/>
          <w:marRight w:val="0"/>
          <w:marTop w:val="0"/>
          <w:marBottom w:val="0"/>
          <w:divBdr>
            <w:top w:val="none" w:sz="0" w:space="0" w:color="auto"/>
            <w:left w:val="none" w:sz="0" w:space="0" w:color="auto"/>
            <w:bottom w:val="none" w:sz="0" w:space="0" w:color="auto"/>
            <w:right w:val="none" w:sz="0" w:space="0" w:color="auto"/>
          </w:divBdr>
        </w:div>
      </w:divsChild>
    </w:div>
    <w:div w:id="691371705">
      <w:bodyDiv w:val="1"/>
      <w:marLeft w:val="0"/>
      <w:marRight w:val="0"/>
      <w:marTop w:val="0"/>
      <w:marBottom w:val="0"/>
      <w:divBdr>
        <w:top w:val="none" w:sz="0" w:space="0" w:color="auto"/>
        <w:left w:val="none" w:sz="0" w:space="0" w:color="auto"/>
        <w:bottom w:val="none" w:sz="0" w:space="0" w:color="auto"/>
        <w:right w:val="none" w:sz="0" w:space="0" w:color="auto"/>
      </w:divBdr>
      <w:divsChild>
        <w:div w:id="213347560">
          <w:marLeft w:val="-720"/>
          <w:marRight w:val="0"/>
          <w:marTop w:val="0"/>
          <w:marBottom w:val="0"/>
          <w:divBdr>
            <w:top w:val="none" w:sz="0" w:space="0" w:color="auto"/>
            <w:left w:val="none" w:sz="0" w:space="0" w:color="auto"/>
            <w:bottom w:val="none" w:sz="0" w:space="0" w:color="auto"/>
            <w:right w:val="none" w:sz="0" w:space="0" w:color="auto"/>
          </w:divBdr>
        </w:div>
      </w:divsChild>
    </w:div>
    <w:div w:id="713651492">
      <w:bodyDiv w:val="1"/>
      <w:marLeft w:val="0"/>
      <w:marRight w:val="0"/>
      <w:marTop w:val="0"/>
      <w:marBottom w:val="0"/>
      <w:divBdr>
        <w:top w:val="none" w:sz="0" w:space="0" w:color="auto"/>
        <w:left w:val="none" w:sz="0" w:space="0" w:color="auto"/>
        <w:bottom w:val="none" w:sz="0" w:space="0" w:color="auto"/>
        <w:right w:val="none" w:sz="0" w:space="0" w:color="auto"/>
      </w:divBdr>
      <w:divsChild>
        <w:div w:id="648438879">
          <w:marLeft w:val="-720"/>
          <w:marRight w:val="0"/>
          <w:marTop w:val="0"/>
          <w:marBottom w:val="0"/>
          <w:divBdr>
            <w:top w:val="none" w:sz="0" w:space="0" w:color="auto"/>
            <w:left w:val="none" w:sz="0" w:space="0" w:color="auto"/>
            <w:bottom w:val="none" w:sz="0" w:space="0" w:color="auto"/>
            <w:right w:val="none" w:sz="0" w:space="0" w:color="auto"/>
          </w:divBdr>
        </w:div>
      </w:divsChild>
    </w:div>
    <w:div w:id="727537056">
      <w:bodyDiv w:val="1"/>
      <w:marLeft w:val="0"/>
      <w:marRight w:val="0"/>
      <w:marTop w:val="0"/>
      <w:marBottom w:val="0"/>
      <w:divBdr>
        <w:top w:val="none" w:sz="0" w:space="0" w:color="auto"/>
        <w:left w:val="none" w:sz="0" w:space="0" w:color="auto"/>
        <w:bottom w:val="none" w:sz="0" w:space="0" w:color="auto"/>
        <w:right w:val="none" w:sz="0" w:space="0" w:color="auto"/>
      </w:divBdr>
      <w:divsChild>
        <w:div w:id="589700649">
          <w:marLeft w:val="-720"/>
          <w:marRight w:val="0"/>
          <w:marTop w:val="0"/>
          <w:marBottom w:val="0"/>
          <w:divBdr>
            <w:top w:val="none" w:sz="0" w:space="0" w:color="auto"/>
            <w:left w:val="none" w:sz="0" w:space="0" w:color="auto"/>
            <w:bottom w:val="none" w:sz="0" w:space="0" w:color="auto"/>
            <w:right w:val="none" w:sz="0" w:space="0" w:color="auto"/>
          </w:divBdr>
        </w:div>
      </w:divsChild>
    </w:div>
    <w:div w:id="744838044">
      <w:bodyDiv w:val="1"/>
      <w:marLeft w:val="0"/>
      <w:marRight w:val="0"/>
      <w:marTop w:val="0"/>
      <w:marBottom w:val="0"/>
      <w:divBdr>
        <w:top w:val="none" w:sz="0" w:space="0" w:color="auto"/>
        <w:left w:val="none" w:sz="0" w:space="0" w:color="auto"/>
        <w:bottom w:val="none" w:sz="0" w:space="0" w:color="auto"/>
        <w:right w:val="none" w:sz="0" w:space="0" w:color="auto"/>
      </w:divBdr>
      <w:divsChild>
        <w:div w:id="855996179">
          <w:marLeft w:val="-720"/>
          <w:marRight w:val="0"/>
          <w:marTop w:val="0"/>
          <w:marBottom w:val="0"/>
          <w:divBdr>
            <w:top w:val="none" w:sz="0" w:space="0" w:color="auto"/>
            <w:left w:val="none" w:sz="0" w:space="0" w:color="auto"/>
            <w:bottom w:val="none" w:sz="0" w:space="0" w:color="auto"/>
            <w:right w:val="none" w:sz="0" w:space="0" w:color="auto"/>
          </w:divBdr>
        </w:div>
      </w:divsChild>
    </w:div>
    <w:div w:id="762264926">
      <w:bodyDiv w:val="1"/>
      <w:marLeft w:val="0"/>
      <w:marRight w:val="0"/>
      <w:marTop w:val="0"/>
      <w:marBottom w:val="0"/>
      <w:divBdr>
        <w:top w:val="none" w:sz="0" w:space="0" w:color="auto"/>
        <w:left w:val="none" w:sz="0" w:space="0" w:color="auto"/>
        <w:bottom w:val="none" w:sz="0" w:space="0" w:color="auto"/>
        <w:right w:val="none" w:sz="0" w:space="0" w:color="auto"/>
      </w:divBdr>
    </w:div>
    <w:div w:id="800344764">
      <w:bodyDiv w:val="1"/>
      <w:marLeft w:val="0"/>
      <w:marRight w:val="0"/>
      <w:marTop w:val="0"/>
      <w:marBottom w:val="0"/>
      <w:divBdr>
        <w:top w:val="none" w:sz="0" w:space="0" w:color="auto"/>
        <w:left w:val="none" w:sz="0" w:space="0" w:color="auto"/>
        <w:bottom w:val="none" w:sz="0" w:space="0" w:color="auto"/>
        <w:right w:val="none" w:sz="0" w:space="0" w:color="auto"/>
      </w:divBdr>
      <w:divsChild>
        <w:div w:id="1098796973">
          <w:marLeft w:val="-720"/>
          <w:marRight w:val="0"/>
          <w:marTop w:val="0"/>
          <w:marBottom w:val="0"/>
          <w:divBdr>
            <w:top w:val="none" w:sz="0" w:space="0" w:color="auto"/>
            <w:left w:val="none" w:sz="0" w:space="0" w:color="auto"/>
            <w:bottom w:val="none" w:sz="0" w:space="0" w:color="auto"/>
            <w:right w:val="none" w:sz="0" w:space="0" w:color="auto"/>
          </w:divBdr>
        </w:div>
      </w:divsChild>
    </w:div>
    <w:div w:id="816918020">
      <w:bodyDiv w:val="1"/>
      <w:marLeft w:val="0"/>
      <w:marRight w:val="0"/>
      <w:marTop w:val="0"/>
      <w:marBottom w:val="0"/>
      <w:divBdr>
        <w:top w:val="none" w:sz="0" w:space="0" w:color="auto"/>
        <w:left w:val="none" w:sz="0" w:space="0" w:color="auto"/>
        <w:bottom w:val="none" w:sz="0" w:space="0" w:color="auto"/>
        <w:right w:val="none" w:sz="0" w:space="0" w:color="auto"/>
      </w:divBdr>
      <w:divsChild>
        <w:div w:id="1352536200">
          <w:marLeft w:val="-720"/>
          <w:marRight w:val="0"/>
          <w:marTop w:val="0"/>
          <w:marBottom w:val="0"/>
          <w:divBdr>
            <w:top w:val="none" w:sz="0" w:space="0" w:color="auto"/>
            <w:left w:val="none" w:sz="0" w:space="0" w:color="auto"/>
            <w:bottom w:val="none" w:sz="0" w:space="0" w:color="auto"/>
            <w:right w:val="none" w:sz="0" w:space="0" w:color="auto"/>
          </w:divBdr>
        </w:div>
      </w:divsChild>
    </w:div>
    <w:div w:id="817306096">
      <w:bodyDiv w:val="1"/>
      <w:marLeft w:val="0"/>
      <w:marRight w:val="0"/>
      <w:marTop w:val="0"/>
      <w:marBottom w:val="0"/>
      <w:divBdr>
        <w:top w:val="none" w:sz="0" w:space="0" w:color="auto"/>
        <w:left w:val="none" w:sz="0" w:space="0" w:color="auto"/>
        <w:bottom w:val="none" w:sz="0" w:space="0" w:color="auto"/>
        <w:right w:val="none" w:sz="0" w:space="0" w:color="auto"/>
      </w:divBdr>
      <w:divsChild>
        <w:div w:id="938410012">
          <w:marLeft w:val="-720"/>
          <w:marRight w:val="0"/>
          <w:marTop w:val="0"/>
          <w:marBottom w:val="0"/>
          <w:divBdr>
            <w:top w:val="none" w:sz="0" w:space="0" w:color="auto"/>
            <w:left w:val="none" w:sz="0" w:space="0" w:color="auto"/>
            <w:bottom w:val="none" w:sz="0" w:space="0" w:color="auto"/>
            <w:right w:val="none" w:sz="0" w:space="0" w:color="auto"/>
          </w:divBdr>
        </w:div>
      </w:divsChild>
    </w:div>
    <w:div w:id="864909460">
      <w:bodyDiv w:val="1"/>
      <w:marLeft w:val="0"/>
      <w:marRight w:val="0"/>
      <w:marTop w:val="0"/>
      <w:marBottom w:val="0"/>
      <w:divBdr>
        <w:top w:val="none" w:sz="0" w:space="0" w:color="auto"/>
        <w:left w:val="none" w:sz="0" w:space="0" w:color="auto"/>
        <w:bottom w:val="none" w:sz="0" w:space="0" w:color="auto"/>
        <w:right w:val="none" w:sz="0" w:space="0" w:color="auto"/>
      </w:divBdr>
    </w:div>
    <w:div w:id="873154304">
      <w:bodyDiv w:val="1"/>
      <w:marLeft w:val="0"/>
      <w:marRight w:val="0"/>
      <w:marTop w:val="0"/>
      <w:marBottom w:val="0"/>
      <w:divBdr>
        <w:top w:val="none" w:sz="0" w:space="0" w:color="auto"/>
        <w:left w:val="none" w:sz="0" w:space="0" w:color="auto"/>
        <w:bottom w:val="none" w:sz="0" w:space="0" w:color="auto"/>
        <w:right w:val="none" w:sz="0" w:space="0" w:color="auto"/>
      </w:divBdr>
      <w:divsChild>
        <w:div w:id="1251815328">
          <w:marLeft w:val="-720"/>
          <w:marRight w:val="0"/>
          <w:marTop w:val="0"/>
          <w:marBottom w:val="0"/>
          <w:divBdr>
            <w:top w:val="none" w:sz="0" w:space="0" w:color="auto"/>
            <w:left w:val="none" w:sz="0" w:space="0" w:color="auto"/>
            <w:bottom w:val="none" w:sz="0" w:space="0" w:color="auto"/>
            <w:right w:val="none" w:sz="0" w:space="0" w:color="auto"/>
          </w:divBdr>
        </w:div>
      </w:divsChild>
    </w:div>
    <w:div w:id="880020396">
      <w:bodyDiv w:val="1"/>
      <w:marLeft w:val="0"/>
      <w:marRight w:val="0"/>
      <w:marTop w:val="0"/>
      <w:marBottom w:val="0"/>
      <w:divBdr>
        <w:top w:val="none" w:sz="0" w:space="0" w:color="auto"/>
        <w:left w:val="none" w:sz="0" w:space="0" w:color="auto"/>
        <w:bottom w:val="none" w:sz="0" w:space="0" w:color="auto"/>
        <w:right w:val="none" w:sz="0" w:space="0" w:color="auto"/>
      </w:divBdr>
      <w:divsChild>
        <w:div w:id="278416097">
          <w:marLeft w:val="-720"/>
          <w:marRight w:val="0"/>
          <w:marTop w:val="0"/>
          <w:marBottom w:val="0"/>
          <w:divBdr>
            <w:top w:val="none" w:sz="0" w:space="0" w:color="auto"/>
            <w:left w:val="none" w:sz="0" w:space="0" w:color="auto"/>
            <w:bottom w:val="none" w:sz="0" w:space="0" w:color="auto"/>
            <w:right w:val="none" w:sz="0" w:space="0" w:color="auto"/>
          </w:divBdr>
        </w:div>
      </w:divsChild>
    </w:div>
    <w:div w:id="884296908">
      <w:bodyDiv w:val="1"/>
      <w:marLeft w:val="0"/>
      <w:marRight w:val="0"/>
      <w:marTop w:val="0"/>
      <w:marBottom w:val="0"/>
      <w:divBdr>
        <w:top w:val="none" w:sz="0" w:space="0" w:color="auto"/>
        <w:left w:val="none" w:sz="0" w:space="0" w:color="auto"/>
        <w:bottom w:val="none" w:sz="0" w:space="0" w:color="auto"/>
        <w:right w:val="none" w:sz="0" w:space="0" w:color="auto"/>
      </w:divBdr>
    </w:div>
    <w:div w:id="907573844">
      <w:bodyDiv w:val="1"/>
      <w:marLeft w:val="0"/>
      <w:marRight w:val="0"/>
      <w:marTop w:val="0"/>
      <w:marBottom w:val="0"/>
      <w:divBdr>
        <w:top w:val="none" w:sz="0" w:space="0" w:color="auto"/>
        <w:left w:val="none" w:sz="0" w:space="0" w:color="auto"/>
        <w:bottom w:val="none" w:sz="0" w:space="0" w:color="auto"/>
        <w:right w:val="none" w:sz="0" w:space="0" w:color="auto"/>
      </w:divBdr>
    </w:div>
    <w:div w:id="908466872">
      <w:bodyDiv w:val="1"/>
      <w:marLeft w:val="0"/>
      <w:marRight w:val="0"/>
      <w:marTop w:val="0"/>
      <w:marBottom w:val="0"/>
      <w:divBdr>
        <w:top w:val="none" w:sz="0" w:space="0" w:color="auto"/>
        <w:left w:val="none" w:sz="0" w:space="0" w:color="auto"/>
        <w:bottom w:val="none" w:sz="0" w:space="0" w:color="auto"/>
        <w:right w:val="none" w:sz="0" w:space="0" w:color="auto"/>
      </w:divBdr>
      <w:divsChild>
        <w:div w:id="419714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7910360">
      <w:bodyDiv w:val="1"/>
      <w:marLeft w:val="0"/>
      <w:marRight w:val="0"/>
      <w:marTop w:val="0"/>
      <w:marBottom w:val="0"/>
      <w:divBdr>
        <w:top w:val="none" w:sz="0" w:space="0" w:color="auto"/>
        <w:left w:val="none" w:sz="0" w:space="0" w:color="auto"/>
        <w:bottom w:val="none" w:sz="0" w:space="0" w:color="auto"/>
        <w:right w:val="none" w:sz="0" w:space="0" w:color="auto"/>
      </w:divBdr>
      <w:divsChild>
        <w:div w:id="942761555">
          <w:marLeft w:val="-720"/>
          <w:marRight w:val="0"/>
          <w:marTop w:val="0"/>
          <w:marBottom w:val="0"/>
          <w:divBdr>
            <w:top w:val="none" w:sz="0" w:space="0" w:color="auto"/>
            <w:left w:val="none" w:sz="0" w:space="0" w:color="auto"/>
            <w:bottom w:val="none" w:sz="0" w:space="0" w:color="auto"/>
            <w:right w:val="none" w:sz="0" w:space="0" w:color="auto"/>
          </w:divBdr>
        </w:div>
      </w:divsChild>
    </w:div>
    <w:div w:id="921597719">
      <w:bodyDiv w:val="1"/>
      <w:marLeft w:val="0"/>
      <w:marRight w:val="0"/>
      <w:marTop w:val="0"/>
      <w:marBottom w:val="0"/>
      <w:divBdr>
        <w:top w:val="none" w:sz="0" w:space="0" w:color="auto"/>
        <w:left w:val="none" w:sz="0" w:space="0" w:color="auto"/>
        <w:bottom w:val="none" w:sz="0" w:space="0" w:color="auto"/>
        <w:right w:val="none" w:sz="0" w:space="0" w:color="auto"/>
      </w:divBdr>
    </w:div>
    <w:div w:id="926235180">
      <w:bodyDiv w:val="1"/>
      <w:marLeft w:val="0"/>
      <w:marRight w:val="0"/>
      <w:marTop w:val="0"/>
      <w:marBottom w:val="0"/>
      <w:divBdr>
        <w:top w:val="none" w:sz="0" w:space="0" w:color="auto"/>
        <w:left w:val="none" w:sz="0" w:space="0" w:color="auto"/>
        <w:bottom w:val="none" w:sz="0" w:space="0" w:color="auto"/>
        <w:right w:val="none" w:sz="0" w:space="0" w:color="auto"/>
      </w:divBdr>
    </w:div>
    <w:div w:id="965546843">
      <w:bodyDiv w:val="1"/>
      <w:marLeft w:val="0"/>
      <w:marRight w:val="0"/>
      <w:marTop w:val="0"/>
      <w:marBottom w:val="0"/>
      <w:divBdr>
        <w:top w:val="none" w:sz="0" w:space="0" w:color="auto"/>
        <w:left w:val="none" w:sz="0" w:space="0" w:color="auto"/>
        <w:bottom w:val="none" w:sz="0" w:space="0" w:color="auto"/>
        <w:right w:val="none" w:sz="0" w:space="0" w:color="auto"/>
      </w:divBdr>
    </w:div>
    <w:div w:id="966668782">
      <w:bodyDiv w:val="1"/>
      <w:marLeft w:val="0"/>
      <w:marRight w:val="0"/>
      <w:marTop w:val="0"/>
      <w:marBottom w:val="0"/>
      <w:divBdr>
        <w:top w:val="none" w:sz="0" w:space="0" w:color="auto"/>
        <w:left w:val="none" w:sz="0" w:space="0" w:color="auto"/>
        <w:bottom w:val="none" w:sz="0" w:space="0" w:color="auto"/>
        <w:right w:val="none" w:sz="0" w:space="0" w:color="auto"/>
      </w:divBdr>
    </w:div>
    <w:div w:id="1025638499">
      <w:bodyDiv w:val="1"/>
      <w:marLeft w:val="0"/>
      <w:marRight w:val="0"/>
      <w:marTop w:val="0"/>
      <w:marBottom w:val="0"/>
      <w:divBdr>
        <w:top w:val="none" w:sz="0" w:space="0" w:color="auto"/>
        <w:left w:val="none" w:sz="0" w:space="0" w:color="auto"/>
        <w:bottom w:val="none" w:sz="0" w:space="0" w:color="auto"/>
        <w:right w:val="none" w:sz="0" w:space="0" w:color="auto"/>
      </w:divBdr>
    </w:div>
    <w:div w:id="1151872294">
      <w:bodyDiv w:val="1"/>
      <w:marLeft w:val="0"/>
      <w:marRight w:val="0"/>
      <w:marTop w:val="0"/>
      <w:marBottom w:val="0"/>
      <w:divBdr>
        <w:top w:val="none" w:sz="0" w:space="0" w:color="auto"/>
        <w:left w:val="none" w:sz="0" w:space="0" w:color="auto"/>
        <w:bottom w:val="none" w:sz="0" w:space="0" w:color="auto"/>
        <w:right w:val="none" w:sz="0" w:space="0" w:color="auto"/>
      </w:divBdr>
      <w:divsChild>
        <w:div w:id="1628706476">
          <w:marLeft w:val="-720"/>
          <w:marRight w:val="0"/>
          <w:marTop w:val="0"/>
          <w:marBottom w:val="0"/>
          <w:divBdr>
            <w:top w:val="none" w:sz="0" w:space="0" w:color="auto"/>
            <w:left w:val="none" w:sz="0" w:space="0" w:color="auto"/>
            <w:bottom w:val="none" w:sz="0" w:space="0" w:color="auto"/>
            <w:right w:val="none" w:sz="0" w:space="0" w:color="auto"/>
          </w:divBdr>
        </w:div>
      </w:divsChild>
    </w:div>
    <w:div w:id="1203790137">
      <w:bodyDiv w:val="1"/>
      <w:marLeft w:val="0"/>
      <w:marRight w:val="0"/>
      <w:marTop w:val="0"/>
      <w:marBottom w:val="0"/>
      <w:divBdr>
        <w:top w:val="none" w:sz="0" w:space="0" w:color="auto"/>
        <w:left w:val="none" w:sz="0" w:space="0" w:color="auto"/>
        <w:bottom w:val="none" w:sz="0" w:space="0" w:color="auto"/>
        <w:right w:val="none" w:sz="0" w:space="0" w:color="auto"/>
      </w:divBdr>
    </w:div>
    <w:div w:id="1206523147">
      <w:bodyDiv w:val="1"/>
      <w:marLeft w:val="0"/>
      <w:marRight w:val="0"/>
      <w:marTop w:val="0"/>
      <w:marBottom w:val="0"/>
      <w:divBdr>
        <w:top w:val="none" w:sz="0" w:space="0" w:color="auto"/>
        <w:left w:val="none" w:sz="0" w:space="0" w:color="auto"/>
        <w:bottom w:val="none" w:sz="0" w:space="0" w:color="auto"/>
        <w:right w:val="none" w:sz="0" w:space="0" w:color="auto"/>
      </w:divBdr>
    </w:div>
    <w:div w:id="1211845895">
      <w:bodyDiv w:val="1"/>
      <w:marLeft w:val="0"/>
      <w:marRight w:val="0"/>
      <w:marTop w:val="0"/>
      <w:marBottom w:val="0"/>
      <w:divBdr>
        <w:top w:val="none" w:sz="0" w:space="0" w:color="auto"/>
        <w:left w:val="none" w:sz="0" w:space="0" w:color="auto"/>
        <w:bottom w:val="none" w:sz="0" w:space="0" w:color="auto"/>
        <w:right w:val="none" w:sz="0" w:space="0" w:color="auto"/>
      </w:divBdr>
    </w:div>
    <w:div w:id="1236475846">
      <w:bodyDiv w:val="1"/>
      <w:marLeft w:val="0"/>
      <w:marRight w:val="0"/>
      <w:marTop w:val="0"/>
      <w:marBottom w:val="0"/>
      <w:divBdr>
        <w:top w:val="none" w:sz="0" w:space="0" w:color="auto"/>
        <w:left w:val="none" w:sz="0" w:space="0" w:color="auto"/>
        <w:bottom w:val="none" w:sz="0" w:space="0" w:color="auto"/>
        <w:right w:val="none" w:sz="0" w:space="0" w:color="auto"/>
      </w:divBdr>
    </w:div>
    <w:div w:id="1256939309">
      <w:bodyDiv w:val="1"/>
      <w:marLeft w:val="0"/>
      <w:marRight w:val="0"/>
      <w:marTop w:val="0"/>
      <w:marBottom w:val="0"/>
      <w:divBdr>
        <w:top w:val="none" w:sz="0" w:space="0" w:color="auto"/>
        <w:left w:val="none" w:sz="0" w:space="0" w:color="auto"/>
        <w:bottom w:val="none" w:sz="0" w:space="0" w:color="auto"/>
        <w:right w:val="none" w:sz="0" w:space="0" w:color="auto"/>
      </w:divBdr>
      <w:divsChild>
        <w:div w:id="553349563">
          <w:marLeft w:val="-720"/>
          <w:marRight w:val="0"/>
          <w:marTop w:val="0"/>
          <w:marBottom w:val="0"/>
          <w:divBdr>
            <w:top w:val="none" w:sz="0" w:space="0" w:color="auto"/>
            <w:left w:val="none" w:sz="0" w:space="0" w:color="auto"/>
            <w:bottom w:val="none" w:sz="0" w:space="0" w:color="auto"/>
            <w:right w:val="none" w:sz="0" w:space="0" w:color="auto"/>
          </w:divBdr>
        </w:div>
      </w:divsChild>
    </w:div>
    <w:div w:id="1258291301">
      <w:bodyDiv w:val="1"/>
      <w:marLeft w:val="0"/>
      <w:marRight w:val="0"/>
      <w:marTop w:val="0"/>
      <w:marBottom w:val="0"/>
      <w:divBdr>
        <w:top w:val="none" w:sz="0" w:space="0" w:color="auto"/>
        <w:left w:val="none" w:sz="0" w:space="0" w:color="auto"/>
        <w:bottom w:val="none" w:sz="0" w:space="0" w:color="auto"/>
        <w:right w:val="none" w:sz="0" w:space="0" w:color="auto"/>
      </w:divBdr>
      <w:divsChild>
        <w:div w:id="829521083">
          <w:marLeft w:val="-720"/>
          <w:marRight w:val="0"/>
          <w:marTop w:val="0"/>
          <w:marBottom w:val="0"/>
          <w:divBdr>
            <w:top w:val="none" w:sz="0" w:space="0" w:color="auto"/>
            <w:left w:val="none" w:sz="0" w:space="0" w:color="auto"/>
            <w:bottom w:val="none" w:sz="0" w:space="0" w:color="auto"/>
            <w:right w:val="none" w:sz="0" w:space="0" w:color="auto"/>
          </w:divBdr>
        </w:div>
      </w:divsChild>
    </w:div>
    <w:div w:id="1268344503">
      <w:bodyDiv w:val="1"/>
      <w:marLeft w:val="0"/>
      <w:marRight w:val="0"/>
      <w:marTop w:val="0"/>
      <w:marBottom w:val="0"/>
      <w:divBdr>
        <w:top w:val="none" w:sz="0" w:space="0" w:color="auto"/>
        <w:left w:val="none" w:sz="0" w:space="0" w:color="auto"/>
        <w:bottom w:val="none" w:sz="0" w:space="0" w:color="auto"/>
        <w:right w:val="none" w:sz="0" w:space="0" w:color="auto"/>
      </w:divBdr>
      <w:divsChild>
        <w:div w:id="2027713633">
          <w:marLeft w:val="-720"/>
          <w:marRight w:val="0"/>
          <w:marTop w:val="0"/>
          <w:marBottom w:val="0"/>
          <w:divBdr>
            <w:top w:val="none" w:sz="0" w:space="0" w:color="auto"/>
            <w:left w:val="none" w:sz="0" w:space="0" w:color="auto"/>
            <w:bottom w:val="none" w:sz="0" w:space="0" w:color="auto"/>
            <w:right w:val="none" w:sz="0" w:space="0" w:color="auto"/>
          </w:divBdr>
        </w:div>
      </w:divsChild>
    </w:div>
    <w:div w:id="1276451207">
      <w:bodyDiv w:val="1"/>
      <w:marLeft w:val="0"/>
      <w:marRight w:val="0"/>
      <w:marTop w:val="0"/>
      <w:marBottom w:val="0"/>
      <w:divBdr>
        <w:top w:val="none" w:sz="0" w:space="0" w:color="auto"/>
        <w:left w:val="none" w:sz="0" w:space="0" w:color="auto"/>
        <w:bottom w:val="none" w:sz="0" w:space="0" w:color="auto"/>
        <w:right w:val="none" w:sz="0" w:space="0" w:color="auto"/>
      </w:divBdr>
      <w:divsChild>
        <w:div w:id="239876549">
          <w:marLeft w:val="-720"/>
          <w:marRight w:val="0"/>
          <w:marTop w:val="0"/>
          <w:marBottom w:val="0"/>
          <w:divBdr>
            <w:top w:val="none" w:sz="0" w:space="0" w:color="auto"/>
            <w:left w:val="none" w:sz="0" w:space="0" w:color="auto"/>
            <w:bottom w:val="none" w:sz="0" w:space="0" w:color="auto"/>
            <w:right w:val="none" w:sz="0" w:space="0" w:color="auto"/>
          </w:divBdr>
        </w:div>
      </w:divsChild>
    </w:div>
    <w:div w:id="1287926302">
      <w:bodyDiv w:val="1"/>
      <w:marLeft w:val="0"/>
      <w:marRight w:val="0"/>
      <w:marTop w:val="0"/>
      <w:marBottom w:val="0"/>
      <w:divBdr>
        <w:top w:val="none" w:sz="0" w:space="0" w:color="auto"/>
        <w:left w:val="none" w:sz="0" w:space="0" w:color="auto"/>
        <w:bottom w:val="none" w:sz="0" w:space="0" w:color="auto"/>
        <w:right w:val="none" w:sz="0" w:space="0" w:color="auto"/>
      </w:divBdr>
      <w:divsChild>
        <w:div w:id="1468427470">
          <w:marLeft w:val="-720"/>
          <w:marRight w:val="0"/>
          <w:marTop w:val="0"/>
          <w:marBottom w:val="0"/>
          <w:divBdr>
            <w:top w:val="none" w:sz="0" w:space="0" w:color="auto"/>
            <w:left w:val="none" w:sz="0" w:space="0" w:color="auto"/>
            <w:bottom w:val="none" w:sz="0" w:space="0" w:color="auto"/>
            <w:right w:val="none" w:sz="0" w:space="0" w:color="auto"/>
          </w:divBdr>
        </w:div>
      </w:divsChild>
    </w:div>
    <w:div w:id="1376193744">
      <w:bodyDiv w:val="1"/>
      <w:marLeft w:val="0"/>
      <w:marRight w:val="0"/>
      <w:marTop w:val="0"/>
      <w:marBottom w:val="0"/>
      <w:divBdr>
        <w:top w:val="none" w:sz="0" w:space="0" w:color="auto"/>
        <w:left w:val="none" w:sz="0" w:space="0" w:color="auto"/>
        <w:bottom w:val="none" w:sz="0" w:space="0" w:color="auto"/>
        <w:right w:val="none" w:sz="0" w:space="0" w:color="auto"/>
      </w:divBdr>
    </w:div>
    <w:div w:id="1418094880">
      <w:bodyDiv w:val="1"/>
      <w:marLeft w:val="0"/>
      <w:marRight w:val="0"/>
      <w:marTop w:val="0"/>
      <w:marBottom w:val="0"/>
      <w:divBdr>
        <w:top w:val="none" w:sz="0" w:space="0" w:color="auto"/>
        <w:left w:val="none" w:sz="0" w:space="0" w:color="auto"/>
        <w:bottom w:val="none" w:sz="0" w:space="0" w:color="auto"/>
        <w:right w:val="none" w:sz="0" w:space="0" w:color="auto"/>
      </w:divBdr>
    </w:div>
    <w:div w:id="1432818072">
      <w:bodyDiv w:val="1"/>
      <w:marLeft w:val="0"/>
      <w:marRight w:val="0"/>
      <w:marTop w:val="0"/>
      <w:marBottom w:val="0"/>
      <w:divBdr>
        <w:top w:val="none" w:sz="0" w:space="0" w:color="auto"/>
        <w:left w:val="none" w:sz="0" w:space="0" w:color="auto"/>
        <w:bottom w:val="none" w:sz="0" w:space="0" w:color="auto"/>
        <w:right w:val="none" w:sz="0" w:space="0" w:color="auto"/>
      </w:divBdr>
      <w:divsChild>
        <w:div w:id="1530335405">
          <w:marLeft w:val="-720"/>
          <w:marRight w:val="0"/>
          <w:marTop w:val="0"/>
          <w:marBottom w:val="0"/>
          <w:divBdr>
            <w:top w:val="none" w:sz="0" w:space="0" w:color="auto"/>
            <w:left w:val="none" w:sz="0" w:space="0" w:color="auto"/>
            <w:bottom w:val="none" w:sz="0" w:space="0" w:color="auto"/>
            <w:right w:val="none" w:sz="0" w:space="0" w:color="auto"/>
          </w:divBdr>
        </w:div>
      </w:divsChild>
    </w:div>
    <w:div w:id="1533225849">
      <w:bodyDiv w:val="1"/>
      <w:marLeft w:val="0"/>
      <w:marRight w:val="0"/>
      <w:marTop w:val="0"/>
      <w:marBottom w:val="0"/>
      <w:divBdr>
        <w:top w:val="none" w:sz="0" w:space="0" w:color="auto"/>
        <w:left w:val="none" w:sz="0" w:space="0" w:color="auto"/>
        <w:bottom w:val="none" w:sz="0" w:space="0" w:color="auto"/>
        <w:right w:val="none" w:sz="0" w:space="0" w:color="auto"/>
      </w:divBdr>
    </w:div>
    <w:div w:id="1553035912">
      <w:bodyDiv w:val="1"/>
      <w:marLeft w:val="0"/>
      <w:marRight w:val="0"/>
      <w:marTop w:val="0"/>
      <w:marBottom w:val="0"/>
      <w:divBdr>
        <w:top w:val="none" w:sz="0" w:space="0" w:color="auto"/>
        <w:left w:val="none" w:sz="0" w:space="0" w:color="auto"/>
        <w:bottom w:val="none" w:sz="0" w:space="0" w:color="auto"/>
        <w:right w:val="none" w:sz="0" w:space="0" w:color="auto"/>
      </w:divBdr>
      <w:divsChild>
        <w:div w:id="1058818733">
          <w:marLeft w:val="-720"/>
          <w:marRight w:val="0"/>
          <w:marTop w:val="0"/>
          <w:marBottom w:val="0"/>
          <w:divBdr>
            <w:top w:val="none" w:sz="0" w:space="0" w:color="auto"/>
            <w:left w:val="none" w:sz="0" w:space="0" w:color="auto"/>
            <w:bottom w:val="none" w:sz="0" w:space="0" w:color="auto"/>
            <w:right w:val="none" w:sz="0" w:space="0" w:color="auto"/>
          </w:divBdr>
        </w:div>
      </w:divsChild>
    </w:div>
    <w:div w:id="1577015594">
      <w:bodyDiv w:val="1"/>
      <w:marLeft w:val="0"/>
      <w:marRight w:val="0"/>
      <w:marTop w:val="0"/>
      <w:marBottom w:val="0"/>
      <w:divBdr>
        <w:top w:val="none" w:sz="0" w:space="0" w:color="auto"/>
        <w:left w:val="none" w:sz="0" w:space="0" w:color="auto"/>
        <w:bottom w:val="none" w:sz="0" w:space="0" w:color="auto"/>
        <w:right w:val="none" w:sz="0" w:space="0" w:color="auto"/>
      </w:divBdr>
      <w:divsChild>
        <w:div w:id="1659572775">
          <w:marLeft w:val="0"/>
          <w:marRight w:val="0"/>
          <w:marTop w:val="0"/>
          <w:marBottom w:val="0"/>
          <w:divBdr>
            <w:top w:val="none" w:sz="0" w:space="0" w:color="auto"/>
            <w:left w:val="none" w:sz="0" w:space="0" w:color="auto"/>
            <w:bottom w:val="none" w:sz="0" w:space="0" w:color="auto"/>
            <w:right w:val="none" w:sz="0" w:space="0" w:color="auto"/>
          </w:divBdr>
        </w:div>
      </w:divsChild>
    </w:div>
    <w:div w:id="1588490744">
      <w:bodyDiv w:val="1"/>
      <w:marLeft w:val="0"/>
      <w:marRight w:val="0"/>
      <w:marTop w:val="0"/>
      <w:marBottom w:val="0"/>
      <w:divBdr>
        <w:top w:val="none" w:sz="0" w:space="0" w:color="auto"/>
        <w:left w:val="none" w:sz="0" w:space="0" w:color="auto"/>
        <w:bottom w:val="none" w:sz="0" w:space="0" w:color="auto"/>
        <w:right w:val="none" w:sz="0" w:space="0" w:color="auto"/>
      </w:divBdr>
      <w:divsChild>
        <w:div w:id="1931112632">
          <w:marLeft w:val="-720"/>
          <w:marRight w:val="0"/>
          <w:marTop w:val="0"/>
          <w:marBottom w:val="0"/>
          <w:divBdr>
            <w:top w:val="none" w:sz="0" w:space="0" w:color="auto"/>
            <w:left w:val="none" w:sz="0" w:space="0" w:color="auto"/>
            <w:bottom w:val="none" w:sz="0" w:space="0" w:color="auto"/>
            <w:right w:val="none" w:sz="0" w:space="0" w:color="auto"/>
          </w:divBdr>
        </w:div>
      </w:divsChild>
    </w:div>
    <w:div w:id="1591815367">
      <w:bodyDiv w:val="1"/>
      <w:marLeft w:val="0"/>
      <w:marRight w:val="0"/>
      <w:marTop w:val="0"/>
      <w:marBottom w:val="0"/>
      <w:divBdr>
        <w:top w:val="none" w:sz="0" w:space="0" w:color="auto"/>
        <w:left w:val="none" w:sz="0" w:space="0" w:color="auto"/>
        <w:bottom w:val="none" w:sz="0" w:space="0" w:color="auto"/>
        <w:right w:val="none" w:sz="0" w:space="0" w:color="auto"/>
      </w:divBdr>
      <w:divsChild>
        <w:div w:id="63842486">
          <w:marLeft w:val="-720"/>
          <w:marRight w:val="0"/>
          <w:marTop w:val="0"/>
          <w:marBottom w:val="0"/>
          <w:divBdr>
            <w:top w:val="none" w:sz="0" w:space="0" w:color="auto"/>
            <w:left w:val="none" w:sz="0" w:space="0" w:color="auto"/>
            <w:bottom w:val="none" w:sz="0" w:space="0" w:color="auto"/>
            <w:right w:val="none" w:sz="0" w:space="0" w:color="auto"/>
          </w:divBdr>
        </w:div>
      </w:divsChild>
    </w:div>
    <w:div w:id="1626741079">
      <w:bodyDiv w:val="1"/>
      <w:marLeft w:val="0"/>
      <w:marRight w:val="0"/>
      <w:marTop w:val="0"/>
      <w:marBottom w:val="0"/>
      <w:divBdr>
        <w:top w:val="none" w:sz="0" w:space="0" w:color="auto"/>
        <w:left w:val="none" w:sz="0" w:space="0" w:color="auto"/>
        <w:bottom w:val="none" w:sz="0" w:space="0" w:color="auto"/>
        <w:right w:val="none" w:sz="0" w:space="0" w:color="auto"/>
      </w:divBdr>
    </w:div>
    <w:div w:id="1656445379">
      <w:bodyDiv w:val="1"/>
      <w:marLeft w:val="0"/>
      <w:marRight w:val="0"/>
      <w:marTop w:val="0"/>
      <w:marBottom w:val="0"/>
      <w:divBdr>
        <w:top w:val="none" w:sz="0" w:space="0" w:color="auto"/>
        <w:left w:val="none" w:sz="0" w:space="0" w:color="auto"/>
        <w:bottom w:val="none" w:sz="0" w:space="0" w:color="auto"/>
        <w:right w:val="none" w:sz="0" w:space="0" w:color="auto"/>
      </w:divBdr>
      <w:divsChild>
        <w:div w:id="997880119">
          <w:marLeft w:val="-720"/>
          <w:marRight w:val="0"/>
          <w:marTop w:val="0"/>
          <w:marBottom w:val="0"/>
          <w:divBdr>
            <w:top w:val="none" w:sz="0" w:space="0" w:color="auto"/>
            <w:left w:val="none" w:sz="0" w:space="0" w:color="auto"/>
            <w:bottom w:val="none" w:sz="0" w:space="0" w:color="auto"/>
            <w:right w:val="none" w:sz="0" w:space="0" w:color="auto"/>
          </w:divBdr>
        </w:div>
      </w:divsChild>
    </w:div>
    <w:div w:id="1686512669">
      <w:bodyDiv w:val="1"/>
      <w:marLeft w:val="0"/>
      <w:marRight w:val="0"/>
      <w:marTop w:val="0"/>
      <w:marBottom w:val="0"/>
      <w:divBdr>
        <w:top w:val="none" w:sz="0" w:space="0" w:color="auto"/>
        <w:left w:val="none" w:sz="0" w:space="0" w:color="auto"/>
        <w:bottom w:val="none" w:sz="0" w:space="0" w:color="auto"/>
        <w:right w:val="none" w:sz="0" w:space="0" w:color="auto"/>
      </w:divBdr>
    </w:div>
    <w:div w:id="1778060676">
      <w:bodyDiv w:val="1"/>
      <w:marLeft w:val="0"/>
      <w:marRight w:val="0"/>
      <w:marTop w:val="0"/>
      <w:marBottom w:val="0"/>
      <w:divBdr>
        <w:top w:val="none" w:sz="0" w:space="0" w:color="auto"/>
        <w:left w:val="none" w:sz="0" w:space="0" w:color="auto"/>
        <w:bottom w:val="none" w:sz="0" w:space="0" w:color="auto"/>
        <w:right w:val="none" w:sz="0" w:space="0" w:color="auto"/>
      </w:divBdr>
    </w:div>
    <w:div w:id="1778325198">
      <w:bodyDiv w:val="1"/>
      <w:marLeft w:val="0"/>
      <w:marRight w:val="0"/>
      <w:marTop w:val="0"/>
      <w:marBottom w:val="0"/>
      <w:divBdr>
        <w:top w:val="none" w:sz="0" w:space="0" w:color="auto"/>
        <w:left w:val="none" w:sz="0" w:space="0" w:color="auto"/>
        <w:bottom w:val="none" w:sz="0" w:space="0" w:color="auto"/>
        <w:right w:val="none" w:sz="0" w:space="0" w:color="auto"/>
      </w:divBdr>
      <w:divsChild>
        <w:div w:id="1046300396">
          <w:marLeft w:val="-720"/>
          <w:marRight w:val="0"/>
          <w:marTop w:val="0"/>
          <w:marBottom w:val="0"/>
          <w:divBdr>
            <w:top w:val="none" w:sz="0" w:space="0" w:color="auto"/>
            <w:left w:val="none" w:sz="0" w:space="0" w:color="auto"/>
            <w:bottom w:val="none" w:sz="0" w:space="0" w:color="auto"/>
            <w:right w:val="none" w:sz="0" w:space="0" w:color="auto"/>
          </w:divBdr>
        </w:div>
      </w:divsChild>
    </w:div>
    <w:div w:id="1803617355">
      <w:bodyDiv w:val="1"/>
      <w:marLeft w:val="0"/>
      <w:marRight w:val="0"/>
      <w:marTop w:val="0"/>
      <w:marBottom w:val="0"/>
      <w:divBdr>
        <w:top w:val="none" w:sz="0" w:space="0" w:color="auto"/>
        <w:left w:val="none" w:sz="0" w:space="0" w:color="auto"/>
        <w:bottom w:val="none" w:sz="0" w:space="0" w:color="auto"/>
        <w:right w:val="none" w:sz="0" w:space="0" w:color="auto"/>
      </w:divBdr>
      <w:divsChild>
        <w:div w:id="1390687212">
          <w:marLeft w:val="-720"/>
          <w:marRight w:val="0"/>
          <w:marTop w:val="0"/>
          <w:marBottom w:val="0"/>
          <w:divBdr>
            <w:top w:val="none" w:sz="0" w:space="0" w:color="auto"/>
            <w:left w:val="none" w:sz="0" w:space="0" w:color="auto"/>
            <w:bottom w:val="none" w:sz="0" w:space="0" w:color="auto"/>
            <w:right w:val="none" w:sz="0" w:space="0" w:color="auto"/>
          </w:divBdr>
        </w:div>
      </w:divsChild>
    </w:div>
    <w:div w:id="1819033818">
      <w:bodyDiv w:val="1"/>
      <w:marLeft w:val="0"/>
      <w:marRight w:val="0"/>
      <w:marTop w:val="0"/>
      <w:marBottom w:val="0"/>
      <w:divBdr>
        <w:top w:val="none" w:sz="0" w:space="0" w:color="auto"/>
        <w:left w:val="none" w:sz="0" w:space="0" w:color="auto"/>
        <w:bottom w:val="none" w:sz="0" w:space="0" w:color="auto"/>
        <w:right w:val="none" w:sz="0" w:space="0" w:color="auto"/>
      </w:divBdr>
    </w:div>
    <w:div w:id="1820655793">
      <w:bodyDiv w:val="1"/>
      <w:marLeft w:val="0"/>
      <w:marRight w:val="0"/>
      <w:marTop w:val="0"/>
      <w:marBottom w:val="0"/>
      <w:divBdr>
        <w:top w:val="none" w:sz="0" w:space="0" w:color="auto"/>
        <w:left w:val="none" w:sz="0" w:space="0" w:color="auto"/>
        <w:bottom w:val="none" w:sz="0" w:space="0" w:color="auto"/>
        <w:right w:val="none" w:sz="0" w:space="0" w:color="auto"/>
      </w:divBdr>
      <w:divsChild>
        <w:div w:id="1136097561">
          <w:marLeft w:val="-720"/>
          <w:marRight w:val="0"/>
          <w:marTop w:val="0"/>
          <w:marBottom w:val="0"/>
          <w:divBdr>
            <w:top w:val="none" w:sz="0" w:space="0" w:color="auto"/>
            <w:left w:val="none" w:sz="0" w:space="0" w:color="auto"/>
            <w:bottom w:val="none" w:sz="0" w:space="0" w:color="auto"/>
            <w:right w:val="none" w:sz="0" w:space="0" w:color="auto"/>
          </w:divBdr>
        </w:div>
      </w:divsChild>
    </w:div>
    <w:div w:id="1847943908">
      <w:bodyDiv w:val="1"/>
      <w:marLeft w:val="0"/>
      <w:marRight w:val="0"/>
      <w:marTop w:val="0"/>
      <w:marBottom w:val="0"/>
      <w:divBdr>
        <w:top w:val="none" w:sz="0" w:space="0" w:color="auto"/>
        <w:left w:val="none" w:sz="0" w:space="0" w:color="auto"/>
        <w:bottom w:val="none" w:sz="0" w:space="0" w:color="auto"/>
        <w:right w:val="none" w:sz="0" w:space="0" w:color="auto"/>
      </w:divBdr>
      <w:divsChild>
        <w:div w:id="895552159">
          <w:marLeft w:val="-720"/>
          <w:marRight w:val="0"/>
          <w:marTop w:val="0"/>
          <w:marBottom w:val="0"/>
          <w:divBdr>
            <w:top w:val="none" w:sz="0" w:space="0" w:color="auto"/>
            <w:left w:val="none" w:sz="0" w:space="0" w:color="auto"/>
            <w:bottom w:val="none" w:sz="0" w:space="0" w:color="auto"/>
            <w:right w:val="none" w:sz="0" w:space="0" w:color="auto"/>
          </w:divBdr>
        </w:div>
      </w:divsChild>
    </w:div>
    <w:div w:id="1908682532">
      <w:bodyDiv w:val="1"/>
      <w:marLeft w:val="0"/>
      <w:marRight w:val="0"/>
      <w:marTop w:val="0"/>
      <w:marBottom w:val="0"/>
      <w:divBdr>
        <w:top w:val="none" w:sz="0" w:space="0" w:color="auto"/>
        <w:left w:val="none" w:sz="0" w:space="0" w:color="auto"/>
        <w:bottom w:val="none" w:sz="0" w:space="0" w:color="auto"/>
        <w:right w:val="none" w:sz="0" w:space="0" w:color="auto"/>
      </w:divBdr>
      <w:divsChild>
        <w:div w:id="1841894821">
          <w:marLeft w:val="-720"/>
          <w:marRight w:val="0"/>
          <w:marTop w:val="0"/>
          <w:marBottom w:val="0"/>
          <w:divBdr>
            <w:top w:val="none" w:sz="0" w:space="0" w:color="auto"/>
            <w:left w:val="none" w:sz="0" w:space="0" w:color="auto"/>
            <w:bottom w:val="none" w:sz="0" w:space="0" w:color="auto"/>
            <w:right w:val="none" w:sz="0" w:space="0" w:color="auto"/>
          </w:divBdr>
        </w:div>
      </w:divsChild>
    </w:div>
    <w:div w:id="1932809552">
      <w:bodyDiv w:val="1"/>
      <w:marLeft w:val="0"/>
      <w:marRight w:val="0"/>
      <w:marTop w:val="0"/>
      <w:marBottom w:val="0"/>
      <w:divBdr>
        <w:top w:val="none" w:sz="0" w:space="0" w:color="auto"/>
        <w:left w:val="none" w:sz="0" w:space="0" w:color="auto"/>
        <w:bottom w:val="none" w:sz="0" w:space="0" w:color="auto"/>
        <w:right w:val="none" w:sz="0" w:space="0" w:color="auto"/>
      </w:divBdr>
    </w:div>
    <w:div w:id="1955363723">
      <w:bodyDiv w:val="1"/>
      <w:marLeft w:val="0"/>
      <w:marRight w:val="0"/>
      <w:marTop w:val="0"/>
      <w:marBottom w:val="0"/>
      <w:divBdr>
        <w:top w:val="none" w:sz="0" w:space="0" w:color="auto"/>
        <w:left w:val="none" w:sz="0" w:space="0" w:color="auto"/>
        <w:bottom w:val="none" w:sz="0" w:space="0" w:color="auto"/>
        <w:right w:val="none" w:sz="0" w:space="0" w:color="auto"/>
      </w:divBdr>
      <w:divsChild>
        <w:div w:id="1418360009">
          <w:marLeft w:val="-720"/>
          <w:marRight w:val="0"/>
          <w:marTop w:val="0"/>
          <w:marBottom w:val="0"/>
          <w:divBdr>
            <w:top w:val="none" w:sz="0" w:space="0" w:color="auto"/>
            <w:left w:val="none" w:sz="0" w:space="0" w:color="auto"/>
            <w:bottom w:val="none" w:sz="0" w:space="0" w:color="auto"/>
            <w:right w:val="none" w:sz="0" w:space="0" w:color="auto"/>
          </w:divBdr>
        </w:div>
      </w:divsChild>
    </w:div>
    <w:div w:id="1965305250">
      <w:bodyDiv w:val="1"/>
      <w:marLeft w:val="0"/>
      <w:marRight w:val="0"/>
      <w:marTop w:val="0"/>
      <w:marBottom w:val="0"/>
      <w:divBdr>
        <w:top w:val="none" w:sz="0" w:space="0" w:color="auto"/>
        <w:left w:val="none" w:sz="0" w:space="0" w:color="auto"/>
        <w:bottom w:val="none" w:sz="0" w:space="0" w:color="auto"/>
        <w:right w:val="none" w:sz="0" w:space="0" w:color="auto"/>
      </w:divBdr>
    </w:div>
    <w:div w:id="1976912934">
      <w:bodyDiv w:val="1"/>
      <w:marLeft w:val="0"/>
      <w:marRight w:val="0"/>
      <w:marTop w:val="0"/>
      <w:marBottom w:val="0"/>
      <w:divBdr>
        <w:top w:val="none" w:sz="0" w:space="0" w:color="auto"/>
        <w:left w:val="none" w:sz="0" w:space="0" w:color="auto"/>
        <w:bottom w:val="none" w:sz="0" w:space="0" w:color="auto"/>
        <w:right w:val="none" w:sz="0" w:space="0" w:color="auto"/>
      </w:divBdr>
    </w:div>
    <w:div w:id="1988048539">
      <w:bodyDiv w:val="1"/>
      <w:marLeft w:val="0"/>
      <w:marRight w:val="0"/>
      <w:marTop w:val="0"/>
      <w:marBottom w:val="0"/>
      <w:divBdr>
        <w:top w:val="none" w:sz="0" w:space="0" w:color="auto"/>
        <w:left w:val="none" w:sz="0" w:space="0" w:color="auto"/>
        <w:bottom w:val="none" w:sz="0" w:space="0" w:color="auto"/>
        <w:right w:val="none" w:sz="0" w:space="0" w:color="auto"/>
      </w:divBdr>
      <w:divsChild>
        <w:div w:id="616330655">
          <w:marLeft w:val="-720"/>
          <w:marRight w:val="0"/>
          <w:marTop w:val="0"/>
          <w:marBottom w:val="0"/>
          <w:divBdr>
            <w:top w:val="none" w:sz="0" w:space="0" w:color="auto"/>
            <w:left w:val="none" w:sz="0" w:space="0" w:color="auto"/>
            <w:bottom w:val="none" w:sz="0" w:space="0" w:color="auto"/>
            <w:right w:val="none" w:sz="0" w:space="0" w:color="auto"/>
          </w:divBdr>
        </w:div>
      </w:divsChild>
    </w:div>
    <w:div w:id="2076202224">
      <w:bodyDiv w:val="1"/>
      <w:marLeft w:val="0"/>
      <w:marRight w:val="0"/>
      <w:marTop w:val="0"/>
      <w:marBottom w:val="0"/>
      <w:divBdr>
        <w:top w:val="none" w:sz="0" w:space="0" w:color="auto"/>
        <w:left w:val="none" w:sz="0" w:space="0" w:color="auto"/>
        <w:bottom w:val="none" w:sz="0" w:space="0" w:color="auto"/>
        <w:right w:val="none" w:sz="0" w:space="0" w:color="auto"/>
      </w:divBdr>
      <w:divsChild>
        <w:div w:id="728772094">
          <w:marLeft w:val="-720"/>
          <w:marRight w:val="0"/>
          <w:marTop w:val="0"/>
          <w:marBottom w:val="0"/>
          <w:divBdr>
            <w:top w:val="none" w:sz="0" w:space="0" w:color="auto"/>
            <w:left w:val="none" w:sz="0" w:space="0" w:color="auto"/>
            <w:bottom w:val="none" w:sz="0" w:space="0" w:color="auto"/>
            <w:right w:val="none" w:sz="0" w:space="0" w:color="auto"/>
          </w:divBdr>
        </w:div>
      </w:divsChild>
    </w:div>
    <w:div w:id="2111705952">
      <w:bodyDiv w:val="1"/>
      <w:marLeft w:val="0"/>
      <w:marRight w:val="0"/>
      <w:marTop w:val="0"/>
      <w:marBottom w:val="0"/>
      <w:divBdr>
        <w:top w:val="none" w:sz="0" w:space="0" w:color="auto"/>
        <w:left w:val="none" w:sz="0" w:space="0" w:color="auto"/>
        <w:bottom w:val="none" w:sz="0" w:space="0" w:color="auto"/>
        <w:right w:val="none" w:sz="0" w:space="0" w:color="auto"/>
      </w:divBdr>
      <w:divsChild>
        <w:div w:id="1530291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038353">
      <w:bodyDiv w:val="1"/>
      <w:marLeft w:val="0"/>
      <w:marRight w:val="0"/>
      <w:marTop w:val="0"/>
      <w:marBottom w:val="0"/>
      <w:divBdr>
        <w:top w:val="none" w:sz="0" w:space="0" w:color="auto"/>
        <w:left w:val="none" w:sz="0" w:space="0" w:color="auto"/>
        <w:bottom w:val="none" w:sz="0" w:space="0" w:color="auto"/>
        <w:right w:val="none" w:sz="0" w:space="0" w:color="auto"/>
      </w:divBdr>
      <w:divsChild>
        <w:div w:id="12939801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tregs.org.uk/environmental-topics/water/sustainable-drainage-systems-suds/what-are-sustainable-drainage-systems/" TargetMode="External"/><Relationship Id="rId18" Type="http://schemas.openxmlformats.org/officeDocument/2006/relationships/hyperlink" Target="https://www.nimbusengineering.co.uk/services/bre365-percolation-test/" TargetMode="External"/><Relationship Id="rId26" Type="http://schemas.openxmlformats.org/officeDocument/2006/relationships/hyperlink" Target="https://refhdocs.hydrosolutions.co.uk/Drainage-Design-Applications/Post-Development-Runoff-Rates-and-Volumes/" TargetMode="External"/><Relationship Id="rId3" Type="http://schemas.openxmlformats.org/officeDocument/2006/relationships/styles" Target="styles.xml"/><Relationship Id="rId21" Type="http://schemas.openxmlformats.org/officeDocument/2006/relationships/hyperlink" Target="https://www.google.com/maps/@51.7963776,-4.964352,5383m/data=!3m1!1e3?entry=ttu&amp;g_ep=EgoyMDI1MDUwMy4wIKXMDSoASAFQAw%3D%3D" TargetMode="External"/><Relationship Id="rId34" Type="http://schemas.openxmlformats.org/officeDocument/2006/relationships/hyperlink" Target="https://www.nimbusengineering.co.uk/services/bre365-percolation-test/" TargetMode="External"/><Relationship Id="rId7" Type="http://schemas.openxmlformats.org/officeDocument/2006/relationships/hyperlink" Target="https://www.google.com/maps/@51.7963776,-4.964352,5383m/data=!3m1!1e3?entry=ttu&amp;g_ep=EgoyMDI1MDUwMy4wIKXMDSoASAFQAw%3D%3D" TargetMode="External"/><Relationship Id="rId12" Type="http://schemas.openxmlformats.org/officeDocument/2006/relationships/hyperlink" Target="https://www.susdrain.org/delivering-suds/using-suds/background/sustainable-drainage.html%20Accessed%20on%2002/05/2025" TargetMode="External"/><Relationship Id="rId17" Type="http://schemas.openxmlformats.org/officeDocument/2006/relationships/image" Target="media/image5.jpeg"/><Relationship Id="rId25" Type="http://schemas.openxmlformats.org/officeDocument/2006/relationships/hyperlink" Target="https://www.nimbusengineering.co.uk/services/bre365-percolation-test/#:~:text=BRE365%20Percolation%20Tests%20establish%20whether,at%20a%20much%20lower%20rate" TargetMode="External"/><Relationship Id="rId33" Type="http://schemas.openxmlformats.org/officeDocument/2006/relationships/hyperlink" Target="https://weather-and-climate.com/average-monthly-precipitation-Rainfall%2Cswansea-glamorgan-gb%2CUnited-Kingdom?utm_" TargetMode="External"/><Relationship Id="rId2" Type="http://schemas.openxmlformats.org/officeDocument/2006/relationships/numbering" Target="numbering.xml"/><Relationship Id="rId16" Type="http://schemas.openxmlformats.org/officeDocument/2006/relationships/hyperlink" Target="https://www.nimbusengineering.co.uk/services/bre365-percolation-test/#:~:text=BRE365%20Percolation%20Tests%20establish%20whether,at%20a%20much%20lower%20rate" TargetMode="External"/><Relationship Id="rId20" Type="http://schemas.openxmlformats.org/officeDocument/2006/relationships/hyperlink" Target="https://www.jaystones.co.uk/bre-365-soakaway-testing" TargetMode="External"/><Relationship Id="rId29" Type="http://schemas.openxmlformats.org/officeDocument/2006/relationships/hyperlink" Target="https://www.chapmantaylor.com/insights/what-is-co-living-and-how-can-it-help-solve-the-uk-housing-crisi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hyperlink" Target="https://www.metoffice.gov.uk/research/climate/maps-and-data/location-specific-long-term-averages/gcjjm7j5g?utm" TargetMode="External"/><Relationship Id="rId32" Type="http://schemas.openxmlformats.org/officeDocument/2006/relationships/hyperlink" Target="https://climatekids.nasa.gov/heat-islands/" TargetMode="External"/><Relationship Id="rId5" Type="http://schemas.openxmlformats.org/officeDocument/2006/relationships/webSettings" Target="webSettings.xml"/><Relationship Id="rId15" Type="http://schemas.openxmlformats.org/officeDocument/2006/relationships/hyperlink" Target="https://www.metoffice.gov.uk/research/climate/maps-and-data/location-specific-long-term-averages/gcjjm7j5g?ut" TargetMode="External"/><Relationship Id="rId23" Type="http://schemas.openxmlformats.org/officeDocument/2006/relationships/hyperlink" Target="https://www.msvhousing.co.uk/news-and-views/msv-news/manchester-student-block-to-be-converted-to-supported-housing-for-young-people/" TargetMode="External"/><Relationship Id="rId28" Type="http://schemas.openxmlformats.org/officeDocument/2006/relationships/hyperlink" Target="https://www.susdrain.org/delivering-suds/using-suds/background/sustainable-drainage.html"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datamap.gov.wales/maps/average-rainfall-figures-1st-october-to-march-31st/?utm_source=chatgpt.com" TargetMode="External"/><Relationship Id="rId31" Type="http://schemas.openxmlformats.org/officeDocument/2006/relationships/hyperlink" Target="https://www.netregs.org.uk/environmental-topics/water/sustainable-drainage-systems-suds/what-are-sustainable-drainage-systems/" TargetMode="External"/><Relationship Id="rId4" Type="http://schemas.openxmlformats.org/officeDocument/2006/relationships/settings" Target="settings.xml"/><Relationship Id="rId9" Type="http://schemas.openxmlformats.org/officeDocument/2006/relationships/hyperlink" Target="https://worldofporr.com/en/storys/top-7-green-facades/" TargetMode="External"/><Relationship Id="rId14" Type="http://schemas.openxmlformats.org/officeDocument/2006/relationships/hyperlink" Target="https://weather-ad-climate.com/average-monthly-precipitation-Rainfall%2Cswansea-glamorgan-gb%2CUnited-Kingdom?utm" TargetMode="External"/><Relationship Id="rId22" Type="http://schemas.openxmlformats.org/officeDocument/2006/relationships/hyperlink" Target="https://www.googleadservices.com/pagead/aclk?sa=L&amp;ai=DChcSEwiZpM744ZGNAxVXlFAGHYdaNRsYABABGgJkZw&amp;co=1&amp;gclid=EAIaIQobChMImaTO-OGRjQMVV5RQBh2HWjUbEAAYAyAAEgIDevD_BwE&amp;ohost=www.google.com&amp;cid=CAASJeRoWMYcjjAGWZrYghqG3DoN7y9NxksSdCD_Eyb3lxobTmIZTII&amp;sig=AOD64_3cMsuebbclMXNjyI70Qmmff3162Q&amp;q&amp;adurl&amp;ved=2ahUKEwiqr8n44ZGNAxXIV0EAHe0hBYsQ0Qx6BAgNEAE" TargetMode="External"/><Relationship Id="rId27" Type="http://schemas.openxmlformats.org/officeDocument/2006/relationships/hyperlink" Target="https://www.google.com/url?sa=i&amp;url=https%3A%2F%2Fwww.permaroof.co.uk%2Fcommercial%2Fcommercial-green-roofing&amp;psig=AOvVaw2MILA0IVUpeMOE9fOI85XC&amp;ust=1746721168309000&amp;source=images&amp;cd=vfe&amp;opi=89978449&amp;ved=0CBcQjhxqFwoTCPDdysfhkY0DFQAAAAAdAAAAABAE" TargetMode="External"/><Relationship Id="rId30" Type="http://schemas.openxmlformats.org/officeDocument/2006/relationships/hyperlink" Target="https://worldofporr.com/en/storys/top-7-green-facades/" TargetMode="External"/><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ABE7C-F7F7-45FD-9A23-5E4D0EB51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9</Pages>
  <Words>3377</Words>
  <Characters>19252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 Finn</dc:creator>
  <cp:keywords/>
  <dc:description/>
  <cp:lastModifiedBy>Gale, Finn</cp:lastModifiedBy>
  <cp:revision>36</cp:revision>
  <dcterms:created xsi:type="dcterms:W3CDTF">2025-04-24T13:10:00Z</dcterms:created>
  <dcterms:modified xsi:type="dcterms:W3CDTF">2025-05-12T09:07:00Z</dcterms:modified>
</cp:coreProperties>
</file>