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D692789" w:rsidP="5D692789" w:rsidRDefault="5D692789" w14:paraId="2DDDE7E1" w14:textId="5A910E8F">
      <w:pPr>
        <w:spacing w:after="0" w:line="360" w:lineRule="auto"/>
        <w:jc w:val="center"/>
        <w:rPr>
          <w:rFonts w:ascii="Arial" w:hAnsi="Arial" w:eastAsia="Arial" w:cs="Arial"/>
          <w:b/>
          <w:bCs/>
          <w:color w:val="000000" w:themeColor="text1"/>
        </w:rPr>
      </w:pPr>
    </w:p>
    <w:p w:rsidR="5D692789" w:rsidP="5D692789" w:rsidRDefault="5D692789" w14:paraId="68C3EAC0" w14:textId="259DE399">
      <w:pPr>
        <w:spacing w:after="0" w:line="360" w:lineRule="auto"/>
        <w:jc w:val="center"/>
        <w:rPr>
          <w:rFonts w:ascii="Arial" w:hAnsi="Arial" w:eastAsia="Arial" w:cs="Arial"/>
          <w:b/>
          <w:bCs/>
          <w:color w:val="000000" w:themeColor="text1"/>
        </w:rPr>
      </w:pPr>
    </w:p>
    <w:p w:rsidR="5D692789" w:rsidP="5D692789" w:rsidRDefault="5D692789" w14:paraId="0EDA5E66" w14:textId="24D86D6C">
      <w:pPr>
        <w:spacing w:after="0" w:line="360" w:lineRule="auto"/>
        <w:jc w:val="center"/>
        <w:rPr>
          <w:rFonts w:ascii="Arial" w:hAnsi="Arial" w:eastAsia="Arial" w:cs="Arial"/>
          <w:b/>
          <w:bCs/>
          <w:color w:val="000000" w:themeColor="text1"/>
        </w:rPr>
      </w:pPr>
    </w:p>
    <w:p w:rsidR="5D692789" w:rsidP="5D692789" w:rsidRDefault="5D692789" w14:paraId="03D2418C" w14:textId="430B78F2">
      <w:pPr>
        <w:spacing w:after="0" w:line="360" w:lineRule="auto"/>
        <w:jc w:val="center"/>
        <w:rPr>
          <w:rFonts w:ascii="Arial" w:hAnsi="Arial" w:eastAsia="Arial" w:cs="Arial"/>
          <w:b/>
          <w:bCs/>
          <w:color w:val="000000" w:themeColor="text1"/>
        </w:rPr>
      </w:pPr>
    </w:p>
    <w:p w:rsidR="02E92FA5" w:rsidP="02E92FA5" w:rsidRDefault="02E92FA5" w14:paraId="643362A3" w14:textId="4CE79FAF">
      <w:pPr>
        <w:spacing w:after="0" w:line="360" w:lineRule="auto"/>
        <w:jc w:val="center"/>
        <w:rPr>
          <w:rFonts w:ascii="Arial" w:hAnsi="Arial" w:eastAsia="Arial" w:cs="Arial"/>
          <w:b/>
          <w:bCs/>
          <w:color w:val="000000" w:themeColor="text1"/>
        </w:rPr>
      </w:pPr>
    </w:p>
    <w:p w:rsidR="02E92FA5" w:rsidP="02E92FA5" w:rsidRDefault="02E92FA5" w14:paraId="562A467A" w14:textId="4F92FDBC">
      <w:pPr>
        <w:spacing w:after="0" w:line="360" w:lineRule="auto"/>
        <w:jc w:val="center"/>
        <w:rPr>
          <w:rFonts w:ascii="Arial" w:hAnsi="Arial" w:eastAsia="Arial" w:cs="Arial"/>
          <w:b/>
          <w:bCs/>
          <w:color w:val="000000" w:themeColor="text1"/>
        </w:rPr>
      </w:pPr>
    </w:p>
    <w:p w:rsidR="02E92FA5" w:rsidP="02E92FA5" w:rsidRDefault="02E92FA5" w14:paraId="3874AF75" w14:textId="156CC7B8">
      <w:pPr>
        <w:spacing w:after="0" w:line="360" w:lineRule="auto"/>
        <w:jc w:val="center"/>
        <w:rPr>
          <w:rFonts w:ascii="Arial" w:hAnsi="Arial" w:eastAsia="Arial" w:cs="Arial"/>
          <w:b/>
          <w:bCs/>
          <w:color w:val="000000" w:themeColor="text1"/>
        </w:rPr>
      </w:pPr>
    </w:p>
    <w:p w:rsidR="00974F52" w:rsidP="02E92FA5" w:rsidRDefault="21EAFE4E" w14:paraId="00000001" w14:textId="3BDD74B2">
      <w:pPr>
        <w:spacing w:after="0" w:line="360" w:lineRule="auto"/>
        <w:jc w:val="center"/>
        <w:rPr>
          <w:rFonts w:ascii="Arial" w:hAnsi="Arial" w:eastAsia="Arial" w:cs="Arial"/>
          <w:b/>
          <w:bCs/>
          <w:color w:val="000000"/>
        </w:rPr>
      </w:pPr>
      <w:r w:rsidRPr="02E92FA5">
        <w:rPr>
          <w:rFonts w:ascii="Arial" w:hAnsi="Arial" w:eastAsia="Arial" w:cs="Arial"/>
          <w:b/>
          <w:bCs/>
          <w:color w:val="000000" w:themeColor="text1"/>
        </w:rPr>
        <w:t xml:space="preserve">A Critical Analysis of </w:t>
      </w:r>
      <w:r w:rsidRPr="02E92FA5" w:rsidR="2704062D">
        <w:rPr>
          <w:rFonts w:ascii="Arial" w:hAnsi="Arial" w:eastAsia="Arial" w:cs="Arial"/>
          <w:b/>
          <w:bCs/>
          <w:color w:val="000000" w:themeColor="text1"/>
        </w:rPr>
        <w:t xml:space="preserve">Schizophrenia in the UK: </w:t>
      </w:r>
      <w:r w:rsidRPr="02E92FA5" w:rsidR="13A648AE">
        <w:rPr>
          <w:rFonts w:ascii="Arial" w:hAnsi="Arial" w:eastAsia="Arial" w:cs="Arial"/>
          <w:b/>
          <w:bCs/>
          <w:color w:val="000000" w:themeColor="text1"/>
        </w:rPr>
        <w:t>Classification</w:t>
      </w:r>
      <w:r w:rsidRPr="02E92FA5" w:rsidR="05E594BD">
        <w:rPr>
          <w:rFonts w:ascii="Arial" w:hAnsi="Arial" w:eastAsia="Arial" w:cs="Arial"/>
          <w:b/>
          <w:bCs/>
          <w:color w:val="000000" w:themeColor="text1"/>
        </w:rPr>
        <w:t>,</w:t>
      </w:r>
      <w:r w:rsidRPr="02E92FA5" w:rsidR="13A648AE">
        <w:rPr>
          <w:rFonts w:ascii="Arial" w:hAnsi="Arial" w:eastAsia="Arial" w:cs="Arial"/>
          <w:b/>
          <w:bCs/>
          <w:color w:val="000000" w:themeColor="text1"/>
        </w:rPr>
        <w:t xml:space="preserve"> </w:t>
      </w:r>
      <w:r w:rsidRPr="02E92FA5" w:rsidR="718EB579">
        <w:rPr>
          <w:rFonts w:ascii="Arial" w:hAnsi="Arial" w:eastAsia="Arial" w:cs="Arial"/>
          <w:b/>
          <w:bCs/>
          <w:color w:val="000000" w:themeColor="text1"/>
        </w:rPr>
        <w:t>Diagnosis, Treatment</w:t>
      </w:r>
      <w:r w:rsidRPr="02E92FA5" w:rsidR="1F06A4C3">
        <w:rPr>
          <w:rFonts w:ascii="Arial" w:hAnsi="Arial" w:eastAsia="Arial" w:cs="Arial"/>
          <w:b/>
          <w:bCs/>
          <w:color w:val="000000" w:themeColor="text1"/>
        </w:rPr>
        <w:t>, and Emerging Challenge</w:t>
      </w:r>
      <w:r w:rsidRPr="02E92FA5" w:rsidR="0819DB98">
        <w:rPr>
          <w:rFonts w:ascii="Arial" w:hAnsi="Arial" w:eastAsia="Arial" w:cs="Arial"/>
          <w:b/>
          <w:bCs/>
          <w:color w:val="000000" w:themeColor="text1"/>
        </w:rPr>
        <w:t>s in Mental Health Care</w:t>
      </w:r>
    </w:p>
    <w:p w:rsidR="00974F52" w:rsidP="5D692789" w:rsidRDefault="00974F52" w14:paraId="00000002" w14:textId="77777777">
      <w:pPr>
        <w:spacing w:after="0" w:line="360" w:lineRule="auto"/>
        <w:jc w:val="center"/>
        <w:rPr>
          <w:rFonts w:ascii="Arial" w:hAnsi="Arial" w:eastAsia="Arial" w:cs="Arial"/>
          <w:b/>
          <w:bCs/>
          <w:color w:val="000000"/>
        </w:rPr>
      </w:pPr>
    </w:p>
    <w:p w:rsidR="00974F52" w:rsidP="5D692789" w:rsidRDefault="00C86472" w14:paraId="00000005" w14:textId="11858CBC">
      <w:pPr>
        <w:spacing w:after="0" w:line="360" w:lineRule="auto"/>
        <w:jc w:val="center"/>
        <w:rPr>
          <w:rFonts w:ascii="Arial" w:hAnsi="Arial" w:eastAsia="Arial" w:cs="Arial"/>
          <w:b/>
          <w:bCs/>
          <w:color w:val="000000"/>
        </w:rPr>
      </w:pPr>
      <w:r w:rsidRPr="5D692789">
        <w:rPr>
          <w:rFonts w:ascii="Arial" w:hAnsi="Arial" w:eastAsia="Arial" w:cs="Arial"/>
          <w:b/>
          <w:bCs/>
          <w:color w:val="000000" w:themeColor="text1"/>
        </w:rPr>
        <w:t xml:space="preserve">Name: </w:t>
      </w:r>
      <w:r w:rsidRPr="5D692789" w:rsidR="14C05029">
        <w:rPr>
          <w:rFonts w:ascii="Arial" w:hAnsi="Arial" w:eastAsia="Arial" w:cs="Arial"/>
          <w:b/>
          <w:bCs/>
          <w:color w:val="000000" w:themeColor="text1"/>
        </w:rPr>
        <w:t>Shahnila Mehmood</w:t>
      </w:r>
    </w:p>
    <w:p w:rsidR="00B67F6B" w:rsidP="00B67F6B" w:rsidRDefault="00C86472" w14:paraId="40F7380F" w14:textId="77777777">
      <w:pPr>
        <w:spacing w:after="0" w:line="360" w:lineRule="auto"/>
        <w:jc w:val="center"/>
        <w:rPr>
          <w:rFonts w:ascii="Arial" w:hAnsi="Arial" w:eastAsia="Arial" w:cs="Arial"/>
          <w:b/>
          <w:bCs/>
          <w:color w:val="000000" w:themeColor="text1"/>
        </w:rPr>
      </w:pPr>
      <w:r w:rsidRPr="5D692789">
        <w:rPr>
          <w:rFonts w:ascii="Arial" w:hAnsi="Arial" w:eastAsia="Arial" w:cs="Arial"/>
          <w:b/>
          <w:bCs/>
          <w:color w:val="000000" w:themeColor="text1"/>
        </w:rPr>
        <w:t>Student N</w:t>
      </w:r>
      <w:r w:rsidRPr="5D692789" w:rsidR="7DFD33C1">
        <w:rPr>
          <w:rFonts w:ascii="Arial" w:hAnsi="Arial" w:eastAsia="Arial" w:cs="Arial"/>
          <w:b/>
          <w:bCs/>
          <w:color w:val="000000" w:themeColor="text1"/>
        </w:rPr>
        <w:t>o</w:t>
      </w:r>
      <w:r w:rsidRPr="5D692789">
        <w:rPr>
          <w:rFonts w:ascii="Arial" w:hAnsi="Arial" w:eastAsia="Arial" w:cs="Arial"/>
          <w:b/>
          <w:bCs/>
          <w:color w:val="000000" w:themeColor="text1"/>
        </w:rPr>
        <w:t xml:space="preserve">: </w:t>
      </w:r>
      <w:r w:rsidRPr="5D692789" w:rsidR="4055454F">
        <w:rPr>
          <w:rFonts w:ascii="Arial" w:hAnsi="Arial" w:eastAsia="Arial" w:cs="Arial"/>
          <w:b/>
          <w:bCs/>
          <w:color w:val="000000" w:themeColor="text1"/>
        </w:rPr>
        <w:t>232440</w:t>
      </w:r>
      <w:r w:rsidR="00B67F6B">
        <w:rPr>
          <w:rFonts w:ascii="Arial" w:hAnsi="Arial" w:eastAsia="Arial" w:cs="Arial"/>
          <w:b/>
          <w:bCs/>
          <w:color w:val="000000" w:themeColor="text1"/>
        </w:rPr>
        <w:t>4</w:t>
      </w:r>
    </w:p>
    <w:p w:rsidR="00B67F6B" w:rsidP="00B67F6B" w:rsidRDefault="00C86472" w14:paraId="5DC13DDB" w14:textId="77777777">
      <w:pPr>
        <w:spacing w:after="0" w:line="360" w:lineRule="auto"/>
        <w:jc w:val="center"/>
        <w:rPr>
          <w:rFonts w:ascii="Arial" w:hAnsi="Arial" w:eastAsia="Arial" w:cs="Arial"/>
          <w:b/>
          <w:bCs/>
          <w:color w:val="000000"/>
        </w:rPr>
      </w:pPr>
      <w:r w:rsidRPr="02E92FA5">
        <w:rPr>
          <w:rFonts w:ascii="Arial" w:hAnsi="Arial" w:eastAsia="Arial" w:cs="Arial"/>
          <w:b/>
          <w:bCs/>
          <w:color w:val="000000" w:themeColor="text1"/>
        </w:rPr>
        <w:t>Module Code:</w:t>
      </w:r>
      <w:r w:rsidRPr="02E92FA5" w:rsidR="4CB6DA2B">
        <w:rPr>
          <w:rFonts w:ascii="Arial" w:hAnsi="Arial" w:eastAsia="Arial" w:cs="Arial"/>
          <w:b/>
          <w:bCs/>
          <w:color w:val="000000" w:themeColor="text1"/>
        </w:rPr>
        <w:t xml:space="preserve"> </w:t>
      </w:r>
      <w:r w:rsidRPr="02E92FA5" w:rsidR="4D4CB92F">
        <w:rPr>
          <w:rFonts w:ascii="Arial" w:hAnsi="Arial" w:eastAsia="Arial" w:cs="Arial"/>
          <w:b/>
          <w:bCs/>
          <w:color w:val="000000" w:themeColor="text1"/>
        </w:rPr>
        <w:t>BMHP6029</w:t>
      </w:r>
    </w:p>
    <w:p w:rsidR="00B67F6B" w:rsidP="00B67F6B" w:rsidRDefault="031CD836" w14:paraId="1E9A6FB3" w14:textId="77777777">
      <w:pPr>
        <w:spacing w:after="0" w:line="360" w:lineRule="auto"/>
        <w:jc w:val="center"/>
        <w:rPr>
          <w:rFonts w:ascii="Arial" w:hAnsi="Arial" w:eastAsia="Arial" w:cs="Arial"/>
          <w:b/>
          <w:bCs/>
          <w:color w:val="000000"/>
        </w:rPr>
      </w:pPr>
      <w:r w:rsidRPr="02E92FA5">
        <w:rPr>
          <w:rFonts w:ascii="Arial" w:hAnsi="Arial" w:eastAsia="Arial" w:cs="Arial"/>
          <w:b/>
          <w:bCs/>
          <w:color w:val="000000" w:themeColor="text1"/>
        </w:rPr>
        <w:t>Lecturer’s Name: Neale Haddon</w:t>
      </w:r>
    </w:p>
    <w:p w:rsidRPr="00B67F6B" w:rsidR="00974F52" w:rsidP="00B67F6B" w:rsidRDefault="7A3EA736" w14:paraId="37B48E64" w14:textId="4910A518">
      <w:pPr>
        <w:spacing w:after="0" w:line="360" w:lineRule="auto"/>
        <w:jc w:val="center"/>
        <w:rPr>
          <w:rFonts w:ascii="Arial" w:hAnsi="Arial" w:eastAsia="Arial" w:cs="Arial"/>
          <w:b/>
          <w:bCs/>
          <w:color w:val="000000"/>
        </w:rPr>
      </w:pPr>
      <w:r w:rsidRPr="02E92FA5">
        <w:rPr>
          <w:rFonts w:ascii="Arial" w:hAnsi="Arial" w:eastAsia="Arial" w:cs="Arial"/>
          <w:b/>
          <w:bCs/>
          <w:color w:val="000000" w:themeColor="text1"/>
        </w:rPr>
        <w:t>Assignment Title: component 2</w:t>
      </w:r>
      <w:r w:rsidRPr="02E92FA5" w:rsidR="00C86472">
        <w:rPr>
          <w:rFonts w:ascii="Arial" w:hAnsi="Arial" w:eastAsia="Arial" w:cs="Arial"/>
          <w:b/>
          <w:bCs/>
          <w:color w:val="000000" w:themeColor="text1"/>
        </w:rPr>
        <w:t xml:space="preserve"> </w:t>
      </w:r>
    </w:p>
    <w:p w:rsidR="00974F52" w:rsidP="02E92FA5" w:rsidRDefault="00974F52" w14:paraId="10C70C13" w14:textId="5EB7E7C6">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718E9BE7" w14:textId="131DAF1B">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775A0174" w14:textId="38BA6619">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683F2619" w14:textId="6F53F95A">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0B0C2FD4" w14:textId="60BC5BE4">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32189C16" w14:textId="12176C6B">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41080D13" w14:textId="36D08317">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79C68DB5" w14:textId="07CC6C83">
      <w:pPr>
        <w:keepNext/>
        <w:keepLines/>
        <w:spacing w:before="240" w:after="0" w:line="360" w:lineRule="auto"/>
        <w:jc w:val="center"/>
        <w:rPr>
          <w:rFonts w:ascii="Arial" w:hAnsi="Arial" w:eastAsia="Arial" w:cs="Arial"/>
          <w:b/>
          <w:bCs/>
          <w:color w:val="000000" w:themeColor="text1"/>
          <w:sz w:val="22"/>
          <w:szCs w:val="22"/>
        </w:rPr>
      </w:pPr>
    </w:p>
    <w:p w:rsidR="00974F52" w:rsidP="02E92FA5" w:rsidRDefault="00974F52" w14:paraId="300643C5" w14:textId="7A7FE332">
      <w:pPr>
        <w:keepNext/>
        <w:keepLines/>
        <w:spacing w:before="240" w:after="0" w:line="360" w:lineRule="auto"/>
        <w:jc w:val="center"/>
        <w:rPr>
          <w:rFonts w:ascii="Arial" w:hAnsi="Arial" w:eastAsia="Arial" w:cs="Arial"/>
          <w:b/>
          <w:bCs/>
          <w:color w:val="000000" w:themeColor="text1"/>
          <w:sz w:val="22"/>
          <w:szCs w:val="22"/>
        </w:rPr>
      </w:pPr>
    </w:p>
    <w:p w:rsidR="005E7CA8" w:rsidP="005E7CA8" w:rsidRDefault="005E7CA8" w14:paraId="68622BBA" w14:textId="77777777">
      <w:pPr>
        <w:keepNext/>
        <w:keepLines/>
        <w:spacing w:before="240" w:after="0" w:line="360" w:lineRule="auto"/>
        <w:rPr>
          <w:rFonts w:ascii="Arial" w:hAnsi="Arial" w:eastAsia="Arial" w:cs="Arial"/>
          <w:b/>
          <w:bCs/>
          <w:color w:val="000000" w:themeColor="text1"/>
          <w:sz w:val="22"/>
          <w:szCs w:val="22"/>
        </w:rPr>
      </w:pPr>
    </w:p>
    <w:p w:rsidR="00974F52" w:rsidP="005E7CA8" w:rsidRDefault="00C86472" w14:paraId="00000009" w14:textId="344223BF">
      <w:pPr>
        <w:keepNext/>
        <w:keepLines/>
        <w:spacing w:before="240" w:after="0" w:line="360" w:lineRule="auto"/>
        <w:jc w:val="center"/>
        <w:rPr>
          <w:rFonts w:ascii="Arial" w:hAnsi="Arial" w:eastAsia="Arial" w:cs="Arial"/>
          <w:b/>
          <w:bCs/>
          <w:color w:val="000000"/>
          <w:sz w:val="22"/>
          <w:szCs w:val="22"/>
        </w:rPr>
      </w:pPr>
      <w:r w:rsidRPr="02E92FA5">
        <w:rPr>
          <w:rFonts w:ascii="Arial" w:hAnsi="Arial" w:eastAsia="Arial" w:cs="Arial"/>
          <w:b/>
          <w:bCs/>
          <w:color w:val="000000" w:themeColor="text1"/>
          <w:sz w:val="22"/>
          <w:szCs w:val="22"/>
        </w:rPr>
        <w:t>Table of Contents</w:t>
      </w:r>
    </w:p>
    <w:sdt>
      <w:sdtPr>
        <w:id w:val="957188436"/>
        <w:docPartObj>
          <w:docPartGallery w:val="Table of Contents"/>
          <w:docPartUnique/>
        </w:docPartObj>
      </w:sdtPr>
      <w:sdtEndPr/>
      <w:sdtContent>
        <w:p w:rsidR="005D07F2" w:rsidP="4EF95BA8" w:rsidRDefault="00C86472" w14:paraId="6D3FA8EB" w14:textId="30FDD6A8">
          <w:pPr>
            <w:pStyle w:val="TOC1"/>
            <w:pBdr>
              <w:top w:val="single" w:color="FF000000" w:sz="4" w:space="4"/>
              <w:left w:val="single" w:color="FF000000" w:sz="4" w:space="4"/>
              <w:bottom w:val="single" w:color="FF000000" w:sz="4" w:space="4"/>
              <w:right w:val="single" w:color="FF000000" w:sz="4" w:space="4"/>
            </w:pBdr>
            <w:tabs>
              <w:tab w:val="right" w:leader="dot" w:pos="9350"/>
            </w:tabs>
            <w:rPr>
              <w:rFonts w:ascii="Calibri" w:hAnsi="Calibri" w:eastAsia="游明朝" w:cs="Arial" w:asciiTheme="minorAscii" w:hAnsiTheme="minorAscii" w:eastAsiaTheme="minorEastAsia" w:cstheme="minorBidi"/>
              <w:noProof/>
              <w:kern w:val="2"/>
              <w:lang w:eastAsia="ja-JP"/>
              <w14:ligatures w14:val="standardContextual"/>
            </w:rPr>
          </w:pPr>
          <w:r>
            <w:fldChar w:fldCharType="begin"/>
          </w:r>
          <w:r>
            <w:instrText xml:space="preserve"> TOC \h \u \z \t "Heading 1,1,Heading 2,2,Heading 3,3,"</w:instrText>
          </w:r>
          <w:r>
            <w:fldChar w:fldCharType="separate"/>
          </w:r>
          <w:hyperlink w:history="1" w:anchor="_Toc225591012">
            <w:r w:rsidRPr="005735AB" w:rsidR="005D07F2">
              <w:rPr>
                <w:rStyle w:val="Hyperlink"/>
                <w:rFonts w:ascii="Arial" w:hAnsi="Arial" w:eastAsia="Arial" w:cs="Arial"/>
                <w:b w:val="1"/>
                <w:bCs w:val="1"/>
                <w:noProof/>
              </w:rPr>
              <w:t>1. Introduction</w:t>
            </w:r>
            <w:r w:rsidR="005D07F2">
              <w:rPr>
                <w:noProof/>
                <w:webHidden/>
              </w:rPr>
              <w:tab/>
            </w:r>
            <w:r w:rsidR="005D07F2">
              <w:rPr>
                <w:noProof/>
                <w:webHidden/>
              </w:rPr>
              <w:fldChar w:fldCharType="begin"/>
            </w:r>
            <w:r w:rsidR="005D07F2">
              <w:rPr>
                <w:noProof/>
                <w:webHidden/>
              </w:rPr>
              <w:instrText xml:space="preserve"> PAGEREF _Toc225591012 \h </w:instrText>
            </w:r>
            <w:r w:rsidR="005D07F2">
              <w:rPr>
                <w:noProof/>
                <w:webHidden/>
              </w:rPr>
            </w:r>
            <w:r w:rsidR="005D07F2">
              <w:rPr>
                <w:noProof/>
                <w:webHidden/>
              </w:rPr>
              <w:fldChar w:fldCharType="separate"/>
            </w:r>
            <w:r w:rsidR="005D07F2">
              <w:rPr>
                <w:noProof/>
                <w:webHidden/>
              </w:rPr>
              <w:t>2</w:t>
            </w:r>
            <w:r w:rsidR="005D07F2">
              <w:rPr>
                <w:noProof/>
                <w:webHidden/>
              </w:rPr>
              <w:fldChar w:fldCharType="end"/>
            </w:r>
          </w:hyperlink>
        </w:p>
        <w:p w:rsidR="005D07F2" w:rsidP="4EF95BA8" w:rsidRDefault="005D07F2" w14:paraId="3E402353" w14:textId="242D9C32">
          <w:pPr>
            <w:pStyle w:val="TOC1"/>
            <w:pBdr>
              <w:top w:val="single" w:color="FF000000" w:sz="4" w:space="4"/>
              <w:left w:val="single" w:color="FF000000" w:sz="4" w:space="4"/>
              <w:bottom w:val="single" w:color="FF000000" w:sz="4" w:space="4"/>
              <w:right w:val="single" w:color="FF000000" w:sz="4" w:space="4"/>
            </w:pBdr>
            <w:tabs>
              <w:tab w:val="right" w:leader="dot" w:pos="9350"/>
            </w:tabs>
            <w:rPr>
              <w:rFonts w:ascii="Calibri" w:hAnsi="Calibri" w:eastAsia="游明朝" w:cs="Arial" w:asciiTheme="minorAscii" w:hAnsiTheme="minorAscii" w:eastAsiaTheme="minorEastAsia" w:cstheme="minorBidi"/>
              <w:noProof/>
              <w:kern w:val="2"/>
              <w:lang w:eastAsia="ja-JP"/>
              <w14:ligatures w14:val="standardContextual"/>
            </w:rPr>
          </w:pPr>
          <w:hyperlink w:history="1" w:anchor="_Toc225591013">
            <w:r w:rsidRPr="005735AB" w:rsidR="005D07F2">
              <w:rPr>
                <w:rStyle w:val="Hyperlink"/>
                <w:rFonts w:ascii="Arial" w:hAnsi="Arial" w:eastAsia="Arial" w:cs="Arial"/>
                <w:b w:val="1"/>
                <w:bCs w:val="1"/>
                <w:noProof/>
              </w:rPr>
              <w:t>2. Classification and Diagnosis</w:t>
            </w:r>
            <w:r>
              <w:rPr>
                <w:noProof/>
                <w:webHidden/>
              </w:rPr>
              <w:tab/>
            </w:r>
            <w:r>
              <w:rPr>
                <w:noProof/>
                <w:webHidden/>
              </w:rPr>
              <w:fldChar w:fldCharType="begin"/>
            </w:r>
            <w:r>
              <w:rPr>
                <w:noProof/>
                <w:webHidden/>
              </w:rPr>
              <w:instrText xml:space="preserve"> PAGEREF _Toc225591013 \h </w:instrText>
            </w:r>
            <w:r>
              <w:rPr>
                <w:noProof/>
                <w:webHidden/>
              </w:rPr>
            </w:r>
            <w:r>
              <w:rPr>
                <w:noProof/>
                <w:webHidden/>
              </w:rPr>
              <w:fldChar w:fldCharType="separate"/>
            </w:r>
            <w:r w:rsidR="005D07F2">
              <w:rPr>
                <w:noProof/>
                <w:webHidden/>
              </w:rPr>
              <w:t>2</w:t>
            </w:r>
            <w:r>
              <w:rPr>
                <w:noProof/>
                <w:webHidden/>
              </w:rPr>
              <w:fldChar w:fldCharType="end"/>
            </w:r>
          </w:hyperlink>
        </w:p>
        <w:p w:rsidR="005D07F2" w:rsidP="4EF95BA8" w:rsidRDefault="005D07F2" w14:paraId="3D980CFB" w14:textId="6BE469E8">
          <w:pPr>
            <w:pStyle w:val="TOC1"/>
            <w:pBdr>
              <w:top w:val="single" w:color="FF000000" w:sz="4" w:space="4"/>
              <w:left w:val="single" w:color="FF000000" w:sz="4" w:space="4"/>
              <w:bottom w:val="single" w:color="FF000000" w:sz="4" w:space="4"/>
              <w:right w:val="single" w:color="FF000000" w:sz="4" w:space="4"/>
            </w:pBdr>
            <w:tabs>
              <w:tab w:val="right" w:leader="dot" w:pos="9350"/>
            </w:tabs>
            <w:rPr>
              <w:rFonts w:ascii="Calibri" w:hAnsi="Calibri" w:eastAsia="游明朝" w:cs="Arial" w:asciiTheme="minorAscii" w:hAnsiTheme="minorAscii" w:eastAsiaTheme="minorEastAsia" w:cstheme="minorBidi"/>
              <w:noProof/>
              <w:kern w:val="2"/>
              <w:lang w:eastAsia="ja-JP"/>
              <w14:ligatures w14:val="standardContextual"/>
            </w:rPr>
          </w:pPr>
          <w:hyperlink w:history="1" w:anchor="_Toc225591014">
            <w:r w:rsidRPr="005735AB" w:rsidR="005D07F2">
              <w:rPr>
                <w:rStyle w:val="Hyperlink"/>
                <w:rFonts w:ascii="Arial" w:hAnsi="Arial" w:eastAsia="Arial" w:cs="Arial"/>
                <w:b w:val="1"/>
                <w:bCs w:val="1"/>
                <w:noProof/>
              </w:rPr>
              <w:t>3. Treatment and Rehabilitation</w:t>
            </w:r>
            <w:r>
              <w:rPr>
                <w:noProof/>
                <w:webHidden/>
              </w:rPr>
              <w:tab/>
            </w:r>
            <w:r>
              <w:rPr>
                <w:noProof/>
                <w:webHidden/>
              </w:rPr>
              <w:fldChar w:fldCharType="begin"/>
            </w:r>
            <w:r>
              <w:rPr>
                <w:noProof/>
                <w:webHidden/>
              </w:rPr>
              <w:instrText xml:space="preserve"> PAGEREF _Toc225591014 \h </w:instrText>
            </w:r>
            <w:r>
              <w:rPr>
                <w:noProof/>
                <w:webHidden/>
              </w:rPr>
            </w:r>
            <w:r>
              <w:rPr>
                <w:noProof/>
                <w:webHidden/>
              </w:rPr>
              <w:fldChar w:fldCharType="separate"/>
            </w:r>
            <w:r w:rsidR="005D07F2">
              <w:rPr>
                <w:noProof/>
                <w:webHidden/>
              </w:rPr>
              <w:t>3</w:t>
            </w:r>
            <w:r>
              <w:rPr>
                <w:noProof/>
                <w:webHidden/>
              </w:rPr>
              <w:fldChar w:fldCharType="end"/>
            </w:r>
          </w:hyperlink>
        </w:p>
        <w:p w:rsidR="005D07F2" w:rsidP="4EF95BA8" w:rsidRDefault="005D07F2" w14:paraId="0D36CD42" w14:textId="404AB8EE">
          <w:pPr>
            <w:pStyle w:val="TOC1"/>
            <w:pBdr>
              <w:top w:val="single" w:color="FF000000" w:sz="4" w:space="4"/>
              <w:left w:val="single" w:color="FF000000" w:sz="4" w:space="4"/>
              <w:bottom w:val="single" w:color="FF000000" w:sz="4" w:space="4"/>
              <w:right w:val="single" w:color="FF000000" w:sz="4" w:space="4"/>
            </w:pBdr>
            <w:tabs>
              <w:tab w:val="right" w:leader="dot" w:pos="9350"/>
            </w:tabs>
            <w:rPr>
              <w:rFonts w:ascii="Calibri" w:hAnsi="Calibri" w:eastAsia="游明朝" w:cs="Arial" w:asciiTheme="minorAscii" w:hAnsiTheme="minorAscii" w:eastAsiaTheme="minorEastAsia" w:cstheme="minorBidi"/>
              <w:noProof/>
              <w:kern w:val="2"/>
              <w:lang w:eastAsia="ja-JP"/>
              <w14:ligatures w14:val="standardContextual"/>
            </w:rPr>
          </w:pPr>
          <w:hyperlink w:history="1" w:anchor="_Toc225591015">
            <w:r w:rsidRPr="005735AB" w:rsidR="005D07F2">
              <w:rPr>
                <w:rStyle w:val="Hyperlink"/>
                <w:rFonts w:ascii="Arial" w:hAnsi="Arial" w:eastAsia="Arial" w:cs="Arial"/>
                <w:b w:val="1"/>
                <w:bCs w:val="1"/>
                <w:noProof/>
              </w:rPr>
              <w:t>4. Current Debates and Emerging Issues</w:t>
            </w:r>
            <w:r>
              <w:rPr>
                <w:noProof/>
                <w:webHidden/>
              </w:rPr>
              <w:tab/>
            </w:r>
            <w:r>
              <w:rPr>
                <w:noProof/>
                <w:webHidden/>
              </w:rPr>
              <w:fldChar w:fldCharType="begin"/>
            </w:r>
            <w:r>
              <w:rPr>
                <w:noProof/>
                <w:webHidden/>
              </w:rPr>
              <w:instrText xml:space="preserve"> PAGEREF _Toc225591015 \h </w:instrText>
            </w:r>
            <w:r>
              <w:rPr>
                <w:noProof/>
                <w:webHidden/>
              </w:rPr>
            </w:r>
            <w:r>
              <w:rPr>
                <w:noProof/>
                <w:webHidden/>
              </w:rPr>
              <w:fldChar w:fldCharType="separate"/>
            </w:r>
            <w:r w:rsidR="005D07F2">
              <w:rPr>
                <w:noProof/>
                <w:webHidden/>
              </w:rPr>
              <w:t>5</w:t>
            </w:r>
            <w:r>
              <w:rPr>
                <w:noProof/>
                <w:webHidden/>
              </w:rPr>
              <w:fldChar w:fldCharType="end"/>
            </w:r>
          </w:hyperlink>
        </w:p>
        <w:p w:rsidR="005D07F2" w:rsidP="4EF95BA8" w:rsidRDefault="005D07F2" w14:paraId="0A6D08D0" w14:textId="1CFADA54">
          <w:pPr>
            <w:pStyle w:val="TOC1"/>
            <w:pBdr>
              <w:top w:val="single" w:color="FF000000" w:sz="4" w:space="4"/>
              <w:left w:val="single" w:color="FF000000" w:sz="4" w:space="4"/>
              <w:bottom w:val="single" w:color="FF000000" w:sz="4" w:space="4"/>
              <w:right w:val="single" w:color="FF000000" w:sz="4" w:space="4"/>
            </w:pBdr>
            <w:tabs>
              <w:tab w:val="right" w:leader="dot" w:pos="9350"/>
            </w:tabs>
            <w:rPr>
              <w:rFonts w:ascii="Calibri" w:hAnsi="Calibri" w:eastAsia="游明朝" w:cs="Arial" w:asciiTheme="minorAscii" w:hAnsiTheme="minorAscii" w:eastAsiaTheme="minorEastAsia" w:cstheme="minorBidi"/>
              <w:noProof/>
              <w:kern w:val="2"/>
              <w:lang w:eastAsia="ja-JP"/>
              <w14:ligatures w14:val="standardContextual"/>
            </w:rPr>
          </w:pPr>
          <w:hyperlink w:history="1" w:anchor="_Toc225591016">
            <w:r w:rsidRPr="005735AB" w:rsidR="005D07F2">
              <w:rPr>
                <w:rStyle w:val="Hyperlink"/>
                <w:rFonts w:ascii="Arial" w:hAnsi="Arial" w:eastAsia="Arial" w:cs="Arial"/>
                <w:b w:val="1"/>
                <w:bCs w:val="1"/>
                <w:noProof/>
              </w:rPr>
              <w:t>5. Recommendations</w:t>
            </w:r>
            <w:r>
              <w:rPr>
                <w:noProof/>
                <w:webHidden/>
              </w:rPr>
              <w:tab/>
            </w:r>
            <w:r>
              <w:rPr>
                <w:noProof/>
                <w:webHidden/>
              </w:rPr>
              <w:fldChar w:fldCharType="begin"/>
            </w:r>
            <w:r>
              <w:rPr>
                <w:noProof/>
                <w:webHidden/>
              </w:rPr>
              <w:instrText xml:space="preserve"> PAGEREF _Toc225591016 \h </w:instrText>
            </w:r>
            <w:r>
              <w:rPr>
                <w:noProof/>
                <w:webHidden/>
              </w:rPr>
            </w:r>
            <w:r>
              <w:rPr>
                <w:noProof/>
                <w:webHidden/>
              </w:rPr>
              <w:fldChar w:fldCharType="separate"/>
            </w:r>
            <w:r w:rsidR="005D07F2">
              <w:rPr>
                <w:noProof/>
                <w:webHidden/>
              </w:rPr>
              <w:t>6</w:t>
            </w:r>
            <w:r>
              <w:rPr>
                <w:noProof/>
                <w:webHidden/>
              </w:rPr>
              <w:fldChar w:fldCharType="end"/>
            </w:r>
          </w:hyperlink>
        </w:p>
        <w:p w:rsidR="005D07F2" w:rsidP="4EF95BA8" w:rsidRDefault="005D07F2" w14:paraId="13F7D102" w14:textId="4DAF75FD">
          <w:pPr>
            <w:pStyle w:val="TOC1"/>
            <w:pBdr>
              <w:top w:val="single" w:color="FF000000" w:sz="4" w:space="4"/>
              <w:left w:val="single" w:color="FF000000" w:sz="4" w:space="4"/>
              <w:bottom w:val="single" w:color="FF000000" w:sz="4" w:space="4"/>
              <w:right w:val="single" w:color="FF000000" w:sz="4" w:space="4"/>
            </w:pBdr>
            <w:tabs>
              <w:tab w:val="right" w:leader="dot" w:pos="9350"/>
            </w:tabs>
            <w:rPr>
              <w:rFonts w:ascii="Calibri" w:hAnsi="Calibri" w:eastAsia="游明朝" w:cs="Arial" w:asciiTheme="minorAscii" w:hAnsiTheme="minorAscii" w:eastAsiaTheme="minorEastAsia" w:cstheme="minorBidi"/>
              <w:noProof/>
              <w:kern w:val="2"/>
              <w:lang w:eastAsia="ja-JP"/>
              <w14:ligatures w14:val="standardContextual"/>
            </w:rPr>
          </w:pPr>
          <w:hyperlink w:history="1" w:anchor="_Toc225591017">
            <w:r w:rsidRPr="005735AB" w:rsidR="005D07F2">
              <w:rPr>
                <w:rStyle w:val="Hyperlink"/>
                <w:rFonts w:ascii="Arial" w:hAnsi="Arial" w:eastAsia="Arial" w:cs="Arial"/>
                <w:b w:val="1"/>
                <w:bCs w:val="1"/>
                <w:noProof/>
              </w:rPr>
              <w:t>6. Conclusion</w:t>
            </w:r>
            <w:r>
              <w:rPr>
                <w:noProof/>
                <w:webHidden/>
              </w:rPr>
              <w:tab/>
            </w:r>
            <w:r>
              <w:rPr>
                <w:noProof/>
                <w:webHidden/>
              </w:rPr>
              <w:fldChar w:fldCharType="begin"/>
            </w:r>
            <w:r>
              <w:rPr>
                <w:noProof/>
                <w:webHidden/>
              </w:rPr>
              <w:instrText xml:space="preserve"> PAGEREF _Toc225591017 \h </w:instrText>
            </w:r>
            <w:r>
              <w:rPr>
                <w:noProof/>
                <w:webHidden/>
              </w:rPr>
            </w:r>
            <w:r>
              <w:rPr>
                <w:noProof/>
                <w:webHidden/>
              </w:rPr>
              <w:fldChar w:fldCharType="separate"/>
            </w:r>
            <w:r w:rsidR="005D07F2">
              <w:rPr>
                <w:noProof/>
                <w:webHidden/>
              </w:rPr>
              <w:t>6</w:t>
            </w:r>
            <w:r>
              <w:rPr>
                <w:noProof/>
                <w:webHidden/>
              </w:rPr>
              <w:fldChar w:fldCharType="end"/>
            </w:r>
          </w:hyperlink>
        </w:p>
        <w:p w:rsidR="005D07F2" w:rsidP="4EF95BA8" w:rsidRDefault="005D07F2" w14:paraId="2519EB1B" w14:textId="59B5DFA7">
          <w:pPr>
            <w:pStyle w:val="TOC1"/>
            <w:pBdr>
              <w:top w:val="single" w:color="FF000000" w:sz="4" w:space="4"/>
              <w:left w:val="single" w:color="FF000000" w:sz="4" w:space="4"/>
              <w:bottom w:val="single" w:color="FF000000" w:sz="4" w:space="4"/>
              <w:right w:val="single" w:color="FF000000" w:sz="4" w:space="4"/>
            </w:pBdr>
            <w:tabs>
              <w:tab w:val="right" w:leader="dot" w:pos="9350"/>
            </w:tabs>
            <w:rPr>
              <w:rFonts w:ascii="Calibri" w:hAnsi="Calibri" w:eastAsia="游明朝" w:cs="Arial" w:asciiTheme="minorAscii" w:hAnsiTheme="minorAscii" w:eastAsiaTheme="minorEastAsia" w:cstheme="minorBidi"/>
              <w:noProof/>
              <w:kern w:val="2"/>
              <w:lang w:eastAsia="ja-JP"/>
              <w14:ligatures w14:val="standardContextual"/>
            </w:rPr>
          </w:pPr>
          <w:hyperlink w:history="1" w:anchor="_Toc225591018">
            <w:r w:rsidRPr="005735AB" w:rsidR="005D07F2">
              <w:rPr>
                <w:rStyle w:val="Hyperlink"/>
                <w:rFonts w:ascii="Arial" w:hAnsi="Arial" w:eastAsia="Arial" w:cs="Arial"/>
                <w:b w:val="1"/>
                <w:bCs w:val="1"/>
                <w:noProof/>
              </w:rPr>
              <w:t>References</w:t>
            </w:r>
            <w:r>
              <w:rPr>
                <w:noProof/>
                <w:webHidden/>
              </w:rPr>
              <w:tab/>
            </w:r>
            <w:r>
              <w:rPr>
                <w:noProof/>
                <w:webHidden/>
              </w:rPr>
              <w:fldChar w:fldCharType="begin"/>
            </w:r>
            <w:r>
              <w:rPr>
                <w:noProof/>
                <w:webHidden/>
              </w:rPr>
              <w:instrText xml:space="preserve"> PAGEREF _Toc225591018 \h </w:instrText>
            </w:r>
            <w:r>
              <w:rPr>
                <w:noProof/>
                <w:webHidden/>
              </w:rPr>
            </w:r>
            <w:r>
              <w:rPr>
                <w:noProof/>
                <w:webHidden/>
              </w:rPr>
              <w:fldChar w:fldCharType="separate"/>
            </w:r>
            <w:r w:rsidR="005D07F2">
              <w:rPr>
                <w:noProof/>
                <w:webHidden/>
              </w:rPr>
              <w:t>8</w:t>
            </w:r>
            <w:r>
              <w:rPr>
                <w:noProof/>
                <w:webHidden/>
              </w:rPr>
              <w:fldChar w:fldCharType="end"/>
            </w:r>
          </w:hyperlink>
        </w:p>
        <w:p w:rsidR="00974F52" w:rsidP="4EF95BA8" w:rsidRDefault="00C86472" w14:paraId="00000011" w14:textId="6E5D392E">
          <w:pPr>
            <w:pBdr>
              <w:top w:val="single" w:color="FF000000" w:sz="4" w:space="4"/>
              <w:left w:val="single" w:color="FF000000" w:sz="4" w:space="4"/>
              <w:bottom w:val="single" w:color="FF000000" w:sz="4" w:space="4"/>
              <w:right w:val="single" w:color="FF000000" w:sz="4" w:space="4"/>
            </w:pBdr>
            <w:spacing w:line="360" w:lineRule="auto"/>
            <w:rPr>
              <w:sz w:val="22"/>
              <w:szCs w:val="22"/>
            </w:rPr>
          </w:pPr>
          <w:r>
            <w:fldChar w:fldCharType="end"/>
          </w:r>
        </w:p>
      </w:sdtContent>
    </w:sdt>
    <w:p w:rsidR="00974F52" w:rsidRDefault="00C86472" w14:paraId="00000012" w14:textId="77777777">
      <w:pPr>
        <w:spacing w:line="360" w:lineRule="auto"/>
        <w:rPr>
          <w:b/>
          <w:bCs/>
          <w:color w:val="000000"/>
          <w:sz w:val="22"/>
          <w:szCs w:val="22"/>
        </w:rPr>
      </w:pPr>
      <w:r>
        <w:br w:type="page"/>
      </w:r>
    </w:p>
    <w:p w:rsidR="00974F52" w:rsidP="02E92FA5" w:rsidRDefault="00C86472" w14:paraId="00000013" w14:textId="77777777">
      <w:pPr>
        <w:pStyle w:val="Heading1"/>
        <w:spacing w:before="0" w:after="0" w:line="360" w:lineRule="auto"/>
        <w:rPr>
          <w:rFonts w:ascii="Arial" w:hAnsi="Arial" w:eastAsia="Arial" w:cs="Arial"/>
          <w:color w:val="000000"/>
          <w:sz w:val="22"/>
          <w:szCs w:val="22"/>
        </w:rPr>
      </w:pPr>
      <w:bookmarkStart w:name="_Toc225591012" w:id="0"/>
      <w:r w:rsidRPr="02E92FA5">
        <w:rPr>
          <w:rFonts w:ascii="Arial" w:hAnsi="Arial" w:eastAsia="Arial" w:cs="Arial"/>
          <w:b/>
          <w:bCs/>
          <w:color w:val="000000" w:themeColor="text1"/>
          <w:sz w:val="22"/>
          <w:szCs w:val="22"/>
        </w:rPr>
        <w:lastRenderedPageBreak/>
        <w:t>1. Introduction</w:t>
      </w:r>
      <w:bookmarkEnd w:id="0"/>
    </w:p>
    <w:p w:rsidR="00974F52" w:rsidP="02E92FA5" w:rsidRDefault="216E03AF" w14:paraId="00000014" w14:textId="77777777">
      <w:pPr>
        <w:spacing w:after="0" w:line="360" w:lineRule="auto"/>
        <w:jc w:val="both"/>
        <w:rPr>
          <w:rFonts w:ascii="Arial" w:hAnsi="Arial" w:eastAsia="Arial" w:cs="Arial"/>
          <w:color w:val="000000"/>
          <w:sz w:val="22"/>
          <w:szCs w:val="22"/>
          <w:lang w:val="en-US"/>
        </w:rPr>
      </w:pPr>
      <w:r w:rsidRPr="6273E2EA">
        <w:rPr>
          <w:rFonts w:ascii="Arial" w:hAnsi="Arial" w:eastAsia="Arial" w:cs="Arial"/>
          <w:color w:val="000000" w:themeColor="text1"/>
          <w:sz w:val="22"/>
          <w:szCs w:val="22"/>
          <w:lang w:val="en-US"/>
        </w:rPr>
        <w:t xml:space="preserve">Schizophrenia is a chronic and severely disabling mental health condition that defines the perceptions of people, the interpretation of experiences, and the management of thoughts, emotions, and behaviour. Schizophrenia is known to be one of the most vicious forms of psychotic disorders in the United Kingdom and usually develops in the late adolescence or </w:t>
      </w:r>
      <w:r w:rsidRPr="6273E2EA">
        <w:rPr>
          <w:rFonts w:ascii="Arial" w:hAnsi="Arial" w:eastAsia="Arial" w:cs="Arial"/>
          <w:sz w:val="22"/>
          <w:szCs w:val="22"/>
          <w:lang w:val="en-US"/>
        </w:rPr>
        <w:t>early</w:t>
      </w:r>
      <w:r w:rsidRPr="6273E2EA">
        <w:rPr>
          <w:rFonts w:ascii="Arial" w:hAnsi="Arial" w:eastAsia="Arial" w:cs="Arial"/>
          <w:color w:val="000000" w:themeColor="text1"/>
          <w:sz w:val="22"/>
          <w:szCs w:val="22"/>
          <w:lang w:val="en-US"/>
        </w:rPr>
        <w:t xml:space="preserve"> adulthood mostly within the age range of 16 and 30. The epidemiological data show that schizophrenia is prevalent in the UK with the percentage of around 1 per 100 people in the population, which is associated with the long-term illness and general social influence of the illness (Mental Health UK, 2026). It has been indicated in population level surveys of psychotic disorders in England that approximately 0.7% of adults have an experience of a condition similar to schizophrenia which translates to a number of several hundred thousand people needing care and support in the healthcare system (Think ahead, 2026). </w:t>
      </w:r>
    </w:p>
    <w:p w:rsidR="00974F52" w:rsidP="02E92FA5" w:rsidRDefault="00C86472" w14:paraId="00000015"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It is estimated by the national clinical audits that more than 220,000 individuals in England and Wales have been diagnosed with schizophrenia proving that it imposes a significant burden on secondary mental health services and multidisciplinary care pathways (The Royal College of Psychiatrists, 2012). In addition to its clinical burden, schizophrenia </w:t>
      </w:r>
      <w:r w:rsidRPr="02E92FA5">
        <w:rPr>
          <w:rFonts w:ascii="Arial" w:hAnsi="Arial" w:eastAsia="Arial" w:cs="Arial"/>
          <w:sz w:val="22"/>
          <w:szCs w:val="22"/>
          <w:lang w:val="en-US"/>
        </w:rPr>
        <w:t>has a high</w:t>
      </w:r>
      <w:r w:rsidRPr="02E92FA5">
        <w:rPr>
          <w:rFonts w:ascii="Arial" w:hAnsi="Arial" w:eastAsia="Arial" w:cs="Arial"/>
          <w:color w:val="000000" w:themeColor="text1"/>
          <w:sz w:val="22"/>
          <w:szCs w:val="22"/>
          <w:lang w:val="en-US"/>
        </w:rPr>
        <w:t xml:space="preserve"> cost of adult mental health expenditure in the National </w:t>
      </w:r>
      <w:r w:rsidRPr="02E92FA5">
        <w:rPr>
          <w:rFonts w:ascii="Arial" w:hAnsi="Arial" w:eastAsia="Arial" w:cs="Arial"/>
          <w:sz w:val="22"/>
          <w:szCs w:val="22"/>
          <w:lang w:val="en-US"/>
        </w:rPr>
        <w:t>Health</w:t>
      </w:r>
      <w:r w:rsidRPr="02E92FA5">
        <w:rPr>
          <w:rFonts w:ascii="Arial" w:hAnsi="Arial" w:eastAsia="Arial" w:cs="Arial"/>
          <w:color w:val="000000" w:themeColor="text1"/>
          <w:sz w:val="22"/>
          <w:szCs w:val="22"/>
          <w:lang w:val="en-US"/>
        </w:rPr>
        <w:t xml:space="preserve"> Service which is a measure of the level of service demands and subsequent costs imposed on the society. This report is aimed at critically discussing the classification, diagnosis, treatment and rehabilitation of schizophrenia according to ICD-11 Chapter 6. The report will also examine the debates that are still ongoing in the classification and treatment of the same, and provide evidence-based suggestions on how to enhance mental health care </w:t>
      </w:r>
      <w:r w:rsidRPr="02E92FA5">
        <w:rPr>
          <w:rFonts w:ascii="Arial" w:hAnsi="Arial" w:eastAsia="Arial" w:cs="Arial"/>
          <w:sz w:val="22"/>
          <w:szCs w:val="22"/>
          <w:lang w:val="en-US"/>
        </w:rPr>
        <w:t>in the</w:t>
      </w:r>
      <w:r w:rsidRPr="02E92FA5">
        <w:rPr>
          <w:rFonts w:ascii="Arial" w:hAnsi="Arial" w:eastAsia="Arial" w:cs="Arial"/>
          <w:color w:val="000000" w:themeColor="text1"/>
          <w:sz w:val="22"/>
          <w:szCs w:val="22"/>
          <w:lang w:val="en-US"/>
        </w:rPr>
        <w:t xml:space="preserve"> UK context.</w:t>
      </w:r>
    </w:p>
    <w:p w:rsidR="00974F52" w:rsidP="02E92FA5" w:rsidRDefault="00974F52" w14:paraId="00000016" w14:textId="77777777">
      <w:pPr>
        <w:spacing w:after="0" w:line="360" w:lineRule="auto"/>
        <w:jc w:val="both"/>
        <w:rPr>
          <w:rFonts w:ascii="Arial" w:hAnsi="Arial" w:eastAsia="Arial" w:cs="Arial"/>
          <w:color w:val="000000"/>
          <w:sz w:val="22"/>
          <w:szCs w:val="22"/>
        </w:rPr>
      </w:pPr>
    </w:p>
    <w:p w:rsidR="00974F52" w:rsidP="02E92FA5" w:rsidRDefault="00C86472" w14:paraId="00000017" w14:textId="77777777">
      <w:pPr>
        <w:pStyle w:val="Heading1"/>
        <w:spacing w:before="0" w:after="0" w:line="360" w:lineRule="auto"/>
        <w:rPr>
          <w:rFonts w:ascii="Arial" w:hAnsi="Arial" w:eastAsia="Arial" w:cs="Arial"/>
          <w:b/>
          <w:bCs/>
          <w:color w:val="000000"/>
          <w:sz w:val="22"/>
          <w:szCs w:val="22"/>
        </w:rPr>
      </w:pPr>
      <w:bookmarkStart w:name="_Toc225591013" w:id="1"/>
      <w:r w:rsidRPr="02E92FA5">
        <w:rPr>
          <w:rFonts w:ascii="Arial" w:hAnsi="Arial" w:eastAsia="Arial" w:cs="Arial"/>
          <w:b/>
          <w:bCs/>
          <w:color w:val="000000" w:themeColor="text1"/>
          <w:sz w:val="22"/>
          <w:szCs w:val="22"/>
        </w:rPr>
        <w:t>2. Classification and Diagnosis</w:t>
      </w:r>
      <w:bookmarkEnd w:id="1"/>
    </w:p>
    <w:p w:rsidR="00974F52" w:rsidP="02E92FA5" w:rsidRDefault="00C86472" w14:paraId="00000018"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In ICD-11 Chapter 6, Schizophrenia is categorised as Mental, Behavioural or Neurodevelopmental Disorders (6A 20) in the Schizophrenia Spectrum and Other Primary Psychotic Disorders (6A 20) classification (Krawczyk and Święcicki, 2020). ICD-11 is a more detailed diagnostic scheme than ICD-10, which places emphasis on the severity of psychotic symptoms, as well as duration of such episodes. According to Crecan-Suciu and Păunescu (2022), to make a diagnosis of schizophrenia, there must be at least two core symptoms (hallucinations, delusions, or disorganised thinking), and the core symptoms have to be present at least one month, causing major impairment in functioning.</w:t>
      </w:r>
    </w:p>
    <w:p w:rsidR="00974F52" w:rsidP="02E92FA5" w:rsidRDefault="00C86472" w14:paraId="00000019"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The diagnostic criteria used in the diagnosis of schizophrenia are a blend of the clinical observation, self-reports and structured diagnostic interviews. There are also similar criteria in </w:t>
      </w:r>
      <w:r w:rsidRPr="02E92FA5">
        <w:rPr>
          <w:rFonts w:ascii="Arial" w:hAnsi="Arial" w:eastAsia="Arial" w:cs="Arial"/>
          <w:color w:val="000000" w:themeColor="text1"/>
          <w:sz w:val="22"/>
          <w:szCs w:val="22"/>
          <w:lang w:val="en-US"/>
        </w:rPr>
        <w:lastRenderedPageBreak/>
        <w:t>DSM-5, yet ICD-11 pays more attention to the social and functional impairments that may occur as a result of the disorder which is a very important aspect in the UK NHS diagnostic processes (First et al., 2021). The term schizophrenia has been a source of continuous debate over the years especially with regard to the language applied in defining the condition. Such concepts as disorder and condition are also involved in such debates, with some people promoting a more neutral one to minimise stigma and enhance the awareness of fewer people in society.</w:t>
      </w:r>
    </w:p>
    <w:p w:rsidR="00974F52" w:rsidP="02E92FA5" w:rsidRDefault="00C86472" w14:paraId="0000001A"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The UK still experiences issues on diagnostic delays. The issues of early intervention are complicated by the problems of long waiting lines to mental health services which are vital in treating schizophrenia. NHS argues that on average, the waiting time to be diagnosed with a mental health condition, including schizophrenia, is most frequently more than optimal, which can impact the results of early treatment and long-term recovery chances (Rethink Mental Illness, 2026). The impact of low accessibility of timely diagnosis and treatment worsens the burden of schizophrenia on both </w:t>
      </w:r>
      <w:r w:rsidRPr="02E92FA5">
        <w:rPr>
          <w:rFonts w:ascii="Arial" w:hAnsi="Arial" w:eastAsia="Arial" w:cs="Arial"/>
          <w:sz w:val="22"/>
          <w:szCs w:val="22"/>
          <w:lang w:val="en-US"/>
        </w:rPr>
        <w:t>individuals</w:t>
      </w:r>
      <w:r w:rsidRPr="02E92FA5">
        <w:rPr>
          <w:rFonts w:ascii="Arial" w:hAnsi="Arial" w:eastAsia="Arial" w:cs="Arial"/>
          <w:color w:val="000000" w:themeColor="text1"/>
          <w:sz w:val="22"/>
          <w:szCs w:val="22"/>
          <w:lang w:val="en-US"/>
        </w:rPr>
        <w:t xml:space="preserve"> and the healthcare </w:t>
      </w:r>
      <w:r w:rsidRPr="02E92FA5">
        <w:rPr>
          <w:rFonts w:ascii="Arial" w:hAnsi="Arial" w:eastAsia="Arial" w:cs="Arial"/>
          <w:sz w:val="22"/>
          <w:szCs w:val="22"/>
          <w:lang w:val="en-US"/>
        </w:rPr>
        <w:t>system, making</w:t>
      </w:r>
      <w:r w:rsidRPr="02E92FA5">
        <w:rPr>
          <w:rFonts w:ascii="Arial" w:hAnsi="Arial" w:eastAsia="Arial" w:cs="Arial"/>
          <w:color w:val="000000" w:themeColor="text1"/>
          <w:sz w:val="22"/>
          <w:szCs w:val="22"/>
          <w:lang w:val="en-US"/>
        </w:rPr>
        <w:t xml:space="preserve"> the need to make reforms toward reducing the number of wait times and enhancing the process of early intervention promptly.</w:t>
      </w:r>
    </w:p>
    <w:p w:rsidR="00974F52" w:rsidP="02E92FA5" w:rsidRDefault="00974F52" w14:paraId="0000001B" w14:textId="77777777">
      <w:pPr>
        <w:spacing w:after="0" w:line="360" w:lineRule="auto"/>
        <w:rPr>
          <w:rFonts w:ascii="Arial" w:hAnsi="Arial" w:eastAsia="Arial" w:cs="Arial"/>
          <w:color w:val="000000"/>
          <w:sz w:val="22"/>
          <w:szCs w:val="22"/>
        </w:rPr>
      </w:pPr>
    </w:p>
    <w:p w:rsidR="00974F52" w:rsidP="02E92FA5" w:rsidRDefault="00C86472" w14:paraId="0000001C" w14:textId="77777777">
      <w:pPr>
        <w:pStyle w:val="Heading1"/>
        <w:spacing w:before="0" w:after="0" w:line="360" w:lineRule="auto"/>
        <w:rPr>
          <w:rFonts w:ascii="Arial" w:hAnsi="Arial" w:eastAsia="Arial" w:cs="Arial"/>
          <w:color w:val="000000"/>
          <w:sz w:val="22"/>
          <w:szCs w:val="22"/>
        </w:rPr>
      </w:pPr>
      <w:bookmarkStart w:name="_Toc225591014" w:id="2"/>
      <w:r w:rsidRPr="02E92FA5">
        <w:rPr>
          <w:rFonts w:ascii="Arial" w:hAnsi="Arial" w:eastAsia="Arial" w:cs="Arial"/>
          <w:b/>
          <w:bCs/>
          <w:color w:val="000000" w:themeColor="text1"/>
          <w:sz w:val="22"/>
          <w:szCs w:val="22"/>
        </w:rPr>
        <w:t>3. Treatment and Rehabilitation</w:t>
      </w:r>
      <w:bookmarkEnd w:id="2"/>
    </w:p>
    <w:p w:rsidR="00974F52" w:rsidP="02E92FA5" w:rsidRDefault="00C86472" w14:paraId="0000001D"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Schizophrenia treatment is a complicated process that involves a mixture of pharmacological and psychosocial interventions. The medications used to treat bipolar disorder are antipsychotics that assist in controlling the positive symptoms of the condition, which include hallucinations, delusions, and incoherent thoughts (Nasim et al., 2025). Such drugs as clozapine and risperidone are frequently used, clozapine is especially effective in cases of resistance to treatment. Yet, () explained that antipsychotic drugs are associated with various side effects, such as weight gain, sedation, and motor symptoms, including tremors, that have a negative effect on patient adherence and quality of life (Stroup and Grey, 2018). These side effects may become the cause of non-adherence that is one of the biggest problems in schizophrenia treatment and may cause relapses and deterioration of the symptoms. In response to this, long-acting injectable antipsychotics (LAIs) have been created, which have lower dosing schedules, which also improve compliance. These drugs including aripiprazole lauroxil and paliperidone palmitate are a viable option to patients with adherence issues with oral medication, as patients can enjoy better symptom control and lower rates of relapse.</w:t>
      </w:r>
    </w:p>
    <w:p w:rsidR="00974F52" w:rsidP="02E92FA5" w:rsidRDefault="00C86472" w14:paraId="0000001E"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Psychosocial treatments are also necessary in the rehabilitation of schizophrenic individuals on top of medication. Two interventions that can be mentioned are Cognitive Behavioural Therapy (CBT) and family therapy that facilitates the recovery and management of the symptoms exhibited </w:t>
      </w:r>
      <w:r w:rsidRPr="02E92FA5">
        <w:rPr>
          <w:rFonts w:ascii="Arial" w:hAnsi="Arial" w:eastAsia="Arial" w:cs="Arial"/>
          <w:color w:val="000000" w:themeColor="text1"/>
          <w:sz w:val="22"/>
          <w:szCs w:val="22"/>
          <w:lang w:val="en-US"/>
        </w:rPr>
        <w:lastRenderedPageBreak/>
        <w:t>by patients with schizophrenia (Xu and Zhang, 2023). CBT assists the patients to recognise and dispute the irrationality of their thoughts and beliefs and learn ways to cope with delusions and hallucinations. Zheng et al. (2022) demonstrates that CBT has a significant positive effect on the functioning and the severity of symptoms, especially when it is provided at the beginning of the disorder. It is also essential to do family therapy, which entails educating and supporting family members (Hanna, 2018). It assists in decreasing the levels of stress in the family unit, enhancing the level of communication and overall improvement of the quality of life to the patients as they have improved tools to manage their condition. CBT is available as part of the Improving Access to Psychological Therapies (IAPT) initiative in the UK to patients with schizophrenia, administered through certain services, but the access to it is not universal (Knight et al., 2020). The accessibility is restricted in certain localities because of inaccessibility of resources and patients normally have to endure lengthy queues in gaining psychological treatments. Such delays in receiving the relevant care may prove to be a serious obstacle to the recovery process because immediate action is essential to better the outcome in the long-run.</w:t>
      </w:r>
    </w:p>
    <w:p w:rsidR="00974F52" w:rsidP="02E92FA5" w:rsidRDefault="00C86472" w14:paraId="0000001F"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The equitable access to both psychosocial and pharmacological treatment to schizophrenia is one of the major challenges in the UK. Geographical disparities in the provision of mental health services are also a major problem, particularly the rural and less urbanised regions where the specialised healthcare is less accessible (Albert, 2025). Patients in these areas can take up more time to drive to get care and they do not always have equal access to specialised mental health care professionals as those in urban areas. Other than regional differences, the NHS still has serious problems with the waiting times of psychological interventions, such as CBT that may take several months (Dodd et al., 2025). This </w:t>
      </w:r>
      <w:r w:rsidRPr="02E92FA5">
        <w:rPr>
          <w:rFonts w:ascii="Arial" w:hAnsi="Arial" w:eastAsia="Arial" w:cs="Arial"/>
          <w:sz w:val="22"/>
          <w:szCs w:val="22"/>
          <w:lang w:val="en-US"/>
        </w:rPr>
        <w:t>procrastination</w:t>
      </w:r>
      <w:r w:rsidRPr="02E92FA5">
        <w:rPr>
          <w:rFonts w:ascii="Arial" w:hAnsi="Arial" w:eastAsia="Arial" w:cs="Arial"/>
          <w:color w:val="000000" w:themeColor="text1"/>
          <w:sz w:val="22"/>
          <w:szCs w:val="22"/>
          <w:lang w:val="en-US"/>
        </w:rPr>
        <w:t xml:space="preserve"> may aggravate the patient, early interventions and continuous support would be essential in the management of the disorder.</w:t>
      </w:r>
    </w:p>
    <w:p w:rsidR="00974F52" w:rsidP="02E92FA5" w:rsidRDefault="00C86472" w14:paraId="00000020"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Schizophrenia models of treatment differ across countries, and in some, like in the United States, focus on community-based treatment. Interventions such as the Assertive Community Treatment (ACT) feature a multidisciplinary team that advocates continuous care to the patients at home (Munch Nielsen et al., 2023). A combination of psychiatrists, nurses, social workers, and peer support specialists is usually involved in these teams, and they provide intensive care to make sure the disorder is constantly managed. The intention is to help its patients in their community and decrease the dependency on hospitalisation. Though the UK has been more accustomed to inpatient care as a hub of acute episodes, the importance of community-based approaches to care has become more visible (Barnes et al., 2020). The shift towards community-based care is supposed to help patients with their condition outside of hospitals, assisting them in taking up social roles and living on their own. </w:t>
      </w:r>
    </w:p>
    <w:p w:rsidR="00974F52" w:rsidP="02E92FA5" w:rsidRDefault="00974F52" w14:paraId="00000021" w14:textId="77777777">
      <w:pPr>
        <w:spacing w:after="0" w:line="360" w:lineRule="auto"/>
        <w:jc w:val="both"/>
        <w:rPr>
          <w:rFonts w:ascii="Arial" w:hAnsi="Arial" w:eastAsia="Arial" w:cs="Arial"/>
          <w:color w:val="000000"/>
          <w:sz w:val="22"/>
          <w:szCs w:val="22"/>
        </w:rPr>
      </w:pPr>
    </w:p>
    <w:p w:rsidR="00974F52" w:rsidP="02E92FA5" w:rsidRDefault="00C86472" w14:paraId="00000022" w14:textId="77777777">
      <w:pPr>
        <w:pStyle w:val="Heading1"/>
        <w:spacing w:before="0" w:after="0" w:line="360" w:lineRule="auto"/>
        <w:rPr>
          <w:rFonts w:ascii="Arial" w:hAnsi="Arial" w:eastAsia="Arial" w:cs="Arial"/>
          <w:color w:val="000000"/>
          <w:sz w:val="22"/>
          <w:szCs w:val="22"/>
        </w:rPr>
      </w:pPr>
      <w:bookmarkStart w:name="_Toc225591015" w:id="3"/>
      <w:r w:rsidRPr="02E92FA5">
        <w:rPr>
          <w:rFonts w:ascii="Arial" w:hAnsi="Arial" w:eastAsia="Arial" w:cs="Arial"/>
          <w:b/>
          <w:bCs/>
          <w:color w:val="000000" w:themeColor="text1"/>
          <w:sz w:val="22"/>
          <w:szCs w:val="22"/>
        </w:rPr>
        <w:t>4. Current Debates and Emerging Issues</w:t>
      </w:r>
      <w:bookmarkEnd w:id="3"/>
    </w:p>
    <w:p w:rsidR="00974F52" w:rsidP="02E92FA5" w:rsidRDefault="00C86472" w14:paraId="00000023"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Schizophrenia classification and treatment remain a subject of major controversy especially as it relates to classification and medical management. The argument that attracts the greatest level of disagreement is the contribution to the redefinition of schizophrenia of neurodivergence (Lyons, 2023). According to Perrotta (2020), </w:t>
      </w:r>
      <w:r w:rsidRPr="02E92FA5">
        <w:rPr>
          <w:rFonts w:ascii="Arial" w:hAnsi="Arial" w:eastAsia="Arial" w:cs="Arial"/>
          <w:sz w:val="22"/>
          <w:szCs w:val="22"/>
          <w:lang w:val="en-US"/>
        </w:rPr>
        <w:t>categorising schizophrenia</w:t>
      </w:r>
      <w:r w:rsidRPr="02E92FA5">
        <w:rPr>
          <w:rFonts w:ascii="Arial" w:hAnsi="Arial" w:eastAsia="Arial" w:cs="Arial"/>
          <w:color w:val="000000" w:themeColor="text1"/>
          <w:sz w:val="22"/>
          <w:szCs w:val="22"/>
          <w:lang w:val="en-US"/>
        </w:rPr>
        <w:t xml:space="preserve"> as a discrete disorder does not reflect the heterogeneous experience and capacities that accompany psychotic disorders. Such an approach is consistent with the principles of neurodiversity, which calls </w:t>
      </w:r>
      <w:r w:rsidRPr="02E92FA5">
        <w:rPr>
          <w:rFonts w:ascii="Arial" w:hAnsi="Arial" w:eastAsia="Arial" w:cs="Arial"/>
          <w:sz w:val="22"/>
          <w:szCs w:val="22"/>
          <w:lang w:val="en-US"/>
        </w:rPr>
        <w:t>for a more</w:t>
      </w:r>
      <w:r w:rsidRPr="02E92FA5">
        <w:rPr>
          <w:rFonts w:ascii="Arial" w:hAnsi="Arial" w:eastAsia="Arial" w:cs="Arial"/>
          <w:color w:val="000000" w:themeColor="text1"/>
          <w:sz w:val="22"/>
          <w:szCs w:val="22"/>
          <w:lang w:val="en-US"/>
        </w:rPr>
        <w:t xml:space="preserve"> inclusive and broad understanding of psychosis by including the concept that such states can occur on a continuum. The supporters of neurodiversity argue that schizophrenia, similar to other disorders, need not be regarded as a pathology that should be cured but as a form of human diversity (May, 2025). This discussion has spawned some re-classification arguments, some being that psychosis should be redefined to be less committed to the traditional diagnostic categories, and more open to individual experiences and in need of a more nuanced definition, not a one-size-fits-all term.</w:t>
      </w:r>
    </w:p>
    <w:p w:rsidR="00974F52" w:rsidP="02E92FA5" w:rsidRDefault="00C86472" w14:paraId="00000024"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To make the discourse even more complicated, there is the medicalization of mental health problems and schizophrenia in particular. According to Stępnicki et al. (2018), the situation with the emphasis on pharmacological therapy, mostly antipsychotic medications, may lead to the over-dependence on the use of medication, frequently at the cost of the non-pharmacological ones. These are some of the therapies that have been found to be effective like Cognitive Behavioural Therapy (CBT), family therapy, which have shown to have better long-term outcomes and quality of life. Critics of the medical model indicate that excessive focus on the use of medication may conceal the social, cultural, and psychological reasons that may lead to the occurrence of schizophrenia. On the other hand, Davidson and Carpenter (2204) mentioned that the advocates of pharmacological approach focus on the efficiency of antipsychotics in the management of the severe symptoms and deterrence of the relapse, particularly in acute-stage cases, and are convinced that they cannot be dispensed with in effective management of the schizophrenia.</w:t>
      </w:r>
    </w:p>
    <w:p w:rsidR="00974F52" w:rsidP="02E92FA5" w:rsidRDefault="00C86472" w14:paraId="00000025"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The Equality Act (2010) is essential in the UK in the treatment and societal perception of schizophrenia (Mohr et al., 2018). The Act requires the employers to make reasonable accommodations to persons with schizophrenia at the workplace to prevent discrimination and creation of equal opportunities. Although these are the legal safeguards, schizophrenics still experience the issue of social stigma, which can have a very negative effect on their employment opportunities and socialisation. A large proportion of schizophrenic reports difficulties locating and </w:t>
      </w:r>
      <w:r w:rsidRPr="02E92FA5">
        <w:rPr>
          <w:rFonts w:ascii="Arial" w:hAnsi="Arial" w:eastAsia="Arial" w:cs="Arial"/>
          <w:color w:val="000000" w:themeColor="text1"/>
          <w:sz w:val="22"/>
          <w:szCs w:val="22"/>
          <w:lang w:val="en-US"/>
        </w:rPr>
        <w:lastRenderedPageBreak/>
        <w:t>keeping employment, and stigma is associated with the formation of negative perceptions and workforce discrimination on the part of employers and fellow workers (Hampson et al., 2020). The stigma may make matters worse and difficult to recover because social support plays a very important role in dealing with the condition. Therefore, it is critical to consider both legal and social aspects of schizophrenia to enhance the outcome of people with the disorder.</w:t>
      </w:r>
    </w:p>
    <w:p w:rsidR="00974F52" w:rsidP="02E92FA5" w:rsidRDefault="00974F52" w14:paraId="00000026" w14:textId="77777777">
      <w:pPr>
        <w:pStyle w:val="Heading1"/>
        <w:spacing w:before="0" w:after="0" w:line="360" w:lineRule="auto"/>
        <w:rPr>
          <w:rFonts w:ascii="Arial" w:hAnsi="Arial" w:eastAsia="Arial" w:cs="Arial"/>
          <w:color w:val="000000"/>
          <w:sz w:val="22"/>
          <w:szCs w:val="22"/>
        </w:rPr>
      </w:pPr>
    </w:p>
    <w:p w:rsidR="00974F52" w:rsidP="02E92FA5" w:rsidRDefault="00C86472" w14:paraId="00000027" w14:textId="77777777">
      <w:pPr>
        <w:pStyle w:val="Heading1"/>
        <w:spacing w:before="0" w:after="0" w:line="360" w:lineRule="auto"/>
        <w:rPr>
          <w:rFonts w:ascii="Arial" w:hAnsi="Arial" w:eastAsia="Arial" w:cs="Arial"/>
          <w:color w:val="000000"/>
          <w:sz w:val="22"/>
          <w:szCs w:val="22"/>
        </w:rPr>
      </w:pPr>
      <w:bookmarkStart w:name="_Toc225591016" w:id="4"/>
      <w:r w:rsidRPr="02E92FA5">
        <w:rPr>
          <w:rFonts w:ascii="Arial" w:hAnsi="Arial" w:eastAsia="Arial" w:cs="Arial"/>
          <w:b/>
          <w:bCs/>
          <w:color w:val="000000" w:themeColor="text1"/>
          <w:sz w:val="22"/>
          <w:szCs w:val="22"/>
        </w:rPr>
        <w:t>5. Recommendations</w:t>
      </w:r>
      <w:bookmarkEnd w:id="4"/>
    </w:p>
    <w:p w:rsidR="00974F52" w:rsidP="02E92FA5" w:rsidRDefault="00C86472" w14:paraId="00000028" w14:textId="77777777">
      <w:pPr>
        <w:spacing w:after="0" w:line="360" w:lineRule="auto"/>
        <w:rPr>
          <w:rFonts w:ascii="Arial" w:hAnsi="Arial" w:eastAsia="Arial" w:cs="Arial"/>
          <w:color w:val="000000"/>
          <w:sz w:val="22"/>
          <w:szCs w:val="22"/>
        </w:rPr>
      </w:pPr>
      <w:r w:rsidRPr="02E92FA5">
        <w:rPr>
          <w:rFonts w:ascii="Arial" w:hAnsi="Arial" w:eastAsia="Arial" w:cs="Arial"/>
          <w:color w:val="000000" w:themeColor="text1"/>
          <w:sz w:val="22"/>
          <w:szCs w:val="22"/>
        </w:rPr>
        <w:t>Considering the existing problems with the diagnosis and treatment of schizophrenia, the following improvements are suggested:</w:t>
      </w:r>
    </w:p>
    <w:p w:rsidR="00974F52" w:rsidP="02E92FA5" w:rsidRDefault="00C86472" w14:paraId="00000029" w14:textId="77777777">
      <w:pPr>
        <w:numPr>
          <w:ilvl w:val="0"/>
          <w:numId w:val="1"/>
        </w:numPr>
        <w:spacing w:after="0" w:line="360" w:lineRule="auto"/>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An emphasis on lessening diagnostic delays by allocating more funds to mental health and enhancing strategies of early intervention. This may involve increasing the coverage of early psychosis interventions programmes to offer care at the earliest stages of the signs of schizophrenia in order to enhance the long-term outcomes. </w:t>
      </w:r>
    </w:p>
    <w:p w:rsidR="00974F52" w:rsidP="02E92FA5" w:rsidRDefault="00C86472" w14:paraId="0000002A" w14:textId="77777777">
      <w:pPr>
        <w:numPr>
          <w:ilvl w:val="0"/>
          <w:numId w:val="1"/>
        </w:numPr>
        <w:spacing w:after="0" w:line="360" w:lineRule="auto"/>
        <w:rPr>
          <w:rFonts w:ascii="Arial" w:hAnsi="Arial" w:eastAsia="Arial" w:cs="Arial"/>
          <w:color w:val="000000"/>
          <w:sz w:val="22"/>
          <w:szCs w:val="22"/>
        </w:rPr>
      </w:pPr>
      <w:r w:rsidRPr="02E92FA5">
        <w:rPr>
          <w:rFonts w:ascii="Arial" w:hAnsi="Arial" w:eastAsia="Arial" w:cs="Arial"/>
          <w:color w:val="000000" w:themeColor="text1"/>
          <w:sz w:val="22"/>
          <w:szCs w:val="22"/>
        </w:rPr>
        <w:t xml:space="preserve">Promoting combined care methods which involve a combination of pharmacological and psychosocial interventions. Such models are supposed to have multidisciplinary teams, which would consist of psychiatrists, psychologists, social workers, and occupational therapists, to offer holistic treatment. </w:t>
      </w:r>
    </w:p>
    <w:p w:rsidR="00974F52" w:rsidP="02E92FA5" w:rsidRDefault="00C86472" w14:paraId="0000002B" w14:textId="77777777">
      <w:pPr>
        <w:numPr>
          <w:ilvl w:val="0"/>
          <w:numId w:val="1"/>
        </w:numPr>
        <w:spacing w:after="0" w:line="360" w:lineRule="auto"/>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De-stigmatising schizophrenia by having community education campaigns. Such campaigns ought to be directed towards educating people on the disorder as a medical problem and not a personal weakness. </w:t>
      </w:r>
    </w:p>
    <w:p w:rsidR="00974F52" w:rsidP="02E92FA5" w:rsidRDefault="00C86472" w14:paraId="0000002C" w14:textId="77777777">
      <w:pPr>
        <w:numPr>
          <w:ilvl w:val="0"/>
          <w:numId w:val="1"/>
        </w:numPr>
        <w:spacing w:after="0" w:line="360" w:lineRule="auto"/>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Revising the Mental Health Act (1983) to enhance the rights of people with a diagnosis of schizophrenia to guarantee treatment in a more patient-centred manner and </w:t>
      </w:r>
      <w:r w:rsidRPr="02E92FA5">
        <w:rPr>
          <w:rFonts w:ascii="Arial" w:hAnsi="Arial" w:eastAsia="Arial" w:cs="Arial"/>
          <w:sz w:val="22"/>
          <w:szCs w:val="22"/>
          <w:lang w:val="en-US"/>
        </w:rPr>
        <w:t>safety</w:t>
      </w:r>
      <w:r w:rsidRPr="02E92FA5">
        <w:rPr>
          <w:rFonts w:ascii="Arial" w:hAnsi="Arial" w:eastAsia="Arial" w:cs="Arial"/>
          <w:color w:val="000000" w:themeColor="text1"/>
          <w:sz w:val="22"/>
          <w:szCs w:val="22"/>
          <w:lang w:val="en-US"/>
        </w:rPr>
        <w:t xml:space="preserve"> as well. Besides, there </w:t>
      </w:r>
      <w:r w:rsidRPr="02E92FA5">
        <w:rPr>
          <w:rFonts w:ascii="Arial" w:hAnsi="Arial" w:eastAsia="Arial" w:cs="Arial"/>
          <w:sz w:val="22"/>
          <w:szCs w:val="22"/>
          <w:lang w:val="en-US"/>
        </w:rPr>
        <w:t>is a need</w:t>
      </w:r>
      <w:r w:rsidRPr="02E92FA5">
        <w:rPr>
          <w:rFonts w:ascii="Arial" w:hAnsi="Arial" w:eastAsia="Arial" w:cs="Arial"/>
          <w:color w:val="000000" w:themeColor="text1"/>
          <w:sz w:val="22"/>
          <w:szCs w:val="22"/>
          <w:lang w:val="en-US"/>
        </w:rPr>
        <w:t xml:space="preserve"> to improve the accessibility of community-based rehabilitation services to minimise inpatient care. </w:t>
      </w:r>
    </w:p>
    <w:p w:rsidR="00974F52" w:rsidP="02E92FA5" w:rsidRDefault="00974F52" w14:paraId="0000002D" w14:textId="77777777">
      <w:pPr>
        <w:spacing w:after="0" w:line="360" w:lineRule="auto"/>
        <w:rPr>
          <w:rFonts w:ascii="Arial" w:hAnsi="Arial" w:eastAsia="Arial" w:cs="Arial"/>
          <w:color w:val="000000"/>
          <w:sz w:val="22"/>
          <w:szCs w:val="22"/>
        </w:rPr>
      </w:pPr>
    </w:p>
    <w:p w:rsidR="00974F52" w:rsidP="02E92FA5" w:rsidRDefault="00C86472" w14:paraId="0000002E" w14:textId="77777777">
      <w:pPr>
        <w:pStyle w:val="Heading1"/>
        <w:spacing w:before="0" w:after="0" w:line="360" w:lineRule="auto"/>
        <w:rPr>
          <w:rFonts w:ascii="Arial" w:hAnsi="Arial" w:eastAsia="Arial" w:cs="Arial"/>
          <w:color w:val="000000"/>
          <w:sz w:val="22"/>
          <w:szCs w:val="22"/>
        </w:rPr>
      </w:pPr>
      <w:bookmarkStart w:name="_Toc225591017" w:id="5"/>
      <w:r w:rsidRPr="02E92FA5">
        <w:rPr>
          <w:rFonts w:ascii="Arial" w:hAnsi="Arial" w:eastAsia="Arial" w:cs="Arial"/>
          <w:b/>
          <w:bCs/>
          <w:color w:val="000000" w:themeColor="text1"/>
          <w:sz w:val="22"/>
          <w:szCs w:val="22"/>
        </w:rPr>
        <w:t>6. Conclusion</w:t>
      </w:r>
      <w:bookmarkEnd w:id="5"/>
    </w:p>
    <w:p w:rsidR="00974F52" w:rsidP="02E92FA5" w:rsidRDefault="00C86472" w14:paraId="0000002F" w14:textId="77777777">
      <w:pPr>
        <w:spacing w:after="0" w:line="360" w:lineRule="auto"/>
        <w:jc w:val="both"/>
        <w:rPr>
          <w:rFonts w:ascii="Arial" w:hAnsi="Arial" w:eastAsia="Arial" w:cs="Arial"/>
          <w:color w:val="000000"/>
          <w:sz w:val="22"/>
          <w:szCs w:val="22"/>
          <w:lang w:val="en-US"/>
        </w:rPr>
      </w:pPr>
      <w:r w:rsidRPr="02E92FA5">
        <w:rPr>
          <w:rFonts w:ascii="Arial" w:hAnsi="Arial" w:eastAsia="Arial" w:cs="Arial"/>
          <w:color w:val="000000" w:themeColor="text1"/>
          <w:sz w:val="22"/>
          <w:szCs w:val="22"/>
          <w:lang w:val="en-US"/>
        </w:rPr>
        <w:t xml:space="preserve">Schizophrenia is a challenging and multidimensional condition, and it poses constant challenges both to healthcare providers and patients. Although, over time, progress in treatment, especially in antipsychotic drugs and psychosocial therapies have shown to have brought about a tremendous difference in symptom management and patient outcomes, there have been huge gaps in service provision and access to care. The controversies that remain unresolved, such as its classification, treatment strategies, and the importance of neurodivergence, still affect mental health policy and clinical practise. A holistic strategy is required to solve those problems, such as earlier diagnosis, integrated care models, the need to dispel stigma through educating the public, </w:t>
      </w:r>
      <w:r w:rsidRPr="02E92FA5">
        <w:rPr>
          <w:rFonts w:ascii="Arial" w:hAnsi="Arial" w:eastAsia="Arial" w:cs="Arial"/>
          <w:color w:val="000000" w:themeColor="text1"/>
          <w:sz w:val="22"/>
          <w:szCs w:val="22"/>
          <w:lang w:val="en-US"/>
        </w:rPr>
        <w:lastRenderedPageBreak/>
        <w:t xml:space="preserve">and the required legal changes. The policy changes and the strengthening of the mental health funding will play a significant role in the areas where the people with schizophrenia will get the care and support they require. By addressing these issues, </w:t>
      </w:r>
      <w:r w:rsidRPr="02E92FA5">
        <w:rPr>
          <w:rFonts w:ascii="Arial" w:hAnsi="Arial" w:eastAsia="Arial" w:cs="Arial"/>
          <w:sz w:val="22"/>
          <w:szCs w:val="22"/>
          <w:lang w:val="en-US"/>
        </w:rPr>
        <w:t>the UK will</w:t>
      </w:r>
      <w:r w:rsidRPr="02E92FA5">
        <w:rPr>
          <w:rFonts w:ascii="Arial" w:hAnsi="Arial" w:eastAsia="Arial" w:cs="Arial"/>
          <w:color w:val="000000" w:themeColor="text1"/>
          <w:sz w:val="22"/>
          <w:szCs w:val="22"/>
          <w:lang w:val="en-US"/>
        </w:rPr>
        <w:t xml:space="preserve"> be able to improve the quality of life and social inclusion of the people living with schizophrenia so that they may live more fulfilling and independent lives.</w:t>
      </w:r>
    </w:p>
    <w:p w:rsidR="00974F52" w:rsidP="02E92FA5" w:rsidRDefault="00C86472" w14:paraId="00000030" w14:textId="77777777">
      <w:pPr>
        <w:spacing w:after="0" w:line="360" w:lineRule="auto"/>
        <w:rPr>
          <w:rFonts w:ascii="Arial" w:hAnsi="Arial" w:eastAsia="Arial" w:cs="Arial"/>
          <w:color w:val="000000"/>
          <w:sz w:val="22"/>
          <w:szCs w:val="22"/>
        </w:rPr>
      </w:pPr>
      <w:r w:rsidRPr="02E92FA5">
        <w:rPr>
          <w:rFonts w:ascii="Arial" w:hAnsi="Arial" w:eastAsia="Arial" w:cs="Arial"/>
          <w:sz w:val="22"/>
          <w:szCs w:val="22"/>
        </w:rPr>
        <w:br w:type="page"/>
      </w:r>
    </w:p>
    <w:p w:rsidR="00974F52" w:rsidP="02E92FA5" w:rsidRDefault="00C86472" w14:paraId="00000031" w14:textId="0E16184D">
      <w:pPr>
        <w:pStyle w:val="Heading1"/>
        <w:spacing w:before="0" w:after="0" w:line="360" w:lineRule="auto"/>
        <w:rPr>
          <w:rFonts w:ascii="Arial" w:hAnsi="Arial" w:eastAsia="Arial" w:cs="Arial"/>
          <w:b/>
          <w:bCs/>
          <w:color w:val="000000"/>
          <w:sz w:val="22"/>
          <w:szCs w:val="22"/>
        </w:rPr>
      </w:pPr>
      <w:bookmarkStart w:name="_Toc225591018" w:id="6"/>
      <w:r w:rsidRPr="02E92FA5">
        <w:rPr>
          <w:rFonts w:ascii="Arial" w:hAnsi="Arial" w:eastAsia="Arial" w:cs="Arial"/>
          <w:b/>
          <w:bCs/>
          <w:color w:val="000000" w:themeColor="text1"/>
          <w:sz w:val="22"/>
          <w:szCs w:val="22"/>
        </w:rPr>
        <w:lastRenderedPageBreak/>
        <w:t>References</w:t>
      </w:r>
      <w:bookmarkEnd w:id="6"/>
    </w:p>
    <w:p w:rsidR="00974F52" w:rsidP="02E92FA5" w:rsidRDefault="00C86472" w14:paraId="00000032" w14:textId="77777777">
      <w:pPr>
        <w:spacing w:after="0" w:line="360" w:lineRule="auto"/>
        <w:ind w:left="720" w:hanging="720"/>
        <w:jc w:val="both"/>
        <w:rPr>
          <w:rFonts w:ascii="Arial" w:hAnsi="Arial" w:eastAsia="Arial" w:cs="Arial"/>
          <w:sz w:val="22"/>
          <w:szCs w:val="22"/>
          <w:lang w:val="en-US"/>
        </w:rPr>
      </w:pPr>
      <w:r w:rsidRPr="02E92FA5">
        <w:rPr>
          <w:rFonts w:ascii="Arial" w:hAnsi="Arial" w:eastAsia="Arial" w:cs="Arial"/>
          <w:sz w:val="22"/>
          <w:szCs w:val="22"/>
          <w:lang w:val="en-US"/>
        </w:rPr>
        <w:t>Albert, M.G., 2025. Mental health disparities across regions: exploring the roles of inequality, socioeconomic factors and regional public Health Service. Regional Science Policy &amp; Practice, p.100265.</w:t>
      </w:r>
    </w:p>
    <w:p w:rsidR="00974F52" w:rsidP="02E92FA5" w:rsidRDefault="00C86472" w14:paraId="00000033" w14:textId="77777777">
      <w:pPr>
        <w:spacing w:after="0" w:line="360" w:lineRule="auto"/>
        <w:ind w:left="720" w:hanging="720"/>
        <w:jc w:val="both"/>
        <w:rPr>
          <w:rFonts w:ascii="Arial" w:hAnsi="Arial" w:eastAsia="Arial" w:cs="Arial"/>
          <w:sz w:val="22"/>
          <w:szCs w:val="22"/>
          <w:lang w:val="en-US"/>
        </w:rPr>
      </w:pPr>
      <w:r w:rsidRPr="02E92FA5">
        <w:rPr>
          <w:rFonts w:ascii="Arial" w:hAnsi="Arial" w:eastAsia="Arial" w:cs="Arial"/>
          <w:sz w:val="22"/>
          <w:szCs w:val="22"/>
          <w:lang w:val="en-US"/>
        </w:rPr>
        <w:t>Barnes, T.R., Drake, R., Paton, C., Cooper, S.J., Deakin, B., Ferrier, I.N., Gregory, C.J., Haddad, P.M., Howes, O.D., Jones, I. and Joyce, E.M., 2020. Evidence-based guidelines for the pharmacological treatment of schizophrenia: updated recommendations from the British Association for Psychopharmacology. Journal of Psychopharmacology, 34(1), pp.3-78.</w:t>
      </w:r>
    </w:p>
    <w:p w:rsidR="00974F52" w:rsidP="02E92FA5" w:rsidRDefault="00C86472" w14:paraId="00000034" w14:textId="77777777">
      <w:pPr>
        <w:spacing w:after="0" w:line="360" w:lineRule="auto"/>
        <w:ind w:left="720" w:hanging="720"/>
        <w:jc w:val="both"/>
        <w:rPr>
          <w:rFonts w:ascii="Arial" w:hAnsi="Arial" w:eastAsia="Arial" w:cs="Arial"/>
          <w:sz w:val="22"/>
          <w:szCs w:val="22"/>
          <w:lang w:val="en-US"/>
        </w:rPr>
      </w:pPr>
      <w:r w:rsidRPr="02E92FA5">
        <w:rPr>
          <w:rFonts w:ascii="Arial" w:hAnsi="Arial" w:eastAsia="Arial" w:cs="Arial"/>
          <w:sz w:val="22"/>
          <w:szCs w:val="22"/>
          <w:lang w:val="en-US"/>
        </w:rPr>
        <w:t>Crecan-Suciu, B.D. and Păunescu, R., 2022. New Directions for Symptoms and Diagnosis in Schizophrenia. In Schizophrenia-Recent Advances and Patient-Centered Treatment Perspectives. IntechOpen.</w:t>
      </w:r>
    </w:p>
    <w:p w:rsidR="00974F52" w:rsidP="02E92FA5" w:rsidRDefault="00C86472" w14:paraId="00000035" w14:textId="77777777">
      <w:pPr>
        <w:spacing w:after="0" w:line="360" w:lineRule="auto"/>
        <w:ind w:left="720" w:hanging="720"/>
        <w:jc w:val="both"/>
        <w:rPr>
          <w:rFonts w:ascii="Arial" w:hAnsi="Arial" w:eastAsia="Arial" w:cs="Arial"/>
          <w:sz w:val="22"/>
          <w:szCs w:val="22"/>
          <w:lang w:val="en-US"/>
        </w:rPr>
      </w:pPr>
      <w:r w:rsidRPr="02E92FA5">
        <w:rPr>
          <w:rFonts w:ascii="Arial" w:hAnsi="Arial" w:eastAsia="Arial" w:cs="Arial"/>
          <w:sz w:val="22"/>
          <w:szCs w:val="22"/>
          <w:lang w:val="en-US"/>
        </w:rPr>
        <w:t>Davidson, M. and Carpenter Jr, W.T., 2024. Targeted treatment of schizophrenia symptoms as they manifest, or continuous treatment to reduce the risk of psychosis recurrence. Schizophrenia Bulletin, 50(1), pp.14-21.</w:t>
      </w:r>
    </w:p>
    <w:p w:rsidR="00974F52" w:rsidP="02E92FA5" w:rsidRDefault="00C86472" w14:paraId="00000036" w14:textId="77777777">
      <w:pPr>
        <w:spacing w:after="0" w:line="360" w:lineRule="auto"/>
        <w:ind w:left="720" w:hanging="720"/>
        <w:jc w:val="both"/>
        <w:rPr>
          <w:rFonts w:ascii="Arial" w:hAnsi="Arial" w:eastAsia="Arial" w:cs="Arial"/>
          <w:sz w:val="22"/>
          <w:szCs w:val="22"/>
          <w:lang w:val="en-US"/>
        </w:rPr>
      </w:pPr>
      <w:r w:rsidRPr="02E92FA5">
        <w:rPr>
          <w:rFonts w:ascii="Arial" w:hAnsi="Arial" w:eastAsia="Arial" w:cs="Arial"/>
          <w:sz w:val="22"/>
          <w:szCs w:val="22"/>
          <w:lang w:val="en-US"/>
        </w:rPr>
        <w:t>Dodd, J., Munford, L., Sutton, M. and Francetic, I., 2025. The effect of area-level waiting times for psychological therapies on individual-level labour market outcomes. Labour Economics, 96, p.102748.</w:t>
      </w:r>
    </w:p>
    <w:p w:rsidR="00974F52" w:rsidP="02E92FA5" w:rsidRDefault="00C86472" w14:paraId="00000037" w14:textId="77777777">
      <w:pPr>
        <w:spacing w:after="0" w:line="360" w:lineRule="auto"/>
        <w:ind w:left="720" w:hanging="720"/>
        <w:jc w:val="both"/>
        <w:rPr>
          <w:rFonts w:ascii="Arial" w:hAnsi="Arial" w:eastAsia="Arial" w:cs="Arial"/>
          <w:sz w:val="22"/>
          <w:szCs w:val="22"/>
          <w:lang w:val="en-US"/>
        </w:rPr>
      </w:pPr>
      <w:r w:rsidRPr="02E92FA5">
        <w:rPr>
          <w:rFonts w:ascii="Arial" w:hAnsi="Arial" w:eastAsia="Arial" w:cs="Arial"/>
          <w:sz w:val="22"/>
          <w:szCs w:val="22"/>
          <w:lang w:val="en-US"/>
        </w:rPr>
        <w:t>First, M.B., Gaebel, W., Maj, M., Stein, D.J., Kogan, C.S., Saunders, J.B., Poznyak, V.B., Gureje, O., Lewis‐Fernández, R., Maercker, A. and Brewin, C.R., 2021. An organization‐and category‐level comparison of diagnostic requirements for mental disorders in ICD‐11 and DSM‐5. World Psychiatry, 20(1), pp.34-51.</w:t>
      </w:r>
    </w:p>
    <w:p w:rsidR="00974F52" w:rsidP="02E92FA5" w:rsidRDefault="00C86472" w14:paraId="00000038" w14:textId="77777777">
      <w:pPr>
        <w:spacing w:after="0" w:line="360" w:lineRule="auto"/>
        <w:ind w:left="720" w:hanging="720"/>
        <w:jc w:val="both"/>
        <w:rPr>
          <w:rFonts w:ascii="Arial" w:hAnsi="Arial" w:eastAsia="Arial" w:cs="Arial"/>
          <w:sz w:val="22"/>
          <w:szCs w:val="22"/>
        </w:rPr>
      </w:pPr>
      <w:r w:rsidRPr="02E92FA5">
        <w:rPr>
          <w:rFonts w:ascii="Arial" w:hAnsi="Arial" w:eastAsia="Arial" w:cs="Arial"/>
          <w:sz w:val="22"/>
          <w:szCs w:val="22"/>
        </w:rPr>
        <w:t>Hampson, M.E., Watt, B.D. and Hicks, R.E., 2020. Impacts of stigma and discrimination in the workplace on people living with psychosis. BMC psychiatry, 20(1), p.288.</w:t>
      </w:r>
    </w:p>
    <w:p w:rsidR="00974F52" w:rsidP="02E92FA5" w:rsidRDefault="00C86472" w14:paraId="00000039" w14:textId="77777777">
      <w:pPr>
        <w:spacing w:after="0" w:line="360" w:lineRule="auto"/>
        <w:ind w:left="720" w:hanging="720"/>
        <w:jc w:val="both"/>
        <w:rPr>
          <w:rFonts w:ascii="Arial" w:hAnsi="Arial" w:eastAsia="Arial" w:cs="Arial"/>
          <w:sz w:val="22"/>
          <w:szCs w:val="22"/>
        </w:rPr>
      </w:pPr>
      <w:r w:rsidRPr="02E92FA5">
        <w:rPr>
          <w:rFonts w:ascii="Arial" w:hAnsi="Arial" w:eastAsia="Arial" w:cs="Arial"/>
          <w:sz w:val="22"/>
          <w:szCs w:val="22"/>
        </w:rPr>
        <w:t>Hanna, S.M., 2018. The practice of family therapy: Key elements across models. Routledge.</w:t>
      </w:r>
    </w:p>
    <w:p w:rsidR="00974F52" w:rsidP="02E92FA5" w:rsidRDefault="00C86472" w14:paraId="0000003A" w14:textId="77777777">
      <w:pPr>
        <w:spacing w:after="0" w:line="360" w:lineRule="auto"/>
        <w:ind w:left="720" w:hanging="720"/>
        <w:jc w:val="both"/>
        <w:rPr>
          <w:rFonts w:ascii="Arial" w:hAnsi="Arial" w:eastAsia="Arial" w:cs="Arial"/>
          <w:sz w:val="22"/>
          <w:szCs w:val="22"/>
          <w:lang w:val="en-US"/>
        </w:rPr>
      </w:pPr>
      <w:r w:rsidRPr="02E92FA5">
        <w:rPr>
          <w:rFonts w:ascii="Arial" w:hAnsi="Arial" w:eastAsia="Arial" w:cs="Arial"/>
          <w:sz w:val="22"/>
          <w:szCs w:val="22"/>
          <w:lang w:val="en-US"/>
        </w:rPr>
        <w:t>Knight, C., Russo, D., Stochl, J., Croudace, T., Fowler, D., Grey, N., Reeve, N., Jones, P.B. and Perez, J., 2020. Prevalence of and recovery from common mental disorder including psychotic experiences in the UK primary care improving access to psychological therapies (IAPT) programme. Journal of Affective Disorders, 272, pp.84-90.</w:t>
      </w:r>
    </w:p>
    <w:p w:rsidR="00974F52" w:rsidP="5D692789" w:rsidRDefault="00C86472" w14:paraId="0000003B" w14:textId="77777777">
      <w:pPr>
        <w:spacing w:after="0" w:line="360" w:lineRule="auto"/>
        <w:ind w:left="720" w:hanging="720"/>
        <w:jc w:val="both"/>
        <w:rPr>
          <w:sz w:val="22"/>
          <w:szCs w:val="22"/>
          <w:lang w:val="en-US"/>
        </w:rPr>
      </w:pPr>
      <w:r w:rsidRPr="02E92FA5">
        <w:rPr>
          <w:rFonts w:ascii="Arial" w:hAnsi="Arial" w:eastAsia="Arial" w:cs="Arial"/>
          <w:sz w:val="22"/>
          <w:szCs w:val="22"/>
          <w:lang w:val="en-US"/>
        </w:rPr>
        <w:t>Krawczyk, P. and Święcicki, Ł., 2020. ICD-11 vs. ICD-10-a review of updates and novelties introduced in the latest version of the WHO International Classification of Diseases. Psychiatr Pol, 54(1), pp.7-</w:t>
      </w:r>
      <w:r w:rsidRPr="02E92FA5">
        <w:rPr>
          <w:sz w:val="22"/>
          <w:szCs w:val="22"/>
          <w:lang w:val="en-US"/>
        </w:rPr>
        <w:t>20.</w:t>
      </w:r>
    </w:p>
    <w:p w:rsidR="00974F52" w:rsidRDefault="00C86472" w14:paraId="0000003C" w14:textId="77777777">
      <w:pPr>
        <w:spacing w:after="0" w:line="360" w:lineRule="auto"/>
        <w:ind w:left="720" w:hanging="720"/>
        <w:jc w:val="both"/>
        <w:rPr>
          <w:sz w:val="22"/>
          <w:szCs w:val="22"/>
        </w:rPr>
      </w:pPr>
      <w:r>
        <w:rPr>
          <w:sz w:val="22"/>
          <w:szCs w:val="22"/>
        </w:rPr>
        <w:t>Lyons, K., 2023. The neurodiversity paradigm and abolition of psychiatric incarceration. </w:t>
      </w:r>
      <w:r>
        <w:rPr>
          <w:i/>
          <w:iCs/>
          <w:sz w:val="22"/>
          <w:szCs w:val="22"/>
        </w:rPr>
        <w:t>Colum. L. Rev.</w:t>
      </w:r>
      <w:r>
        <w:rPr>
          <w:sz w:val="22"/>
          <w:szCs w:val="22"/>
        </w:rPr>
        <w:t>, </w:t>
      </w:r>
      <w:r>
        <w:rPr>
          <w:i/>
          <w:iCs/>
          <w:sz w:val="22"/>
          <w:szCs w:val="22"/>
        </w:rPr>
        <w:t>123</w:t>
      </w:r>
      <w:r>
        <w:rPr>
          <w:sz w:val="22"/>
          <w:szCs w:val="22"/>
        </w:rPr>
        <w:t>, p.1993.</w:t>
      </w:r>
    </w:p>
    <w:p w:rsidR="00974F52" w:rsidP="5D692789" w:rsidRDefault="00C86472" w14:paraId="0000003D" w14:textId="77777777">
      <w:pPr>
        <w:spacing w:after="0" w:line="360" w:lineRule="auto"/>
        <w:ind w:left="720" w:hanging="720"/>
        <w:jc w:val="both"/>
        <w:rPr>
          <w:sz w:val="22"/>
          <w:szCs w:val="22"/>
          <w:lang w:val="en-US"/>
        </w:rPr>
      </w:pPr>
      <w:r w:rsidRPr="5D692789">
        <w:rPr>
          <w:sz w:val="22"/>
          <w:szCs w:val="22"/>
          <w:lang w:val="en-US"/>
        </w:rPr>
        <w:lastRenderedPageBreak/>
        <w:t>May, J., 2025. Neurodiversity with nuance. </w:t>
      </w:r>
      <w:r w:rsidRPr="5D692789">
        <w:rPr>
          <w:i/>
          <w:iCs/>
          <w:sz w:val="22"/>
          <w:szCs w:val="22"/>
          <w:lang w:val="en-US"/>
        </w:rPr>
        <w:t>Neuroethics</w:t>
      </w:r>
      <w:r w:rsidRPr="5D692789">
        <w:rPr>
          <w:sz w:val="22"/>
          <w:szCs w:val="22"/>
          <w:lang w:val="en-US"/>
        </w:rPr>
        <w:t>, </w:t>
      </w:r>
      <w:r w:rsidRPr="5D692789">
        <w:rPr>
          <w:i/>
          <w:iCs/>
          <w:sz w:val="22"/>
          <w:szCs w:val="22"/>
          <w:lang w:val="en-US"/>
        </w:rPr>
        <w:t>18</w:t>
      </w:r>
      <w:r w:rsidRPr="5D692789">
        <w:rPr>
          <w:sz w:val="22"/>
          <w:szCs w:val="22"/>
          <w:lang w:val="en-US"/>
        </w:rPr>
        <w:t>(2), p.30. Stępnicki, P., Kondej, M. and Kaczor, A.A., 2018. Current concepts and treatments of schizophrenia. </w:t>
      </w:r>
      <w:r w:rsidRPr="5D692789">
        <w:rPr>
          <w:i/>
          <w:iCs/>
          <w:sz w:val="22"/>
          <w:szCs w:val="22"/>
          <w:lang w:val="en-US"/>
        </w:rPr>
        <w:t>Molecules</w:t>
      </w:r>
      <w:r w:rsidRPr="5D692789">
        <w:rPr>
          <w:sz w:val="22"/>
          <w:szCs w:val="22"/>
          <w:lang w:val="en-US"/>
        </w:rPr>
        <w:t>, </w:t>
      </w:r>
      <w:r w:rsidRPr="5D692789">
        <w:rPr>
          <w:i/>
          <w:iCs/>
          <w:sz w:val="22"/>
          <w:szCs w:val="22"/>
          <w:lang w:val="en-US"/>
        </w:rPr>
        <w:t>23</w:t>
      </w:r>
      <w:r w:rsidRPr="5D692789">
        <w:rPr>
          <w:sz w:val="22"/>
          <w:szCs w:val="22"/>
          <w:lang w:val="en-US"/>
        </w:rPr>
        <w:t>(8), p.2087.</w:t>
      </w:r>
    </w:p>
    <w:p w:rsidR="00974F52" w:rsidP="5D692789" w:rsidRDefault="00C86472" w14:paraId="0000003E" w14:textId="77777777">
      <w:pPr>
        <w:spacing w:after="0" w:line="360" w:lineRule="auto"/>
        <w:ind w:left="720" w:hanging="720"/>
        <w:jc w:val="both"/>
        <w:rPr>
          <w:sz w:val="22"/>
          <w:szCs w:val="22"/>
          <w:lang w:val="en-US"/>
        </w:rPr>
      </w:pPr>
      <w:r w:rsidRPr="5D692789">
        <w:rPr>
          <w:sz w:val="22"/>
          <w:szCs w:val="22"/>
          <w:lang w:val="en-US"/>
        </w:rPr>
        <w:t xml:space="preserve">Mental Health UK, 2026. What is schizophrenia? Available at: </w:t>
      </w:r>
      <w:hyperlink r:id="rId8">
        <w:r w:rsidRPr="5D692789">
          <w:rPr>
            <w:color w:val="0563C1"/>
            <w:sz w:val="22"/>
            <w:szCs w:val="22"/>
            <w:u w:val="single"/>
            <w:lang w:val="en-US"/>
          </w:rPr>
          <w:t>https://mentalhealth-uk.org/help-and-information/conditions/schizophrenia/</w:t>
        </w:r>
      </w:hyperlink>
    </w:p>
    <w:p w:rsidR="00974F52" w:rsidP="5D692789" w:rsidRDefault="00C86472" w14:paraId="0000003F" w14:textId="77777777">
      <w:pPr>
        <w:spacing w:after="0" w:line="360" w:lineRule="auto"/>
        <w:ind w:left="720" w:hanging="720"/>
        <w:jc w:val="both"/>
        <w:rPr>
          <w:sz w:val="22"/>
          <w:szCs w:val="22"/>
          <w:lang w:val="en-US"/>
        </w:rPr>
      </w:pPr>
      <w:r w:rsidRPr="5D692789">
        <w:rPr>
          <w:sz w:val="22"/>
          <w:szCs w:val="22"/>
          <w:lang w:val="en-US"/>
        </w:rPr>
        <w:t>Mohr, P., Galderisi, S., Boyer, P., Wasserman, D., Arteel, P., Ieven, A., Karkkainen, H., Pereira, E., Guldemond, N., Winkler, P. and Gaebel, W., 2018. Value of schizophrenia treatment I: The patient journey. </w:t>
      </w:r>
      <w:r w:rsidRPr="5D692789">
        <w:rPr>
          <w:i/>
          <w:iCs/>
          <w:sz w:val="22"/>
          <w:szCs w:val="22"/>
          <w:lang w:val="en-US"/>
        </w:rPr>
        <w:t>European Psychiatry</w:t>
      </w:r>
      <w:r w:rsidRPr="5D692789">
        <w:rPr>
          <w:sz w:val="22"/>
          <w:szCs w:val="22"/>
          <w:lang w:val="en-US"/>
        </w:rPr>
        <w:t>, </w:t>
      </w:r>
      <w:r w:rsidRPr="5D692789">
        <w:rPr>
          <w:i/>
          <w:iCs/>
          <w:sz w:val="22"/>
          <w:szCs w:val="22"/>
          <w:lang w:val="en-US"/>
        </w:rPr>
        <w:t>53</w:t>
      </w:r>
      <w:r w:rsidRPr="5D692789">
        <w:rPr>
          <w:sz w:val="22"/>
          <w:szCs w:val="22"/>
          <w:lang w:val="en-US"/>
        </w:rPr>
        <w:t>, pp.107-115.</w:t>
      </w:r>
    </w:p>
    <w:p w:rsidR="00974F52" w:rsidP="5D692789" w:rsidRDefault="00C86472" w14:paraId="00000040" w14:textId="77777777">
      <w:pPr>
        <w:spacing w:after="0" w:line="360" w:lineRule="auto"/>
        <w:ind w:left="720" w:hanging="720"/>
        <w:jc w:val="both"/>
        <w:rPr>
          <w:sz w:val="22"/>
          <w:szCs w:val="22"/>
          <w:lang w:val="en-US"/>
        </w:rPr>
      </w:pPr>
      <w:r w:rsidRPr="5D692789">
        <w:rPr>
          <w:sz w:val="22"/>
          <w:szCs w:val="22"/>
          <w:lang w:val="en-US"/>
        </w:rPr>
        <w:t>Munch Nielsen, C., Hjorthøj, C., Arnfred, B.T. and Nordentoft, M., 2023. Patient outcomes of flexible assertive community treatment compared with assertive community treatment. </w:t>
      </w:r>
      <w:r w:rsidRPr="5D692789">
        <w:rPr>
          <w:i/>
          <w:iCs/>
          <w:sz w:val="22"/>
          <w:szCs w:val="22"/>
          <w:lang w:val="en-US"/>
        </w:rPr>
        <w:t>Psychiatric services</w:t>
      </w:r>
      <w:r w:rsidRPr="5D692789">
        <w:rPr>
          <w:sz w:val="22"/>
          <w:szCs w:val="22"/>
          <w:lang w:val="en-US"/>
        </w:rPr>
        <w:t>, </w:t>
      </w:r>
      <w:r w:rsidRPr="5D692789">
        <w:rPr>
          <w:i/>
          <w:iCs/>
          <w:sz w:val="22"/>
          <w:szCs w:val="22"/>
          <w:lang w:val="en-US"/>
        </w:rPr>
        <w:t>74</w:t>
      </w:r>
      <w:r w:rsidRPr="5D692789">
        <w:rPr>
          <w:sz w:val="22"/>
          <w:szCs w:val="22"/>
          <w:lang w:val="en-US"/>
        </w:rPr>
        <w:t>(7), pp.695-701.</w:t>
      </w:r>
    </w:p>
    <w:p w:rsidR="00974F52" w:rsidP="5D692789" w:rsidRDefault="00C86472" w14:paraId="00000041" w14:textId="77777777">
      <w:pPr>
        <w:spacing w:after="0" w:line="360" w:lineRule="auto"/>
        <w:ind w:left="720" w:hanging="720"/>
        <w:jc w:val="both"/>
        <w:rPr>
          <w:sz w:val="22"/>
          <w:szCs w:val="22"/>
          <w:lang w:val="en-US"/>
        </w:rPr>
      </w:pPr>
      <w:r w:rsidRPr="5D692789">
        <w:rPr>
          <w:sz w:val="22"/>
          <w:szCs w:val="22"/>
          <w:lang w:val="en-US"/>
        </w:rPr>
        <w:t>Nasim, R., Nawaz, S. and Nasim, M.T., 2025. The effects of antipsychotic drugs and non-pharmacological therapies on schizophrenia. </w:t>
      </w:r>
      <w:r w:rsidRPr="5D692789">
        <w:rPr>
          <w:i/>
          <w:iCs/>
          <w:sz w:val="22"/>
          <w:szCs w:val="22"/>
          <w:lang w:val="en-US"/>
        </w:rPr>
        <w:t>Targets</w:t>
      </w:r>
      <w:r w:rsidRPr="5D692789">
        <w:rPr>
          <w:sz w:val="22"/>
          <w:szCs w:val="22"/>
          <w:lang w:val="en-US"/>
        </w:rPr>
        <w:t>, </w:t>
      </w:r>
      <w:r w:rsidRPr="5D692789">
        <w:rPr>
          <w:i/>
          <w:iCs/>
          <w:sz w:val="22"/>
          <w:szCs w:val="22"/>
          <w:lang w:val="en-US"/>
        </w:rPr>
        <w:t>3</w:t>
      </w:r>
      <w:r w:rsidRPr="5D692789">
        <w:rPr>
          <w:sz w:val="22"/>
          <w:szCs w:val="22"/>
          <w:lang w:val="en-US"/>
        </w:rPr>
        <w:t>(1), p.10.</w:t>
      </w:r>
    </w:p>
    <w:p w:rsidR="00974F52" w:rsidP="5D692789" w:rsidRDefault="00C86472" w14:paraId="00000042" w14:textId="77777777">
      <w:pPr>
        <w:spacing w:after="0" w:line="360" w:lineRule="auto"/>
        <w:ind w:left="720" w:hanging="720"/>
        <w:jc w:val="both"/>
        <w:rPr>
          <w:sz w:val="22"/>
          <w:szCs w:val="22"/>
          <w:lang w:val="en-US"/>
        </w:rPr>
      </w:pPr>
      <w:r w:rsidRPr="5D692789">
        <w:rPr>
          <w:sz w:val="22"/>
          <w:szCs w:val="22"/>
          <w:lang w:val="en-US"/>
        </w:rPr>
        <w:t>Perrotta, G., 2020. Psychotic spectrum disorders: definitions, classifications, neural correlates and clinical profiles. </w:t>
      </w:r>
      <w:r w:rsidRPr="5D692789">
        <w:rPr>
          <w:i/>
          <w:iCs/>
          <w:sz w:val="22"/>
          <w:szCs w:val="22"/>
          <w:lang w:val="en-US"/>
        </w:rPr>
        <w:t>Ann Psychiatry Treatm</w:t>
      </w:r>
      <w:r w:rsidRPr="5D692789">
        <w:rPr>
          <w:sz w:val="22"/>
          <w:szCs w:val="22"/>
          <w:lang w:val="en-US"/>
        </w:rPr>
        <w:t>, </w:t>
      </w:r>
      <w:r w:rsidRPr="5D692789">
        <w:rPr>
          <w:i/>
          <w:iCs/>
          <w:sz w:val="22"/>
          <w:szCs w:val="22"/>
          <w:lang w:val="en-US"/>
        </w:rPr>
        <w:t>4</w:t>
      </w:r>
      <w:r w:rsidRPr="5D692789">
        <w:rPr>
          <w:sz w:val="22"/>
          <w:szCs w:val="22"/>
          <w:lang w:val="en-US"/>
        </w:rPr>
        <w:t>(1), pp.070-084.</w:t>
      </w:r>
    </w:p>
    <w:p w:rsidR="00974F52" w:rsidRDefault="00C86472" w14:paraId="00000043" w14:textId="77777777">
      <w:pPr>
        <w:spacing w:after="0" w:line="360" w:lineRule="auto"/>
        <w:ind w:left="720" w:hanging="720"/>
        <w:jc w:val="both"/>
        <w:rPr>
          <w:sz w:val="22"/>
          <w:szCs w:val="22"/>
        </w:rPr>
      </w:pPr>
      <w:r>
        <w:rPr>
          <w:sz w:val="22"/>
          <w:szCs w:val="22"/>
        </w:rPr>
        <w:t xml:space="preserve">Rethink Mental Illness, 2026. How long are NHS mental health waiting lists? Available at: </w:t>
      </w:r>
      <w:hyperlink r:id="rId9">
        <w:r>
          <w:rPr>
            <w:color w:val="0563C1"/>
            <w:sz w:val="22"/>
            <w:szCs w:val="22"/>
            <w:u w:val="single"/>
          </w:rPr>
          <w:t>https://www.rethink.org/news-and-stories/commonly-asked-mental-health-questions/how/how-long-are-nhs-mental-health-waiting-lists/</w:t>
        </w:r>
      </w:hyperlink>
    </w:p>
    <w:p w:rsidR="00974F52" w:rsidP="5D692789" w:rsidRDefault="00C86472" w14:paraId="00000044" w14:textId="77777777">
      <w:pPr>
        <w:spacing w:after="0" w:line="360" w:lineRule="auto"/>
        <w:ind w:left="720" w:hanging="720"/>
        <w:jc w:val="both"/>
        <w:rPr>
          <w:sz w:val="22"/>
          <w:szCs w:val="22"/>
          <w:lang w:val="en-US"/>
        </w:rPr>
      </w:pPr>
      <w:r w:rsidRPr="5D692789">
        <w:rPr>
          <w:sz w:val="22"/>
          <w:szCs w:val="22"/>
          <w:lang w:val="en-US"/>
        </w:rPr>
        <w:t>Stroup, T.S. and Gray, N., 2018. Management of common adverse effects of antipsychotic medications. </w:t>
      </w:r>
      <w:r w:rsidRPr="5D692789">
        <w:rPr>
          <w:i/>
          <w:iCs/>
          <w:sz w:val="22"/>
          <w:szCs w:val="22"/>
          <w:lang w:val="en-US"/>
        </w:rPr>
        <w:t>World Psychiatry</w:t>
      </w:r>
      <w:r w:rsidRPr="5D692789">
        <w:rPr>
          <w:sz w:val="22"/>
          <w:szCs w:val="22"/>
          <w:lang w:val="en-US"/>
        </w:rPr>
        <w:t>, </w:t>
      </w:r>
      <w:r w:rsidRPr="5D692789">
        <w:rPr>
          <w:i/>
          <w:iCs/>
          <w:sz w:val="22"/>
          <w:szCs w:val="22"/>
          <w:lang w:val="en-US"/>
        </w:rPr>
        <w:t>17</w:t>
      </w:r>
      <w:r w:rsidRPr="5D692789">
        <w:rPr>
          <w:sz w:val="22"/>
          <w:szCs w:val="22"/>
          <w:lang w:val="en-US"/>
        </w:rPr>
        <w:t>(3), pp.341-356.</w:t>
      </w:r>
    </w:p>
    <w:p w:rsidR="00974F52" w:rsidP="5D692789" w:rsidRDefault="00C86472" w14:paraId="00000045" w14:textId="77777777">
      <w:pPr>
        <w:spacing w:after="0" w:line="360" w:lineRule="auto"/>
        <w:ind w:left="720" w:hanging="720"/>
        <w:jc w:val="both"/>
        <w:rPr>
          <w:sz w:val="22"/>
          <w:szCs w:val="22"/>
          <w:lang w:val="en-US"/>
        </w:rPr>
      </w:pPr>
      <w:r w:rsidRPr="5D692789">
        <w:rPr>
          <w:sz w:val="22"/>
          <w:szCs w:val="22"/>
          <w:lang w:val="en-US"/>
        </w:rPr>
        <w:t xml:space="preserve">The Royal College of Psychiatrists, 2012. National Audit of Schizophrenia. Available at: </w:t>
      </w:r>
      <w:hyperlink r:id="rId10">
        <w:r w:rsidRPr="5D692789">
          <w:rPr>
            <w:color w:val="0563C1"/>
            <w:sz w:val="22"/>
            <w:szCs w:val="22"/>
            <w:u w:val="single"/>
            <w:lang w:val="en-US"/>
          </w:rPr>
          <w:t>https://www.rcpsych.ac.uk/docs/default-source/improving-care/ccqi/national-clinical-audits/ncap-library/national-audit-of-schizophrenia-document-library/nas-round-1-what-you-need-to-know.pdf</w:t>
        </w:r>
      </w:hyperlink>
    </w:p>
    <w:p w:rsidR="00974F52" w:rsidRDefault="00C86472" w14:paraId="00000046" w14:textId="77777777">
      <w:pPr>
        <w:spacing w:after="0" w:line="360" w:lineRule="auto"/>
        <w:ind w:left="720" w:hanging="720"/>
        <w:jc w:val="both"/>
        <w:rPr>
          <w:b/>
          <w:bCs/>
          <w:sz w:val="22"/>
          <w:szCs w:val="22"/>
        </w:rPr>
      </w:pPr>
      <w:r>
        <w:rPr>
          <w:sz w:val="22"/>
          <w:szCs w:val="22"/>
        </w:rPr>
        <w:t xml:space="preserve">Think ahead, 2026. </w:t>
      </w:r>
      <w:r>
        <w:rPr>
          <w:b/>
          <w:bCs/>
          <w:sz w:val="22"/>
          <w:szCs w:val="22"/>
        </w:rPr>
        <w:t xml:space="preserve">Our impact: references. Available at: </w:t>
      </w:r>
      <w:hyperlink r:id="rId11">
        <w:r>
          <w:rPr>
            <w:b/>
            <w:bCs/>
            <w:color w:val="0563C1"/>
            <w:sz w:val="22"/>
            <w:szCs w:val="22"/>
            <w:u w:val="single"/>
          </w:rPr>
          <w:t>https://thinkahead.org/impact-references/</w:t>
        </w:r>
      </w:hyperlink>
    </w:p>
    <w:p w:rsidR="00974F52" w:rsidP="5D692789" w:rsidRDefault="00C86472" w14:paraId="00000047" w14:textId="77777777">
      <w:pPr>
        <w:spacing w:after="0" w:line="360" w:lineRule="auto"/>
        <w:ind w:left="720" w:hanging="720"/>
        <w:jc w:val="both"/>
        <w:rPr>
          <w:sz w:val="22"/>
          <w:szCs w:val="22"/>
          <w:lang w:val="en-US"/>
        </w:rPr>
      </w:pPr>
      <w:r w:rsidRPr="5D692789">
        <w:rPr>
          <w:sz w:val="22"/>
          <w:szCs w:val="22"/>
          <w:lang w:val="en-US"/>
        </w:rPr>
        <w:t>Xu, F. and Zhang, H., 2023. The application of cognitive behavioral therapy in patients with schizophrenia: A review. </w:t>
      </w:r>
      <w:r w:rsidRPr="5D692789">
        <w:rPr>
          <w:i/>
          <w:iCs/>
          <w:sz w:val="22"/>
          <w:szCs w:val="22"/>
          <w:lang w:val="en-US"/>
        </w:rPr>
        <w:t>Medicine</w:t>
      </w:r>
      <w:r w:rsidRPr="5D692789">
        <w:rPr>
          <w:sz w:val="22"/>
          <w:szCs w:val="22"/>
          <w:lang w:val="en-US"/>
        </w:rPr>
        <w:t>, </w:t>
      </w:r>
      <w:r w:rsidRPr="5D692789">
        <w:rPr>
          <w:i/>
          <w:iCs/>
          <w:sz w:val="22"/>
          <w:szCs w:val="22"/>
          <w:lang w:val="en-US"/>
        </w:rPr>
        <w:t>102</w:t>
      </w:r>
      <w:r w:rsidRPr="5D692789">
        <w:rPr>
          <w:sz w:val="22"/>
          <w:szCs w:val="22"/>
          <w:lang w:val="en-US"/>
        </w:rPr>
        <w:t>(32), p.e34827.</w:t>
      </w:r>
    </w:p>
    <w:p w:rsidR="00974F52" w:rsidP="5D692789" w:rsidRDefault="00C86472" w14:paraId="00000048" w14:textId="77777777">
      <w:pPr>
        <w:spacing w:after="0" w:line="360" w:lineRule="auto"/>
        <w:ind w:left="720" w:hanging="720"/>
        <w:jc w:val="both"/>
        <w:rPr>
          <w:sz w:val="22"/>
          <w:szCs w:val="22"/>
          <w:lang w:val="en-US"/>
        </w:rPr>
      </w:pPr>
      <w:r w:rsidRPr="5D692789">
        <w:rPr>
          <w:sz w:val="22"/>
          <w:szCs w:val="22"/>
          <w:lang w:val="en-US"/>
        </w:rPr>
        <w:t>Zheng, Y., Xu, T., Zhu, Y., Li, C., Wang, J., Livingstone, S. and Zhang, T., 2022. Cognitive behavioral therapy for prodromal stage of psychosis—outcomes for transition, functioning, distress, and quality of life: a systematic review and meta-analysis. </w:t>
      </w:r>
      <w:r w:rsidRPr="5D692789">
        <w:rPr>
          <w:i/>
          <w:iCs/>
          <w:sz w:val="22"/>
          <w:szCs w:val="22"/>
          <w:lang w:val="en-US"/>
        </w:rPr>
        <w:t>Schizophrenia bulletin</w:t>
      </w:r>
      <w:r w:rsidRPr="5D692789">
        <w:rPr>
          <w:sz w:val="22"/>
          <w:szCs w:val="22"/>
          <w:lang w:val="en-US"/>
        </w:rPr>
        <w:t>, </w:t>
      </w:r>
      <w:r w:rsidRPr="5D692789">
        <w:rPr>
          <w:i/>
          <w:iCs/>
          <w:sz w:val="22"/>
          <w:szCs w:val="22"/>
          <w:lang w:val="en-US"/>
        </w:rPr>
        <w:t>48</w:t>
      </w:r>
      <w:r w:rsidRPr="5D692789">
        <w:rPr>
          <w:sz w:val="22"/>
          <w:szCs w:val="22"/>
          <w:lang w:val="en-US"/>
        </w:rPr>
        <w:t>(1), pp.8-19.</w:t>
      </w:r>
    </w:p>
    <w:p w:rsidR="00974F52" w:rsidRDefault="00974F52" w14:paraId="00000049" w14:textId="77777777">
      <w:pPr>
        <w:spacing w:after="0" w:line="360" w:lineRule="auto"/>
        <w:rPr>
          <w:b/>
          <w:bCs/>
          <w:color w:val="000000"/>
          <w:sz w:val="22"/>
          <w:szCs w:val="22"/>
        </w:rPr>
      </w:pPr>
    </w:p>
    <w:sectPr w:rsidR="00974F52">
      <w:headerReference w:type="default" r:id="rId12"/>
      <w:pgSz w:w="12240" w:h="15840" w:orient="portrait"/>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00DB" w:rsidRDefault="003F00DB" w14:paraId="6F77F06E" w14:textId="77777777">
      <w:pPr>
        <w:spacing w:after="0" w:line="240" w:lineRule="auto"/>
      </w:pPr>
      <w:r>
        <w:separator/>
      </w:r>
    </w:p>
  </w:endnote>
  <w:endnote w:type="continuationSeparator" w:id="0">
    <w:p w:rsidR="003F00DB" w:rsidRDefault="003F00DB" w14:paraId="728A67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swiss"/>
    <w:pitch w:val="variable"/>
    <w:sig w:usb0="00000003" w:usb1="0200E0A0" w:usb2="00000000" w:usb3="00000000" w:csb0="00000001" w:csb1="00000000"/>
    <w:embedRegular w:fontKey="{C6A58AD6-DE84-4E1C-848B-7C8776E8A63D}" r:id="rId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965A8D56-7B77-4F64-9854-7D2702652194}" r:id="rId2"/>
    <w:embedBold w:fontKey="{79041E03-09A1-4EC6-81EE-65CAAD71BB17}" r:id="rId3"/>
    <w:embedItalic w:fontKey="{864520BC-AD66-4D2A-B0EF-16D5BAFC7236}" r:id="rId4"/>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w:fontKey="{A34FAE2F-BBC4-4DE6-A82F-F5D23948879E}" r:id="rId5"/>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00DB" w:rsidRDefault="003F00DB" w14:paraId="063AE6D5" w14:textId="77777777">
      <w:pPr>
        <w:spacing w:after="0" w:line="240" w:lineRule="auto"/>
      </w:pPr>
      <w:r>
        <w:separator/>
      </w:r>
    </w:p>
  </w:footnote>
  <w:footnote w:type="continuationSeparator" w:id="0">
    <w:p w:rsidR="003F00DB" w:rsidRDefault="003F00DB" w14:paraId="112C0A0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74F52" w:rsidRDefault="00C86472" w14:paraId="0000004A" w14:textId="19E7F4BB">
    <w:pPr>
      <w:pBdr>
        <w:top w:val="nil"/>
        <w:left w:val="nil"/>
        <w:bottom w:val="nil"/>
        <w:right w:val="nil"/>
        <w:between w:val="nil"/>
      </w:pBdr>
      <w:tabs>
        <w:tab w:val="center" w:pos="4680"/>
        <w:tab w:val="right" w:pos="9360"/>
      </w:tabs>
      <w:spacing w:after="0" w:line="240" w:lineRule="auto"/>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2011C5">
      <w:rPr>
        <w:noProof/>
        <w:color w:val="000000"/>
        <w:sz w:val="22"/>
        <w:szCs w:val="22"/>
      </w:rPr>
      <w:t>1</w:t>
    </w:r>
    <w:r>
      <w:rPr>
        <w:color w:val="000000"/>
        <w:sz w:val="22"/>
        <w:szCs w:val="22"/>
      </w:rPr>
      <w:fldChar w:fldCharType="end"/>
    </w:r>
  </w:p>
  <w:p w:rsidR="00974F52" w:rsidRDefault="00974F52" w14:paraId="0000004B" w14:textId="77777777">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4A9B"/>
    <w:multiLevelType w:val="multilevel"/>
    <w:tmpl w:val="FFFFFFFF"/>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num w:numId="1" w16cid:durableId="1558010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F52"/>
    <w:rsid w:val="00191ADC"/>
    <w:rsid w:val="00194CE0"/>
    <w:rsid w:val="002011C5"/>
    <w:rsid w:val="003B5760"/>
    <w:rsid w:val="003F00DB"/>
    <w:rsid w:val="005D07F2"/>
    <w:rsid w:val="005E7CA8"/>
    <w:rsid w:val="006C7B8B"/>
    <w:rsid w:val="006E2D7E"/>
    <w:rsid w:val="00974F52"/>
    <w:rsid w:val="00A87701"/>
    <w:rsid w:val="00A925E0"/>
    <w:rsid w:val="00B258A4"/>
    <w:rsid w:val="00B67F6B"/>
    <w:rsid w:val="00C47EB2"/>
    <w:rsid w:val="00C86472"/>
    <w:rsid w:val="00F0001F"/>
    <w:rsid w:val="00F03E8B"/>
    <w:rsid w:val="00F05267"/>
    <w:rsid w:val="02E92FA5"/>
    <w:rsid w:val="031CD836"/>
    <w:rsid w:val="03386099"/>
    <w:rsid w:val="05E594BD"/>
    <w:rsid w:val="0819DB98"/>
    <w:rsid w:val="0AF18E03"/>
    <w:rsid w:val="0BAD28F6"/>
    <w:rsid w:val="1335F1AA"/>
    <w:rsid w:val="13A648AE"/>
    <w:rsid w:val="14A62C42"/>
    <w:rsid w:val="14C05029"/>
    <w:rsid w:val="14D2F191"/>
    <w:rsid w:val="177B8FF5"/>
    <w:rsid w:val="1E67EDB8"/>
    <w:rsid w:val="1F06A4C3"/>
    <w:rsid w:val="2155F00F"/>
    <w:rsid w:val="216E03AF"/>
    <w:rsid w:val="21EAFE4E"/>
    <w:rsid w:val="23693A22"/>
    <w:rsid w:val="2704062D"/>
    <w:rsid w:val="27486CD0"/>
    <w:rsid w:val="2A19A929"/>
    <w:rsid w:val="2B5610E0"/>
    <w:rsid w:val="2B5E2C48"/>
    <w:rsid w:val="2D0B7250"/>
    <w:rsid w:val="2D86EE6E"/>
    <w:rsid w:val="2F432267"/>
    <w:rsid w:val="392FDC90"/>
    <w:rsid w:val="3B5F58DE"/>
    <w:rsid w:val="3C5A3214"/>
    <w:rsid w:val="3D266477"/>
    <w:rsid w:val="3DB53D4E"/>
    <w:rsid w:val="4055454F"/>
    <w:rsid w:val="41FCF1DF"/>
    <w:rsid w:val="453DA204"/>
    <w:rsid w:val="456D767E"/>
    <w:rsid w:val="4A866BF8"/>
    <w:rsid w:val="4B4385AE"/>
    <w:rsid w:val="4B74DF29"/>
    <w:rsid w:val="4CB6DA2B"/>
    <w:rsid w:val="4D4CB92F"/>
    <w:rsid w:val="4D93DEAA"/>
    <w:rsid w:val="4EF95BA8"/>
    <w:rsid w:val="53CAC5BC"/>
    <w:rsid w:val="559D785E"/>
    <w:rsid w:val="5C051ABF"/>
    <w:rsid w:val="5C61A351"/>
    <w:rsid w:val="5D692789"/>
    <w:rsid w:val="5F55CD8E"/>
    <w:rsid w:val="5F6DC7FF"/>
    <w:rsid w:val="60A5B82B"/>
    <w:rsid w:val="610C14C1"/>
    <w:rsid w:val="6273E2EA"/>
    <w:rsid w:val="6B5FE31D"/>
    <w:rsid w:val="6F834ABD"/>
    <w:rsid w:val="718EB579"/>
    <w:rsid w:val="76AD0A98"/>
    <w:rsid w:val="781AB752"/>
    <w:rsid w:val="7883517C"/>
    <w:rsid w:val="7A3EA736"/>
    <w:rsid w:val="7ADD2D0C"/>
    <w:rsid w:val="7B6558F4"/>
    <w:rsid w:val="7BCA7B00"/>
    <w:rsid w:val="7DFD33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E1A12"/>
  <w15:docId w15:val="{D53FBA12-9CBD-1E44-A26E-1BCF868A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BA14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14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140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styleId="Heading1Char" w:customStyle="1">
    <w:name w:val="Heading 1 Char"/>
    <w:basedOn w:val="DefaultParagraphFont"/>
    <w:link w:val="Heading1"/>
    <w:uiPriority w:val="9"/>
    <w:rsid w:val="00BA1400"/>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BA1400"/>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BA1400"/>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BA1400"/>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BA1400"/>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BA140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A140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A140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A1400"/>
    <w:rPr>
      <w:rFonts w:eastAsiaTheme="majorEastAsia" w:cstheme="majorBidi"/>
      <w:color w:val="272727" w:themeColor="text1" w:themeTint="D8"/>
    </w:rPr>
  </w:style>
  <w:style w:type="character" w:styleId="TitleChar" w:customStyle="1">
    <w:name w:val="Title Char"/>
    <w:basedOn w:val="DefaultParagraphFont"/>
    <w:link w:val="Title"/>
    <w:uiPriority w:val="10"/>
    <w:rsid w:val="00BA1400"/>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sid w:val="00BA14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400"/>
    <w:pPr>
      <w:spacing w:before="160"/>
      <w:jc w:val="center"/>
    </w:pPr>
    <w:rPr>
      <w:i/>
      <w:iCs/>
      <w:color w:val="404040" w:themeColor="text1" w:themeTint="BF"/>
    </w:rPr>
  </w:style>
  <w:style w:type="character" w:styleId="QuoteChar" w:customStyle="1">
    <w:name w:val="Quote Char"/>
    <w:basedOn w:val="DefaultParagraphFont"/>
    <w:link w:val="Quote"/>
    <w:uiPriority w:val="29"/>
    <w:rsid w:val="00BA1400"/>
    <w:rPr>
      <w:i/>
      <w:iCs/>
      <w:color w:val="404040" w:themeColor="text1" w:themeTint="BF"/>
    </w:rPr>
  </w:style>
  <w:style w:type="paragraph" w:styleId="ListParagraph">
    <w:name w:val="List Paragraph"/>
    <w:basedOn w:val="Normal"/>
    <w:uiPriority w:val="34"/>
    <w:qFormat/>
    <w:rsid w:val="00BA1400"/>
    <w:pPr>
      <w:ind w:left="720"/>
      <w:contextualSpacing/>
    </w:pPr>
  </w:style>
  <w:style w:type="character" w:styleId="IntenseEmphasis">
    <w:name w:val="Intense Emphasis"/>
    <w:basedOn w:val="DefaultParagraphFont"/>
    <w:uiPriority w:val="21"/>
    <w:qFormat/>
    <w:rsid w:val="00BA1400"/>
    <w:rPr>
      <w:i/>
      <w:iCs/>
      <w:color w:val="2F5496" w:themeColor="accent1" w:themeShade="BF"/>
    </w:rPr>
  </w:style>
  <w:style w:type="paragraph" w:styleId="IntenseQuote">
    <w:name w:val="Intense Quote"/>
    <w:basedOn w:val="Normal"/>
    <w:next w:val="Normal"/>
    <w:link w:val="IntenseQuoteChar"/>
    <w:uiPriority w:val="30"/>
    <w:qFormat/>
    <w:rsid w:val="00BA140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BA1400"/>
    <w:rPr>
      <w:i/>
      <w:iCs/>
      <w:color w:val="2F5496" w:themeColor="accent1" w:themeShade="BF"/>
    </w:rPr>
  </w:style>
  <w:style w:type="character" w:styleId="IntenseReference">
    <w:name w:val="Intense Reference"/>
    <w:basedOn w:val="DefaultParagraphFont"/>
    <w:uiPriority w:val="32"/>
    <w:qFormat/>
    <w:rsid w:val="00BA1400"/>
    <w:rPr>
      <w:b/>
      <w:bCs/>
      <w:smallCaps/>
      <w:color w:val="2F5496" w:themeColor="accent1" w:themeShade="BF"/>
      <w:spacing w:val="5"/>
    </w:rPr>
  </w:style>
  <w:style w:type="paragraph" w:styleId="NormalWeb">
    <w:name w:val="Normal (Web)"/>
    <w:basedOn w:val="Normal"/>
    <w:uiPriority w:val="99"/>
    <w:semiHidden/>
    <w:unhideWhenUsed/>
    <w:rsid w:val="0041305A"/>
    <w:rPr>
      <w:rFonts w:ascii="Times New Roman" w:hAnsi="Times New Roman" w:cs="Times New Roman"/>
    </w:rPr>
  </w:style>
  <w:style w:type="paragraph" w:styleId="Header">
    <w:name w:val="header"/>
    <w:basedOn w:val="Normal"/>
    <w:link w:val="HeaderChar"/>
    <w:uiPriority w:val="99"/>
    <w:unhideWhenUsed/>
    <w:rsid w:val="00944BDC"/>
    <w:pPr>
      <w:tabs>
        <w:tab w:val="center" w:pos="4680"/>
        <w:tab w:val="right" w:pos="9360"/>
      </w:tabs>
      <w:spacing w:after="0" w:line="240" w:lineRule="auto"/>
    </w:pPr>
  </w:style>
  <w:style w:type="character" w:styleId="HeaderChar" w:customStyle="1">
    <w:name w:val="Header Char"/>
    <w:basedOn w:val="DefaultParagraphFont"/>
    <w:link w:val="Header"/>
    <w:uiPriority w:val="99"/>
    <w:rsid w:val="00944BDC"/>
  </w:style>
  <w:style w:type="paragraph" w:styleId="Footer">
    <w:name w:val="footer"/>
    <w:basedOn w:val="Normal"/>
    <w:link w:val="FooterChar"/>
    <w:uiPriority w:val="99"/>
    <w:unhideWhenUsed/>
    <w:rsid w:val="00944BDC"/>
    <w:pPr>
      <w:tabs>
        <w:tab w:val="center" w:pos="4680"/>
        <w:tab w:val="right" w:pos="9360"/>
      </w:tabs>
      <w:spacing w:after="0" w:line="240" w:lineRule="auto"/>
    </w:pPr>
  </w:style>
  <w:style w:type="character" w:styleId="FooterChar" w:customStyle="1">
    <w:name w:val="Footer Char"/>
    <w:basedOn w:val="DefaultParagraphFont"/>
    <w:link w:val="Footer"/>
    <w:uiPriority w:val="99"/>
    <w:rsid w:val="00944BDC"/>
  </w:style>
  <w:style w:type="character" w:styleId="Hyperlink">
    <w:name w:val="Hyperlink"/>
    <w:basedOn w:val="DefaultParagraphFont"/>
    <w:uiPriority w:val="99"/>
    <w:unhideWhenUsed/>
    <w:rsid w:val="00944BDC"/>
    <w:rPr>
      <w:color w:val="0563C1" w:themeColor="hyperlink"/>
      <w:u w:val="single"/>
    </w:rPr>
  </w:style>
  <w:style w:type="paragraph" w:styleId="TOCHeading">
    <w:name w:val="TOC Heading"/>
    <w:basedOn w:val="Heading1"/>
    <w:next w:val="Normal"/>
    <w:uiPriority w:val="39"/>
    <w:unhideWhenUsed/>
    <w:qFormat/>
    <w:rsid w:val="007B3DFE"/>
    <w:pPr>
      <w:spacing w:before="240" w:after="0" w:line="259" w:lineRule="auto"/>
      <w:outlineLvl w:val="9"/>
    </w:pPr>
    <w:rPr>
      <w:sz w:val="32"/>
      <w:szCs w:val="32"/>
    </w:rPr>
  </w:style>
  <w:style w:type="paragraph" w:styleId="TOC1">
    <w:name w:val="toc 1"/>
    <w:basedOn w:val="Normal"/>
    <w:next w:val="Normal"/>
    <w:autoRedefine/>
    <w:uiPriority w:val="39"/>
    <w:unhideWhenUsed/>
    <w:rsid w:val="007B3DFE"/>
    <w:pPr>
      <w:spacing w:after="100"/>
    </w:p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mentalhealth-uk.org/help-and-information/conditions/schizophrenia/" TargetMode="Externa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thinkahead.org/impact-references/" TargetMode="External" Id="rId11" /><Relationship Type="http://schemas.openxmlformats.org/officeDocument/2006/relationships/webSettings" Target="webSettings.xml" Id="rId5" /><Relationship Type="http://schemas.openxmlformats.org/officeDocument/2006/relationships/hyperlink" Target="https://www.rcpsych.ac.uk/docs/default-source/improving-care/ccqi/national-clinical-audits/ncap-library/national-audit-of-schizophrenia-document-library/nas-round-1-what-you-need-to-know.pdf" TargetMode="External" Id="rId10" /><Relationship Type="http://schemas.openxmlformats.org/officeDocument/2006/relationships/settings" Target="settings.xml" Id="rId4" /><Relationship Type="http://schemas.openxmlformats.org/officeDocument/2006/relationships/hyperlink" Target="https://www.rethink.org/news-and-stories/commonly-asked-mental-health-questions/how/how-long-are-nhs-mental-health-waiting-lists/" TargetMode="External" Id="rId9" /><Relationship Type="http://schemas.openxmlformats.org/officeDocument/2006/relationships/theme" Target="theme/theme1.xml"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gKEEg+9P29VmvE/AHOSKzd/5Q==">CgMxLjAyDmgua3N2cTZlOTU4MzQyMg5oLngyb3UyODJ3eThpMDIOaC55ZW40cjV1dnk1dHAyDmgucHZ5Nnp0YnQ5Y2oyMg5oLjZyeGRsd2cydG9paTIOaC4yc2c5Y2xrdHFzZGgyDmgueG91eXk3MTVnMmY1OAByITFDNl9HVWdhbEl0ci10UXJST3FYRXlTNVkxcFBPbkg0LQ==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Shahnila Mehmood (2324404)</lastModifiedBy>
  <revision>5</revision>
  <dcterms:created xsi:type="dcterms:W3CDTF">2026-03-28T18:49:00.0000000Z</dcterms:created>
  <dcterms:modified xsi:type="dcterms:W3CDTF">2026-03-28T18:52:36.6237091Z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ca15aba7-16e5-47f0-82c7-4b74fa40c1c3</vt:lpwstr>
  </property>
</Properties>
</file>