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97656555"/>
        <w:docPartObj>
          <w:docPartGallery w:val="Cover Pages"/>
          <w:docPartUnique/>
        </w:docPartObj>
      </w:sdtPr>
      <w:sdtContent>
        <w:p w14:paraId="6CAEE922" w14:textId="4DA7EC3B" w:rsidR="00DF5EA4" w:rsidRDefault="0090156A">
          <w:pPr>
            <w:rPr>
              <w:rFonts w:hint="eastAsia"/>
            </w:rPr>
          </w:pPr>
          <w:r>
            <w:rPr>
              <w:noProof/>
            </w:rPr>
            <mc:AlternateContent>
              <mc:Choice Requires="wpg">
                <w:drawing>
                  <wp:anchor distT="0" distB="0" distL="114300" distR="114300" simplePos="0" relativeHeight="251658240" behindDoc="0" locked="0" layoutInCell="1" allowOverlap="1" wp14:anchorId="6B8845D2" wp14:editId="073E462F">
                    <wp:simplePos x="0" y="0"/>
                    <wp:positionH relativeFrom="page">
                      <wp:posOffset>5745480</wp:posOffset>
                    </wp:positionH>
                    <wp:positionV relativeFrom="page">
                      <wp:align>top</wp:align>
                    </wp:positionV>
                    <wp:extent cx="3113649"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49" cy="10058400"/>
                              <a:chOff x="0" y="0"/>
                              <a:chExt cx="3113649" cy="10058400"/>
                            </a:xfrm>
                          </wpg:grpSpPr>
                          <wps:wsp>
                            <wps:cNvPr id="459" name="Rectangle 459" descr="Light vertical"/>
                            <wps:cNvSpPr>
                              <a:spLocks noChangeArrowheads="1"/>
                            </wps:cNvSpPr>
                            <wps:spPr bwMode="auto">
                              <a:xfrm>
                                <a:off x="3810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33"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06-28T00:00:00Z">
                                      <w:dateFormat w:val="yyyy"/>
                                      <w:lid w:val="en-GB"/>
                                      <w:storeMappedDataAs w:val="dateTime"/>
                                      <w:calendar w:val="gregorian"/>
                                    </w:date>
                                  </w:sdtPr>
                                  <w:sdtContent>
                                    <w:p w14:paraId="04406B6C" w14:textId="16DC49BC" w:rsidR="00DF5EA4" w:rsidRDefault="00DF5EA4">
                                      <w:pPr>
                                        <w:pStyle w:val="NoSpacing"/>
                                        <w:rPr>
                                          <w:rFonts w:hint="eastAsia"/>
                                          <w:color w:val="FFFFFF" w:themeColor="background1"/>
                                          <w:sz w:val="96"/>
                                          <w:szCs w:val="96"/>
                                        </w:rPr>
                                      </w:pPr>
                                      <w:r>
                                        <w:rPr>
                                          <w:color w:val="FFFFFF" w:themeColor="background1"/>
                                          <w:sz w:val="96"/>
                                          <w:szCs w:val="96"/>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829FBC5" w14:textId="5FEBE37D" w:rsidR="00DF5EA4" w:rsidRDefault="00DF5EA4">
                                      <w:pPr>
                                        <w:pStyle w:val="NoSpacing"/>
                                        <w:spacing w:line="360" w:lineRule="auto"/>
                                        <w:rPr>
                                          <w:rFonts w:hint="eastAsia"/>
                                          <w:color w:val="FFFFFF" w:themeColor="background1"/>
                                        </w:rPr>
                                      </w:pPr>
                                      <w:r>
                                        <w:rPr>
                                          <w:color w:val="FFFFFF" w:themeColor="background1"/>
                                        </w:rPr>
                                        <w:t>Marta Lesiczka (2130091)</w:t>
                                      </w:r>
                                    </w:p>
                                  </w:sdtContent>
                                </w:sdt>
                                <w:p w14:paraId="7DACACAC" w14:textId="43C39456" w:rsidR="00DF5EA4" w:rsidRDefault="00DF5EA4">
                                  <w:pPr>
                                    <w:pStyle w:val="NoSpacing"/>
                                    <w:spacing w:line="360" w:lineRule="auto"/>
                                    <w:rPr>
                                      <w:rFonts w:hint="eastAsia"/>
                                      <w:color w:val="FFFFFF" w:themeColor="background1"/>
                                    </w:rPr>
                                  </w:pPr>
                                </w:p>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6-28T00:00:00Z">
                                      <w:dateFormat w:val="dd/MM/yyyy"/>
                                      <w:lid w:val="en-GB"/>
                                      <w:storeMappedDataAs w:val="dateTime"/>
                                      <w:calendar w:val="gregorian"/>
                                    </w:date>
                                  </w:sdtPr>
                                  <w:sdtContent>
                                    <w:p w14:paraId="64694947" w14:textId="16764BEA" w:rsidR="00DF5EA4" w:rsidRDefault="00DF5EA4">
                                      <w:pPr>
                                        <w:pStyle w:val="NoSpacing"/>
                                        <w:spacing w:line="360" w:lineRule="auto"/>
                                        <w:rPr>
                                          <w:rFonts w:hint="eastAsia"/>
                                          <w:color w:val="FFFFFF" w:themeColor="background1"/>
                                        </w:rPr>
                                      </w:pPr>
                                      <w:r>
                                        <w:rPr>
                                          <w:color w:val="FFFFFF" w:themeColor="background1"/>
                                        </w:rPr>
                                        <w:t>28/06/2024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B8845D2" id="Group 252" o:spid="_x0000_s1026" style="position:absolute;margin-left:452.4pt;margin-top:0;width:245.15pt;height:11in;z-index:251658240;mso-width-percent:400;mso-height-percent:1000;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">
                    <v:rect id="Rectangle 459" o:spid="_x0000_s1027" alt="Light vertical" style="position:absolute;left:381;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06-28T00:00:00Z">
                                <w:dateFormat w:val="yyyy"/>
                                <w:lid w:val="en-GB"/>
                                <w:storeMappedDataAs w:val="dateTime"/>
                                <w:calendar w:val="gregorian"/>
                              </w:date>
                            </w:sdtPr>
                            <w:sdtContent>
                              <w:p w14:paraId="04406B6C" w14:textId="16DC49BC" w:rsidR="00DF5EA4" w:rsidRDefault="00DF5EA4">
                                <w:pPr>
                                  <w:pStyle w:val="NoSpacing"/>
                                  <w:rPr>
                                    <w:rFonts w:hint="eastAsia"/>
                                    <w:color w:val="FFFFFF" w:themeColor="background1"/>
                                    <w:sz w:val="96"/>
                                    <w:szCs w:val="96"/>
                                  </w:rPr>
                                </w:pPr>
                                <w:r>
                                  <w:rPr>
                                    <w:color w:val="FFFFFF" w:themeColor="background1"/>
                                    <w:sz w:val="96"/>
                                    <w:szCs w:val="96"/>
                                  </w:rPr>
                                  <w:t>2024</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829FBC5" w14:textId="5FEBE37D" w:rsidR="00DF5EA4" w:rsidRDefault="00DF5EA4">
                                <w:pPr>
                                  <w:pStyle w:val="NoSpacing"/>
                                  <w:spacing w:line="360" w:lineRule="auto"/>
                                  <w:rPr>
                                    <w:rFonts w:hint="eastAsia"/>
                                    <w:color w:val="FFFFFF" w:themeColor="background1"/>
                                  </w:rPr>
                                </w:pPr>
                                <w:r>
                                  <w:rPr>
                                    <w:color w:val="FFFFFF" w:themeColor="background1"/>
                                  </w:rPr>
                                  <w:t>Marta Lesiczka (2130091)</w:t>
                                </w:r>
                              </w:p>
                            </w:sdtContent>
                          </w:sdt>
                          <w:p w14:paraId="7DACACAC" w14:textId="43C39456" w:rsidR="00DF5EA4" w:rsidRDefault="00DF5EA4">
                            <w:pPr>
                              <w:pStyle w:val="NoSpacing"/>
                              <w:spacing w:line="360" w:lineRule="auto"/>
                              <w:rPr>
                                <w:rFonts w:hint="eastAsia"/>
                                <w:color w:val="FFFFFF" w:themeColor="background1"/>
                              </w:rPr>
                            </w:pPr>
                          </w:p>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6-28T00:00:00Z">
                                <w:dateFormat w:val="dd/MM/yyyy"/>
                                <w:lid w:val="en-GB"/>
                                <w:storeMappedDataAs w:val="dateTime"/>
                                <w:calendar w:val="gregorian"/>
                              </w:date>
                            </w:sdtPr>
                            <w:sdtContent>
                              <w:p w14:paraId="64694947" w14:textId="16764BEA" w:rsidR="00DF5EA4" w:rsidRDefault="00DF5EA4">
                                <w:pPr>
                                  <w:pStyle w:val="NoSpacing"/>
                                  <w:spacing w:line="360" w:lineRule="auto"/>
                                  <w:rPr>
                                    <w:rFonts w:hint="eastAsia"/>
                                    <w:color w:val="FFFFFF" w:themeColor="background1"/>
                                  </w:rPr>
                                </w:pPr>
                                <w:r>
                                  <w:rPr>
                                    <w:color w:val="FFFFFF" w:themeColor="background1"/>
                                  </w:rPr>
                                  <w:t>28/06/2024</w:t>
                                </w:r>
                              </w:p>
                            </w:sdtContent>
                          </w:sdt>
                        </w:txbxContent>
                      </v:textbox>
                    </v:rect>
                    <w10:wrap anchorx="page" anchory="page"/>
                  </v:group>
                </w:pict>
              </mc:Fallback>
            </mc:AlternateContent>
          </w:r>
          <w:r>
            <w:rPr>
              <w:noProof/>
            </w:rPr>
            <w:drawing>
              <wp:inline distT="0" distB="0" distL="0" distR="0" wp14:anchorId="04C3C5A8" wp14:editId="24A01770">
                <wp:extent cx="4808220" cy="3063240"/>
                <wp:effectExtent l="0" t="0" r="0" b="3810"/>
                <wp:docPr id="1848593832" name="Picture 1" descr="A red helicopter on a concre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93832" name="Picture 1" descr="A red helicopter on a concrete su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08379" cy="3063341"/>
                        </a:xfrm>
                        <a:prstGeom prst="rect">
                          <a:avLst/>
                        </a:prstGeom>
                      </pic:spPr>
                    </pic:pic>
                  </a:graphicData>
                </a:graphic>
              </wp:inline>
            </w:drawing>
          </w:r>
        </w:p>
        <w:p w14:paraId="28892359" w14:textId="3E1E7810" w:rsidR="00DF5EA4" w:rsidRDefault="008F785E" w:rsidP="00DA323D">
          <w:r>
            <w:rPr>
              <w:noProof/>
            </w:rPr>
            <mc:AlternateContent>
              <mc:Choice Requires="wps">
                <w:drawing>
                  <wp:anchor distT="0" distB="0" distL="114300" distR="114300" simplePos="0" relativeHeight="251658241" behindDoc="0" locked="0" layoutInCell="0" allowOverlap="1" wp14:anchorId="1551B7C4" wp14:editId="3192CF84">
                    <wp:simplePos x="0" y="0"/>
                    <wp:positionH relativeFrom="page">
                      <wp:posOffset>45720</wp:posOffset>
                    </wp:positionH>
                    <wp:positionV relativeFrom="page">
                      <wp:posOffset>4518660</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Segoe UI" w:eastAsia="Times New Roman" w:hAnsi="Segoe UI" w:cs="Segoe UI"/>
                                    <w:b/>
                                    <w:bCs/>
                                    <w:color w:val="F2F2F2" w:themeColor="background1" w:themeShade="F2"/>
                                    <w:kern w:val="36"/>
                                    <w:sz w:val="52"/>
                                    <w:szCs w:val="52"/>
                                    <w:highlight w:val="black"/>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3D1F4F" w14:textId="73967DB6" w:rsidR="00DF5EA4" w:rsidRPr="00A128F6" w:rsidRDefault="005F494D">
                                    <w:pPr>
                                      <w:pStyle w:val="NoSpacing"/>
                                      <w:jc w:val="right"/>
                                      <w:rPr>
                                        <w:rFonts w:hint="eastAsia"/>
                                        <w:color w:val="F2F2F2" w:themeColor="background1" w:themeShade="F2"/>
                                        <w:sz w:val="72"/>
                                        <w:szCs w:val="72"/>
                                      </w:rPr>
                                    </w:pPr>
                                    <w:r w:rsidRPr="00122944">
                                      <w:rPr>
                                        <w:rFonts w:ascii="Segoe UI" w:eastAsia="Times New Roman" w:hAnsi="Segoe UI" w:cs="Segoe UI"/>
                                        <w:b/>
                                        <w:bCs/>
                                        <w:color w:val="F2F2F2" w:themeColor="background1" w:themeShade="F2"/>
                                        <w:kern w:val="36"/>
                                        <w:sz w:val="52"/>
                                        <w:szCs w:val="52"/>
                                        <w:highlight w:val="black"/>
                                      </w:rPr>
                                      <w:t>Report on Welsh Air Ambulance Fundraising Project Management</w:t>
                                    </w:r>
                                    <w:r w:rsidR="00055508" w:rsidRPr="00122944">
                                      <w:rPr>
                                        <w:rFonts w:ascii="Segoe UI" w:eastAsia="Times New Roman" w:hAnsi="Segoe UI" w:cs="Segoe UI"/>
                                        <w:b/>
                                        <w:bCs/>
                                        <w:color w:val="F2F2F2" w:themeColor="background1" w:themeShade="F2"/>
                                        <w:kern w:val="36"/>
                                        <w:sz w:val="52"/>
                                        <w:szCs w:val="52"/>
                                        <w:highlight w:val="black"/>
                                      </w:rPr>
                                      <w:t xml:space="preserve"> </w:t>
                                    </w:r>
                                    <w:r w:rsidRPr="00122944">
                                      <w:rPr>
                                        <w:rFonts w:ascii="Segoe UI" w:eastAsia="Times New Roman" w:hAnsi="Segoe UI" w:cs="Segoe UI"/>
                                        <w:b/>
                                        <w:bCs/>
                                        <w:color w:val="F2F2F2" w:themeColor="background1" w:themeShade="F2"/>
                                        <w:kern w:val="36"/>
                                        <w:sz w:val="52"/>
                                        <w:szCs w:val="52"/>
                                        <w:highlight w:val="black"/>
                                      </w:rPr>
                                      <w:t>(BMSW5009_SWAN</w:t>
                                    </w:r>
                                    <w:r w:rsidR="00C35E77" w:rsidRPr="00122944">
                                      <w:rPr>
                                        <w:rFonts w:ascii="Segoe UI" w:eastAsia="Times New Roman" w:hAnsi="Segoe UI" w:cs="Segoe UI"/>
                                        <w:b/>
                                        <w:bCs/>
                                        <w:color w:val="F2F2F2" w:themeColor="background1" w:themeShade="F2"/>
                                        <w:kern w:val="36"/>
                                        <w:sz w:val="52"/>
                                        <w:szCs w:val="52"/>
                                        <w:highlight w:val="black"/>
                                      </w:rPr>
                                      <w: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551B7C4" id="Rectangle 16" o:spid="_x0000_s1031" style="position:absolute;margin-left:3.6pt;margin-top:355.8pt;width:548.85pt;height:50.4pt;z-index:251658241;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" o:allowincell="f" fillcolor="black [3213]" strokecolor="black [3213]" strokeweight="1.5pt">
                    <v:textbox style="mso-fit-shape-to-text:t" inset="14.4pt,,14.4pt">
                      <w:txbxContent>
                        <w:sdt>
                          <w:sdtPr>
                            <w:rPr>
                              <w:rFonts w:ascii="Segoe UI" w:eastAsia="Times New Roman" w:hAnsi="Segoe UI" w:cs="Segoe UI"/>
                              <w:b/>
                              <w:bCs/>
                              <w:color w:val="F2F2F2" w:themeColor="background1" w:themeShade="F2"/>
                              <w:kern w:val="36"/>
                              <w:sz w:val="52"/>
                              <w:szCs w:val="52"/>
                              <w:highlight w:val="black"/>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3D1F4F" w14:textId="73967DB6" w:rsidR="00DF5EA4" w:rsidRPr="00A128F6" w:rsidRDefault="005F494D">
                              <w:pPr>
                                <w:pStyle w:val="NoSpacing"/>
                                <w:jc w:val="right"/>
                                <w:rPr>
                                  <w:rFonts w:hint="eastAsia"/>
                                  <w:color w:val="F2F2F2" w:themeColor="background1" w:themeShade="F2"/>
                                  <w:sz w:val="72"/>
                                  <w:szCs w:val="72"/>
                                </w:rPr>
                              </w:pPr>
                              <w:r w:rsidRPr="00122944">
                                <w:rPr>
                                  <w:rFonts w:ascii="Segoe UI" w:eastAsia="Times New Roman" w:hAnsi="Segoe UI" w:cs="Segoe UI"/>
                                  <w:b/>
                                  <w:bCs/>
                                  <w:color w:val="F2F2F2" w:themeColor="background1" w:themeShade="F2"/>
                                  <w:kern w:val="36"/>
                                  <w:sz w:val="52"/>
                                  <w:szCs w:val="52"/>
                                  <w:highlight w:val="black"/>
                                </w:rPr>
                                <w:t>Report on Welsh Air Ambulance Fundraising Project Management</w:t>
                              </w:r>
                              <w:r w:rsidR="00055508" w:rsidRPr="00122944">
                                <w:rPr>
                                  <w:rFonts w:ascii="Segoe UI" w:eastAsia="Times New Roman" w:hAnsi="Segoe UI" w:cs="Segoe UI"/>
                                  <w:b/>
                                  <w:bCs/>
                                  <w:color w:val="F2F2F2" w:themeColor="background1" w:themeShade="F2"/>
                                  <w:kern w:val="36"/>
                                  <w:sz w:val="52"/>
                                  <w:szCs w:val="52"/>
                                  <w:highlight w:val="black"/>
                                </w:rPr>
                                <w:t xml:space="preserve"> </w:t>
                              </w:r>
                              <w:r w:rsidRPr="00122944">
                                <w:rPr>
                                  <w:rFonts w:ascii="Segoe UI" w:eastAsia="Times New Roman" w:hAnsi="Segoe UI" w:cs="Segoe UI"/>
                                  <w:b/>
                                  <w:bCs/>
                                  <w:color w:val="F2F2F2" w:themeColor="background1" w:themeShade="F2"/>
                                  <w:kern w:val="36"/>
                                  <w:sz w:val="52"/>
                                  <w:szCs w:val="52"/>
                                  <w:highlight w:val="black"/>
                                </w:rPr>
                                <w:t>(BMSW5009_SWAN</w:t>
                              </w:r>
                              <w:r w:rsidR="00C35E77" w:rsidRPr="00122944">
                                <w:rPr>
                                  <w:rFonts w:ascii="Segoe UI" w:eastAsia="Times New Roman" w:hAnsi="Segoe UI" w:cs="Segoe UI"/>
                                  <w:b/>
                                  <w:bCs/>
                                  <w:color w:val="F2F2F2" w:themeColor="background1" w:themeShade="F2"/>
                                  <w:kern w:val="36"/>
                                  <w:sz w:val="52"/>
                                  <w:szCs w:val="52"/>
                                  <w:highlight w:val="black"/>
                                </w:rPr>
                                <w:t>)</w:t>
                              </w:r>
                            </w:p>
                          </w:sdtContent>
                        </w:sdt>
                      </w:txbxContent>
                    </v:textbox>
                    <w10:wrap anchorx="page" anchory="page"/>
                  </v:rect>
                </w:pict>
              </mc:Fallback>
            </mc:AlternateContent>
          </w:r>
          <w:r w:rsidR="00DF5EA4">
            <w:br w:type="page"/>
          </w:r>
        </w:p>
      </w:sdtContent>
    </w:sdt>
    <w:p w14:paraId="0070B129" w14:textId="31F2F155" w:rsidR="6830A19D" w:rsidRDefault="6830A19D" w:rsidP="00FA6A45">
      <w:pPr>
        <w:pStyle w:val="Heading3"/>
        <w:rPr>
          <w:rFonts w:eastAsia="Arial Nova"/>
        </w:rPr>
      </w:pPr>
      <w:bookmarkStart w:id="0" w:name="_Toc170388971"/>
      <w:r w:rsidRPr="37F662B2">
        <w:rPr>
          <w:rFonts w:eastAsia="Arial Nova"/>
        </w:rPr>
        <w:t>Executive Summary</w:t>
      </w:r>
      <w:bookmarkEnd w:id="0"/>
    </w:p>
    <w:p w14:paraId="7E7C507C" w14:textId="77777777" w:rsidR="00FA6A45" w:rsidRPr="00FA6A45" w:rsidRDefault="00FA6A45" w:rsidP="00FA6A45">
      <w:pPr>
        <w:pStyle w:val="NormalWeb"/>
        <w:rPr>
          <w:rFonts w:ascii="Arial" w:hAnsi="Arial" w:cs="Arial"/>
        </w:rPr>
      </w:pPr>
      <w:r w:rsidRPr="00FA6A45">
        <w:rPr>
          <w:rFonts w:ascii="Arial" w:hAnsi="Arial" w:cs="Arial"/>
        </w:rPr>
        <w:t>This report provides a comprehensive analysis of the project management tools and techniques used in the Welsh Air Ambulance fundraising project. The aim was to critically evaluate these methodologies, discuss their application within the project, and assess the effectiveness of communication strategies with stakeholders.</w:t>
      </w:r>
    </w:p>
    <w:p w14:paraId="0228B045" w14:textId="77777777" w:rsidR="00FA6A45" w:rsidRPr="00FA6A45" w:rsidRDefault="00FA6A45" w:rsidP="00FA6A45">
      <w:pPr>
        <w:pStyle w:val="NormalWeb"/>
        <w:rPr>
          <w:rFonts w:ascii="Arial" w:hAnsi="Arial" w:cs="Arial"/>
        </w:rPr>
      </w:pPr>
      <w:r w:rsidRPr="00FA6A45">
        <w:rPr>
          <w:rFonts w:ascii="Arial" w:hAnsi="Arial" w:cs="Arial"/>
        </w:rPr>
        <w:t>The report begins with an introduction that outlines the request for the report, its purpose, and the research materials used. It then presents detailed findings, divided into three main sections: a critical discussion of general project management tools and techniques, an application of these tools in the specific project, and an evaluation of communication methods with stakeholders.</w:t>
      </w:r>
    </w:p>
    <w:p w14:paraId="6DFEE70F" w14:textId="77777777" w:rsidR="00FA6A45" w:rsidRPr="00FA6A45" w:rsidRDefault="00FA6A45" w:rsidP="00FA6A45">
      <w:pPr>
        <w:pStyle w:val="NormalWeb"/>
        <w:rPr>
          <w:rFonts w:ascii="Arial" w:hAnsi="Arial" w:cs="Arial"/>
        </w:rPr>
      </w:pPr>
      <w:r w:rsidRPr="00FA6A45">
        <w:rPr>
          <w:rFonts w:ascii="Arial" w:hAnsi="Arial" w:cs="Arial"/>
        </w:rPr>
        <w:t xml:space="preserve">In the critical discussion section, the report evaluates various tools such as aims/objectives, quad charts, the Work Breakdown Structure (WBS), Gantt charts, risk analysis, </w:t>
      </w:r>
      <w:bookmarkStart w:id="1" w:name="_Int_DhXPHD48"/>
      <w:r w:rsidRPr="00FA6A45">
        <w:rPr>
          <w:rFonts w:ascii="Arial" w:hAnsi="Arial" w:cs="Arial"/>
        </w:rPr>
        <w:t>SWOT</w:t>
      </w:r>
      <w:bookmarkEnd w:id="1"/>
      <w:r w:rsidRPr="00FA6A45">
        <w:rPr>
          <w:rFonts w:ascii="Arial" w:hAnsi="Arial" w:cs="Arial"/>
        </w:rPr>
        <w:t xml:space="preserve"> and </w:t>
      </w:r>
      <w:bookmarkStart w:id="2" w:name="_Int_1MBJhA3J"/>
      <w:r w:rsidRPr="00FA6A45">
        <w:rPr>
          <w:rFonts w:ascii="Arial" w:hAnsi="Arial" w:cs="Arial"/>
        </w:rPr>
        <w:t>PESTLE</w:t>
      </w:r>
      <w:bookmarkEnd w:id="2"/>
      <w:r w:rsidRPr="00FA6A45">
        <w:rPr>
          <w:rFonts w:ascii="Arial" w:hAnsi="Arial" w:cs="Arial"/>
        </w:rPr>
        <w:t xml:space="preserve"> analysis, stakeholder analysis, and hard and soft evaluation methods. Each tool is examined for its strengths and weaknesses, supported by academic references.</w:t>
      </w:r>
    </w:p>
    <w:p w14:paraId="66F319CB" w14:textId="77777777" w:rsidR="00FA6A45" w:rsidRPr="00FA6A45" w:rsidRDefault="00FA6A45" w:rsidP="00FA6A45">
      <w:pPr>
        <w:pStyle w:val="NormalWeb"/>
        <w:rPr>
          <w:rFonts w:ascii="Arial" w:hAnsi="Arial" w:cs="Arial"/>
        </w:rPr>
      </w:pPr>
      <w:r w:rsidRPr="00FA6A45">
        <w:rPr>
          <w:rFonts w:ascii="Arial" w:hAnsi="Arial" w:cs="Arial"/>
        </w:rPr>
        <w:t>The application section demonstrates how these tools were used in the Welsh Air Ambulance project. It provides examples of successful and unsuccessful implementations, highlighting the practical challenges and outcomes of using these methodologies in a real-world context.</w:t>
      </w:r>
    </w:p>
    <w:p w14:paraId="17316E85" w14:textId="77777777" w:rsidR="00FA6A45" w:rsidRPr="00FA6A45" w:rsidRDefault="00FA6A45" w:rsidP="00FA6A45">
      <w:pPr>
        <w:pStyle w:val="NormalWeb"/>
        <w:rPr>
          <w:rFonts w:ascii="Arial" w:hAnsi="Arial" w:cs="Arial"/>
        </w:rPr>
      </w:pPr>
      <w:r w:rsidRPr="37ED7D53">
        <w:rPr>
          <w:rFonts w:ascii="Arial" w:hAnsi="Arial" w:cs="Arial"/>
        </w:rPr>
        <w:t>The communication and stakeholders section explains the methods used to communicate project plans to stakeholders, such as initial contact with the charity representative, regular updates, and marketing strategies. It critically assesses the effectiveness of these methods, identifying areas where communication was successful and where improvements are needed.</w:t>
      </w:r>
    </w:p>
    <w:p w14:paraId="12A17731" w14:textId="0E6D3599" w:rsidR="00FA6A45" w:rsidRDefault="1332ECD9" w:rsidP="37ED7D53">
      <w:pPr>
        <w:pStyle w:val="NormalWeb"/>
        <w:rPr>
          <w:rFonts w:ascii="Arial" w:hAnsi="Arial" w:cs="Arial"/>
        </w:rPr>
      </w:pPr>
      <w:bookmarkStart w:id="3" w:name="_Int_8BSXgEQr"/>
      <w:r w:rsidRPr="6E530BE4">
        <w:rPr>
          <w:rFonts w:ascii="Arial" w:hAnsi="Arial" w:cs="Arial"/>
        </w:rPr>
        <w:t>The report concludes with several recommendations for improving future project management efforts. Key areas for enhancement include enhancing stakeholder engagement, optimizing time management, adopting more flexible project planning, implementing comprehensive risk management strategies, and integrating communication channels.</w:t>
      </w:r>
      <w:bookmarkEnd w:id="3"/>
    </w:p>
    <w:p w14:paraId="14897191" w14:textId="68CA66AD" w:rsidR="00FA6A45" w:rsidRDefault="1332ECD9" w:rsidP="6E530BE4">
      <w:pPr>
        <w:pStyle w:val="NormalWeb"/>
        <w:rPr>
          <w:rFonts w:ascii="Arial" w:hAnsi="Arial" w:cs="Arial"/>
        </w:rPr>
      </w:pPr>
      <w:r w:rsidRPr="6E530BE4">
        <w:rPr>
          <w:rFonts w:ascii="Arial" w:hAnsi="Arial" w:cs="Arial"/>
        </w:rPr>
        <w:t>In summary, this report provides valuable insights into the project management practices employed in the Welsh Air Ambulance fundraising project, offering a foundation for refining future project management within the organization.</w:t>
      </w:r>
    </w:p>
    <w:p w14:paraId="153A83C7" w14:textId="77777777" w:rsidR="00FA6A45" w:rsidRDefault="00FA6A45" w:rsidP="00FA6A45">
      <w:pPr>
        <w:pStyle w:val="NormalWeb"/>
        <w:rPr>
          <w:rFonts w:ascii="Arial" w:hAnsi="Arial" w:cs="Arial"/>
        </w:rPr>
      </w:pPr>
    </w:p>
    <w:p w14:paraId="64AC1B9B" w14:textId="77777777" w:rsidR="00FA6A45" w:rsidRDefault="00FA6A45" w:rsidP="00FA6A45">
      <w:pPr>
        <w:pStyle w:val="NormalWeb"/>
        <w:rPr>
          <w:rFonts w:ascii="Arial" w:hAnsi="Arial" w:cs="Arial"/>
        </w:rPr>
      </w:pPr>
    </w:p>
    <w:p w14:paraId="15F33AE1" w14:textId="77777777" w:rsidR="00FA6A45" w:rsidRPr="00FA6A45" w:rsidRDefault="00FA6A45" w:rsidP="00FA6A45">
      <w:pPr>
        <w:pStyle w:val="NormalWeb"/>
        <w:rPr>
          <w:rFonts w:ascii="Arial" w:hAnsi="Arial" w:cs="Arial"/>
        </w:rPr>
      </w:pPr>
    </w:p>
    <w:p w14:paraId="2061F99D" w14:textId="00E21570"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sdt>
      <w:sdtPr>
        <w:rPr>
          <w:rFonts w:asciiTheme="minorHAnsi" w:eastAsiaTheme="minorEastAsia" w:hAnsiTheme="minorHAnsi" w:cstheme="minorBidi"/>
          <w:color w:val="auto"/>
          <w:sz w:val="24"/>
          <w:szCs w:val="24"/>
          <w:lang w:val="en-US" w:eastAsia="ja-JP"/>
        </w:rPr>
        <w:id w:val="-1383022211"/>
        <w:docPartObj>
          <w:docPartGallery w:val="Table of Contents"/>
          <w:docPartUnique/>
        </w:docPartObj>
      </w:sdtPr>
      <w:sdtEndPr>
        <w:rPr>
          <w:b/>
          <w:bCs/>
        </w:rPr>
      </w:sdtEndPr>
      <w:sdtContent>
        <w:p w14:paraId="315D380A" w14:textId="20AAE2B8" w:rsidR="00DC63C2" w:rsidRDefault="00DC63C2">
          <w:pPr>
            <w:pStyle w:val="TOCHeading"/>
            <w:rPr>
              <w:rFonts w:hint="eastAsia"/>
            </w:rPr>
          </w:pPr>
          <w:r>
            <w:t>Contents</w:t>
          </w:r>
        </w:p>
        <w:p w14:paraId="3AD37D02" w14:textId="12F6A3F0" w:rsidR="001C0C8C" w:rsidRDefault="00DC63C2">
          <w:pPr>
            <w:pStyle w:val="TOC3"/>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70388971" w:history="1">
            <w:r w:rsidR="001C0C8C" w:rsidRPr="00F31312">
              <w:rPr>
                <w:rStyle w:val="Hyperlink"/>
                <w:rFonts w:eastAsia="Arial Nova"/>
                <w:noProof/>
              </w:rPr>
              <w:t>Executive Summary</w:t>
            </w:r>
            <w:r w:rsidR="001C0C8C">
              <w:rPr>
                <w:noProof/>
                <w:webHidden/>
              </w:rPr>
              <w:tab/>
            </w:r>
            <w:r w:rsidR="001C0C8C">
              <w:rPr>
                <w:noProof/>
                <w:webHidden/>
              </w:rPr>
              <w:fldChar w:fldCharType="begin"/>
            </w:r>
            <w:r w:rsidR="001C0C8C">
              <w:rPr>
                <w:noProof/>
                <w:webHidden/>
              </w:rPr>
              <w:instrText xml:space="preserve"> PAGEREF _Toc170388971 \h </w:instrText>
            </w:r>
            <w:r w:rsidR="001C0C8C">
              <w:rPr>
                <w:noProof/>
                <w:webHidden/>
              </w:rPr>
            </w:r>
            <w:r w:rsidR="001C0C8C">
              <w:rPr>
                <w:noProof/>
                <w:webHidden/>
              </w:rPr>
              <w:fldChar w:fldCharType="separate"/>
            </w:r>
            <w:r w:rsidR="00341110">
              <w:rPr>
                <w:noProof/>
                <w:webHidden/>
              </w:rPr>
              <w:t>1</w:t>
            </w:r>
            <w:r w:rsidR="001C0C8C">
              <w:rPr>
                <w:noProof/>
                <w:webHidden/>
              </w:rPr>
              <w:fldChar w:fldCharType="end"/>
            </w:r>
          </w:hyperlink>
        </w:p>
        <w:p w14:paraId="5E6F8B11" w14:textId="4CB980AB" w:rsidR="001C0C8C" w:rsidRDefault="00E521F0">
          <w:pPr>
            <w:pStyle w:val="TOC1"/>
            <w:tabs>
              <w:tab w:val="right" w:leader="dot" w:pos="9350"/>
            </w:tabs>
            <w:rPr>
              <w:noProof/>
              <w:kern w:val="2"/>
              <w:lang w:val="en-GB" w:eastAsia="en-GB"/>
              <w14:ligatures w14:val="standardContextual"/>
            </w:rPr>
          </w:pPr>
          <w:hyperlink w:anchor="_Toc170388972" w:history="1">
            <w:r w:rsidR="001C0C8C" w:rsidRPr="00F31312">
              <w:rPr>
                <w:rStyle w:val="Hyperlink"/>
                <w:noProof/>
              </w:rPr>
              <w:t>1.0 Introduction</w:t>
            </w:r>
            <w:r w:rsidR="001C0C8C">
              <w:rPr>
                <w:noProof/>
                <w:webHidden/>
              </w:rPr>
              <w:tab/>
            </w:r>
            <w:r w:rsidR="001C0C8C">
              <w:rPr>
                <w:noProof/>
                <w:webHidden/>
              </w:rPr>
              <w:fldChar w:fldCharType="begin"/>
            </w:r>
            <w:r w:rsidR="001C0C8C">
              <w:rPr>
                <w:noProof/>
                <w:webHidden/>
              </w:rPr>
              <w:instrText xml:space="preserve"> PAGEREF _Toc170388972 \h </w:instrText>
            </w:r>
            <w:r w:rsidR="001C0C8C">
              <w:rPr>
                <w:noProof/>
                <w:webHidden/>
              </w:rPr>
            </w:r>
            <w:r w:rsidR="001C0C8C">
              <w:rPr>
                <w:noProof/>
                <w:webHidden/>
              </w:rPr>
              <w:fldChar w:fldCharType="separate"/>
            </w:r>
            <w:r w:rsidR="00341110">
              <w:rPr>
                <w:noProof/>
                <w:webHidden/>
              </w:rPr>
              <w:t>3</w:t>
            </w:r>
            <w:r w:rsidR="001C0C8C">
              <w:rPr>
                <w:noProof/>
                <w:webHidden/>
              </w:rPr>
              <w:fldChar w:fldCharType="end"/>
            </w:r>
          </w:hyperlink>
        </w:p>
        <w:p w14:paraId="7837071B" w14:textId="62664016" w:rsidR="001C0C8C" w:rsidRDefault="00E521F0">
          <w:pPr>
            <w:pStyle w:val="TOC1"/>
            <w:tabs>
              <w:tab w:val="right" w:leader="dot" w:pos="9350"/>
            </w:tabs>
            <w:rPr>
              <w:noProof/>
              <w:kern w:val="2"/>
              <w:lang w:val="en-GB" w:eastAsia="en-GB"/>
              <w14:ligatures w14:val="standardContextual"/>
            </w:rPr>
          </w:pPr>
          <w:hyperlink w:anchor="_Toc170388973" w:history="1">
            <w:r w:rsidR="001C0C8C" w:rsidRPr="00F31312">
              <w:rPr>
                <w:rStyle w:val="Hyperlink"/>
                <w:noProof/>
              </w:rPr>
              <w:t>2.0 Findings</w:t>
            </w:r>
            <w:r w:rsidR="001C0C8C">
              <w:rPr>
                <w:noProof/>
                <w:webHidden/>
              </w:rPr>
              <w:tab/>
            </w:r>
            <w:r w:rsidR="001C0C8C">
              <w:rPr>
                <w:noProof/>
                <w:webHidden/>
              </w:rPr>
              <w:fldChar w:fldCharType="begin"/>
            </w:r>
            <w:r w:rsidR="001C0C8C">
              <w:rPr>
                <w:noProof/>
                <w:webHidden/>
              </w:rPr>
              <w:instrText xml:space="preserve"> PAGEREF _Toc170388973 \h </w:instrText>
            </w:r>
            <w:r w:rsidR="001C0C8C">
              <w:rPr>
                <w:noProof/>
                <w:webHidden/>
              </w:rPr>
            </w:r>
            <w:r w:rsidR="001C0C8C">
              <w:rPr>
                <w:noProof/>
                <w:webHidden/>
              </w:rPr>
              <w:fldChar w:fldCharType="separate"/>
            </w:r>
            <w:r w:rsidR="00341110">
              <w:rPr>
                <w:noProof/>
                <w:webHidden/>
              </w:rPr>
              <w:t>4</w:t>
            </w:r>
            <w:r w:rsidR="001C0C8C">
              <w:rPr>
                <w:noProof/>
                <w:webHidden/>
              </w:rPr>
              <w:fldChar w:fldCharType="end"/>
            </w:r>
          </w:hyperlink>
        </w:p>
        <w:p w14:paraId="72188147" w14:textId="55C865C6" w:rsidR="001C0C8C" w:rsidRDefault="00E521F0">
          <w:pPr>
            <w:pStyle w:val="TOC2"/>
            <w:tabs>
              <w:tab w:val="right" w:leader="dot" w:pos="9350"/>
            </w:tabs>
            <w:rPr>
              <w:noProof/>
              <w:kern w:val="2"/>
              <w:lang w:val="en-GB" w:eastAsia="en-GB"/>
              <w14:ligatures w14:val="standardContextual"/>
            </w:rPr>
          </w:pPr>
          <w:hyperlink w:anchor="_Toc170388974" w:history="1">
            <w:r w:rsidR="001C0C8C" w:rsidRPr="00F31312">
              <w:rPr>
                <w:rStyle w:val="Hyperlink"/>
                <w:rFonts w:ascii="Arial Nova" w:eastAsia="Arial Nova" w:hAnsi="Arial Nova" w:cs="Arial Nova"/>
                <w:noProof/>
              </w:rPr>
              <w:t>2.1 Critical Discussion of Project Management Tools and Techniques</w:t>
            </w:r>
            <w:r w:rsidR="001C0C8C">
              <w:rPr>
                <w:noProof/>
                <w:webHidden/>
              </w:rPr>
              <w:tab/>
            </w:r>
            <w:r w:rsidR="001C0C8C">
              <w:rPr>
                <w:noProof/>
                <w:webHidden/>
              </w:rPr>
              <w:fldChar w:fldCharType="begin"/>
            </w:r>
            <w:r w:rsidR="001C0C8C">
              <w:rPr>
                <w:noProof/>
                <w:webHidden/>
              </w:rPr>
              <w:instrText xml:space="preserve"> PAGEREF _Toc170388974 \h </w:instrText>
            </w:r>
            <w:r w:rsidR="001C0C8C">
              <w:rPr>
                <w:noProof/>
                <w:webHidden/>
              </w:rPr>
            </w:r>
            <w:r w:rsidR="001C0C8C">
              <w:rPr>
                <w:noProof/>
                <w:webHidden/>
              </w:rPr>
              <w:fldChar w:fldCharType="separate"/>
            </w:r>
            <w:r w:rsidR="00341110">
              <w:rPr>
                <w:noProof/>
                <w:webHidden/>
              </w:rPr>
              <w:t>4</w:t>
            </w:r>
            <w:r w:rsidR="001C0C8C">
              <w:rPr>
                <w:noProof/>
                <w:webHidden/>
              </w:rPr>
              <w:fldChar w:fldCharType="end"/>
            </w:r>
          </w:hyperlink>
        </w:p>
        <w:p w14:paraId="31248558" w14:textId="71E9ADBC" w:rsidR="001C0C8C" w:rsidRDefault="00E521F0">
          <w:pPr>
            <w:pStyle w:val="TOC3"/>
            <w:tabs>
              <w:tab w:val="right" w:leader="dot" w:pos="9350"/>
            </w:tabs>
            <w:rPr>
              <w:noProof/>
              <w:kern w:val="2"/>
              <w:lang w:val="en-GB" w:eastAsia="en-GB"/>
              <w14:ligatures w14:val="standardContextual"/>
            </w:rPr>
          </w:pPr>
          <w:hyperlink w:anchor="_Toc170388975" w:history="1">
            <w:r w:rsidR="001C0C8C" w:rsidRPr="00F31312">
              <w:rPr>
                <w:rStyle w:val="Hyperlink"/>
                <w:rFonts w:ascii="Arial Nova" w:eastAsia="Arial Nova" w:hAnsi="Arial Nova" w:cs="Arial Nova"/>
                <w:noProof/>
              </w:rPr>
              <w:t>2.1.1 Aims/Objectives</w:t>
            </w:r>
            <w:r w:rsidR="001C0C8C">
              <w:rPr>
                <w:noProof/>
                <w:webHidden/>
              </w:rPr>
              <w:tab/>
            </w:r>
            <w:r w:rsidR="001C0C8C">
              <w:rPr>
                <w:noProof/>
                <w:webHidden/>
              </w:rPr>
              <w:fldChar w:fldCharType="begin"/>
            </w:r>
            <w:r w:rsidR="001C0C8C">
              <w:rPr>
                <w:noProof/>
                <w:webHidden/>
              </w:rPr>
              <w:instrText xml:space="preserve"> PAGEREF _Toc170388975 \h </w:instrText>
            </w:r>
            <w:r w:rsidR="001C0C8C">
              <w:rPr>
                <w:noProof/>
                <w:webHidden/>
              </w:rPr>
            </w:r>
            <w:r w:rsidR="001C0C8C">
              <w:rPr>
                <w:noProof/>
                <w:webHidden/>
              </w:rPr>
              <w:fldChar w:fldCharType="separate"/>
            </w:r>
            <w:r w:rsidR="00341110">
              <w:rPr>
                <w:noProof/>
                <w:webHidden/>
              </w:rPr>
              <w:t>4</w:t>
            </w:r>
            <w:r w:rsidR="001C0C8C">
              <w:rPr>
                <w:noProof/>
                <w:webHidden/>
              </w:rPr>
              <w:fldChar w:fldCharType="end"/>
            </w:r>
          </w:hyperlink>
        </w:p>
        <w:p w14:paraId="611C40E2" w14:textId="1C6A6149" w:rsidR="001C0C8C" w:rsidRDefault="00E521F0">
          <w:pPr>
            <w:pStyle w:val="TOC3"/>
            <w:tabs>
              <w:tab w:val="right" w:leader="dot" w:pos="9350"/>
            </w:tabs>
            <w:rPr>
              <w:noProof/>
              <w:kern w:val="2"/>
              <w:lang w:val="en-GB" w:eastAsia="en-GB"/>
              <w14:ligatures w14:val="standardContextual"/>
            </w:rPr>
          </w:pPr>
          <w:hyperlink w:anchor="_Toc170388976" w:history="1">
            <w:r w:rsidR="001C0C8C" w:rsidRPr="00F31312">
              <w:rPr>
                <w:rStyle w:val="Hyperlink"/>
                <w:rFonts w:ascii="Arial Nova" w:eastAsia="Arial Nova" w:hAnsi="Arial Nova" w:cs="Arial Nova"/>
                <w:noProof/>
              </w:rPr>
              <w:t>2.1.2 Quad Charts/Iron Triangle</w:t>
            </w:r>
            <w:r w:rsidR="001C0C8C">
              <w:rPr>
                <w:noProof/>
                <w:webHidden/>
              </w:rPr>
              <w:tab/>
            </w:r>
            <w:r w:rsidR="001C0C8C">
              <w:rPr>
                <w:noProof/>
                <w:webHidden/>
              </w:rPr>
              <w:fldChar w:fldCharType="begin"/>
            </w:r>
            <w:r w:rsidR="001C0C8C">
              <w:rPr>
                <w:noProof/>
                <w:webHidden/>
              </w:rPr>
              <w:instrText xml:space="preserve"> PAGEREF _Toc170388976 \h </w:instrText>
            </w:r>
            <w:r w:rsidR="001C0C8C">
              <w:rPr>
                <w:noProof/>
                <w:webHidden/>
              </w:rPr>
            </w:r>
            <w:r w:rsidR="001C0C8C">
              <w:rPr>
                <w:noProof/>
                <w:webHidden/>
              </w:rPr>
              <w:fldChar w:fldCharType="separate"/>
            </w:r>
            <w:r w:rsidR="00341110">
              <w:rPr>
                <w:noProof/>
                <w:webHidden/>
              </w:rPr>
              <w:t>4</w:t>
            </w:r>
            <w:r w:rsidR="001C0C8C">
              <w:rPr>
                <w:noProof/>
                <w:webHidden/>
              </w:rPr>
              <w:fldChar w:fldCharType="end"/>
            </w:r>
          </w:hyperlink>
        </w:p>
        <w:p w14:paraId="13F1F59F" w14:textId="2FEFE7D9" w:rsidR="001C0C8C" w:rsidRDefault="00E521F0">
          <w:pPr>
            <w:pStyle w:val="TOC3"/>
            <w:tabs>
              <w:tab w:val="right" w:leader="dot" w:pos="9350"/>
            </w:tabs>
            <w:rPr>
              <w:noProof/>
              <w:kern w:val="2"/>
              <w:lang w:val="en-GB" w:eastAsia="en-GB"/>
              <w14:ligatures w14:val="standardContextual"/>
            </w:rPr>
          </w:pPr>
          <w:hyperlink w:anchor="_Toc170388977" w:history="1">
            <w:r w:rsidR="001C0C8C" w:rsidRPr="00F31312">
              <w:rPr>
                <w:rStyle w:val="Hyperlink"/>
                <w:rFonts w:ascii="Arial Nova" w:eastAsia="Arial Nova" w:hAnsi="Arial Nova" w:cs="Arial Nova"/>
                <w:noProof/>
              </w:rPr>
              <w:t>2.1.3 Work Breakdown Structure (WBS)</w:t>
            </w:r>
            <w:r w:rsidR="001C0C8C">
              <w:rPr>
                <w:noProof/>
                <w:webHidden/>
              </w:rPr>
              <w:tab/>
            </w:r>
            <w:r w:rsidR="001C0C8C">
              <w:rPr>
                <w:noProof/>
                <w:webHidden/>
              </w:rPr>
              <w:fldChar w:fldCharType="begin"/>
            </w:r>
            <w:r w:rsidR="001C0C8C">
              <w:rPr>
                <w:noProof/>
                <w:webHidden/>
              </w:rPr>
              <w:instrText xml:space="preserve"> PAGEREF _Toc170388977 \h </w:instrText>
            </w:r>
            <w:r w:rsidR="001C0C8C">
              <w:rPr>
                <w:noProof/>
                <w:webHidden/>
              </w:rPr>
            </w:r>
            <w:r w:rsidR="001C0C8C">
              <w:rPr>
                <w:noProof/>
                <w:webHidden/>
              </w:rPr>
              <w:fldChar w:fldCharType="separate"/>
            </w:r>
            <w:r w:rsidR="00341110">
              <w:rPr>
                <w:noProof/>
                <w:webHidden/>
              </w:rPr>
              <w:t>4</w:t>
            </w:r>
            <w:r w:rsidR="001C0C8C">
              <w:rPr>
                <w:noProof/>
                <w:webHidden/>
              </w:rPr>
              <w:fldChar w:fldCharType="end"/>
            </w:r>
          </w:hyperlink>
        </w:p>
        <w:p w14:paraId="44688E3B" w14:textId="50A27B79" w:rsidR="001C0C8C" w:rsidRDefault="00E521F0">
          <w:pPr>
            <w:pStyle w:val="TOC3"/>
            <w:tabs>
              <w:tab w:val="right" w:leader="dot" w:pos="9350"/>
            </w:tabs>
            <w:rPr>
              <w:noProof/>
              <w:kern w:val="2"/>
              <w:lang w:val="en-GB" w:eastAsia="en-GB"/>
              <w14:ligatures w14:val="standardContextual"/>
            </w:rPr>
          </w:pPr>
          <w:hyperlink w:anchor="_Toc170388978" w:history="1">
            <w:r w:rsidR="001C0C8C" w:rsidRPr="00F31312">
              <w:rPr>
                <w:rStyle w:val="Hyperlink"/>
                <w:rFonts w:ascii="Arial Nova" w:eastAsia="Arial Nova" w:hAnsi="Arial Nova" w:cs="Arial Nova"/>
                <w:noProof/>
              </w:rPr>
              <w:t>2.1.4 Gantt Chart</w:t>
            </w:r>
            <w:r w:rsidR="001C0C8C">
              <w:rPr>
                <w:noProof/>
                <w:webHidden/>
              </w:rPr>
              <w:tab/>
            </w:r>
            <w:r w:rsidR="001C0C8C">
              <w:rPr>
                <w:noProof/>
                <w:webHidden/>
              </w:rPr>
              <w:fldChar w:fldCharType="begin"/>
            </w:r>
            <w:r w:rsidR="001C0C8C">
              <w:rPr>
                <w:noProof/>
                <w:webHidden/>
              </w:rPr>
              <w:instrText xml:space="preserve"> PAGEREF _Toc170388978 \h </w:instrText>
            </w:r>
            <w:r w:rsidR="001C0C8C">
              <w:rPr>
                <w:noProof/>
                <w:webHidden/>
              </w:rPr>
            </w:r>
            <w:r w:rsidR="001C0C8C">
              <w:rPr>
                <w:noProof/>
                <w:webHidden/>
              </w:rPr>
              <w:fldChar w:fldCharType="separate"/>
            </w:r>
            <w:r w:rsidR="00341110">
              <w:rPr>
                <w:noProof/>
                <w:webHidden/>
              </w:rPr>
              <w:t>4</w:t>
            </w:r>
            <w:r w:rsidR="001C0C8C">
              <w:rPr>
                <w:noProof/>
                <w:webHidden/>
              </w:rPr>
              <w:fldChar w:fldCharType="end"/>
            </w:r>
          </w:hyperlink>
        </w:p>
        <w:p w14:paraId="7A25537C" w14:textId="1B771E99" w:rsidR="001C0C8C" w:rsidRDefault="00E521F0">
          <w:pPr>
            <w:pStyle w:val="TOC3"/>
            <w:tabs>
              <w:tab w:val="right" w:leader="dot" w:pos="9350"/>
            </w:tabs>
            <w:rPr>
              <w:noProof/>
              <w:kern w:val="2"/>
              <w:lang w:val="en-GB" w:eastAsia="en-GB"/>
              <w14:ligatures w14:val="standardContextual"/>
            </w:rPr>
          </w:pPr>
          <w:hyperlink w:anchor="_Toc170388979" w:history="1">
            <w:r w:rsidR="001C0C8C" w:rsidRPr="00F31312">
              <w:rPr>
                <w:rStyle w:val="Hyperlink"/>
                <w:rFonts w:ascii="Arial Nova" w:eastAsia="Arial Nova" w:hAnsi="Arial Nova" w:cs="Arial Nova"/>
                <w:noProof/>
              </w:rPr>
              <w:t>2.1.5 Risk Analysis</w:t>
            </w:r>
            <w:r w:rsidR="001C0C8C">
              <w:rPr>
                <w:noProof/>
                <w:webHidden/>
              </w:rPr>
              <w:tab/>
            </w:r>
            <w:r w:rsidR="001C0C8C">
              <w:rPr>
                <w:noProof/>
                <w:webHidden/>
              </w:rPr>
              <w:fldChar w:fldCharType="begin"/>
            </w:r>
            <w:r w:rsidR="001C0C8C">
              <w:rPr>
                <w:noProof/>
                <w:webHidden/>
              </w:rPr>
              <w:instrText xml:space="preserve"> PAGEREF _Toc170388979 \h </w:instrText>
            </w:r>
            <w:r w:rsidR="001C0C8C">
              <w:rPr>
                <w:noProof/>
                <w:webHidden/>
              </w:rPr>
            </w:r>
            <w:r w:rsidR="001C0C8C">
              <w:rPr>
                <w:noProof/>
                <w:webHidden/>
              </w:rPr>
              <w:fldChar w:fldCharType="separate"/>
            </w:r>
            <w:r w:rsidR="00341110">
              <w:rPr>
                <w:noProof/>
                <w:webHidden/>
              </w:rPr>
              <w:t>5</w:t>
            </w:r>
            <w:r w:rsidR="001C0C8C">
              <w:rPr>
                <w:noProof/>
                <w:webHidden/>
              </w:rPr>
              <w:fldChar w:fldCharType="end"/>
            </w:r>
          </w:hyperlink>
        </w:p>
        <w:p w14:paraId="0500A506" w14:textId="2719DF06" w:rsidR="001C0C8C" w:rsidRDefault="00E521F0">
          <w:pPr>
            <w:pStyle w:val="TOC3"/>
            <w:tabs>
              <w:tab w:val="right" w:leader="dot" w:pos="9350"/>
            </w:tabs>
            <w:rPr>
              <w:noProof/>
              <w:kern w:val="2"/>
              <w:lang w:val="en-GB" w:eastAsia="en-GB"/>
              <w14:ligatures w14:val="standardContextual"/>
            </w:rPr>
          </w:pPr>
          <w:hyperlink w:anchor="_Toc170388980" w:history="1">
            <w:r w:rsidR="001C0C8C" w:rsidRPr="00F31312">
              <w:rPr>
                <w:rStyle w:val="Hyperlink"/>
                <w:rFonts w:ascii="Arial Nova" w:eastAsia="Arial Nova" w:hAnsi="Arial Nova" w:cs="Arial Nova"/>
                <w:noProof/>
              </w:rPr>
              <w:t>2.1.6 SWOT and PESTLE Analysis</w:t>
            </w:r>
            <w:r w:rsidR="001C0C8C">
              <w:rPr>
                <w:noProof/>
                <w:webHidden/>
              </w:rPr>
              <w:tab/>
            </w:r>
            <w:r w:rsidR="001C0C8C">
              <w:rPr>
                <w:noProof/>
                <w:webHidden/>
              </w:rPr>
              <w:fldChar w:fldCharType="begin"/>
            </w:r>
            <w:r w:rsidR="001C0C8C">
              <w:rPr>
                <w:noProof/>
                <w:webHidden/>
              </w:rPr>
              <w:instrText xml:space="preserve"> PAGEREF _Toc170388980 \h </w:instrText>
            </w:r>
            <w:r w:rsidR="001C0C8C">
              <w:rPr>
                <w:noProof/>
                <w:webHidden/>
              </w:rPr>
            </w:r>
            <w:r w:rsidR="001C0C8C">
              <w:rPr>
                <w:noProof/>
                <w:webHidden/>
              </w:rPr>
              <w:fldChar w:fldCharType="separate"/>
            </w:r>
            <w:r w:rsidR="00341110">
              <w:rPr>
                <w:noProof/>
                <w:webHidden/>
              </w:rPr>
              <w:t>5</w:t>
            </w:r>
            <w:r w:rsidR="001C0C8C">
              <w:rPr>
                <w:noProof/>
                <w:webHidden/>
              </w:rPr>
              <w:fldChar w:fldCharType="end"/>
            </w:r>
          </w:hyperlink>
        </w:p>
        <w:p w14:paraId="04C79D17" w14:textId="26741484" w:rsidR="001C0C8C" w:rsidRDefault="00E521F0">
          <w:pPr>
            <w:pStyle w:val="TOC3"/>
            <w:tabs>
              <w:tab w:val="right" w:leader="dot" w:pos="9350"/>
            </w:tabs>
            <w:rPr>
              <w:noProof/>
              <w:kern w:val="2"/>
              <w:lang w:val="en-GB" w:eastAsia="en-GB"/>
              <w14:ligatures w14:val="standardContextual"/>
            </w:rPr>
          </w:pPr>
          <w:hyperlink w:anchor="_Toc170388981" w:history="1">
            <w:r w:rsidR="001C0C8C" w:rsidRPr="00F31312">
              <w:rPr>
                <w:rStyle w:val="Hyperlink"/>
                <w:rFonts w:ascii="Arial Nova" w:eastAsia="Arial Nova" w:hAnsi="Arial Nova" w:cs="Arial Nova"/>
                <w:noProof/>
              </w:rPr>
              <w:t>2.1.7 Stakeholder Analysis</w:t>
            </w:r>
            <w:r w:rsidR="001C0C8C">
              <w:rPr>
                <w:noProof/>
                <w:webHidden/>
              </w:rPr>
              <w:tab/>
            </w:r>
            <w:r w:rsidR="001C0C8C">
              <w:rPr>
                <w:noProof/>
                <w:webHidden/>
              </w:rPr>
              <w:fldChar w:fldCharType="begin"/>
            </w:r>
            <w:r w:rsidR="001C0C8C">
              <w:rPr>
                <w:noProof/>
                <w:webHidden/>
              </w:rPr>
              <w:instrText xml:space="preserve"> PAGEREF _Toc170388981 \h </w:instrText>
            </w:r>
            <w:r w:rsidR="001C0C8C">
              <w:rPr>
                <w:noProof/>
                <w:webHidden/>
              </w:rPr>
            </w:r>
            <w:r w:rsidR="001C0C8C">
              <w:rPr>
                <w:noProof/>
                <w:webHidden/>
              </w:rPr>
              <w:fldChar w:fldCharType="separate"/>
            </w:r>
            <w:r w:rsidR="00341110">
              <w:rPr>
                <w:noProof/>
                <w:webHidden/>
              </w:rPr>
              <w:t>5</w:t>
            </w:r>
            <w:r w:rsidR="001C0C8C">
              <w:rPr>
                <w:noProof/>
                <w:webHidden/>
              </w:rPr>
              <w:fldChar w:fldCharType="end"/>
            </w:r>
          </w:hyperlink>
        </w:p>
        <w:p w14:paraId="78E240E3" w14:textId="1DB3CFD8" w:rsidR="001C0C8C" w:rsidRDefault="00E521F0">
          <w:pPr>
            <w:pStyle w:val="TOC3"/>
            <w:tabs>
              <w:tab w:val="right" w:leader="dot" w:pos="9350"/>
            </w:tabs>
            <w:rPr>
              <w:noProof/>
              <w:kern w:val="2"/>
              <w:lang w:val="en-GB" w:eastAsia="en-GB"/>
              <w14:ligatures w14:val="standardContextual"/>
            </w:rPr>
          </w:pPr>
          <w:hyperlink w:anchor="_Toc170388982" w:history="1">
            <w:r w:rsidR="001C0C8C" w:rsidRPr="00F31312">
              <w:rPr>
                <w:rStyle w:val="Hyperlink"/>
                <w:rFonts w:ascii="Arial Nova" w:eastAsia="Arial Nova" w:hAnsi="Arial Nova" w:cs="Arial Nova"/>
                <w:noProof/>
              </w:rPr>
              <w:t>2.1.8 Hard and Soft Evaluation</w:t>
            </w:r>
            <w:r w:rsidR="001C0C8C">
              <w:rPr>
                <w:noProof/>
                <w:webHidden/>
              </w:rPr>
              <w:tab/>
            </w:r>
            <w:r w:rsidR="001C0C8C">
              <w:rPr>
                <w:noProof/>
                <w:webHidden/>
              </w:rPr>
              <w:fldChar w:fldCharType="begin"/>
            </w:r>
            <w:r w:rsidR="001C0C8C">
              <w:rPr>
                <w:noProof/>
                <w:webHidden/>
              </w:rPr>
              <w:instrText xml:space="preserve"> PAGEREF _Toc170388982 \h </w:instrText>
            </w:r>
            <w:r w:rsidR="001C0C8C">
              <w:rPr>
                <w:noProof/>
                <w:webHidden/>
              </w:rPr>
            </w:r>
            <w:r w:rsidR="001C0C8C">
              <w:rPr>
                <w:noProof/>
                <w:webHidden/>
              </w:rPr>
              <w:fldChar w:fldCharType="separate"/>
            </w:r>
            <w:r w:rsidR="00341110">
              <w:rPr>
                <w:noProof/>
                <w:webHidden/>
              </w:rPr>
              <w:t>5</w:t>
            </w:r>
            <w:r w:rsidR="001C0C8C">
              <w:rPr>
                <w:noProof/>
                <w:webHidden/>
              </w:rPr>
              <w:fldChar w:fldCharType="end"/>
            </w:r>
          </w:hyperlink>
        </w:p>
        <w:p w14:paraId="1AE033E3" w14:textId="2F10DE56" w:rsidR="001C0C8C" w:rsidRDefault="00E521F0">
          <w:pPr>
            <w:pStyle w:val="TOC2"/>
            <w:tabs>
              <w:tab w:val="right" w:leader="dot" w:pos="9350"/>
            </w:tabs>
            <w:rPr>
              <w:noProof/>
              <w:kern w:val="2"/>
              <w:lang w:val="en-GB" w:eastAsia="en-GB"/>
              <w14:ligatures w14:val="standardContextual"/>
            </w:rPr>
          </w:pPr>
          <w:hyperlink w:anchor="_Toc170388983" w:history="1">
            <w:r w:rsidR="001C0C8C" w:rsidRPr="00F31312">
              <w:rPr>
                <w:rStyle w:val="Hyperlink"/>
                <w:rFonts w:ascii="Arial Nova" w:eastAsia="Arial Nova" w:hAnsi="Arial Nova" w:cs="Arial Nova"/>
                <w:noProof/>
              </w:rPr>
              <w:t>2.2 Application of Tools and Techniques in the Project</w:t>
            </w:r>
            <w:r w:rsidR="001C0C8C">
              <w:rPr>
                <w:noProof/>
                <w:webHidden/>
              </w:rPr>
              <w:tab/>
            </w:r>
            <w:r w:rsidR="001C0C8C">
              <w:rPr>
                <w:noProof/>
                <w:webHidden/>
              </w:rPr>
              <w:fldChar w:fldCharType="begin"/>
            </w:r>
            <w:r w:rsidR="001C0C8C">
              <w:rPr>
                <w:noProof/>
                <w:webHidden/>
              </w:rPr>
              <w:instrText xml:space="preserve"> PAGEREF _Toc170388983 \h </w:instrText>
            </w:r>
            <w:r w:rsidR="001C0C8C">
              <w:rPr>
                <w:noProof/>
                <w:webHidden/>
              </w:rPr>
            </w:r>
            <w:r w:rsidR="001C0C8C">
              <w:rPr>
                <w:noProof/>
                <w:webHidden/>
              </w:rPr>
              <w:fldChar w:fldCharType="separate"/>
            </w:r>
            <w:r w:rsidR="00341110">
              <w:rPr>
                <w:noProof/>
                <w:webHidden/>
              </w:rPr>
              <w:t>6</w:t>
            </w:r>
            <w:r w:rsidR="001C0C8C">
              <w:rPr>
                <w:noProof/>
                <w:webHidden/>
              </w:rPr>
              <w:fldChar w:fldCharType="end"/>
            </w:r>
          </w:hyperlink>
        </w:p>
        <w:p w14:paraId="263342D7" w14:textId="4D8DE5F8" w:rsidR="001C0C8C" w:rsidRDefault="00E521F0">
          <w:pPr>
            <w:pStyle w:val="TOC3"/>
            <w:tabs>
              <w:tab w:val="right" w:leader="dot" w:pos="9350"/>
            </w:tabs>
            <w:rPr>
              <w:noProof/>
              <w:kern w:val="2"/>
              <w:lang w:val="en-GB" w:eastAsia="en-GB"/>
              <w14:ligatures w14:val="standardContextual"/>
            </w:rPr>
          </w:pPr>
          <w:hyperlink w:anchor="_Toc170388984" w:history="1">
            <w:r w:rsidR="001C0C8C" w:rsidRPr="00F31312">
              <w:rPr>
                <w:rStyle w:val="Hyperlink"/>
                <w:rFonts w:ascii="Arial Nova" w:eastAsia="Arial Nova" w:hAnsi="Arial Nova" w:cs="Arial Nova"/>
                <w:noProof/>
              </w:rPr>
              <w:t>2.2.1 Aims/Objectives</w:t>
            </w:r>
            <w:r w:rsidR="001C0C8C">
              <w:rPr>
                <w:noProof/>
                <w:webHidden/>
              </w:rPr>
              <w:tab/>
            </w:r>
            <w:r w:rsidR="001C0C8C">
              <w:rPr>
                <w:noProof/>
                <w:webHidden/>
              </w:rPr>
              <w:fldChar w:fldCharType="begin"/>
            </w:r>
            <w:r w:rsidR="001C0C8C">
              <w:rPr>
                <w:noProof/>
                <w:webHidden/>
              </w:rPr>
              <w:instrText xml:space="preserve"> PAGEREF _Toc170388984 \h </w:instrText>
            </w:r>
            <w:r w:rsidR="001C0C8C">
              <w:rPr>
                <w:noProof/>
                <w:webHidden/>
              </w:rPr>
            </w:r>
            <w:r w:rsidR="001C0C8C">
              <w:rPr>
                <w:noProof/>
                <w:webHidden/>
              </w:rPr>
              <w:fldChar w:fldCharType="separate"/>
            </w:r>
            <w:r w:rsidR="00341110">
              <w:rPr>
                <w:noProof/>
                <w:webHidden/>
              </w:rPr>
              <w:t>6</w:t>
            </w:r>
            <w:r w:rsidR="001C0C8C">
              <w:rPr>
                <w:noProof/>
                <w:webHidden/>
              </w:rPr>
              <w:fldChar w:fldCharType="end"/>
            </w:r>
          </w:hyperlink>
        </w:p>
        <w:p w14:paraId="1797EE80" w14:textId="683F3DE7" w:rsidR="001C0C8C" w:rsidRDefault="00E521F0">
          <w:pPr>
            <w:pStyle w:val="TOC3"/>
            <w:tabs>
              <w:tab w:val="right" w:leader="dot" w:pos="9350"/>
            </w:tabs>
            <w:rPr>
              <w:noProof/>
              <w:kern w:val="2"/>
              <w:lang w:val="en-GB" w:eastAsia="en-GB"/>
              <w14:ligatures w14:val="standardContextual"/>
            </w:rPr>
          </w:pPr>
          <w:hyperlink w:anchor="_Toc170388985" w:history="1">
            <w:r w:rsidR="001C0C8C" w:rsidRPr="00F31312">
              <w:rPr>
                <w:rStyle w:val="Hyperlink"/>
                <w:rFonts w:ascii="Arial Nova" w:eastAsia="Arial Nova" w:hAnsi="Arial Nova" w:cs="Arial Nova"/>
                <w:noProof/>
              </w:rPr>
              <w:t>2.2.2 Quad Charts/Iron Triangle</w:t>
            </w:r>
            <w:r w:rsidR="001C0C8C">
              <w:rPr>
                <w:noProof/>
                <w:webHidden/>
              </w:rPr>
              <w:tab/>
            </w:r>
            <w:r w:rsidR="001C0C8C">
              <w:rPr>
                <w:noProof/>
                <w:webHidden/>
              </w:rPr>
              <w:fldChar w:fldCharType="begin"/>
            </w:r>
            <w:r w:rsidR="001C0C8C">
              <w:rPr>
                <w:noProof/>
                <w:webHidden/>
              </w:rPr>
              <w:instrText xml:space="preserve"> PAGEREF _Toc170388985 \h </w:instrText>
            </w:r>
            <w:r w:rsidR="001C0C8C">
              <w:rPr>
                <w:noProof/>
                <w:webHidden/>
              </w:rPr>
            </w:r>
            <w:r w:rsidR="001C0C8C">
              <w:rPr>
                <w:noProof/>
                <w:webHidden/>
              </w:rPr>
              <w:fldChar w:fldCharType="separate"/>
            </w:r>
            <w:r w:rsidR="00341110">
              <w:rPr>
                <w:noProof/>
                <w:webHidden/>
              </w:rPr>
              <w:t>6</w:t>
            </w:r>
            <w:r w:rsidR="001C0C8C">
              <w:rPr>
                <w:noProof/>
                <w:webHidden/>
              </w:rPr>
              <w:fldChar w:fldCharType="end"/>
            </w:r>
          </w:hyperlink>
        </w:p>
        <w:p w14:paraId="3AA56769" w14:textId="163D4792" w:rsidR="001C0C8C" w:rsidRDefault="00E521F0">
          <w:pPr>
            <w:pStyle w:val="TOC3"/>
            <w:tabs>
              <w:tab w:val="right" w:leader="dot" w:pos="9350"/>
            </w:tabs>
            <w:rPr>
              <w:noProof/>
              <w:kern w:val="2"/>
              <w:lang w:val="en-GB" w:eastAsia="en-GB"/>
              <w14:ligatures w14:val="standardContextual"/>
            </w:rPr>
          </w:pPr>
          <w:hyperlink w:anchor="_Toc170388986" w:history="1">
            <w:r w:rsidR="001C0C8C" w:rsidRPr="00F31312">
              <w:rPr>
                <w:rStyle w:val="Hyperlink"/>
                <w:rFonts w:ascii="Arial Nova" w:eastAsia="Arial Nova" w:hAnsi="Arial Nova" w:cs="Arial Nova"/>
                <w:noProof/>
              </w:rPr>
              <w:t>2.2.3 Work Breakdown Structure (WBS)</w:t>
            </w:r>
            <w:r w:rsidR="001C0C8C">
              <w:rPr>
                <w:noProof/>
                <w:webHidden/>
              </w:rPr>
              <w:tab/>
            </w:r>
            <w:r w:rsidR="001C0C8C">
              <w:rPr>
                <w:noProof/>
                <w:webHidden/>
              </w:rPr>
              <w:fldChar w:fldCharType="begin"/>
            </w:r>
            <w:r w:rsidR="001C0C8C">
              <w:rPr>
                <w:noProof/>
                <w:webHidden/>
              </w:rPr>
              <w:instrText xml:space="preserve"> PAGEREF _Toc170388986 \h </w:instrText>
            </w:r>
            <w:r w:rsidR="001C0C8C">
              <w:rPr>
                <w:noProof/>
                <w:webHidden/>
              </w:rPr>
            </w:r>
            <w:r w:rsidR="001C0C8C">
              <w:rPr>
                <w:noProof/>
                <w:webHidden/>
              </w:rPr>
              <w:fldChar w:fldCharType="separate"/>
            </w:r>
            <w:r w:rsidR="00341110">
              <w:rPr>
                <w:noProof/>
                <w:webHidden/>
              </w:rPr>
              <w:t>6</w:t>
            </w:r>
            <w:r w:rsidR="001C0C8C">
              <w:rPr>
                <w:noProof/>
                <w:webHidden/>
              </w:rPr>
              <w:fldChar w:fldCharType="end"/>
            </w:r>
          </w:hyperlink>
        </w:p>
        <w:p w14:paraId="767D08D9" w14:textId="469D2C33" w:rsidR="001C0C8C" w:rsidRDefault="00E521F0">
          <w:pPr>
            <w:pStyle w:val="TOC3"/>
            <w:tabs>
              <w:tab w:val="right" w:leader="dot" w:pos="9350"/>
            </w:tabs>
            <w:rPr>
              <w:noProof/>
              <w:kern w:val="2"/>
              <w:lang w:val="en-GB" w:eastAsia="en-GB"/>
              <w14:ligatures w14:val="standardContextual"/>
            </w:rPr>
          </w:pPr>
          <w:hyperlink w:anchor="_Toc170388987" w:history="1">
            <w:r w:rsidR="001C0C8C" w:rsidRPr="00F31312">
              <w:rPr>
                <w:rStyle w:val="Hyperlink"/>
                <w:rFonts w:ascii="Arial Nova" w:eastAsia="Arial Nova" w:hAnsi="Arial Nova" w:cs="Arial Nova"/>
                <w:noProof/>
              </w:rPr>
              <w:t>2.2.4 Gantt Chart</w:t>
            </w:r>
            <w:r w:rsidR="001C0C8C">
              <w:rPr>
                <w:noProof/>
                <w:webHidden/>
              </w:rPr>
              <w:tab/>
            </w:r>
            <w:r w:rsidR="001C0C8C">
              <w:rPr>
                <w:noProof/>
                <w:webHidden/>
              </w:rPr>
              <w:fldChar w:fldCharType="begin"/>
            </w:r>
            <w:r w:rsidR="001C0C8C">
              <w:rPr>
                <w:noProof/>
                <w:webHidden/>
              </w:rPr>
              <w:instrText xml:space="preserve"> PAGEREF _Toc170388987 \h </w:instrText>
            </w:r>
            <w:r w:rsidR="001C0C8C">
              <w:rPr>
                <w:noProof/>
                <w:webHidden/>
              </w:rPr>
            </w:r>
            <w:r w:rsidR="001C0C8C">
              <w:rPr>
                <w:noProof/>
                <w:webHidden/>
              </w:rPr>
              <w:fldChar w:fldCharType="separate"/>
            </w:r>
            <w:r w:rsidR="00341110">
              <w:rPr>
                <w:noProof/>
                <w:webHidden/>
              </w:rPr>
              <w:t>6</w:t>
            </w:r>
            <w:r w:rsidR="001C0C8C">
              <w:rPr>
                <w:noProof/>
                <w:webHidden/>
              </w:rPr>
              <w:fldChar w:fldCharType="end"/>
            </w:r>
          </w:hyperlink>
        </w:p>
        <w:p w14:paraId="35C967A4" w14:textId="4D2102EE" w:rsidR="001C0C8C" w:rsidRDefault="00E521F0">
          <w:pPr>
            <w:pStyle w:val="TOC3"/>
            <w:tabs>
              <w:tab w:val="right" w:leader="dot" w:pos="9350"/>
            </w:tabs>
            <w:rPr>
              <w:noProof/>
              <w:kern w:val="2"/>
              <w:lang w:val="en-GB" w:eastAsia="en-GB"/>
              <w14:ligatures w14:val="standardContextual"/>
            </w:rPr>
          </w:pPr>
          <w:hyperlink w:anchor="_Toc170388988" w:history="1">
            <w:r w:rsidR="001C0C8C" w:rsidRPr="00F31312">
              <w:rPr>
                <w:rStyle w:val="Hyperlink"/>
                <w:rFonts w:ascii="Arial Nova" w:eastAsia="Arial Nova" w:hAnsi="Arial Nova" w:cs="Arial Nova"/>
                <w:noProof/>
              </w:rPr>
              <w:t>2.2.5 Risk Analysis</w:t>
            </w:r>
            <w:r w:rsidR="001C0C8C">
              <w:rPr>
                <w:noProof/>
                <w:webHidden/>
              </w:rPr>
              <w:tab/>
            </w:r>
            <w:r w:rsidR="001C0C8C">
              <w:rPr>
                <w:noProof/>
                <w:webHidden/>
              </w:rPr>
              <w:fldChar w:fldCharType="begin"/>
            </w:r>
            <w:r w:rsidR="001C0C8C">
              <w:rPr>
                <w:noProof/>
                <w:webHidden/>
              </w:rPr>
              <w:instrText xml:space="preserve"> PAGEREF _Toc170388988 \h </w:instrText>
            </w:r>
            <w:r w:rsidR="001C0C8C">
              <w:rPr>
                <w:noProof/>
                <w:webHidden/>
              </w:rPr>
            </w:r>
            <w:r w:rsidR="001C0C8C">
              <w:rPr>
                <w:noProof/>
                <w:webHidden/>
              </w:rPr>
              <w:fldChar w:fldCharType="separate"/>
            </w:r>
            <w:r w:rsidR="00341110">
              <w:rPr>
                <w:noProof/>
                <w:webHidden/>
              </w:rPr>
              <w:t>7</w:t>
            </w:r>
            <w:r w:rsidR="001C0C8C">
              <w:rPr>
                <w:noProof/>
                <w:webHidden/>
              </w:rPr>
              <w:fldChar w:fldCharType="end"/>
            </w:r>
          </w:hyperlink>
        </w:p>
        <w:p w14:paraId="0A99CD55" w14:textId="1A8F8354" w:rsidR="001C0C8C" w:rsidRDefault="00E521F0">
          <w:pPr>
            <w:pStyle w:val="TOC3"/>
            <w:tabs>
              <w:tab w:val="right" w:leader="dot" w:pos="9350"/>
            </w:tabs>
            <w:rPr>
              <w:noProof/>
              <w:kern w:val="2"/>
              <w:lang w:val="en-GB" w:eastAsia="en-GB"/>
              <w14:ligatures w14:val="standardContextual"/>
            </w:rPr>
          </w:pPr>
          <w:hyperlink w:anchor="_Toc170388989" w:history="1">
            <w:r w:rsidR="001C0C8C" w:rsidRPr="00F31312">
              <w:rPr>
                <w:rStyle w:val="Hyperlink"/>
                <w:rFonts w:ascii="Arial Nova" w:eastAsia="Arial Nova" w:hAnsi="Arial Nova" w:cs="Arial Nova"/>
                <w:noProof/>
              </w:rPr>
              <w:t>2.2.6 SWOT and PESTLE Analysis</w:t>
            </w:r>
            <w:r w:rsidR="001C0C8C">
              <w:rPr>
                <w:noProof/>
                <w:webHidden/>
              </w:rPr>
              <w:tab/>
            </w:r>
            <w:r w:rsidR="001C0C8C">
              <w:rPr>
                <w:noProof/>
                <w:webHidden/>
              </w:rPr>
              <w:fldChar w:fldCharType="begin"/>
            </w:r>
            <w:r w:rsidR="001C0C8C">
              <w:rPr>
                <w:noProof/>
                <w:webHidden/>
              </w:rPr>
              <w:instrText xml:space="preserve"> PAGEREF _Toc170388989 \h </w:instrText>
            </w:r>
            <w:r w:rsidR="001C0C8C">
              <w:rPr>
                <w:noProof/>
                <w:webHidden/>
              </w:rPr>
            </w:r>
            <w:r w:rsidR="001C0C8C">
              <w:rPr>
                <w:noProof/>
                <w:webHidden/>
              </w:rPr>
              <w:fldChar w:fldCharType="separate"/>
            </w:r>
            <w:r w:rsidR="00341110">
              <w:rPr>
                <w:noProof/>
                <w:webHidden/>
              </w:rPr>
              <w:t>7</w:t>
            </w:r>
            <w:r w:rsidR="001C0C8C">
              <w:rPr>
                <w:noProof/>
                <w:webHidden/>
              </w:rPr>
              <w:fldChar w:fldCharType="end"/>
            </w:r>
          </w:hyperlink>
        </w:p>
        <w:p w14:paraId="4966E5AF" w14:textId="41D38878" w:rsidR="001C0C8C" w:rsidRDefault="00E521F0">
          <w:pPr>
            <w:pStyle w:val="TOC3"/>
            <w:tabs>
              <w:tab w:val="right" w:leader="dot" w:pos="9350"/>
            </w:tabs>
            <w:rPr>
              <w:noProof/>
              <w:kern w:val="2"/>
              <w:lang w:val="en-GB" w:eastAsia="en-GB"/>
              <w14:ligatures w14:val="standardContextual"/>
            </w:rPr>
          </w:pPr>
          <w:hyperlink w:anchor="_Toc170388990" w:history="1">
            <w:r w:rsidR="001C0C8C" w:rsidRPr="00F31312">
              <w:rPr>
                <w:rStyle w:val="Hyperlink"/>
                <w:rFonts w:ascii="Arial Nova" w:eastAsia="Arial Nova" w:hAnsi="Arial Nova" w:cs="Arial Nova"/>
                <w:noProof/>
              </w:rPr>
              <w:t>2.2.7 Stakeholder Analysis</w:t>
            </w:r>
            <w:r w:rsidR="001C0C8C">
              <w:rPr>
                <w:noProof/>
                <w:webHidden/>
              </w:rPr>
              <w:tab/>
            </w:r>
            <w:r w:rsidR="001C0C8C">
              <w:rPr>
                <w:noProof/>
                <w:webHidden/>
              </w:rPr>
              <w:fldChar w:fldCharType="begin"/>
            </w:r>
            <w:r w:rsidR="001C0C8C">
              <w:rPr>
                <w:noProof/>
                <w:webHidden/>
              </w:rPr>
              <w:instrText xml:space="preserve"> PAGEREF _Toc170388990 \h </w:instrText>
            </w:r>
            <w:r w:rsidR="001C0C8C">
              <w:rPr>
                <w:noProof/>
                <w:webHidden/>
              </w:rPr>
            </w:r>
            <w:r w:rsidR="001C0C8C">
              <w:rPr>
                <w:noProof/>
                <w:webHidden/>
              </w:rPr>
              <w:fldChar w:fldCharType="separate"/>
            </w:r>
            <w:r w:rsidR="00341110">
              <w:rPr>
                <w:noProof/>
                <w:webHidden/>
              </w:rPr>
              <w:t>7</w:t>
            </w:r>
            <w:r w:rsidR="001C0C8C">
              <w:rPr>
                <w:noProof/>
                <w:webHidden/>
              </w:rPr>
              <w:fldChar w:fldCharType="end"/>
            </w:r>
          </w:hyperlink>
        </w:p>
        <w:p w14:paraId="0B864012" w14:textId="5A6CC881" w:rsidR="001C0C8C" w:rsidRDefault="00E521F0">
          <w:pPr>
            <w:pStyle w:val="TOC3"/>
            <w:tabs>
              <w:tab w:val="right" w:leader="dot" w:pos="9350"/>
            </w:tabs>
            <w:rPr>
              <w:noProof/>
              <w:kern w:val="2"/>
              <w:lang w:val="en-GB" w:eastAsia="en-GB"/>
              <w14:ligatures w14:val="standardContextual"/>
            </w:rPr>
          </w:pPr>
          <w:hyperlink w:anchor="_Toc170388991" w:history="1">
            <w:r w:rsidR="001C0C8C" w:rsidRPr="00F31312">
              <w:rPr>
                <w:rStyle w:val="Hyperlink"/>
                <w:rFonts w:ascii="Arial Nova" w:eastAsia="Arial Nova" w:hAnsi="Arial Nova" w:cs="Arial Nova"/>
                <w:noProof/>
              </w:rPr>
              <w:t>2.2.8 Hard and Soft Evaluation</w:t>
            </w:r>
            <w:r w:rsidR="001C0C8C">
              <w:rPr>
                <w:noProof/>
                <w:webHidden/>
              </w:rPr>
              <w:tab/>
            </w:r>
            <w:r w:rsidR="001C0C8C">
              <w:rPr>
                <w:noProof/>
                <w:webHidden/>
              </w:rPr>
              <w:fldChar w:fldCharType="begin"/>
            </w:r>
            <w:r w:rsidR="001C0C8C">
              <w:rPr>
                <w:noProof/>
                <w:webHidden/>
              </w:rPr>
              <w:instrText xml:space="preserve"> PAGEREF _Toc170388991 \h </w:instrText>
            </w:r>
            <w:r w:rsidR="001C0C8C">
              <w:rPr>
                <w:noProof/>
                <w:webHidden/>
              </w:rPr>
            </w:r>
            <w:r w:rsidR="001C0C8C">
              <w:rPr>
                <w:noProof/>
                <w:webHidden/>
              </w:rPr>
              <w:fldChar w:fldCharType="separate"/>
            </w:r>
            <w:r w:rsidR="00341110">
              <w:rPr>
                <w:noProof/>
                <w:webHidden/>
              </w:rPr>
              <w:t>8</w:t>
            </w:r>
            <w:r w:rsidR="001C0C8C">
              <w:rPr>
                <w:noProof/>
                <w:webHidden/>
              </w:rPr>
              <w:fldChar w:fldCharType="end"/>
            </w:r>
          </w:hyperlink>
        </w:p>
        <w:p w14:paraId="3854AFAE" w14:textId="46E82498" w:rsidR="001C0C8C" w:rsidRDefault="00E521F0">
          <w:pPr>
            <w:pStyle w:val="TOC2"/>
            <w:tabs>
              <w:tab w:val="right" w:leader="dot" w:pos="9350"/>
            </w:tabs>
            <w:rPr>
              <w:noProof/>
              <w:kern w:val="2"/>
              <w:lang w:val="en-GB" w:eastAsia="en-GB"/>
              <w14:ligatures w14:val="standardContextual"/>
            </w:rPr>
          </w:pPr>
          <w:hyperlink w:anchor="_Toc170388992" w:history="1">
            <w:r w:rsidR="001C0C8C" w:rsidRPr="00F31312">
              <w:rPr>
                <w:rStyle w:val="Hyperlink"/>
                <w:rFonts w:ascii="Arial Nova" w:eastAsia="Arial Nova" w:hAnsi="Arial Nova" w:cs="Arial Nova"/>
                <w:noProof/>
              </w:rPr>
              <w:t>2.3 Communication and Stakeholders</w:t>
            </w:r>
            <w:r w:rsidR="001C0C8C">
              <w:rPr>
                <w:noProof/>
                <w:webHidden/>
              </w:rPr>
              <w:tab/>
            </w:r>
            <w:r w:rsidR="001C0C8C">
              <w:rPr>
                <w:noProof/>
                <w:webHidden/>
              </w:rPr>
              <w:fldChar w:fldCharType="begin"/>
            </w:r>
            <w:r w:rsidR="001C0C8C">
              <w:rPr>
                <w:noProof/>
                <w:webHidden/>
              </w:rPr>
              <w:instrText xml:space="preserve"> PAGEREF _Toc170388992 \h </w:instrText>
            </w:r>
            <w:r w:rsidR="001C0C8C">
              <w:rPr>
                <w:noProof/>
                <w:webHidden/>
              </w:rPr>
            </w:r>
            <w:r w:rsidR="001C0C8C">
              <w:rPr>
                <w:noProof/>
                <w:webHidden/>
              </w:rPr>
              <w:fldChar w:fldCharType="separate"/>
            </w:r>
            <w:r w:rsidR="00341110">
              <w:rPr>
                <w:noProof/>
                <w:webHidden/>
              </w:rPr>
              <w:t>8</w:t>
            </w:r>
            <w:r w:rsidR="001C0C8C">
              <w:rPr>
                <w:noProof/>
                <w:webHidden/>
              </w:rPr>
              <w:fldChar w:fldCharType="end"/>
            </w:r>
          </w:hyperlink>
        </w:p>
        <w:p w14:paraId="23E48872" w14:textId="29FE664C" w:rsidR="001C0C8C" w:rsidRDefault="00E521F0">
          <w:pPr>
            <w:pStyle w:val="TOC1"/>
            <w:tabs>
              <w:tab w:val="right" w:leader="dot" w:pos="9350"/>
            </w:tabs>
            <w:rPr>
              <w:noProof/>
              <w:kern w:val="2"/>
              <w:lang w:val="en-GB" w:eastAsia="en-GB"/>
              <w14:ligatures w14:val="standardContextual"/>
            </w:rPr>
          </w:pPr>
          <w:hyperlink w:anchor="_Toc170388993" w:history="1">
            <w:r w:rsidR="001C0C8C" w:rsidRPr="00F31312">
              <w:rPr>
                <w:rStyle w:val="Hyperlink"/>
                <w:noProof/>
              </w:rPr>
              <w:t>3.0 Conclusion</w:t>
            </w:r>
            <w:r w:rsidR="001C0C8C">
              <w:rPr>
                <w:noProof/>
                <w:webHidden/>
              </w:rPr>
              <w:tab/>
            </w:r>
            <w:r w:rsidR="001C0C8C">
              <w:rPr>
                <w:noProof/>
                <w:webHidden/>
              </w:rPr>
              <w:fldChar w:fldCharType="begin"/>
            </w:r>
            <w:r w:rsidR="001C0C8C">
              <w:rPr>
                <w:noProof/>
                <w:webHidden/>
              </w:rPr>
              <w:instrText xml:space="preserve"> PAGEREF _Toc170388993 \h </w:instrText>
            </w:r>
            <w:r w:rsidR="001C0C8C">
              <w:rPr>
                <w:noProof/>
                <w:webHidden/>
              </w:rPr>
            </w:r>
            <w:r w:rsidR="001C0C8C">
              <w:rPr>
                <w:noProof/>
                <w:webHidden/>
              </w:rPr>
              <w:fldChar w:fldCharType="separate"/>
            </w:r>
            <w:r w:rsidR="00341110">
              <w:rPr>
                <w:noProof/>
                <w:webHidden/>
              </w:rPr>
              <w:t>9</w:t>
            </w:r>
            <w:r w:rsidR="001C0C8C">
              <w:rPr>
                <w:noProof/>
                <w:webHidden/>
              </w:rPr>
              <w:fldChar w:fldCharType="end"/>
            </w:r>
          </w:hyperlink>
        </w:p>
        <w:p w14:paraId="115335EA" w14:textId="6E909D42" w:rsidR="001C0C8C" w:rsidRDefault="00E521F0">
          <w:pPr>
            <w:pStyle w:val="TOC2"/>
            <w:tabs>
              <w:tab w:val="right" w:leader="dot" w:pos="9350"/>
            </w:tabs>
            <w:rPr>
              <w:noProof/>
              <w:kern w:val="2"/>
              <w:lang w:val="en-GB" w:eastAsia="en-GB"/>
              <w14:ligatures w14:val="standardContextual"/>
            </w:rPr>
          </w:pPr>
          <w:hyperlink w:anchor="_Toc170388994" w:history="1">
            <w:r w:rsidR="001C0C8C" w:rsidRPr="00F31312">
              <w:rPr>
                <w:rStyle w:val="Hyperlink"/>
                <w:rFonts w:ascii="Arial Nova" w:eastAsia="Arial Nova" w:hAnsi="Arial Nova" w:cs="Arial Nova"/>
                <w:noProof/>
              </w:rPr>
              <w:t>3.1 Areas for Future Improvement</w:t>
            </w:r>
            <w:r w:rsidR="001C0C8C">
              <w:rPr>
                <w:noProof/>
                <w:webHidden/>
              </w:rPr>
              <w:tab/>
            </w:r>
            <w:r w:rsidR="001C0C8C">
              <w:rPr>
                <w:noProof/>
                <w:webHidden/>
              </w:rPr>
              <w:fldChar w:fldCharType="begin"/>
            </w:r>
            <w:r w:rsidR="001C0C8C">
              <w:rPr>
                <w:noProof/>
                <w:webHidden/>
              </w:rPr>
              <w:instrText xml:space="preserve"> PAGEREF _Toc170388994 \h </w:instrText>
            </w:r>
            <w:r w:rsidR="001C0C8C">
              <w:rPr>
                <w:noProof/>
                <w:webHidden/>
              </w:rPr>
            </w:r>
            <w:r w:rsidR="001C0C8C">
              <w:rPr>
                <w:noProof/>
                <w:webHidden/>
              </w:rPr>
              <w:fldChar w:fldCharType="separate"/>
            </w:r>
            <w:r w:rsidR="00341110">
              <w:rPr>
                <w:noProof/>
                <w:webHidden/>
              </w:rPr>
              <w:t>9</w:t>
            </w:r>
            <w:r w:rsidR="001C0C8C">
              <w:rPr>
                <w:noProof/>
                <w:webHidden/>
              </w:rPr>
              <w:fldChar w:fldCharType="end"/>
            </w:r>
          </w:hyperlink>
        </w:p>
        <w:p w14:paraId="404803D6" w14:textId="0E6BD291" w:rsidR="001C0C8C" w:rsidRDefault="00E521F0">
          <w:pPr>
            <w:pStyle w:val="TOC1"/>
            <w:tabs>
              <w:tab w:val="right" w:leader="dot" w:pos="9350"/>
            </w:tabs>
            <w:rPr>
              <w:noProof/>
              <w:kern w:val="2"/>
              <w:lang w:val="en-GB" w:eastAsia="en-GB"/>
              <w14:ligatures w14:val="standardContextual"/>
            </w:rPr>
          </w:pPr>
          <w:hyperlink w:anchor="_Toc170388995" w:history="1">
            <w:r w:rsidR="001C0C8C" w:rsidRPr="00F31312">
              <w:rPr>
                <w:rStyle w:val="Hyperlink"/>
                <w:noProof/>
                <w:lang w:val="en-GB"/>
              </w:rPr>
              <w:t>Bibliography</w:t>
            </w:r>
            <w:r w:rsidR="001C0C8C">
              <w:rPr>
                <w:noProof/>
                <w:webHidden/>
              </w:rPr>
              <w:tab/>
            </w:r>
            <w:r w:rsidR="001C0C8C">
              <w:rPr>
                <w:noProof/>
                <w:webHidden/>
              </w:rPr>
              <w:fldChar w:fldCharType="begin"/>
            </w:r>
            <w:r w:rsidR="001C0C8C">
              <w:rPr>
                <w:noProof/>
                <w:webHidden/>
              </w:rPr>
              <w:instrText xml:space="preserve"> PAGEREF _Toc170388995 \h </w:instrText>
            </w:r>
            <w:r w:rsidR="001C0C8C">
              <w:rPr>
                <w:noProof/>
                <w:webHidden/>
              </w:rPr>
            </w:r>
            <w:r w:rsidR="001C0C8C">
              <w:rPr>
                <w:noProof/>
                <w:webHidden/>
              </w:rPr>
              <w:fldChar w:fldCharType="separate"/>
            </w:r>
            <w:r w:rsidR="00341110">
              <w:rPr>
                <w:noProof/>
                <w:webHidden/>
              </w:rPr>
              <w:t>10</w:t>
            </w:r>
            <w:r w:rsidR="001C0C8C">
              <w:rPr>
                <w:noProof/>
                <w:webHidden/>
              </w:rPr>
              <w:fldChar w:fldCharType="end"/>
            </w:r>
          </w:hyperlink>
        </w:p>
        <w:p w14:paraId="603B9D51" w14:textId="25C7FA91" w:rsidR="00DC63C2" w:rsidRDefault="00DC63C2">
          <w:pPr>
            <w:rPr>
              <w:rFonts w:hint="eastAsia"/>
            </w:rPr>
          </w:pPr>
          <w:r>
            <w:rPr>
              <w:b/>
              <w:bCs/>
            </w:rPr>
            <w:fldChar w:fldCharType="end"/>
          </w:r>
        </w:p>
      </w:sdtContent>
    </w:sdt>
    <w:p w14:paraId="2EB54FFA" w14:textId="6ED62661" w:rsidR="37F662B2" w:rsidRDefault="37F662B2" w:rsidP="37F662B2">
      <w:pPr>
        <w:rPr>
          <w:rFonts w:ascii="Arial Nova" w:eastAsia="Arial Nova" w:hAnsi="Arial Nova" w:cs="Arial Nova"/>
        </w:rPr>
      </w:pPr>
    </w:p>
    <w:p w14:paraId="4C24D52F" w14:textId="3DBFDDC0" w:rsidR="37F662B2" w:rsidRDefault="37F662B2" w:rsidP="37F662B2">
      <w:pPr>
        <w:rPr>
          <w:rFonts w:ascii="Arial Nova" w:eastAsia="Arial Nova" w:hAnsi="Arial Nova" w:cs="Arial Nova"/>
        </w:rPr>
      </w:pPr>
    </w:p>
    <w:p w14:paraId="2D87BA2D" w14:textId="6E8AD3D5"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7D997C99" w14:textId="7C72D2CC" w:rsidR="6830A19D" w:rsidRDefault="6830A19D" w:rsidP="37F662B2">
      <w:pPr>
        <w:pStyle w:val="Heading1"/>
        <w:rPr>
          <w:rFonts w:ascii="Arial Nova" w:eastAsia="Arial Nova" w:hAnsi="Arial Nova" w:cs="Arial Nova"/>
          <w:sz w:val="24"/>
          <w:szCs w:val="24"/>
        </w:rPr>
      </w:pPr>
      <w:bookmarkStart w:id="4" w:name="_Toc1266256004"/>
      <w:bookmarkStart w:id="5" w:name="_Toc170388972"/>
      <w:r>
        <w:t>1.0 Introduction</w:t>
      </w:r>
      <w:bookmarkEnd w:id="4"/>
      <w:bookmarkEnd w:id="5"/>
    </w:p>
    <w:p w14:paraId="0B5C239A" w14:textId="7AC6AFCE" w:rsidR="6830A19D" w:rsidRDefault="6830A19D" w:rsidP="37F662B2">
      <w:pPr>
        <w:rPr>
          <w:rFonts w:ascii="Arial" w:eastAsia="Arial" w:hAnsi="Arial" w:cs="Arial"/>
        </w:rPr>
      </w:pPr>
      <w:r w:rsidRPr="6D7D0D32">
        <w:rPr>
          <w:rFonts w:ascii="Arial" w:eastAsia="Arial" w:hAnsi="Arial" w:cs="Arial"/>
        </w:rPr>
        <w:t xml:space="preserve">This report was requested by the project </w:t>
      </w:r>
      <w:r w:rsidR="1723C4B2" w:rsidRPr="406BD2F4">
        <w:rPr>
          <w:rFonts w:ascii="Arial" w:eastAsia="Arial" w:hAnsi="Arial" w:cs="Arial"/>
        </w:rPr>
        <w:t>manager</w:t>
      </w:r>
      <w:r w:rsidRPr="6D7D0D32">
        <w:rPr>
          <w:rFonts w:ascii="Arial" w:eastAsia="Arial" w:hAnsi="Arial" w:cs="Arial"/>
        </w:rPr>
        <w:t xml:space="preserve"> on behalf of the Welsh Air Ambulance Charity. It has been compiled by </w:t>
      </w:r>
      <w:r w:rsidR="52531297" w:rsidRPr="6D7D0D32">
        <w:rPr>
          <w:rFonts w:ascii="Arial" w:eastAsia="Arial" w:hAnsi="Arial" w:cs="Arial"/>
        </w:rPr>
        <w:t xml:space="preserve">Marta Lesiczka </w:t>
      </w:r>
      <w:r w:rsidRPr="6D7D0D32">
        <w:rPr>
          <w:rFonts w:ascii="Arial" w:eastAsia="Arial" w:hAnsi="Arial" w:cs="Arial"/>
        </w:rPr>
        <w:t xml:space="preserve">over a period from </w:t>
      </w:r>
      <w:r w:rsidR="50ED2E2C" w:rsidRPr="6D7D0D32">
        <w:rPr>
          <w:rFonts w:ascii="Arial" w:eastAsia="Arial" w:hAnsi="Arial" w:cs="Arial"/>
        </w:rPr>
        <w:t>April 22</w:t>
      </w:r>
      <w:r w:rsidRPr="6D7D0D32">
        <w:rPr>
          <w:rFonts w:ascii="Arial" w:eastAsia="Arial" w:hAnsi="Arial" w:cs="Arial"/>
        </w:rPr>
        <w:t xml:space="preserve"> to</w:t>
      </w:r>
      <w:r w:rsidR="6597C160" w:rsidRPr="6D7D0D32">
        <w:rPr>
          <w:rFonts w:ascii="Arial" w:eastAsia="Arial" w:hAnsi="Arial" w:cs="Arial"/>
        </w:rPr>
        <w:t xml:space="preserve"> June 28</w:t>
      </w:r>
      <w:r w:rsidRPr="6D7D0D32">
        <w:rPr>
          <w:rFonts w:ascii="Arial" w:eastAsia="Arial" w:hAnsi="Arial" w:cs="Arial"/>
        </w:rPr>
        <w:t xml:space="preserve">. </w:t>
      </w:r>
      <w:r w:rsidR="69AAD2B2" w:rsidRPr="6D7D0D32">
        <w:rPr>
          <w:rFonts w:ascii="Arial" w:eastAsia="Arial" w:hAnsi="Arial" w:cs="Arial"/>
        </w:rPr>
        <w:t>This report critically evaluates the project management tools and techniques used in the fundraising project for the Welsh Air Ambulance Charity and provides actionable recommendations for future projects.</w:t>
      </w:r>
    </w:p>
    <w:p w14:paraId="2F2C1480" w14:textId="743AC0B5" w:rsidR="6830A19D" w:rsidRDefault="6830A19D" w:rsidP="37F662B2">
      <w:pPr>
        <w:rPr>
          <w:rFonts w:ascii="Arial" w:eastAsia="Arial" w:hAnsi="Arial" w:cs="Arial"/>
        </w:rPr>
      </w:pPr>
      <w:r w:rsidRPr="356A2563">
        <w:rPr>
          <w:rFonts w:ascii="Arial" w:eastAsia="Arial" w:hAnsi="Arial" w:cs="Arial"/>
        </w:rPr>
        <w:t xml:space="preserve"> </w:t>
      </w:r>
      <w:r w:rsidRPr="6651BC1B">
        <w:rPr>
          <w:rFonts w:ascii="Arial" w:eastAsia="Arial" w:hAnsi="Arial" w:cs="Arial"/>
        </w:rPr>
        <w:t>The report aims to:</w:t>
      </w:r>
    </w:p>
    <w:p w14:paraId="260C85C7" w14:textId="09B16007" w:rsidR="6830A19D" w:rsidRDefault="6830A19D" w:rsidP="3B200BD5">
      <w:pPr>
        <w:pStyle w:val="ListParagraph"/>
        <w:numPr>
          <w:ilvl w:val="0"/>
          <w:numId w:val="2"/>
        </w:numPr>
        <w:rPr>
          <w:rFonts w:ascii="Arial" w:eastAsia="Arial" w:hAnsi="Arial" w:cs="Arial"/>
        </w:rPr>
      </w:pPr>
      <w:r w:rsidRPr="6651BC1B">
        <w:rPr>
          <w:rFonts w:ascii="Arial" w:eastAsia="Arial" w:hAnsi="Arial" w:cs="Arial"/>
        </w:rPr>
        <w:t>Critically assess various project management tools and techniques.</w:t>
      </w:r>
    </w:p>
    <w:p w14:paraId="5D36E5B3" w14:textId="76BB5601" w:rsidR="6830A19D" w:rsidRDefault="6830A19D" w:rsidP="0F5BE9CB">
      <w:pPr>
        <w:pStyle w:val="ListParagraph"/>
        <w:numPr>
          <w:ilvl w:val="0"/>
          <w:numId w:val="2"/>
        </w:numPr>
        <w:rPr>
          <w:rFonts w:ascii="Arial" w:eastAsia="Arial" w:hAnsi="Arial" w:cs="Arial"/>
        </w:rPr>
      </w:pPr>
      <w:r w:rsidRPr="6651BC1B">
        <w:rPr>
          <w:rFonts w:ascii="Arial" w:eastAsia="Arial" w:hAnsi="Arial" w:cs="Arial"/>
        </w:rPr>
        <w:t>Discuss the application of these tools within the project.</w:t>
      </w:r>
    </w:p>
    <w:p w14:paraId="04E1E1ED" w14:textId="37DB65D3" w:rsidR="6830A19D" w:rsidRDefault="6830A19D" w:rsidP="5BCAFD31">
      <w:pPr>
        <w:pStyle w:val="ListParagraph"/>
        <w:numPr>
          <w:ilvl w:val="0"/>
          <w:numId w:val="2"/>
        </w:numPr>
        <w:rPr>
          <w:rFonts w:ascii="Arial" w:eastAsia="Arial" w:hAnsi="Arial" w:cs="Arial"/>
        </w:rPr>
      </w:pPr>
      <w:r w:rsidRPr="6651BC1B">
        <w:rPr>
          <w:rFonts w:ascii="Arial" w:eastAsia="Arial" w:hAnsi="Arial" w:cs="Arial"/>
        </w:rPr>
        <w:t>Evaluate the effectiveness of project plan communication to stakeholders.</w:t>
      </w:r>
    </w:p>
    <w:p w14:paraId="6AE4EF90" w14:textId="7A5D9C38" w:rsidR="6830A19D" w:rsidRDefault="6830A19D" w:rsidP="17E4E07B">
      <w:pPr>
        <w:pStyle w:val="ListParagraph"/>
        <w:numPr>
          <w:ilvl w:val="0"/>
          <w:numId w:val="2"/>
        </w:numPr>
        <w:rPr>
          <w:rFonts w:ascii="Arial" w:eastAsia="Arial" w:hAnsi="Arial" w:cs="Arial"/>
        </w:rPr>
      </w:pPr>
      <w:r w:rsidRPr="6651BC1B">
        <w:rPr>
          <w:rFonts w:ascii="Arial" w:eastAsia="Arial" w:hAnsi="Arial" w:cs="Arial"/>
        </w:rPr>
        <w:t>Offer recommendations for future improvements in project management.</w:t>
      </w:r>
    </w:p>
    <w:p w14:paraId="384F6734" w14:textId="68F73C34" w:rsidR="6830A19D" w:rsidRDefault="6830A19D" w:rsidP="37F662B2">
      <w:pPr>
        <w:rPr>
          <w:rFonts w:ascii="Arial" w:eastAsia="Arial" w:hAnsi="Arial" w:cs="Arial"/>
        </w:rPr>
      </w:pPr>
      <w:r w:rsidRPr="6E530BE4">
        <w:rPr>
          <w:rFonts w:ascii="Arial" w:eastAsia="Arial" w:hAnsi="Arial" w:cs="Arial"/>
        </w:rPr>
        <w:t xml:space="preserve">The research materials </w:t>
      </w:r>
      <w:proofErr w:type="spellStart"/>
      <w:r w:rsidRPr="6E530BE4">
        <w:rPr>
          <w:rFonts w:ascii="Arial" w:eastAsia="Arial" w:hAnsi="Arial" w:cs="Arial"/>
        </w:rPr>
        <w:t>utili</w:t>
      </w:r>
      <w:r w:rsidR="7C888C47" w:rsidRPr="6E530BE4">
        <w:rPr>
          <w:rFonts w:ascii="Arial" w:eastAsia="Arial" w:hAnsi="Arial" w:cs="Arial"/>
        </w:rPr>
        <w:t>s</w:t>
      </w:r>
      <w:r w:rsidRPr="6E530BE4">
        <w:rPr>
          <w:rFonts w:ascii="Arial" w:eastAsia="Arial" w:hAnsi="Arial" w:cs="Arial"/>
        </w:rPr>
        <w:t>ed</w:t>
      </w:r>
      <w:proofErr w:type="spellEnd"/>
      <w:r w:rsidRPr="6E530BE4">
        <w:rPr>
          <w:rFonts w:ascii="Arial" w:eastAsia="Arial" w:hAnsi="Arial" w:cs="Arial"/>
        </w:rPr>
        <w:t xml:space="preserve"> include</w:t>
      </w:r>
      <w:r w:rsidR="1DBD4DAB" w:rsidRPr="76BDB833">
        <w:rPr>
          <w:rFonts w:ascii="Arial" w:eastAsia="Arial" w:hAnsi="Arial" w:cs="Arial"/>
        </w:rPr>
        <w:t xml:space="preserve"> t</w:t>
      </w:r>
      <w:r w:rsidR="69FE2530" w:rsidRPr="76BDB833">
        <w:rPr>
          <w:rFonts w:ascii="Arial" w:eastAsia="Arial" w:hAnsi="Arial" w:cs="Arial"/>
        </w:rPr>
        <w:t>extbooks</w:t>
      </w:r>
      <w:r w:rsidRPr="11F5361E">
        <w:rPr>
          <w:rFonts w:ascii="Arial" w:eastAsia="Arial" w:hAnsi="Arial" w:cs="Arial"/>
        </w:rPr>
        <w:t xml:space="preserve"> </w:t>
      </w:r>
      <w:r w:rsidR="3D3515FC" w:rsidRPr="11F5361E">
        <w:rPr>
          <w:rFonts w:ascii="Arial" w:eastAsia="Arial" w:hAnsi="Arial" w:cs="Arial"/>
        </w:rPr>
        <w:t>like</w:t>
      </w:r>
      <w:r w:rsidRPr="11F5361E">
        <w:rPr>
          <w:rFonts w:ascii="Arial" w:eastAsia="Arial" w:hAnsi="Arial" w:cs="Arial"/>
        </w:rPr>
        <w:t xml:space="preserve"> Harrison</w:t>
      </w:r>
      <w:r w:rsidR="3D3515FC" w:rsidRPr="11F5361E">
        <w:rPr>
          <w:rFonts w:ascii="Arial" w:eastAsia="Arial" w:hAnsi="Arial" w:cs="Arial"/>
        </w:rPr>
        <w:t>,</w:t>
      </w:r>
      <w:r w:rsidRPr="11F5361E">
        <w:rPr>
          <w:rFonts w:ascii="Arial" w:eastAsia="Arial" w:hAnsi="Arial" w:cs="Arial"/>
        </w:rPr>
        <w:t xml:space="preserve"> and Kerzner's</w:t>
      </w:r>
      <w:r w:rsidR="390FCB82" w:rsidRPr="11F5361E">
        <w:rPr>
          <w:rFonts w:ascii="Arial" w:eastAsia="Arial" w:hAnsi="Arial" w:cs="Arial"/>
        </w:rPr>
        <w:t xml:space="preserve">. </w:t>
      </w:r>
      <w:r w:rsidR="3AA16C2D" w:rsidRPr="11F5361E">
        <w:rPr>
          <w:rFonts w:ascii="Arial" w:eastAsia="Arial" w:hAnsi="Arial" w:cs="Arial"/>
        </w:rPr>
        <w:t>Peer</w:t>
      </w:r>
      <w:r w:rsidR="08491540" w:rsidRPr="11F5361E">
        <w:rPr>
          <w:rFonts w:ascii="Arial" w:eastAsia="Arial" w:hAnsi="Arial" w:cs="Arial"/>
        </w:rPr>
        <w:t xml:space="preserve"> </w:t>
      </w:r>
      <w:r w:rsidR="3AA16C2D" w:rsidRPr="11F5361E">
        <w:rPr>
          <w:rFonts w:ascii="Arial" w:eastAsia="Arial" w:hAnsi="Arial" w:cs="Arial"/>
        </w:rPr>
        <w:t>reviewed</w:t>
      </w:r>
      <w:r w:rsidRPr="11F5361E">
        <w:rPr>
          <w:rFonts w:ascii="Arial" w:eastAsia="Arial" w:hAnsi="Arial" w:cs="Arial"/>
        </w:rPr>
        <w:t xml:space="preserve"> journals and industry reports on project management.</w:t>
      </w:r>
      <w:r w:rsidR="4100A5CB" w:rsidRPr="11F5361E">
        <w:rPr>
          <w:rFonts w:ascii="Arial" w:eastAsia="Arial" w:hAnsi="Arial" w:cs="Arial"/>
        </w:rPr>
        <w:t xml:space="preserve"> </w:t>
      </w:r>
      <w:r w:rsidRPr="11F5361E">
        <w:rPr>
          <w:rFonts w:ascii="Arial" w:eastAsia="Arial" w:hAnsi="Arial" w:cs="Arial"/>
        </w:rPr>
        <w:t>Online resources and case studies related to nonprofit project management and fundraising strategies.</w:t>
      </w:r>
    </w:p>
    <w:p w14:paraId="2D2A42A5" w14:textId="77633619" w:rsidR="624E460D" w:rsidRDefault="624E460D" w:rsidP="624E460D">
      <w:pPr>
        <w:rPr>
          <w:rFonts w:ascii="Arial Nova" w:eastAsia="Arial Nova" w:hAnsi="Arial Nova" w:cs="Arial Nova"/>
        </w:rPr>
      </w:pPr>
    </w:p>
    <w:p w14:paraId="1E083506" w14:textId="01699966" w:rsidR="664A39D3" w:rsidRDefault="664A39D3" w:rsidP="664A39D3">
      <w:pPr>
        <w:rPr>
          <w:rFonts w:ascii="Arial Nova" w:eastAsia="Arial Nova" w:hAnsi="Arial Nova" w:cs="Arial Nova"/>
        </w:rPr>
      </w:pPr>
    </w:p>
    <w:p w14:paraId="104B4F89" w14:textId="493CE092" w:rsidR="356A2563" w:rsidRDefault="356A2563" w:rsidP="356A2563">
      <w:pPr>
        <w:rPr>
          <w:rFonts w:ascii="Arial Nova" w:eastAsia="Arial Nova" w:hAnsi="Arial Nova" w:cs="Arial Nova"/>
        </w:rPr>
      </w:pPr>
    </w:p>
    <w:p w14:paraId="0B0BEAB9" w14:textId="561FBA1E" w:rsidR="356A2563" w:rsidRDefault="356A2563" w:rsidP="356A2563">
      <w:pPr>
        <w:rPr>
          <w:rFonts w:ascii="Arial Nova" w:eastAsia="Arial Nova" w:hAnsi="Arial Nova" w:cs="Arial Nova"/>
        </w:rPr>
      </w:pPr>
    </w:p>
    <w:p w14:paraId="300F7171" w14:textId="0C56C778" w:rsidR="356A2563" w:rsidRDefault="356A2563" w:rsidP="356A2563">
      <w:pPr>
        <w:rPr>
          <w:rFonts w:ascii="Arial Nova" w:eastAsia="Arial Nova" w:hAnsi="Arial Nova" w:cs="Arial Nova"/>
        </w:rPr>
      </w:pPr>
    </w:p>
    <w:p w14:paraId="73C0E49F" w14:textId="40F5D13B" w:rsidR="356A2563" w:rsidRDefault="356A2563" w:rsidP="356A2563">
      <w:pPr>
        <w:rPr>
          <w:rFonts w:ascii="Arial Nova" w:eastAsia="Arial Nova" w:hAnsi="Arial Nova" w:cs="Arial Nova"/>
        </w:rPr>
      </w:pPr>
    </w:p>
    <w:p w14:paraId="455B0879" w14:textId="0739CFA7" w:rsidR="356A2563" w:rsidRDefault="356A2563" w:rsidP="356A2563">
      <w:pPr>
        <w:rPr>
          <w:rFonts w:ascii="Arial Nova" w:eastAsia="Arial Nova" w:hAnsi="Arial Nova" w:cs="Arial Nova"/>
        </w:rPr>
      </w:pPr>
    </w:p>
    <w:p w14:paraId="5392270B" w14:textId="3B40804D" w:rsidR="356A2563" w:rsidRDefault="356A2563" w:rsidP="356A2563">
      <w:pPr>
        <w:rPr>
          <w:rFonts w:ascii="Arial Nova" w:eastAsia="Arial Nova" w:hAnsi="Arial Nova" w:cs="Arial Nova"/>
        </w:rPr>
      </w:pPr>
    </w:p>
    <w:p w14:paraId="35919428" w14:textId="72E362D4" w:rsidR="664A39D3" w:rsidRDefault="664A39D3" w:rsidP="664A39D3">
      <w:pPr>
        <w:rPr>
          <w:rFonts w:ascii="Arial Nova" w:eastAsia="Arial Nova" w:hAnsi="Arial Nova" w:cs="Arial Nova"/>
        </w:rPr>
      </w:pPr>
    </w:p>
    <w:p w14:paraId="2BB5A307" w14:textId="7D3706CF" w:rsidR="664A39D3" w:rsidRDefault="664A39D3" w:rsidP="664A39D3">
      <w:pPr>
        <w:rPr>
          <w:rFonts w:ascii="Arial Nova" w:eastAsia="Arial Nova" w:hAnsi="Arial Nova" w:cs="Arial Nova"/>
        </w:rPr>
      </w:pPr>
    </w:p>
    <w:p w14:paraId="33ADFEC2" w14:textId="39E7FA77" w:rsidR="664A39D3" w:rsidRDefault="664A39D3" w:rsidP="664A39D3">
      <w:pPr>
        <w:rPr>
          <w:rFonts w:ascii="Arial Nova" w:eastAsia="Arial Nova" w:hAnsi="Arial Nova" w:cs="Arial Nova"/>
        </w:rPr>
      </w:pPr>
    </w:p>
    <w:p w14:paraId="0DA46582" w14:textId="7F527C78" w:rsidR="6830A19D" w:rsidRDefault="6830A19D" w:rsidP="37F662B2">
      <w:pPr>
        <w:pStyle w:val="Heading1"/>
        <w:rPr>
          <w:rFonts w:ascii="Arial Nova" w:eastAsia="Arial Nova" w:hAnsi="Arial Nova" w:cs="Arial Nova"/>
          <w:sz w:val="24"/>
          <w:szCs w:val="24"/>
        </w:rPr>
      </w:pPr>
      <w:bookmarkStart w:id="6" w:name="_Toc246406472"/>
      <w:bookmarkStart w:id="7" w:name="_Toc170388973"/>
      <w:r>
        <w:t>2.0 Findings</w:t>
      </w:r>
      <w:bookmarkEnd w:id="6"/>
      <w:bookmarkEnd w:id="7"/>
    </w:p>
    <w:p w14:paraId="42AC93F8" w14:textId="634937C8" w:rsidR="6830A19D" w:rsidRDefault="6830A19D" w:rsidP="37F662B2">
      <w:pPr>
        <w:pStyle w:val="Heading2"/>
        <w:rPr>
          <w:rFonts w:ascii="Arial Nova" w:eastAsia="Arial Nova" w:hAnsi="Arial Nova" w:cs="Arial Nova"/>
          <w:sz w:val="24"/>
          <w:szCs w:val="24"/>
        </w:rPr>
      </w:pPr>
      <w:bookmarkStart w:id="8" w:name="_Toc2076027678"/>
      <w:bookmarkStart w:id="9" w:name="_Toc170388974"/>
      <w:r w:rsidRPr="37F662B2">
        <w:rPr>
          <w:rFonts w:ascii="Arial Nova" w:eastAsia="Arial Nova" w:hAnsi="Arial Nova" w:cs="Arial Nova"/>
          <w:sz w:val="24"/>
          <w:szCs w:val="24"/>
        </w:rPr>
        <w:t>2.1 Critical Discussion of Project Management Tools and Techniques</w:t>
      </w:r>
      <w:bookmarkEnd w:id="8"/>
      <w:bookmarkEnd w:id="9"/>
    </w:p>
    <w:p w14:paraId="25C07BA1" w14:textId="0C3935CB" w:rsidR="6830A19D" w:rsidRDefault="6830A19D" w:rsidP="37F662B2">
      <w:pPr>
        <w:pStyle w:val="Heading3"/>
        <w:rPr>
          <w:rFonts w:ascii="Arial Nova" w:eastAsia="Arial Nova" w:hAnsi="Arial Nova" w:cs="Arial Nova"/>
          <w:sz w:val="24"/>
          <w:szCs w:val="24"/>
        </w:rPr>
      </w:pPr>
      <w:bookmarkStart w:id="10" w:name="_Toc215398628"/>
      <w:bookmarkStart w:id="11" w:name="_Toc170388975"/>
      <w:r w:rsidRPr="37F662B2">
        <w:rPr>
          <w:rFonts w:ascii="Arial Nova" w:eastAsia="Arial Nova" w:hAnsi="Arial Nova" w:cs="Arial Nova"/>
          <w:sz w:val="24"/>
          <w:szCs w:val="24"/>
        </w:rPr>
        <w:t>2.1.1 Aims/Objectives</w:t>
      </w:r>
      <w:bookmarkEnd w:id="10"/>
      <w:bookmarkEnd w:id="11"/>
    </w:p>
    <w:p w14:paraId="3A0CD1B3" w14:textId="1CDE1427" w:rsidR="6830A19D" w:rsidRDefault="6830A19D" w:rsidP="37F662B2">
      <w:pPr>
        <w:rPr>
          <w:rFonts w:ascii="Arial" w:eastAsia="Arial" w:hAnsi="Arial" w:cs="Arial"/>
        </w:rPr>
      </w:pPr>
      <w:r w:rsidRPr="74D62B87">
        <w:rPr>
          <w:rFonts w:ascii="Arial" w:eastAsia="Arial" w:hAnsi="Arial" w:cs="Arial"/>
        </w:rPr>
        <w:t>Aims and objectives are fundamental in setting the direction of a project. They provide clarity and focus, ensuring all team members are aligned</w:t>
      </w:r>
      <w:r w:rsidR="037A3D15" w:rsidRPr="74D62B87">
        <w:rPr>
          <w:rFonts w:ascii="Arial" w:eastAsia="Arial" w:hAnsi="Arial" w:cs="Arial"/>
        </w:rPr>
        <w:t xml:space="preserve"> </w:t>
      </w:r>
      <w:r w:rsidR="00121162" w:rsidRPr="74D62B87">
        <w:rPr>
          <w:rFonts w:ascii="Arial" w:eastAsia="Arial" w:hAnsi="Arial" w:cs="Arial"/>
        </w:rPr>
        <w:t>(</w:t>
      </w:r>
      <w:r w:rsidR="00121162" w:rsidRPr="74D62B87">
        <w:rPr>
          <w:rFonts w:ascii="Arial" w:eastAsia="Arial" w:hAnsi="Arial" w:cs="Arial"/>
          <w:lang w:val="en"/>
        </w:rPr>
        <w:t>Harrison,2017)</w:t>
      </w:r>
      <w:r w:rsidRPr="74D62B87">
        <w:rPr>
          <w:rFonts w:ascii="Arial" w:eastAsia="Arial" w:hAnsi="Arial" w:cs="Arial"/>
        </w:rPr>
        <w:t>. Objectives such as raising awareness, organizing events, developing a fundraising plan, and producing marketing materials set a clear roadmap. However, overly ambitious objectives can lead to scope creep and unrealistic expectations. It is crucial to set SMART (Specific, Measurable, Achievable, Relevant, Time-bound) objectives to maintain focus and ensure feasibility</w:t>
      </w:r>
      <w:r w:rsidR="00E47F93" w:rsidRPr="74D62B87">
        <w:rPr>
          <w:rFonts w:ascii="Arial" w:eastAsia="Arial" w:hAnsi="Arial" w:cs="Arial"/>
          <w:shd w:val="clear" w:color="auto" w:fill="FFFFFF"/>
        </w:rPr>
        <w:t xml:space="preserve"> </w:t>
      </w:r>
      <w:r w:rsidR="00213F8D" w:rsidRPr="74D62B87">
        <w:rPr>
          <w:rFonts w:ascii="Arial" w:eastAsia="Arial" w:hAnsi="Arial" w:cs="Arial"/>
          <w:shd w:val="clear" w:color="auto" w:fill="FFFFFF"/>
        </w:rPr>
        <w:t>(</w:t>
      </w:r>
      <w:r w:rsidR="00E47F93" w:rsidRPr="74D62B87">
        <w:rPr>
          <w:rFonts w:ascii="Arial" w:eastAsia="Arial" w:hAnsi="Arial" w:cs="Arial"/>
          <w:shd w:val="clear" w:color="auto" w:fill="FFFFFF"/>
        </w:rPr>
        <w:t>Adeoye</w:t>
      </w:r>
      <w:r w:rsidR="00213F8D" w:rsidRPr="74D62B87">
        <w:rPr>
          <w:rFonts w:ascii="Arial" w:eastAsia="Arial" w:hAnsi="Arial" w:cs="Arial"/>
          <w:shd w:val="clear" w:color="auto" w:fill="FFFFFF"/>
        </w:rPr>
        <w:t>,2023</w:t>
      </w:r>
      <w:r w:rsidR="0C68A6CD" w:rsidRPr="74D62B87">
        <w:rPr>
          <w:rFonts w:ascii="Arial" w:eastAsia="Arial" w:hAnsi="Arial" w:cs="Arial"/>
          <w:shd w:val="clear" w:color="auto" w:fill="FFFFFF"/>
        </w:rPr>
        <w:t>).</w:t>
      </w:r>
    </w:p>
    <w:p w14:paraId="4053B221" w14:textId="43F2167D"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232560BF" w14:textId="413570EF" w:rsidR="6830A19D" w:rsidRDefault="6830A19D" w:rsidP="37F662B2">
      <w:pPr>
        <w:pStyle w:val="Heading3"/>
        <w:rPr>
          <w:rFonts w:ascii="Arial Nova" w:eastAsia="Arial Nova" w:hAnsi="Arial Nova" w:cs="Arial Nova"/>
          <w:sz w:val="24"/>
          <w:szCs w:val="24"/>
        </w:rPr>
      </w:pPr>
      <w:bookmarkStart w:id="12" w:name="_Toc1170029149"/>
      <w:bookmarkStart w:id="13" w:name="_Toc170388976"/>
      <w:r w:rsidRPr="37F662B2">
        <w:rPr>
          <w:rFonts w:ascii="Arial Nova" w:eastAsia="Arial Nova" w:hAnsi="Arial Nova" w:cs="Arial Nova"/>
          <w:sz w:val="24"/>
          <w:szCs w:val="24"/>
        </w:rPr>
        <w:t>2.1.2 Quad Charts/Iron Triangle</w:t>
      </w:r>
      <w:bookmarkEnd w:id="12"/>
      <w:bookmarkEnd w:id="13"/>
    </w:p>
    <w:p w14:paraId="1A571BEC" w14:textId="12DECCBF" w:rsidR="6830A19D" w:rsidRDefault="6830A19D" w:rsidP="37F662B2">
      <w:pPr>
        <w:rPr>
          <w:rFonts w:ascii="Arial" w:eastAsia="Arial" w:hAnsi="Arial" w:cs="Arial"/>
        </w:rPr>
      </w:pPr>
      <w:r w:rsidRPr="00CCC63D">
        <w:rPr>
          <w:rFonts w:ascii="Arial" w:eastAsia="Arial" w:hAnsi="Arial" w:cs="Arial"/>
        </w:rPr>
        <w:t>The Iron Triangle (time, cost, quality) is a useful framework for balancing project constraints. It helps in prioritizing resources and managing trade-offs, ensuring that any change in one aspect is balanced by adjustments in others</w:t>
      </w:r>
      <w:r w:rsidR="00031281" w:rsidRPr="00CCC63D">
        <w:rPr>
          <w:rFonts w:ascii="Arial" w:eastAsia="Arial" w:hAnsi="Arial" w:cs="Arial"/>
        </w:rPr>
        <w:t xml:space="preserve">. </w:t>
      </w:r>
      <w:r w:rsidRPr="00CCC63D">
        <w:rPr>
          <w:rFonts w:ascii="Arial" w:eastAsia="Arial" w:hAnsi="Arial" w:cs="Arial"/>
        </w:rPr>
        <w:t xml:space="preserve">However, it can be rigid and may not accommodate the dynamic nature of projects, especially those involving multiple stakeholders with varying </w:t>
      </w:r>
      <w:r w:rsidR="00442AF9" w:rsidRPr="00CCC63D">
        <w:rPr>
          <w:rFonts w:ascii="Arial" w:eastAsia="Arial" w:hAnsi="Arial" w:cs="Arial"/>
        </w:rPr>
        <w:t>priorities (</w:t>
      </w:r>
      <w:r w:rsidR="006102F6" w:rsidRPr="00CCC63D">
        <w:rPr>
          <w:rFonts w:ascii="Arial" w:eastAsia="Arial" w:hAnsi="Arial" w:cs="Arial"/>
        </w:rPr>
        <w:t>Ebbesen,2013)</w:t>
      </w:r>
      <w:r w:rsidRPr="00CCC63D">
        <w:rPr>
          <w:rFonts w:ascii="Arial" w:eastAsia="Arial" w:hAnsi="Arial" w:cs="Arial"/>
        </w:rPr>
        <w:t>.</w:t>
      </w:r>
    </w:p>
    <w:p w14:paraId="1FA51182" w14:textId="30990108"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0B8AC9B4" w14:textId="5F9E6B63" w:rsidR="6830A19D" w:rsidRDefault="6830A19D" w:rsidP="37F662B2">
      <w:pPr>
        <w:pStyle w:val="Heading3"/>
        <w:rPr>
          <w:rFonts w:ascii="Arial Nova" w:eastAsia="Arial Nova" w:hAnsi="Arial Nova" w:cs="Arial Nova"/>
          <w:sz w:val="24"/>
          <w:szCs w:val="24"/>
        </w:rPr>
      </w:pPr>
      <w:bookmarkStart w:id="14" w:name="_Toc166050140"/>
      <w:bookmarkStart w:id="15" w:name="_Toc170388977"/>
      <w:r w:rsidRPr="37F662B2">
        <w:rPr>
          <w:rFonts w:ascii="Arial Nova" w:eastAsia="Arial Nova" w:hAnsi="Arial Nova" w:cs="Arial Nova"/>
          <w:sz w:val="24"/>
          <w:szCs w:val="24"/>
        </w:rPr>
        <w:t>2.1.3 Work Breakdown Structure (WBS)</w:t>
      </w:r>
      <w:bookmarkEnd w:id="14"/>
      <w:bookmarkEnd w:id="15"/>
    </w:p>
    <w:p w14:paraId="61F08755" w14:textId="21591283" w:rsidR="6830A19D" w:rsidRDefault="6830A19D" w:rsidP="37F662B2">
      <w:pPr>
        <w:rPr>
          <w:rFonts w:ascii="Arial" w:eastAsia="Arial" w:hAnsi="Arial" w:cs="Arial"/>
        </w:rPr>
      </w:pPr>
      <w:r w:rsidRPr="71B15087">
        <w:rPr>
          <w:rFonts w:ascii="Arial" w:eastAsia="Arial" w:hAnsi="Arial" w:cs="Arial"/>
        </w:rPr>
        <w:t>The WBS is effective for breaking down complex projects into manageable tasks. It enhances clarity and accountability by clearly delineating responsibilities and milestones. This hierarchical decomposition of tasks ensures that each component of the project is manageable. However, a WBS can become overly detailed and cumbersome if not managed properly, leading to micromanagement and loss of the big picture</w:t>
      </w:r>
      <w:r w:rsidR="009E5470" w:rsidRPr="71B15087">
        <w:rPr>
          <w:rFonts w:ascii="Arial" w:eastAsia="Arial" w:hAnsi="Arial" w:cs="Arial"/>
          <w:shd w:val="clear" w:color="auto" w:fill="FFFFFF"/>
        </w:rPr>
        <w:t xml:space="preserve"> </w:t>
      </w:r>
      <w:r w:rsidR="00837EC1" w:rsidRPr="71B15087">
        <w:rPr>
          <w:rFonts w:ascii="Arial" w:eastAsia="Arial" w:hAnsi="Arial" w:cs="Arial"/>
          <w:shd w:val="clear" w:color="auto" w:fill="FFFFFF"/>
        </w:rPr>
        <w:t>(</w:t>
      </w:r>
      <w:r w:rsidR="009E5470" w:rsidRPr="71B15087">
        <w:rPr>
          <w:rFonts w:ascii="Arial" w:eastAsia="Arial" w:hAnsi="Arial" w:cs="Arial"/>
          <w:shd w:val="clear" w:color="auto" w:fill="FFFFFF"/>
        </w:rPr>
        <w:t>Venkataraman</w:t>
      </w:r>
      <w:r w:rsidR="00837EC1" w:rsidRPr="71B15087">
        <w:rPr>
          <w:rFonts w:ascii="Arial" w:eastAsia="Arial" w:hAnsi="Arial" w:cs="Arial"/>
          <w:shd w:val="clear" w:color="auto" w:fill="FFFFFF"/>
        </w:rPr>
        <w:t>,2023</w:t>
      </w:r>
      <w:r w:rsidR="009E5470" w:rsidRPr="71B15087">
        <w:rPr>
          <w:rFonts w:ascii="Arial" w:eastAsia="Arial" w:hAnsi="Arial" w:cs="Arial"/>
        </w:rPr>
        <w:t>)</w:t>
      </w:r>
      <w:r w:rsidRPr="71B15087">
        <w:rPr>
          <w:rFonts w:ascii="Arial" w:eastAsia="Arial" w:hAnsi="Arial" w:cs="Arial"/>
        </w:rPr>
        <w:t>.</w:t>
      </w:r>
    </w:p>
    <w:p w14:paraId="53F8A26A" w14:textId="7AE90096"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33FC7723" w14:textId="49D469F2" w:rsidR="6830A19D" w:rsidRDefault="6830A19D" w:rsidP="37F662B2">
      <w:pPr>
        <w:pStyle w:val="Heading3"/>
        <w:rPr>
          <w:rFonts w:ascii="Arial Nova" w:eastAsia="Arial Nova" w:hAnsi="Arial Nova" w:cs="Arial Nova"/>
          <w:sz w:val="24"/>
          <w:szCs w:val="24"/>
        </w:rPr>
      </w:pPr>
      <w:bookmarkStart w:id="16" w:name="_Toc1571491794"/>
      <w:bookmarkStart w:id="17" w:name="_Toc170388978"/>
      <w:r w:rsidRPr="37F662B2">
        <w:rPr>
          <w:rFonts w:ascii="Arial Nova" w:eastAsia="Arial Nova" w:hAnsi="Arial Nova" w:cs="Arial Nova"/>
          <w:sz w:val="24"/>
          <w:szCs w:val="24"/>
        </w:rPr>
        <w:t>2.1.4 Gantt Chart</w:t>
      </w:r>
      <w:bookmarkEnd w:id="16"/>
      <w:bookmarkEnd w:id="17"/>
    </w:p>
    <w:p w14:paraId="645E41B6" w14:textId="0F955724" w:rsidR="6830A19D" w:rsidRDefault="6830A19D" w:rsidP="37F662B2">
      <w:pPr>
        <w:rPr>
          <w:rFonts w:ascii="Arial" w:eastAsia="Arial" w:hAnsi="Arial" w:cs="Arial"/>
        </w:rPr>
      </w:pPr>
      <w:r w:rsidRPr="6E530BE4">
        <w:rPr>
          <w:rFonts w:ascii="Arial" w:eastAsia="Arial" w:hAnsi="Arial" w:cs="Arial"/>
        </w:rPr>
        <w:t xml:space="preserve">Gantt charts are excellent for visualizing project timelines and tracking progress. They facilitate scheduling and coordination by providing a clear visual representation of task durations, dependencies, and milestones. This helps in identifying potential delays and bottlenecks early. However, they can be time-consuming to update and may not reflect real-time changes effectively, especially in dynamic project </w:t>
      </w:r>
      <w:r w:rsidR="003F2D51" w:rsidRPr="6E530BE4">
        <w:rPr>
          <w:rFonts w:ascii="Arial" w:eastAsia="Arial" w:hAnsi="Arial" w:cs="Arial"/>
        </w:rPr>
        <w:t>environments (</w:t>
      </w:r>
      <w:r w:rsidR="00960EAD" w:rsidRPr="6E530BE4">
        <w:rPr>
          <w:rFonts w:ascii="Arial" w:eastAsia="Arial" w:hAnsi="Arial" w:cs="Arial"/>
        </w:rPr>
        <w:t>Arora</w:t>
      </w:r>
      <w:r w:rsidR="00CB4327" w:rsidRPr="6E530BE4">
        <w:rPr>
          <w:rFonts w:ascii="Arial" w:eastAsia="Arial" w:hAnsi="Arial" w:cs="Arial"/>
        </w:rPr>
        <w:t>,2022)</w:t>
      </w:r>
      <w:r w:rsidRPr="6E530BE4">
        <w:rPr>
          <w:rFonts w:ascii="Arial" w:eastAsia="Arial" w:hAnsi="Arial" w:cs="Arial"/>
        </w:rPr>
        <w:t>.</w:t>
      </w:r>
    </w:p>
    <w:p w14:paraId="44D5EDD4" w14:textId="4B7FD9D6"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3B7A7D02" w14:textId="374FA063" w:rsidR="6830A19D" w:rsidRDefault="6830A19D" w:rsidP="37F662B2">
      <w:pPr>
        <w:pStyle w:val="Heading3"/>
        <w:rPr>
          <w:rFonts w:ascii="Arial Nova" w:eastAsia="Arial Nova" w:hAnsi="Arial Nova" w:cs="Arial Nova"/>
          <w:sz w:val="24"/>
          <w:szCs w:val="24"/>
        </w:rPr>
      </w:pPr>
      <w:bookmarkStart w:id="18" w:name="_Toc1918646047"/>
      <w:bookmarkStart w:id="19" w:name="_Toc170388979"/>
      <w:r w:rsidRPr="37F662B2">
        <w:rPr>
          <w:rFonts w:ascii="Arial Nova" w:eastAsia="Arial Nova" w:hAnsi="Arial Nova" w:cs="Arial Nova"/>
          <w:sz w:val="24"/>
          <w:szCs w:val="24"/>
        </w:rPr>
        <w:t>2.1.5 Risk Analysis</w:t>
      </w:r>
      <w:bookmarkEnd w:id="18"/>
      <w:bookmarkEnd w:id="19"/>
    </w:p>
    <w:p w14:paraId="6E26F08B" w14:textId="5C3F5D53" w:rsidR="6830A19D" w:rsidRPr="00567A9D" w:rsidRDefault="6830A19D" w:rsidP="37F662B2">
      <w:pPr>
        <w:rPr>
          <w:rFonts w:ascii="Arial" w:eastAsia="Arial" w:hAnsi="Arial" w:cs="Arial"/>
        </w:rPr>
      </w:pPr>
      <w:r w:rsidRPr="6E530BE4">
        <w:rPr>
          <w:rFonts w:ascii="Arial" w:eastAsia="Arial" w:hAnsi="Arial" w:cs="Arial"/>
        </w:rPr>
        <w:t xml:space="preserve">Risk analysis is critical for identifying and mitigating potential issues that could impact the project. It enhances preparedness and resilience by allowing the project team to develop contingency plans. However, it can be challenging to predict all </w:t>
      </w:r>
      <w:r w:rsidR="7E2D152B" w:rsidRPr="6E530BE4">
        <w:rPr>
          <w:rFonts w:ascii="Arial" w:eastAsia="Arial" w:hAnsi="Arial" w:cs="Arial"/>
        </w:rPr>
        <w:t>risks</w:t>
      </w:r>
      <w:r w:rsidRPr="6E530BE4">
        <w:rPr>
          <w:rFonts w:ascii="Arial" w:eastAsia="Arial" w:hAnsi="Arial" w:cs="Arial"/>
        </w:rPr>
        <w:t>, and excessive focus on risk can lead to overly conservative project plans that stifle innovation and flexibility</w:t>
      </w:r>
      <w:r w:rsidR="731F3C51" w:rsidRPr="52561A61">
        <w:rPr>
          <w:rFonts w:ascii="Arial" w:eastAsia="Arial" w:hAnsi="Arial" w:cs="Arial"/>
        </w:rPr>
        <w:t xml:space="preserve"> </w:t>
      </w:r>
      <w:r w:rsidR="0055369B" w:rsidRPr="6E530BE4">
        <w:rPr>
          <w:rFonts w:ascii="Arial" w:eastAsia="Arial" w:hAnsi="Arial" w:cs="Arial"/>
        </w:rPr>
        <w:t>(Kerzner</w:t>
      </w:r>
      <w:r w:rsidR="00567A9D" w:rsidRPr="6E530BE4">
        <w:rPr>
          <w:rFonts w:ascii="Arial" w:eastAsia="Arial" w:hAnsi="Arial" w:cs="Arial"/>
        </w:rPr>
        <w:t>,2022)</w:t>
      </w:r>
      <w:r w:rsidRPr="6E530BE4">
        <w:rPr>
          <w:rFonts w:ascii="Arial" w:eastAsia="Arial" w:hAnsi="Arial" w:cs="Arial"/>
        </w:rPr>
        <w:t>.</w:t>
      </w:r>
    </w:p>
    <w:p w14:paraId="04ABE2F1" w14:textId="33FDE158"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4C67EEF2" w14:textId="5922C563" w:rsidR="6830A19D" w:rsidRDefault="6830A19D" w:rsidP="37F662B2">
      <w:pPr>
        <w:pStyle w:val="Heading3"/>
        <w:rPr>
          <w:rFonts w:ascii="Arial Nova" w:eastAsia="Arial Nova" w:hAnsi="Arial Nova" w:cs="Arial Nova"/>
          <w:sz w:val="24"/>
          <w:szCs w:val="24"/>
        </w:rPr>
      </w:pPr>
      <w:bookmarkStart w:id="20" w:name="_Toc813581632"/>
      <w:bookmarkStart w:id="21" w:name="_Toc170388980"/>
      <w:r w:rsidRPr="37F662B2">
        <w:rPr>
          <w:rFonts w:ascii="Arial Nova" w:eastAsia="Arial Nova" w:hAnsi="Arial Nova" w:cs="Arial Nova"/>
          <w:sz w:val="24"/>
          <w:szCs w:val="24"/>
        </w:rPr>
        <w:t>2.1.6 SWOT and PESTLE Analysis</w:t>
      </w:r>
      <w:bookmarkEnd w:id="20"/>
      <w:bookmarkEnd w:id="21"/>
    </w:p>
    <w:p w14:paraId="16185675" w14:textId="0A617F81" w:rsidR="6830A19D" w:rsidRDefault="6830A19D" w:rsidP="37F662B2">
      <w:pPr>
        <w:rPr>
          <w:rFonts w:ascii="Arial" w:eastAsia="Arial" w:hAnsi="Arial" w:cs="Arial"/>
        </w:rPr>
      </w:pPr>
      <w:r w:rsidRPr="2E7F6DBA">
        <w:rPr>
          <w:rFonts w:ascii="Arial" w:eastAsia="Arial" w:hAnsi="Arial" w:cs="Arial"/>
        </w:rPr>
        <w:t>SWOT (Strengths, Weaknesses, Opportunities, Threats) and PESTLE (Political, Economic, Social, Technological, Legal, Environmental) analyses are valuable for strategic planning. They provide a comprehensive view of internal and external factors that could impact the project. However, these analyses can be subjective and require regular updates to remain relevant. Their effectiveness depends on the quality and accuracy of the data used</w:t>
      </w:r>
      <w:r w:rsidR="00CD0CDA" w:rsidRPr="2E7F6DBA">
        <w:rPr>
          <w:rFonts w:ascii="Arial" w:eastAsia="Arial" w:hAnsi="Arial" w:cs="Arial"/>
        </w:rPr>
        <w:t xml:space="preserve"> (</w:t>
      </w:r>
      <w:r w:rsidR="00CD0CDA" w:rsidRPr="2E7F6DBA">
        <w:rPr>
          <w:rFonts w:ascii="Arial" w:eastAsia="Arial" w:hAnsi="Arial" w:cs="Arial"/>
          <w:shd w:val="clear" w:color="auto" w:fill="FFFFFF"/>
        </w:rPr>
        <w:t>Božić,2023)</w:t>
      </w:r>
      <w:r w:rsidRPr="2E7F6DBA">
        <w:rPr>
          <w:rFonts w:ascii="Arial" w:eastAsia="Arial" w:hAnsi="Arial" w:cs="Arial"/>
        </w:rPr>
        <w:t>.</w:t>
      </w:r>
    </w:p>
    <w:p w14:paraId="6E356093" w14:textId="04096C50"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245AD7BD" w14:textId="12F34048" w:rsidR="6830A19D" w:rsidRDefault="6830A19D" w:rsidP="37F662B2">
      <w:pPr>
        <w:pStyle w:val="Heading3"/>
        <w:rPr>
          <w:rFonts w:ascii="Arial Nova" w:eastAsia="Arial Nova" w:hAnsi="Arial Nova" w:cs="Arial Nova"/>
          <w:sz w:val="24"/>
          <w:szCs w:val="24"/>
        </w:rPr>
      </w:pPr>
      <w:bookmarkStart w:id="22" w:name="_Toc1874547001"/>
      <w:bookmarkStart w:id="23" w:name="_Toc170388981"/>
      <w:r w:rsidRPr="37F662B2">
        <w:rPr>
          <w:rFonts w:ascii="Arial Nova" w:eastAsia="Arial Nova" w:hAnsi="Arial Nova" w:cs="Arial Nova"/>
          <w:sz w:val="24"/>
          <w:szCs w:val="24"/>
        </w:rPr>
        <w:t>2.1.7 Stakeholder Analysis</w:t>
      </w:r>
      <w:bookmarkEnd w:id="22"/>
      <w:bookmarkEnd w:id="23"/>
    </w:p>
    <w:p w14:paraId="5C75335E" w14:textId="3E723BF9" w:rsidR="6830A19D" w:rsidRDefault="6830A19D" w:rsidP="37F662B2">
      <w:pPr>
        <w:rPr>
          <w:rFonts w:ascii="Arial" w:eastAsia="Arial" w:hAnsi="Arial" w:cs="Arial"/>
        </w:rPr>
      </w:pPr>
      <w:r w:rsidRPr="00DEF634">
        <w:rPr>
          <w:rFonts w:ascii="Arial" w:eastAsia="Arial" w:hAnsi="Arial" w:cs="Arial"/>
        </w:rPr>
        <w:t>Stakeholder analysis helps in identifying and prioritizing stakeholders' needs and interests. It enhances engagement and support by ensuring that the project addresses the concerns of key stakeholders. However, it can be time-consuming and may not always accurately predict stakeholder behavior, especially if stakeholders' interests change over time</w:t>
      </w:r>
      <w:r w:rsidR="006F6B13" w:rsidRPr="00DEF634">
        <w:rPr>
          <w:rFonts w:ascii="Arial" w:eastAsia="Arial" w:hAnsi="Arial" w:cs="Arial"/>
          <w:shd w:val="clear" w:color="auto" w:fill="FFFFFF"/>
        </w:rPr>
        <w:t xml:space="preserve"> </w:t>
      </w:r>
      <w:r w:rsidR="00960EAD" w:rsidRPr="00DEF634">
        <w:rPr>
          <w:rFonts w:ascii="Arial" w:eastAsia="Arial" w:hAnsi="Arial" w:cs="Arial"/>
          <w:shd w:val="clear" w:color="auto" w:fill="FFFFFF"/>
        </w:rPr>
        <w:t>(</w:t>
      </w:r>
      <w:r w:rsidR="006F6B13" w:rsidRPr="00DEF634">
        <w:rPr>
          <w:rFonts w:ascii="Arial" w:eastAsia="Arial" w:hAnsi="Arial" w:cs="Arial"/>
          <w:shd w:val="clear" w:color="auto" w:fill="FFFFFF"/>
        </w:rPr>
        <w:t>Franco-Trigo</w:t>
      </w:r>
      <w:r w:rsidR="00960EAD" w:rsidRPr="00DEF634">
        <w:rPr>
          <w:rFonts w:ascii="Arial" w:eastAsia="Arial" w:hAnsi="Arial" w:cs="Arial"/>
          <w:shd w:val="clear" w:color="auto" w:fill="FFFFFF"/>
        </w:rPr>
        <w:t>,2020)</w:t>
      </w:r>
      <w:r w:rsidRPr="00DEF634">
        <w:rPr>
          <w:rFonts w:ascii="Arial" w:eastAsia="Arial" w:hAnsi="Arial" w:cs="Arial"/>
        </w:rPr>
        <w:t>.</w:t>
      </w:r>
    </w:p>
    <w:p w14:paraId="519CCD23" w14:textId="1E5F24DF"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0D54D57B" w14:textId="6B36B5CC" w:rsidR="6830A19D" w:rsidRDefault="6830A19D" w:rsidP="37F662B2">
      <w:pPr>
        <w:pStyle w:val="Heading3"/>
        <w:rPr>
          <w:rFonts w:ascii="Arial Nova" w:eastAsia="Arial Nova" w:hAnsi="Arial Nova" w:cs="Arial Nova"/>
          <w:sz w:val="24"/>
          <w:szCs w:val="24"/>
        </w:rPr>
      </w:pPr>
      <w:bookmarkStart w:id="24" w:name="_Toc87760830"/>
      <w:bookmarkStart w:id="25" w:name="_Toc170388982"/>
      <w:r w:rsidRPr="37F662B2">
        <w:rPr>
          <w:rFonts w:ascii="Arial Nova" w:eastAsia="Arial Nova" w:hAnsi="Arial Nova" w:cs="Arial Nova"/>
          <w:sz w:val="24"/>
          <w:szCs w:val="24"/>
        </w:rPr>
        <w:t>2.1.8 Hard and Soft Evaluation</w:t>
      </w:r>
      <w:bookmarkEnd w:id="24"/>
      <w:bookmarkEnd w:id="25"/>
    </w:p>
    <w:p w14:paraId="1AFA6956" w14:textId="36FB99E0" w:rsidR="6830A19D" w:rsidRDefault="2E8728EC" w:rsidP="37F662B2">
      <w:pPr>
        <w:rPr>
          <w:rFonts w:ascii="Arial" w:eastAsia="Arial" w:hAnsi="Arial" w:cs="Arial"/>
        </w:rPr>
      </w:pPr>
      <w:r w:rsidRPr="310E00B0">
        <w:rPr>
          <w:rFonts w:ascii="Arial" w:eastAsia="Arial" w:hAnsi="Arial" w:cs="Arial"/>
          <w:color w:val="000000" w:themeColor="text1"/>
        </w:rPr>
        <w:t>“</w:t>
      </w:r>
      <w:r w:rsidR="6830A19D" w:rsidRPr="310E00B0">
        <w:rPr>
          <w:rFonts w:ascii="Arial" w:eastAsia="Arial" w:hAnsi="Arial" w:cs="Arial"/>
          <w:color w:val="000000" w:themeColor="text1"/>
        </w:rPr>
        <w:t xml:space="preserve">Hard evaluation (quantitative) </w:t>
      </w:r>
      <w:r w:rsidR="51895351" w:rsidRPr="310E00B0">
        <w:rPr>
          <w:rFonts w:ascii="Arial" w:eastAsia="Arial" w:hAnsi="Arial" w:cs="Arial"/>
          <w:color w:val="000000" w:themeColor="text1"/>
        </w:rPr>
        <w:t>analysis of remanufacturing research, a brief bibliometric analysis is conducted</w:t>
      </w:r>
      <w:r w:rsidR="6830A19D" w:rsidRPr="310E00B0">
        <w:rPr>
          <w:rFonts w:ascii="Arial" w:eastAsia="Arial" w:hAnsi="Arial" w:cs="Arial"/>
          <w:color w:val="000000" w:themeColor="text1"/>
        </w:rPr>
        <w:t xml:space="preserve">, </w:t>
      </w:r>
      <w:r w:rsidR="2077BD56" w:rsidRPr="310E00B0">
        <w:rPr>
          <w:rFonts w:ascii="Arial" w:eastAsia="Arial" w:hAnsi="Arial" w:cs="Arial"/>
          <w:color w:val="000000" w:themeColor="text1"/>
        </w:rPr>
        <w:t xml:space="preserve">for </w:t>
      </w:r>
      <w:r w:rsidR="6830A19D" w:rsidRPr="310E00B0">
        <w:rPr>
          <w:rFonts w:ascii="Arial" w:eastAsia="Arial" w:hAnsi="Arial" w:cs="Arial"/>
          <w:color w:val="000000" w:themeColor="text1"/>
        </w:rPr>
        <w:t>qualitative</w:t>
      </w:r>
      <w:r w:rsidR="2077BD56" w:rsidRPr="310E00B0">
        <w:rPr>
          <w:rFonts w:ascii="Arial" w:eastAsia="Arial" w:hAnsi="Arial" w:cs="Arial"/>
          <w:color w:val="000000" w:themeColor="text1"/>
        </w:rPr>
        <w:t xml:space="preserve"> analysis, research works by various authors are reviewed, classified</w:t>
      </w:r>
      <w:r w:rsidR="6830A19D" w:rsidRPr="310E00B0">
        <w:rPr>
          <w:rFonts w:ascii="Arial" w:eastAsia="Arial" w:hAnsi="Arial" w:cs="Arial"/>
          <w:color w:val="000000" w:themeColor="text1"/>
        </w:rPr>
        <w:t xml:space="preserve"> into </w:t>
      </w:r>
      <w:r w:rsidR="2077BD56" w:rsidRPr="310E00B0">
        <w:rPr>
          <w:rFonts w:ascii="Arial" w:eastAsia="Arial" w:hAnsi="Arial" w:cs="Arial"/>
          <w:color w:val="000000" w:themeColor="text1"/>
        </w:rPr>
        <w:t xml:space="preserve">various categories, and their major findings are </w:t>
      </w:r>
      <w:r w:rsidR="591993E5" w:rsidRPr="310E00B0">
        <w:rPr>
          <w:rFonts w:ascii="Arial" w:eastAsia="Arial" w:hAnsi="Arial" w:cs="Arial"/>
          <w:color w:val="000000" w:themeColor="text1"/>
        </w:rPr>
        <w:t>presented” (Salah,2021, p.1766).</w:t>
      </w:r>
      <w:r w:rsidR="6830A19D" w:rsidRPr="7744CD77">
        <w:rPr>
          <w:rFonts w:ascii="Arial" w:eastAsia="Arial" w:hAnsi="Arial" w:cs="Arial"/>
        </w:rPr>
        <w:t xml:space="preserve"> Both are essential for a comprehensive project review. Hard evaluations, such as financial metrics and completion rates, provide concrete evidence of project performance. Soft evaluations, such as stakeholder feedback and team satisfaction, offer a more nuanced understanding of project impact. However, they can be resource-intensive and may require specialized skills to interpret data </w:t>
      </w:r>
      <w:r w:rsidR="00CA7734" w:rsidRPr="7744CD77">
        <w:rPr>
          <w:rFonts w:ascii="Arial" w:eastAsia="Arial" w:hAnsi="Arial" w:cs="Arial"/>
        </w:rPr>
        <w:t>accurately (</w:t>
      </w:r>
      <w:r w:rsidR="00AE15C9" w:rsidRPr="7744CD77">
        <w:rPr>
          <w:rFonts w:ascii="Arial" w:eastAsia="Arial" w:hAnsi="Arial" w:cs="Arial"/>
        </w:rPr>
        <w:t>Questionpro,2024)</w:t>
      </w:r>
      <w:r w:rsidR="6830A19D" w:rsidRPr="7744CD77">
        <w:rPr>
          <w:rFonts w:ascii="Arial" w:eastAsia="Arial" w:hAnsi="Arial" w:cs="Arial"/>
        </w:rPr>
        <w:t>.</w:t>
      </w:r>
    </w:p>
    <w:p w14:paraId="567EDEE2" w14:textId="415BAC12"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034D6CF9" w14:textId="5A26CE84" w:rsidR="6830A19D" w:rsidRDefault="6830A19D" w:rsidP="37F662B2">
      <w:pPr>
        <w:pStyle w:val="Heading2"/>
        <w:rPr>
          <w:rFonts w:ascii="Arial Nova" w:eastAsia="Arial Nova" w:hAnsi="Arial Nova" w:cs="Arial Nova"/>
          <w:sz w:val="24"/>
          <w:szCs w:val="24"/>
        </w:rPr>
      </w:pPr>
      <w:bookmarkStart w:id="26" w:name="_Toc1291607265"/>
      <w:bookmarkStart w:id="27" w:name="_Toc170388983"/>
      <w:r w:rsidRPr="37F662B2">
        <w:rPr>
          <w:rFonts w:ascii="Arial Nova" w:eastAsia="Arial Nova" w:hAnsi="Arial Nova" w:cs="Arial Nova"/>
          <w:sz w:val="24"/>
          <w:szCs w:val="24"/>
        </w:rPr>
        <w:t>2.2 Application of Tools and Techniques in the Project</w:t>
      </w:r>
      <w:bookmarkEnd w:id="26"/>
      <w:bookmarkEnd w:id="27"/>
    </w:p>
    <w:p w14:paraId="6D66CEE5" w14:textId="4D7283B5" w:rsidR="10F58F23" w:rsidRDefault="10F58F23" w:rsidP="37F662B2">
      <w:pPr>
        <w:pStyle w:val="Heading3"/>
        <w:rPr>
          <w:rFonts w:ascii="Arial Nova" w:eastAsia="Arial Nova" w:hAnsi="Arial Nova" w:cs="Arial Nova"/>
          <w:sz w:val="24"/>
          <w:szCs w:val="24"/>
        </w:rPr>
      </w:pPr>
      <w:bookmarkStart w:id="28" w:name="_Toc2108453501"/>
      <w:bookmarkStart w:id="29" w:name="_Toc170388984"/>
      <w:r w:rsidRPr="37F662B2">
        <w:rPr>
          <w:rFonts w:ascii="Arial Nova" w:eastAsia="Arial Nova" w:hAnsi="Arial Nova" w:cs="Arial Nova"/>
          <w:sz w:val="24"/>
          <w:szCs w:val="24"/>
        </w:rPr>
        <w:t xml:space="preserve">2.2.1 </w:t>
      </w:r>
      <w:r w:rsidR="6830A19D" w:rsidRPr="37F662B2">
        <w:rPr>
          <w:rFonts w:ascii="Arial Nova" w:eastAsia="Arial Nova" w:hAnsi="Arial Nova" w:cs="Arial Nova"/>
          <w:sz w:val="24"/>
          <w:szCs w:val="24"/>
        </w:rPr>
        <w:t>Aims/Objectives</w:t>
      </w:r>
      <w:bookmarkEnd w:id="28"/>
      <w:bookmarkEnd w:id="29"/>
    </w:p>
    <w:p w14:paraId="2D356D2F" w14:textId="412130FF" w:rsidR="6830A19D" w:rsidRDefault="6830A19D" w:rsidP="6E530BE4">
      <w:pPr>
        <w:rPr>
          <w:rFonts w:ascii="Arial" w:eastAsia="Arial" w:hAnsi="Arial" w:cs="Arial"/>
        </w:rPr>
      </w:pPr>
      <w:r w:rsidRPr="6E530BE4">
        <w:rPr>
          <w:rFonts w:ascii="Arial" w:eastAsia="Arial" w:hAnsi="Arial" w:cs="Arial"/>
        </w:rPr>
        <w:t xml:space="preserve">In the Welsh Air Ambulance project, the primary aim was to raise awareness and funds for the charity. </w:t>
      </w:r>
      <w:r w:rsidR="2499F680" w:rsidRPr="6E530BE4">
        <w:rPr>
          <w:rFonts w:ascii="Arial" w:eastAsia="Arial" w:hAnsi="Arial" w:cs="Arial"/>
        </w:rPr>
        <w:t>Specific objectives included organizing events, developing a comprehensive fundraising plan, and producing effective marketing and advertising materials. These objectives provided a clear roadmap but required constant adjustments to stay realistic and achievable. For instance, the initial fundraising targets were ambitious and had to be revised after assessing stakeholder feedback, which highlighted the need for more realistic goals given the available resources and time constraints. Additionally, organizing events faced challenges such as securing suitable venues and coordinating schedules, which required flexible planning and quick problem-solving. The development of marketing and advertising materials also needed iterative revisions to ensure they effectively communicated the charity's mission and engaged the target audience. These adjustments ensured the project remained on track and aligned with the overall goals of the Welsh Air Ambulance fundraising initiative</w:t>
      </w:r>
      <w:r w:rsidR="00CA7734" w:rsidRPr="6E530BE4">
        <w:rPr>
          <w:rFonts w:ascii="Arial" w:eastAsia="Arial" w:hAnsi="Arial" w:cs="Arial"/>
        </w:rPr>
        <w:t xml:space="preserve"> (</w:t>
      </w:r>
      <w:r w:rsidR="006936BE" w:rsidRPr="6E530BE4">
        <w:rPr>
          <w:rFonts w:ascii="Arial" w:eastAsia="Arial" w:hAnsi="Arial" w:cs="Arial"/>
        </w:rPr>
        <w:t>WAA, 2024)</w:t>
      </w:r>
      <w:r w:rsidRPr="6E530BE4">
        <w:rPr>
          <w:rFonts w:ascii="Arial" w:eastAsia="Arial" w:hAnsi="Arial" w:cs="Arial"/>
        </w:rPr>
        <w:t>.</w:t>
      </w:r>
    </w:p>
    <w:p w14:paraId="25E0E66A" w14:textId="762E36F4"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36CCF342" w14:textId="31F28B04" w:rsidR="280132C9" w:rsidRDefault="280132C9" w:rsidP="37F662B2">
      <w:pPr>
        <w:pStyle w:val="Heading3"/>
        <w:rPr>
          <w:rFonts w:ascii="Arial Nova" w:eastAsia="Arial Nova" w:hAnsi="Arial Nova" w:cs="Arial Nova"/>
          <w:sz w:val="24"/>
          <w:szCs w:val="24"/>
        </w:rPr>
      </w:pPr>
      <w:bookmarkStart w:id="30" w:name="_Toc79592466"/>
      <w:bookmarkStart w:id="31" w:name="_Toc170388985"/>
      <w:r w:rsidRPr="37F662B2">
        <w:rPr>
          <w:rFonts w:ascii="Arial Nova" w:eastAsia="Arial Nova" w:hAnsi="Arial Nova" w:cs="Arial Nova"/>
          <w:sz w:val="24"/>
          <w:szCs w:val="24"/>
        </w:rPr>
        <w:t xml:space="preserve">2.2.2 </w:t>
      </w:r>
      <w:r w:rsidR="6830A19D" w:rsidRPr="37F662B2">
        <w:rPr>
          <w:rFonts w:ascii="Arial Nova" w:eastAsia="Arial Nova" w:hAnsi="Arial Nova" w:cs="Arial Nova"/>
          <w:sz w:val="24"/>
          <w:szCs w:val="24"/>
        </w:rPr>
        <w:t>Quad Charts/Iron Triangle</w:t>
      </w:r>
      <w:bookmarkEnd w:id="30"/>
      <w:bookmarkEnd w:id="31"/>
    </w:p>
    <w:p w14:paraId="3F474499" w14:textId="035C1504" w:rsidR="6830A19D" w:rsidRDefault="6830A19D" w:rsidP="37F662B2">
      <w:pPr>
        <w:rPr>
          <w:rFonts w:ascii="Arial" w:eastAsia="Arial" w:hAnsi="Arial" w:cs="Arial"/>
        </w:rPr>
      </w:pPr>
      <w:r w:rsidRPr="2DDC5793">
        <w:rPr>
          <w:rFonts w:ascii="Arial" w:eastAsia="Arial" w:hAnsi="Arial" w:cs="Arial"/>
        </w:rPr>
        <w:t>The Iron Triangle was instrumental in balancing the project's scope, schedule, and budget. Prioritizing quality while managing costs and time was challenging but essential for success. For example, the project team had to decide between organizing a larger event with higher costs and potential for greater impact versus multiple smaller events that were easier to manage but might generate less awareness.</w:t>
      </w:r>
    </w:p>
    <w:p w14:paraId="275954F6" w14:textId="586D09BA"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649E3479" w14:textId="064FB708" w:rsidR="5B36C74B" w:rsidRDefault="5B36C74B" w:rsidP="37F662B2">
      <w:pPr>
        <w:pStyle w:val="Heading3"/>
        <w:rPr>
          <w:rFonts w:ascii="Arial Nova" w:eastAsia="Arial Nova" w:hAnsi="Arial Nova" w:cs="Arial Nova"/>
          <w:sz w:val="24"/>
          <w:szCs w:val="24"/>
        </w:rPr>
      </w:pPr>
      <w:bookmarkStart w:id="32" w:name="_Toc1278528663"/>
      <w:bookmarkStart w:id="33" w:name="_Toc170388986"/>
      <w:r w:rsidRPr="37F662B2">
        <w:rPr>
          <w:rFonts w:ascii="Arial Nova" w:eastAsia="Arial Nova" w:hAnsi="Arial Nova" w:cs="Arial Nova"/>
          <w:sz w:val="24"/>
          <w:szCs w:val="24"/>
        </w:rPr>
        <w:t xml:space="preserve">2.2.3 </w:t>
      </w:r>
      <w:r w:rsidR="6830A19D" w:rsidRPr="37F662B2">
        <w:rPr>
          <w:rFonts w:ascii="Arial Nova" w:eastAsia="Arial Nova" w:hAnsi="Arial Nova" w:cs="Arial Nova"/>
          <w:sz w:val="24"/>
          <w:szCs w:val="24"/>
        </w:rPr>
        <w:t>Work Breakdown Structure (WBS)</w:t>
      </w:r>
      <w:bookmarkEnd w:id="32"/>
      <w:bookmarkEnd w:id="33"/>
    </w:p>
    <w:p w14:paraId="49ABA019" w14:textId="6C44CB0A" w:rsidR="6830A19D" w:rsidRDefault="6830A19D" w:rsidP="37F662B2">
      <w:pPr>
        <w:rPr>
          <w:rFonts w:ascii="Arial" w:eastAsia="Arial" w:hAnsi="Arial" w:cs="Arial"/>
        </w:rPr>
      </w:pPr>
      <w:r w:rsidRPr="4CB16366">
        <w:rPr>
          <w:rFonts w:ascii="Arial" w:eastAsia="Arial" w:hAnsi="Arial" w:cs="Arial"/>
        </w:rPr>
        <w:t xml:space="preserve">The WBS broke down the project into tasks such as event planning, marketing, and stakeholder engagement. This structure improved task allocation and monitoring but required careful management to avoid becoming </w:t>
      </w:r>
      <w:r w:rsidR="00F01FD3" w:rsidRPr="4CB16366">
        <w:rPr>
          <w:rFonts w:ascii="Arial" w:eastAsia="Arial" w:hAnsi="Arial" w:cs="Arial"/>
        </w:rPr>
        <w:t>unwieldy (</w:t>
      </w:r>
      <w:r w:rsidR="00F01FD3" w:rsidRPr="4CB16366">
        <w:rPr>
          <w:rFonts w:ascii="Arial" w:eastAsia="Arial" w:hAnsi="Arial" w:cs="Arial"/>
          <w:shd w:val="clear" w:color="auto" w:fill="FFFFFF"/>
        </w:rPr>
        <w:t>Cerezo-Narváez</w:t>
      </w:r>
      <w:r w:rsidR="00F01FD3" w:rsidRPr="4CB16366">
        <w:rPr>
          <w:rFonts w:ascii="Arial" w:eastAsia="Arial" w:hAnsi="Arial" w:cs="Arial"/>
        </w:rPr>
        <w:t>,2020</w:t>
      </w:r>
      <w:r w:rsidR="0074105D" w:rsidRPr="4CB16366">
        <w:rPr>
          <w:rFonts w:ascii="Arial" w:eastAsia="Arial" w:hAnsi="Arial" w:cs="Arial"/>
        </w:rPr>
        <w:t xml:space="preserve">). </w:t>
      </w:r>
      <w:r w:rsidRPr="4CB16366">
        <w:rPr>
          <w:rFonts w:ascii="Arial" w:eastAsia="Arial" w:hAnsi="Arial" w:cs="Arial"/>
        </w:rPr>
        <w:t>Each task was assigned to specific team members with clear deadlines, ensuring accountability and progress tracking. However, some tasks required reallocation of resources due to unexpected challenges, highlighting the need for flexibility.</w:t>
      </w:r>
    </w:p>
    <w:p w14:paraId="1C764B46" w14:textId="43E97754"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15655302" w14:textId="6B1C6674" w:rsidR="6793DD03" w:rsidRDefault="6793DD03" w:rsidP="37F662B2">
      <w:pPr>
        <w:pStyle w:val="Heading3"/>
        <w:rPr>
          <w:rFonts w:ascii="Arial Nova" w:eastAsia="Arial Nova" w:hAnsi="Arial Nova" w:cs="Arial Nova"/>
          <w:sz w:val="24"/>
          <w:szCs w:val="24"/>
        </w:rPr>
      </w:pPr>
      <w:bookmarkStart w:id="34" w:name="_Toc880618321"/>
      <w:bookmarkStart w:id="35" w:name="_Toc170388987"/>
      <w:r w:rsidRPr="37F662B2">
        <w:rPr>
          <w:rFonts w:ascii="Arial Nova" w:eastAsia="Arial Nova" w:hAnsi="Arial Nova" w:cs="Arial Nova"/>
          <w:sz w:val="24"/>
          <w:szCs w:val="24"/>
        </w:rPr>
        <w:t xml:space="preserve">2.2.4 </w:t>
      </w:r>
      <w:r w:rsidR="6830A19D" w:rsidRPr="37F662B2">
        <w:rPr>
          <w:rFonts w:ascii="Arial Nova" w:eastAsia="Arial Nova" w:hAnsi="Arial Nova" w:cs="Arial Nova"/>
          <w:sz w:val="24"/>
          <w:szCs w:val="24"/>
        </w:rPr>
        <w:t>Gantt Chart</w:t>
      </w:r>
      <w:bookmarkEnd w:id="34"/>
      <w:bookmarkEnd w:id="35"/>
    </w:p>
    <w:p w14:paraId="3AEDD15D" w14:textId="2E0FF052" w:rsidR="6830A19D" w:rsidRDefault="6830A19D" w:rsidP="37F662B2">
      <w:pPr>
        <w:rPr>
          <w:rFonts w:ascii="Arial" w:eastAsia="Arial" w:hAnsi="Arial" w:cs="Arial"/>
        </w:rPr>
      </w:pPr>
      <w:r w:rsidRPr="64DDBB0F">
        <w:rPr>
          <w:rFonts w:ascii="Arial" w:eastAsia="Arial" w:hAnsi="Arial" w:cs="Arial"/>
        </w:rPr>
        <w:t>The Gantt chart was used to schedule events and track progress. It helped in visualizing the timeline and dependencies between tasks</w:t>
      </w:r>
      <w:r w:rsidR="00A07566" w:rsidRPr="64DDBB0F">
        <w:rPr>
          <w:rFonts w:ascii="Arial" w:eastAsia="Arial" w:hAnsi="Arial" w:cs="Arial"/>
          <w:shd w:val="clear" w:color="auto" w:fill="FFFFFF"/>
        </w:rPr>
        <w:t xml:space="preserve"> (Bahnaier,</w:t>
      </w:r>
      <w:r w:rsidR="00964A93" w:rsidRPr="64DDBB0F">
        <w:rPr>
          <w:rFonts w:ascii="Arial" w:eastAsia="Arial" w:hAnsi="Arial" w:cs="Arial"/>
          <w:shd w:val="clear" w:color="auto" w:fill="FFFFFF"/>
        </w:rPr>
        <w:t>2001)</w:t>
      </w:r>
      <w:r w:rsidRPr="64DDBB0F">
        <w:rPr>
          <w:rFonts w:ascii="Arial" w:eastAsia="Arial" w:hAnsi="Arial" w:cs="Arial"/>
        </w:rPr>
        <w:t>. Regular updates ensured that all team members were aware of their responsibilities and deadlines. However, frequent updates were necessary to reflect changes and ensure accuracy. For example, delays in securing venues required adjustments to the timeline and communication with stakeholders.</w:t>
      </w:r>
    </w:p>
    <w:p w14:paraId="4EF6AEAF" w14:textId="6CE91D9D"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4B7B8936" w14:textId="5D3B8BEA" w:rsidR="6F6CB6AE" w:rsidRDefault="6F6CB6AE" w:rsidP="37F662B2">
      <w:pPr>
        <w:pStyle w:val="Heading3"/>
        <w:rPr>
          <w:rFonts w:ascii="Arial Nova" w:eastAsia="Arial Nova" w:hAnsi="Arial Nova" w:cs="Arial Nova"/>
          <w:sz w:val="24"/>
          <w:szCs w:val="24"/>
        </w:rPr>
      </w:pPr>
      <w:bookmarkStart w:id="36" w:name="_Toc636840062"/>
      <w:bookmarkStart w:id="37" w:name="_Toc170388988"/>
      <w:r w:rsidRPr="37F662B2">
        <w:rPr>
          <w:rFonts w:ascii="Arial Nova" w:eastAsia="Arial Nova" w:hAnsi="Arial Nova" w:cs="Arial Nova"/>
          <w:sz w:val="24"/>
          <w:szCs w:val="24"/>
        </w:rPr>
        <w:t xml:space="preserve">2.2.5 </w:t>
      </w:r>
      <w:r w:rsidR="6830A19D" w:rsidRPr="37F662B2">
        <w:rPr>
          <w:rFonts w:ascii="Arial Nova" w:eastAsia="Arial Nova" w:hAnsi="Arial Nova" w:cs="Arial Nova"/>
          <w:sz w:val="24"/>
          <w:szCs w:val="24"/>
        </w:rPr>
        <w:t>Risk Analysis</w:t>
      </w:r>
      <w:bookmarkEnd w:id="36"/>
      <w:bookmarkEnd w:id="37"/>
    </w:p>
    <w:p w14:paraId="4527152A" w14:textId="21D2DA8D" w:rsidR="6830A19D" w:rsidRDefault="6830A19D" w:rsidP="37F662B2">
      <w:pPr>
        <w:rPr>
          <w:rFonts w:ascii="Arial" w:eastAsia="Arial" w:hAnsi="Arial" w:cs="Arial"/>
        </w:rPr>
      </w:pPr>
      <w:r w:rsidRPr="56056087">
        <w:rPr>
          <w:rFonts w:ascii="Arial" w:eastAsia="Arial" w:hAnsi="Arial" w:cs="Arial"/>
        </w:rPr>
        <w:t>Risk analysis identified potential issues such as low stakeholder engagement, budget constraints, and logistical challenges</w:t>
      </w:r>
      <w:r w:rsidR="00E0287C" w:rsidRPr="56056087">
        <w:rPr>
          <w:rFonts w:ascii="Arial" w:eastAsia="Arial" w:hAnsi="Arial" w:cs="Arial"/>
          <w:shd w:val="clear" w:color="auto" w:fill="FFFFFF"/>
        </w:rPr>
        <w:t xml:space="preserve"> (Hubbard,2020)</w:t>
      </w:r>
      <w:r w:rsidRPr="56056087">
        <w:rPr>
          <w:rFonts w:ascii="Arial" w:eastAsia="Arial" w:hAnsi="Arial" w:cs="Arial"/>
        </w:rPr>
        <w:t>. Mitigation strategies included contingency plans and alternative funding sources. Despite thorough analysis, some risks materialized unexpectedly, requiring agile responses.</w:t>
      </w:r>
      <w:r w:rsidR="00D57777" w:rsidRPr="56056087">
        <w:rPr>
          <w:rFonts w:ascii="Arial" w:eastAsia="Arial" w:hAnsi="Arial" w:cs="Arial"/>
        </w:rPr>
        <w:t xml:space="preserve"> For example, unfavorable weather on the day of an outdoor event forced the quick organization of materials necessary to participate in the event outside, which shows how important it is to have contingency plans.</w:t>
      </w:r>
    </w:p>
    <w:p w14:paraId="3B614912" w14:textId="0F5D2A34"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19E2909B" w14:textId="7F75B69D" w:rsidR="28E0F15C" w:rsidRDefault="28E0F15C" w:rsidP="37F662B2">
      <w:pPr>
        <w:pStyle w:val="Heading3"/>
        <w:rPr>
          <w:rFonts w:ascii="Arial Nova" w:eastAsia="Arial Nova" w:hAnsi="Arial Nova" w:cs="Arial Nova"/>
          <w:sz w:val="24"/>
          <w:szCs w:val="24"/>
        </w:rPr>
      </w:pPr>
      <w:bookmarkStart w:id="38" w:name="_Toc2086912458"/>
      <w:bookmarkStart w:id="39" w:name="_Toc170388989"/>
      <w:r w:rsidRPr="37F662B2">
        <w:rPr>
          <w:rFonts w:ascii="Arial Nova" w:eastAsia="Arial Nova" w:hAnsi="Arial Nova" w:cs="Arial Nova"/>
          <w:sz w:val="24"/>
          <w:szCs w:val="24"/>
        </w:rPr>
        <w:t xml:space="preserve">2.2.6 </w:t>
      </w:r>
      <w:r w:rsidR="6830A19D" w:rsidRPr="37F662B2">
        <w:rPr>
          <w:rFonts w:ascii="Arial Nova" w:eastAsia="Arial Nova" w:hAnsi="Arial Nova" w:cs="Arial Nova"/>
          <w:sz w:val="24"/>
          <w:szCs w:val="24"/>
        </w:rPr>
        <w:t>SWOT and PESTLE Analysis</w:t>
      </w:r>
      <w:bookmarkEnd w:id="38"/>
      <w:bookmarkEnd w:id="39"/>
    </w:p>
    <w:p w14:paraId="59B4382C" w14:textId="649C6FAF" w:rsidR="6830A19D" w:rsidRDefault="6830A19D" w:rsidP="37F662B2">
      <w:pPr>
        <w:rPr>
          <w:rFonts w:ascii="Arial" w:eastAsia="Arial" w:hAnsi="Arial" w:cs="Arial"/>
        </w:rPr>
      </w:pPr>
      <w:r w:rsidRPr="0AD832D0">
        <w:rPr>
          <w:rFonts w:ascii="Arial" w:eastAsia="Arial" w:hAnsi="Arial" w:cs="Arial"/>
        </w:rPr>
        <w:t xml:space="preserve">SWOT and PESTLE analyses were conducted to understand the project's internal and external environment. These analyses informed strategic decisions and highlighted areas for </w:t>
      </w:r>
      <w:r w:rsidR="003271E5" w:rsidRPr="0AD832D0">
        <w:rPr>
          <w:rFonts w:ascii="Arial" w:eastAsia="Arial" w:hAnsi="Arial" w:cs="Arial"/>
        </w:rPr>
        <w:t>improvement (</w:t>
      </w:r>
      <w:r w:rsidR="002B1351" w:rsidRPr="0AD832D0">
        <w:rPr>
          <w:rFonts w:ascii="Arial" w:eastAsia="Arial" w:hAnsi="Arial" w:cs="Arial"/>
          <w:shd w:val="clear" w:color="auto" w:fill="FFFFFF"/>
        </w:rPr>
        <w:t>Buye</w:t>
      </w:r>
      <w:r w:rsidR="00116D51" w:rsidRPr="0AD832D0">
        <w:rPr>
          <w:rFonts w:ascii="Arial" w:eastAsia="Arial" w:hAnsi="Arial" w:cs="Arial"/>
          <w:shd w:val="clear" w:color="auto" w:fill="FFFFFF"/>
        </w:rPr>
        <w:t>,</w:t>
      </w:r>
      <w:r w:rsidR="0ABE603C" w:rsidRPr="0AD832D0">
        <w:rPr>
          <w:rFonts w:ascii="Arial" w:eastAsia="Arial" w:hAnsi="Arial" w:cs="Arial"/>
          <w:shd w:val="clear" w:color="auto" w:fill="FFFFFF"/>
        </w:rPr>
        <w:t>2</w:t>
      </w:r>
      <w:r w:rsidR="410D08B7" w:rsidRPr="0AD832D0">
        <w:rPr>
          <w:rFonts w:ascii="Arial" w:eastAsia="Arial" w:hAnsi="Arial" w:cs="Arial"/>
          <w:shd w:val="clear" w:color="auto" w:fill="FFFFFF"/>
        </w:rPr>
        <w:t>021</w:t>
      </w:r>
      <w:r w:rsidR="00116D51" w:rsidRPr="0AD832D0">
        <w:rPr>
          <w:rFonts w:ascii="Arial" w:eastAsia="Arial" w:hAnsi="Arial" w:cs="Arial"/>
          <w:shd w:val="clear" w:color="auto" w:fill="FFFFFF"/>
        </w:rPr>
        <w:t>)</w:t>
      </w:r>
      <w:r w:rsidRPr="0AD832D0">
        <w:rPr>
          <w:rFonts w:ascii="Arial" w:eastAsia="Arial" w:hAnsi="Arial" w:cs="Arial"/>
        </w:rPr>
        <w:t>. For example, a PESTLE analysis identified potential regulatory changes that could impact fundraising activities, prompting the team to diversify their fundraising strategies. However, the dynamic nature of external factors required ongoing adjustments to these analyses.</w:t>
      </w:r>
    </w:p>
    <w:p w14:paraId="23C76996" w14:textId="135CD1A2"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3863AA89" w14:textId="11AA0C63" w:rsidR="319BB6D5" w:rsidRDefault="319BB6D5" w:rsidP="37F662B2">
      <w:pPr>
        <w:pStyle w:val="Heading3"/>
        <w:rPr>
          <w:rFonts w:ascii="Arial Nova" w:eastAsia="Arial Nova" w:hAnsi="Arial Nova" w:cs="Arial Nova"/>
          <w:sz w:val="24"/>
          <w:szCs w:val="24"/>
        </w:rPr>
      </w:pPr>
      <w:bookmarkStart w:id="40" w:name="_Toc81220950"/>
      <w:bookmarkStart w:id="41" w:name="_Toc170388990"/>
      <w:r w:rsidRPr="37F662B2">
        <w:rPr>
          <w:rFonts w:ascii="Arial Nova" w:eastAsia="Arial Nova" w:hAnsi="Arial Nova" w:cs="Arial Nova"/>
          <w:sz w:val="24"/>
          <w:szCs w:val="24"/>
        </w:rPr>
        <w:t xml:space="preserve">2.2.7 </w:t>
      </w:r>
      <w:r w:rsidR="6830A19D" w:rsidRPr="37F662B2">
        <w:rPr>
          <w:rFonts w:ascii="Arial Nova" w:eastAsia="Arial Nova" w:hAnsi="Arial Nova" w:cs="Arial Nova"/>
          <w:sz w:val="24"/>
          <w:szCs w:val="24"/>
        </w:rPr>
        <w:t>Stakeholder Analysis</w:t>
      </w:r>
      <w:bookmarkEnd w:id="40"/>
      <w:bookmarkEnd w:id="41"/>
    </w:p>
    <w:p w14:paraId="7696F030" w14:textId="37963D08" w:rsidR="6830A19D" w:rsidRDefault="6830A19D" w:rsidP="37F662B2">
      <w:pPr>
        <w:rPr>
          <w:rFonts w:ascii="Arial" w:eastAsia="Arial" w:hAnsi="Arial" w:cs="Arial"/>
        </w:rPr>
      </w:pPr>
      <w:r w:rsidRPr="189848B6">
        <w:rPr>
          <w:rFonts w:ascii="Arial" w:eastAsia="Arial" w:hAnsi="Arial" w:cs="Arial"/>
        </w:rPr>
        <w:t>Stakeholder analysis identified key players such as the charity, participants, local businesses, and authorities</w:t>
      </w:r>
      <w:r w:rsidR="000C7085" w:rsidRPr="189848B6">
        <w:rPr>
          <w:rFonts w:ascii="Arial" w:eastAsia="Arial" w:hAnsi="Arial" w:cs="Arial"/>
        </w:rPr>
        <w:t xml:space="preserve"> (</w:t>
      </w:r>
      <w:r w:rsidR="000C7085" w:rsidRPr="189848B6">
        <w:rPr>
          <w:rFonts w:ascii="Arial" w:eastAsia="Arial" w:hAnsi="Arial" w:cs="Arial"/>
          <w:shd w:val="clear" w:color="auto" w:fill="FFFFFF"/>
        </w:rPr>
        <w:t>Kivits,2021</w:t>
      </w:r>
      <w:r w:rsidR="1AC1AEB7" w:rsidRPr="189848B6">
        <w:rPr>
          <w:rFonts w:ascii="Arial" w:eastAsia="Arial" w:hAnsi="Arial" w:cs="Arial"/>
          <w:shd w:val="clear" w:color="auto" w:fill="FFFFFF"/>
        </w:rPr>
        <w:t>)</w:t>
      </w:r>
      <w:r w:rsidR="003271E5" w:rsidRPr="189848B6">
        <w:rPr>
          <w:rFonts w:ascii="Arial" w:eastAsia="Arial" w:hAnsi="Arial" w:cs="Arial"/>
          <w:shd w:val="clear" w:color="auto" w:fill="FFFFFF"/>
        </w:rPr>
        <w:t>.</w:t>
      </w:r>
      <w:r w:rsidRPr="189848B6">
        <w:rPr>
          <w:rFonts w:ascii="Arial" w:eastAsia="Arial" w:hAnsi="Arial" w:cs="Arial"/>
        </w:rPr>
        <w:t xml:space="preserve"> </w:t>
      </w:r>
      <w:r w:rsidR="756D8282" w:rsidRPr="189848B6">
        <w:rPr>
          <w:rFonts w:ascii="Arial" w:eastAsia="Arial" w:hAnsi="Arial" w:cs="Arial"/>
        </w:rPr>
        <w:t>“</w:t>
      </w:r>
      <w:r w:rsidR="756D8282" w:rsidRPr="2ACE8472">
        <w:rPr>
          <w:rFonts w:ascii="Arial" w:eastAsia="Arial" w:hAnsi="Arial" w:cs="Arial"/>
          <w:color w:val="000000" w:themeColor="text1"/>
        </w:rPr>
        <w:t xml:space="preserve">A cross-cutting feature of stakeholder engagement research is the diversity concerning the definition of stakeholder engagement and how it is related to other stakeholder theory </w:t>
      </w:r>
      <w:r w:rsidR="32E4C3CF" w:rsidRPr="2ACE8472">
        <w:rPr>
          <w:rFonts w:ascii="Arial" w:eastAsia="Arial" w:hAnsi="Arial" w:cs="Arial"/>
          <w:color w:val="000000" w:themeColor="text1"/>
        </w:rPr>
        <w:t>constructs” (Kujala,2022, pp.1136-1196)</w:t>
      </w:r>
      <w:r w:rsidR="756D8282" w:rsidRPr="2ACE8472">
        <w:rPr>
          <w:rFonts w:ascii="Arial" w:eastAsia="Arial" w:hAnsi="Arial" w:cs="Arial"/>
          <w:color w:val="000000" w:themeColor="text1"/>
        </w:rPr>
        <w:t xml:space="preserve">. </w:t>
      </w:r>
      <w:r w:rsidRPr="189848B6">
        <w:rPr>
          <w:rFonts w:ascii="Arial" w:eastAsia="Arial" w:hAnsi="Arial" w:cs="Arial"/>
        </w:rPr>
        <w:t xml:space="preserve">Prioritizing their needs and maintaining communication was crucial for project success. However, engaging all stakeholders consistently was challenging. For instance, maintaining regular communication with busy local business owners </w:t>
      </w:r>
      <w:r w:rsidR="662C451B" w:rsidRPr="189848B6">
        <w:rPr>
          <w:rFonts w:ascii="Arial" w:eastAsia="Arial" w:hAnsi="Arial" w:cs="Arial"/>
        </w:rPr>
        <w:t>requires</w:t>
      </w:r>
      <w:r w:rsidRPr="189848B6">
        <w:rPr>
          <w:rFonts w:ascii="Arial" w:eastAsia="Arial" w:hAnsi="Arial" w:cs="Arial"/>
        </w:rPr>
        <w:t xml:space="preserve"> tailored strategies to keep them informed and engaged without overwhelming them.</w:t>
      </w:r>
    </w:p>
    <w:p w14:paraId="04E6892F" w14:textId="6A043270"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0E5C3BE7" w14:textId="75AC0705" w:rsidR="1F3E4EA5" w:rsidRDefault="1F3E4EA5" w:rsidP="37F662B2">
      <w:pPr>
        <w:pStyle w:val="Heading3"/>
        <w:rPr>
          <w:rFonts w:ascii="Arial Nova" w:eastAsia="Arial Nova" w:hAnsi="Arial Nova" w:cs="Arial Nova"/>
          <w:sz w:val="24"/>
          <w:szCs w:val="24"/>
        </w:rPr>
      </w:pPr>
      <w:bookmarkStart w:id="42" w:name="_Toc433485410"/>
      <w:bookmarkStart w:id="43" w:name="_Toc170388991"/>
      <w:r w:rsidRPr="37F662B2">
        <w:rPr>
          <w:rFonts w:ascii="Arial Nova" w:eastAsia="Arial Nova" w:hAnsi="Arial Nova" w:cs="Arial Nova"/>
          <w:sz w:val="24"/>
          <w:szCs w:val="24"/>
        </w:rPr>
        <w:t xml:space="preserve">2.2.8 </w:t>
      </w:r>
      <w:r w:rsidR="6830A19D" w:rsidRPr="37F662B2">
        <w:rPr>
          <w:rFonts w:ascii="Arial Nova" w:eastAsia="Arial Nova" w:hAnsi="Arial Nova" w:cs="Arial Nova"/>
          <w:sz w:val="24"/>
          <w:szCs w:val="24"/>
        </w:rPr>
        <w:t>Hard and Soft Evaluation</w:t>
      </w:r>
      <w:bookmarkEnd w:id="42"/>
      <w:bookmarkEnd w:id="43"/>
    </w:p>
    <w:p w14:paraId="502D193E" w14:textId="5E88DEA0" w:rsidR="00257274" w:rsidRPr="00560F23" w:rsidRDefault="6830A19D" w:rsidP="00257274">
      <w:pPr>
        <w:pStyle w:val="NormalWeb"/>
        <w:rPr>
          <w:rFonts w:ascii="Arial" w:eastAsia="Arial" w:hAnsi="Arial" w:cs="Arial"/>
        </w:rPr>
      </w:pPr>
      <w:r w:rsidRPr="356A2563">
        <w:rPr>
          <w:rFonts w:ascii="Arial" w:eastAsia="Arial" w:hAnsi="Arial" w:cs="Arial"/>
        </w:rPr>
        <w:t xml:space="preserve">Both quantitative and qualitative evaluations were used to assess the project's impact. Surveys and feedback provided valuable insights into stakeholder satisfaction and areas for </w:t>
      </w:r>
      <w:r w:rsidR="003271E5" w:rsidRPr="356A2563">
        <w:rPr>
          <w:rFonts w:ascii="Arial" w:eastAsia="Arial" w:hAnsi="Arial" w:cs="Arial"/>
        </w:rPr>
        <w:t>improvement (</w:t>
      </w:r>
      <w:r w:rsidR="003271E5" w:rsidRPr="356A2563">
        <w:rPr>
          <w:rFonts w:ascii="Arial" w:eastAsia="Arial" w:hAnsi="Arial" w:cs="Arial"/>
          <w:shd w:val="clear" w:color="auto" w:fill="FFFFFF"/>
        </w:rPr>
        <w:t>Haass,2020)</w:t>
      </w:r>
      <w:r w:rsidRPr="356A2563">
        <w:rPr>
          <w:rFonts w:ascii="Arial" w:eastAsia="Arial" w:hAnsi="Arial" w:cs="Arial"/>
        </w:rPr>
        <w:t xml:space="preserve">. Quantitative metrics such as funds </w:t>
      </w:r>
      <w:r w:rsidR="52C3D33A" w:rsidRPr="356A2563">
        <w:rPr>
          <w:rFonts w:ascii="Arial" w:eastAsia="Arial" w:hAnsi="Arial" w:cs="Arial"/>
        </w:rPr>
        <w:t>raised,</w:t>
      </w:r>
      <w:r w:rsidRPr="356A2563">
        <w:rPr>
          <w:rFonts w:ascii="Arial" w:eastAsia="Arial" w:hAnsi="Arial" w:cs="Arial"/>
        </w:rPr>
        <w:t xml:space="preserve"> and event attendance offered clear indicators of success. However, these evaluations required significant resources and expertise to </w:t>
      </w:r>
      <w:r w:rsidR="66E50E5C" w:rsidRPr="356A2563">
        <w:rPr>
          <w:rFonts w:ascii="Arial" w:eastAsia="Arial" w:hAnsi="Arial" w:cs="Arial"/>
        </w:rPr>
        <w:t>analyse</w:t>
      </w:r>
      <w:r w:rsidRPr="356A2563">
        <w:rPr>
          <w:rFonts w:ascii="Arial" w:eastAsia="Arial" w:hAnsi="Arial" w:cs="Arial"/>
        </w:rPr>
        <w:t xml:space="preserve"> effectively. </w:t>
      </w:r>
      <w:r w:rsidR="4F58D7BF" w:rsidRPr="356A2563">
        <w:rPr>
          <w:rFonts w:ascii="Arial" w:eastAsia="Arial" w:hAnsi="Arial" w:cs="Arial"/>
        </w:rPr>
        <w:t>“</w:t>
      </w:r>
      <w:r w:rsidR="4F58D7BF" w:rsidRPr="310E00B0">
        <w:rPr>
          <w:rFonts w:ascii="Arial" w:eastAsia="Arial" w:hAnsi="Arial" w:cs="Arial"/>
          <w:color w:val="000000" w:themeColor="text1"/>
        </w:rPr>
        <w:t xml:space="preserve">Several </w:t>
      </w:r>
      <w:r w:rsidR="33FD8723" w:rsidRPr="310E00B0">
        <w:rPr>
          <w:rFonts w:ascii="Arial" w:eastAsia="Arial" w:hAnsi="Arial" w:cs="Arial"/>
          <w:color w:val="000000" w:themeColor="text1"/>
        </w:rPr>
        <w:t>research</w:t>
      </w:r>
      <w:r w:rsidR="4F58D7BF" w:rsidRPr="310E00B0">
        <w:rPr>
          <w:rFonts w:ascii="Arial" w:eastAsia="Arial" w:hAnsi="Arial" w:cs="Arial"/>
          <w:color w:val="000000" w:themeColor="text1"/>
        </w:rPr>
        <w:t xml:space="preserve"> have concluded that soft skills have more effect on innovation than hard skills</w:t>
      </w:r>
      <w:r w:rsidRPr="310E00B0">
        <w:rPr>
          <w:rFonts w:ascii="Arial" w:eastAsia="Arial" w:hAnsi="Arial" w:cs="Arial"/>
          <w:color w:val="000000" w:themeColor="text1"/>
        </w:rPr>
        <w:t xml:space="preserve"> </w:t>
      </w:r>
      <w:r w:rsidR="41CD41C0" w:rsidRPr="310E00B0">
        <w:rPr>
          <w:rFonts w:ascii="Arial" w:eastAsia="Arial" w:hAnsi="Arial" w:cs="Arial"/>
          <w:color w:val="000000" w:themeColor="text1"/>
        </w:rPr>
        <w:t xml:space="preserve">“(Putra, 2020, </w:t>
      </w:r>
      <w:r w:rsidR="32089114" w:rsidRPr="310E00B0">
        <w:rPr>
          <w:rFonts w:ascii="Arial" w:eastAsia="Arial" w:hAnsi="Arial" w:cs="Arial"/>
          <w:color w:val="000000" w:themeColor="text1"/>
        </w:rPr>
        <w:t>p</w:t>
      </w:r>
      <w:r w:rsidR="41CD41C0" w:rsidRPr="310E00B0">
        <w:rPr>
          <w:rFonts w:ascii="Arial" w:eastAsia="Arial" w:hAnsi="Arial" w:cs="Arial"/>
          <w:color w:val="000000" w:themeColor="text1"/>
        </w:rPr>
        <w:t xml:space="preserve">.35). </w:t>
      </w:r>
      <w:r w:rsidRPr="310E00B0">
        <w:rPr>
          <w:rFonts w:ascii="Arial" w:eastAsia="Arial" w:hAnsi="Arial" w:cs="Arial"/>
          <w:color w:val="000000" w:themeColor="text1"/>
        </w:rPr>
        <w:t>The</w:t>
      </w:r>
      <w:r w:rsidRPr="356A2563">
        <w:rPr>
          <w:rFonts w:ascii="Arial" w:eastAsia="Arial" w:hAnsi="Arial" w:cs="Arial"/>
        </w:rPr>
        <w:t xml:space="preserve"> project team also conducted focus groups with key stakeholders to gain deeper insights into their experiences and expectations.</w:t>
      </w:r>
      <w:r w:rsidR="00257274" w:rsidRPr="356A2563">
        <w:rPr>
          <w:rFonts w:ascii="Arial" w:eastAsia="Arial" w:hAnsi="Arial" w:cs="Arial"/>
        </w:rPr>
        <w:t xml:space="preserve"> </w:t>
      </w:r>
      <w:r w:rsidR="0074105D" w:rsidRPr="356A2563">
        <w:rPr>
          <w:rFonts w:ascii="Arial" w:eastAsia="Arial" w:hAnsi="Arial" w:cs="Arial"/>
        </w:rPr>
        <w:t>Also,</w:t>
      </w:r>
      <w:r w:rsidR="00257274" w:rsidRPr="356A2563">
        <w:rPr>
          <w:rFonts w:ascii="Arial" w:eastAsia="Arial" w:hAnsi="Arial" w:cs="Arial"/>
        </w:rPr>
        <w:t xml:space="preserve"> soft objective in </w:t>
      </w:r>
      <w:r w:rsidR="008564D9" w:rsidRPr="356A2563">
        <w:rPr>
          <w:rFonts w:ascii="Arial" w:eastAsia="Arial" w:hAnsi="Arial" w:cs="Arial"/>
        </w:rPr>
        <w:t xml:space="preserve">our </w:t>
      </w:r>
      <w:r w:rsidR="00975F56" w:rsidRPr="356A2563">
        <w:rPr>
          <w:rFonts w:ascii="Arial" w:eastAsia="Arial" w:hAnsi="Arial" w:cs="Arial"/>
        </w:rPr>
        <w:t>project was</w:t>
      </w:r>
      <w:r w:rsidR="00257274" w:rsidRPr="356A2563">
        <w:rPr>
          <w:rFonts w:ascii="Arial" w:eastAsia="Arial" w:hAnsi="Arial" w:cs="Arial"/>
        </w:rPr>
        <w:t xml:space="preserve"> to raise awareness. This involves creating a clear and concise statement that outlines the cause, provides event details, and explains why it is important.</w:t>
      </w:r>
    </w:p>
    <w:p w14:paraId="6D2E44AD" w14:textId="77777777" w:rsidR="00257274" w:rsidRPr="00560F23" w:rsidRDefault="00257274" w:rsidP="00257274">
      <w:pPr>
        <w:pStyle w:val="NormalWeb"/>
        <w:rPr>
          <w:rFonts w:ascii="Arial" w:eastAsia="Arial" w:hAnsi="Arial" w:cs="Arial"/>
        </w:rPr>
      </w:pPr>
      <w:r w:rsidRPr="356A2563">
        <w:rPr>
          <w:rFonts w:ascii="Arial" w:eastAsia="Arial" w:hAnsi="Arial" w:cs="Arial"/>
        </w:rPr>
        <w:t>We plan to collaborate with local businesses for sponsorships and in-kind donations, offering them visibility at the event in return.</w:t>
      </w:r>
    </w:p>
    <w:p w14:paraId="230D82EE" w14:textId="77777777" w:rsidR="00257274" w:rsidRPr="00560F23" w:rsidRDefault="00257274" w:rsidP="00257274">
      <w:pPr>
        <w:pStyle w:val="NormalWeb"/>
        <w:rPr>
          <w:rFonts w:ascii="Arial" w:eastAsia="Arial" w:hAnsi="Arial" w:cs="Arial"/>
        </w:rPr>
      </w:pPr>
      <w:r w:rsidRPr="356A2563">
        <w:rPr>
          <w:rFonts w:ascii="Arial" w:eastAsia="Arial" w:hAnsi="Arial" w:cs="Arial"/>
        </w:rPr>
        <w:t>A hard objective is to sell T-shirts and cupcakes to raise at least £2000.00 for the Welsh Air Ambulance. Emphasizing the unique and significant nature of this charitable event will be key to raising awareness.</w:t>
      </w:r>
    </w:p>
    <w:p w14:paraId="7EB97AC4" w14:textId="5864B575" w:rsidR="6830A19D" w:rsidRPr="00257274" w:rsidRDefault="6830A19D" w:rsidP="37F662B2">
      <w:pPr>
        <w:rPr>
          <w:rFonts w:ascii="Arial Nova" w:eastAsia="Arial Nova" w:hAnsi="Arial Nova" w:cs="Arial Nova"/>
          <w:lang w:val="en-GB"/>
        </w:rPr>
      </w:pPr>
    </w:p>
    <w:p w14:paraId="41196B40" w14:textId="129C5753" w:rsidR="6830A19D" w:rsidRDefault="6830A19D" w:rsidP="37F662B2">
      <w:pPr>
        <w:rPr>
          <w:rFonts w:ascii="Arial Nova" w:eastAsia="Arial Nova" w:hAnsi="Arial Nova" w:cs="Arial Nova"/>
        </w:rPr>
      </w:pPr>
      <w:r w:rsidRPr="37F662B2">
        <w:rPr>
          <w:rFonts w:ascii="Arial Nova" w:eastAsia="Arial Nova" w:hAnsi="Arial Nova" w:cs="Arial Nova"/>
        </w:rPr>
        <w:t xml:space="preserve"> </w:t>
      </w:r>
    </w:p>
    <w:p w14:paraId="17A9D02D" w14:textId="24146CCC" w:rsidR="6830A19D" w:rsidRDefault="6830A19D" w:rsidP="37F662B2">
      <w:pPr>
        <w:pStyle w:val="Heading2"/>
        <w:rPr>
          <w:rFonts w:ascii="Arial Nova" w:eastAsia="Arial Nova" w:hAnsi="Arial Nova" w:cs="Arial Nova"/>
          <w:sz w:val="24"/>
          <w:szCs w:val="24"/>
        </w:rPr>
      </w:pPr>
      <w:bookmarkStart w:id="44" w:name="_Toc1466632923"/>
      <w:bookmarkStart w:id="45" w:name="_Toc170388992"/>
      <w:r w:rsidRPr="37F662B2">
        <w:rPr>
          <w:rFonts w:ascii="Arial Nova" w:eastAsia="Arial Nova" w:hAnsi="Arial Nova" w:cs="Arial Nova"/>
          <w:sz w:val="24"/>
          <w:szCs w:val="24"/>
        </w:rPr>
        <w:t>2.3 Communication and Stakeholders</w:t>
      </w:r>
      <w:bookmarkEnd w:id="44"/>
      <w:bookmarkEnd w:id="45"/>
    </w:p>
    <w:p w14:paraId="5CC1B87D" w14:textId="3C7FB945" w:rsidR="6830A19D" w:rsidRDefault="1408197B" w:rsidP="37F662B2">
      <w:pPr>
        <w:rPr>
          <w:rFonts w:ascii="Arial" w:eastAsia="Arial" w:hAnsi="Arial" w:cs="Arial"/>
        </w:rPr>
      </w:pPr>
      <w:r w:rsidRPr="2ACE8472">
        <w:rPr>
          <w:rFonts w:ascii="Arial" w:eastAsia="Arial" w:hAnsi="Arial" w:cs="Arial"/>
          <w:color w:val="000000" w:themeColor="text1"/>
        </w:rPr>
        <w:t>“In infrastructure projects, conflict can result from interdependencies and inadequate communication and cooperation between project teams “(</w:t>
      </w:r>
      <w:r w:rsidR="506A7399" w:rsidRPr="2ACE8472">
        <w:rPr>
          <w:rFonts w:ascii="Arial" w:eastAsia="Arial" w:hAnsi="Arial" w:cs="Arial"/>
          <w:color w:val="000000" w:themeColor="text1"/>
        </w:rPr>
        <w:t xml:space="preserve">Khosravi, 2020, pp.36-46). </w:t>
      </w:r>
      <w:r w:rsidR="6830A19D" w:rsidRPr="003270D9">
        <w:rPr>
          <w:rFonts w:ascii="Arial" w:eastAsia="Arial" w:hAnsi="Arial" w:cs="Arial"/>
        </w:rPr>
        <w:t xml:space="preserve">Effective communication was vital for the project's </w:t>
      </w:r>
      <w:r w:rsidR="00553608" w:rsidRPr="003270D9">
        <w:rPr>
          <w:rFonts w:ascii="Arial" w:eastAsia="Arial" w:hAnsi="Arial" w:cs="Arial"/>
        </w:rPr>
        <w:t>success (</w:t>
      </w:r>
      <w:r w:rsidR="0055178A" w:rsidRPr="003270D9">
        <w:rPr>
          <w:rFonts w:ascii="Arial" w:eastAsia="Arial" w:hAnsi="Arial" w:cs="Arial"/>
          <w:shd w:val="clear" w:color="auto" w:fill="FFFFFF"/>
        </w:rPr>
        <w:t>Kania, 2020</w:t>
      </w:r>
      <w:r w:rsidR="0055178A" w:rsidRPr="003270D9">
        <w:rPr>
          <w:rFonts w:ascii="Arial" w:eastAsia="Arial" w:hAnsi="Arial" w:cs="Arial"/>
        </w:rPr>
        <w:t>)</w:t>
      </w:r>
      <w:r w:rsidR="6830A19D" w:rsidRPr="003270D9">
        <w:rPr>
          <w:rFonts w:ascii="Arial" w:eastAsia="Arial" w:hAnsi="Arial" w:cs="Arial"/>
        </w:rPr>
        <w:t>. Initial contact with the Welsh Air Ambulance representative ensured alignment of goals. Regular updates and meetings kept stakeholders informed and engaged. Marketing materials were designed to attract and retain audience interest, using various channels such as social media, email, and local advertising.</w:t>
      </w:r>
    </w:p>
    <w:p w14:paraId="45D0A301" w14:textId="3EEAE055" w:rsidR="51E1DD2C" w:rsidRDefault="51E1DD2C" w:rsidP="310E00B0">
      <w:pPr>
        <w:rPr>
          <w:rFonts w:ascii="Arial" w:eastAsia="Arial" w:hAnsi="Arial" w:cs="Arial"/>
        </w:rPr>
      </w:pPr>
      <w:r w:rsidRPr="310E00B0">
        <w:rPr>
          <w:rFonts w:ascii="Arial" w:eastAsia="Arial" w:hAnsi="Arial" w:cs="Arial"/>
        </w:rPr>
        <w:t>Within the team, open and frequent communication was crucial. Regular team meetings and a clear division of responsibilities helped in managing tasks efficiently.</w:t>
      </w:r>
    </w:p>
    <w:p w14:paraId="431178F7" w14:textId="08A93AE9" w:rsidR="6830A19D" w:rsidRDefault="6830A19D" w:rsidP="4E7A8A68">
      <w:pPr>
        <w:rPr>
          <w:rFonts w:ascii="Arial" w:eastAsia="Arial" w:hAnsi="Arial" w:cs="Arial" w:hint="eastAsia"/>
        </w:rPr>
      </w:pPr>
      <w:r w:rsidRPr="003270D9">
        <w:rPr>
          <w:rFonts w:ascii="Arial" w:eastAsia="Arial" w:hAnsi="Arial" w:cs="Arial"/>
        </w:rPr>
        <w:t>Challenges included maintaining consistent communication and ensuring messages were tailored to different stakeholders. For instance, while social media was effective in reaching a broad audience, more personalized communication was necessary for high-priority stakeholders such as major donors and local business partners. Despite these efforts, some stakeholders remained disengaged, highlighting the need for more targeted communication strategies.</w:t>
      </w:r>
      <w:r w:rsidR="00553608" w:rsidRPr="003270D9">
        <w:rPr>
          <w:rFonts w:ascii="Arial" w:eastAsia="Arial" w:hAnsi="Arial" w:cs="Arial"/>
        </w:rPr>
        <w:t xml:space="preserve"> Also, collaborating with one of our sponsors, </w:t>
      </w:r>
      <w:proofErr w:type="spellStart"/>
      <w:r w:rsidR="00553608" w:rsidRPr="003270D9">
        <w:rPr>
          <w:rFonts w:ascii="Arial" w:eastAsia="Arial" w:hAnsi="Arial" w:cs="Arial"/>
        </w:rPr>
        <w:t>Picton</w:t>
      </w:r>
      <w:proofErr w:type="spellEnd"/>
      <w:r w:rsidR="00553608" w:rsidRPr="003270D9">
        <w:rPr>
          <w:rFonts w:ascii="Arial" w:eastAsia="Arial" w:hAnsi="Arial" w:cs="Arial"/>
        </w:rPr>
        <w:t xml:space="preserve"> Sports, proved challenging as we needed to secure appropriate pricing within our budget and within the required </w:t>
      </w:r>
      <w:r w:rsidR="27565D1E" w:rsidRPr="003270D9">
        <w:rPr>
          <w:rFonts w:ascii="Arial" w:eastAsia="Arial" w:hAnsi="Arial" w:cs="Arial"/>
        </w:rPr>
        <w:t>time</w:t>
      </w:r>
      <w:r w:rsidR="00553608" w:rsidRPr="003270D9">
        <w:rPr>
          <w:rFonts w:ascii="Arial" w:eastAsia="Arial" w:hAnsi="Arial" w:cs="Arial"/>
        </w:rPr>
        <w:t xml:space="preserve"> for the charity event. After numerous email exchanges, we succeeded in both aspects and were quite satisfied with the outcome.</w:t>
      </w:r>
    </w:p>
    <w:p w14:paraId="349C9572" w14:textId="15952260" w:rsidR="356A2563" w:rsidRDefault="356A2563" w:rsidP="356A2563">
      <w:pPr>
        <w:rPr>
          <w:rFonts w:ascii="Arial" w:eastAsia="Arial" w:hAnsi="Arial" w:cs="Arial"/>
        </w:rPr>
      </w:pPr>
    </w:p>
    <w:p w14:paraId="0CF07279" w14:textId="0F258937" w:rsidR="356A2563" w:rsidRDefault="356A2563" w:rsidP="356A2563">
      <w:pPr>
        <w:rPr>
          <w:rFonts w:ascii="Arial" w:eastAsia="Arial" w:hAnsi="Arial" w:cs="Arial"/>
        </w:rPr>
      </w:pPr>
    </w:p>
    <w:p w14:paraId="42948019" w14:textId="7DDFE59A" w:rsidR="6830A19D" w:rsidRDefault="6830A19D" w:rsidP="37F662B2">
      <w:pPr>
        <w:pStyle w:val="Heading1"/>
        <w:rPr>
          <w:rFonts w:ascii="Arial Nova" w:eastAsia="Arial Nova" w:hAnsi="Arial Nova" w:cs="Arial Nova"/>
          <w:sz w:val="24"/>
          <w:szCs w:val="24"/>
        </w:rPr>
      </w:pPr>
      <w:bookmarkStart w:id="46" w:name="_Toc1624234492"/>
      <w:bookmarkStart w:id="47" w:name="_Toc170388993"/>
      <w:r>
        <w:t>3.0 Conclusion</w:t>
      </w:r>
      <w:bookmarkEnd w:id="46"/>
      <w:bookmarkEnd w:id="47"/>
    </w:p>
    <w:p w14:paraId="5BF438A4" w14:textId="436D5716" w:rsidR="6830A19D" w:rsidRDefault="6830A19D" w:rsidP="37F662B2">
      <w:pPr>
        <w:pStyle w:val="Heading2"/>
        <w:rPr>
          <w:rFonts w:ascii="Arial Nova" w:eastAsia="Arial Nova" w:hAnsi="Arial Nova" w:cs="Arial Nova"/>
          <w:sz w:val="24"/>
          <w:szCs w:val="24"/>
        </w:rPr>
      </w:pPr>
      <w:bookmarkStart w:id="48" w:name="_Toc445667514"/>
      <w:bookmarkStart w:id="49" w:name="_Toc170388994"/>
      <w:r w:rsidRPr="37F662B2">
        <w:rPr>
          <w:rFonts w:ascii="Arial Nova" w:eastAsia="Arial Nova" w:hAnsi="Arial Nova" w:cs="Arial Nova"/>
          <w:sz w:val="24"/>
          <w:szCs w:val="24"/>
        </w:rPr>
        <w:t>3.1 Areas for Future Improvement</w:t>
      </w:r>
      <w:bookmarkEnd w:id="48"/>
      <w:bookmarkEnd w:id="49"/>
    </w:p>
    <w:p w14:paraId="07C49E9D" w14:textId="7B8476D6" w:rsidR="6830A19D" w:rsidRDefault="6830A19D" w:rsidP="37F662B2">
      <w:pPr>
        <w:rPr>
          <w:rFonts w:ascii="Arial" w:eastAsia="Arial" w:hAnsi="Arial" w:cs="Arial"/>
        </w:rPr>
      </w:pPr>
      <w:r w:rsidRPr="356A2563">
        <w:rPr>
          <w:rFonts w:ascii="Arial" w:eastAsia="Arial" w:hAnsi="Arial" w:cs="Arial"/>
        </w:rPr>
        <w:t>Based on the findings, several areas for future improvement in project management are identified:</w:t>
      </w:r>
    </w:p>
    <w:p w14:paraId="43908E25" w14:textId="4EC50DA9" w:rsidR="00D612AE" w:rsidRDefault="6830A19D" w:rsidP="00D612AE">
      <w:pPr>
        <w:pStyle w:val="ListParagraph"/>
        <w:numPr>
          <w:ilvl w:val="0"/>
          <w:numId w:val="3"/>
        </w:numPr>
        <w:rPr>
          <w:rFonts w:ascii="Arial" w:eastAsia="Arial" w:hAnsi="Arial" w:cs="Arial"/>
        </w:rPr>
      </w:pPr>
      <w:r w:rsidRPr="356A2563">
        <w:rPr>
          <w:rFonts w:ascii="Arial" w:eastAsia="Arial" w:hAnsi="Arial" w:cs="Arial"/>
        </w:rPr>
        <w:t xml:space="preserve">Enhanced </w:t>
      </w:r>
      <w:r w:rsidR="002B2DC1" w:rsidRPr="356A2563">
        <w:rPr>
          <w:rFonts w:ascii="Arial" w:eastAsia="Arial" w:hAnsi="Arial" w:cs="Arial"/>
        </w:rPr>
        <w:t>s</w:t>
      </w:r>
      <w:r w:rsidRPr="356A2563">
        <w:rPr>
          <w:rFonts w:ascii="Arial" w:eastAsia="Arial" w:hAnsi="Arial" w:cs="Arial"/>
        </w:rPr>
        <w:t xml:space="preserve">takeholder </w:t>
      </w:r>
      <w:r w:rsidR="002B2DC1" w:rsidRPr="356A2563">
        <w:rPr>
          <w:rFonts w:ascii="Arial" w:eastAsia="Arial" w:hAnsi="Arial" w:cs="Arial"/>
        </w:rPr>
        <w:t>e</w:t>
      </w:r>
      <w:r w:rsidRPr="356A2563">
        <w:rPr>
          <w:rFonts w:ascii="Arial" w:eastAsia="Arial" w:hAnsi="Arial" w:cs="Arial"/>
        </w:rPr>
        <w:t xml:space="preserve">ngagement: Develop more tailored and </w:t>
      </w:r>
      <w:r w:rsidR="00D612AE" w:rsidRPr="356A2563">
        <w:rPr>
          <w:rFonts w:ascii="Arial" w:eastAsia="Arial" w:hAnsi="Arial" w:cs="Arial"/>
        </w:rPr>
        <w:t>initiative-taking</w:t>
      </w:r>
      <w:r w:rsidRPr="356A2563">
        <w:rPr>
          <w:rFonts w:ascii="Arial" w:eastAsia="Arial" w:hAnsi="Arial" w:cs="Arial"/>
        </w:rPr>
        <w:t xml:space="preserve"> engagement strategies to maintain stakeholder interest and support throughout the project lifecycle. This could include personalized communication plans for key stakeholders and regular feedback loops to ensure their needs and expectations are met.</w:t>
      </w:r>
    </w:p>
    <w:p w14:paraId="2015C76E" w14:textId="35D7C6AD" w:rsidR="00D612AE" w:rsidRDefault="6830A19D" w:rsidP="37F662B2">
      <w:pPr>
        <w:pStyle w:val="ListParagraph"/>
        <w:numPr>
          <w:ilvl w:val="0"/>
          <w:numId w:val="3"/>
        </w:numPr>
        <w:rPr>
          <w:rFonts w:ascii="Arial" w:eastAsia="Arial" w:hAnsi="Arial" w:cs="Arial"/>
        </w:rPr>
      </w:pPr>
      <w:r w:rsidRPr="356A2563">
        <w:rPr>
          <w:rFonts w:ascii="Arial" w:eastAsia="Arial" w:hAnsi="Arial" w:cs="Arial"/>
        </w:rPr>
        <w:t xml:space="preserve">Improved </w:t>
      </w:r>
      <w:r w:rsidR="006A5CCF" w:rsidRPr="356A2563">
        <w:rPr>
          <w:rFonts w:ascii="Arial" w:eastAsia="Arial" w:hAnsi="Arial" w:cs="Arial"/>
        </w:rPr>
        <w:t>t</w:t>
      </w:r>
      <w:r w:rsidRPr="356A2563">
        <w:rPr>
          <w:rFonts w:ascii="Arial" w:eastAsia="Arial" w:hAnsi="Arial" w:cs="Arial"/>
        </w:rPr>
        <w:t xml:space="preserve">ime </w:t>
      </w:r>
      <w:r w:rsidR="006A5CCF" w:rsidRPr="356A2563">
        <w:rPr>
          <w:rFonts w:ascii="Arial" w:eastAsia="Arial" w:hAnsi="Arial" w:cs="Arial"/>
        </w:rPr>
        <w:t>m</w:t>
      </w:r>
      <w:r w:rsidRPr="356A2563">
        <w:rPr>
          <w:rFonts w:ascii="Arial" w:eastAsia="Arial" w:hAnsi="Arial" w:cs="Arial"/>
        </w:rPr>
        <w:t>anagement: Implement advanced time</w:t>
      </w:r>
      <w:r w:rsidR="006A5CCF" w:rsidRPr="356A2563">
        <w:rPr>
          <w:rFonts w:ascii="Arial" w:eastAsia="Arial" w:hAnsi="Arial" w:cs="Arial"/>
        </w:rPr>
        <w:t xml:space="preserve"> </w:t>
      </w:r>
      <w:r w:rsidRPr="356A2563">
        <w:rPr>
          <w:rFonts w:ascii="Arial" w:eastAsia="Arial" w:hAnsi="Arial" w:cs="Arial"/>
        </w:rPr>
        <w:t xml:space="preserve">tracking tools and techniques to better manage deadlines and reduce stress. Agile project management </w:t>
      </w:r>
      <w:r w:rsidR="005049D8" w:rsidRPr="356A2563">
        <w:rPr>
          <w:rFonts w:ascii="Arial" w:eastAsia="Arial" w:hAnsi="Arial" w:cs="Arial"/>
        </w:rPr>
        <w:t>methods could</w:t>
      </w:r>
      <w:r w:rsidRPr="356A2563">
        <w:rPr>
          <w:rFonts w:ascii="Arial" w:eastAsia="Arial" w:hAnsi="Arial" w:cs="Arial"/>
        </w:rPr>
        <w:t xml:space="preserve"> be adopted to improve flexibility and responsiveness to changes.</w:t>
      </w:r>
    </w:p>
    <w:p w14:paraId="763FE797" w14:textId="0887069C" w:rsidR="00D612AE" w:rsidRDefault="6830A19D" w:rsidP="37F662B2">
      <w:pPr>
        <w:pStyle w:val="ListParagraph"/>
        <w:numPr>
          <w:ilvl w:val="0"/>
          <w:numId w:val="3"/>
        </w:numPr>
        <w:rPr>
          <w:rFonts w:ascii="Arial" w:eastAsia="Arial" w:hAnsi="Arial" w:cs="Arial"/>
        </w:rPr>
      </w:pPr>
      <w:r w:rsidRPr="356A2563">
        <w:rPr>
          <w:rFonts w:ascii="Arial" w:eastAsia="Arial" w:hAnsi="Arial" w:cs="Arial"/>
        </w:rPr>
        <w:t xml:space="preserve">Flexible </w:t>
      </w:r>
      <w:r w:rsidR="005049D8" w:rsidRPr="356A2563">
        <w:rPr>
          <w:rFonts w:ascii="Arial" w:eastAsia="Arial" w:hAnsi="Arial" w:cs="Arial"/>
        </w:rPr>
        <w:t>p</w:t>
      </w:r>
      <w:r w:rsidRPr="356A2563">
        <w:rPr>
          <w:rFonts w:ascii="Arial" w:eastAsia="Arial" w:hAnsi="Arial" w:cs="Arial"/>
        </w:rPr>
        <w:t xml:space="preserve">roject </w:t>
      </w:r>
      <w:r w:rsidR="005049D8" w:rsidRPr="356A2563">
        <w:rPr>
          <w:rFonts w:ascii="Arial" w:eastAsia="Arial" w:hAnsi="Arial" w:cs="Arial"/>
        </w:rPr>
        <w:t>p</w:t>
      </w:r>
      <w:r w:rsidRPr="356A2563">
        <w:rPr>
          <w:rFonts w:ascii="Arial" w:eastAsia="Arial" w:hAnsi="Arial" w:cs="Arial"/>
        </w:rPr>
        <w:t>lanning: Adopt more agile project management approaches to accommodate dynamic changes and unexpected challenges. This could involve iterative planning and regular review cycles to adjust plans based on real</w:t>
      </w:r>
      <w:r w:rsidR="005049D8" w:rsidRPr="356A2563">
        <w:rPr>
          <w:rFonts w:ascii="Arial" w:eastAsia="Arial" w:hAnsi="Arial" w:cs="Arial"/>
        </w:rPr>
        <w:t xml:space="preserve"> </w:t>
      </w:r>
      <w:r w:rsidRPr="356A2563">
        <w:rPr>
          <w:rFonts w:ascii="Arial" w:eastAsia="Arial" w:hAnsi="Arial" w:cs="Arial"/>
        </w:rPr>
        <w:t>time feedback and evolving project conditions.</w:t>
      </w:r>
    </w:p>
    <w:p w14:paraId="3D9EDE51" w14:textId="7513CD16" w:rsidR="00D612AE" w:rsidRDefault="6830A19D" w:rsidP="37F662B2">
      <w:pPr>
        <w:pStyle w:val="ListParagraph"/>
        <w:numPr>
          <w:ilvl w:val="0"/>
          <w:numId w:val="3"/>
        </w:numPr>
        <w:rPr>
          <w:rFonts w:ascii="Arial" w:eastAsia="Arial" w:hAnsi="Arial" w:cs="Arial"/>
        </w:rPr>
      </w:pPr>
      <w:r w:rsidRPr="356A2563">
        <w:rPr>
          <w:rFonts w:ascii="Arial" w:eastAsia="Arial" w:hAnsi="Arial" w:cs="Arial"/>
        </w:rPr>
        <w:t xml:space="preserve">Comprehensive </w:t>
      </w:r>
      <w:r w:rsidR="005049D8" w:rsidRPr="356A2563">
        <w:rPr>
          <w:rFonts w:ascii="Arial" w:eastAsia="Arial" w:hAnsi="Arial" w:cs="Arial"/>
        </w:rPr>
        <w:t>r</w:t>
      </w:r>
      <w:r w:rsidRPr="356A2563">
        <w:rPr>
          <w:rFonts w:ascii="Arial" w:eastAsia="Arial" w:hAnsi="Arial" w:cs="Arial"/>
        </w:rPr>
        <w:t xml:space="preserve">isk </w:t>
      </w:r>
      <w:r w:rsidR="005049D8" w:rsidRPr="356A2563">
        <w:rPr>
          <w:rFonts w:ascii="Arial" w:eastAsia="Arial" w:hAnsi="Arial" w:cs="Arial"/>
        </w:rPr>
        <w:t>m</w:t>
      </w:r>
      <w:r w:rsidRPr="356A2563">
        <w:rPr>
          <w:rFonts w:ascii="Arial" w:eastAsia="Arial" w:hAnsi="Arial" w:cs="Arial"/>
        </w:rPr>
        <w:t>anagement: Enhance risk identification and mitigation strategies to better prepare for unforeseen issues. This could include more rigorous risk assessments, development of detailed contingency plans, and regular risk reviews to ensure preparedness.</w:t>
      </w:r>
    </w:p>
    <w:p w14:paraId="305BD911" w14:textId="387FEC2E" w:rsidR="6830A19D" w:rsidRPr="00D612AE" w:rsidRDefault="6830A19D" w:rsidP="37F662B2">
      <w:pPr>
        <w:pStyle w:val="ListParagraph"/>
        <w:numPr>
          <w:ilvl w:val="0"/>
          <w:numId w:val="3"/>
        </w:numPr>
        <w:rPr>
          <w:rFonts w:ascii="Arial" w:eastAsia="Arial" w:hAnsi="Arial" w:cs="Arial"/>
        </w:rPr>
      </w:pPr>
      <w:r w:rsidRPr="356A2563">
        <w:rPr>
          <w:rFonts w:ascii="Arial" w:eastAsia="Arial" w:hAnsi="Arial" w:cs="Arial"/>
        </w:rPr>
        <w:t xml:space="preserve">Integrated </w:t>
      </w:r>
      <w:r w:rsidR="002B2DC1" w:rsidRPr="356A2563">
        <w:rPr>
          <w:rFonts w:ascii="Arial" w:eastAsia="Arial" w:hAnsi="Arial" w:cs="Arial"/>
        </w:rPr>
        <w:t>c</w:t>
      </w:r>
      <w:r w:rsidRPr="356A2563">
        <w:rPr>
          <w:rFonts w:ascii="Arial" w:eastAsia="Arial" w:hAnsi="Arial" w:cs="Arial"/>
        </w:rPr>
        <w:t xml:space="preserve">ommunication </w:t>
      </w:r>
      <w:r w:rsidR="002B2DC1" w:rsidRPr="356A2563">
        <w:rPr>
          <w:rFonts w:ascii="Arial" w:eastAsia="Arial" w:hAnsi="Arial" w:cs="Arial"/>
        </w:rPr>
        <w:t>c</w:t>
      </w:r>
      <w:r w:rsidRPr="356A2563">
        <w:rPr>
          <w:rFonts w:ascii="Arial" w:eastAsia="Arial" w:hAnsi="Arial" w:cs="Arial"/>
        </w:rPr>
        <w:t xml:space="preserve">hannels: Use a unified communication platform to streamline updates and ensure consistent messaging across all stakeholders. This could involve integrating project management and communication tools to provide </w:t>
      </w:r>
      <w:bookmarkStart w:id="50" w:name="_Int_4Jxq0VbR"/>
      <w:r w:rsidRPr="356A2563">
        <w:rPr>
          <w:rFonts w:ascii="Arial" w:eastAsia="Arial" w:hAnsi="Arial" w:cs="Arial"/>
        </w:rPr>
        <w:t>a single source</w:t>
      </w:r>
      <w:bookmarkEnd w:id="50"/>
      <w:r w:rsidRPr="356A2563">
        <w:rPr>
          <w:rFonts w:ascii="Arial" w:eastAsia="Arial" w:hAnsi="Arial" w:cs="Arial"/>
        </w:rPr>
        <w:t xml:space="preserve"> of truth for all project</w:t>
      </w:r>
      <w:r w:rsidR="406B06B5" w:rsidRPr="356A2563">
        <w:rPr>
          <w:rFonts w:ascii="Arial" w:eastAsia="Arial" w:hAnsi="Arial" w:cs="Arial"/>
        </w:rPr>
        <w:t>-</w:t>
      </w:r>
      <w:r w:rsidRPr="356A2563">
        <w:rPr>
          <w:rFonts w:ascii="Arial" w:eastAsia="Arial" w:hAnsi="Arial" w:cs="Arial"/>
        </w:rPr>
        <w:t>related information and updates.</w:t>
      </w:r>
    </w:p>
    <w:p w14:paraId="6EBD0596" w14:textId="5DA16BAC" w:rsidR="6830A19D" w:rsidRDefault="6830A19D" w:rsidP="37F662B2">
      <w:pPr>
        <w:rPr>
          <w:rFonts w:ascii="Arial" w:eastAsia="Arial" w:hAnsi="Arial" w:cs="Arial"/>
        </w:rPr>
      </w:pPr>
      <w:r w:rsidRPr="356A2563">
        <w:rPr>
          <w:rFonts w:ascii="Arial" w:eastAsia="Arial" w:hAnsi="Arial" w:cs="Arial"/>
        </w:rPr>
        <w:t xml:space="preserve"> </w:t>
      </w:r>
    </w:p>
    <w:p w14:paraId="73F64E62" w14:textId="2EC3053B" w:rsidR="006F254F" w:rsidRDefault="6830A19D" w:rsidP="37F662B2">
      <w:pPr>
        <w:rPr>
          <w:rFonts w:ascii="Arial" w:eastAsia="Arial" w:hAnsi="Arial" w:cs="Arial"/>
        </w:rPr>
      </w:pPr>
      <w:r w:rsidRPr="356A2563">
        <w:rPr>
          <w:rFonts w:ascii="Arial" w:eastAsia="Arial" w:hAnsi="Arial" w:cs="Arial"/>
        </w:rPr>
        <w:t>In conclusion, the Welsh Air Ambulance fundraising project provided valuable insights into effective project management. By addressing the identified areas for improvement, future projects can achieve greater success and sustainability. The lessons learned from this project will inform best practices and enhance the capacity of project teams to deliver impactful results in future initiatives.</w:t>
      </w:r>
    </w:p>
    <w:p w14:paraId="0EED06C5" w14:textId="5D71F5D3" w:rsidR="6E39774E" w:rsidRDefault="6E39774E" w:rsidP="6E39774E">
      <w:pPr>
        <w:rPr>
          <w:rFonts w:ascii="Arial" w:eastAsia="Arial" w:hAnsi="Arial" w:cs="Arial"/>
        </w:rPr>
      </w:pPr>
    </w:p>
    <w:bookmarkStart w:id="51" w:name="_Toc170388995" w:displacedByCustomXml="next"/>
    <w:sdt>
      <w:sdtPr>
        <w:rPr>
          <w:rFonts w:asciiTheme="minorHAnsi" w:eastAsiaTheme="minorEastAsia" w:hAnsiTheme="minorHAnsi" w:cstheme="minorBidi"/>
          <w:color w:val="auto"/>
          <w:sz w:val="24"/>
          <w:szCs w:val="24"/>
          <w:lang w:val="en-GB"/>
        </w:rPr>
        <w:id w:val="-1984772325"/>
        <w:docPartObj>
          <w:docPartGallery w:val="Bibliographies"/>
          <w:docPartUnique/>
        </w:docPartObj>
      </w:sdtPr>
      <w:sdtEndPr>
        <w:rPr>
          <w:rFonts w:asciiTheme="majorHAnsi" w:eastAsiaTheme="majorEastAsia" w:hAnsiTheme="majorHAnsi" w:cstheme="majorBidi"/>
          <w:color w:val="0F4761" w:themeColor="accent1" w:themeShade="BF"/>
          <w:sz w:val="40"/>
          <w:szCs w:val="40"/>
          <w:lang w:val="en-US"/>
        </w:rPr>
      </w:sdtEndPr>
      <w:sdtContent>
        <w:p w14:paraId="6F77113A" w14:textId="060518CD" w:rsidR="00BB4C09" w:rsidRPr="00D612AE" w:rsidRDefault="00BB4C09" w:rsidP="0047007E">
          <w:pPr>
            <w:pStyle w:val="Heading1"/>
            <w:rPr>
              <w:rFonts w:asciiTheme="minorHAnsi" w:eastAsiaTheme="minorEastAsia" w:hAnsiTheme="minorHAnsi" w:cstheme="minorBidi" w:hint="eastAsia"/>
              <w:color w:val="auto"/>
              <w:sz w:val="24"/>
              <w:szCs w:val="24"/>
              <w:lang w:val="en-GB"/>
            </w:rPr>
          </w:pPr>
          <w:r>
            <w:rPr>
              <w:lang w:val="en-GB"/>
            </w:rPr>
            <w:t>Bibliography</w:t>
          </w:r>
        </w:p>
      </w:sdtContent>
    </w:sdt>
    <w:bookmarkEnd w:id="51" w:displacedByCustomXml="prev"/>
    <w:p w14:paraId="3F08064A" w14:textId="5FE80997" w:rsidR="000132EF" w:rsidRPr="000132EF" w:rsidRDefault="000132EF" w:rsidP="000132EF">
      <w:pPr>
        <w:rPr>
          <w:rFonts w:ascii="Arial" w:eastAsia="Arial" w:hAnsi="Arial" w:cs="Arial"/>
          <w:color w:val="000000" w:themeColor="text1"/>
          <w:shd w:val="clear" w:color="auto" w:fill="FFFFFF"/>
        </w:rPr>
      </w:pPr>
      <w:bookmarkStart w:id="52" w:name="_Hlk169546277"/>
      <w:r w:rsidRPr="356A2563">
        <w:rPr>
          <w:rFonts w:ascii="Arial" w:eastAsia="Arial" w:hAnsi="Arial" w:cs="Arial"/>
          <w:color w:val="000000" w:themeColor="text1"/>
          <w:shd w:val="clear" w:color="auto" w:fill="FFFFFF"/>
        </w:rPr>
        <w:t>Adeoye</w:t>
      </w:r>
      <w:bookmarkEnd w:id="52"/>
      <w:r w:rsidRPr="356A2563">
        <w:rPr>
          <w:rFonts w:ascii="Arial" w:eastAsia="Arial" w:hAnsi="Arial" w:cs="Arial"/>
          <w:color w:val="000000" w:themeColor="text1"/>
          <w:shd w:val="clear" w:color="auto" w:fill="FFFFFF"/>
        </w:rPr>
        <w:t>, M.A. and Adong, C., 2023. The Power of precision: why your research focus should be SMART. </w:t>
      </w:r>
      <w:r w:rsidRPr="356A2563">
        <w:rPr>
          <w:rFonts w:ascii="Arial" w:eastAsia="Arial" w:hAnsi="Arial" w:cs="Arial"/>
          <w:i/>
          <w:color w:val="000000" w:themeColor="text1"/>
          <w:shd w:val="clear" w:color="auto" w:fill="FFFFFF"/>
        </w:rPr>
        <w:t>Journal of Education Action Research</w:t>
      </w:r>
      <w:r w:rsidRPr="356A2563">
        <w:rPr>
          <w:rFonts w:ascii="Arial" w:eastAsia="Arial" w:hAnsi="Arial" w:cs="Arial"/>
          <w:color w:val="000000" w:themeColor="text1"/>
          <w:shd w:val="clear" w:color="auto" w:fill="FFFFFF"/>
        </w:rPr>
        <w:t>, </w:t>
      </w:r>
      <w:r w:rsidRPr="356A2563">
        <w:rPr>
          <w:rFonts w:ascii="Arial" w:eastAsia="Arial" w:hAnsi="Arial" w:cs="Arial"/>
          <w:i/>
          <w:color w:val="000000" w:themeColor="text1"/>
          <w:shd w:val="clear" w:color="auto" w:fill="FFFFFF"/>
        </w:rPr>
        <w:t>7</w:t>
      </w:r>
      <w:r w:rsidRPr="356A2563">
        <w:rPr>
          <w:rFonts w:ascii="Arial" w:eastAsia="Arial" w:hAnsi="Arial" w:cs="Arial"/>
          <w:color w:val="000000" w:themeColor="text1"/>
          <w:shd w:val="clear" w:color="auto" w:fill="FFFFFF"/>
        </w:rPr>
        <w:t>(4)</w:t>
      </w:r>
    </w:p>
    <w:p w14:paraId="2545F933" w14:textId="2F977173" w:rsidR="0024449F" w:rsidRDefault="0024449F" w:rsidP="0024449F">
      <w:pPr>
        <w:rPr>
          <w:rFonts w:ascii="Arial" w:eastAsia="Arial" w:hAnsi="Arial" w:cs="Arial"/>
          <w:color w:val="000000" w:themeColor="text1"/>
          <w:shd w:val="clear" w:color="auto" w:fill="FFFFFF"/>
        </w:rPr>
      </w:pPr>
      <w:r w:rsidRPr="4806F789">
        <w:rPr>
          <w:rFonts w:ascii="Arial" w:eastAsia="Arial" w:hAnsi="Arial" w:cs="Arial"/>
          <w:color w:val="000000" w:themeColor="text1"/>
          <w:shd w:val="clear" w:color="auto" w:fill="FFFFFF"/>
        </w:rPr>
        <w:t>Arora, R., 2022. </w:t>
      </w:r>
      <w:r w:rsidRPr="4806F789">
        <w:rPr>
          <w:rFonts w:ascii="Arial" w:eastAsia="Arial" w:hAnsi="Arial" w:cs="Arial"/>
          <w:i/>
          <w:color w:val="000000" w:themeColor="text1"/>
          <w:shd w:val="clear" w:color="auto" w:fill="FFFFFF"/>
        </w:rPr>
        <w:t>Project Management</w:t>
      </w:r>
      <w:r w:rsidRPr="4806F789">
        <w:rPr>
          <w:rFonts w:ascii="Arial" w:eastAsia="Arial" w:hAnsi="Arial" w:cs="Arial"/>
          <w:color w:val="000000" w:themeColor="text1"/>
          <w:shd w:val="clear" w:color="auto" w:fill="FFFFFF"/>
        </w:rPr>
        <w:t>. Dr. Rajesh Arora (p.87</w:t>
      </w:r>
      <w:r w:rsidR="003B0B3E" w:rsidRPr="4806F789">
        <w:rPr>
          <w:rFonts w:ascii="Arial" w:eastAsia="Arial" w:hAnsi="Arial" w:cs="Arial"/>
          <w:color w:val="000000" w:themeColor="text1"/>
          <w:shd w:val="clear" w:color="auto" w:fill="FFFFFF"/>
        </w:rPr>
        <w:t>)</w:t>
      </w:r>
    </w:p>
    <w:p w14:paraId="0251E4EC" w14:textId="08375785" w:rsidR="00C67ABE" w:rsidRPr="00D65642" w:rsidRDefault="00C67ABE" w:rsidP="00C67ABE">
      <w:pPr>
        <w:rPr>
          <w:rFonts w:ascii="Arial" w:eastAsia="Arial" w:hAnsi="Arial" w:cs="Arial"/>
          <w:color w:val="000000" w:themeColor="text1"/>
        </w:rPr>
      </w:pPr>
      <w:bookmarkStart w:id="53" w:name="_Hlk169537852"/>
      <w:proofErr w:type="spellStart"/>
      <w:r w:rsidRPr="356A2563">
        <w:rPr>
          <w:rFonts w:ascii="Arial" w:eastAsia="Arial" w:hAnsi="Arial" w:cs="Arial"/>
          <w:color w:val="000000" w:themeColor="text1"/>
          <w:shd w:val="clear" w:color="auto" w:fill="FFFFFF"/>
        </w:rPr>
        <w:t>Bahnaier</w:t>
      </w:r>
      <w:proofErr w:type="spellEnd"/>
      <w:r w:rsidRPr="356A2563">
        <w:rPr>
          <w:rFonts w:ascii="Arial" w:eastAsia="Arial" w:hAnsi="Arial" w:cs="Arial"/>
          <w:color w:val="000000" w:themeColor="text1"/>
          <w:shd w:val="clear" w:color="auto" w:fill="FFFFFF"/>
        </w:rPr>
        <w:t>, W.W., 2001. </w:t>
      </w:r>
      <w:r w:rsidRPr="356A2563">
        <w:rPr>
          <w:rFonts w:ascii="Arial" w:eastAsia="Arial" w:hAnsi="Arial" w:cs="Arial"/>
          <w:i/>
          <w:color w:val="000000" w:themeColor="text1"/>
          <w:shd w:val="clear" w:color="auto" w:fill="FFFFFF"/>
        </w:rPr>
        <w:t>Scheduling guide for program managers</w:t>
      </w:r>
      <w:r w:rsidRPr="356A2563">
        <w:rPr>
          <w:rFonts w:ascii="Arial" w:eastAsia="Arial" w:hAnsi="Arial" w:cs="Arial"/>
          <w:color w:val="000000" w:themeColor="text1"/>
          <w:shd w:val="clear" w:color="auto" w:fill="FFFFFF"/>
        </w:rPr>
        <w:t>. DIANE Publishing</w:t>
      </w:r>
    </w:p>
    <w:p w14:paraId="4261B191" w14:textId="55423356" w:rsidR="002D009F" w:rsidRDefault="002D009F" w:rsidP="0024449F">
      <w:pPr>
        <w:rPr>
          <w:rFonts w:ascii="Arial" w:eastAsia="Arial" w:hAnsi="Arial" w:cs="Arial"/>
          <w:color w:val="000000" w:themeColor="text1"/>
          <w:shd w:val="clear" w:color="auto" w:fill="FFFFFF"/>
        </w:rPr>
      </w:pPr>
      <w:r w:rsidRPr="356A2563">
        <w:rPr>
          <w:rFonts w:ascii="Arial" w:eastAsia="Arial" w:hAnsi="Arial" w:cs="Arial"/>
          <w:color w:val="000000" w:themeColor="text1"/>
          <w:shd w:val="clear" w:color="auto" w:fill="FFFFFF"/>
        </w:rPr>
        <w:t>Božić</w:t>
      </w:r>
      <w:bookmarkEnd w:id="53"/>
      <w:r w:rsidRPr="356A2563">
        <w:rPr>
          <w:rFonts w:ascii="Arial" w:eastAsia="Arial" w:hAnsi="Arial" w:cs="Arial"/>
          <w:color w:val="000000" w:themeColor="text1"/>
          <w:shd w:val="clear" w:color="auto" w:fill="FFFFFF"/>
        </w:rPr>
        <w:t>, V.,</w:t>
      </w:r>
      <w:r w:rsidR="00C671CA" w:rsidRPr="356A2563">
        <w:rPr>
          <w:rFonts w:ascii="Arial" w:eastAsia="Arial" w:hAnsi="Arial" w:cs="Arial"/>
          <w:color w:val="000000" w:themeColor="text1"/>
          <w:shd w:val="clear" w:color="auto" w:fill="FFFFFF"/>
        </w:rPr>
        <w:t>202</w:t>
      </w:r>
      <w:r w:rsidR="00CD0CDA" w:rsidRPr="356A2563">
        <w:rPr>
          <w:rFonts w:ascii="Arial" w:eastAsia="Arial" w:hAnsi="Arial" w:cs="Arial"/>
          <w:color w:val="000000" w:themeColor="text1"/>
          <w:shd w:val="clear" w:color="auto" w:fill="FFFFFF"/>
        </w:rPr>
        <w:t>3.</w:t>
      </w:r>
      <w:r w:rsidRPr="356A2563">
        <w:rPr>
          <w:rFonts w:ascii="Arial" w:eastAsia="Arial" w:hAnsi="Arial" w:cs="Arial"/>
          <w:color w:val="000000" w:themeColor="text1"/>
          <w:shd w:val="clear" w:color="auto" w:fill="FFFFFF"/>
        </w:rPr>
        <w:t xml:space="preserve"> Objectifying </w:t>
      </w:r>
      <w:r w:rsidR="00C51097" w:rsidRPr="356A2563">
        <w:rPr>
          <w:rFonts w:ascii="Arial" w:eastAsia="Arial" w:hAnsi="Arial" w:cs="Arial"/>
          <w:color w:val="000000" w:themeColor="text1"/>
          <w:shd w:val="clear" w:color="auto" w:fill="FFFFFF"/>
        </w:rPr>
        <w:t>SWOT,</w:t>
      </w:r>
      <w:r w:rsidRPr="356A2563">
        <w:rPr>
          <w:rFonts w:ascii="Arial" w:eastAsia="Arial" w:hAnsi="Arial" w:cs="Arial"/>
          <w:color w:val="000000" w:themeColor="text1"/>
          <w:shd w:val="clear" w:color="auto" w:fill="FFFFFF"/>
        </w:rPr>
        <w:t xml:space="preserve"> and PESTLE Analysis in Hospital. </w:t>
      </w:r>
      <w:r w:rsidR="00905BE0" w:rsidRPr="356A2563">
        <w:rPr>
          <w:rFonts w:ascii="Arial" w:eastAsia="Arial" w:hAnsi="Arial" w:cs="Arial"/>
          <w:color w:val="000000" w:themeColor="text1"/>
          <w:shd w:val="clear" w:color="auto" w:fill="FFFFFF"/>
        </w:rPr>
        <w:t>Available at:</w:t>
      </w:r>
      <w:r w:rsidRPr="356A2563">
        <w:rPr>
          <w:rFonts w:ascii="Arial" w:eastAsia="Arial" w:hAnsi="Arial" w:cs="Arial"/>
          <w:i/>
          <w:color w:val="000000" w:themeColor="text1"/>
          <w:shd w:val="clear" w:color="auto" w:fill="FFFFFF"/>
        </w:rPr>
        <w:t xml:space="preserve"> </w:t>
      </w:r>
      <w:r w:rsidRPr="356A2563">
        <w:rPr>
          <w:rFonts w:ascii="Arial" w:eastAsia="Arial" w:hAnsi="Arial" w:cs="Arial"/>
          <w:color w:val="000000" w:themeColor="text1"/>
          <w:shd w:val="clear" w:color="auto" w:fill="FFFFFF"/>
        </w:rPr>
        <w:t xml:space="preserve">https://www. </w:t>
      </w:r>
      <w:r w:rsidR="00912C5C" w:rsidRPr="356A2563">
        <w:rPr>
          <w:rFonts w:ascii="Arial" w:eastAsia="Arial" w:hAnsi="Arial" w:cs="Arial"/>
          <w:color w:val="000000" w:themeColor="text1"/>
          <w:shd w:val="clear" w:color="auto" w:fill="FFFFFF"/>
        </w:rPr>
        <w:t>ResearchGate</w:t>
      </w:r>
      <w:r w:rsidRPr="356A2563">
        <w:rPr>
          <w:rFonts w:ascii="Arial" w:eastAsia="Arial" w:hAnsi="Arial" w:cs="Arial"/>
          <w:color w:val="000000" w:themeColor="text1"/>
          <w:shd w:val="clear" w:color="auto" w:fill="FFFFFF"/>
        </w:rPr>
        <w:t xml:space="preserve">. Net/Publication/372166219 </w:t>
      </w:r>
      <w:r w:rsidR="00912C5C" w:rsidRPr="356A2563">
        <w:rPr>
          <w:rFonts w:ascii="Arial" w:eastAsia="Arial" w:hAnsi="Arial" w:cs="Arial"/>
          <w:color w:val="000000" w:themeColor="text1"/>
          <w:shd w:val="clear" w:color="auto" w:fill="FFFFFF"/>
        </w:rPr>
        <w:t>Doi</w:t>
      </w:r>
      <w:r w:rsidRPr="356A2563">
        <w:rPr>
          <w:rFonts w:ascii="Arial" w:eastAsia="Arial" w:hAnsi="Arial" w:cs="Arial"/>
          <w:color w:val="000000" w:themeColor="text1"/>
          <w:shd w:val="clear" w:color="auto" w:fill="FFFFFF"/>
        </w:rPr>
        <w:t>, 10</w:t>
      </w:r>
      <w:r w:rsidR="00C91664" w:rsidRPr="356A2563">
        <w:rPr>
          <w:rFonts w:ascii="Arial" w:eastAsia="Arial" w:hAnsi="Arial" w:cs="Arial"/>
          <w:color w:val="000000" w:themeColor="text1"/>
          <w:shd w:val="clear" w:color="auto" w:fill="FFFFFF"/>
        </w:rPr>
        <w:t xml:space="preserve"> (accessed: 17/06/2024) </w:t>
      </w:r>
    </w:p>
    <w:p w14:paraId="05090DB7" w14:textId="1344F92D" w:rsidR="00D1232C" w:rsidRDefault="00D1232C" w:rsidP="0024449F">
      <w:pPr>
        <w:rPr>
          <w:rFonts w:ascii="Arial" w:eastAsia="Arial" w:hAnsi="Arial" w:cs="Arial"/>
          <w:color w:val="000000" w:themeColor="text1"/>
          <w:shd w:val="clear" w:color="auto" w:fill="FFFFFF"/>
        </w:rPr>
      </w:pPr>
      <w:bookmarkStart w:id="54" w:name="_Hlk169552231"/>
      <w:r w:rsidRPr="356A2563">
        <w:rPr>
          <w:rFonts w:ascii="Arial" w:eastAsia="Arial" w:hAnsi="Arial" w:cs="Arial"/>
          <w:color w:val="000000" w:themeColor="text1"/>
          <w:shd w:val="clear" w:color="auto" w:fill="FFFFFF"/>
        </w:rPr>
        <w:t>Buye</w:t>
      </w:r>
      <w:bookmarkEnd w:id="54"/>
      <w:r w:rsidRPr="356A2563">
        <w:rPr>
          <w:rFonts w:ascii="Arial" w:eastAsia="Arial" w:hAnsi="Arial" w:cs="Arial"/>
          <w:color w:val="000000" w:themeColor="text1"/>
          <w:shd w:val="clear" w:color="auto" w:fill="FFFFFF"/>
        </w:rPr>
        <w:t>, R., 2021. Critical examination of the PESTEL Analysis Model. </w:t>
      </w:r>
      <w:r w:rsidRPr="356A2563">
        <w:rPr>
          <w:rFonts w:ascii="Arial" w:eastAsia="Arial" w:hAnsi="Arial" w:cs="Arial"/>
          <w:i/>
          <w:color w:val="000000" w:themeColor="text1"/>
          <w:shd w:val="clear" w:color="auto" w:fill="FFFFFF"/>
        </w:rPr>
        <w:t>Project: Action Research for Development</w:t>
      </w:r>
      <w:r w:rsidR="00D15C85" w:rsidRPr="356A2563">
        <w:rPr>
          <w:rFonts w:ascii="Arial" w:eastAsia="Arial" w:hAnsi="Arial" w:cs="Arial"/>
          <w:color w:val="000000" w:themeColor="text1"/>
          <w:shd w:val="clear" w:color="auto" w:fill="FFFFFF"/>
        </w:rPr>
        <w:t xml:space="preserve"> (pp</w:t>
      </w:r>
      <w:r w:rsidR="002B1351" w:rsidRPr="356A2563">
        <w:rPr>
          <w:rFonts w:ascii="Arial" w:eastAsia="Arial" w:hAnsi="Arial" w:cs="Arial"/>
          <w:color w:val="000000" w:themeColor="text1"/>
          <w:shd w:val="clear" w:color="auto" w:fill="FFFFFF"/>
        </w:rPr>
        <w:t>.4-9)</w:t>
      </w:r>
    </w:p>
    <w:p w14:paraId="53D40A54" w14:textId="5ADBB538" w:rsidR="00F01FD3" w:rsidRPr="00F01FD3" w:rsidRDefault="00F01FD3" w:rsidP="0024449F">
      <w:pPr>
        <w:rPr>
          <w:rFonts w:ascii="Arial" w:eastAsia="Arial" w:hAnsi="Arial" w:cs="Arial"/>
          <w:color w:val="000000" w:themeColor="text1"/>
        </w:rPr>
      </w:pPr>
      <w:r w:rsidRPr="356A2563">
        <w:rPr>
          <w:rFonts w:ascii="Arial" w:eastAsia="Arial" w:hAnsi="Arial" w:cs="Arial"/>
          <w:color w:val="000000" w:themeColor="text1"/>
          <w:shd w:val="clear" w:color="auto" w:fill="FFFFFF"/>
        </w:rPr>
        <w:t>Cerezo-Narváez, A., Pastor-Fernández, A., Otero-Mateo, M. and Ballesteros-Pérez, P., 2020. Integration of cost and work breakdown structures in the management of construction projects. </w:t>
      </w:r>
      <w:r w:rsidRPr="356A2563">
        <w:rPr>
          <w:rFonts w:ascii="Arial" w:eastAsia="Arial" w:hAnsi="Arial" w:cs="Arial"/>
          <w:i/>
          <w:color w:val="000000" w:themeColor="text1"/>
          <w:shd w:val="clear" w:color="auto" w:fill="FFFFFF"/>
        </w:rPr>
        <w:t>Applied sciences</w:t>
      </w:r>
      <w:r w:rsidRPr="356A2563">
        <w:rPr>
          <w:rFonts w:ascii="Arial" w:eastAsia="Arial" w:hAnsi="Arial" w:cs="Arial"/>
          <w:color w:val="000000" w:themeColor="text1"/>
          <w:shd w:val="clear" w:color="auto" w:fill="FFFFFF"/>
        </w:rPr>
        <w:t>, </w:t>
      </w:r>
      <w:r w:rsidRPr="356A2563">
        <w:rPr>
          <w:rFonts w:ascii="Arial" w:eastAsia="Arial" w:hAnsi="Arial" w:cs="Arial"/>
          <w:i/>
          <w:color w:val="000000" w:themeColor="text1"/>
          <w:shd w:val="clear" w:color="auto" w:fill="FFFFFF"/>
        </w:rPr>
        <w:t>10</w:t>
      </w:r>
      <w:r w:rsidRPr="356A2563">
        <w:rPr>
          <w:rFonts w:ascii="Arial" w:eastAsia="Arial" w:hAnsi="Arial" w:cs="Arial"/>
          <w:color w:val="000000" w:themeColor="text1"/>
          <w:shd w:val="clear" w:color="auto" w:fill="FFFFFF"/>
        </w:rPr>
        <w:t>(4), p.1386</w:t>
      </w:r>
    </w:p>
    <w:p w14:paraId="08D193EA" w14:textId="7EFB87F8" w:rsidR="0084781B" w:rsidRPr="00E87D9B" w:rsidRDefault="0084781B" w:rsidP="37F662B2">
      <w:pPr>
        <w:rPr>
          <w:rFonts w:ascii="Arial" w:eastAsia="Arial" w:hAnsi="Arial" w:cs="Arial"/>
          <w:color w:val="000000" w:themeColor="text1"/>
          <w:shd w:val="clear" w:color="auto" w:fill="FFFFFF"/>
        </w:rPr>
      </w:pPr>
      <w:r w:rsidRPr="356A2563">
        <w:rPr>
          <w:rFonts w:ascii="Arial" w:eastAsia="Arial" w:hAnsi="Arial" w:cs="Arial"/>
          <w:color w:val="000000" w:themeColor="text1"/>
          <w:shd w:val="clear" w:color="auto" w:fill="FFFFFF"/>
        </w:rPr>
        <w:t>Ebbesen, J.B. and Hope, A., 2013. Re-imagining the iron triangle: embedding sustainability into project constraints. </w:t>
      </w:r>
      <w:r w:rsidRPr="356A2563">
        <w:rPr>
          <w:rFonts w:ascii="Arial" w:eastAsia="Arial" w:hAnsi="Arial" w:cs="Arial"/>
          <w:i/>
          <w:color w:val="000000" w:themeColor="text1"/>
          <w:shd w:val="clear" w:color="auto" w:fill="FFFFFF"/>
        </w:rPr>
        <w:t>PM World Journal</w:t>
      </w:r>
      <w:r w:rsidRPr="356A2563">
        <w:rPr>
          <w:rFonts w:ascii="Arial" w:eastAsia="Arial" w:hAnsi="Arial" w:cs="Arial"/>
          <w:color w:val="000000" w:themeColor="text1"/>
          <w:shd w:val="clear" w:color="auto" w:fill="FFFFFF"/>
        </w:rPr>
        <w:t>, </w:t>
      </w:r>
      <w:r w:rsidRPr="356A2563">
        <w:rPr>
          <w:rFonts w:ascii="Arial" w:eastAsia="Arial" w:hAnsi="Arial" w:cs="Arial"/>
          <w:i/>
          <w:color w:val="000000" w:themeColor="text1"/>
          <w:shd w:val="clear" w:color="auto" w:fill="FFFFFF"/>
        </w:rPr>
        <w:t>2</w:t>
      </w:r>
      <w:r w:rsidRPr="356A2563">
        <w:rPr>
          <w:rFonts w:ascii="Arial" w:eastAsia="Arial" w:hAnsi="Arial" w:cs="Arial"/>
          <w:color w:val="000000" w:themeColor="text1"/>
          <w:shd w:val="clear" w:color="auto" w:fill="FFFFFF"/>
        </w:rPr>
        <w:t>(III)</w:t>
      </w:r>
    </w:p>
    <w:p w14:paraId="15EC78CC" w14:textId="022EDCDD" w:rsidR="00126976" w:rsidRPr="00126976" w:rsidRDefault="009B3BD9" w:rsidP="37F662B2">
      <w:pPr>
        <w:rPr>
          <w:rFonts w:ascii="Arial" w:eastAsia="Arial" w:hAnsi="Arial" w:cs="Arial"/>
          <w:color w:val="000000" w:themeColor="text1"/>
          <w:shd w:val="clear" w:color="auto" w:fill="FFFFFF"/>
        </w:rPr>
      </w:pPr>
      <w:bookmarkStart w:id="55" w:name="_Hlk169538042"/>
      <w:r w:rsidRPr="356A2563">
        <w:rPr>
          <w:rFonts w:ascii="Arial" w:eastAsia="Arial" w:hAnsi="Arial" w:cs="Arial"/>
          <w:color w:val="000000" w:themeColor="text1"/>
          <w:shd w:val="clear" w:color="auto" w:fill="FFFFFF"/>
        </w:rPr>
        <w:t>Franco-Trigo</w:t>
      </w:r>
      <w:bookmarkEnd w:id="55"/>
      <w:r w:rsidRPr="356A2563">
        <w:rPr>
          <w:rFonts w:ascii="Arial" w:eastAsia="Arial" w:hAnsi="Arial" w:cs="Arial"/>
          <w:color w:val="000000" w:themeColor="text1"/>
          <w:shd w:val="clear" w:color="auto" w:fill="FFFFFF"/>
        </w:rPr>
        <w:t>, L., Fernandez-</w:t>
      </w:r>
      <w:proofErr w:type="spellStart"/>
      <w:r w:rsidRPr="356A2563">
        <w:rPr>
          <w:rFonts w:ascii="Arial" w:eastAsia="Arial" w:hAnsi="Arial" w:cs="Arial"/>
          <w:color w:val="000000" w:themeColor="text1"/>
          <w:shd w:val="clear" w:color="auto" w:fill="FFFFFF"/>
        </w:rPr>
        <w:t>Llimos</w:t>
      </w:r>
      <w:proofErr w:type="spellEnd"/>
      <w:r w:rsidRPr="356A2563">
        <w:rPr>
          <w:rFonts w:ascii="Arial" w:eastAsia="Arial" w:hAnsi="Arial" w:cs="Arial"/>
          <w:color w:val="000000" w:themeColor="text1"/>
          <w:shd w:val="clear" w:color="auto" w:fill="FFFFFF"/>
        </w:rPr>
        <w:t xml:space="preserve">, F., Martínez-Martínez, F., </w:t>
      </w:r>
      <w:proofErr w:type="spellStart"/>
      <w:r w:rsidRPr="356A2563">
        <w:rPr>
          <w:rFonts w:ascii="Arial" w:eastAsia="Arial" w:hAnsi="Arial" w:cs="Arial"/>
          <w:color w:val="000000" w:themeColor="text1"/>
          <w:shd w:val="clear" w:color="auto" w:fill="FFFFFF"/>
        </w:rPr>
        <w:t>Benrimoj</w:t>
      </w:r>
      <w:proofErr w:type="spellEnd"/>
      <w:r w:rsidRPr="356A2563">
        <w:rPr>
          <w:rFonts w:ascii="Arial" w:eastAsia="Arial" w:hAnsi="Arial" w:cs="Arial"/>
          <w:color w:val="000000" w:themeColor="text1"/>
          <w:shd w:val="clear" w:color="auto" w:fill="FFFFFF"/>
        </w:rPr>
        <w:t>, S.I. and Sabater-Hernández, D., 2020. Stakeholder analysis in health innovation planning processes: a systematic scoping review. </w:t>
      </w:r>
      <w:r w:rsidRPr="356A2563">
        <w:rPr>
          <w:rFonts w:ascii="Arial" w:eastAsia="Arial" w:hAnsi="Arial" w:cs="Arial"/>
          <w:i/>
          <w:color w:val="000000" w:themeColor="text1"/>
          <w:shd w:val="clear" w:color="auto" w:fill="FFFFFF"/>
        </w:rPr>
        <w:t>Health Policy</w:t>
      </w:r>
      <w:r w:rsidRPr="356A2563">
        <w:rPr>
          <w:rFonts w:ascii="Arial" w:eastAsia="Arial" w:hAnsi="Arial" w:cs="Arial"/>
          <w:color w:val="000000" w:themeColor="text1"/>
          <w:shd w:val="clear" w:color="auto" w:fill="FFFFFF"/>
        </w:rPr>
        <w:t>, </w:t>
      </w:r>
      <w:r w:rsidRPr="356A2563">
        <w:rPr>
          <w:rFonts w:ascii="Arial" w:eastAsia="Arial" w:hAnsi="Arial" w:cs="Arial"/>
          <w:i/>
          <w:color w:val="000000" w:themeColor="text1"/>
          <w:shd w:val="clear" w:color="auto" w:fill="FFFFFF"/>
        </w:rPr>
        <w:t>124</w:t>
      </w:r>
      <w:r w:rsidRPr="356A2563">
        <w:rPr>
          <w:rFonts w:ascii="Arial" w:eastAsia="Arial" w:hAnsi="Arial" w:cs="Arial"/>
          <w:color w:val="000000" w:themeColor="text1"/>
          <w:shd w:val="clear" w:color="auto" w:fill="FFFFFF"/>
        </w:rPr>
        <w:t xml:space="preserve">(10), </w:t>
      </w:r>
      <w:bookmarkStart w:id="56" w:name="_Hlk169538101"/>
      <w:r w:rsidRPr="356A2563">
        <w:rPr>
          <w:rFonts w:ascii="Arial" w:eastAsia="Arial" w:hAnsi="Arial" w:cs="Arial"/>
          <w:color w:val="000000" w:themeColor="text1"/>
          <w:shd w:val="clear" w:color="auto" w:fill="FFFFFF"/>
        </w:rPr>
        <w:t>pp.1083-1099</w:t>
      </w:r>
      <w:bookmarkEnd w:id="56"/>
    </w:p>
    <w:p w14:paraId="7DDCA926" w14:textId="26BB801F" w:rsidR="00237B40" w:rsidRPr="00237B40" w:rsidRDefault="00237B40" w:rsidP="00237B40">
      <w:pPr>
        <w:rPr>
          <w:rFonts w:ascii="Arial" w:eastAsia="Arial" w:hAnsi="Arial" w:cs="Arial"/>
          <w:color w:val="000000" w:themeColor="text1"/>
          <w:shd w:val="clear" w:color="auto" w:fill="FFFFFF"/>
        </w:rPr>
      </w:pPr>
      <w:bookmarkStart w:id="57" w:name="_Hlk169546527"/>
      <w:r w:rsidRPr="356A2563">
        <w:rPr>
          <w:rFonts w:ascii="Arial" w:eastAsia="Arial" w:hAnsi="Arial" w:cs="Arial"/>
          <w:color w:val="000000" w:themeColor="text1"/>
          <w:shd w:val="clear" w:color="auto" w:fill="FFFFFF"/>
        </w:rPr>
        <w:t>Haass, O. and Guzman, G., 2020. Understanding project evaluation–a review and reconceptualization. </w:t>
      </w:r>
      <w:r w:rsidRPr="356A2563">
        <w:rPr>
          <w:rFonts w:ascii="Arial" w:eastAsia="Arial" w:hAnsi="Arial" w:cs="Arial"/>
          <w:i/>
          <w:color w:val="000000" w:themeColor="text1"/>
          <w:shd w:val="clear" w:color="auto" w:fill="FFFFFF"/>
        </w:rPr>
        <w:t>International Journal of Managing Projects in Business</w:t>
      </w:r>
      <w:r w:rsidRPr="356A2563">
        <w:rPr>
          <w:rFonts w:ascii="Arial" w:eastAsia="Arial" w:hAnsi="Arial" w:cs="Arial"/>
          <w:color w:val="000000" w:themeColor="text1"/>
          <w:shd w:val="clear" w:color="auto" w:fill="FFFFFF"/>
        </w:rPr>
        <w:t>, </w:t>
      </w:r>
      <w:r w:rsidRPr="356A2563">
        <w:rPr>
          <w:rFonts w:ascii="Arial" w:eastAsia="Arial" w:hAnsi="Arial" w:cs="Arial"/>
          <w:i/>
          <w:color w:val="000000" w:themeColor="text1"/>
          <w:shd w:val="clear" w:color="auto" w:fill="FFFFFF"/>
        </w:rPr>
        <w:t>13</w:t>
      </w:r>
      <w:r w:rsidRPr="356A2563">
        <w:rPr>
          <w:rFonts w:ascii="Arial" w:eastAsia="Arial" w:hAnsi="Arial" w:cs="Arial"/>
          <w:color w:val="000000" w:themeColor="text1"/>
          <w:shd w:val="clear" w:color="auto" w:fill="FFFFFF"/>
        </w:rPr>
        <w:t xml:space="preserve">(3), </w:t>
      </w:r>
      <w:bookmarkStart w:id="58" w:name="_Hlk169603619"/>
      <w:r w:rsidRPr="356A2563">
        <w:rPr>
          <w:rFonts w:ascii="Arial" w:eastAsia="Arial" w:hAnsi="Arial" w:cs="Arial"/>
          <w:color w:val="000000" w:themeColor="text1"/>
          <w:shd w:val="clear" w:color="auto" w:fill="FFFFFF"/>
        </w:rPr>
        <w:t>pp.573-599</w:t>
      </w:r>
      <w:bookmarkEnd w:id="58"/>
    </w:p>
    <w:p w14:paraId="4E953691" w14:textId="23F5C60C" w:rsidR="00587CB1" w:rsidRDefault="00587CB1" w:rsidP="37F662B2">
      <w:pPr>
        <w:rPr>
          <w:rFonts w:ascii="Arial" w:eastAsia="Arial" w:hAnsi="Arial" w:cs="Arial"/>
          <w:color w:val="000000" w:themeColor="text1"/>
          <w:lang w:val="en"/>
        </w:rPr>
      </w:pPr>
      <w:r w:rsidRPr="356A2563">
        <w:rPr>
          <w:rFonts w:ascii="Arial" w:eastAsia="Arial" w:hAnsi="Arial" w:cs="Arial"/>
          <w:color w:val="000000" w:themeColor="text1"/>
          <w:lang w:val="en"/>
        </w:rPr>
        <w:t>Harrison</w:t>
      </w:r>
      <w:bookmarkEnd w:id="57"/>
      <w:r w:rsidRPr="356A2563">
        <w:rPr>
          <w:rFonts w:ascii="Arial" w:eastAsia="Arial" w:hAnsi="Arial" w:cs="Arial"/>
          <w:color w:val="000000" w:themeColor="text1"/>
          <w:lang w:val="en"/>
        </w:rPr>
        <w:t>, F. and Lock, D., 2017. Advanced project management: a structured approach. Routledge</w:t>
      </w:r>
    </w:p>
    <w:p w14:paraId="52ECB5BA" w14:textId="0D5C2B4C" w:rsidR="00E0287C" w:rsidRPr="00126976" w:rsidRDefault="00E0287C" w:rsidP="00E0287C">
      <w:pPr>
        <w:rPr>
          <w:rFonts w:ascii="Arial" w:eastAsia="Arial" w:hAnsi="Arial" w:cs="Arial"/>
          <w:color w:val="000000" w:themeColor="text1"/>
          <w:lang w:val="pl-PL"/>
        </w:rPr>
      </w:pPr>
      <w:bookmarkStart w:id="59" w:name="_Hlk169536600"/>
      <w:r w:rsidRPr="356A2563">
        <w:rPr>
          <w:rFonts w:ascii="Arial" w:eastAsia="Arial" w:hAnsi="Arial" w:cs="Arial"/>
          <w:color w:val="000000" w:themeColor="text1"/>
          <w:shd w:val="clear" w:color="auto" w:fill="FFFFFF"/>
        </w:rPr>
        <w:t>Hubbard, D.W., 2020. </w:t>
      </w:r>
      <w:r w:rsidRPr="356A2563">
        <w:rPr>
          <w:rFonts w:ascii="Arial" w:eastAsia="Arial" w:hAnsi="Arial" w:cs="Arial"/>
          <w:i/>
          <w:color w:val="000000" w:themeColor="text1"/>
          <w:shd w:val="clear" w:color="auto" w:fill="FFFFFF"/>
        </w:rPr>
        <w:t xml:space="preserve">The failure of risk management: Why </w:t>
      </w:r>
      <w:r w:rsidR="0055178A" w:rsidRPr="356A2563">
        <w:rPr>
          <w:rFonts w:ascii="Arial" w:eastAsia="Arial" w:hAnsi="Arial" w:cs="Arial"/>
          <w:i/>
          <w:color w:val="000000" w:themeColor="text1"/>
          <w:shd w:val="clear" w:color="auto" w:fill="FFFFFF"/>
        </w:rPr>
        <w:t>it is</w:t>
      </w:r>
      <w:r w:rsidRPr="356A2563">
        <w:rPr>
          <w:rFonts w:ascii="Arial" w:eastAsia="Arial" w:hAnsi="Arial" w:cs="Arial"/>
          <w:i/>
          <w:color w:val="000000" w:themeColor="text1"/>
          <w:shd w:val="clear" w:color="auto" w:fill="FFFFFF"/>
        </w:rPr>
        <w:t xml:space="preserve"> broken and how to fix it</w:t>
      </w:r>
      <w:r w:rsidRPr="356A2563">
        <w:rPr>
          <w:rFonts w:ascii="Arial" w:eastAsia="Arial" w:hAnsi="Arial" w:cs="Arial"/>
          <w:color w:val="000000" w:themeColor="text1"/>
          <w:shd w:val="clear" w:color="auto" w:fill="FFFFFF"/>
        </w:rPr>
        <w:t xml:space="preserve">. </w:t>
      </w:r>
      <w:r w:rsidRPr="356A2563">
        <w:rPr>
          <w:rFonts w:ascii="Arial" w:eastAsia="Arial" w:hAnsi="Arial" w:cs="Arial"/>
          <w:color w:val="000000" w:themeColor="text1"/>
          <w:shd w:val="clear" w:color="auto" w:fill="FFFFFF"/>
          <w:lang w:val="pl-PL"/>
        </w:rPr>
        <w:t>John Wiley &amp; Sons</w:t>
      </w:r>
    </w:p>
    <w:p w14:paraId="0453AC1E" w14:textId="4EA927B0" w:rsidR="00126976" w:rsidRDefault="00126976" w:rsidP="00BF2293">
      <w:pPr>
        <w:rPr>
          <w:rFonts w:ascii="Arial" w:eastAsia="Arial" w:hAnsi="Arial" w:cs="Arial"/>
          <w:color w:val="000000" w:themeColor="text1"/>
          <w:shd w:val="clear" w:color="auto" w:fill="FFFFFF"/>
        </w:rPr>
      </w:pPr>
      <w:r w:rsidRPr="356A2563">
        <w:rPr>
          <w:rFonts w:ascii="Arial" w:eastAsia="Arial" w:hAnsi="Arial" w:cs="Arial"/>
          <w:color w:val="000000" w:themeColor="text1"/>
          <w:shd w:val="clear" w:color="auto" w:fill="FFFFFF"/>
          <w:lang w:val="pl-PL"/>
        </w:rPr>
        <w:t xml:space="preserve">Kania, E., Radziszewska-Zielina, E. and Śladowski, G., 2020. </w:t>
      </w:r>
      <w:r w:rsidRPr="356A2563">
        <w:rPr>
          <w:rFonts w:ascii="Arial" w:eastAsia="Arial" w:hAnsi="Arial" w:cs="Arial"/>
          <w:color w:val="000000" w:themeColor="text1"/>
          <w:shd w:val="clear" w:color="auto" w:fill="FFFFFF"/>
        </w:rPr>
        <w:t>Communication and information flow in polish construction projects. </w:t>
      </w:r>
      <w:r w:rsidRPr="356A2563">
        <w:rPr>
          <w:rFonts w:ascii="Arial" w:eastAsia="Arial" w:hAnsi="Arial" w:cs="Arial"/>
          <w:i/>
          <w:color w:val="000000" w:themeColor="text1"/>
          <w:shd w:val="clear" w:color="auto" w:fill="FFFFFF"/>
        </w:rPr>
        <w:t>Sustainability</w:t>
      </w:r>
      <w:r w:rsidRPr="356A2563">
        <w:rPr>
          <w:rFonts w:ascii="Arial" w:eastAsia="Arial" w:hAnsi="Arial" w:cs="Arial"/>
          <w:color w:val="000000" w:themeColor="text1"/>
          <w:shd w:val="clear" w:color="auto" w:fill="FFFFFF"/>
        </w:rPr>
        <w:t>, </w:t>
      </w:r>
      <w:r w:rsidRPr="356A2563">
        <w:rPr>
          <w:rFonts w:ascii="Arial" w:eastAsia="Arial" w:hAnsi="Arial" w:cs="Arial"/>
          <w:i/>
          <w:color w:val="000000" w:themeColor="text1"/>
          <w:shd w:val="clear" w:color="auto" w:fill="FFFFFF"/>
        </w:rPr>
        <w:t>12</w:t>
      </w:r>
      <w:r w:rsidRPr="356A2563">
        <w:rPr>
          <w:rFonts w:ascii="Arial" w:eastAsia="Arial" w:hAnsi="Arial" w:cs="Arial"/>
          <w:color w:val="000000" w:themeColor="text1"/>
          <w:shd w:val="clear" w:color="auto" w:fill="FFFFFF"/>
        </w:rPr>
        <w:t>(21), pp.9182</w:t>
      </w:r>
    </w:p>
    <w:p w14:paraId="4870587D" w14:textId="1C83B8C2" w:rsidR="00AB008A" w:rsidRDefault="007207E3" w:rsidP="00BF2293">
      <w:pPr>
        <w:rPr>
          <w:rFonts w:ascii="Arial" w:eastAsia="Arial" w:hAnsi="Arial" w:cs="Arial"/>
          <w:color w:val="000000" w:themeColor="text1"/>
        </w:rPr>
      </w:pPr>
      <w:r w:rsidRPr="356A2563">
        <w:rPr>
          <w:rFonts w:ascii="Arial" w:eastAsia="Arial" w:hAnsi="Arial" w:cs="Arial"/>
          <w:color w:val="000000" w:themeColor="text1"/>
        </w:rPr>
        <w:t>Kerzner</w:t>
      </w:r>
      <w:bookmarkEnd w:id="59"/>
      <w:r w:rsidRPr="356A2563">
        <w:rPr>
          <w:rFonts w:ascii="Arial" w:eastAsia="Arial" w:hAnsi="Arial" w:cs="Arial"/>
          <w:color w:val="000000" w:themeColor="text1"/>
        </w:rPr>
        <w:t>, H. (2022).</w:t>
      </w:r>
      <w:r w:rsidRPr="356A2563">
        <w:rPr>
          <w:rFonts w:ascii="Arial" w:eastAsia="Arial" w:hAnsi="Arial" w:cs="Arial"/>
          <w:i/>
          <w:color w:val="000000" w:themeColor="text1"/>
        </w:rPr>
        <w:t xml:space="preserve"> Project Management: A Systems Approach to Planning, Scheduling, and Controlling. </w:t>
      </w:r>
      <w:r w:rsidR="00A36826" w:rsidRPr="356A2563">
        <w:rPr>
          <w:rFonts w:ascii="Arial" w:eastAsia="Arial" w:hAnsi="Arial" w:cs="Arial"/>
          <w:color w:val="000000" w:themeColor="text1"/>
        </w:rPr>
        <w:t>Wiley (</w:t>
      </w:r>
      <w:r w:rsidR="003B0B3E" w:rsidRPr="356A2563">
        <w:rPr>
          <w:rFonts w:ascii="Arial" w:eastAsia="Arial" w:hAnsi="Arial" w:cs="Arial"/>
          <w:color w:val="000000" w:themeColor="text1"/>
        </w:rPr>
        <w:t>p</w:t>
      </w:r>
      <w:r w:rsidR="00960EAD" w:rsidRPr="356A2563">
        <w:rPr>
          <w:rFonts w:ascii="Arial" w:eastAsia="Arial" w:hAnsi="Arial" w:cs="Arial"/>
          <w:color w:val="000000" w:themeColor="text1"/>
        </w:rPr>
        <w:t>p</w:t>
      </w:r>
      <w:r w:rsidR="003B0B3E" w:rsidRPr="356A2563">
        <w:rPr>
          <w:rFonts w:ascii="Arial" w:eastAsia="Arial" w:hAnsi="Arial" w:cs="Arial"/>
          <w:color w:val="000000" w:themeColor="text1"/>
        </w:rPr>
        <w:t>.137</w:t>
      </w:r>
      <w:r w:rsidR="0055369B" w:rsidRPr="356A2563">
        <w:rPr>
          <w:rFonts w:ascii="Arial" w:eastAsia="Arial" w:hAnsi="Arial" w:cs="Arial"/>
          <w:color w:val="000000" w:themeColor="text1"/>
        </w:rPr>
        <w:t>)</w:t>
      </w:r>
    </w:p>
    <w:p w14:paraId="4F6A745C" w14:textId="2D4CC154" w:rsidR="00BF2293" w:rsidRPr="00BF2293" w:rsidRDefault="00BF2293" w:rsidP="00BF2293">
      <w:pPr>
        <w:rPr>
          <w:rFonts w:ascii="Arial" w:eastAsia="Arial" w:hAnsi="Arial" w:cs="Arial"/>
          <w:color w:val="000000" w:themeColor="text1"/>
          <w:shd w:val="clear" w:color="auto" w:fill="FFFFFF"/>
        </w:rPr>
      </w:pPr>
      <w:bookmarkStart w:id="60" w:name="_Hlk169603273"/>
      <w:r w:rsidRPr="356A2563">
        <w:rPr>
          <w:rFonts w:ascii="Arial" w:eastAsia="Arial" w:hAnsi="Arial" w:cs="Arial"/>
          <w:color w:val="000000" w:themeColor="text1"/>
          <w:shd w:val="clear" w:color="auto" w:fill="FFFFFF"/>
        </w:rPr>
        <w:t>Kivits</w:t>
      </w:r>
      <w:bookmarkEnd w:id="60"/>
      <w:r w:rsidRPr="356A2563">
        <w:rPr>
          <w:rFonts w:ascii="Arial" w:eastAsia="Arial" w:hAnsi="Arial" w:cs="Arial"/>
          <w:color w:val="000000" w:themeColor="text1"/>
          <w:shd w:val="clear" w:color="auto" w:fill="FFFFFF"/>
        </w:rPr>
        <w:t>, R., Sawang, S., Kivits, R. and Sawang, S., 2021. Stakeholder theory. </w:t>
      </w:r>
      <w:r w:rsidRPr="356A2563">
        <w:rPr>
          <w:rFonts w:ascii="Arial" w:eastAsia="Arial" w:hAnsi="Arial" w:cs="Arial"/>
          <w:i/>
          <w:color w:val="000000" w:themeColor="text1"/>
          <w:shd w:val="clear" w:color="auto" w:fill="FFFFFF"/>
        </w:rPr>
        <w:t>The Dynamism of Stakeholder Engagement: A Case Study of the Aviation Industry</w:t>
      </w:r>
      <w:r w:rsidRPr="356A2563">
        <w:rPr>
          <w:rFonts w:ascii="Arial" w:eastAsia="Arial" w:hAnsi="Arial" w:cs="Arial"/>
          <w:color w:val="000000" w:themeColor="text1"/>
          <w:shd w:val="clear" w:color="auto" w:fill="FFFFFF"/>
        </w:rPr>
        <w:t>, pp.1-8</w:t>
      </w:r>
    </w:p>
    <w:p w14:paraId="75DFDA53" w14:textId="19452B9C" w:rsidR="6F2B9091" w:rsidRDefault="6F2B9091" w:rsidP="2ACE8472">
      <w:pPr>
        <w:rPr>
          <w:rFonts w:ascii="Arial" w:eastAsia="Arial" w:hAnsi="Arial" w:cs="Arial"/>
          <w:color w:val="000000" w:themeColor="text1"/>
        </w:rPr>
      </w:pPr>
      <w:r w:rsidRPr="2ACE8472">
        <w:rPr>
          <w:rFonts w:ascii="Arial" w:eastAsia="Arial" w:hAnsi="Arial" w:cs="Arial"/>
          <w:color w:val="000000" w:themeColor="text1"/>
        </w:rPr>
        <w:t xml:space="preserve">Khosravi, P., Rezvani, A. and </w:t>
      </w:r>
      <w:proofErr w:type="spellStart"/>
      <w:r w:rsidRPr="2ACE8472">
        <w:rPr>
          <w:rFonts w:ascii="Arial" w:eastAsia="Arial" w:hAnsi="Arial" w:cs="Arial"/>
          <w:color w:val="000000" w:themeColor="text1"/>
        </w:rPr>
        <w:t>Ashkanasy</w:t>
      </w:r>
      <w:proofErr w:type="spellEnd"/>
      <w:r w:rsidRPr="2ACE8472">
        <w:rPr>
          <w:rFonts w:ascii="Arial" w:eastAsia="Arial" w:hAnsi="Arial" w:cs="Arial"/>
          <w:color w:val="000000" w:themeColor="text1"/>
        </w:rPr>
        <w:t xml:space="preserve">, N.M., 2020. Emotional intelligence: A preventive strategy to manage destructive influence of conflict in large scale projects. </w:t>
      </w:r>
      <w:r w:rsidRPr="2ACE8472">
        <w:rPr>
          <w:rFonts w:ascii="Arial" w:eastAsia="Arial" w:hAnsi="Arial" w:cs="Arial"/>
          <w:i/>
          <w:iCs/>
          <w:color w:val="000000" w:themeColor="text1"/>
        </w:rPr>
        <w:t>International Journal of Project Management</w:t>
      </w:r>
      <w:r w:rsidRPr="2ACE8472">
        <w:rPr>
          <w:rFonts w:ascii="Arial" w:eastAsia="Arial" w:hAnsi="Arial" w:cs="Arial"/>
          <w:color w:val="000000" w:themeColor="text1"/>
        </w:rPr>
        <w:t xml:space="preserve">, </w:t>
      </w:r>
      <w:r w:rsidRPr="2ACE8472">
        <w:rPr>
          <w:rFonts w:ascii="Arial" w:eastAsia="Arial" w:hAnsi="Arial" w:cs="Arial"/>
          <w:i/>
          <w:iCs/>
          <w:color w:val="000000" w:themeColor="text1"/>
        </w:rPr>
        <w:t>38</w:t>
      </w:r>
      <w:r w:rsidRPr="2ACE8472">
        <w:rPr>
          <w:rFonts w:ascii="Arial" w:eastAsia="Arial" w:hAnsi="Arial" w:cs="Arial"/>
          <w:color w:val="000000" w:themeColor="text1"/>
        </w:rPr>
        <w:t>(1), pp.36-46.</w:t>
      </w:r>
    </w:p>
    <w:p w14:paraId="06C09E69" w14:textId="5786B0AB" w:rsidR="6C58139B" w:rsidRDefault="6C58139B" w:rsidP="2ACE8472">
      <w:pPr>
        <w:rPr>
          <w:rFonts w:ascii="Arial" w:eastAsia="Arial" w:hAnsi="Arial" w:cs="Arial"/>
          <w:color w:val="000000" w:themeColor="text1"/>
        </w:rPr>
      </w:pPr>
      <w:r w:rsidRPr="2ACE8472">
        <w:rPr>
          <w:rFonts w:ascii="Arial" w:eastAsia="Arial" w:hAnsi="Arial" w:cs="Arial"/>
          <w:color w:val="000000" w:themeColor="text1"/>
        </w:rPr>
        <w:t>Kujala, J., Sachs, S., Leinonen, H., Heikkinen, A. and Laude, D., 2022.</w:t>
      </w:r>
      <w:r w:rsidRPr="2ACE8472">
        <w:rPr>
          <w:rFonts w:ascii="Arial" w:eastAsia="Arial" w:hAnsi="Arial" w:cs="Arial"/>
          <w:i/>
          <w:iCs/>
          <w:color w:val="000000" w:themeColor="text1"/>
        </w:rPr>
        <w:t xml:space="preserve"> Stakeholder engagement: Past, present, and future</w:t>
      </w:r>
      <w:r w:rsidRPr="2ACE8472">
        <w:rPr>
          <w:rFonts w:ascii="Arial" w:eastAsia="Arial" w:hAnsi="Arial" w:cs="Arial"/>
          <w:color w:val="000000" w:themeColor="text1"/>
        </w:rPr>
        <w:t xml:space="preserve">. </w:t>
      </w:r>
      <w:r w:rsidRPr="2ACE8472">
        <w:rPr>
          <w:rFonts w:ascii="Arial" w:eastAsia="Arial" w:hAnsi="Arial" w:cs="Arial"/>
          <w:i/>
          <w:iCs/>
          <w:color w:val="000000" w:themeColor="text1"/>
        </w:rPr>
        <w:t>Business &amp; Society</w:t>
      </w:r>
      <w:r w:rsidRPr="2ACE8472">
        <w:rPr>
          <w:rFonts w:ascii="Arial" w:eastAsia="Arial" w:hAnsi="Arial" w:cs="Arial"/>
          <w:color w:val="000000" w:themeColor="text1"/>
        </w:rPr>
        <w:t xml:space="preserve">, </w:t>
      </w:r>
      <w:r w:rsidRPr="2ACE8472">
        <w:rPr>
          <w:rFonts w:ascii="Arial" w:eastAsia="Arial" w:hAnsi="Arial" w:cs="Arial"/>
          <w:i/>
          <w:iCs/>
          <w:color w:val="000000" w:themeColor="text1"/>
        </w:rPr>
        <w:t>61</w:t>
      </w:r>
      <w:r w:rsidRPr="2ACE8472">
        <w:rPr>
          <w:rFonts w:ascii="Arial" w:eastAsia="Arial" w:hAnsi="Arial" w:cs="Arial"/>
          <w:color w:val="000000" w:themeColor="text1"/>
        </w:rPr>
        <w:t>(5), pp.1136-1196.</w:t>
      </w:r>
    </w:p>
    <w:p w14:paraId="49142534" w14:textId="09688495" w:rsidR="73D16709" w:rsidRDefault="73D16709" w:rsidP="310E00B0">
      <w:pPr>
        <w:rPr>
          <w:rFonts w:ascii="Arial" w:eastAsia="Arial" w:hAnsi="Arial" w:cs="Arial"/>
          <w:color w:val="000000" w:themeColor="text1"/>
        </w:rPr>
      </w:pPr>
      <w:r w:rsidRPr="310E00B0">
        <w:rPr>
          <w:rFonts w:ascii="Arial" w:eastAsia="Arial" w:hAnsi="Arial" w:cs="Arial"/>
          <w:color w:val="000000" w:themeColor="text1"/>
        </w:rPr>
        <w:t xml:space="preserve">Putra, A.S., </w:t>
      </w:r>
      <w:proofErr w:type="spellStart"/>
      <w:r w:rsidRPr="310E00B0">
        <w:rPr>
          <w:rFonts w:ascii="Arial" w:eastAsia="Arial" w:hAnsi="Arial" w:cs="Arial"/>
          <w:color w:val="000000" w:themeColor="text1"/>
        </w:rPr>
        <w:t>Novitasari</w:t>
      </w:r>
      <w:proofErr w:type="spellEnd"/>
      <w:r w:rsidRPr="310E00B0">
        <w:rPr>
          <w:rFonts w:ascii="Arial" w:eastAsia="Arial" w:hAnsi="Arial" w:cs="Arial"/>
          <w:color w:val="000000" w:themeColor="text1"/>
        </w:rPr>
        <w:t xml:space="preserve">, D., </w:t>
      </w:r>
      <w:proofErr w:type="spellStart"/>
      <w:r w:rsidRPr="310E00B0">
        <w:rPr>
          <w:rFonts w:ascii="Arial" w:eastAsia="Arial" w:hAnsi="Arial" w:cs="Arial"/>
          <w:color w:val="000000" w:themeColor="text1"/>
        </w:rPr>
        <w:t>Asbari</w:t>
      </w:r>
      <w:proofErr w:type="spellEnd"/>
      <w:r w:rsidRPr="310E00B0">
        <w:rPr>
          <w:rFonts w:ascii="Arial" w:eastAsia="Arial" w:hAnsi="Arial" w:cs="Arial"/>
          <w:color w:val="000000" w:themeColor="text1"/>
        </w:rPr>
        <w:t xml:space="preserve">, M., Purwanto, A., Iskandar, J., </w:t>
      </w:r>
      <w:proofErr w:type="spellStart"/>
      <w:r w:rsidRPr="310E00B0">
        <w:rPr>
          <w:rFonts w:ascii="Arial" w:eastAsia="Arial" w:hAnsi="Arial" w:cs="Arial"/>
          <w:color w:val="000000" w:themeColor="text1"/>
        </w:rPr>
        <w:t>Hutagalung</w:t>
      </w:r>
      <w:proofErr w:type="spellEnd"/>
      <w:r w:rsidRPr="310E00B0">
        <w:rPr>
          <w:rFonts w:ascii="Arial" w:eastAsia="Arial" w:hAnsi="Arial" w:cs="Arial"/>
          <w:color w:val="000000" w:themeColor="text1"/>
        </w:rPr>
        <w:t xml:space="preserve">, D. and Cahyono, Y., 2020. Examine relationship of soft skills, hard skills, innovation, and performance: The mediation effect of organizational learning. </w:t>
      </w:r>
      <w:r w:rsidRPr="310E00B0">
        <w:rPr>
          <w:rFonts w:ascii="Arial" w:eastAsia="Arial" w:hAnsi="Arial" w:cs="Arial"/>
          <w:i/>
          <w:iCs/>
          <w:color w:val="000000" w:themeColor="text1"/>
        </w:rPr>
        <w:t>International Journal of Science and Management Studies (IJSMS)</w:t>
      </w:r>
      <w:r w:rsidRPr="310E00B0">
        <w:rPr>
          <w:rFonts w:ascii="Arial" w:eastAsia="Arial" w:hAnsi="Arial" w:cs="Arial"/>
          <w:color w:val="000000" w:themeColor="text1"/>
        </w:rPr>
        <w:t xml:space="preserve">, </w:t>
      </w:r>
      <w:r w:rsidRPr="310E00B0">
        <w:rPr>
          <w:rFonts w:ascii="Arial" w:eastAsia="Arial" w:hAnsi="Arial" w:cs="Arial"/>
          <w:i/>
          <w:iCs/>
          <w:color w:val="000000" w:themeColor="text1"/>
        </w:rPr>
        <w:t>3</w:t>
      </w:r>
      <w:r w:rsidRPr="310E00B0">
        <w:rPr>
          <w:rFonts w:ascii="Arial" w:eastAsia="Arial" w:hAnsi="Arial" w:cs="Arial"/>
          <w:color w:val="000000" w:themeColor="text1"/>
        </w:rPr>
        <w:t xml:space="preserve">(3), </w:t>
      </w:r>
      <w:r w:rsidR="69B57B41" w:rsidRPr="76BDB833">
        <w:rPr>
          <w:rFonts w:ascii="Arial" w:eastAsia="Arial" w:hAnsi="Arial" w:cs="Arial"/>
          <w:color w:val="000000" w:themeColor="text1"/>
        </w:rPr>
        <w:t>p</w:t>
      </w:r>
      <w:r w:rsidRPr="310E00B0">
        <w:rPr>
          <w:rFonts w:ascii="Arial" w:eastAsia="Arial" w:hAnsi="Arial" w:cs="Arial"/>
          <w:color w:val="000000" w:themeColor="text1"/>
        </w:rPr>
        <w:t>.35.</w:t>
      </w:r>
    </w:p>
    <w:p w14:paraId="70762E1C" w14:textId="371D22D7" w:rsidR="79DD3689" w:rsidRDefault="79DD3689" w:rsidP="76BDB833">
      <w:pPr>
        <w:rPr>
          <w:rFonts w:ascii="Arial" w:eastAsia="Arial" w:hAnsi="Arial" w:cs="Arial"/>
          <w:color w:val="000000" w:themeColor="text1"/>
        </w:rPr>
      </w:pPr>
      <w:r w:rsidRPr="76BDB833">
        <w:rPr>
          <w:rFonts w:ascii="Arial" w:eastAsia="Arial" w:hAnsi="Arial" w:cs="Arial"/>
          <w:color w:val="000000" w:themeColor="text1"/>
        </w:rPr>
        <w:t xml:space="preserve">Salah, B., </w:t>
      </w:r>
      <w:proofErr w:type="spellStart"/>
      <w:r w:rsidRPr="76BDB833">
        <w:rPr>
          <w:rFonts w:ascii="Arial" w:eastAsia="Arial" w:hAnsi="Arial" w:cs="Arial"/>
          <w:color w:val="000000" w:themeColor="text1"/>
        </w:rPr>
        <w:t>Ziout</w:t>
      </w:r>
      <w:proofErr w:type="spellEnd"/>
      <w:r w:rsidRPr="76BDB833">
        <w:rPr>
          <w:rFonts w:ascii="Arial" w:eastAsia="Arial" w:hAnsi="Arial" w:cs="Arial"/>
          <w:color w:val="000000" w:themeColor="text1"/>
        </w:rPr>
        <w:t xml:space="preserve">, A., </w:t>
      </w:r>
      <w:proofErr w:type="spellStart"/>
      <w:r w:rsidRPr="76BDB833">
        <w:rPr>
          <w:rFonts w:ascii="Arial" w:eastAsia="Arial" w:hAnsi="Arial" w:cs="Arial"/>
          <w:color w:val="000000" w:themeColor="text1"/>
        </w:rPr>
        <w:t>Alkahtani</w:t>
      </w:r>
      <w:proofErr w:type="spellEnd"/>
      <w:r w:rsidRPr="76BDB833">
        <w:rPr>
          <w:rFonts w:ascii="Arial" w:eastAsia="Arial" w:hAnsi="Arial" w:cs="Arial"/>
          <w:color w:val="000000" w:themeColor="text1"/>
        </w:rPr>
        <w:t xml:space="preserve">, M., </w:t>
      </w:r>
      <w:proofErr w:type="spellStart"/>
      <w:r w:rsidRPr="76BDB833">
        <w:rPr>
          <w:rFonts w:ascii="Arial" w:eastAsia="Arial" w:hAnsi="Arial" w:cs="Arial"/>
          <w:color w:val="000000" w:themeColor="text1"/>
        </w:rPr>
        <w:t>Alatefi</w:t>
      </w:r>
      <w:proofErr w:type="spellEnd"/>
      <w:r w:rsidRPr="76BDB833">
        <w:rPr>
          <w:rFonts w:ascii="Arial" w:eastAsia="Arial" w:hAnsi="Arial" w:cs="Arial"/>
          <w:color w:val="000000" w:themeColor="text1"/>
        </w:rPr>
        <w:t xml:space="preserve">, M., </w:t>
      </w:r>
      <w:proofErr w:type="spellStart"/>
      <w:r w:rsidRPr="76BDB833">
        <w:rPr>
          <w:rFonts w:ascii="Arial" w:eastAsia="Arial" w:hAnsi="Arial" w:cs="Arial"/>
          <w:color w:val="000000" w:themeColor="text1"/>
        </w:rPr>
        <w:t>Abdelgawad</w:t>
      </w:r>
      <w:proofErr w:type="spellEnd"/>
      <w:r w:rsidRPr="76BDB833">
        <w:rPr>
          <w:rFonts w:ascii="Arial" w:eastAsia="Arial" w:hAnsi="Arial" w:cs="Arial"/>
          <w:color w:val="000000" w:themeColor="text1"/>
        </w:rPr>
        <w:t xml:space="preserve">, A., </w:t>
      </w:r>
      <w:proofErr w:type="spellStart"/>
      <w:r w:rsidRPr="76BDB833">
        <w:rPr>
          <w:rFonts w:ascii="Arial" w:eastAsia="Arial" w:hAnsi="Arial" w:cs="Arial"/>
          <w:color w:val="000000" w:themeColor="text1"/>
        </w:rPr>
        <w:t>Badwelan</w:t>
      </w:r>
      <w:proofErr w:type="spellEnd"/>
      <w:r w:rsidRPr="76BDB833">
        <w:rPr>
          <w:rFonts w:ascii="Arial" w:eastAsia="Arial" w:hAnsi="Arial" w:cs="Arial"/>
          <w:color w:val="000000" w:themeColor="text1"/>
        </w:rPr>
        <w:t xml:space="preserve">, A. and </w:t>
      </w:r>
      <w:proofErr w:type="spellStart"/>
      <w:r w:rsidRPr="76BDB833">
        <w:rPr>
          <w:rFonts w:ascii="Arial" w:eastAsia="Arial" w:hAnsi="Arial" w:cs="Arial"/>
          <w:color w:val="000000" w:themeColor="text1"/>
        </w:rPr>
        <w:t>Syarif</w:t>
      </w:r>
      <w:proofErr w:type="spellEnd"/>
      <w:r w:rsidRPr="76BDB833">
        <w:rPr>
          <w:rFonts w:ascii="Arial" w:eastAsia="Arial" w:hAnsi="Arial" w:cs="Arial"/>
          <w:color w:val="000000" w:themeColor="text1"/>
        </w:rPr>
        <w:t xml:space="preserve">, U., 2021. </w:t>
      </w:r>
      <w:r w:rsidRPr="76BDB833">
        <w:rPr>
          <w:rFonts w:ascii="Arial" w:eastAsia="Arial" w:hAnsi="Arial" w:cs="Arial"/>
          <w:i/>
          <w:iCs/>
          <w:color w:val="000000" w:themeColor="text1"/>
        </w:rPr>
        <w:t>A qualitative and quantitative analysis of remanufacturing research</w:t>
      </w:r>
      <w:r w:rsidRPr="76BDB833">
        <w:rPr>
          <w:rFonts w:ascii="Arial" w:eastAsia="Arial" w:hAnsi="Arial" w:cs="Arial"/>
          <w:color w:val="000000" w:themeColor="text1"/>
        </w:rPr>
        <w:t xml:space="preserve">. </w:t>
      </w:r>
      <w:r w:rsidRPr="76BDB833">
        <w:rPr>
          <w:rFonts w:ascii="Arial" w:eastAsia="Arial" w:hAnsi="Arial" w:cs="Arial"/>
          <w:i/>
          <w:iCs/>
          <w:color w:val="000000" w:themeColor="text1"/>
        </w:rPr>
        <w:t>Processes</w:t>
      </w:r>
      <w:r w:rsidRPr="76BDB833">
        <w:rPr>
          <w:rFonts w:ascii="Arial" w:eastAsia="Arial" w:hAnsi="Arial" w:cs="Arial"/>
          <w:color w:val="000000" w:themeColor="text1"/>
        </w:rPr>
        <w:t xml:space="preserve">, </w:t>
      </w:r>
      <w:r w:rsidRPr="76BDB833">
        <w:rPr>
          <w:rFonts w:ascii="Arial" w:eastAsia="Arial" w:hAnsi="Arial" w:cs="Arial"/>
          <w:i/>
          <w:iCs/>
          <w:color w:val="000000" w:themeColor="text1"/>
        </w:rPr>
        <w:t>9</w:t>
      </w:r>
      <w:r w:rsidRPr="76BDB833">
        <w:rPr>
          <w:rFonts w:ascii="Arial" w:eastAsia="Arial" w:hAnsi="Arial" w:cs="Arial"/>
          <w:color w:val="000000" w:themeColor="text1"/>
        </w:rPr>
        <w:t>(10), p.1766.</w:t>
      </w:r>
    </w:p>
    <w:p w14:paraId="6ADCC8BF" w14:textId="597A6FB5" w:rsidR="37F662B2" w:rsidRPr="00E87D9B" w:rsidRDefault="00EC7947" w:rsidP="37F662B2">
      <w:pPr>
        <w:rPr>
          <w:rFonts w:ascii="Arial" w:eastAsia="Arial" w:hAnsi="Arial" w:cs="Arial"/>
          <w:color w:val="000000" w:themeColor="text1"/>
          <w:shd w:val="clear" w:color="auto" w:fill="FFFFFF"/>
        </w:rPr>
      </w:pPr>
      <w:bookmarkStart w:id="61" w:name="_Hlk169534692"/>
      <w:r w:rsidRPr="356A2563">
        <w:rPr>
          <w:rFonts w:ascii="Arial" w:eastAsia="Arial" w:hAnsi="Arial" w:cs="Arial"/>
          <w:color w:val="000000" w:themeColor="text1"/>
          <w:shd w:val="clear" w:color="auto" w:fill="FFFFFF"/>
        </w:rPr>
        <w:t>Venkataraman</w:t>
      </w:r>
      <w:bookmarkEnd w:id="61"/>
      <w:r w:rsidRPr="356A2563">
        <w:rPr>
          <w:rFonts w:ascii="Arial" w:eastAsia="Arial" w:hAnsi="Arial" w:cs="Arial"/>
          <w:color w:val="000000" w:themeColor="text1"/>
          <w:shd w:val="clear" w:color="auto" w:fill="FFFFFF"/>
        </w:rPr>
        <w:t xml:space="preserve">, </w:t>
      </w:r>
      <w:r w:rsidR="00A36826" w:rsidRPr="356A2563">
        <w:rPr>
          <w:rFonts w:ascii="Arial" w:eastAsia="Arial" w:hAnsi="Arial" w:cs="Arial"/>
          <w:color w:val="000000" w:themeColor="text1"/>
          <w:shd w:val="clear" w:color="auto" w:fill="FFFFFF"/>
        </w:rPr>
        <w:t>R.R.,</w:t>
      </w:r>
      <w:r w:rsidRPr="356A2563">
        <w:rPr>
          <w:rFonts w:ascii="Arial" w:eastAsia="Arial" w:hAnsi="Arial" w:cs="Arial"/>
          <w:color w:val="000000" w:themeColor="text1"/>
          <w:shd w:val="clear" w:color="auto" w:fill="FFFFFF"/>
        </w:rPr>
        <w:t xml:space="preserve"> and Pinto, J.K., 2023. </w:t>
      </w:r>
      <w:r w:rsidRPr="356A2563">
        <w:rPr>
          <w:rFonts w:ascii="Arial" w:eastAsia="Arial" w:hAnsi="Arial" w:cs="Arial"/>
          <w:i/>
          <w:color w:val="000000" w:themeColor="text1"/>
          <w:shd w:val="clear" w:color="auto" w:fill="FFFFFF"/>
        </w:rPr>
        <w:t>Cost and value management in projects</w:t>
      </w:r>
      <w:r w:rsidRPr="356A2563">
        <w:rPr>
          <w:rFonts w:ascii="Arial" w:eastAsia="Arial" w:hAnsi="Arial" w:cs="Arial"/>
          <w:color w:val="000000" w:themeColor="text1"/>
          <w:shd w:val="clear" w:color="auto" w:fill="FFFFFF"/>
        </w:rPr>
        <w:t xml:space="preserve">. John Wiley &amp; </w:t>
      </w:r>
      <w:r w:rsidR="003B0B3E" w:rsidRPr="356A2563">
        <w:rPr>
          <w:rFonts w:ascii="Arial" w:eastAsia="Arial" w:hAnsi="Arial" w:cs="Arial"/>
          <w:color w:val="000000" w:themeColor="text1"/>
          <w:shd w:val="clear" w:color="auto" w:fill="FFFFFF"/>
        </w:rPr>
        <w:t>Sons (</w:t>
      </w:r>
      <w:r w:rsidR="1F0D8374" w:rsidRPr="356A2563">
        <w:rPr>
          <w:rFonts w:ascii="Arial" w:eastAsia="Arial" w:hAnsi="Arial" w:cs="Arial"/>
          <w:color w:val="000000" w:themeColor="text1"/>
          <w:shd w:val="clear" w:color="auto" w:fill="FFFFFF"/>
        </w:rPr>
        <w:t>p</w:t>
      </w:r>
      <w:r w:rsidRPr="356A2563">
        <w:rPr>
          <w:rFonts w:ascii="Arial" w:eastAsia="Arial" w:hAnsi="Arial" w:cs="Arial"/>
          <w:color w:val="000000" w:themeColor="text1"/>
          <w:shd w:val="clear" w:color="auto" w:fill="FFFFFF"/>
        </w:rPr>
        <w:t>.</w:t>
      </w:r>
      <w:r w:rsidR="00597B16" w:rsidRPr="356A2563">
        <w:rPr>
          <w:rFonts w:ascii="Arial" w:eastAsia="Arial" w:hAnsi="Arial" w:cs="Arial"/>
          <w:color w:val="000000" w:themeColor="text1"/>
          <w:shd w:val="clear" w:color="auto" w:fill="FFFFFF"/>
        </w:rPr>
        <w:t>52)</w:t>
      </w:r>
    </w:p>
    <w:p w14:paraId="0A4BCA95" w14:textId="11C8EC70" w:rsidR="006F254F" w:rsidRDefault="006F254F" w:rsidP="006F254F">
      <w:pPr>
        <w:rPr>
          <w:rFonts w:ascii="Arial" w:eastAsia="Arial" w:hAnsi="Arial" w:cs="Arial"/>
          <w:color w:val="000000" w:themeColor="text1"/>
          <w:shd w:val="clear" w:color="auto" w:fill="FFFFFF"/>
        </w:rPr>
      </w:pPr>
      <w:r w:rsidRPr="356A2563">
        <w:rPr>
          <w:rFonts w:ascii="Arial" w:eastAsia="Arial" w:hAnsi="Arial" w:cs="Arial"/>
          <w:color w:val="000000" w:themeColor="text1"/>
          <w:shd w:val="clear" w:color="auto" w:fill="FFFFFF"/>
        </w:rPr>
        <w:t xml:space="preserve">Questionpro,2024. </w:t>
      </w:r>
      <w:r w:rsidRPr="356A2563">
        <w:rPr>
          <w:rFonts w:ascii="Arial" w:eastAsia="Arial" w:hAnsi="Arial" w:cs="Arial"/>
          <w:i/>
          <w:color w:val="000000" w:themeColor="text1"/>
          <w:lang w:val="en"/>
        </w:rPr>
        <w:t>Hard and soft data: what they are and how they differ.</w:t>
      </w:r>
      <w:r w:rsidRPr="356A2563">
        <w:rPr>
          <w:rFonts w:ascii="Arial" w:eastAsia="Arial" w:hAnsi="Arial" w:cs="Arial"/>
          <w:color w:val="000000" w:themeColor="text1"/>
          <w:lang w:val="en"/>
        </w:rPr>
        <w:t xml:space="preserve"> </w:t>
      </w:r>
      <w:r w:rsidRPr="356A2563">
        <w:rPr>
          <w:rFonts w:ascii="Arial" w:eastAsia="Arial" w:hAnsi="Arial" w:cs="Arial"/>
          <w:color w:val="000000" w:themeColor="text1"/>
          <w:shd w:val="clear" w:color="auto" w:fill="FFFFFF"/>
        </w:rPr>
        <w:t xml:space="preserve">Available at:  </w:t>
      </w:r>
      <w:hyperlink r:id="rId11" w:history="1">
        <w:r w:rsidRPr="356A2563">
          <w:rPr>
            <w:rStyle w:val="Hyperlink"/>
            <w:rFonts w:ascii="Arial" w:eastAsia="Arial" w:hAnsi="Arial" w:cs="Arial"/>
            <w:color w:val="000000" w:themeColor="text1"/>
            <w:u w:val="none"/>
            <w:shd w:val="clear" w:color="auto" w:fill="FFFFFF"/>
          </w:rPr>
          <w:t>https://www.questionpro.de/en/hard-and-soft-data</w:t>
        </w:r>
      </w:hyperlink>
      <w:r w:rsidRPr="356A2563">
        <w:rPr>
          <w:rFonts w:ascii="Arial" w:eastAsia="Arial" w:hAnsi="Arial" w:cs="Arial"/>
          <w:color w:val="000000" w:themeColor="text1"/>
          <w:shd w:val="clear" w:color="auto" w:fill="FFFFFF"/>
        </w:rPr>
        <w:t xml:space="preserve"> Doi (accessed: 17/06/2024)</w:t>
      </w:r>
    </w:p>
    <w:p w14:paraId="6B444059" w14:textId="00431D87" w:rsidR="006936BE" w:rsidRDefault="006936BE" w:rsidP="006F254F">
      <w:pPr>
        <w:rPr>
          <w:rFonts w:ascii="Arial" w:eastAsia="Arial" w:hAnsi="Arial" w:cs="Arial"/>
          <w:color w:val="000000" w:themeColor="text1"/>
        </w:rPr>
      </w:pPr>
      <w:r w:rsidRPr="356A2563">
        <w:rPr>
          <w:rFonts w:ascii="Arial" w:eastAsia="Arial" w:hAnsi="Arial" w:cs="Arial"/>
          <w:color w:val="000000" w:themeColor="text1"/>
          <w:shd w:val="clear" w:color="auto" w:fill="FFFFFF"/>
        </w:rPr>
        <w:t>WAA</w:t>
      </w:r>
      <w:r w:rsidR="005373F8" w:rsidRPr="356A2563">
        <w:rPr>
          <w:rFonts w:ascii="Arial" w:eastAsia="Arial" w:hAnsi="Arial" w:cs="Arial"/>
          <w:color w:val="000000" w:themeColor="text1"/>
          <w:shd w:val="clear" w:color="auto" w:fill="FFFFFF"/>
        </w:rPr>
        <w:t>, 2024</w:t>
      </w:r>
      <w:r w:rsidR="00D644CD" w:rsidRPr="356A2563">
        <w:rPr>
          <w:rFonts w:ascii="Arial" w:eastAsia="Arial" w:hAnsi="Arial" w:cs="Arial"/>
          <w:color w:val="000000" w:themeColor="text1"/>
          <w:shd w:val="clear" w:color="auto" w:fill="FFFFFF"/>
        </w:rPr>
        <w:t>.</w:t>
      </w:r>
      <w:r w:rsidR="00193F7A" w:rsidRPr="356A2563">
        <w:rPr>
          <w:rFonts w:ascii="Arial" w:eastAsia="Arial" w:hAnsi="Arial" w:cs="Arial"/>
          <w:color w:val="000000" w:themeColor="text1"/>
        </w:rPr>
        <w:t xml:space="preserve"> </w:t>
      </w:r>
      <w:r w:rsidR="00193F7A" w:rsidRPr="356A2563">
        <w:rPr>
          <w:rFonts w:ascii="Arial" w:eastAsia="Arial" w:hAnsi="Arial" w:cs="Arial"/>
          <w:i/>
          <w:color w:val="000000" w:themeColor="text1"/>
          <w:shd w:val="clear" w:color="auto" w:fill="FFFFFF"/>
        </w:rPr>
        <w:t xml:space="preserve">Trusts and </w:t>
      </w:r>
      <w:r w:rsidR="006A4569" w:rsidRPr="356A2563">
        <w:rPr>
          <w:rFonts w:ascii="Arial" w:eastAsia="Arial" w:hAnsi="Arial" w:cs="Arial"/>
          <w:i/>
          <w:color w:val="000000" w:themeColor="text1"/>
          <w:shd w:val="clear" w:color="auto" w:fill="FFFFFF"/>
        </w:rPr>
        <w:t>Foundations.</w:t>
      </w:r>
      <w:r w:rsidR="006A4569" w:rsidRPr="356A2563">
        <w:rPr>
          <w:rFonts w:ascii="Arial" w:eastAsia="Arial" w:hAnsi="Arial" w:cs="Arial"/>
          <w:color w:val="000000" w:themeColor="text1"/>
          <w:shd w:val="clear" w:color="auto" w:fill="FFFFFF"/>
        </w:rPr>
        <w:t xml:space="preserve"> </w:t>
      </w:r>
      <w:r w:rsidR="0C1B052F" w:rsidRPr="356A2563">
        <w:rPr>
          <w:rFonts w:ascii="Arial" w:eastAsia="Arial" w:hAnsi="Arial" w:cs="Arial"/>
          <w:color w:val="000000" w:themeColor="text1"/>
          <w:shd w:val="clear" w:color="auto" w:fill="FFFFFF"/>
        </w:rPr>
        <w:t>Available</w:t>
      </w:r>
      <w:r w:rsidR="7D75C6BE" w:rsidRPr="356A2563">
        <w:rPr>
          <w:rFonts w:ascii="Arial" w:eastAsia="Arial" w:hAnsi="Arial" w:cs="Arial"/>
          <w:color w:val="000000" w:themeColor="text1"/>
          <w:shd w:val="clear" w:color="auto" w:fill="FFFFFF"/>
        </w:rPr>
        <w:t xml:space="preserve"> at: </w:t>
      </w:r>
      <w:hyperlink r:id="rId12">
        <w:r w:rsidR="525F7AED" w:rsidRPr="3C222525">
          <w:rPr>
            <w:rStyle w:val="Hyperlink"/>
            <w:rFonts w:ascii="Arial" w:eastAsia="Arial" w:hAnsi="Arial" w:cs="Arial"/>
            <w:color w:val="000000" w:themeColor="text1"/>
            <w:u w:val="none"/>
          </w:rPr>
          <w:t>Welsh Air Ambulance Charitable Trust (walesairambulance.com)</w:t>
        </w:r>
      </w:hyperlink>
      <w:r w:rsidR="525F7AED" w:rsidRPr="3C222525">
        <w:rPr>
          <w:rFonts w:ascii="Arial" w:eastAsia="Arial" w:hAnsi="Arial" w:cs="Arial"/>
          <w:color w:val="000000" w:themeColor="text1"/>
        </w:rPr>
        <w:t xml:space="preserve"> (accessed: 18/06/2024)</w:t>
      </w:r>
    </w:p>
    <w:p w14:paraId="08E80A79" w14:textId="77777777" w:rsidR="006A4569" w:rsidRPr="00193F7A" w:rsidRDefault="006A4569" w:rsidP="006F254F">
      <w:pPr>
        <w:rPr>
          <w:rFonts w:ascii="Arial" w:hAnsi="Arial" w:cs="Arial"/>
          <w:shd w:val="clear" w:color="auto" w:fill="FFFFFF"/>
        </w:rPr>
      </w:pPr>
    </w:p>
    <w:p w14:paraId="4144E60F" w14:textId="77777777" w:rsidR="0024449F" w:rsidRPr="0024449F" w:rsidRDefault="0024449F">
      <w:pPr>
        <w:rPr>
          <w:rFonts w:hint="eastAsia"/>
        </w:rPr>
      </w:pPr>
    </w:p>
    <w:sectPr w:rsidR="0024449F" w:rsidRPr="0024449F" w:rsidSect="00DF5EA4">
      <w:headerReference w:type="default"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E141B" w14:textId="77777777" w:rsidR="00B32EA3" w:rsidRDefault="00B32EA3" w:rsidP="00BB548B">
      <w:pPr>
        <w:spacing w:after="0" w:line="240" w:lineRule="auto"/>
      </w:pPr>
      <w:r>
        <w:separator/>
      </w:r>
    </w:p>
  </w:endnote>
  <w:endnote w:type="continuationSeparator" w:id="0">
    <w:p w14:paraId="4CADF732" w14:textId="77777777" w:rsidR="00B32EA3" w:rsidRDefault="00B32EA3" w:rsidP="00BB548B">
      <w:pPr>
        <w:spacing w:after="0" w:line="240" w:lineRule="auto"/>
      </w:pPr>
      <w:r>
        <w:continuationSeparator/>
      </w:r>
    </w:p>
  </w:endnote>
  <w:endnote w:type="continuationNotice" w:id="1">
    <w:p w14:paraId="62EEA4FB" w14:textId="77777777" w:rsidR="00B32EA3" w:rsidRDefault="00B32E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5B67573" w14:paraId="5035A3C5" w14:textId="77777777" w:rsidTr="65B67573">
      <w:trPr>
        <w:trHeight w:val="300"/>
      </w:trPr>
      <w:tc>
        <w:tcPr>
          <w:tcW w:w="3120" w:type="dxa"/>
        </w:tcPr>
        <w:p w14:paraId="06DF6505" w14:textId="07ECB4A2" w:rsidR="65B67573" w:rsidRDefault="65B67573" w:rsidP="65B67573">
          <w:pPr>
            <w:pStyle w:val="Header"/>
            <w:ind w:left="-115"/>
          </w:pPr>
        </w:p>
      </w:tc>
      <w:tc>
        <w:tcPr>
          <w:tcW w:w="3120" w:type="dxa"/>
        </w:tcPr>
        <w:p w14:paraId="2E4C74A5" w14:textId="0FEF81B5" w:rsidR="65B67573" w:rsidRDefault="65B67573" w:rsidP="65B67573">
          <w:pPr>
            <w:pStyle w:val="Header"/>
            <w:jc w:val="center"/>
          </w:pPr>
        </w:p>
      </w:tc>
      <w:tc>
        <w:tcPr>
          <w:tcW w:w="3120" w:type="dxa"/>
        </w:tcPr>
        <w:p w14:paraId="3A9E5E8E" w14:textId="5A109C26" w:rsidR="65B67573" w:rsidRDefault="65B67573" w:rsidP="65B67573">
          <w:pPr>
            <w:pStyle w:val="Header"/>
            <w:ind w:right="-115"/>
            <w:jc w:val="right"/>
          </w:pPr>
        </w:p>
      </w:tc>
    </w:tr>
  </w:tbl>
  <w:p w14:paraId="20BADAF3" w14:textId="2213B303" w:rsidR="00BB548B" w:rsidRDefault="00BB54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5B67573" w14:paraId="15B78656" w14:textId="77777777" w:rsidTr="65B67573">
      <w:trPr>
        <w:trHeight w:val="300"/>
      </w:trPr>
      <w:tc>
        <w:tcPr>
          <w:tcW w:w="3120" w:type="dxa"/>
        </w:tcPr>
        <w:p w14:paraId="0252E13C" w14:textId="243F4768" w:rsidR="65B67573" w:rsidRDefault="65B67573" w:rsidP="65B67573">
          <w:pPr>
            <w:pStyle w:val="Header"/>
            <w:ind w:left="-115"/>
          </w:pPr>
        </w:p>
      </w:tc>
      <w:tc>
        <w:tcPr>
          <w:tcW w:w="3120" w:type="dxa"/>
        </w:tcPr>
        <w:p w14:paraId="324A574B" w14:textId="59AB09B0" w:rsidR="65B67573" w:rsidRDefault="65B67573" w:rsidP="65B67573">
          <w:pPr>
            <w:pStyle w:val="Header"/>
            <w:jc w:val="center"/>
          </w:pPr>
        </w:p>
      </w:tc>
      <w:tc>
        <w:tcPr>
          <w:tcW w:w="3120" w:type="dxa"/>
        </w:tcPr>
        <w:p w14:paraId="1F50DBE2" w14:textId="2BDB2606" w:rsidR="65B67573" w:rsidRDefault="65B67573" w:rsidP="65B67573">
          <w:pPr>
            <w:pStyle w:val="Header"/>
            <w:ind w:right="-115"/>
            <w:jc w:val="right"/>
          </w:pPr>
        </w:p>
      </w:tc>
    </w:tr>
  </w:tbl>
  <w:p w14:paraId="01519B6D" w14:textId="08E8942B" w:rsidR="00BB548B" w:rsidRDefault="00BB5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AD8C00" w14:textId="77777777" w:rsidR="00B32EA3" w:rsidRDefault="00B32EA3" w:rsidP="00BB548B">
      <w:pPr>
        <w:spacing w:after="0" w:line="240" w:lineRule="auto"/>
      </w:pPr>
      <w:r>
        <w:separator/>
      </w:r>
    </w:p>
  </w:footnote>
  <w:footnote w:type="continuationSeparator" w:id="0">
    <w:p w14:paraId="421191C3" w14:textId="77777777" w:rsidR="00B32EA3" w:rsidRDefault="00B32EA3" w:rsidP="00BB548B">
      <w:pPr>
        <w:spacing w:after="0" w:line="240" w:lineRule="auto"/>
      </w:pPr>
      <w:r>
        <w:continuationSeparator/>
      </w:r>
    </w:p>
  </w:footnote>
  <w:footnote w:type="continuationNotice" w:id="1">
    <w:p w14:paraId="3DBCD5DA" w14:textId="77777777" w:rsidR="00B32EA3" w:rsidRDefault="00B32EA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5B67573" w14:paraId="58B8FE75" w14:textId="77777777" w:rsidTr="65B67573">
      <w:trPr>
        <w:trHeight w:val="300"/>
      </w:trPr>
      <w:tc>
        <w:tcPr>
          <w:tcW w:w="3120" w:type="dxa"/>
        </w:tcPr>
        <w:p w14:paraId="3413B990" w14:textId="79F6472A" w:rsidR="65B67573" w:rsidRDefault="65B67573" w:rsidP="65B67573">
          <w:pPr>
            <w:pStyle w:val="Header"/>
            <w:ind w:left="-115"/>
          </w:pPr>
        </w:p>
      </w:tc>
      <w:tc>
        <w:tcPr>
          <w:tcW w:w="3120" w:type="dxa"/>
        </w:tcPr>
        <w:p w14:paraId="4FDC8594" w14:textId="527B3BC3" w:rsidR="65B67573" w:rsidRDefault="65B67573" w:rsidP="65B67573">
          <w:pPr>
            <w:pStyle w:val="Header"/>
            <w:jc w:val="center"/>
          </w:pPr>
        </w:p>
      </w:tc>
      <w:tc>
        <w:tcPr>
          <w:tcW w:w="3120" w:type="dxa"/>
        </w:tcPr>
        <w:p w14:paraId="5FF95A9C" w14:textId="40D9DD23" w:rsidR="65B67573" w:rsidRDefault="65B67573" w:rsidP="65B67573">
          <w:pPr>
            <w:pStyle w:val="Header"/>
            <w:ind w:right="-115"/>
            <w:jc w:val="right"/>
          </w:pPr>
        </w:p>
      </w:tc>
    </w:tr>
  </w:tbl>
  <w:p w14:paraId="0886AEBB" w14:textId="66B4A6F7" w:rsidR="00BB548B" w:rsidRDefault="00BB54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5B67573" w14:paraId="638B373F" w14:textId="77777777" w:rsidTr="65B67573">
      <w:trPr>
        <w:trHeight w:val="300"/>
      </w:trPr>
      <w:tc>
        <w:tcPr>
          <w:tcW w:w="3120" w:type="dxa"/>
        </w:tcPr>
        <w:p w14:paraId="04EEB374" w14:textId="35741EA4" w:rsidR="65B67573" w:rsidRDefault="65B67573" w:rsidP="65B67573">
          <w:pPr>
            <w:pStyle w:val="Header"/>
            <w:ind w:left="-115"/>
          </w:pPr>
        </w:p>
      </w:tc>
      <w:tc>
        <w:tcPr>
          <w:tcW w:w="3120" w:type="dxa"/>
        </w:tcPr>
        <w:p w14:paraId="463B4C90" w14:textId="16C1CAC9" w:rsidR="65B67573" w:rsidRDefault="65B67573" w:rsidP="65B67573">
          <w:pPr>
            <w:pStyle w:val="Header"/>
            <w:jc w:val="center"/>
          </w:pPr>
        </w:p>
      </w:tc>
      <w:tc>
        <w:tcPr>
          <w:tcW w:w="3120" w:type="dxa"/>
        </w:tcPr>
        <w:p w14:paraId="2FDFEC82" w14:textId="5B12011A" w:rsidR="65B67573" w:rsidRDefault="65B67573" w:rsidP="65B67573">
          <w:pPr>
            <w:pStyle w:val="Header"/>
            <w:ind w:right="-115"/>
            <w:jc w:val="right"/>
          </w:pPr>
        </w:p>
      </w:tc>
    </w:tr>
  </w:tbl>
  <w:p w14:paraId="3DBB9446" w14:textId="357AE19B" w:rsidR="00BB548B" w:rsidRDefault="00BB548B">
    <w:pPr>
      <w:pStyle w:val="Header"/>
    </w:pPr>
  </w:p>
</w:hdr>
</file>

<file path=word/intelligence2.xml><?xml version="1.0" encoding="utf-8"?>
<int2:intelligence xmlns:int2="http://schemas.microsoft.com/office/intelligence/2020/intelligence" xmlns:oel="http://schemas.microsoft.com/office/2019/extlst">
  <int2:observations>
    <int2:textHash int2:hashCode="hurPWHrjc/Do48" int2:id="0D7L7z1O">
      <int2:state int2:value="Rejected" int2:type="AugLoop_Text_Critique"/>
    </int2:textHash>
    <int2:textHash int2:hashCode="w5nuyYZ8/m64eP" int2:id="Gq2gGOBs">
      <int2:state int2:value="Rejected" int2:type="AugLoop_Text_Critique"/>
    </int2:textHash>
    <int2:textHash int2:hashCode="2VbFoM9p2x92gg" int2:id="JdGBDEcK">
      <int2:state int2:value="Rejected" int2:type="AugLoop_Text_Critique"/>
    </int2:textHash>
    <int2:textHash int2:hashCode="TeUXMrLOF+SiQB" int2:id="MvtG0Kjr">
      <int2:state int2:value="Rejected" int2:type="AugLoop_Text_Critique"/>
    </int2:textHash>
    <int2:textHash int2:hashCode="X2vagkY4zsvZIk" int2:id="PwSW9sRv">
      <int2:state int2:value="Rejected" int2:type="AugLoop_Text_Critique"/>
    </int2:textHash>
    <int2:textHash int2:hashCode="NJBGjrUOJAKcBh" int2:id="UAvv5CXV">
      <int2:state int2:value="Rejected" int2:type="AugLoop_Text_Critique"/>
    </int2:textHash>
    <int2:textHash int2:hashCode="bWTgbIVI6xTNUS" int2:id="UtbZG4Ey">
      <int2:state int2:value="Rejected" int2:type="AugLoop_Text_Critique"/>
    </int2:textHash>
    <int2:textHash int2:hashCode="rQbMba2F4LFkkD" int2:id="aS2dKYBW">
      <int2:state int2:value="Rejected" int2:type="AugLoop_Text_Critique"/>
    </int2:textHash>
    <int2:textHash int2:hashCode="XUPspyAW/Zi1S8" int2:id="bmc6WKi1">
      <int2:state int2:value="Rejected" int2:type="AugLoop_Text_Critique"/>
    </int2:textHash>
    <int2:textHash int2:hashCode="FlpC9avCAqd6/v" int2:id="cku7e9iO">
      <int2:state int2:value="Rejected" int2:type="AugLoop_Text_Critique"/>
    </int2:textHash>
    <int2:textHash int2:hashCode="YV2EZMV9yooHta" int2:id="fhppIRqr">
      <int2:state int2:value="Rejected" int2:type="AugLoop_Text_Critique"/>
    </int2:textHash>
    <int2:textHash int2:hashCode="pz2QIEqb0rZQkg" int2:id="lhC80esM">
      <int2:state int2:value="Rejected" int2:type="AugLoop_Text_Critique"/>
    </int2:textHash>
    <int2:textHash int2:hashCode="Pa4HyB1Y/uuSWH" int2:id="ofVPJPDO">
      <int2:state int2:value="Rejected" int2:type="AugLoop_Text_Critique"/>
    </int2:textHash>
    <int2:textHash int2:hashCode="NB7Ti+sxoGZTDZ" int2:id="rcrGCHAQ">
      <int2:state int2:value="Rejected" int2:type="AugLoop_Text_Critique"/>
    </int2:textHash>
    <int2:textHash int2:hashCode="jB1TRTVJ9HF5xO" int2:id="sUjo1Hnh">
      <int2:state int2:value="Rejected" int2:type="AugLoop_Text_Critique"/>
    </int2:textHash>
    <int2:textHash int2:hashCode="wcmJUD4keoDFJh" int2:id="twbV5HNy">
      <int2:state int2:value="Rejected" int2:type="AugLoop_Text_Critique"/>
    </int2:textHash>
    <int2:textHash int2:hashCode="agLr0jNzyuGgBW" int2:id="y16kzwfv">
      <int2:state int2:value="Rejected" int2:type="AugLoop_Text_Critique"/>
    </int2:textHash>
    <int2:bookmark int2:bookmarkName="_Int_8BSXgEQr" int2:invalidationBookmarkName="" int2:hashCode="J+dafC0HJWuynU" int2:id="G8SuPNML">
      <int2:state int2:value="Rejected" int2:type="WordDesignerDefaultAnnotation"/>
    </int2:bookmark>
    <int2:bookmark int2:bookmarkName="_Int_4Jxq0VbR" int2:invalidationBookmarkName="" int2:hashCode="6Arm9WLze/xivf" int2:id="J2Yntqyn">
      <int2:state int2:value="Rejected" int2:type="AugLoop_Text_Critique"/>
    </int2:bookmark>
    <int2:bookmark int2:bookmarkName="_Int_DhXPHD48" int2:invalidationBookmarkName="" int2:hashCode="BbPq0xZCC25eZ1" int2:id="URsk5pEJ">
      <int2:state int2:value="Rejected" int2:type="AugLoop_Acronyms_AcronymsCritique"/>
    </int2:bookmark>
    <int2:bookmark int2:bookmarkName="_Int_1MBJhA3J" int2:invalidationBookmarkName="" int2:hashCode="rZqsNIuMG4OIXO" int2:id="bMQWyK46">
      <int2:state int2:value="Rejected" int2:type="AugLoop_Acronyms_AcronymsCritique"/>
    </int2:bookmark>
  </int2:observations>
  <int2:intelligenceSettings/>
  <int2:onDemandWorkflows>
    <int2:onDemandWorkflow int2:type="SimilarityCheck" int2:paragraphVersions="6CAEE922-4DA7EC3B 28892359-3E1E7810 0070B129-31F2F155 7E7C507C-77777777 0228B045-77777777 6DFEE70F-77777777 66F319CB-77777777 17316E85-77777777 12A17731-0E6D3599 14897191-68CA66AD 153A83C7-77777777 64AC1B9B-77777777 15F33AE1-77777777 2061F99D-00E21570 315D380A-20AAE2B8 7204D6BD-571DEB88 3EAEF67D-51F8C09E 5932ED8E-56FEC8A8 11D039C1-165DA2E1 7C445A6E-34A4A3C8 654E2C70-6B498D20 030BB5E8-466ACF01 734E4A5D-13D23CF3 1D87BDC3-01DD5BA3 7B87A280-01109953 1D71FF57-01CBC0B2 395D6361-0077EAEF 4EBA519C-096073D8 5CD9B18D-5C7A9853 267D4CEF-73CA5E26 2FFD3714-6564759A 2036D455-4BD78ECC 727C8117-338A6F36 2D7142BF-46EA217F 6D1A68BC-2286C075 2930DBD9-410D70FF 526EEEDE-793FCC5C 04CEAF17-63F2A011 081FC32D-511CD735 458F4334-74EECB45 24120207-6E906817 61E47BBE-25BB3DF7 603B9D51-156C0084 2EB54FFA-6ED62661 4C24D52F-3DBFDDC0 2D87BA2D-6E8AD3D5 7D997C99-7C72D2CC 64E3D6CE-21922FA7 0B5C239A-5BA2FAD4 4826935E-5FA1D122 7FC96BD7-36EB82CF 2F2C1480-7011CD27 260C85C7-09B16007 5D36E5B3-76BB5601 04E1E1ED-37DB65D3 6AE4EF90-7A5D9C38 1657ABBB-7AB83A83 1B23E205-44F0EEEC 384F6734-346358E9 2D2A42A5-77633619 1E083506-01699966 35919428-72E362D4 2BB5A307-7D3706CF 33ADFEC2-39E7FA77 0DA46582-7F527C78 42AC93F8-634937C8 25C07BA1-0C3935CB 3A0CD1B3-6DAF2B41 4053B221-43F2167D 232560BF-413570EF 1A571BEC-71811222 1FA51182-30990108 0B8AC9B4-5F9E6B63 61F08755-74007C29 53F8A26A-7AE90096 33FC7723-49D469F2 645E41B6-6930CB4C 44D5EDD4-4B7FD9D6 3B7A7D02-374FA063 6E26F08B-61754E6A 04ABE2F1-33FDE158 4C67EEF2-5922C563 16185675-1A0CF13C 6E356093-04096C50 245AD7BD-12F34048 5C75335E-3E723BF9 519CCD23-1E5F24DF 0D54D57B-6B36B5CC 1AFA6956-1C7C1488 567EDEE2-415BAC12 034D6CF9-5A26CE84 6D66CEE5-4D7283B5 2D356D2F-412130FF 25E0E66A-762E36F4 36CCF342-31F28B04 3F474499-035C1504 275954F6-586D09BA 649E3479-064FB708 49ABA019-6C44CB0A 1C764B46-43E97754 15655302-6B1C6674 3AEDD15D-6AD2F0DD 4EF6AEAF-6CE91D9D 4B7B8936-5D3B8BEA 4527152A-19D3F227 3B614912-0F5D2A34 19E2909B-7F75B69D 59B4382C-0EB1EF39 23C76996-135CD1A2 3863AA89-11AA0C63 7696F030-3EC880F3 04E6892F-6A043270 0E5C3BE7-75AC0705 502D193E-78A257BE 6D2E44AD-77777777 230D82EE-77777777 7EB97AC4-5864B575 41196B40-129C5753 17A9D02D-24146CCC 5CC1B87D-3C7FB945 45D0A301-3EEAE055 431178F7-08A93AE9 42948019-17EAB37E 5BF438A4-436D5716 07C49E9D-7B8476D6 43908E25-4EC50DA9 2015C76E-35D7C6AD 763FE797-0887069C 3D9EDE51-7513CD16 305BD911-34F1B877 6EBD0596-5DA16BAC 73F64E62-2EC3053B 0EED06C5-5D71F5D3 6F77113A-060518CD 3F08064A-5FE80997 2545F933-2F977173 0251E4EC-39C40242 446F452B-66BDAF44 4261B191-55423356 05090DB7-1344F92D 53D40A54-5ADBB538 08D193EA-7EFB87F8 15EC78CC-022EDCDD 7DDCA926-26BB801F 4E953691-23F5C60C 52ECB5BA-0D5C2B4C 0453AC1E-4EA927B0 4870587D-1C83B8C2 4F6A745C-2D4CC154 75DFDA53-19452B9C 06C09E69-5786B0AB 49142534-2F3E3785 00817E22-41FEC610 6ADCC8BF-597A6FB5 0A4BCA95-11C8EC70 6B444059-2A98EE7C 08E80A79-77777777 4144E60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6DD96A"/>
    <w:multiLevelType w:val="hybridMultilevel"/>
    <w:tmpl w:val="FFFFFFFF"/>
    <w:lvl w:ilvl="0" w:tplc="69844DA8">
      <w:start w:val="1"/>
      <w:numFmt w:val="bullet"/>
      <w:lvlText w:val=""/>
      <w:lvlJc w:val="left"/>
      <w:pPr>
        <w:ind w:left="720" w:hanging="360"/>
      </w:pPr>
      <w:rPr>
        <w:rFonts w:ascii="Symbol" w:hAnsi="Symbol" w:hint="default"/>
      </w:rPr>
    </w:lvl>
    <w:lvl w:ilvl="1" w:tplc="7B24755A">
      <w:start w:val="1"/>
      <w:numFmt w:val="bullet"/>
      <w:lvlText w:val="o"/>
      <w:lvlJc w:val="left"/>
      <w:pPr>
        <w:ind w:left="1440" w:hanging="360"/>
      </w:pPr>
      <w:rPr>
        <w:rFonts w:ascii="Courier New" w:hAnsi="Courier New" w:hint="default"/>
      </w:rPr>
    </w:lvl>
    <w:lvl w:ilvl="2" w:tplc="96DA9B78">
      <w:start w:val="1"/>
      <w:numFmt w:val="bullet"/>
      <w:lvlText w:val=""/>
      <w:lvlJc w:val="left"/>
      <w:pPr>
        <w:ind w:left="2160" w:hanging="360"/>
      </w:pPr>
      <w:rPr>
        <w:rFonts w:ascii="Wingdings" w:hAnsi="Wingdings" w:hint="default"/>
      </w:rPr>
    </w:lvl>
    <w:lvl w:ilvl="3" w:tplc="DFC8C048">
      <w:start w:val="1"/>
      <w:numFmt w:val="bullet"/>
      <w:lvlText w:val=""/>
      <w:lvlJc w:val="left"/>
      <w:pPr>
        <w:ind w:left="2880" w:hanging="360"/>
      </w:pPr>
      <w:rPr>
        <w:rFonts w:ascii="Symbol" w:hAnsi="Symbol" w:hint="default"/>
      </w:rPr>
    </w:lvl>
    <w:lvl w:ilvl="4" w:tplc="08946AD6">
      <w:start w:val="1"/>
      <w:numFmt w:val="bullet"/>
      <w:lvlText w:val="o"/>
      <w:lvlJc w:val="left"/>
      <w:pPr>
        <w:ind w:left="3600" w:hanging="360"/>
      </w:pPr>
      <w:rPr>
        <w:rFonts w:ascii="Courier New" w:hAnsi="Courier New" w:hint="default"/>
      </w:rPr>
    </w:lvl>
    <w:lvl w:ilvl="5" w:tplc="F9FA9990">
      <w:start w:val="1"/>
      <w:numFmt w:val="bullet"/>
      <w:lvlText w:val=""/>
      <w:lvlJc w:val="left"/>
      <w:pPr>
        <w:ind w:left="4320" w:hanging="360"/>
      </w:pPr>
      <w:rPr>
        <w:rFonts w:ascii="Wingdings" w:hAnsi="Wingdings" w:hint="default"/>
      </w:rPr>
    </w:lvl>
    <w:lvl w:ilvl="6" w:tplc="B10E0FFE">
      <w:start w:val="1"/>
      <w:numFmt w:val="bullet"/>
      <w:lvlText w:val=""/>
      <w:lvlJc w:val="left"/>
      <w:pPr>
        <w:ind w:left="5040" w:hanging="360"/>
      </w:pPr>
      <w:rPr>
        <w:rFonts w:ascii="Symbol" w:hAnsi="Symbol" w:hint="default"/>
      </w:rPr>
    </w:lvl>
    <w:lvl w:ilvl="7" w:tplc="FB163D90">
      <w:start w:val="1"/>
      <w:numFmt w:val="bullet"/>
      <w:lvlText w:val="o"/>
      <w:lvlJc w:val="left"/>
      <w:pPr>
        <w:ind w:left="5760" w:hanging="360"/>
      </w:pPr>
      <w:rPr>
        <w:rFonts w:ascii="Courier New" w:hAnsi="Courier New" w:hint="default"/>
      </w:rPr>
    </w:lvl>
    <w:lvl w:ilvl="8" w:tplc="0EC03674">
      <w:start w:val="1"/>
      <w:numFmt w:val="bullet"/>
      <w:lvlText w:val=""/>
      <w:lvlJc w:val="left"/>
      <w:pPr>
        <w:ind w:left="6480" w:hanging="360"/>
      </w:pPr>
      <w:rPr>
        <w:rFonts w:ascii="Wingdings" w:hAnsi="Wingdings" w:hint="default"/>
      </w:rPr>
    </w:lvl>
  </w:abstractNum>
  <w:abstractNum w:abstractNumId="1" w15:restartNumberingAfterBreak="0">
    <w:nsid w:val="28BB56AC"/>
    <w:multiLevelType w:val="hybridMultilevel"/>
    <w:tmpl w:val="4C92CB0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56A44C4E"/>
    <w:multiLevelType w:val="hybridMultilevel"/>
    <w:tmpl w:val="0A28ECE2"/>
    <w:lvl w:ilvl="0" w:tplc="431CDD70">
      <w:start w:val="1"/>
      <w:numFmt w:val="bullet"/>
      <w:lvlText w:val=""/>
      <w:lvlJc w:val="left"/>
      <w:pPr>
        <w:ind w:left="720" w:hanging="360"/>
      </w:pPr>
      <w:rPr>
        <w:rFonts w:ascii="Symbol" w:hAnsi="Symbol" w:hint="default"/>
      </w:rPr>
    </w:lvl>
    <w:lvl w:ilvl="1" w:tplc="C41E48BE">
      <w:start w:val="1"/>
      <w:numFmt w:val="bullet"/>
      <w:lvlText w:val="o"/>
      <w:lvlJc w:val="left"/>
      <w:pPr>
        <w:ind w:left="1440" w:hanging="360"/>
      </w:pPr>
      <w:rPr>
        <w:rFonts w:ascii="Courier New" w:hAnsi="Courier New" w:hint="default"/>
      </w:rPr>
    </w:lvl>
    <w:lvl w:ilvl="2" w:tplc="2B246C10">
      <w:start w:val="1"/>
      <w:numFmt w:val="bullet"/>
      <w:lvlText w:val=""/>
      <w:lvlJc w:val="left"/>
      <w:pPr>
        <w:ind w:left="2160" w:hanging="360"/>
      </w:pPr>
      <w:rPr>
        <w:rFonts w:ascii="Wingdings" w:hAnsi="Wingdings" w:hint="default"/>
      </w:rPr>
    </w:lvl>
    <w:lvl w:ilvl="3" w:tplc="12604E86">
      <w:start w:val="1"/>
      <w:numFmt w:val="bullet"/>
      <w:lvlText w:val=""/>
      <w:lvlJc w:val="left"/>
      <w:pPr>
        <w:ind w:left="2880" w:hanging="360"/>
      </w:pPr>
      <w:rPr>
        <w:rFonts w:ascii="Symbol" w:hAnsi="Symbol" w:hint="default"/>
      </w:rPr>
    </w:lvl>
    <w:lvl w:ilvl="4" w:tplc="BE5658E2">
      <w:start w:val="1"/>
      <w:numFmt w:val="bullet"/>
      <w:lvlText w:val="o"/>
      <w:lvlJc w:val="left"/>
      <w:pPr>
        <w:ind w:left="3600" w:hanging="360"/>
      </w:pPr>
      <w:rPr>
        <w:rFonts w:ascii="Courier New" w:hAnsi="Courier New" w:hint="default"/>
      </w:rPr>
    </w:lvl>
    <w:lvl w:ilvl="5" w:tplc="5928E3DC">
      <w:start w:val="1"/>
      <w:numFmt w:val="bullet"/>
      <w:lvlText w:val=""/>
      <w:lvlJc w:val="left"/>
      <w:pPr>
        <w:ind w:left="4320" w:hanging="360"/>
      </w:pPr>
      <w:rPr>
        <w:rFonts w:ascii="Wingdings" w:hAnsi="Wingdings" w:hint="default"/>
      </w:rPr>
    </w:lvl>
    <w:lvl w:ilvl="6" w:tplc="10C0FF36">
      <w:start w:val="1"/>
      <w:numFmt w:val="bullet"/>
      <w:lvlText w:val=""/>
      <w:lvlJc w:val="left"/>
      <w:pPr>
        <w:ind w:left="5040" w:hanging="360"/>
      </w:pPr>
      <w:rPr>
        <w:rFonts w:ascii="Symbol" w:hAnsi="Symbol" w:hint="default"/>
      </w:rPr>
    </w:lvl>
    <w:lvl w:ilvl="7" w:tplc="57060D10">
      <w:start w:val="1"/>
      <w:numFmt w:val="bullet"/>
      <w:lvlText w:val="o"/>
      <w:lvlJc w:val="left"/>
      <w:pPr>
        <w:ind w:left="5760" w:hanging="360"/>
      </w:pPr>
      <w:rPr>
        <w:rFonts w:ascii="Courier New" w:hAnsi="Courier New" w:hint="default"/>
      </w:rPr>
    </w:lvl>
    <w:lvl w:ilvl="8" w:tplc="99F6D8DE">
      <w:start w:val="1"/>
      <w:numFmt w:val="bullet"/>
      <w:lvlText w:val=""/>
      <w:lvlJc w:val="left"/>
      <w:pPr>
        <w:ind w:left="6480" w:hanging="360"/>
      </w:pPr>
      <w:rPr>
        <w:rFonts w:ascii="Wingdings" w:hAnsi="Wingdings" w:hint="default"/>
      </w:rPr>
    </w:lvl>
  </w:abstractNum>
  <w:num w:numId="1" w16cid:durableId="1984847624">
    <w:abstractNumId w:val="2"/>
  </w:num>
  <w:num w:numId="2" w16cid:durableId="181752209">
    <w:abstractNumId w:val="0"/>
  </w:num>
  <w:num w:numId="3" w16cid:durableId="3840644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A83F33"/>
    <w:rsid w:val="00006AC3"/>
    <w:rsid w:val="000132EF"/>
    <w:rsid w:val="00017253"/>
    <w:rsid w:val="00031281"/>
    <w:rsid w:val="000334BC"/>
    <w:rsid w:val="000403FC"/>
    <w:rsid w:val="0004403C"/>
    <w:rsid w:val="00044CBA"/>
    <w:rsid w:val="000466D2"/>
    <w:rsid w:val="00055508"/>
    <w:rsid w:val="00057059"/>
    <w:rsid w:val="00060ED6"/>
    <w:rsid w:val="00062349"/>
    <w:rsid w:val="0007316F"/>
    <w:rsid w:val="000735EC"/>
    <w:rsid w:val="00076198"/>
    <w:rsid w:val="000772BE"/>
    <w:rsid w:val="00080AF8"/>
    <w:rsid w:val="000871FE"/>
    <w:rsid w:val="0009280A"/>
    <w:rsid w:val="00096E61"/>
    <w:rsid w:val="000A27D7"/>
    <w:rsid w:val="000A3E8F"/>
    <w:rsid w:val="000B0B61"/>
    <w:rsid w:val="000B154A"/>
    <w:rsid w:val="000B1D1A"/>
    <w:rsid w:val="000B206B"/>
    <w:rsid w:val="000B78F6"/>
    <w:rsid w:val="000C6919"/>
    <w:rsid w:val="000C7085"/>
    <w:rsid w:val="000E39B2"/>
    <w:rsid w:val="00116D51"/>
    <w:rsid w:val="00121162"/>
    <w:rsid w:val="00122944"/>
    <w:rsid w:val="00126976"/>
    <w:rsid w:val="0013056B"/>
    <w:rsid w:val="0014366E"/>
    <w:rsid w:val="00143EEB"/>
    <w:rsid w:val="00150DD7"/>
    <w:rsid w:val="001515A3"/>
    <w:rsid w:val="0015394F"/>
    <w:rsid w:val="00166757"/>
    <w:rsid w:val="00172265"/>
    <w:rsid w:val="0018143C"/>
    <w:rsid w:val="0018409B"/>
    <w:rsid w:val="00190CF4"/>
    <w:rsid w:val="00192BDD"/>
    <w:rsid w:val="00193F7A"/>
    <w:rsid w:val="00195059"/>
    <w:rsid w:val="001A4EF6"/>
    <w:rsid w:val="001B796A"/>
    <w:rsid w:val="001B79B9"/>
    <w:rsid w:val="001C0298"/>
    <w:rsid w:val="001C0C8C"/>
    <w:rsid w:val="001C3BD9"/>
    <w:rsid w:val="001D0AE2"/>
    <w:rsid w:val="001D0BE9"/>
    <w:rsid w:val="001D23C0"/>
    <w:rsid w:val="001D7D6F"/>
    <w:rsid w:val="001E4FC6"/>
    <w:rsid w:val="001E5B76"/>
    <w:rsid w:val="001F4EC3"/>
    <w:rsid w:val="001F51EF"/>
    <w:rsid w:val="00211C32"/>
    <w:rsid w:val="00213F8D"/>
    <w:rsid w:val="00237B40"/>
    <w:rsid w:val="0024449F"/>
    <w:rsid w:val="00246A5E"/>
    <w:rsid w:val="00251232"/>
    <w:rsid w:val="00251529"/>
    <w:rsid w:val="00257274"/>
    <w:rsid w:val="00265A21"/>
    <w:rsid w:val="0027300B"/>
    <w:rsid w:val="00273C88"/>
    <w:rsid w:val="002749DA"/>
    <w:rsid w:val="002800FB"/>
    <w:rsid w:val="00280B78"/>
    <w:rsid w:val="00282B4A"/>
    <w:rsid w:val="00282D3E"/>
    <w:rsid w:val="002904C0"/>
    <w:rsid w:val="002935EF"/>
    <w:rsid w:val="002958F1"/>
    <w:rsid w:val="002A1BD4"/>
    <w:rsid w:val="002A2D09"/>
    <w:rsid w:val="002A3D54"/>
    <w:rsid w:val="002B1351"/>
    <w:rsid w:val="002B2DC1"/>
    <w:rsid w:val="002B75E4"/>
    <w:rsid w:val="002D009F"/>
    <w:rsid w:val="002E0631"/>
    <w:rsid w:val="002E1E8D"/>
    <w:rsid w:val="002E3AC1"/>
    <w:rsid w:val="002F6325"/>
    <w:rsid w:val="00305590"/>
    <w:rsid w:val="00314D92"/>
    <w:rsid w:val="003158B3"/>
    <w:rsid w:val="00320835"/>
    <w:rsid w:val="00326E8D"/>
    <w:rsid w:val="003270D9"/>
    <w:rsid w:val="003271E5"/>
    <w:rsid w:val="00332B48"/>
    <w:rsid w:val="003338CF"/>
    <w:rsid w:val="003402AC"/>
    <w:rsid w:val="00341110"/>
    <w:rsid w:val="00341B9E"/>
    <w:rsid w:val="00346DAB"/>
    <w:rsid w:val="00346F9D"/>
    <w:rsid w:val="003612A7"/>
    <w:rsid w:val="00363795"/>
    <w:rsid w:val="003748D3"/>
    <w:rsid w:val="0038538A"/>
    <w:rsid w:val="00387DF5"/>
    <w:rsid w:val="00395FA9"/>
    <w:rsid w:val="003A344E"/>
    <w:rsid w:val="003B0B3E"/>
    <w:rsid w:val="003C3417"/>
    <w:rsid w:val="003C41F8"/>
    <w:rsid w:val="003D44B8"/>
    <w:rsid w:val="003E020B"/>
    <w:rsid w:val="003E1AFF"/>
    <w:rsid w:val="003E3157"/>
    <w:rsid w:val="003F2D51"/>
    <w:rsid w:val="00407AC9"/>
    <w:rsid w:val="00437351"/>
    <w:rsid w:val="004405F6"/>
    <w:rsid w:val="00442AF9"/>
    <w:rsid w:val="00446FFC"/>
    <w:rsid w:val="004526A7"/>
    <w:rsid w:val="00465176"/>
    <w:rsid w:val="0047007E"/>
    <w:rsid w:val="004724AD"/>
    <w:rsid w:val="004816FB"/>
    <w:rsid w:val="00490835"/>
    <w:rsid w:val="00497B0E"/>
    <w:rsid w:val="004B2E4E"/>
    <w:rsid w:val="004B4BE7"/>
    <w:rsid w:val="004D3B88"/>
    <w:rsid w:val="004D4E6D"/>
    <w:rsid w:val="004D5B4C"/>
    <w:rsid w:val="004F1E2E"/>
    <w:rsid w:val="004F7A36"/>
    <w:rsid w:val="005049D8"/>
    <w:rsid w:val="00510130"/>
    <w:rsid w:val="005124E1"/>
    <w:rsid w:val="00514C7B"/>
    <w:rsid w:val="00532069"/>
    <w:rsid w:val="005373F8"/>
    <w:rsid w:val="00537AD1"/>
    <w:rsid w:val="005478D0"/>
    <w:rsid w:val="0055178A"/>
    <w:rsid w:val="00553608"/>
    <w:rsid w:val="0055369B"/>
    <w:rsid w:val="00555462"/>
    <w:rsid w:val="00560F23"/>
    <w:rsid w:val="005613DF"/>
    <w:rsid w:val="00567A9D"/>
    <w:rsid w:val="00584B46"/>
    <w:rsid w:val="00587CB1"/>
    <w:rsid w:val="00587D55"/>
    <w:rsid w:val="005913A2"/>
    <w:rsid w:val="005919A0"/>
    <w:rsid w:val="005942DA"/>
    <w:rsid w:val="005943F8"/>
    <w:rsid w:val="00597B16"/>
    <w:rsid w:val="005A2AB9"/>
    <w:rsid w:val="005A61C6"/>
    <w:rsid w:val="005B6407"/>
    <w:rsid w:val="005C3D2D"/>
    <w:rsid w:val="005C676F"/>
    <w:rsid w:val="005E541A"/>
    <w:rsid w:val="005F494D"/>
    <w:rsid w:val="005F7A38"/>
    <w:rsid w:val="00600AA2"/>
    <w:rsid w:val="006045A3"/>
    <w:rsid w:val="00606C5A"/>
    <w:rsid w:val="006102F6"/>
    <w:rsid w:val="00614B2E"/>
    <w:rsid w:val="00630BE2"/>
    <w:rsid w:val="00636526"/>
    <w:rsid w:val="00646601"/>
    <w:rsid w:val="006577E0"/>
    <w:rsid w:val="00664EAD"/>
    <w:rsid w:val="00667A0D"/>
    <w:rsid w:val="00671D9B"/>
    <w:rsid w:val="00676EC5"/>
    <w:rsid w:val="00686EDC"/>
    <w:rsid w:val="00691083"/>
    <w:rsid w:val="0069234B"/>
    <w:rsid w:val="006936BE"/>
    <w:rsid w:val="00694740"/>
    <w:rsid w:val="00696E9F"/>
    <w:rsid w:val="006A4569"/>
    <w:rsid w:val="006A5CCF"/>
    <w:rsid w:val="006A778F"/>
    <w:rsid w:val="006A7F4F"/>
    <w:rsid w:val="006B0310"/>
    <w:rsid w:val="006B24E4"/>
    <w:rsid w:val="006D4450"/>
    <w:rsid w:val="006D5415"/>
    <w:rsid w:val="006E44AF"/>
    <w:rsid w:val="006E7005"/>
    <w:rsid w:val="006F254F"/>
    <w:rsid w:val="006F3D86"/>
    <w:rsid w:val="006F6B13"/>
    <w:rsid w:val="0071542C"/>
    <w:rsid w:val="007207E3"/>
    <w:rsid w:val="00722B19"/>
    <w:rsid w:val="00724B67"/>
    <w:rsid w:val="007264A3"/>
    <w:rsid w:val="0072768F"/>
    <w:rsid w:val="007328F8"/>
    <w:rsid w:val="00733FDE"/>
    <w:rsid w:val="0074105D"/>
    <w:rsid w:val="00741DA9"/>
    <w:rsid w:val="007460F4"/>
    <w:rsid w:val="007558DC"/>
    <w:rsid w:val="00762B09"/>
    <w:rsid w:val="00784036"/>
    <w:rsid w:val="007935BB"/>
    <w:rsid w:val="007943E1"/>
    <w:rsid w:val="00797734"/>
    <w:rsid w:val="007C0FE4"/>
    <w:rsid w:val="007D1FE1"/>
    <w:rsid w:val="007D3487"/>
    <w:rsid w:val="007D360D"/>
    <w:rsid w:val="007F0558"/>
    <w:rsid w:val="007F163C"/>
    <w:rsid w:val="007F21DD"/>
    <w:rsid w:val="007F398D"/>
    <w:rsid w:val="007F6EDB"/>
    <w:rsid w:val="0080454D"/>
    <w:rsid w:val="00805D4B"/>
    <w:rsid w:val="00807836"/>
    <w:rsid w:val="00807D63"/>
    <w:rsid w:val="00812AFE"/>
    <w:rsid w:val="008165F5"/>
    <w:rsid w:val="00820A89"/>
    <w:rsid w:val="008249C7"/>
    <w:rsid w:val="00826E24"/>
    <w:rsid w:val="00837EC1"/>
    <w:rsid w:val="0084781B"/>
    <w:rsid w:val="008519C0"/>
    <w:rsid w:val="008544A0"/>
    <w:rsid w:val="008564D9"/>
    <w:rsid w:val="00857429"/>
    <w:rsid w:val="00871F65"/>
    <w:rsid w:val="00880F78"/>
    <w:rsid w:val="00881013"/>
    <w:rsid w:val="008A3055"/>
    <w:rsid w:val="008A48B2"/>
    <w:rsid w:val="008A5149"/>
    <w:rsid w:val="008C00F1"/>
    <w:rsid w:val="008D381D"/>
    <w:rsid w:val="008E268D"/>
    <w:rsid w:val="008E3B07"/>
    <w:rsid w:val="008E43CA"/>
    <w:rsid w:val="008F61FA"/>
    <w:rsid w:val="008F785E"/>
    <w:rsid w:val="0090156A"/>
    <w:rsid w:val="0090183D"/>
    <w:rsid w:val="00905BE0"/>
    <w:rsid w:val="00912C5C"/>
    <w:rsid w:val="00914073"/>
    <w:rsid w:val="00921D50"/>
    <w:rsid w:val="00925B9D"/>
    <w:rsid w:val="00927706"/>
    <w:rsid w:val="0093181F"/>
    <w:rsid w:val="009417AD"/>
    <w:rsid w:val="00945523"/>
    <w:rsid w:val="00953A48"/>
    <w:rsid w:val="00960EAD"/>
    <w:rsid w:val="0096370C"/>
    <w:rsid w:val="00964A93"/>
    <w:rsid w:val="00964ABF"/>
    <w:rsid w:val="0097270D"/>
    <w:rsid w:val="00974786"/>
    <w:rsid w:val="00975C4E"/>
    <w:rsid w:val="00975E0C"/>
    <w:rsid w:val="00975F56"/>
    <w:rsid w:val="00977F25"/>
    <w:rsid w:val="00984075"/>
    <w:rsid w:val="00990361"/>
    <w:rsid w:val="009A2ACC"/>
    <w:rsid w:val="009A4182"/>
    <w:rsid w:val="009A4EC7"/>
    <w:rsid w:val="009A6272"/>
    <w:rsid w:val="009B3BD9"/>
    <w:rsid w:val="009C00B3"/>
    <w:rsid w:val="009D7B6B"/>
    <w:rsid w:val="009E5470"/>
    <w:rsid w:val="009E6B49"/>
    <w:rsid w:val="00A01A07"/>
    <w:rsid w:val="00A0225D"/>
    <w:rsid w:val="00A03F0D"/>
    <w:rsid w:val="00A07566"/>
    <w:rsid w:val="00A128F6"/>
    <w:rsid w:val="00A2265C"/>
    <w:rsid w:val="00A26B94"/>
    <w:rsid w:val="00A308D2"/>
    <w:rsid w:val="00A325C1"/>
    <w:rsid w:val="00A33301"/>
    <w:rsid w:val="00A36826"/>
    <w:rsid w:val="00A635AB"/>
    <w:rsid w:val="00A640F4"/>
    <w:rsid w:val="00A663E1"/>
    <w:rsid w:val="00A71615"/>
    <w:rsid w:val="00A75CFA"/>
    <w:rsid w:val="00A8183E"/>
    <w:rsid w:val="00A9565A"/>
    <w:rsid w:val="00AA38C2"/>
    <w:rsid w:val="00AB008A"/>
    <w:rsid w:val="00AB36E7"/>
    <w:rsid w:val="00AB6655"/>
    <w:rsid w:val="00AD721F"/>
    <w:rsid w:val="00AE15C9"/>
    <w:rsid w:val="00AE7E89"/>
    <w:rsid w:val="00B018FD"/>
    <w:rsid w:val="00B16040"/>
    <w:rsid w:val="00B21F25"/>
    <w:rsid w:val="00B32EA3"/>
    <w:rsid w:val="00B374F5"/>
    <w:rsid w:val="00B433A1"/>
    <w:rsid w:val="00B46180"/>
    <w:rsid w:val="00B46717"/>
    <w:rsid w:val="00B66045"/>
    <w:rsid w:val="00B66DAA"/>
    <w:rsid w:val="00B70C1C"/>
    <w:rsid w:val="00B7673F"/>
    <w:rsid w:val="00B8759B"/>
    <w:rsid w:val="00B907F1"/>
    <w:rsid w:val="00B93E1B"/>
    <w:rsid w:val="00B952D4"/>
    <w:rsid w:val="00B97662"/>
    <w:rsid w:val="00BA45BE"/>
    <w:rsid w:val="00BB4C09"/>
    <w:rsid w:val="00BB548B"/>
    <w:rsid w:val="00BB6242"/>
    <w:rsid w:val="00BB7027"/>
    <w:rsid w:val="00BC7E16"/>
    <w:rsid w:val="00BE3DD8"/>
    <w:rsid w:val="00BF2293"/>
    <w:rsid w:val="00BF7CA8"/>
    <w:rsid w:val="00C01253"/>
    <w:rsid w:val="00C10316"/>
    <w:rsid w:val="00C17645"/>
    <w:rsid w:val="00C214A6"/>
    <w:rsid w:val="00C35E77"/>
    <w:rsid w:val="00C43B41"/>
    <w:rsid w:val="00C452C5"/>
    <w:rsid w:val="00C4571D"/>
    <w:rsid w:val="00C51097"/>
    <w:rsid w:val="00C51E15"/>
    <w:rsid w:val="00C56C9F"/>
    <w:rsid w:val="00C644A8"/>
    <w:rsid w:val="00C65F96"/>
    <w:rsid w:val="00C671CA"/>
    <w:rsid w:val="00C67ABE"/>
    <w:rsid w:val="00C74900"/>
    <w:rsid w:val="00C913B1"/>
    <w:rsid w:val="00C91664"/>
    <w:rsid w:val="00C9416C"/>
    <w:rsid w:val="00C97AD4"/>
    <w:rsid w:val="00CA4783"/>
    <w:rsid w:val="00CA7734"/>
    <w:rsid w:val="00CB0EE6"/>
    <w:rsid w:val="00CB38D2"/>
    <w:rsid w:val="00CB4327"/>
    <w:rsid w:val="00CC6386"/>
    <w:rsid w:val="00CCC63D"/>
    <w:rsid w:val="00CD0CDA"/>
    <w:rsid w:val="00CD41D9"/>
    <w:rsid w:val="00CD53D5"/>
    <w:rsid w:val="00CE689F"/>
    <w:rsid w:val="00CE7C76"/>
    <w:rsid w:val="00D03840"/>
    <w:rsid w:val="00D03F32"/>
    <w:rsid w:val="00D1232C"/>
    <w:rsid w:val="00D15C85"/>
    <w:rsid w:val="00D2095F"/>
    <w:rsid w:val="00D213E5"/>
    <w:rsid w:val="00D224B2"/>
    <w:rsid w:val="00D22A20"/>
    <w:rsid w:val="00D25959"/>
    <w:rsid w:val="00D41C40"/>
    <w:rsid w:val="00D51CA0"/>
    <w:rsid w:val="00D57777"/>
    <w:rsid w:val="00D57986"/>
    <w:rsid w:val="00D57EAC"/>
    <w:rsid w:val="00D612AE"/>
    <w:rsid w:val="00D644CD"/>
    <w:rsid w:val="00D65642"/>
    <w:rsid w:val="00DA323D"/>
    <w:rsid w:val="00DB1CB5"/>
    <w:rsid w:val="00DC439D"/>
    <w:rsid w:val="00DC63C2"/>
    <w:rsid w:val="00DD1F77"/>
    <w:rsid w:val="00DDABEF"/>
    <w:rsid w:val="00DE4295"/>
    <w:rsid w:val="00DEF634"/>
    <w:rsid w:val="00DF0D49"/>
    <w:rsid w:val="00DF5EA4"/>
    <w:rsid w:val="00DF713C"/>
    <w:rsid w:val="00E0287C"/>
    <w:rsid w:val="00E03471"/>
    <w:rsid w:val="00E07609"/>
    <w:rsid w:val="00E172A4"/>
    <w:rsid w:val="00E23AB4"/>
    <w:rsid w:val="00E25337"/>
    <w:rsid w:val="00E47F93"/>
    <w:rsid w:val="00E51041"/>
    <w:rsid w:val="00E51C45"/>
    <w:rsid w:val="00E521F0"/>
    <w:rsid w:val="00E570C7"/>
    <w:rsid w:val="00E62328"/>
    <w:rsid w:val="00E64A6A"/>
    <w:rsid w:val="00E87B6E"/>
    <w:rsid w:val="00E87D9B"/>
    <w:rsid w:val="00E928EA"/>
    <w:rsid w:val="00EB33F4"/>
    <w:rsid w:val="00EB4E38"/>
    <w:rsid w:val="00EC7947"/>
    <w:rsid w:val="00EC7CBB"/>
    <w:rsid w:val="00ED2146"/>
    <w:rsid w:val="00EE3C2E"/>
    <w:rsid w:val="00EE7ECC"/>
    <w:rsid w:val="00EF43A5"/>
    <w:rsid w:val="00EF609B"/>
    <w:rsid w:val="00EF655A"/>
    <w:rsid w:val="00F01FD3"/>
    <w:rsid w:val="00F0622B"/>
    <w:rsid w:val="00F201A6"/>
    <w:rsid w:val="00F2635E"/>
    <w:rsid w:val="00F26528"/>
    <w:rsid w:val="00F31284"/>
    <w:rsid w:val="00F34CEE"/>
    <w:rsid w:val="00F415B2"/>
    <w:rsid w:val="00F53FC9"/>
    <w:rsid w:val="00F56DE4"/>
    <w:rsid w:val="00F6382D"/>
    <w:rsid w:val="00F67454"/>
    <w:rsid w:val="00F87D07"/>
    <w:rsid w:val="00FA007F"/>
    <w:rsid w:val="00FA077C"/>
    <w:rsid w:val="00FA6A45"/>
    <w:rsid w:val="00FA7DBA"/>
    <w:rsid w:val="00FC18D1"/>
    <w:rsid w:val="00FC494F"/>
    <w:rsid w:val="00FC7731"/>
    <w:rsid w:val="00FD5796"/>
    <w:rsid w:val="00FE0437"/>
    <w:rsid w:val="00FE37FF"/>
    <w:rsid w:val="00FE6BD7"/>
    <w:rsid w:val="00FE713B"/>
    <w:rsid w:val="00FF0FA3"/>
    <w:rsid w:val="00FF184E"/>
    <w:rsid w:val="00FF2124"/>
    <w:rsid w:val="00FF3A02"/>
    <w:rsid w:val="0258D6A4"/>
    <w:rsid w:val="02D39AFD"/>
    <w:rsid w:val="036C800A"/>
    <w:rsid w:val="037A3D15"/>
    <w:rsid w:val="037AC9A2"/>
    <w:rsid w:val="03D282BE"/>
    <w:rsid w:val="03F7E4A4"/>
    <w:rsid w:val="047A8288"/>
    <w:rsid w:val="05174864"/>
    <w:rsid w:val="05AC52BB"/>
    <w:rsid w:val="05B5B3BC"/>
    <w:rsid w:val="060D4A48"/>
    <w:rsid w:val="06819E82"/>
    <w:rsid w:val="0778C9F9"/>
    <w:rsid w:val="08491540"/>
    <w:rsid w:val="08511EF0"/>
    <w:rsid w:val="0974B69D"/>
    <w:rsid w:val="0A00D4C6"/>
    <w:rsid w:val="0ABE603C"/>
    <w:rsid w:val="0AD832D0"/>
    <w:rsid w:val="0BF98067"/>
    <w:rsid w:val="0C1B052F"/>
    <w:rsid w:val="0C68A6CD"/>
    <w:rsid w:val="0D9AEE1A"/>
    <w:rsid w:val="0DA571B0"/>
    <w:rsid w:val="0DF3A1BA"/>
    <w:rsid w:val="0E0FC662"/>
    <w:rsid w:val="0E54709F"/>
    <w:rsid w:val="0EA4211B"/>
    <w:rsid w:val="0EA79ADE"/>
    <w:rsid w:val="0F48BC6B"/>
    <w:rsid w:val="0F5BE9CB"/>
    <w:rsid w:val="0F750560"/>
    <w:rsid w:val="1020A555"/>
    <w:rsid w:val="10F58F23"/>
    <w:rsid w:val="111D18E9"/>
    <w:rsid w:val="11F5361E"/>
    <w:rsid w:val="12525B37"/>
    <w:rsid w:val="12BDFFF7"/>
    <w:rsid w:val="12E22D72"/>
    <w:rsid w:val="1332ECD9"/>
    <w:rsid w:val="140057ED"/>
    <w:rsid w:val="1408197B"/>
    <w:rsid w:val="14744560"/>
    <w:rsid w:val="14A83F33"/>
    <w:rsid w:val="1504C397"/>
    <w:rsid w:val="15D58C45"/>
    <w:rsid w:val="1647700D"/>
    <w:rsid w:val="166AC217"/>
    <w:rsid w:val="16F6C948"/>
    <w:rsid w:val="1723C4B2"/>
    <w:rsid w:val="177CA068"/>
    <w:rsid w:val="17E4E07B"/>
    <w:rsid w:val="189848B6"/>
    <w:rsid w:val="194EC4C3"/>
    <w:rsid w:val="1A2F3C50"/>
    <w:rsid w:val="1A52F46D"/>
    <w:rsid w:val="1A7C3469"/>
    <w:rsid w:val="1AB208B9"/>
    <w:rsid w:val="1AC1AEB7"/>
    <w:rsid w:val="1B0B8B98"/>
    <w:rsid w:val="1B402967"/>
    <w:rsid w:val="1BC223FE"/>
    <w:rsid w:val="1CBE2105"/>
    <w:rsid w:val="1D26118E"/>
    <w:rsid w:val="1DBD4DAB"/>
    <w:rsid w:val="1E877128"/>
    <w:rsid w:val="1E8B1BC8"/>
    <w:rsid w:val="1EAE9FD9"/>
    <w:rsid w:val="1EB513A9"/>
    <w:rsid w:val="1EB70A31"/>
    <w:rsid w:val="1F0D8374"/>
    <w:rsid w:val="1F3E4EA5"/>
    <w:rsid w:val="1F8AC0DE"/>
    <w:rsid w:val="2009025E"/>
    <w:rsid w:val="2074D119"/>
    <w:rsid w:val="2077BD56"/>
    <w:rsid w:val="2107FBDA"/>
    <w:rsid w:val="21B2FC00"/>
    <w:rsid w:val="21E700DB"/>
    <w:rsid w:val="2217FD96"/>
    <w:rsid w:val="22985EE8"/>
    <w:rsid w:val="230F647B"/>
    <w:rsid w:val="239A05A0"/>
    <w:rsid w:val="2499F680"/>
    <w:rsid w:val="24A2615D"/>
    <w:rsid w:val="2516EC10"/>
    <w:rsid w:val="2518B548"/>
    <w:rsid w:val="2588F025"/>
    <w:rsid w:val="269616C9"/>
    <w:rsid w:val="270C6E46"/>
    <w:rsid w:val="27565D1E"/>
    <w:rsid w:val="2770E657"/>
    <w:rsid w:val="27AA9EEE"/>
    <w:rsid w:val="27EBAFD7"/>
    <w:rsid w:val="280132C9"/>
    <w:rsid w:val="28CBD606"/>
    <w:rsid w:val="28D89850"/>
    <w:rsid w:val="28E0F15C"/>
    <w:rsid w:val="28EEA6EB"/>
    <w:rsid w:val="2939BBF4"/>
    <w:rsid w:val="2A910322"/>
    <w:rsid w:val="2ACE8472"/>
    <w:rsid w:val="2B2E0B73"/>
    <w:rsid w:val="2B949F33"/>
    <w:rsid w:val="2B9E464A"/>
    <w:rsid w:val="2C3438CC"/>
    <w:rsid w:val="2C6BD600"/>
    <w:rsid w:val="2CE113F3"/>
    <w:rsid w:val="2D39E0A0"/>
    <w:rsid w:val="2DDC5793"/>
    <w:rsid w:val="2E7F6DBA"/>
    <w:rsid w:val="2E8728EC"/>
    <w:rsid w:val="2F79E8D8"/>
    <w:rsid w:val="302107AC"/>
    <w:rsid w:val="30F5EAB5"/>
    <w:rsid w:val="310E00B0"/>
    <w:rsid w:val="318D84EB"/>
    <w:rsid w:val="319BB6D5"/>
    <w:rsid w:val="31EBFC4C"/>
    <w:rsid w:val="32089114"/>
    <w:rsid w:val="3262DF98"/>
    <w:rsid w:val="3270432F"/>
    <w:rsid w:val="32A7035C"/>
    <w:rsid w:val="32E4C3CF"/>
    <w:rsid w:val="330CC674"/>
    <w:rsid w:val="33500D8C"/>
    <w:rsid w:val="3361F345"/>
    <w:rsid w:val="33F6A236"/>
    <w:rsid w:val="33F97DD5"/>
    <w:rsid w:val="33FD8723"/>
    <w:rsid w:val="3548F6DC"/>
    <w:rsid w:val="356A2563"/>
    <w:rsid w:val="37635397"/>
    <w:rsid w:val="37EA66F9"/>
    <w:rsid w:val="37ED7D53"/>
    <w:rsid w:val="37F662B2"/>
    <w:rsid w:val="38A4191B"/>
    <w:rsid w:val="390FCB82"/>
    <w:rsid w:val="3951EF6A"/>
    <w:rsid w:val="3979D967"/>
    <w:rsid w:val="3AA16C2D"/>
    <w:rsid w:val="3B200BD5"/>
    <w:rsid w:val="3C001761"/>
    <w:rsid w:val="3C222525"/>
    <w:rsid w:val="3CBDDF3E"/>
    <w:rsid w:val="3D3515FC"/>
    <w:rsid w:val="3D9B70E0"/>
    <w:rsid w:val="3D9EABF3"/>
    <w:rsid w:val="3E0758B5"/>
    <w:rsid w:val="3E291927"/>
    <w:rsid w:val="3E826A00"/>
    <w:rsid w:val="3E88146A"/>
    <w:rsid w:val="3F20B572"/>
    <w:rsid w:val="3F2E345B"/>
    <w:rsid w:val="3F4E75B0"/>
    <w:rsid w:val="3F525FED"/>
    <w:rsid w:val="3FAC1048"/>
    <w:rsid w:val="3FD361C8"/>
    <w:rsid w:val="406B06B5"/>
    <w:rsid w:val="406BD2F4"/>
    <w:rsid w:val="4100A5CB"/>
    <w:rsid w:val="410D08B7"/>
    <w:rsid w:val="41CD41C0"/>
    <w:rsid w:val="4220FAF0"/>
    <w:rsid w:val="4582F009"/>
    <w:rsid w:val="45B17B5F"/>
    <w:rsid w:val="4806F789"/>
    <w:rsid w:val="481CD48A"/>
    <w:rsid w:val="48DC8C0E"/>
    <w:rsid w:val="4ABF082B"/>
    <w:rsid w:val="4BBA3B62"/>
    <w:rsid w:val="4C6F8D5F"/>
    <w:rsid w:val="4CB16366"/>
    <w:rsid w:val="4CF744BA"/>
    <w:rsid w:val="4DD025A0"/>
    <w:rsid w:val="4DE4D355"/>
    <w:rsid w:val="4E26EF05"/>
    <w:rsid w:val="4E6085C6"/>
    <w:rsid w:val="4E7A8A68"/>
    <w:rsid w:val="4EE29127"/>
    <w:rsid w:val="4F58D7BF"/>
    <w:rsid w:val="4FB13002"/>
    <w:rsid w:val="5066DB80"/>
    <w:rsid w:val="506A7399"/>
    <w:rsid w:val="50ED2E2C"/>
    <w:rsid w:val="517D56D2"/>
    <w:rsid w:val="51895351"/>
    <w:rsid w:val="51E1DD2C"/>
    <w:rsid w:val="52531297"/>
    <w:rsid w:val="52561A61"/>
    <w:rsid w:val="525F7AED"/>
    <w:rsid w:val="52C3D33A"/>
    <w:rsid w:val="5367B190"/>
    <w:rsid w:val="53BD1777"/>
    <w:rsid w:val="54B21B1C"/>
    <w:rsid w:val="551AE50B"/>
    <w:rsid w:val="55209AEA"/>
    <w:rsid w:val="559F28EA"/>
    <w:rsid w:val="55F34690"/>
    <w:rsid w:val="56056087"/>
    <w:rsid w:val="56B20FAF"/>
    <w:rsid w:val="57B4673D"/>
    <w:rsid w:val="580A5046"/>
    <w:rsid w:val="584B420F"/>
    <w:rsid w:val="584E248C"/>
    <w:rsid w:val="5852AE2C"/>
    <w:rsid w:val="591993E5"/>
    <w:rsid w:val="5A1D3DB7"/>
    <w:rsid w:val="5AC31A7F"/>
    <w:rsid w:val="5B36C74B"/>
    <w:rsid w:val="5B53EDC9"/>
    <w:rsid w:val="5BCAFD31"/>
    <w:rsid w:val="5BE78576"/>
    <w:rsid w:val="5CA9A9D6"/>
    <w:rsid w:val="5ED61D06"/>
    <w:rsid w:val="5EEB4394"/>
    <w:rsid w:val="602BCF43"/>
    <w:rsid w:val="609C196B"/>
    <w:rsid w:val="6155510B"/>
    <w:rsid w:val="61B1E5CC"/>
    <w:rsid w:val="624E460D"/>
    <w:rsid w:val="625E0612"/>
    <w:rsid w:val="630BC5A2"/>
    <w:rsid w:val="63B8A0E1"/>
    <w:rsid w:val="6442EA04"/>
    <w:rsid w:val="64431D6B"/>
    <w:rsid w:val="64DDBB0F"/>
    <w:rsid w:val="64EECD60"/>
    <w:rsid w:val="6597C160"/>
    <w:rsid w:val="65B67573"/>
    <w:rsid w:val="65D86015"/>
    <w:rsid w:val="662C451B"/>
    <w:rsid w:val="664A39D3"/>
    <w:rsid w:val="6651BC1B"/>
    <w:rsid w:val="66535BF2"/>
    <w:rsid w:val="66773F0E"/>
    <w:rsid w:val="66E50E5C"/>
    <w:rsid w:val="6709A7DE"/>
    <w:rsid w:val="67434D1C"/>
    <w:rsid w:val="6793DD03"/>
    <w:rsid w:val="681A79FB"/>
    <w:rsid w:val="6830A19D"/>
    <w:rsid w:val="69AAD2B2"/>
    <w:rsid w:val="69B57B41"/>
    <w:rsid w:val="69FE2530"/>
    <w:rsid w:val="6A9509BF"/>
    <w:rsid w:val="6AD67048"/>
    <w:rsid w:val="6BA2591C"/>
    <w:rsid w:val="6C58139B"/>
    <w:rsid w:val="6D58350D"/>
    <w:rsid w:val="6D7990F2"/>
    <w:rsid w:val="6D7D0D32"/>
    <w:rsid w:val="6D94DA07"/>
    <w:rsid w:val="6E0D21C7"/>
    <w:rsid w:val="6E39774E"/>
    <w:rsid w:val="6E530BE4"/>
    <w:rsid w:val="6EE3C47F"/>
    <w:rsid w:val="6F2B9091"/>
    <w:rsid w:val="6F6CB6AE"/>
    <w:rsid w:val="6F7D6495"/>
    <w:rsid w:val="6FB4A5EA"/>
    <w:rsid w:val="6FBF6AA3"/>
    <w:rsid w:val="713FBAA1"/>
    <w:rsid w:val="71B15087"/>
    <w:rsid w:val="72D3A296"/>
    <w:rsid w:val="731F3C51"/>
    <w:rsid w:val="736B5540"/>
    <w:rsid w:val="73D16709"/>
    <w:rsid w:val="743D3F6B"/>
    <w:rsid w:val="74850DE2"/>
    <w:rsid w:val="74D62B87"/>
    <w:rsid w:val="756D8282"/>
    <w:rsid w:val="762607D2"/>
    <w:rsid w:val="765F5BB3"/>
    <w:rsid w:val="76792538"/>
    <w:rsid w:val="76BDB833"/>
    <w:rsid w:val="7731B052"/>
    <w:rsid w:val="7744CD77"/>
    <w:rsid w:val="77542D0D"/>
    <w:rsid w:val="77EFAAE6"/>
    <w:rsid w:val="783B4430"/>
    <w:rsid w:val="79CCDBB4"/>
    <w:rsid w:val="79DD3689"/>
    <w:rsid w:val="79F6476E"/>
    <w:rsid w:val="7A44C918"/>
    <w:rsid w:val="7A9878BE"/>
    <w:rsid w:val="7B7CC085"/>
    <w:rsid w:val="7BAC6C03"/>
    <w:rsid w:val="7C888C47"/>
    <w:rsid w:val="7CF5160F"/>
    <w:rsid w:val="7D3E8B97"/>
    <w:rsid w:val="7D75C6BE"/>
    <w:rsid w:val="7E1BD450"/>
    <w:rsid w:val="7E2D152B"/>
    <w:rsid w:val="7EE37C43"/>
    <w:rsid w:val="7F1F8F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B6BCBF"/>
  <w15:chartTrackingRefBased/>
  <w15:docId w15:val="{94477426-1E57-499D-9E18-82E445AEC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NoSpacing">
    <w:name w:val="No Spacing"/>
    <w:link w:val="NoSpacingChar"/>
    <w:uiPriority w:val="1"/>
    <w:qFormat/>
    <w:rsid w:val="00DF5EA4"/>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DF5EA4"/>
    <w:rPr>
      <w:sz w:val="22"/>
      <w:szCs w:val="22"/>
      <w:lang w:val="en-GB" w:eastAsia="en-GB"/>
    </w:rPr>
  </w:style>
  <w:style w:type="paragraph" w:styleId="NormalWeb">
    <w:name w:val="Normal (Web)"/>
    <w:basedOn w:val="Normal"/>
    <w:uiPriority w:val="99"/>
    <w:semiHidden/>
    <w:unhideWhenUsed/>
    <w:rsid w:val="00FA6A45"/>
    <w:pPr>
      <w:spacing w:before="100" w:beforeAutospacing="1" w:after="100" w:afterAutospacing="1" w:line="240" w:lineRule="auto"/>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DC63C2"/>
    <w:pPr>
      <w:spacing w:before="240" w:after="0" w:line="259" w:lineRule="auto"/>
      <w:outlineLvl w:val="9"/>
    </w:pPr>
    <w:rPr>
      <w:sz w:val="32"/>
      <w:szCs w:val="32"/>
      <w:lang w:val="en-GB" w:eastAsia="en-GB"/>
    </w:rPr>
  </w:style>
  <w:style w:type="paragraph" w:styleId="ListParagraph">
    <w:name w:val="List Paragraph"/>
    <w:basedOn w:val="Normal"/>
    <w:uiPriority w:val="34"/>
    <w:qFormat/>
    <w:rsid w:val="00B907F1"/>
    <w:pPr>
      <w:ind w:left="720"/>
      <w:contextualSpacing/>
    </w:pPr>
  </w:style>
  <w:style w:type="character" w:styleId="UnresolvedMention">
    <w:name w:val="Unresolved Mention"/>
    <w:basedOn w:val="DefaultParagraphFont"/>
    <w:uiPriority w:val="99"/>
    <w:semiHidden/>
    <w:unhideWhenUsed/>
    <w:rsid w:val="004D4E6D"/>
    <w:rPr>
      <w:color w:val="605E5C"/>
      <w:shd w:val="clear" w:color="auto" w:fill="E1DFDD"/>
    </w:rPr>
  </w:style>
  <w:style w:type="paragraph" w:styleId="Header">
    <w:name w:val="header"/>
    <w:basedOn w:val="Normal"/>
    <w:link w:val="HeaderChar"/>
    <w:uiPriority w:val="99"/>
    <w:unhideWhenUsed/>
    <w:rsid w:val="00BB5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48B"/>
  </w:style>
  <w:style w:type="paragraph" w:styleId="Footer">
    <w:name w:val="footer"/>
    <w:basedOn w:val="Normal"/>
    <w:link w:val="FooterChar"/>
    <w:uiPriority w:val="99"/>
    <w:unhideWhenUsed/>
    <w:rsid w:val="00BB5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48B"/>
  </w:style>
  <w:style w:type="table" w:styleId="TableGrid">
    <w:name w:val="Table Grid"/>
    <w:basedOn w:val="TableNormal"/>
    <w:uiPriority w:val="59"/>
    <w:rsid w:val="00BB548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869038">
      <w:bodyDiv w:val="1"/>
      <w:marLeft w:val="0"/>
      <w:marRight w:val="0"/>
      <w:marTop w:val="0"/>
      <w:marBottom w:val="0"/>
      <w:divBdr>
        <w:top w:val="none" w:sz="0" w:space="0" w:color="auto"/>
        <w:left w:val="none" w:sz="0" w:space="0" w:color="auto"/>
        <w:bottom w:val="none" w:sz="0" w:space="0" w:color="auto"/>
        <w:right w:val="none" w:sz="0" w:space="0" w:color="auto"/>
      </w:divBdr>
      <w:divsChild>
        <w:div w:id="1972516799">
          <w:marLeft w:val="0"/>
          <w:marRight w:val="0"/>
          <w:marTop w:val="0"/>
          <w:marBottom w:val="0"/>
          <w:divBdr>
            <w:top w:val="none" w:sz="0" w:space="0" w:color="auto"/>
            <w:left w:val="none" w:sz="0" w:space="0" w:color="auto"/>
            <w:bottom w:val="none" w:sz="0" w:space="0" w:color="auto"/>
            <w:right w:val="none" w:sz="0" w:space="0" w:color="auto"/>
          </w:divBdr>
        </w:div>
      </w:divsChild>
    </w:div>
    <w:div w:id="353192532">
      <w:bodyDiv w:val="1"/>
      <w:marLeft w:val="0"/>
      <w:marRight w:val="0"/>
      <w:marTop w:val="0"/>
      <w:marBottom w:val="0"/>
      <w:divBdr>
        <w:top w:val="none" w:sz="0" w:space="0" w:color="auto"/>
        <w:left w:val="none" w:sz="0" w:space="0" w:color="auto"/>
        <w:bottom w:val="none" w:sz="0" w:space="0" w:color="auto"/>
        <w:right w:val="none" w:sz="0" w:space="0" w:color="auto"/>
      </w:divBdr>
    </w:div>
    <w:div w:id="1145314428">
      <w:bodyDiv w:val="1"/>
      <w:marLeft w:val="0"/>
      <w:marRight w:val="0"/>
      <w:marTop w:val="0"/>
      <w:marBottom w:val="0"/>
      <w:divBdr>
        <w:top w:val="none" w:sz="0" w:space="0" w:color="auto"/>
        <w:left w:val="none" w:sz="0" w:space="0" w:color="auto"/>
        <w:bottom w:val="none" w:sz="0" w:space="0" w:color="auto"/>
        <w:right w:val="none" w:sz="0" w:space="0" w:color="auto"/>
      </w:divBdr>
    </w:div>
    <w:div w:id="1312101376">
      <w:bodyDiv w:val="1"/>
      <w:marLeft w:val="0"/>
      <w:marRight w:val="0"/>
      <w:marTop w:val="0"/>
      <w:marBottom w:val="0"/>
      <w:divBdr>
        <w:top w:val="none" w:sz="0" w:space="0" w:color="auto"/>
        <w:left w:val="none" w:sz="0" w:space="0" w:color="auto"/>
        <w:bottom w:val="none" w:sz="0" w:space="0" w:color="auto"/>
        <w:right w:val="none" w:sz="0" w:space="0" w:color="auto"/>
      </w:divBdr>
      <w:divsChild>
        <w:div w:id="1768454842">
          <w:marLeft w:val="0"/>
          <w:marRight w:val="0"/>
          <w:marTop w:val="0"/>
          <w:marBottom w:val="0"/>
          <w:divBdr>
            <w:top w:val="none" w:sz="0" w:space="0" w:color="auto"/>
            <w:left w:val="none" w:sz="0" w:space="0" w:color="auto"/>
            <w:bottom w:val="none" w:sz="0" w:space="0" w:color="auto"/>
            <w:right w:val="none" w:sz="0" w:space="0" w:color="auto"/>
          </w:divBdr>
        </w:div>
      </w:divsChild>
    </w:div>
    <w:div w:id="1316955959">
      <w:bodyDiv w:val="1"/>
      <w:marLeft w:val="0"/>
      <w:marRight w:val="0"/>
      <w:marTop w:val="0"/>
      <w:marBottom w:val="0"/>
      <w:divBdr>
        <w:top w:val="none" w:sz="0" w:space="0" w:color="auto"/>
        <w:left w:val="none" w:sz="0" w:space="0" w:color="auto"/>
        <w:bottom w:val="none" w:sz="0" w:space="0" w:color="auto"/>
        <w:right w:val="none" w:sz="0" w:space="0" w:color="auto"/>
      </w:divBdr>
    </w:div>
    <w:div w:id="1587691526">
      <w:bodyDiv w:val="1"/>
      <w:marLeft w:val="0"/>
      <w:marRight w:val="0"/>
      <w:marTop w:val="0"/>
      <w:marBottom w:val="0"/>
      <w:divBdr>
        <w:top w:val="none" w:sz="0" w:space="0" w:color="auto"/>
        <w:left w:val="none" w:sz="0" w:space="0" w:color="auto"/>
        <w:bottom w:val="none" w:sz="0" w:space="0" w:color="auto"/>
        <w:right w:val="none" w:sz="0" w:space="0" w:color="auto"/>
      </w:divBdr>
    </w:div>
    <w:div w:id="1605726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alesairambulance.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questionpro.de/en/hard-and-soft-data"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jpeg"/><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45E1F7-04E0-4521-95D3-D75B230A5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2763</Words>
  <Characters>17574</Characters>
  <Application>Microsoft Office Word</Application>
  <DocSecurity>4</DocSecurity>
  <Lines>346</Lines>
  <Paragraphs>114</Paragraphs>
  <ScaleCrop>false</ScaleCrop>
  <Company/>
  <LinksUpToDate>false</LinksUpToDate>
  <CharactersWithSpaces>20248</CharactersWithSpaces>
  <SharedDoc>false</SharedDoc>
  <HLinks>
    <vt:vector size="162" baseType="variant">
      <vt:variant>
        <vt:i4>2818091</vt:i4>
      </vt:variant>
      <vt:variant>
        <vt:i4>156</vt:i4>
      </vt:variant>
      <vt:variant>
        <vt:i4>0</vt:i4>
      </vt:variant>
      <vt:variant>
        <vt:i4>5</vt:i4>
      </vt:variant>
      <vt:variant>
        <vt:lpwstr>https://www.walesairambulance.com/</vt:lpwstr>
      </vt:variant>
      <vt:variant>
        <vt:lpwstr/>
      </vt:variant>
      <vt:variant>
        <vt:i4>131082</vt:i4>
      </vt:variant>
      <vt:variant>
        <vt:i4>153</vt:i4>
      </vt:variant>
      <vt:variant>
        <vt:i4>0</vt:i4>
      </vt:variant>
      <vt:variant>
        <vt:i4>5</vt:i4>
      </vt:variant>
      <vt:variant>
        <vt:lpwstr>https://www.questionpro.de/en/hard-and-soft-data</vt:lpwstr>
      </vt:variant>
      <vt:variant>
        <vt:lpwstr/>
      </vt:variant>
      <vt:variant>
        <vt:i4>1179696</vt:i4>
      </vt:variant>
      <vt:variant>
        <vt:i4>146</vt:i4>
      </vt:variant>
      <vt:variant>
        <vt:i4>0</vt:i4>
      </vt:variant>
      <vt:variant>
        <vt:i4>5</vt:i4>
      </vt:variant>
      <vt:variant>
        <vt:lpwstr/>
      </vt:variant>
      <vt:variant>
        <vt:lpwstr>_Toc170388995</vt:lpwstr>
      </vt:variant>
      <vt:variant>
        <vt:i4>1179696</vt:i4>
      </vt:variant>
      <vt:variant>
        <vt:i4>140</vt:i4>
      </vt:variant>
      <vt:variant>
        <vt:i4>0</vt:i4>
      </vt:variant>
      <vt:variant>
        <vt:i4>5</vt:i4>
      </vt:variant>
      <vt:variant>
        <vt:lpwstr/>
      </vt:variant>
      <vt:variant>
        <vt:lpwstr>_Toc170388994</vt:lpwstr>
      </vt:variant>
      <vt:variant>
        <vt:i4>1179696</vt:i4>
      </vt:variant>
      <vt:variant>
        <vt:i4>134</vt:i4>
      </vt:variant>
      <vt:variant>
        <vt:i4>0</vt:i4>
      </vt:variant>
      <vt:variant>
        <vt:i4>5</vt:i4>
      </vt:variant>
      <vt:variant>
        <vt:lpwstr/>
      </vt:variant>
      <vt:variant>
        <vt:lpwstr>_Toc170388993</vt:lpwstr>
      </vt:variant>
      <vt:variant>
        <vt:i4>1179696</vt:i4>
      </vt:variant>
      <vt:variant>
        <vt:i4>128</vt:i4>
      </vt:variant>
      <vt:variant>
        <vt:i4>0</vt:i4>
      </vt:variant>
      <vt:variant>
        <vt:i4>5</vt:i4>
      </vt:variant>
      <vt:variant>
        <vt:lpwstr/>
      </vt:variant>
      <vt:variant>
        <vt:lpwstr>_Toc170388992</vt:lpwstr>
      </vt:variant>
      <vt:variant>
        <vt:i4>1179696</vt:i4>
      </vt:variant>
      <vt:variant>
        <vt:i4>122</vt:i4>
      </vt:variant>
      <vt:variant>
        <vt:i4>0</vt:i4>
      </vt:variant>
      <vt:variant>
        <vt:i4>5</vt:i4>
      </vt:variant>
      <vt:variant>
        <vt:lpwstr/>
      </vt:variant>
      <vt:variant>
        <vt:lpwstr>_Toc170388991</vt:lpwstr>
      </vt:variant>
      <vt:variant>
        <vt:i4>1179696</vt:i4>
      </vt:variant>
      <vt:variant>
        <vt:i4>116</vt:i4>
      </vt:variant>
      <vt:variant>
        <vt:i4>0</vt:i4>
      </vt:variant>
      <vt:variant>
        <vt:i4>5</vt:i4>
      </vt:variant>
      <vt:variant>
        <vt:lpwstr/>
      </vt:variant>
      <vt:variant>
        <vt:lpwstr>_Toc170388990</vt:lpwstr>
      </vt:variant>
      <vt:variant>
        <vt:i4>1245232</vt:i4>
      </vt:variant>
      <vt:variant>
        <vt:i4>110</vt:i4>
      </vt:variant>
      <vt:variant>
        <vt:i4>0</vt:i4>
      </vt:variant>
      <vt:variant>
        <vt:i4>5</vt:i4>
      </vt:variant>
      <vt:variant>
        <vt:lpwstr/>
      </vt:variant>
      <vt:variant>
        <vt:lpwstr>_Toc170388989</vt:lpwstr>
      </vt:variant>
      <vt:variant>
        <vt:i4>1245232</vt:i4>
      </vt:variant>
      <vt:variant>
        <vt:i4>104</vt:i4>
      </vt:variant>
      <vt:variant>
        <vt:i4>0</vt:i4>
      </vt:variant>
      <vt:variant>
        <vt:i4>5</vt:i4>
      </vt:variant>
      <vt:variant>
        <vt:lpwstr/>
      </vt:variant>
      <vt:variant>
        <vt:lpwstr>_Toc170388988</vt:lpwstr>
      </vt:variant>
      <vt:variant>
        <vt:i4>1245232</vt:i4>
      </vt:variant>
      <vt:variant>
        <vt:i4>98</vt:i4>
      </vt:variant>
      <vt:variant>
        <vt:i4>0</vt:i4>
      </vt:variant>
      <vt:variant>
        <vt:i4>5</vt:i4>
      </vt:variant>
      <vt:variant>
        <vt:lpwstr/>
      </vt:variant>
      <vt:variant>
        <vt:lpwstr>_Toc170388987</vt:lpwstr>
      </vt:variant>
      <vt:variant>
        <vt:i4>1245232</vt:i4>
      </vt:variant>
      <vt:variant>
        <vt:i4>92</vt:i4>
      </vt:variant>
      <vt:variant>
        <vt:i4>0</vt:i4>
      </vt:variant>
      <vt:variant>
        <vt:i4>5</vt:i4>
      </vt:variant>
      <vt:variant>
        <vt:lpwstr/>
      </vt:variant>
      <vt:variant>
        <vt:lpwstr>_Toc170388986</vt:lpwstr>
      </vt:variant>
      <vt:variant>
        <vt:i4>1245232</vt:i4>
      </vt:variant>
      <vt:variant>
        <vt:i4>86</vt:i4>
      </vt:variant>
      <vt:variant>
        <vt:i4>0</vt:i4>
      </vt:variant>
      <vt:variant>
        <vt:i4>5</vt:i4>
      </vt:variant>
      <vt:variant>
        <vt:lpwstr/>
      </vt:variant>
      <vt:variant>
        <vt:lpwstr>_Toc170388985</vt:lpwstr>
      </vt:variant>
      <vt:variant>
        <vt:i4>1245232</vt:i4>
      </vt:variant>
      <vt:variant>
        <vt:i4>80</vt:i4>
      </vt:variant>
      <vt:variant>
        <vt:i4>0</vt:i4>
      </vt:variant>
      <vt:variant>
        <vt:i4>5</vt:i4>
      </vt:variant>
      <vt:variant>
        <vt:lpwstr/>
      </vt:variant>
      <vt:variant>
        <vt:lpwstr>_Toc170388984</vt:lpwstr>
      </vt:variant>
      <vt:variant>
        <vt:i4>1245232</vt:i4>
      </vt:variant>
      <vt:variant>
        <vt:i4>74</vt:i4>
      </vt:variant>
      <vt:variant>
        <vt:i4>0</vt:i4>
      </vt:variant>
      <vt:variant>
        <vt:i4>5</vt:i4>
      </vt:variant>
      <vt:variant>
        <vt:lpwstr/>
      </vt:variant>
      <vt:variant>
        <vt:lpwstr>_Toc170388983</vt:lpwstr>
      </vt:variant>
      <vt:variant>
        <vt:i4>1245232</vt:i4>
      </vt:variant>
      <vt:variant>
        <vt:i4>68</vt:i4>
      </vt:variant>
      <vt:variant>
        <vt:i4>0</vt:i4>
      </vt:variant>
      <vt:variant>
        <vt:i4>5</vt:i4>
      </vt:variant>
      <vt:variant>
        <vt:lpwstr/>
      </vt:variant>
      <vt:variant>
        <vt:lpwstr>_Toc170388982</vt:lpwstr>
      </vt:variant>
      <vt:variant>
        <vt:i4>1245232</vt:i4>
      </vt:variant>
      <vt:variant>
        <vt:i4>62</vt:i4>
      </vt:variant>
      <vt:variant>
        <vt:i4>0</vt:i4>
      </vt:variant>
      <vt:variant>
        <vt:i4>5</vt:i4>
      </vt:variant>
      <vt:variant>
        <vt:lpwstr/>
      </vt:variant>
      <vt:variant>
        <vt:lpwstr>_Toc170388981</vt:lpwstr>
      </vt:variant>
      <vt:variant>
        <vt:i4>1245232</vt:i4>
      </vt:variant>
      <vt:variant>
        <vt:i4>56</vt:i4>
      </vt:variant>
      <vt:variant>
        <vt:i4>0</vt:i4>
      </vt:variant>
      <vt:variant>
        <vt:i4>5</vt:i4>
      </vt:variant>
      <vt:variant>
        <vt:lpwstr/>
      </vt:variant>
      <vt:variant>
        <vt:lpwstr>_Toc170388980</vt:lpwstr>
      </vt:variant>
      <vt:variant>
        <vt:i4>1835056</vt:i4>
      </vt:variant>
      <vt:variant>
        <vt:i4>50</vt:i4>
      </vt:variant>
      <vt:variant>
        <vt:i4>0</vt:i4>
      </vt:variant>
      <vt:variant>
        <vt:i4>5</vt:i4>
      </vt:variant>
      <vt:variant>
        <vt:lpwstr/>
      </vt:variant>
      <vt:variant>
        <vt:lpwstr>_Toc170388979</vt:lpwstr>
      </vt:variant>
      <vt:variant>
        <vt:i4>1835056</vt:i4>
      </vt:variant>
      <vt:variant>
        <vt:i4>44</vt:i4>
      </vt:variant>
      <vt:variant>
        <vt:i4>0</vt:i4>
      </vt:variant>
      <vt:variant>
        <vt:i4>5</vt:i4>
      </vt:variant>
      <vt:variant>
        <vt:lpwstr/>
      </vt:variant>
      <vt:variant>
        <vt:lpwstr>_Toc170388978</vt:lpwstr>
      </vt:variant>
      <vt:variant>
        <vt:i4>1835056</vt:i4>
      </vt:variant>
      <vt:variant>
        <vt:i4>38</vt:i4>
      </vt:variant>
      <vt:variant>
        <vt:i4>0</vt:i4>
      </vt:variant>
      <vt:variant>
        <vt:i4>5</vt:i4>
      </vt:variant>
      <vt:variant>
        <vt:lpwstr/>
      </vt:variant>
      <vt:variant>
        <vt:lpwstr>_Toc170388977</vt:lpwstr>
      </vt:variant>
      <vt:variant>
        <vt:i4>1835056</vt:i4>
      </vt:variant>
      <vt:variant>
        <vt:i4>32</vt:i4>
      </vt:variant>
      <vt:variant>
        <vt:i4>0</vt:i4>
      </vt:variant>
      <vt:variant>
        <vt:i4>5</vt:i4>
      </vt:variant>
      <vt:variant>
        <vt:lpwstr/>
      </vt:variant>
      <vt:variant>
        <vt:lpwstr>_Toc170388976</vt:lpwstr>
      </vt:variant>
      <vt:variant>
        <vt:i4>1835056</vt:i4>
      </vt:variant>
      <vt:variant>
        <vt:i4>26</vt:i4>
      </vt:variant>
      <vt:variant>
        <vt:i4>0</vt:i4>
      </vt:variant>
      <vt:variant>
        <vt:i4>5</vt:i4>
      </vt:variant>
      <vt:variant>
        <vt:lpwstr/>
      </vt:variant>
      <vt:variant>
        <vt:lpwstr>_Toc170388975</vt:lpwstr>
      </vt:variant>
      <vt:variant>
        <vt:i4>1835056</vt:i4>
      </vt:variant>
      <vt:variant>
        <vt:i4>20</vt:i4>
      </vt:variant>
      <vt:variant>
        <vt:i4>0</vt:i4>
      </vt:variant>
      <vt:variant>
        <vt:i4>5</vt:i4>
      </vt:variant>
      <vt:variant>
        <vt:lpwstr/>
      </vt:variant>
      <vt:variant>
        <vt:lpwstr>_Toc170388974</vt:lpwstr>
      </vt:variant>
      <vt:variant>
        <vt:i4>1835056</vt:i4>
      </vt:variant>
      <vt:variant>
        <vt:i4>14</vt:i4>
      </vt:variant>
      <vt:variant>
        <vt:i4>0</vt:i4>
      </vt:variant>
      <vt:variant>
        <vt:i4>5</vt:i4>
      </vt:variant>
      <vt:variant>
        <vt:lpwstr/>
      </vt:variant>
      <vt:variant>
        <vt:lpwstr>_Toc170388973</vt:lpwstr>
      </vt:variant>
      <vt:variant>
        <vt:i4>1835056</vt:i4>
      </vt:variant>
      <vt:variant>
        <vt:i4>8</vt:i4>
      </vt:variant>
      <vt:variant>
        <vt:i4>0</vt:i4>
      </vt:variant>
      <vt:variant>
        <vt:i4>5</vt:i4>
      </vt:variant>
      <vt:variant>
        <vt:lpwstr/>
      </vt:variant>
      <vt:variant>
        <vt:lpwstr>_Toc170388972</vt:lpwstr>
      </vt:variant>
      <vt:variant>
        <vt:i4>1835056</vt:i4>
      </vt:variant>
      <vt:variant>
        <vt:i4>2</vt:i4>
      </vt:variant>
      <vt:variant>
        <vt:i4>0</vt:i4>
      </vt:variant>
      <vt:variant>
        <vt:i4>5</vt:i4>
      </vt:variant>
      <vt:variant>
        <vt:lpwstr/>
      </vt:variant>
      <vt:variant>
        <vt:lpwstr>_Toc170388971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Welsh Air Ambulance Fundraising Project Management (BMSW5009_SWAN)</dc:title>
  <dc:subject/>
  <dc:creator>Marta Lesiczka (2130091)</dc:creator>
  <cp:keywords/>
  <dc:description/>
  <cp:lastModifiedBy>Marta Lesiczka (2130091)</cp:lastModifiedBy>
  <cp:revision>219</cp:revision>
  <dcterms:created xsi:type="dcterms:W3CDTF">2024-06-17T20:45:00Z</dcterms:created>
  <dcterms:modified xsi:type="dcterms:W3CDTF">2024-06-27T21:12:00Z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b8840106482bc75d1fb0efd83442d266d4eb27133627b6175ac6302b64945219</vt:lpwstr>
  </property>
</Properties>
</file>