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sz w:val="22"/>
          <w:szCs w:val="22"/>
          <w:lang w:eastAsia="en-US"/>
        </w:rPr>
        <w:id w:val="-320583823"/>
        <w:docPartObj>
          <w:docPartGallery w:val="Cover Pages"/>
          <w:docPartUnique/>
        </w:docPartObj>
      </w:sdtPr>
      <w:sdtEndPr/>
      <w:sdtContent>
        <w:p w:rsidR="006A04DD" w:rsidRDefault="006A04DD" w:rsidP="006A04DD">
          <w:pPr>
            <w:pStyle w:val="paragraph"/>
            <w:spacing w:before="0" w:beforeAutospacing="0" w:after="0" w:afterAutospacing="0"/>
            <w:textAlignment w:val="baseline"/>
          </w:pPr>
          <w:r>
            <w:rPr>
              <w:noProof/>
            </w:rPr>
            <w:drawing>
              <wp:inline distT="0" distB="0" distL="0" distR="0" wp14:anchorId="31C9C28A" wp14:editId="24390113">
                <wp:extent cx="3368040" cy="1110615"/>
                <wp:effectExtent l="0" t="0" r="3810" b="0"/>
                <wp:docPr id="5" name="Picture 5" descr="https://tse4.mm.bing.net/th?id=OIP.p-Bek7Mk2-Y7ZJKFiEeHbwHaCc&amp;pid=Api&amp;P=0&amp;w=354&amp;h=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4.mm.bing.net/th?id=OIP.p-Bek7Mk2-Y7ZJKFiEeHbwHaCc&amp;pid=Api&amp;P=0&amp;w=354&amp;h=1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8040" cy="1110615"/>
                        </a:xfrm>
                        <a:prstGeom prst="rect">
                          <a:avLst/>
                        </a:prstGeom>
                        <a:noFill/>
                        <a:ln>
                          <a:noFill/>
                        </a:ln>
                      </pic:spPr>
                    </pic:pic>
                  </a:graphicData>
                </a:graphic>
              </wp:inline>
            </w:drawing>
          </w: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pPr>
        </w:p>
        <w:p w:rsidR="006A04DD" w:rsidRDefault="006A04DD" w:rsidP="006A04DD">
          <w:pPr>
            <w:pStyle w:val="paragraph"/>
            <w:spacing w:before="0" w:beforeAutospacing="0" w:after="0" w:afterAutospacing="0"/>
            <w:textAlignment w:val="baseline"/>
            <w:rPr>
              <w:rStyle w:val="eop"/>
              <w:rFonts w:ascii="Arial" w:eastAsiaTheme="majorEastAsia" w:hAnsi="Arial" w:cs="Arial"/>
              <w:sz w:val="28"/>
              <w:szCs w:val="28"/>
            </w:rPr>
          </w:pPr>
          <w:r>
            <w:rPr>
              <w:rStyle w:val="normaltextrun"/>
              <w:rFonts w:ascii="Arial" w:hAnsi="Arial" w:cs="Arial"/>
              <w:b/>
              <w:bCs/>
              <w:sz w:val="28"/>
              <w:szCs w:val="28"/>
            </w:rPr>
            <w:t>Student name</w:t>
          </w:r>
          <w:r>
            <w:rPr>
              <w:rStyle w:val="normaltextrun"/>
              <w:rFonts w:ascii="Arial" w:hAnsi="Arial" w:cs="Arial"/>
              <w:sz w:val="28"/>
              <w:szCs w:val="28"/>
            </w:rPr>
            <w:t>:</w:t>
          </w:r>
          <w:r>
            <w:rPr>
              <w:rStyle w:val="eop"/>
              <w:rFonts w:ascii="Arial" w:eastAsiaTheme="majorEastAsia" w:hAnsi="Arial" w:cs="Arial"/>
              <w:sz w:val="28"/>
              <w:szCs w:val="28"/>
            </w:rPr>
            <w:t> Maya Hadzhieva</w:t>
          </w:r>
        </w:p>
        <w:p w:rsidR="006A04DD" w:rsidRDefault="006A04DD" w:rsidP="006A04DD">
          <w:pPr>
            <w:pStyle w:val="paragraph"/>
            <w:spacing w:before="0" w:beforeAutospacing="0" w:after="0" w:afterAutospacing="0"/>
            <w:textAlignment w:val="baseline"/>
            <w:rPr>
              <w:rFonts w:ascii="Segoe UI" w:hAnsi="Segoe UI" w:cs="Segoe UI"/>
              <w:sz w:val="18"/>
              <w:szCs w:val="18"/>
            </w:rPr>
          </w:pPr>
        </w:p>
        <w:p w:rsidR="006A04DD" w:rsidRDefault="006A04DD" w:rsidP="006A04DD">
          <w:pPr>
            <w:pStyle w:val="paragraph"/>
            <w:spacing w:before="0" w:beforeAutospacing="0" w:after="0" w:afterAutospacing="0"/>
            <w:textAlignment w:val="baseline"/>
            <w:rPr>
              <w:rStyle w:val="eop"/>
              <w:rFonts w:ascii="Arial" w:eastAsiaTheme="majorEastAsia" w:hAnsi="Arial" w:cs="Arial"/>
              <w:sz w:val="28"/>
              <w:szCs w:val="28"/>
            </w:rPr>
          </w:pPr>
          <w:r>
            <w:rPr>
              <w:rStyle w:val="normaltextrun"/>
              <w:rFonts w:ascii="Arial" w:hAnsi="Arial" w:cs="Arial"/>
              <w:b/>
              <w:bCs/>
              <w:sz w:val="28"/>
              <w:szCs w:val="28"/>
            </w:rPr>
            <w:t>Student ID</w:t>
          </w:r>
          <w:r>
            <w:rPr>
              <w:rStyle w:val="normaltextrun"/>
              <w:rFonts w:ascii="Arial" w:hAnsi="Arial" w:cs="Arial"/>
              <w:sz w:val="28"/>
              <w:szCs w:val="28"/>
            </w:rPr>
            <w:t>:</w:t>
          </w:r>
          <w:r>
            <w:rPr>
              <w:rStyle w:val="eop"/>
              <w:rFonts w:ascii="Arial" w:eastAsiaTheme="majorEastAsia" w:hAnsi="Arial" w:cs="Arial"/>
              <w:sz w:val="28"/>
              <w:szCs w:val="28"/>
            </w:rPr>
            <w:t> 1818829</w:t>
          </w:r>
        </w:p>
        <w:p w:rsidR="006A04DD" w:rsidRDefault="006A04DD" w:rsidP="006A04DD">
          <w:pPr>
            <w:pStyle w:val="paragraph"/>
            <w:spacing w:before="0" w:beforeAutospacing="0" w:after="0" w:afterAutospacing="0"/>
            <w:textAlignment w:val="baseline"/>
            <w:rPr>
              <w:rStyle w:val="eop"/>
              <w:rFonts w:ascii="Arial" w:eastAsiaTheme="majorEastAsia" w:hAnsi="Arial" w:cs="Arial"/>
              <w:sz w:val="28"/>
              <w:szCs w:val="28"/>
            </w:rPr>
          </w:pPr>
        </w:p>
        <w:p w:rsidR="006A04DD" w:rsidRDefault="006A04DD" w:rsidP="006A04DD">
          <w:pPr>
            <w:pStyle w:val="paragraph"/>
            <w:spacing w:before="0" w:beforeAutospacing="0" w:after="0" w:afterAutospacing="0"/>
            <w:textAlignment w:val="baseline"/>
            <w:rPr>
              <w:rStyle w:val="eop"/>
              <w:rFonts w:ascii="Arial" w:eastAsiaTheme="majorEastAsia" w:hAnsi="Arial" w:cs="Arial"/>
              <w:sz w:val="28"/>
              <w:szCs w:val="28"/>
            </w:rPr>
          </w:pPr>
        </w:p>
        <w:p w:rsidR="006A04DD" w:rsidRDefault="006A04DD" w:rsidP="006A04DD">
          <w:pPr>
            <w:pStyle w:val="paragraph"/>
            <w:spacing w:before="0" w:beforeAutospacing="0" w:after="0" w:afterAutospacing="0"/>
            <w:textAlignment w:val="baseline"/>
            <w:rPr>
              <w:rFonts w:ascii="Segoe UI" w:hAnsi="Segoe UI" w:cs="Segoe UI"/>
              <w:sz w:val="18"/>
              <w:szCs w:val="18"/>
            </w:rPr>
          </w:pPr>
        </w:p>
        <w:p w:rsidR="006A04DD" w:rsidRDefault="006A04DD" w:rsidP="006A04DD">
          <w:pPr>
            <w:pStyle w:val="paragraph"/>
            <w:spacing w:before="0" w:beforeAutospacing="0" w:after="0" w:afterAutospacing="0"/>
            <w:textAlignment w:val="baseline"/>
            <w:rPr>
              <w:rFonts w:ascii="Segoe UI" w:hAnsi="Segoe UI" w:cs="Segoe UI"/>
              <w:sz w:val="18"/>
              <w:szCs w:val="18"/>
            </w:rPr>
          </w:pPr>
        </w:p>
        <w:p w:rsidR="006A04DD" w:rsidRDefault="006A04DD" w:rsidP="006A04DD">
          <w:pPr>
            <w:pStyle w:val="paragraph"/>
            <w:spacing w:before="0" w:beforeAutospacing="0" w:after="0" w:afterAutospacing="0"/>
            <w:textAlignment w:val="baseline"/>
            <w:rPr>
              <w:rFonts w:ascii="Segoe UI" w:hAnsi="Segoe UI" w:cs="Segoe UI"/>
              <w:sz w:val="18"/>
              <w:szCs w:val="18"/>
            </w:rPr>
          </w:pPr>
        </w:p>
        <w:p w:rsidR="006A04DD" w:rsidRDefault="006A04DD" w:rsidP="006A04DD">
          <w:pPr>
            <w:pStyle w:val="paragraph"/>
            <w:spacing w:before="0" w:beforeAutospacing="0" w:after="0" w:afterAutospacing="0"/>
            <w:textAlignment w:val="baseline"/>
            <w:rPr>
              <w:rFonts w:ascii="Segoe UI" w:hAnsi="Segoe UI" w:cs="Segoe UI"/>
              <w:sz w:val="18"/>
              <w:szCs w:val="18"/>
            </w:rPr>
          </w:pPr>
        </w:p>
        <w:p w:rsidR="006A04DD" w:rsidRDefault="006A04DD" w:rsidP="006A04DD">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8"/>
              <w:szCs w:val="28"/>
            </w:rPr>
            <w:t> </w:t>
          </w:r>
        </w:p>
        <w:p w:rsidR="004137DB" w:rsidRDefault="00E731A0" w:rsidP="00363B95">
          <w:r>
            <w:rPr>
              <w:noProof/>
              <w:lang w:eastAsia="en-GB"/>
            </w:rPr>
            <w:drawing>
              <wp:inline distT="0" distB="0" distL="0" distR="0">
                <wp:extent cx="4338955" cy="1250315"/>
                <wp:effectExtent l="0" t="0" r="444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8955" cy="1250315"/>
                        </a:xfrm>
                        <a:prstGeom prst="rect">
                          <a:avLst/>
                        </a:prstGeom>
                        <a:noFill/>
                        <a:ln>
                          <a:noFill/>
                        </a:ln>
                      </pic:spPr>
                    </pic:pic>
                  </a:graphicData>
                </a:graphic>
              </wp:inline>
            </w:drawing>
          </w:r>
          <w:r w:rsidR="004137DB">
            <w:br w:type="page"/>
          </w:r>
        </w:p>
      </w:sdtContent>
    </w:sdt>
    <w:p w:rsidR="001414AE" w:rsidRPr="00272D3B" w:rsidRDefault="00BC71CF" w:rsidP="00B9182A">
      <w:pPr>
        <w:spacing w:before="120" w:after="120" w:line="360" w:lineRule="auto"/>
        <w:jc w:val="both"/>
        <w:rPr>
          <w:rFonts w:ascii="Arial" w:hAnsi="Arial" w:cs="Arial"/>
          <w:b/>
        </w:rPr>
      </w:pPr>
      <w:r>
        <w:rPr>
          <w:rFonts w:ascii="Arial" w:hAnsi="Arial" w:cs="Arial"/>
          <w:b/>
        </w:rPr>
        <w:lastRenderedPageBreak/>
        <w:t>The f</w:t>
      </w:r>
      <w:r w:rsidR="005E34ED" w:rsidRPr="00272D3B">
        <w:rPr>
          <w:rFonts w:ascii="Arial" w:hAnsi="Arial" w:cs="Arial"/>
          <w:b/>
        </w:rPr>
        <w:t xml:space="preserve">uture trend </w:t>
      </w:r>
      <w:r w:rsidR="001414AE" w:rsidRPr="00272D3B">
        <w:rPr>
          <w:rFonts w:ascii="Arial" w:hAnsi="Arial" w:cs="Arial"/>
          <w:b/>
        </w:rPr>
        <w:t xml:space="preserve">by 2035 </w:t>
      </w:r>
      <w:r w:rsidR="005E34ED" w:rsidRPr="00272D3B">
        <w:rPr>
          <w:rFonts w:ascii="Arial" w:hAnsi="Arial" w:cs="Arial"/>
          <w:b/>
        </w:rPr>
        <w:t xml:space="preserve">is </w:t>
      </w:r>
      <w:r>
        <w:rPr>
          <w:rFonts w:ascii="Arial" w:hAnsi="Arial" w:cs="Arial"/>
          <w:b/>
        </w:rPr>
        <w:t>a significant increase in</w:t>
      </w:r>
      <w:r w:rsidR="005E34ED" w:rsidRPr="00272D3B">
        <w:rPr>
          <w:rFonts w:ascii="Arial" w:hAnsi="Arial" w:cs="Arial"/>
          <w:b/>
        </w:rPr>
        <w:t xml:space="preserve"> the older population</w:t>
      </w:r>
      <w:r w:rsidR="001414AE" w:rsidRPr="00272D3B">
        <w:rPr>
          <w:rFonts w:ascii="Arial" w:hAnsi="Arial" w:cs="Arial"/>
          <w:b/>
        </w:rPr>
        <w:t xml:space="preserve"> in the UK</w:t>
      </w:r>
      <w:sdt>
        <w:sdtPr>
          <w:rPr>
            <w:rFonts w:ascii="Arial" w:hAnsi="Arial" w:cs="Arial"/>
            <w:b/>
          </w:rPr>
          <w:id w:val="360482841"/>
          <w:citation/>
        </w:sdtPr>
        <w:sdtEndPr/>
        <w:sdtContent>
          <w:r w:rsidR="001414AE" w:rsidRPr="00272D3B">
            <w:rPr>
              <w:rFonts w:ascii="Arial" w:hAnsi="Arial" w:cs="Arial"/>
              <w:b/>
            </w:rPr>
            <w:fldChar w:fldCharType="begin"/>
          </w:r>
          <w:r w:rsidR="001414AE" w:rsidRPr="00272D3B">
            <w:rPr>
              <w:rFonts w:ascii="Arial" w:hAnsi="Arial" w:cs="Arial"/>
              <w:b/>
            </w:rPr>
            <w:instrText xml:space="preserve"> CITATION ONS211 \l 2057 </w:instrText>
          </w:r>
          <w:r w:rsidR="001414AE" w:rsidRPr="00272D3B">
            <w:rPr>
              <w:rFonts w:ascii="Arial" w:hAnsi="Arial" w:cs="Arial"/>
              <w:b/>
            </w:rPr>
            <w:fldChar w:fldCharType="separate"/>
          </w:r>
          <w:r w:rsidR="001414AE" w:rsidRPr="00272D3B">
            <w:rPr>
              <w:rFonts w:ascii="Arial" w:hAnsi="Arial" w:cs="Arial"/>
              <w:b/>
              <w:noProof/>
            </w:rPr>
            <w:t xml:space="preserve"> (ONS, 2021)</w:t>
          </w:r>
          <w:r w:rsidR="001414AE" w:rsidRPr="00272D3B">
            <w:rPr>
              <w:rFonts w:ascii="Arial" w:hAnsi="Arial" w:cs="Arial"/>
              <w:b/>
            </w:rPr>
            <w:fldChar w:fldCharType="end"/>
          </w:r>
        </w:sdtContent>
      </w:sdt>
      <w:r w:rsidR="00272D3B" w:rsidRPr="00272D3B">
        <w:rPr>
          <w:rFonts w:ascii="Arial" w:hAnsi="Arial" w:cs="Arial"/>
          <w:b/>
        </w:rPr>
        <w:t>. This debate provides arguments that technology usage for elderly people increases their isolation and loneliness.</w:t>
      </w:r>
      <w:r w:rsidR="001414AE" w:rsidRPr="00272D3B">
        <w:rPr>
          <w:rFonts w:ascii="Arial" w:hAnsi="Arial" w:cs="Arial"/>
          <w:b/>
        </w:rPr>
        <w:t xml:space="preserve"> </w:t>
      </w:r>
    </w:p>
    <w:p w:rsidR="002D56D7" w:rsidRPr="008F23E8" w:rsidRDefault="002D56D7" w:rsidP="00B9182A">
      <w:pPr>
        <w:spacing w:before="120" w:after="120" w:line="360" w:lineRule="auto"/>
        <w:jc w:val="both"/>
        <w:rPr>
          <w:rFonts w:ascii="Arial" w:hAnsi="Arial" w:cs="Arial"/>
        </w:rPr>
      </w:pPr>
      <w:r>
        <w:rPr>
          <w:rFonts w:ascii="Arial" w:hAnsi="Arial" w:cs="Arial"/>
        </w:rPr>
        <w:t>My key points in the debate are that</w:t>
      </w:r>
      <w:r w:rsidR="00EA45E0">
        <w:rPr>
          <w:rFonts w:ascii="Arial" w:hAnsi="Arial" w:cs="Arial"/>
        </w:rPr>
        <w:t xml:space="preserve"> </w:t>
      </w:r>
      <w:r w:rsidR="00272D3B">
        <w:rPr>
          <w:rFonts w:ascii="Arial" w:hAnsi="Arial" w:cs="Arial"/>
        </w:rPr>
        <w:t>the</w:t>
      </w:r>
      <w:r w:rsidR="00B9182A" w:rsidRPr="008F23E8">
        <w:rPr>
          <w:rFonts w:ascii="Arial" w:hAnsi="Arial" w:cs="Arial"/>
        </w:rPr>
        <w:t xml:space="preserve"> perceptions </w:t>
      </w:r>
      <w:r w:rsidR="00B4551D">
        <w:rPr>
          <w:rFonts w:ascii="Arial" w:hAnsi="Arial" w:cs="Arial"/>
        </w:rPr>
        <w:t xml:space="preserve">of the older population </w:t>
      </w:r>
      <w:r w:rsidR="00B9182A" w:rsidRPr="008F23E8">
        <w:rPr>
          <w:rFonts w:ascii="Arial" w:hAnsi="Arial" w:cs="Arial"/>
        </w:rPr>
        <w:t xml:space="preserve">are the main barriers such as lack of confidence and knowledge, too complex technology, feelings of inadequacy, concerns that this technology is for </w:t>
      </w:r>
      <w:r w:rsidR="00E337BC">
        <w:rPr>
          <w:rFonts w:ascii="Arial" w:hAnsi="Arial" w:cs="Arial"/>
        </w:rPr>
        <w:t xml:space="preserve">a </w:t>
      </w:r>
      <w:r w:rsidR="00B9182A" w:rsidRPr="008F23E8">
        <w:rPr>
          <w:rFonts w:ascii="Arial" w:hAnsi="Arial" w:cs="Arial"/>
        </w:rPr>
        <w:t>younger generation, disadvantages of the technology, lack of communication and social interaction, scepticism for something new in general</w:t>
      </w:r>
      <w:sdt>
        <w:sdtPr>
          <w:rPr>
            <w:rFonts w:ascii="Arial" w:hAnsi="Arial" w:cs="Arial"/>
          </w:rPr>
          <w:id w:val="-838236679"/>
          <w:citation/>
        </w:sdtPr>
        <w:sdtEndPr/>
        <w:sdtContent>
          <w:r w:rsidR="00361A61">
            <w:rPr>
              <w:rFonts w:ascii="Arial" w:hAnsi="Arial" w:cs="Arial"/>
            </w:rPr>
            <w:fldChar w:fldCharType="begin"/>
          </w:r>
          <w:r w:rsidR="00361A61">
            <w:rPr>
              <w:rFonts w:ascii="Arial" w:hAnsi="Arial" w:cs="Arial"/>
            </w:rPr>
            <w:instrText xml:space="preserve"> CITATION Lew21 \l 2057 </w:instrText>
          </w:r>
          <w:r w:rsidR="00361A61">
            <w:rPr>
              <w:rFonts w:ascii="Arial" w:hAnsi="Arial" w:cs="Arial"/>
            </w:rPr>
            <w:fldChar w:fldCharType="separate"/>
          </w:r>
          <w:r w:rsidR="00361A61">
            <w:rPr>
              <w:rFonts w:ascii="Arial" w:hAnsi="Arial" w:cs="Arial"/>
              <w:noProof/>
            </w:rPr>
            <w:t xml:space="preserve"> </w:t>
          </w:r>
          <w:r w:rsidR="00361A61" w:rsidRPr="00361A61">
            <w:rPr>
              <w:rFonts w:ascii="Arial" w:hAnsi="Arial" w:cs="Arial"/>
              <w:noProof/>
            </w:rPr>
            <w:t>(Lewis, 2021)</w:t>
          </w:r>
          <w:r w:rsidR="00361A61">
            <w:rPr>
              <w:rFonts w:ascii="Arial" w:hAnsi="Arial" w:cs="Arial"/>
            </w:rPr>
            <w:fldChar w:fldCharType="end"/>
          </w:r>
        </w:sdtContent>
      </w:sdt>
      <w:r w:rsidR="00B9182A" w:rsidRPr="008F23E8">
        <w:rPr>
          <w:rFonts w:ascii="Arial" w:hAnsi="Arial" w:cs="Arial"/>
        </w:rPr>
        <w:t xml:space="preserve">. </w:t>
      </w:r>
      <w:r w:rsidR="004F285D">
        <w:rPr>
          <w:rFonts w:ascii="Arial" w:hAnsi="Arial" w:cs="Arial"/>
        </w:rPr>
        <w:t xml:space="preserve">My arguments against the technology for elderly people are that they are </w:t>
      </w:r>
      <w:r w:rsidR="004F285D" w:rsidRPr="00E731A0">
        <w:rPr>
          <w:rFonts w:ascii="Arial" w:hAnsi="Arial" w:cs="Arial"/>
        </w:rPr>
        <w:t>contrary to humans</w:t>
      </w:r>
      <w:r w:rsidR="004F285D">
        <w:rPr>
          <w:rFonts w:ascii="Arial" w:hAnsi="Arial" w:cs="Arial"/>
        </w:rPr>
        <w:t xml:space="preserve"> to become selfish and </w:t>
      </w:r>
      <w:r w:rsidR="004F285D" w:rsidRPr="00E731A0">
        <w:rPr>
          <w:rFonts w:ascii="Arial" w:hAnsi="Arial" w:cs="Arial"/>
        </w:rPr>
        <w:t>contrary to nature</w:t>
      </w:r>
      <w:r w:rsidR="004F285D">
        <w:rPr>
          <w:rFonts w:ascii="Arial" w:hAnsi="Arial" w:cs="Arial"/>
        </w:rPr>
        <w:t xml:space="preserve"> to</w:t>
      </w:r>
      <w:r w:rsidR="00BC71CF">
        <w:rPr>
          <w:rFonts w:ascii="Arial" w:hAnsi="Arial" w:cs="Arial"/>
        </w:rPr>
        <w:t xml:space="preserve"> the</w:t>
      </w:r>
      <w:r w:rsidR="004F285D">
        <w:rPr>
          <w:rFonts w:ascii="Arial" w:hAnsi="Arial" w:cs="Arial"/>
        </w:rPr>
        <w:t xml:space="preserve"> new environment </w:t>
      </w:r>
      <w:r w:rsidR="00A766B7">
        <w:rPr>
          <w:rFonts w:ascii="Arial" w:hAnsi="Arial" w:cs="Arial"/>
        </w:rPr>
        <w:t>which is not natu</w:t>
      </w:r>
      <w:r w:rsidR="00BC71CF">
        <w:rPr>
          <w:rFonts w:ascii="Arial" w:hAnsi="Arial" w:cs="Arial"/>
        </w:rPr>
        <w:t>ral</w:t>
      </w:r>
      <w:r w:rsidR="00A766B7">
        <w:rPr>
          <w:rFonts w:ascii="Arial" w:hAnsi="Arial" w:cs="Arial"/>
        </w:rPr>
        <w:t>.</w:t>
      </w:r>
    </w:p>
    <w:p w:rsidR="00D86955" w:rsidRPr="008F23E8" w:rsidRDefault="00B9182A" w:rsidP="001E0FEF">
      <w:pPr>
        <w:spacing w:before="120" w:after="120" w:line="360" w:lineRule="auto"/>
        <w:jc w:val="both"/>
        <w:rPr>
          <w:rFonts w:ascii="Arial" w:hAnsi="Arial" w:cs="Arial"/>
        </w:rPr>
      </w:pPr>
      <w:r w:rsidRPr="008F23E8">
        <w:rPr>
          <w:rFonts w:ascii="Arial" w:hAnsi="Arial" w:cs="Arial"/>
        </w:rPr>
        <w:t>The point</w:t>
      </w:r>
      <w:r w:rsidR="001E0FEF" w:rsidRPr="008F23E8">
        <w:rPr>
          <w:rFonts w:ascii="Arial" w:hAnsi="Arial" w:cs="Arial"/>
        </w:rPr>
        <w:t>s</w:t>
      </w:r>
      <w:r w:rsidRPr="008F23E8">
        <w:rPr>
          <w:rFonts w:ascii="Arial" w:hAnsi="Arial" w:cs="Arial"/>
        </w:rPr>
        <w:t xml:space="preserve"> of the peers of </w:t>
      </w:r>
      <w:r w:rsidR="00B4551D">
        <w:rPr>
          <w:rFonts w:ascii="Arial" w:hAnsi="Arial" w:cs="Arial"/>
        </w:rPr>
        <w:t>my</w:t>
      </w:r>
      <w:r w:rsidRPr="008F23E8">
        <w:rPr>
          <w:rFonts w:ascii="Arial" w:hAnsi="Arial" w:cs="Arial"/>
        </w:rPr>
        <w:t xml:space="preserve"> group </w:t>
      </w:r>
      <w:r w:rsidR="001E0FEF" w:rsidRPr="008F23E8">
        <w:rPr>
          <w:rFonts w:ascii="Arial" w:hAnsi="Arial" w:cs="Arial"/>
        </w:rPr>
        <w:t xml:space="preserve">are that for elderly people </w:t>
      </w:r>
      <w:r w:rsidR="00E337BC">
        <w:rPr>
          <w:rFonts w:ascii="Arial" w:hAnsi="Arial" w:cs="Arial"/>
        </w:rPr>
        <w:t xml:space="preserve">is difficult to understand how </w:t>
      </w:r>
      <w:r w:rsidR="00E337BC" w:rsidRPr="008F23E8">
        <w:rPr>
          <w:rFonts w:ascii="Arial" w:hAnsi="Arial" w:cs="Arial"/>
        </w:rPr>
        <w:t>modern</w:t>
      </w:r>
      <w:r w:rsidR="001E0FEF" w:rsidRPr="008F23E8">
        <w:rPr>
          <w:rFonts w:ascii="Arial" w:hAnsi="Arial" w:cs="Arial"/>
        </w:rPr>
        <w:t xml:space="preserve"> technology works and h</w:t>
      </w:r>
      <w:r w:rsidR="00E337BC">
        <w:rPr>
          <w:rFonts w:ascii="Arial" w:hAnsi="Arial" w:cs="Arial"/>
        </w:rPr>
        <w:t>ow to be used for their benefit</w:t>
      </w:r>
      <w:r w:rsidR="001E0FEF" w:rsidRPr="008F23E8">
        <w:rPr>
          <w:rFonts w:ascii="Arial" w:hAnsi="Arial" w:cs="Arial"/>
        </w:rPr>
        <w:t xml:space="preserve">. </w:t>
      </w:r>
      <w:r w:rsidR="007902A1">
        <w:rPr>
          <w:rFonts w:ascii="Arial" w:hAnsi="Arial" w:cs="Arial"/>
        </w:rPr>
        <w:t>They are confused, afraid, and prefer real connection</w:t>
      </w:r>
      <w:r w:rsidR="00C40543">
        <w:rPr>
          <w:rFonts w:ascii="Arial" w:hAnsi="Arial" w:cs="Arial"/>
        </w:rPr>
        <w:t>s</w:t>
      </w:r>
      <w:r w:rsidR="007902A1">
        <w:rPr>
          <w:rFonts w:ascii="Arial" w:hAnsi="Arial" w:cs="Arial"/>
        </w:rPr>
        <w:t xml:space="preserve"> with family and friends. They don’t accept new technology, struggles, difficulties, and challenges</w:t>
      </w:r>
      <w:sdt>
        <w:sdtPr>
          <w:rPr>
            <w:rFonts w:ascii="Arial" w:hAnsi="Arial" w:cs="Arial"/>
          </w:rPr>
          <w:id w:val="904104365"/>
          <w:citation/>
        </w:sdtPr>
        <w:sdtEndPr/>
        <w:sdtContent>
          <w:r w:rsidR="00CB4881">
            <w:rPr>
              <w:rFonts w:ascii="Arial" w:hAnsi="Arial" w:cs="Arial"/>
            </w:rPr>
            <w:fldChar w:fldCharType="begin"/>
          </w:r>
          <w:r w:rsidR="00CB4881">
            <w:rPr>
              <w:rFonts w:ascii="Arial" w:hAnsi="Arial" w:cs="Arial"/>
            </w:rPr>
            <w:instrText xml:space="preserve"> CITATION Oze21 \l 2057 </w:instrText>
          </w:r>
          <w:r w:rsidR="00CB4881">
            <w:rPr>
              <w:rFonts w:ascii="Arial" w:hAnsi="Arial" w:cs="Arial"/>
            </w:rPr>
            <w:fldChar w:fldCharType="separate"/>
          </w:r>
          <w:r w:rsidR="00CB4881">
            <w:rPr>
              <w:rFonts w:ascii="Arial" w:hAnsi="Arial" w:cs="Arial"/>
              <w:noProof/>
            </w:rPr>
            <w:t xml:space="preserve"> </w:t>
          </w:r>
          <w:r w:rsidR="00CB4881" w:rsidRPr="00CB4881">
            <w:rPr>
              <w:rFonts w:ascii="Arial" w:hAnsi="Arial" w:cs="Arial"/>
              <w:noProof/>
            </w:rPr>
            <w:t>(Ozer, 2021)</w:t>
          </w:r>
          <w:r w:rsidR="00CB4881">
            <w:rPr>
              <w:rFonts w:ascii="Arial" w:hAnsi="Arial" w:cs="Arial"/>
            </w:rPr>
            <w:fldChar w:fldCharType="end"/>
          </w:r>
        </w:sdtContent>
      </w:sdt>
      <w:r w:rsidR="001414AE">
        <w:rPr>
          <w:rFonts w:ascii="Arial" w:hAnsi="Arial" w:cs="Arial"/>
        </w:rPr>
        <w:t xml:space="preserve">. </w:t>
      </w:r>
      <w:r w:rsidR="007C1F3E">
        <w:rPr>
          <w:rFonts w:ascii="Arial" w:hAnsi="Arial" w:cs="Arial"/>
        </w:rPr>
        <w:t xml:space="preserve">This requires the financial resources to be uncomfortable with cameras, sensors, etc. </w:t>
      </w:r>
      <w:r w:rsidR="00A766B7">
        <w:rPr>
          <w:rFonts w:ascii="Arial" w:hAnsi="Arial" w:cs="Arial"/>
        </w:rPr>
        <w:t xml:space="preserve">The main argument from the peers of my group is that this is contrary to </w:t>
      </w:r>
      <w:r w:rsidR="00BC71CF">
        <w:rPr>
          <w:rFonts w:ascii="Arial" w:hAnsi="Arial" w:cs="Arial"/>
        </w:rPr>
        <w:t xml:space="preserve">the </w:t>
      </w:r>
      <w:r w:rsidR="00A766B7">
        <w:rPr>
          <w:rFonts w:ascii="Arial" w:hAnsi="Arial" w:cs="Arial"/>
        </w:rPr>
        <w:t xml:space="preserve">technology itself. </w:t>
      </w:r>
      <w:r w:rsidR="00D01130">
        <w:rPr>
          <w:rFonts w:ascii="Arial" w:hAnsi="Arial" w:cs="Arial"/>
        </w:rPr>
        <w:t xml:space="preserve">The team is hard working. </w:t>
      </w:r>
    </w:p>
    <w:p w:rsidR="0005755E" w:rsidRPr="008F23E8" w:rsidRDefault="00B36361" w:rsidP="00E831BF">
      <w:pPr>
        <w:spacing w:before="120" w:after="120" w:line="360" w:lineRule="auto"/>
        <w:jc w:val="both"/>
        <w:rPr>
          <w:rFonts w:ascii="Arial" w:hAnsi="Arial" w:cs="Arial"/>
        </w:rPr>
      </w:pPr>
      <w:r w:rsidRPr="008F23E8">
        <w:rPr>
          <w:rFonts w:ascii="Arial" w:hAnsi="Arial" w:cs="Arial"/>
        </w:rPr>
        <w:t xml:space="preserve">The points of the peers from the opposite group are that technology </w:t>
      </w:r>
      <w:r w:rsidR="00EA45E0">
        <w:rPr>
          <w:rFonts w:ascii="Arial" w:hAnsi="Arial" w:cs="Arial"/>
        </w:rPr>
        <w:t xml:space="preserve">such as monitoring systems, robots in </w:t>
      </w:r>
      <w:r w:rsidR="00C40543">
        <w:rPr>
          <w:rFonts w:ascii="Arial" w:hAnsi="Arial" w:cs="Arial"/>
        </w:rPr>
        <w:t xml:space="preserve">the </w:t>
      </w:r>
      <w:r w:rsidR="00EA45E0">
        <w:rPr>
          <w:rFonts w:ascii="Arial" w:hAnsi="Arial" w:cs="Arial"/>
        </w:rPr>
        <w:t xml:space="preserve">healthcare </w:t>
      </w:r>
      <w:r w:rsidR="00BC71CF">
        <w:rPr>
          <w:rFonts w:ascii="Arial" w:hAnsi="Arial" w:cs="Arial"/>
        </w:rPr>
        <w:t>industry</w:t>
      </w:r>
      <w:r w:rsidR="007C1F3E">
        <w:rPr>
          <w:rFonts w:ascii="Arial" w:hAnsi="Arial" w:cs="Arial"/>
        </w:rPr>
        <w:t xml:space="preserve"> and other gadgets are to</w:t>
      </w:r>
      <w:r w:rsidR="00EA45E0">
        <w:rPr>
          <w:rFonts w:ascii="Arial" w:hAnsi="Arial" w:cs="Arial"/>
        </w:rPr>
        <w:t xml:space="preserve"> </w:t>
      </w:r>
      <w:r w:rsidR="00363B95">
        <w:rPr>
          <w:rFonts w:ascii="Arial" w:hAnsi="Arial" w:cs="Arial"/>
        </w:rPr>
        <w:t xml:space="preserve">maintain the relationship between elderly people and their families. </w:t>
      </w:r>
      <w:r w:rsidR="006A04DD">
        <w:rPr>
          <w:rFonts w:ascii="Arial" w:hAnsi="Arial" w:cs="Arial"/>
        </w:rPr>
        <w:t xml:space="preserve">Their life is improved by monitoring systems, alarms, and sensors. This </w:t>
      </w:r>
      <w:r w:rsidR="00BC71CF">
        <w:rPr>
          <w:rFonts w:ascii="Arial" w:hAnsi="Arial" w:cs="Arial"/>
        </w:rPr>
        <w:t xml:space="preserve">increases </w:t>
      </w:r>
      <w:r w:rsidR="00BC71CF" w:rsidRPr="008F23E8">
        <w:rPr>
          <w:rFonts w:ascii="Arial" w:hAnsi="Arial" w:cs="Arial"/>
        </w:rPr>
        <w:t>accessibility</w:t>
      </w:r>
      <w:r w:rsidRPr="008F23E8">
        <w:rPr>
          <w:rFonts w:ascii="Arial" w:hAnsi="Arial" w:cs="Arial"/>
        </w:rPr>
        <w:t xml:space="preserve">, reduces costs, and provides </w:t>
      </w:r>
      <w:r w:rsidR="00E337BC">
        <w:rPr>
          <w:rFonts w:ascii="Arial" w:hAnsi="Arial" w:cs="Arial"/>
        </w:rPr>
        <w:t>a</w:t>
      </w:r>
      <w:r w:rsidRPr="008F23E8">
        <w:rPr>
          <w:rFonts w:ascii="Arial" w:hAnsi="Arial" w:cs="Arial"/>
        </w:rPr>
        <w:t xml:space="preserve"> satisfying experience. </w:t>
      </w:r>
    </w:p>
    <w:p w:rsidR="0005755E" w:rsidRPr="00E831BF" w:rsidRDefault="00B4551D" w:rsidP="001E0FEF">
      <w:pPr>
        <w:spacing w:before="120" w:after="120" w:line="360" w:lineRule="auto"/>
        <w:jc w:val="both"/>
        <w:rPr>
          <w:rFonts w:ascii="Arial" w:hAnsi="Arial" w:cs="Arial"/>
        </w:rPr>
      </w:pPr>
      <w:r>
        <w:rPr>
          <w:rFonts w:ascii="Arial" w:hAnsi="Arial" w:cs="Arial"/>
        </w:rPr>
        <w:t xml:space="preserve">The information provided from the main points from my group reflects on the </w:t>
      </w:r>
      <w:r w:rsidR="00E76F74">
        <w:rPr>
          <w:rFonts w:ascii="Arial" w:hAnsi="Arial" w:cs="Arial"/>
        </w:rPr>
        <w:t>socialisation of the elderly people that have negative impact on them especially for the most vulnerable</w:t>
      </w:r>
      <w:sdt>
        <w:sdtPr>
          <w:rPr>
            <w:rFonts w:ascii="Arial" w:hAnsi="Arial" w:cs="Arial"/>
          </w:rPr>
          <w:id w:val="-1135950664"/>
          <w:citation/>
        </w:sdtPr>
        <w:sdtEndPr/>
        <w:sdtContent>
          <w:r w:rsidR="00E76F74">
            <w:rPr>
              <w:rFonts w:ascii="Arial" w:hAnsi="Arial" w:cs="Arial"/>
            </w:rPr>
            <w:fldChar w:fldCharType="begin"/>
          </w:r>
          <w:r w:rsidR="00E76F74">
            <w:rPr>
              <w:rFonts w:ascii="Arial" w:hAnsi="Arial" w:cs="Arial"/>
            </w:rPr>
            <w:instrText xml:space="preserve"> CITATION Hoc21 \l 2057 </w:instrText>
          </w:r>
          <w:r w:rsidR="00E76F74">
            <w:rPr>
              <w:rFonts w:ascii="Arial" w:hAnsi="Arial" w:cs="Arial"/>
            </w:rPr>
            <w:fldChar w:fldCharType="separate"/>
          </w:r>
          <w:r w:rsidR="00E76F74">
            <w:rPr>
              <w:rFonts w:ascii="Arial" w:hAnsi="Arial" w:cs="Arial"/>
              <w:noProof/>
            </w:rPr>
            <w:t xml:space="preserve"> </w:t>
          </w:r>
          <w:r w:rsidR="00E76F74" w:rsidRPr="00E76F74">
            <w:rPr>
              <w:rFonts w:ascii="Arial" w:hAnsi="Arial" w:cs="Arial"/>
              <w:noProof/>
            </w:rPr>
            <w:t>(Hocking, 2021)</w:t>
          </w:r>
          <w:r w:rsidR="00E76F74">
            <w:rPr>
              <w:rFonts w:ascii="Arial" w:hAnsi="Arial" w:cs="Arial"/>
            </w:rPr>
            <w:fldChar w:fldCharType="end"/>
          </w:r>
        </w:sdtContent>
      </w:sdt>
      <w:r w:rsidR="00E76F74">
        <w:rPr>
          <w:rFonts w:ascii="Arial" w:hAnsi="Arial" w:cs="Arial"/>
        </w:rPr>
        <w:t>.</w:t>
      </w:r>
      <w:r>
        <w:rPr>
          <w:rFonts w:ascii="Arial" w:hAnsi="Arial" w:cs="Arial"/>
        </w:rPr>
        <w:t xml:space="preserve"> </w:t>
      </w:r>
      <w:r w:rsidR="00CE2705">
        <w:rPr>
          <w:rFonts w:ascii="Arial" w:hAnsi="Arial" w:cs="Arial"/>
        </w:rPr>
        <w:t>There is no real meeting, equality, and sense</w:t>
      </w:r>
      <w:r w:rsidR="00BC71CF">
        <w:rPr>
          <w:rFonts w:ascii="Arial" w:hAnsi="Arial" w:cs="Arial"/>
        </w:rPr>
        <w:t>. E</w:t>
      </w:r>
      <w:r w:rsidR="0005755E">
        <w:rPr>
          <w:rFonts w:ascii="Arial" w:hAnsi="Arial" w:cs="Arial"/>
        </w:rPr>
        <w:t xml:space="preserve">lderly people don’t want to share their </w:t>
      </w:r>
      <w:r w:rsidR="00CE2705">
        <w:rPr>
          <w:rFonts w:ascii="Arial" w:hAnsi="Arial" w:cs="Arial"/>
        </w:rPr>
        <w:t>privacy</w:t>
      </w:r>
      <w:r w:rsidR="0005755E">
        <w:rPr>
          <w:rFonts w:ascii="Arial" w:hAnsi="Arial" w:cs="Arial"/>
        </w:rPr>
        <w:t xml:space="preserve"> with technology and prefer to have real communication.</w:t>
      </w:r>
      <w:r w:rsidR="0005755E" w:rsidRPr="001414AE">
        <w:rPr>
          <w:rFonts w:ascii="Arial" w:hAnsi="Arial" w:cs="Arial"/>
        </w:rPr>
        <w:t xml:space="preserve"> </w:t>
      </w:r>
      <w:r w:rsidR="0005755E">
        <w:rPr>
          <w:rFonts w:ascii="Arial" w:hAnsi="Arial" w:cs="Arial"/>
        </w:rPr>
        <w:t xml:space="preserve">This increases their </w:t>
      </w:r>
      <w:r w:rsidR="0005755E" w:rsidRPr="00E731A0">
        <w:rPr>
          <w:rFonts w:ascii="Arial" w:hAnsi="Arial" w:cs="Arial"/>
        </w:rPr>
        <w:t>isolation and loneliness,</w:t>
      </w:r>
      <w:r w:rsidR="0005755E">
        <w:rPr>
          <w:rFonts w:ascii="Arial" w:hAnsi="Arial" w:cs="Arial"/>
        </w:rPr>
        <w:t xml:space="preserve"> lack of social interaction, and is too expensive</w:t>
      </w:r>
      <w:sdt>
        <w:sdtPr>
          <w:rPr>
            <w:rFonts w:ascii="Arial" w:hAnsi="Arial" w:cs="Arial"/>
          </w:rPr>
          <w:id w:val="-856267941"/>
          <w:citation/>
        </w:sdtPr>
        <w:sdtEndPr/>
        <w:sdtContent>
          <w:r w:rsidR="0005755E">
            <w:rPr>
              <w:rFonts w:ascii="Arial" w:hAnsi="Arial" w:cs="Arial"/>
            </w:rPr>
            <w:fldChar w:fldCharType="begin"/>
          </w:r>
          <w:r w:rsidR="0005755E">
            <w:rPr>
              <w:rFonts w:ascii="Arial" w:hAnsi="Arial" w:cs="Arial"/>
            </w:rPr>
            <w:instrText xml:space="preserve"> CITATION Ayl21 \l 2057 </w:instrText>
          </w:r>
          <w:r w:rsidR="0005755E">
            <w:rPr>
              <w:rFonts w:ascii="Arial" w:hAnsi="Arial" w:cs="Arial"/>
            </w:rPr>
            <w:fldChar w:fldCharType="separate"/>
          </w:r>
          <w:r w:rsidR="0005755E">
            <w:rPr>
              <w:rFonts w:ascii="Arial" w:hAnsi="Arial" w:cs="Arial"/>
              <w:noProof/>
            </w:rPr>
            <w:t xml:space="preserve"> </w:t>
          </w:r>
          <w:r w:rsidR="0005755E" w:rsidRPr="0005755E">
            <w:rPr>
              <w:rFonts w:ascii="Arial" w:hAnsi="Arial" w:cs="Arial"/>
              <w:noProof/>
            </w:rPr>
            <w:t>(Aylin, 2021)</w:t>
          </w:r>
          <w:r w:rsidR="0005755E">
            <w:rPr>
              <w:rFonts w:ascii="Arial" w:hAnsi="Arial" w:cs="Arial"/>
            </w:rPr>
            <w:fldChar w:fldCharType="end"/>
          </w:r>
        </w:sdtContent>
      </w:sdt>
      <w:r w:rsidR="0005755E">
        <w:rPr>
          <w:rFonts w:ascii="Arial" w:hAnsi="Arial" w:cs="Arial"/>
        </w:rPr>
        <w:t>.</w:t>
      </w:r>
      <w:r w:rsidR="00BC71CF">
        <w:rPr>
          <w:rFonts w:ascii="Arial" w:hAnsi="Arial" w:cs="Arial"/>
        </w:rPr>
        <w:t xml:space="preserve"> </w:t>
      </w:r>
      <w:r w:rsidR="001E0FEF" w:rsidRPr="008F23E8">
        <w:rPr>
          <w:rFonts w:ascii="Arial" w:hAnsi="Arial" w:cs="Arial"/>
        </w:rPr>
        <w:t xml:space="preserve">The </w:t>
      </w:r>
      <w:r w:rsidR="000020CC" w:rsidRPr="008F23E8">
        <w:rPr>
          <w:rFonts w:ascii="Arial" w:hAnsi="Arial" w:cs="Arial"/>
        </w:rPr>
        <w:t>conception</w:t>
      </w:r>
      <w:r w:rsidR="001E0FEF" w:rsidRPr="008F23E8">
        <w:rPr>
          <w:rFonts w:ascii="Arial" w:hAnsi="Arial" w:cs="Arial"/>
        </w:rPr>
        <w:t xml:space="preserve"> of ageism </w:t>
      </w:r>
      <w:r w:rsidR="000020CC" w:rsidRPr="008F23E8">
        <w:rPr>
          <w:rFonts w:ascii="Arial" w:hAnsi="Arial" w:cs="Arial"/>
        </w:rPr>
        <w:t>shows</w:t>
      </w:r>
      <w:r w:rsidR="001E0FEF" w:rsidRPr="008F23E8">
        <w:rPr>
          <w:rFonts w:ascii="Arial" w:hAnsi="Arial" w:cs="Arial"/>
        </w:rPr>
        <w:t xml:space="preserve"> a</w:t>
      </w:r>
      <w:r w:rsidR="008107B9">
        <w:rPr>
          <w:rFonts w:ascii="Arial" w:hAnsi="Arial" w:cs="Arial"/>
        </w:rPr>
        <w:t>n</w:t>
      </w:r>
      <w:r w:rsidR="001E0FEF" w:rsidRPr="008F23E8">
        <w:rPr>
          <w:rFonts w:ascii="Arial" w:hAnsi="Arial" w:cs="Arial"/>
        </w:rPr>
        <w:t xml:space="preserve"> </w:t>
      </w:r>
      <w:r w:rsidR="000020CC" w:rsidRPr="008F23E8">
        <w:rPr>
          <w:rFonts w:ascii="Arial" w:hAnsi="Arial" w:cs="Arial"/>
        </w:rPr>
        <w:t>im</w:t>
      </w:r>
      <w:r w:rsidR="000020CC">
        <w:rPr>
          <w:rFonts w:ascii="Arial" w:hAnsi="Arial" w:cs="Arial"/>
        </w:rPr>
        <w:t>portant</w:t>
      </w:r>
      <w:r w:rsidR="00E337BC">
        <w:rPr>
          <w:rFonts w:ascii="Arial" w:hAnsi="Arial" w:cs="Arial"/>
        </w:rPr>
        <w:t xml:space="preserve"> </w:t>
      </w:r>
      <w:r w:rsidR="000020CC">
        <w:rPr>
          <w:rFonts w:ascii="Arial" w:hAnsi="Arial" w:cs="Arial"/>
        </w:rPr>
        <w:t>character</w:t>
      </w:r>
      <w:r w:rsidR="00E337BC">
        <w:rPr>
          <w:rFonts w:ascii="Arial" w:hAnsi="Arial" w:cs="Arial"/>
        </w:rPr>
        <w:t xml:space="preserve"> in receiving those older adults </w:t>
      </w:r>
      <w:r w:rsidR="001E0FEF" w:rsidRPr="008F23E8">
        <w:rPr>
          <w:rFonts w:ascii="Arial" w:hAnsi="Arial" w:cs="Arial"/>
        </w:rPr>
        <w:t>are less mentally and physical</w:t>
      </w:r>
      <w:r w:rsidR="00C40543">
        <w:rPr>
          <w:rFonts w:ascii="Arial" w:hAnsi="Arial" w:cs="Arial"/>
        </w:rPr>
        <w:t>ly</w:t>
      </w:r>
      <w:r w:rsidR="001E0FEF" w:rsidRPr="008F23E8">
        <w:rPr>
          <w:rFonts w:ascii="Arial" w:hAnsi="Arial" w:cs="Arial"/>
        </w:rPr>
        <w:t xml:space="preserve"> </w:t>
      </w:r>
      <w:r w:rsidR="000020CC" w:rsidRPr="008F23E8">
        <w:rPr>
          <w:rFonts w:ascii="Arial" w:hAnsi="Arial" w:cs="Arial"/>
        </w:rPr>
        <w:t>knowledgeable</w:t>
      </w:r>
      <w:r w:rsidR="001E0FEF" w:rsidRPr="008F23E8">
        <w:rPr>
          <w:rFonts w:ascii="Arial" w:hAnsi="Arial" w:cs="Arial"/>
        </w:rPr>
        <w:t xml:space="preserve">, </w:t>
      </w:r>
      <w:r w:rsidR="008107B9" w:rsidRPr="008F23E8">
        <w:rPr>
          <w:rFonts w:ascii="Arial" w:hAnsi="Arial" w:cs="Arial"/>
        </w:rPr>
        <w:t>incompetent</w:t>
      </w:r>
      <w:r w:rsidR="001E0FEF" w:rsidRPr="008F23E8">
        <w:rPr>
          <w:rFonts w:ascii="Arial" w:hAnsi="Arial" w:cs="Arial"/>
        </w:rPr>
        <w:t xml:space="preserve"> of adapting to the </w:t>
      </w:r>
      <w:r w:rsidR="008107B9" w:rsidRPr="008F23E8">
        <w:rPr>
          <w:rFonts w:ascii="Arial" w:hAnsi="Arial" w:cs="Arial"/>
        </w:rPr>
        <w:t>newest</w:t>
      </w:r>
      <w:r w:rsidR="001E0FEF" w:rsidRPr="008F23E8">
        <w:rPr>
          <w:rFonts w:ascii="Arial" w:hAnsi="Arial" w:cs="Arial"/>
        </w:rPr>
        <w:t xml:space="preserve"> technology that can </w:t>
      </w:r>
      <w:r w:rsidR="000020CC" w:rsidRPr="008F23E8">
        <w:rPr>
          <w:rFonts w:ascii="Arial" w:hAnsi="Arial" w:cs="Arial"/>
        </w:rPr>
        <w:t>recover</w:t>
      </w:r>
      <w:r w:rsidR="001E0FEF" w:rsidRPr="008F23E8">
        <w:rPr>
          <w:rFonts w:ascii="Arial" w:hAnsi="Arial" w:cs="Arial"/>
        </w:rPr>
        <w:t xml:space="preserve"> their </w:t>
      </w:r>
      <w:r w:rsidR="000020CC" w:rsidRPr="008F23E8">
        <w:rPr>
          <w:rFonts w:ascii="Arial" w:hAnsi="Arial" w:cs="Arial"/>
        </w:rPr>
        <w:t>general</w:t>
      </w:r>
      <w:r w:rsidR="001E0FEF" w:rsidRPr="008F23E8">
        <w:rPr>
          <w:rFonts w:ascii="Arial" w:hAnsi="Arial" w:cs="Arial"/>
        </w:rPr>
        <w:t xml:space="preserve"> health and wellbeing. </w:t>
      </w:r>
      <w:r w:rsidR="00A049E3" w:rsidRPr="008F23E8">
        <w:rPr>
          <w:rFonts w:ascii="Arial" w:hAnsi="Arial" w:cs="Arial"/>
        </w:rPr>
        <w:t xml:space="preserve">The </w:t>
      </w:r>
      <w:r w:rsidR="00E76F74">
        <w:rPr>
          <w:rFonts w:ascii="Arial" w:hAnsi="Arial" w:cs="Arial"/>
        </w:rPr>
        <w:t>key</w:t>
      </w:r>
      <w:r w:rsidR="00A049E3" w:rsidRPr="008F23E8">
        <w:rPr>
          <w:rFonts w:ascii="Arial" w:hAnsi="Arial" w:cs="Arial"/>
        </w:rPr>
        <w:t xml:space="preserve"> </w:t>
      </w:r>
      <w:r w:rsidR="00E76F74">
        <w:rPr>
          <w:rFonts w:ascii="Arial" w:hAnsi="Arial" w:cs="Arial"/>
        </w:rPr>
        <w:t>arguments</w:t>
      </w:r>
      <w:r w:rsidR="00A049E3" w:rsidRPr="008F23E8">
        <w:rPr>
          <w:rFonts w:ascii="Arial" w:hAnsi="Arial" w:cs="Arial"/>
        </w:rPr>
        <w:t xml:space="preserve"> discussed during the debate are physica</w:t>
      </w:r>
      <w:r w:rsidR="00E337BC">
        <w:rPr>
          <w:rFonts w:ascii="Arial" w:hAnsi="Arial" w:cs="Arial"/>
        </w:rPr>
        <w:t>l</w:t>
      </w:r>
      <w:r w:rsidR="00A049E3" w:rsidRPr="008F23E8">
        <w:rPr>
          <w:rFonts w:ascii="Arial" w:hAnsi="Arial" w:cs="Arial"/>
        </w:rPr>
        <w:t xml:space="preserve"> conditions and health issues are the main blocks for elderly people. Visual functions </w:t>
      </w:r>
      <w:r w:rsidR="008107B9" w:rsidRPr="008F23E8">
        <w:rPr>
          <w:rFonts w:ascii="Arial" w:hAnsi="Arial" w:cs="Arial"/>
        </w:rPr>
        <w:t>decline</w:t>
      </w:r>
      <w:r w:rsidR="00A049E3" w:rsidRPr="008F23E8">
        <w:rPr>
          <w:rFonts w:ascii="Arial" w:hAnsi="Arial" w:cs="Arial"/>
        </w:rPr>
        <w:t xml:space="preserve"> as </w:t>
      </w:r>
      <w:r w:rsidR="00065C7F">
        <w:rPr>
          <w:rFonts w:ascii="Arial" w:hAnsi="Arial" w:cs="Arial"/>
        </w:rPr>
        <w:t>people</w:t>
      </w:r>
      <w:r w:rsidR="00A049E3" w:rsidRPr="008F23E8">
        <w:rPr>
          <w:rFonts w:ascii="Arial" w:hAnsi="Arial" w:cs="Arial"/>
        </w:rPr>
        <w:t xml:space="preserve"> age. The </w:t>
      </w:r>
      <w:r w:rsidR="008107B9" w:rsidRPr="008F23E8">
        <w:rPr>
          <w:rFonts w:ascii="Arial" w:hAnsi="Arial" w:cs="Arial"/>
        </w:rPr>
        <w:t>modification</w:t>
      </w:r>
      <w:r w:rsidR="00A049E3" w:rsidRPr="008F23E8">
        <w:rPr>
          <w:rFonts w:ascii="Arial" w:hAnsi="Arial" w:cs="Arial"/>
        </w:rPr>
        <w:t xml:space="preserve"> in visual acuity and the ability to see details generally decrease after the age of 50</w:t>
      </w:r>
      <w:sdt>
        <w:sdtPr>
          <w:rPr>
            <w:rFonts w:ascii="Arial" w:hAnsi="Arial" w:cs="Arial"/>
          </w:rPr>
          <w:id w:val="-63721364"/>
          <w:citation/>
        </w:sdtPr>
        <w:sdtEndPr/>
        <w:sdtContent>
          <w:r w:rsidR="008B5967">
            <w:rPr>
              <w:rFonts w:ascii="Arial" w:hAnsi="Arial" w:cs="Arial"/>
            </w:rPr>
            <w:fldChar w:fldCharType="begin"/>
          </w:r>
          <w:r w:rsidR="008B5967">
            <w:rPr>
              <w:rFonts w:ascii="Arial" w:hAnsi="Arial" w:cs="Arial"/>
            </w:rPr>
            <w:instrText xml:space="preserve"> CITATION Zha21 \l 2057 </w:instrText>
          </w:r>
          <w:r w:rsidR="008B5967">
            <w:rPr>
              <w:rFonts w:ascii="Arial" w:hAnsi="Arial" w:cs="Arial"/>
            </w:rPr>
            <w:fldChar w:fldCharType="separate"/>
          </w:r>
          <w:r w:rsidR="008B5967">
            <w:rPr>
              <w:rFonts w:ascii="Arial" w:hAnsi="Arial" w:cs="Arial"/>
              <w:noProof/>
            </w:rPr>
            <w:t xml:space="preserve"> </w:t>
          </w:r>
          <w:r w:rsidR="008B5967" w:rsidRPr="008B5967">
            <w:rPr>
              <w:rFonts w:ascii="Arial" w:hAnsi="Arial" w:cs="Arial"/>
              <w:noProof/>
            </w:rPr>
            <w:t>(Zhang, 2021)</w:t>
          </w:r>
          <w:r w:rsidR="008B5967">
            <w:rPr>
              <w:rFonts w:ascii="Arial" w:hAnsi="Arial" w:cs="Arial"/>
            </w:rPr>
            <w:fldChar w:fldCharType="end"/>
          </w:r>
        </w:sdtContent>
      </w:sdt>
      <w:r w:rsidR="00A049E3" w:rsidRPr="008F23E8">
        <w:rPr>
          <w:rFonts w:ascii="Arial" w:hAnsi="Arial" w:cs="Arial"/>
        </w:rPr>
        <w:t xml:space="preserve">.  Many elderly people have habits and react to the technology use and AI with huge scepticism and being </w:t>
      </w:r>
      <w:r w:rsidR="008107B9" w:rsidRPr="008F23E8">
        <w:rPr>
          <w:rFonts w:ascii="Arial" w:hAnsi="Arial" w:cs="Arial"/>
        </w:rPr>
        <w:t>overwhelmed</w:t>
      </w:r>
      <w:r w:rsidR="00A049E3" w:rsidRPr="008F23E8">
        <w:rPr>
          <w:rFonts w:ascii="Arial" w:hAnsi="Arial" w:cs="Arial"/>
        </w:rPr>
        <w:t xml:space="preserve">. </w:t>
      </w:r>
      <w:r w:rsidR="00BA4A25" w:rsidRPr="008F23E8">
        <w:rPr>
          <w:rFonts w:ascii="Arial" w:hAnsi="Arial" w:cs="Arial"/>
        </w:rPr>
        <w:t xml:space="preserve">This </w:t>
      </w:r>
      <w:r w:rsidR="008107B9" w:rsidRPr="008F23E8">
        <w:rPr>
          <w:rFonts w:ascii="Arial" w:hAnsi="Arial" w:cs="Arial"/>
        </w:rPr>
        <w:t>outlook</w:t>
      </w:r>
      <w:r w:rsidR="00BA4A25" w:rsidRPr="008F23E8">
        <w:rPr>
          <w:rFonts w:ascii="Arial" w:hAnsi="Arial" w:cs="Arial"/>
        </w:rPr>
        <w:t xml:space="preserve"> is often </w:t>
      </w:r>
      <w:r w:rsidR="000020CC" w:rsidRPr="008F23E8">
        <w:rPr>
          <w:rFonts w:ascii="Arial" w:hAnsi="Arial" w:cs="Arial"/>
        </w:rPr>
        <w:t>supplemented</w:t>
      </w:r>
      <w:r w:rsidR="00BA4A25" w:rsidRPr="008F23E8">
        <w:rPr>
          <w:rFonts w:ascii="Arial" w:hAnsi="Arial" w:cs="Arial"/>
        </w:rPr>
        <w:t xml:space="preserve"> by self-doubt and </w:t>
      </w:r>
      <w:r w:rsidR="000020CC" w:rsidRPr="008F23E8">
        <w:rPr>
          <w:rFonts w:ascii="Arial" w:hAnsi="Arial" w:cs="Arial"/>
        </w:rPr>
        <w:t>nervousness</w:t>
      </w:r>
      <w:r w:rsidR="00BA4A25" w:rsidRPr="008F23E8">
        <w:rPr>
          <w:rFonts w:ascii="Arial" w:hAnsi="Arial" w:cs="Arial"/>
        </w:rPr>
        <w:t xml:space="preserve"> and prevents them from </w:t>
      </w:r>
      <w:r w:rsidR="000020CC" w:rsidRPr="008F23E8">
        <w:rPr>
          <w:rFonts w:ascii="Arial" w:hAnsi="Arial" w:cs="Arial"/>
        </w:rPr>
        <w:t>demanding</w:t>
      </w:r>
      <w:r w:rsidR="00BA4A25" w:rsidRPr="008F23E8">
        <w:rPr>
          <w:rFonts w:ascii="Arial" w:hAnsi="Arial" w:cs="Arial"/>
        </w:rPr>
        <w:t xml:space="preserve"> new technology. </w:t>
      </w:r>
      <w:r w:rsidR="00E337BC">
        <w:rPr>
          <w:rFonts w:ascii="Arial" w:hAnsi="Arial" w:cs="Arial"/>
        </w:rPr>
        <w:t>E</w:t>
      </w:r>
      <w:r w:rsidR="00BA4A25" w:rsidRPr="008F23E8">
        <w:rPr>
          <w:rFonts w:ascii="Arial" w:hAnsi="Arial" w:cs="Arial"/>
        </w:rPr>
        <w:t>lderly people have</w:t>
      </w:r>
      <w:r w:rsidR="00E337BC">
        <w:rPr>
          <w:rFonts w:ascii="Arial" w:hAnsi="Arial" w:cs="Arial"/>
        </w:rPr>
        <w:t xml:space="preserve"> a slow approach to</w:t>
      </w:r>
      <w:r w:rsidR="00BA4A25" w:rsidRPr="008F23E8">
        <w:rPr>
          <w:rFonts w:ascii="Arial" w:hAnsi="Arial" w:cs="Arial"/>
        </w:rPr>
        <w:t xml:space="preserve"> </w:t>
      </w:r>
      <w:r w:rsidR="00BA4A25" w:rsidRPr="008F23E8">
        <w:rPr>
          <w:rFonts w:ascii="Arial" w:hAnsi="Arial" w:cs="Arial"/>
        </w:rPr>
        <w:lastRenderedPageBreak/>
        <w:t xml:space="preserve">learning something new and this leads to frustration and outbursts. They need </w:t>
      </w:r>
      <w:r w:rsidR="00E337BC">
        <w:rPr>
          <w:rFonts w:ascii="Arial" w:hAnsi="Arial" w:cs="Arial"/>
        </w:rPr>
        <w:t xml:space="preserve">an </w:t>
      </w:r>
      <w:r w:rsidR="00CE2705">
        <w:rPr>
          <w:rFonts w:ascii="Arial" w:hAnsi="Arial" w:cs="Arial"/>
        </w:rPr>
        <w:t>assistant and</w:t>
      </w:r>
      <w:r w:rsidR="00E337BC">
        <w:rPr>
          <w:rFonts w:ascii="Arial" w:hAnsi="Arial" w:cs="Arial"/>
        </w:rPr>
        <w:t xml:space="preserve"> help in </w:t>
      </w:r>
      <w:r w:rsidR="00E337BC" w:rsidRPr="008F23E8">
        <w:rPr>
          <w:rFonts w:ascii="Arial" w:hAnsi="Arial" w:cs="Arial"/>
        </w:rPr>
        <w:t>adapting</w:t>
      </w:r>
      <w:r w:rsidR="00BA4A25" w:rsidRPr="008F23E8">
        <w:rPr>
          <w:rFonts w:ascii="Arial" w:hAnsi="Arial" w:cs="Arial"/>
        </w:rPr>
        <w:t xml:space="preserve"> to the new technology and AI</w:t>
      </w:r>
      <w:sdt>
        <w:sdtPr>
          <w:rPr>
            <w:rFonts w:ascii="Arial" w:hAnsi="Arial" w:cs="Arial"/>
          </w:rPr>
          <w:id w:val="818692024"/>
          <w:citation/>
        </w:sdtPr>
        <w:sdtEndPr/>
        <w:sdtContent>
          <w:r w:rsidR="00E64BBB">
            <w:rPr>
              <w:rFonts w:ascii="Arial" w:hAnsi="Arial" w:cs="Arial"/>
            </w:rPr>
            <w:fldChar w:fldCharType="begin"/>
          </w:r>
          <w:r w:rsidR="00E64BBB">
            <w:rPr>
              <w:rFonts w:ascii="Arial" w:hAnsi="Arial" w:cs="Arial"/>
            </w:rPr>
            <w:instrText xml:space="preserve"> CITATION Zha21 \l 2057 </w:instrText>
          </w:r>
          <w:r w:rsidR="00E64BBB">
            <w:rPr>
              <w:rFonts w:ascii="Arial" w:hAnsi="Arial" w:cs="Arial"/>
            </w:rPr>
            <w:fldChar w:fldCharType="separate"/>
          </w:r>
          <w:r w:rsidR="00E64BBB">
            <w:rPr>
              <w:rFonts w:ascii="Arial" w:hAnsi="Arial" w:cs="Arial"/>
              <w:noProof/>
            </w:rPr>
            <w:t xml:space="preserve"> </w:t>
          </w:r>
          <w:r w:rsidR="00E64BBB" w:rsidRPr="00E64BBB">
            <w:rPr>
              <w:rFonts w:ascii="Arial" w:hAnsi="Arial" w:cs="Arial"/>
              <w:noProof/>
            </w:rPr>
            <w:t>(Zhang, 2021)</w:t>
          </w:r>
          <w:r w:rsidR="00E64BBB">
            <w:rPr>
              <w:rFonts w:ascii="Arial" w:hAnsi="Arial" w:cs="Arial"/>
            </w:rPr>
            <w:fldChar w:fldCharType="end"/>
          </w:r>
        </w:sdtContent>
      </w:sdt>
      <w:r w:rsidR="00BA4A25" w:rsidRPr="008F23E8">
        <w:rPr>
          <w:rFonts w:ascii="Arial" w:hAnsi="Arial" w:cs="Arial"/>
        </w:rPr>
        <w:t xml:space="preserve">. </w:t>
      </w:r>
    </w:p>
    <w:p w:rsidR="00BA4A25" w:rsidRDefault="0005755E" w:rsidP="00BA4A25">
      <w:pPr>
        <w:spacing w:before="120" w:after="120" w:line="360" w:lineRule="auto"/>
        <w:jc w:val="both"/>
        <w:rPr>
          <w:rFonts w:ascii="Arial" w:hAnsi="Arial" w:cs="Arial"/>
        </w:rPr>
      </w:pPr>
      <w:r>
        <w:rPr>
          <w:rFonts w:ascii="Arial" w:hAnsi="Arial" w:cs="Arial"/>
        </w:rPr>
        <w:t>T</w:t>
      </w:r>
      <w:r w:rsidR="00BA4A25" w:rsidRPr="008F23E8">
        <w:rPr>
          <w:rFonts w:ascii="Arial" w:hAnsi="Arial" w:cs="Arial"/>
        </w:rPr>
        <w:t xml:space="preserve">here is a tendency for </w:t>
      </w:r>
      <w:r w:rsidR="0059298D" w:rsidRPr="008F23E8">
        <w:rPr>
          <w:rFonts w:ascii="Arial" w:hAnsi="Arial" w:cs="Arial"/>
        </w:rPr>
        <w:t>life expectancy in the UK to increase.</w:t>
      </w:r>
      <w:r w:rsidR="000B23BF" w:rsidRPr="000B23BF">
        <w:rPr>
          <w:rFonts w:ascii="Arial" w:hAnsi="Arial" w:cs="Arial"/>
          <w:b/>
        </w:rPr>
        <w:t xml:space="preserve"> </w:t>
      </w:r>
      <w:r w:rsidR="0059298D" w:rsidRPr="008F23E8">
        <w:rPr>
          <w:rFonts w:ascii="Arial" w:hAnsi="Arial" w:cs="Arial"/>
        </w:rPr>
        <w:t>It reached 79.4 for males and 83.3 years for females in the UK in 2019</w:t>
      </w:r>
      <w:sdt>
        <w:sdtPr>
          <w:rPr>
            <w:rFonts w:ascii="Arial" w:hAnsi="Arial" w:cs="Arial"/>
          </w:rPr>
          <w:id w:val="1486205319"/>
          <w:citation/>
        </w:sdtPr>
        <w:sdtEndPr/>
        <w:sdtContent>
          <w:r w:rsidR="00A72A61">
            <w:rPr>
              <w:rFonts w:ascii="Arial" w:hAnsi="Arial" w:cs="Arial"/>
            </w:rPr>
            <w:fldChar w:fldCharType="begin"/>
          </w:r>
          <w:r w:rsidR="00A72A61">
            <w:rPr>
              <w:rFonts w:ascii="Arial" w:hAnsi="Arial" w:cs="Arial"/>
            </w:rPr>
            <w:instrText xml:space="preserve"> CITATION ONS211 \l 2057 </w:instrText>
          </w:r>
          <w:r w:rsidR="00A72A61">
            <w:rPr>
              <w:rFonts w:ascii="Arial" w:hAnsi="Arial" w:cs="Arial"/>
            </w:rPr>
            <w:fldChar w:fldCharType="separate"/>
          </w:r>
          <w:r w:rsidR="00A72A61">
            <w:rPr>
              <w:rFonts w:ascii="Arial" w:hAnsi="Arial" w:cs="Arial"/>
              <w:noProof/>
            </w:rPr>
            <w:t xml:space="preserve"> </w:t>
          </w:r>
          <w:r w:rsidR="00A72A61" w:rsidRPr="00A72A61">
            <w:rPr>
              <w:rFonts w:ascii="Arial" w:hAnsi="Arial" w:cs="Arial"/>
              <w:noProof/>
            </w:rPr>
            <w:t>(ONS, 2021)</w:t>
          </w:r>
          <w:r w:rsidR="00A72A61">
            <w:rPr>
              <w:rFonts w:ascii="Arial" w:hAnsi="Arial" w:cs="Arial"/>
            </w:rPr>
            <w:fldChar w:fldCharType="end"/>
          </w:r>
        </w:sdtContent>
      </w:sdt>
      <w:r w:rsidR="0059298D" w:rsidRPr="008F23E8">
        <w:rPr>
          <w:rFonts w:ascii="Arial" w:hAnsi="Arial" w:cs="Arial"/>
        </w:rPr>
        <w:t>. The average person in the country lives 81.27 years</w:t>
      </w:r>
      <w:r w:rsidR="000B23BF">
        <w:rPr>
          <w:rFonts w:ascii="Arial" w:hAnsi="Arial" w:cs="Arial"/>
        </w:rPr>
        <w:t xml:space="preserve">. </w:t>
      </w:r>
      <w:r w:rsidR="0059298D" w:rsidRPr="008F23E8">
        <w:rPr>
          <w:rFonts w:ascii="Arial" w:hAnsi="Arial" w:cs="Arial"/>
        </w:rPr>
        <w:t>However, there is a sharp rise of people age 65 and over from 12% in 2015 to 18.5% in 2020.</w:t>
      </w:r>
      <w:r w:rsidR="000B23BF">
        <w:rPr>
          <w:rFonts w:ascii="Arial" w:hAnsi="Arial" w:cs="Arial"/>
        </w:rPr>
        <w:t xml:space="preserve"> </w:t>
      </w:r>
      <w:r w:rsidR="0059298D" w:rsidRPr="008F23E8">
        <w:rPr>
          <w:rFonts w:ascii="Arial" w:hAnsi="Arial" w:cs="Arial"/>
        </w:rPr>
        <w:t xml:space="preserve">This figure is expecting to increase to 25% by 2036. </w:t>
      </w:r>
      <w:r w:rsidR="00B36361" w:rsidRPr="008F23E8">
        <w:rPr>
          <w:rFonts w:ascii="Arial" w:hAnsi="Arial" w:cs="Arial"/>
        </w:rPr>
        <w:t xml:space="preserve">The demographic </w:t>
      </w:r>
      <w:r w:rsidR="000020CC" w:rsidRPr="008F23E8">
        <w:rPr>
          <w:rFonts w:ascii="Arial" w:hAnsi="Arial" w:cs="Arial"/>
        </w:rPr>
        <w:t>transformation</w:t>
      </w:r>
      <w:r w:rsidR="00B36361" w:rsidRPr="008F23E8">
        <w:rPr>
          <w:rFonts w:ascii="Arial" w:hAnsi="Arial" w:cs="Arial"/>
        </w:rPr>
        <w:t xml:space="preserve"> that the developed </w:t>
      </w:r>
      <w:r w:rsidR="000020CC" w:rsidRPr="008F23E8">
        <w:rPr>
          <w:rFonts w:ascii="Arial" w:hAnsi="Arial" w:cs="Arial"/>
        </w:rPr>
        <w:t>nations</w:t>
      </w:r>
      <w:r w:rsidR="00B36361" w:rsidRPr="008F23E8">
        <w:rPr>
          <w:rFonts w:ascii="Arial" w:hAnsi="Arial" w:cs="Arial"/>
        </w:rPr>
        <w:t xml:space="preserve"> are </w:t>
      </w:r>
      <w:r w:rsidR="000020CC" w:rsidRPr="008F23E8">
        <w:rPr>
          <w:rFonts w:ascii="Arial" w:hAnsi="Arial" w:cs="Arial"/>
        </w:rPr>
        <w:t>fronting</w:t>
      </w:r>
      <w:r w:rsidR="00B36361" w:rsidRPr="008F23E8">
        <w:rPr>
          <w:rFonts w:ascii="Arial" w:hAnsi="Arial" w:cs="Arial"/>
        </w:rPr>
        <w:t xml:space="preserve"> in the next decades, means that healthcare of the elderly people is the </w:t>
      </w:r>
      <w:r w:rsidR="000020CC" w:rsidRPr="008F23E8">
        <w:rPr>
          <w:rFonts w:ascii="Arial" w:hAnsi="Arial" w:cs="Arial"/>
        </w:rPr>
        <w:t>noticeable</w:t>
      </w:r>
      <w:r w:rsidR="00B36361" w:rsidRPr="008F23E8">
        <w:rPr>
          <w:rFonts w:ascii="Arial" w:hAnsi="Arial" w:cs="Arial"/>
        </w:rPr>
        <w:t xml:space="preserve"> </w:t>
      </w:r>
      <w:r w:rsidR="000020CC" w:rsidRPr="008F23E8">
        <w:rPr>
          <w:rFonts w:ascii="Arial" w:hAnsi="Arial" w:cs="Arial"/>
        </w:rPr>
        <w:t>subject</w:t>
      </w:r>
      <w:r w:rsidR="00B36361" w:rsidRPr="008F23E8">
        <w:rPr>
          <w:rFonts w:ascii="Arial" w:hAnsi="Arial" w:cs="Arial"/>
        </w:rPr>
        <w:t xml:space="preserve"> in the politic</w:t>
      </w:r>
      <w:r w:rsidR="00E337BC">
        <w:rPr>
          <w:rFonts w:ascii="Arial" w:hAnsi="Arial" w:cs="Arial"/>
        </w:rPr>
        <w:t xml:space="preserve">al </w:t>
      </w:r>
      <w:r w:rsidR="000020CC">
        <w:rPr>
          <w:rFonts w:ascii="Arial" w:hAnsi="Arial" w:cs="Arial"/>
        </w:rPr>
        <w:t>schedule</w:t>
      </w:r>
      <w:r w:rsidR="00E337BC">
        <w:rPr>
          <w:rFonts w:ascii="Arial" w:hAnsi="Arial" w:cs="Arial"/>
        </w:rPr>
        <w:t xml:space="preserve"> </w:t>
      </w:r>
      <w:r w:rsidR="00B36361" w:rsidRPr="008F23E8">
        <w:rPr>
          <w:rFonts w:ascii="Arial" w:hAnsi="Arial" w:cs="Arial"/>
        </w:rPr>
        <w:t xml:space="preserve">settings and decision-making. The rapidly aging population needs more financial resources and investments in new technologies to face the challenges of the new century. The welfare spending in the UK for 2021-22 is the colossal </w:t>
      </w:r>
      <w:r w:rsidR="00EA0E1D">
        <w:rPr>
          <w:rFonts w:ascii="Arial" w:hAnsi="Arial" w:cs="Arial"/>
        </w:rPr>
        <w:t>£156.1 billion</w:t>
      </w:r>
      <w:sdt>
        <w:sdtPr>
          <w:rPr>
            <w:rFonts w:ascii="Arial" w:hAnsi="Arial" w:cs="Arial"/>
          </w:rPr>
          <w:id w:val="1779753690"/>
          <w:citation/>
        </w:sdtPr>
        <w:sdtEndPr/>
        <w:sdtContent>
          <w:r w:rsidR="00A72A61">
            <w:rPr>
              <w:rFonts w:ascii="Arial" w:hAnsi="Arial" w:cs="Arial"/>
            </w:rPr>
            <w:fldChar w:fldCharType="begin"/>
          </w:r>
          <w:r w:rsidR="00A72A61">
            <w:rPr>
              <w:rFonts w:ascii="Arial" w:hAnsi="Arial" w:cs="Arial"/>
            </w:rPr>
            <w:instrText xml:space="preserve"> CITATION ONS211 \l 2057 </w:instrText>
          </w:r>
          <w:r w:rsidR="00A72A61">
            <w:rPr>
              <w:rFonts w:ascii="Arial" w:hAnsi="Arial" w:cs="Arial"/>
            </w:rPr>
            <w:fldChar w:fldCharType="separate"/>
          </w:r>
          <w:r w:rsidR="00A72A61">
            <w:rPr>
              <w:rFonts w:ascii="Arial" w:hAnsi="Arial" w:cs="Arial"/>
              <w:noProof/>
            </w:rPr>
            <w:t xml:space="preserve"> </w:t>
          </w:r>
          <w:r w:rsidR="00A72A61" w:rsidRPr="00A72A61">
            <w:rPr>
              <w:rFonts w:ascii="Arial" w:hAnsi="Arial" w:cs="Arial"/>
              <w:noProof/>
            </w:rPr>
            <w:t>(ONS, 2021)</w:t>
          </w:r>
          <w:r w:rsidR="00A72A61">
            <w:rPr>
              <w:rFonts w:ascii="Arial" w:hAnsi="Arial" w:cs="Arial"/>
            </w:rPr>
            <w:fldChar w:fldCharType="end"/>
          </w:r>
        </w:sdtContent>
      </w:sdt>
      <w:r w:rsidR="00EA0E1D">
        <w:rPr>
          <w:rFonts w:ascii="Arial" w:hAnsi="Arial" w:cs="Arial"/>
        </w:rPr>
        <w:t>. In 2014,</w:t>
      </w:r>
      <w:r w:rsidR="00E37EDA" w:rsidRPr="008F23E8">
        <w:rPr>
          <w:rFonts w:ascii="Arial" w:hAnsi="Arial" w:cs="Arial"/>
        </w:rPr>
        <w:t xml:space="preserve"> </w:t>
      </w:r>
      <w:r w:rsidR="00EA0E1D">
        <w:rPr>
          <w:rFonts w:ascii="Arial" w:hAnsi="Arial" w:cs="Arial"/>
        </w:rPr>
        <w:t>t</w:t>
      </w:r>
      <w:r w:rsidR="003D7B61">
        <w:rPr>
          <w:rFonts w:ascii="Arial" w:hAnsi="Arial" w:cs="Arial"/>
        </w:rPr>
        <w:t>he average age of the UK population is more than</w:t>
      </w:r>
      <w:r w:rsidR="00E337BC">
        <w:rPr>
          <w:rFonts w:ascii="Arial" w:hAnsi="Arial" w:cs="Arial"/>
        </w:rPr>
        <w:t xml:space="preserve"> the</w:t>
      </w:r>
      <w:r w:rsidR="003D7B61">
        <w:rPr>
          <w:rFonts w:ascii="Arial" w:hAnsi="Arial" w:cs="Arial"/>
        </w:rPr>
        <w:t xml:space="preserve"> age of 40</w:t>
      </w:r>
      <w:r w:rsidR="00EA0E1D">
        <w:rPr>
          <w:rFonts w:ascii="Arial" w:hAnsi="Arial" w:cs="Arial"/>
        </w:rPr>
        <w:t xml:space="preserve">. </w:t>
      </w:r>
    </w:p>
    <w:p w:rsidR="00A86721" w:rsidRPr="008F23E8" w:rsidRDefault="00A86721" w:rsidP="00BA4A25">
      <w:pPr>
        <w:spacing w:before="120" w:after="120" w:line="360" w:lineRule="auto"/>
        <w:jc w:val="both"/>
        <w:rPr>
          <w:rFonts w:ascii="Arial" w:hAnsi="Arial" w:cs="Arial"/>
        </w:rPr>
      </w:pPr>
      <w:r>
        <w:rPr>
          <w:rFonts w:ascii="Arial" w:hAnsi="Arial" w:cs="Arial"/>
        </w:rPr>
        <w:t xml:space="preserve">The National service framework </w:t>
      </w:r>
      <w:r w:rsidRPr="008F23E8">
        <w:rPr>
          <w:rFonts w:ascii="Arial" w:hAnsi="Arial" w:cs="Arial"/>
        </w:rPr>
        <w:t>sets the UK government</w:t>
      </w:r>
      <w:r>
        <w:rPr>
          <w:rFonts w:ascii="Arial" w:hAnsi="Arial" w:cs="Arial"/>
        </w:rPr>
        <w:t xml:space="preserve">’s quality principles for healthcare </w:t>
      </w:r>
      <w:r w:rsidRPr="008F23E8">
        <w:rPr>
          <w:rFonts w:ascii="Arial" w:hAnsi="Arial" w:cs="Arial"/>
        </w:rPr>
        <w:t>services</w:t>
      </w:r>
      <w:sdt>
        <w:sdtPr>
          <w:rPr>
            <w:rFonts w:ascii="Arial" w:hAnsi="Arial" w:cs="Arial"/>
          </w:rPr>
          <w:id w:val="694970206"/>
          <w:citation/>
        </w:sdtPr>
        <w:sdtEndPr/>
        <w:sdtContent>
          <w:r>
            <w:rPr>
              <w:rFonts w:ascii="Arial" w:hAnsi="Arial" w:cs="Arial"/>
            </w:rPr>
            <w:fldChar w:fldCharType="begin"/>
          </w:r>
          <w:r>
            <w:rPr>
              <w:rFonts w:ascii="Arial" w:hAnsi="Arial" w:cs="Arial"/>
            </w:rPr>
            <w:instrText xml:space="preserve"> CITATION DH21 \l 2057 </w:instrText>
          </w:r>
          <w:r>
            <w:rPr>
              <w:rFonts w:ascii="Arial" w:hAnsi="Arial" w:cs="Arial"/>
            </w:rPr>
            <w:fldChar w:fldCharType="separate"/>
          </w:r>
          <w:r>
            <w:rPr>
              <w:rFonts w:ascii="Arial" w:hAnsi="Arial" w:cs="Arial"/>
              <w:noProof/>
            </w:rPr>
            <w:t xml:space="preserve"> </w:t>
          </w:r>
          <w:r w:rsidRPr="00CE2705">
            <w:rPr>
              <w:rFonts w:ascii="Arial" w:hAnsi="Arial" w:cs="Arial"/>
              <w:noProof/>
            </w:rPr>
            <w:t>(DH, 2021)</w:t>
          </w:r>
          <w:r>
            <w:rPr>
              <w:rFonts w:ascii="Arial" w:hAnsi="Arial" w:cs="Arial"/>
            </w:rPr>
            <w:fldChar w:fldCharType="end"/>
          </w:r>
        </w:sdtContent>
      </w:sdt>
      <w:r w:rsidRPr="008F23E8">
        <w:rPr>
          <w:rFonts w:ascii="Arial" w:hAnsi="Arial" w:cs="Arial"/>
        </w:rPr>
        <w:t xml:space="preserve">. This safeguards treatment and respect. It provides professional care, encourages healthy lifestyles and independence for the older age. </w:t>
      </w:r>
      <w:r>
        <w:rPr>
          <w:rFonts w:ascii="Arial" w:hAnsi="Arial" w:cs="Arial"/>
        </w:rPr>
        <w:t>The ageing of the population contests the UK’s structure of service establishment. The older population means that fewer employees with greater demand for public services. This leads to an increase in unhealthy and disempowered issues. The local communities, friends, and families have a vital role to support elderly people.</w:t>
      </w:r>
      <w:r w:rsidR="00E81D84">
        <w:rPr>
          <w:rFonts w:ascii="Arial" w:hAnsi="Arial" w:cs="Arial"/>
        </w:rPr>
        <w:t xml:space="preserve"> Current government support includes domiciliary care services, specialist</w:t>
      </w:r>
      <w:r w:rsidR="00BC71CF">
        <w:rPr>
          <w:rFonts w:ascii="Arial" w:hAnsi="Arial" w:cs="Arial"/>
        </w:rPr>
        <w:t>s</w:t>
      </w:r>
      <w:r w:rsidR="00E81D84">
        <w:rPr>
          <w:rFonts w:ascii="Arial" w:hAnsi="Arial" w:cs="Arial"/>
        </w:rPr>
        <w:t xml:space="preserve"> for disability care, </w:t>
      </w:r>
      <w:r w:rsidR="00BC71CF">
        <w:rPr>
          <w:rFonts w:ascii="Arial" w:hAnsi="Arial" w:cs="Arial"/>
        </w:rPr>
        <w:t>and volunteers’</w:t>
      </w:r>
      <w:r w:rsidR="00E81D84">
        <w:rPr>
          <w:rFonts w:ascii="Arial" w:hAnsi="Arial" w:cs="Arial"/>
        </w:rPr>
        <w:t xml:space="preserve"> support to enhance the quality of their daily life. </w:t>
      </w:r>
      <w:r>
        <w:rPr>
          <w:rFonts w:ascii="Arial" w:hAnsi="Arial" w:cs="Arial"/>
        </w:rPr>
        <w:t>Future changes are required for a fulfilling and productive life for them. This includes the use of technology for the elderly population</w:t>
      </w:r>
      <w:sdt>
        <w:sdtPr>
          <w:rPr>
            <w:rFonts w:ascii="Arial" w:hAnsi="Arial" w:cs="Arial"/>
          </w:rPr>
          <w:id w:val="604927195"/>
          <w:citation/>
        </w:sdtPr>
        <w:sdtEndPr/>
        <w:sdtContent>
          <w:r>
            <w:rPr>
              <w:rFonts w:ascii="Arial" w:hAnsi="Arial" w:cs="Arial"/>
            </w:rPr>
            <w:fldChar w:fldCharType="begin"/>
          </w:r>
          <w:r>
            <w:rPr>
              <w:rFonts w:ascii="Arial" w:hAnsi="Arial" w:cs="Arial"/>
            </w:rPr>
            <w:instrText xml:space="preserve"> CITATION DH21 \l 2057 </w:instrText>
          </w:r>
          <w:r>
            <w:rPr>
              <w:rFonts w:ascii="Arial" w:hAnsi="Arial" w:cs="Arial"/>
            </w:rPr>
            <w:fldChar w:fldCharType="separate"/>
          </w:r>
          <w:r>
            <w:rPr>
              <w:rFonts w:ascii="Arial" w:hAnsi="Arial" w:cs="Arial"/>
              <w:noProof/>
            </w:rPr>
            <w:t xml:space="preserve"> </w:t>
          </w:r>
          <w:r w:rsidRPr="008B5967">
            <w:rPr>
              <w:rFonts w:ascii="Arial" w:hAnsi="Arial" w:cs="Arial"/>
              <w:noProof/>
            </w:rPr>
            <w:t>(DH, 2021)</w:t>
          </w:r>
          <w:r>
            <w:rPr>
              <w:rFonts w:ascii="Arial" w:hAnsi="Arial" w:cs="Arial"/>
            </w:rPr>
            <w:fldChar w:fldCharType="end"/>
          </w:r>
        </w:sdtContent>
      </w:sdt>
      <w:r>
        <w:rPr>
          <w:rFonts w:ascii="Arial" w:hAnsi="Arial" w:cs="Arial"/>
        </w:rPr>
        <w:t xml:space="preserve">. Critically for the national economic wellbeing are the fundamental changes to adapt the new technologies to support fuller and longer lives and to remove the barriers to remaining at work. New educational knowledge is required for future generations to understand and use the technologies. </w:t>
      </w:r>
      <w:r w:rsidR="00E81D84">
        <w:rPr>
          <w:rFonts w:ascii="Arial" w:hAnsi="Arial" w:cs="Arial"/>
        </w:rPr>
        <w:t>The key findings are supporting the ageing population, adaptation to the workplace, encourages access to the new technology, an adaptation of the policy of human resources and practices at work. The individuals must re-skill throughout their lifetime with training available at their career progress</w:t>
      </w:r>
      <w:sdt>
        <w:sdtPr>
          <w:rPr>
            <w:rFonts w:ascii="Arial" w:hAnsi="Arial" w:cs="Arial"/>
          </w:rPr>
          <w:id w:val="-884250222"/>
          <w:citation/>
        </w:sdtPr>
        <w:sdtEndPr/>
        <w:sdtContent>
          <w:r w:rsidR="00E81D84">
            <w:rPr>
              <w:rFonts w:ascii="Arial" w:hAnsi="Arial" w:cs="Arial"/>
            </w:rPr>
            <w:fldChar w:fldCharType="begin"/>
          </w:r>
          <w:r w:rsidR="00E81D84">
            <w:rPr>
              <w:rFonts w:ascii="Arial" w:hAnsi="Arial" w:cs="Arial"/>
            </w:rPr>
            <w:instrText xml:space="preserve"> CITATION Oze21 \l 2057 </w:instrText>
          </w:r>
          <w:r w:rsidR="00E81D84">
            <w:rPr>
              <w:rFonts w:ascii="Arial" w:hAnsi="Arial" w:cs="Arial"/>
            </w:rPr>
            <w:fldChar w:fldCharType="separate"/>
          </w:r>
          <w:r w:rsidR="00E81D84">
            <w:rPr>
              <w:rFonts w:ascii="Arial" w:hAnsi="Arial" w:cs="Arial"/>
              <w:noProof/>
            </w:rPr>
            <w:t xml:space="preserve"> </w:t>
          </w:r>
          <w:r w:rsidR="00E81D84" w:rsidRPr="00E81D84">
            <w:rPr>
              <w:rFonts w:ascii="Arial" w:hAnsi="Arial" w:cs="Arial"/>
              <w:noProof/>
            </w:rPr>
            <w:t>(Ozer, 2021)</w:t>
          </w:r>
          <w:r w:rsidR="00E81D84">
            <w:rPr>
              <w:rFonts w:ascii="Arial" w:hAnsi="Arial" w:cs="Arial"/>
            </w:rPr>
            <w:fldChar w:fldCharType="end"/>
          </w:r>
        </w:sdtContent>
      </w:sdt>
      <w:r w:rsidR="00E81D84">
        <w:rPr>
          <w:rFonts w:ascii="Arial" w:hAnsi="Arial" w:cs="Arial"/>
        </w:rPr>
        <w:t xml:space="preserve">. </w:t>
      </w:r>
    </w:p>
    <w:p w:rsidR="00A86721" w:rsidRPr="00CE2705" w:rsidRDefault="0005755E" w:rsidP="00CE2705">
      <w:pPr>
        <w:spacing w:before="120" w:after="120" w:line="360" w:lineRule="auto"/>
        <w:jc w:val="both"/>
        <w:rPr>
          <w:rFonts w:ascii="Arial" w:hAnsi="Arial" w:cs="Arial"/>
        </w:rPr>
      </w:pPr>
      <w:r>
        <w:rPr>
          <w:rFonts w:ascii="Arial" w:hAnsi="Arial" w:cs="Arial"/>
        </w:rPr>
        <w:t xml:space="preserve">The </w:t>
      </w:r>
      <w:r w:rsidRPr="00A5186E">
        <w:rPr>
          <w:rFonts w:ascii="Arial" w:hAnsi="Arial" w:cs="Arial"/>
        </w:rPr>
        <w:t>COVID-19 pandemic hits the local communities very hard</w:t>
      </w:r>
      <w:sdt>
        <w:sdtPr>
          <w:rPr>
            <w:rFonts w:ascii="Arial" w:hAnsi="Arial" w:cs="Arial"/>
          </w:rPr>
          <w:id w:val="833879092"/>
          <w:citation/>
        </w:sdtPr>
        <w:sdtEndPr/>
        <w:sdtContent>
          <w:r>
            <w:rPr>
              <w:rFonts w:ascii="Arial" w:hAnsi="Arial" w:cs="Arial"/>
            </w:rPr>
            <w:fldChar w:fldCharType="begin"/>
          </w:r>
          <w:r>
            <w:rPr>
              <w:rFonts w:ascii="Arial" w:hAnsi="Arial" w:cs="Arial"/>
            </w:rPr>
            <w:instrText xml:space="preserve"> CITATION Kir21 \l 2057 </w:instrText>
          </w:r>
          <w:r>
            <w:rPr>
              <w:rFonts w:ascii="Arial" w:hAnsi="Arial" w:cs="Arial"/>
            </w:rPr>
            <w:fldChar w:fldCharType="separate"/>
          </w:r>
          <w:r>
            <w:rPr>
              <w:rFonts w:ascii="Arial" w:hAnsi="Arial" w:cs="Arial"/>
              <w:noProof/>
            </w:rPr>
            <w:t xml:space="preserve"> </w:t>
          </w:r>
          <w:r w:rsidRPr="00D20078">
            <w:rPr>
              <w:rFonts w:ascii="Arial" w:hAnsi="Arial" w:cs="Arial"/>
              <w:noProof/>
            </w:rPr>
            <w:t>(Kirby, 2021)</w:t>
          </w:r>
          <w:r>
            <w:rPr>
              <w:rFonts w:ascii="Arial" w:hAnsi="Arial" w:cs="Arial"/>
            </w:rPr>
            <w:fldChar w:fldCharType="end"/>
          </w:r>
        </w:sdtContent>
      </w:sdt>
      <w:r w:rsidRPr="00A5186E">
        <w:rPr>
          <w:rFonts w:ascii="Arial" w:hAnsi="Arial" w:cs="Arial"/>
        </w:rPr>
        <w:t xml:space="preserve">. </w:t>
      </w:r>
      <w:r>
        <w:rPr>
          <w:rFonts w:ascii="Arial" w:hAnsi="Arial" w:cs="Arial"/>
        </w:rPr>
        <w:t>The impact is extremely on the pervasiveness of poor health, lack of social connection, and low-quality and unsafe housing. These people face their challenges prospects later in their life. The crisis is very sharp for elderly people especially those 2.9 million who experience loneliness and isolation</w:t>
      </w:r>
      <w:sdt>
        <w:sdtPr>
          <w:rPr>
            <w:rFonts w:ascii="Arial" w:hAnsi="Arial" w:cs="Arial"/>
          </w:rPr>
          <w:id w:val="176155592"/>
          <w:citation/>
        </w:sdtPr>
        <w:sdtEndPr/>
        <w:sdtContent>
          <w:r>
            <w:rPr>
              <w:rFonts w:ascii="Arial" w:hAnsi="Arial" w:cs="Arial"/>
            </w:rPr>
            <w:fldChar w:fldCharType="begin"/>
          </w:r>
          <w:r>
            <w:rPr>
              <w:rFonts w:ascii="Arial" w:hAnsi="Arial" w:cs="Arial"/>
            </w:rPr>
            <w:instrText xml:space="preserve"> CITATION Ayl21 \l 2057 </w:instrText>
          </w:r>
          <w:r>
            <w:rPr>
              <w:rFonts w:ascii="Arial" w:hAnsi="Arial" w:cs="Arial"/>
            </w:rPr>
            <w:fldChar w:fldCharType="separate"/>
          </w:r>
          <w:r>
            <w:rPr>
              <w:rFonts w:ascii="Arial" w:hAnsi="Arial" w:cs="Arial"/>
              <w:noProof/>
            </w:rPr>
            <w:t xml:space="preserve"> </w:t>
          </w:r>
          <w:r w:rsidRPr="009A259F">
            <w:rPr>
              <w:rFonts w:ascii="Arial" w:hAnsi="Arial" w:cs="Arial"/>
              <w:noProof/>
            </w:rPr>
            <w:t>(Aylin, 2021)</w:t>
          </w:r>
          <w:r>
            <w:rPr>
              <w:rFonts w:ascii="Arial" w:hAnsi="Arial" w:cs="Arial"/>
            </w:rPr>
            <w:fldChar w:fldCharType="end"/>
          </w:r>
        </w:sdtContent>
      </w:sdt>
      <w:r>
        <w:rPr>
          <w:rFonts w:ascii="Arial" w:hAnsi="Arial" w:cs="Arial"/>
        </w:rPr>
        <w:t xml:space="preserve">. </w:t>
      </w:r>
      <w:r w:rsidR="00725BB4">
        <w:rPr>
          <w:rFonts w:ascii="Arial" w:hAnsi="Arial" w:cs="Arial"/>
        </w:rPr>
        <w:t xml:space="preserve">Charity organisations such as Age UK and Independent Age provide helplines during the COVID-19 </w:t>
      </w:r>
      <w:r w:rsidR="00384C24">
        <w:rPr>
          <w:rFonts w:ascii="Arial" w:hAnsi="Arial" w:cs="Arial"/>
        </w:rPr>
        <w:t xml:space="preserve">global pandemic. However, there is not enough coordinating help for the most vulnerable group to cope with their </w:t>
      </w:r>
      <w:r w:rsidR="00725BB4">
        <w:rPr>
          <w:rFonts w:ascii="Arial" w:hAnsi="Arial" w:cs="Arial"/>
        </w:rPr>
        <w:t>social isolation</w:t>
      </w:r>
      <w:r w:rsidR="00384C24">
        <w:rPr>
          <w:rFonts w:ascii="Arial" w:hAnsi="Arial" w:cs="Arial"/>
        </w:rPr>
        <w:t>.</w:t>
      </w:r>
      <w:r w:rsidR="00725BB4">
        <w:rPr>
          <w:rFonts w:ascii="Arial" w:hAnsi="Arial" w:cs="Arial"/>
        </w:rPr>
        <w:t xml:space="preserve"> </w:t>
      </w:r>
      <w:r>
        <w:rPr>
          <w:rFonts w:ascii="Arial" w:hAnsi="Arial" w:cs="Arial"/>
        </w:rPr>
        <w:t xml:space="preserve">This means that more </w:t>
      </w:r>
      <w:r>
        <w:rPr>
          <w:rFonts w:ascii="Arial" w:hAnsi="Arial" w:cs="Arial"/>
        </w:rPr>
        <w:lastRenderedPageBreak/>
        <w:t>dwellings need adaptation. Political changes are required for the support to create a society with a fuller, healthier, and connected life for elderly people. However, the government must make changes to ensure healthy and independent life for elderly people by 2035</w:t>
      </w:r>
      <w:sdt>
        <w:sdtPr>
          <w:rPr>
            <w:rFonts w:ascii="Arial" w:hAnsi="Arial" w:cs="Arial"/>
          </w:rPr>
          <w:id w:val="-1212727371"/>
          <w:citation/>
        </w:sdtPr>
        <w:sdtEndPr/>
        <w:sdtContent>
          <w:r>
            <w:rPr>
              <w:rFonts w:ascii="Arial" w:hAnsi="Arial" w:cs="Arial"/>
            </w:rPr>
            <w:fldChar w:fldCharType="begin"/>
          </w:r>
          <w:r>
            <w:rPr>
              <w:rFonts w:ascii="Arial" w:hAnsi="Arial" w:cs="Arial"/>
            </w:rPr>
            <w:instrText xml:space="preserve"> CITATION Kir21 \l 2057 </w:instrText>
          </w:r>
          <w:r>
            <w:rPr>
              <w:rFonts w:ascii="Arial" w:hAnsi="Arial" w:cs="Arial"/>
            </w:rPr>
            <w:fldChar w:fldCharType="separate"/>
          </w:r>
          <w:r>
            <w:rPr>
              <w:rFonts w:ascii="Arial" w:hAnsi="Arial" w:cs="Arial"/>
              <w:noProof/>
            </w:rPr>
            <w:t xml:space="preserve"> </w:t>
          </w:r>
          <w:r w:rsidRPr="009A259F">
            <w:rPr>
              <w:rFonts w:ascii="Arial" w:hAnsi="Arial" w:cs="Arial"/>
              <w:noProof/>
            </w:rPr>
            <w:t>(Kirby, 2021)</w:t>
          </w:r>
          <w:r>
            <w:rPr>
              <w:rFonts w:ascii="Arial" w:hAnsi="Arial" w:cs="Arial"/>
            </w:rPr>
            <w:fldChar w:fldCharType="end"/>
          </w:r>
        </w:sdtContent>
      </w:sdt>
      <w:r>
        <w:rPr>
          <w:rFonts w:ascii="Arial" w:hAnsi="Arial" w:cs="Arial"/>
        </w:rPr>
        <w:t>. Critically, there is a huge gap between the experience of the poor and rich eld</w:t>
      </w:r>
      <w:r w:rsidR="005D0C50">
        <w:rPr>
          <w:rFonts w:ascii="Arial" w:hAnsi="Arial" w:cs="Arial"/>
        </w:rPr>
        <w:t xml:space="preserve">erly people. The current </w:t>
      </w:r>
      <w:r>
        <w:rPr>
          <w:rFonts w:ascii="Arial" w:hAnsi="Arial" w:cs="Arial"/>
        </w:rPr>
        <w:t>coronavirus pandemic widens it. The UK government must focus on solutions such</w:t>
      </w:r>
      <w:r w:rsidR="00BC71CF">
        <w:rPr>
          <w:rFonts w:ascii="Arial" w:hAnsi="Arial" w:cs="Arial"/>
        </w:rPr>
        <w:t xml:space="preserve"> as</w:t>
      </w:r>
      <w:r>
        <w:rPr>
          <w:rFonts w:ascii="Arial" w:hAnsi="Arial" w:cs="Arial"/>
        </w:rPr>
        <w:t xml:space="preserve"> technological education for </w:t>
      </w:r>
      <w:r w:rsidR="00BC71CF">
        <w:rPr>
          <w:rFonts w:ascii="Arial" w:hAnsi="Arial" w:cs="Arial"/>
        </w:rPr>
        <w:t xml:space="preserve">the </w:t>
      </w:r>
      <w:r>
        <w:rPr>
          <w:rFonts w:ascii="Arial" w:hAnsi="Arial" w:cs="Arial"/>
        </w:rPr>
        <w:t xml:space="preserve">younger generation, financial resources for </w:t>
      </w:r>
      <w:r w:rsidR="00BC71CF">
        <w:rPr>
          <w:rFonts w:ascii="Arial" w:hAnsi="Arial" w:cs="Arial"/>
        </w:rPr>
        <w:t>the better healthcare system, and adapting</w:t>
      </w:r>
      <w:r>
        <w:rPr>
          <w:rFonts w:ascii="Arial" w:hAnsi="Arial" w:cs="Arial"/>
        </w:rPr>
        <w:t xml:space="preserve"> the policies for the needs of the elderly population</w:t>
      </w:r>
      <w:sdt>
        <w:sdtPr>
          <w:rPr>
            <w:rFonts w:ascii="Arial" w:hAnsi="Arial" w:cs="Arial"/>
          </w:rPr>
          <w:id w:val="1874266130"/>
          <w:citation/>
        </w:sdtPr>
        <w:sdtEndPr/>
        <w:sdtContent>
          <w:r w:rsidR="00A86721">
            <w:rPr>
              <w:rFonts w:ascii="Arial" w:hAnsi="Arial" w:cs="Arial"/>
            </w:rPr>
            <w:fldChar w:fldCharType="begin"/>
          </w:r>
          <w:r w:rsidR="00A86721">
            <w:rPr>
              <w:rFonts w:ascii="Arial" w:hAnsi="Arial" w:cs="Arial"/>
            </w:rPr>
            <w:instrText xml:space="preserve"> CITATION Hoc21 \l 2057 </w:instrText>
          </w:r>
          <w:r w:rsidR="00A86721">
            <w:rPr>
              <w:rFonts w:ascii="Arial" w:hAnsi="Arial" w:cs="Arial"/>
            </w:rPr>
            <w:fldChar w:fldCharType="separate"/>
          </w:r>
          <w:r w:rsidR="00A86721">
            <w:rPr>
              <w:rFonts w:ascii="Arial" w:hAnsi="Arial" w:cs="Arial"/>
              <w:noProof/>
            </w:rPr>
            <w:t xml:space="preserve"> </w:t>
          </w:r>
          <w:r w:rsidR="00A86721" w:rsidRPr="00A86721">
            <w:rPr>
              <w:rFonts w:ascii="Arial" w:hAnsi="Arial" w:cs="Arial"/>
              <w:noProof/>
            </w:rPr>
            <w:t>(Hocking, 2021)</w:t>
          </w:r>
          <w:r w:rsidR="00A86721">
            <w:rPr>
              <w:rFonts w:ascii="Arial" w:hAnsi="Arial" w:cs="Arial"/>
            </w:rPr>
            <w:fldChar w:fldCharType="end"/>
          </w:r>
        </w:sdtContent>
      </w:sdt>
      <w:r w:rsidR="00E81D84">
        <w:rPr>
          <w:rFonts w:ascii="Arial" w:hAnsi="Arial" w:cs="Arial"/>
        </w:rPr>
        <w:t xml:space="preserve">. </w:t>
      </w:r>
    </w:p>
    <w:p w:rsidR="00D86955" w:rsidRPr="003B3177" w:rsidRDefault="003B3177" w:rsidP="003B3177">
      <w:pPr>
        <w:spacing w:before="120" w:after="120" w:line="360" w:lineRule="auto"/>
        <w:jc w:val="both"/>
        <w:rPr>
          <w:rFonts w:ascii="Arial" w:hAnsi="Arial" w:cs="Arial"/>
        </w:rPr>
      </w:pPr>
      <w:r w:rsidRPr="003B3177">
        <w:rPr>
          <w:rFonts w:ascii="Arial" w:hAnsi="Arial" w:cs="Arial"/>
        </w:rPr>
        <w:t xml:space="preserve">Significant benefits are </w:t>
      </w:r>
      <w:r w:rsidR="00C40543">
        <w:rPr>
          <w:rFonts w:ascii="Arial" w:hAnsi="Arial" w:cs="Arial"/>
        </w:rPr>
        <w:t>the principal</w:t>
      </w:r>
      <w:r>
        <w:rPr>
          <w:rFonts w:ascii="Arial" w:hAnsi="Arial" w:cs="Arial"/>
        </w:rPr>
        <w:t xml:space="preserve"> challenges to address the barriers </w:t>
      </w:r>
      <w:r w:rsidR="00DD3B5E">
        <w:rPr>
          <w:rFonts w:ascii="Arial" w:hAnsi="Arial" w:cs="Arial"/>
        </w:rPr>
        <w:t>of learning. These are vital technological skills for the ageing population to receive benefits from health, connectivity</w:t>
      </w:r>
      <w:r w:rsidR="00343AC0">
        <w:rPr>
          <w:rFonts w:ascii="Arial" w:hAnsi="Arial" w:cs="Arial"/>
        </w:rPr>
        <w:t>,</w:t>
      </w:r>
      <w:r w:rsidR="00DD3B5E">
        <w:rPr>
          <w:rFonts w:ascii="Arial" w:hAnsi="Arial" w:cs="Arial"/>
        </w:rPr>
        <w:t xml:space="preserve"> and retirement planning</w:t>
      </w:r>
      <w:sdt>
        <w:sdtPr>
          <w:rPr>
            <w:rFonts w:ascii="Arial" w:hAnsi="Arial" w:cs="Arial"/>
          </w:rPr>
          <w:id w:val="1058899925"/>
          <w:citation/>
        </w:sdtPr>
        <w:sdtEndPr/>
        <w:sdtContent>
          <w:r w:rsidR="00E81D84">
            <w:rPr>
              <w:rFonts w:ascii="Arial" w:hAnsi="Arial" w:cs="Arial"/>
            </w:rPr>
            <w:fldChar w:fldCharType="begin"/>
          </w:r>
          <w:r w:rsidR="00E81D84">
            <w:rPr>
              <w:rFonts w:ascii="Arial" w:hAnsi="Arial" w:cs="Arial"/>
            </w:rPr>
            <w:instrText xml:space="preserve"> CITATION Oze21 \l 2057 </w:instrText>
          </w:r>
          <w:r w:rsidR="00E81D84">
            <w:rPr>
              <w:rFonts w:ascii="Arial" w:hAnsi="Arial" w:cs="Arial"/>
            </w:rPr>
            <w:fldChar w:fldCharType="separate"/>
          </w:r>
          <w:r w:rsidR="00E81D84">
            <w:rPr>
              <w:rFonts w:ascii="Arial" w:hAnsi="Arial" w:cs="Arial"/>
              <w:noProof/>
            </w:rPr>
            <w:t xml:space="preserve"> </w:t>
          </w:r>
          <w:r w:rsidR="00E81D84" w:rsidRPr="00E81D84">
            <w:rPr>
              <w:rFonts w:ascii="Arial" w:hAnsi="Arial" w:cs="Arial"/>
              <w:noProof/>
            </w:rPr>
            <w:t>(Ozer, 2021)</w:t>
          </w:r>
          <w:r w:rsidR="00E81D84">
            <w:rPr>
              <w:rFonts w:ascii="Arial" w:hAnsi="Arial" w:cs="Arial"/>
            </w:rPr>
            <w:fldChar w:fldCharType="end"/>
          </w:r>
        </w:sdtContent>
      </w:sdt>
      <w:r w:rsidR="00DD3B5E">
        <w:rPr>
          <w:rFonts w:ascii="Arial" w:hAnsi="Arial" w:cs="Arial"/>
        </w:rPr>
        <w:t xml:space="preserve">. The future elderly </w:t>
      </w:r>
      <w:r w:rsidR="000020CC">
        <w:rPr>
          <w:rFonts w:ascii="Arial" w:hAnsi="Arial" w:cs="Arial"/>
        </w:rPr>
        <w:t>individuals</w:t>
      </w:r>
      <w:r w:rsidR="00DD3B5E">
        <w:rPr>
          <w:rFonts w:ascii="Arial" w:hAnsi="Arial" w:cs="Arial"/>
        </w:rPr>
        <w:t xml:space="preserve"> will </w:t>
      </w:r>
      <w:r w:rsidR="00C40543">
        <w:rPr>
          <w:rFonts w:ascii="Arial" w:hAnsi="Arial" w:cs="Arial"/>
        </w:rPr>
        <w:t>value the</w:t>
      </w:r>
      <w:r w:rsidR="00DD3B5E">
        <w:rPr>
          <w:rFonts w:ascii="Arial" w:hAnsi="Arial" w:cs="Arial"/>
        </w:rPr>
        <w:t xml:space="preserve"> technology they learn </w:t>
      </w:r>
      <w:r w:rsidR="000020CC">
        <w:rPr>
          <w:rFonts w:ascii="Arial" w:hAnsi="Arial" w:cs="Arial"/>
        </w:rPr>
        <w:t>throughout</w:t>
      </w:r>
      <w:r w:rsidR="00DD3B5E">
        <w:rPr>
          <w:rFonts w:ascii="Arial" w:hAnsi="Arial" w:cs="Arial"/>
        </w:rPr>
        <w:t xml:space="preserve"> their </w:t>
      </w:r>
      <w:r w:rsidR="000020CC">
        <w:rPr>
          <w:rFonts w:ascii="Arial" w:hAnsi="Arial" w:cs="Arial"/>
        </w:rPr>
        <w:t>generation</w:t>
      </w:r>
      <w:r w:rsidR="00DD3B5E">
        <w:rPr>
          <w:rFonts w:ascii="Arial" w:hAnsi="Arial" w:cs="Arial"/>
        </w:rPr>
        <w:t xml:space="preserve"> unless they can use the emerging technologies. </w:t>
      </w: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Pr="008F23E8" w:rsidRDefault="00D86955">
      <w:pPr>
        <w:rPr>
          <w:rFonts w:ascii="Arial" w:hAnsi="Arial" w:cs="Arial"/>
          <w:b/>
        </w:rPr>
      </w:pPr>
    </w:p>
    <w:p w:rsidR="00D86955" w:rsidRDefault="00D86955">
      <w:pPr>
        <w:rPr>
          <w:rFonts w:ascii="Arial" w:hAnsi="Arial" w:cs="Arial"/>
          <w:b/>
        </w:rPr>
      </w:pPr>
    </w:p>
    <w:p w:rsidR="006052DA" w:rsidRDefault="006052DA">
      <w:pPr>
        <w:rPr>
          <w:rFonts w:ascii="Arial" w:hAnsi="Arial" w:cs="Arial"/>
          <w:b/>
        </w:rPr>
      </w:pPr>
    </w:p>
    <w:p w:rsidR="006052DA" w:rsidRDefault="006052DA">
      <w:pPr>
        <w:rPr>
          <w:rFonts w:ascii="Arial" w:hAnsi="Arial" w:cs="Arial"/>
          <w:b/>
        </w:rPr>
      </w:pPr>
    </w:p>
    <w:p w:rsidR="006052DA" w:rsidRPr="008F23E8" w:rsidRDefault="006052DA">
      <w:pPr>
        <w:rPr>
          <w:rFonts w:ascii="Arial" w:hAnsi="Arial" w:cs="Arial"/>
          <w:b/>
        </w:rPr>
      </w:pPr>
    </w:p>
    <w:p w:rsidR="00A86721" w:rsidRDefault="00A86721" w:rsidP="000B23BF">
      <w:pPr>
        <w:tabs>
          <w:tab w:val="left" w:pos="1749"/>
        </w:tabs>
        <w:rPr>
          <w:rFonts w:ascii="Arial" w:hAnsi="Arial" w:cs="Arial"/>
          <w:b/>
        </w:rPr>
      </w:pPr>
    </w:p>
    <w:p w:rsidR="00AB286F" w:rsidRDefault="000B23BF" w:rsidP="000B23BF">
      <w:pPr>
        <w:tabs>
          <w:tab w:val="left" w:pos="1749"/>
        </w:tabs>
        <w:rPr>
          <w:rFonts w:ascii="Arial" w:hAnsi="Arial" w:cs="Arial"/>
          <w:b/>
        </w:rPr>
      </w:pPr>
      <w:r>
        <w:rPr>
          <w:rFonts w:ascii="Arial" w:hAnsi="Arial" w:cs="Arial"/>
          <w:b/>
        </w:rPr>
        <w:tab/>
      </w:r>
    </w:p>
    <w:p w:rsidR="000B23BF" w:rsidRPr="008F23E8" w:rsidRDefault="000B23BF" w:rsidP="000B23BF">
      <w:pPr>
        <w:tabs>
          <w:tab w:val="left" w:pos="1749"/>
        </w:tabs>
        <w:rPr>
          <w:rFonts w:ascii="Arial" w:hAnsi="Arial" w:cs="Arial"/>
          <w:b/>
        </w:rPr>
      </w:pPr>
    </w:p>
    <w:p w:rsidR="00D86955" w:rsidRPr="00C8788B" w:rsidRDefault="00D86955">
      <w:pPr>
        <w:rPr>
          <w:rFonts w:ascii="Arial" w:hAnsi="Arial" w:cs="Arial"/>
          <w:b/>
        </w:rPr>
      </w:pPr>
      <w:r w:rsidRPr="00C8788B">
        <w:rPr>
          <w:rFonts w:ascii="Arial" w:hAnsi="Arial" w:cs="Arial"/>
          <w:b/>
        </w:rPr>
        <w:lastRenderedPageBreak/>
        <w:t>References and Bibliography</w:t>
      </w:r>
    </w:p>
    <w:p w:rsidR="009A259F" w:rsidRPr="00C8788B" w:rsidRDefault="009A259F" w:rsidP="009A259F">
      <w:pPr>
        <w:pStyle w:val="Bibliography"/>
        <w:rPr>
          <w:rFonts w:ascii="Arial" w:hAnsi="Arial" w:cs="Arial"/>
          <w:noProof/>
        </w:rPr>
      </w:pPr>
      <w:r w:rsidRPr="00C8788B">
        <w:rPr>
          <w:rFonts w:ascii="Arial" w:hAnsi="Arial" w:cs="Arial"/>
          <w:b/>
        </w:rPr>
        <w:fldChar w:fldCharType="begin"/>
      </w:r>
      <w:r w:rsidRPr="00C8788B">
        <w:rPr>
          <w:rFonts w:ascii="Arial" w:hAnsi="Arial" w:cs="Arial"/>
          <w:b/>
        </w:rPr>
        <w:instrText xml:space="preserve"> BIBLIOGRAPHY  \l 2057 </w:instrText>
      </w:r>
      <w:r w:rsidRPr="00C8788B">
        <w:rPr>
          <w:rFonts w:ascii="Arial" w:hAnsi="Arial" w:cs="Arial"/>
          <w:b/>
        </w:rPr>
        <w:fldChar w:fldCharType="separate"/>
      </w:r>
      <w:r w:rsidRPr="00C8788B">
        <w:rPr>
          <w:rFonts w:ascii="Arial" w:hAnsi="Arial" w:cs="Arial"/>
          <w:noProof/>
        </w:rPr>
        <w:t xml:space="preserve">Aylin, P., Parekh, R., and Kumar, A.,  (2021). "Management and patient safety of complex elderly patients in primary care during the COVID-19 pandemic in the UK - Qualitative assessment". </w:t>
      </w:r>
      <w:r w:rsidRPr="00C8788B">
        <w:rPr>
          <w:rFonts w:ascii="Arial" w:hAnsi="Arial" w:cs="Arial"/>
          <w:i/>
          <w:iCs/>
          <w:noProof/>
        </w:rPr>
        <w:t>Plos one, 16</w:t>
      </w:r>
      <w:r w:rsidRPr="00C8788B">
        <w:rPr>
          <w:rFonts w:ascii="Arial" w:hAnsi="Arial" w:cs="Arial"/>
          <w:noProof/>
        </w:rPr>
        <w:t xml:space="preserve">(3), </w:t>
      </w:r>
      <w:r w:rsidR="003A6593" w:rsidRPr="00C8788B">
        <w:rPr>
          <w:rFonts w:ascii="Arial" w:hAnsi="Arial" w:cs="Arial"/>
          <w:noProof/>
        </w:rPr>
        <w:t xml:space="preserve">p. </w:t>
      </w:r>
      <w:r w:rsidRPr="00C8788B">
        <w:rPr>
          <w:rFonts w:ascii="Arial" w:hAnsi="Arial" w:cs="Arial"/>
          <w:noProof/>
        </w:rPr>
        <w:t>248387.</w:t>
      </w:r>
    </w:p>
    <w:p w:rsidR="00E731A0" w:rsidRPr="00C8788B" w:rsidRDefault="008B5967" w:rsidP="003A6593">
      <w:pPr>
        <w:pStyle w:val="Bibliography"/>
        <w:spacing w:after="0"/>
        <w:rPr>
          <w:rFonts w:ascii="Arial" w:hAnsi="Arial" w:cs="Arial"/>
          <w:noProof/>
          <w:color w:val="0070C0"/>
          <w:u w:val="single"/>
        </w:rPr>
      </w:pPr>
      <w:r w:rsidRPr="00C8788B">
        <w:rPr>
          <w:rFonts w:ascii="Arial" w:hAnsi="Arial" w:cs="Arial"/>
          <w:noProof/>
        </w:rPr>
        <w:t xml:space="preserve">DH. (2021). </w:t>
      </w:r>
      <w:r w:rsidRPr="00C8788B">
        <w:rPr>
          <w:rFonts w:ascii="Arial" w:hAnsi="Arial" w:cs="Arial"/>
          <w:i/>
          <w:iCs/>
          <w:noProof/>
        </w:rPr>
        <w:t>National Service Framework for Older People by Department of Health</w:t>
      </w:r>
      <w:r w:rsidRPr="00C8788B">
        <w:rPr>
          <w:rFonts w:ascii="Arial" w:hAnsi="Arial" w:cs="Arial"/>
          <w:noProof/>
        </w:rPr>
        <w:t xml:space="preserve">.[Online] Available at: </w:t>
      </w:r>
      <w:r w:rsidRPr="00C8788B">
        <w:rPr>
          <w:rFonts w:ascii="Arial" w:hAnsi="Arial" w:cs="Arial"/>
          <w:noProof/>
          <w:color w:val="0070C0"/>
          <w:u w:val="single"/>
        </w:rPr>
        <w:t>https://assets.pub</w:t>
      </w:r>
      <w:bookmarkStart w:id="0" w:name="_GoBack"/>
      <w:bookmarkEnd w:id="0"/>
      <w:r w:rsidRPr="00C8788B">
        <w:rPr>
          <w:rFonts w:ascii="Arial" w:hAnsi="Arial" w:cs="Arial"/>
          <w:noProof/>
          <w:color w:val="0070C0"/>
          <w:u w:val="single"/>
        </w:rPr>
        <w:t>lishing.service.gov.uk/government/uploads/system/uploads/</w:t>
      </w:r>
    </w:p>
    <w:p w:rsidR="008B5967" w:rsidRPr="00C8788B" w:rsidRDefault="008B5967" w:rsidP="003A6593">
      <w:pPr>
        <w:pStyle w:val="Bibliography"/>
        <w:spacing w:after="0"/>
        <w:rPr>
          <w:rFonts w:ascii="Arial" w:hAnsi="Arial" w:cs="Arial"/>
        </w:rPr>
      </w:pPr>
      <w:r w:rsidRPr="00C8788B">
        <w:rPr>
          <w:rFonts w:ascii="Arial" w:hAnsi="Arial" w:cs="Arial"/>
          <w:noProof/>
          <w:color w:val="0070C0"/>
          <w:u w:val="single"/>
        </w:rPr>
        <w:t>attachment_data/file/198033/National_Service_Framework_for_Older_People.pdf</w:t>
      </w:r>
      <w:r w:rsidR="003A6593" w:rsidRPr="00C8788B">
        <w:rPr>
          <w:rFonts w:ascii="Arial" w:hAnsi="Arial" w:cs="Arial"/>
          <w:noProof/>
          <w:color w:val="0070C0"/>
          <w:u w:val="single"/>
        </w:rPr>
        <w:t xml:space="preserve"> /</w:t>
      </w:r>
      <w:r w:rsidR="00CC455E">
        <w:rPr>
          <w:rFonts w:ascii="Arial" w:hAnsi="Arial" w:cs="Arial"/>
          <w:noProof/>
          <w:color w:val="0070C0"/>
          <w:u w:val="single"/>
        </w:rPr>
        <w:t xml:space="preserve"> </w:t>
      </w:r>
      <w:r w:rsidRPr="00C8788B">
        <w:rPr>
          <w:rFonts w:ascii="Arial" w:hAnsi="Arial" w:cs="Arial"/>
        </w:rPr>
        <w:t>[Accessed:</w:t>
      </w:r>
      <w:r w:rsidR="00CC455E">
        <w:rPr>
          <w:rFonts w:ascii="Arial" w:hAnsi="Arial" w:cs="Arial"/>
        </w:rPr>
        <w:t xml:space="preserve"> </w:t>
      </w:r>
      <w:r w:rsidRPr="00C8788B">
        <w:rPr>
          <w:rFonts w:ascii="Arial" w:hAnsi="Arial" w:cs="Arial"/>
        </w:rPr>
        <w:t>14 July 2021]</w:t>
      </w:r>
    </w:p>
    <w:p w:rsidR="00A86721" w:rsidRPr="00C8788B" w:rsidRDefault="00A86721" w:rsidP="008B5967">
      <w:pPr>
        <w:spacing w:after="0"/>
        <w:rPr>
          <w:rFonts w:ascii="Arial" w:hAnsi="Arial" w:cs="Arial"/>
        </w:rPr>
      </w:pPr>
    </w:p>
    <w:p w:rsidR="008B5967" w:rsidRPr="00C8788B" w:rsidRDefault="00A86721" w:rsidP="00A86721">
      <w:pPr>
        <w:pStyle w:val="Bibliography"/>
        <w:rPr>
          <w:rFonts w:ascii="Arial" w:hAnsi="Arial" w:cs="Arial"/>
          <w:noProof/>
        </w:rPr>
      </w:pPr>
      <w:r w:rsidRPr="00C8788B">
        <w:rPr>
          <w:rFonts w:ascii="Arial" w:hAnsi="Arial" w:cs="Arial"/>
          <w:noProof/>
        </w:rPr>
        <w:t xml:space="preserve">Hocking, C. (2021). "Occupation in context: A reflection on environmental influences on human doing.". </w:t>
      </w:r>
      <w:r w:rsidRPr="00C8788B">
        <w:rPr>
          <w:rFonts w:ascii="Arial" w:hAnsi="Arial" w:cs="Arial"/>
          <w:i/>
          <w:iCs/>
          <w:noProof/>
        </w:rPr>
        <w:t>Journal of Occupational Science, 28</w:t>
      </w:r>
      <w:r w:rsidRPr="00C8788B">
        <w:rPr>
          <w:rFonts w:ascii="Arial" w:hAnsi="Arial" w:cs="Arial"/>
          <w:noProof/>
        </w:rPr>
        <w:t xml:space="preserve">(2), </w:t>
      </w:r>
      <w:r w:rsidR="003A6593" w:rsidRPr="00C8788B">
        <w:rPr>
          <w:rFonts w:ascii="Arial" w:hAnsi="Arial" w:cs="Arial"/>
          <w:noProof/>
        </w:rPr>
        <w:t xml:space="preserve">p. </w:t>
      </w:r>
      <w:r w:rsidRPr="00C8788B">
        <w:rPr>
          <w:rFonts w:ascii="Arial" w:hAnsi="Arial" w:cs="Arial"/>
          <w:noProof/>
        </w:rPr>
        <w:t>221-234.</w:t>
      </w:r>
    </w:p>
    <w:p w:rsidR="0054460D" w:rsidRPr="00C8788B" w:rsidRDefault="0054460D" w:rsidP="0054460D">
      <w:pPr>
        <w:pStyle w:val="Bibliography"/>
        <w:rPr>
          <w:rFonts w:ascii="Arial" w:hAnsi="Arial" w:cs="Arial"/>
          <w:noProof/>
        </w:rPr>
      </w:pPr>
      <w:r w:rsidRPr="00C8788B">
        <w:rPr>
          <w:rFonts w:ascii="Arial" w:hAnsi="Arial" w:cs="Arial"/>
          <w:noProof/>
        </w:rPr>
        <w:t xml:space="preserve">Hutter. (2017). "Recommendations for age-appropriate mobile application design". </w:t>
      </w:r>
      <w:r w:rsidRPr="00C8788B">
        <w:rPr>
          <w:rFonts w:ascii="Arial" w:hAnsi="Arial" w:cs="Arial"/>
          <w:i/>
          <w:iCs/>
          <w:noProof/>
        </w:rPr>
        <w:t>Advances in Design for Inclusion, 1</w:t>
      </w:r>
      <w:r w:rsidRPr="00C8788B">
        <w:rPr>
          <w:rFonts w:ascii="Arial" w:hAnsi="Arial" w:cs="Arial"/>
          <w:noProof/>
        </w:rPr>
        <w:t xml:space="preserve">(1), </w:t>
      </w:r>
      <w:r w:rsidR="003A6593" w:rsidRPr="00C8788B">
        <w:rPr>
          <w:rFonts w:ascii="Arial" w:hAnsi="Arial" w:cs="Arial"/>
          <w:noProof/>
        </w:rPr>
        <w:t xml:space="preserve">p. </w:t>
      </w:r>
      <w:r w:rsidRPr="00C8788B">
        <w:rPr>
          <w:rFonts w:ascii="Arial" w:hAnsi="Arial" w:cs="Arial"/>
          <w:noProof/>
        </w:rPr>
        <w:t>241-253.</w:t>
      </w:r>
    </w:p>
    <w:p w:rsidR="00D20078" w:rsidRPr="00C8788B" w:rsidRDefault="009A259F" w:rsidP="00361A61">
      <w:pPr>
        <w:pStyle w:val="Bibliography"/>
        <w:rPr>
          <w:rFonts w:ascii="Arial" w:hAnsi="Arial" w:cs="Arial"/>
          <w:noProof/>
        </w:rPr>
      </w:pPr>
      <w:r w:rsidRPr="00C8788B">
        <w:rPr>
          <w:rFonts w:ascii="Arial" w:hAnsi="Arial" w:cs="Arial"/>
          <w:b/>
        </w:rPr>
        <w:fldChar w:fldCharType="end"/>
      </w:r>
      <w:r w:rsidR="00D20078" w:rsidRPr="00C8788B">
        <w:rPr>
          <w:rFonts w:ascii="Arial" w:hAnsi="Arial" w:cs="Arial"/>
          <w:noProof/>
        </w:rPr>
        <w:t xml:space="preserve">Kirby, T. (2021). "New variant of SARS-CoV-2 in UK causes surge of COVID-19". </w:t>
      </w:r>
      <w:r w:rsidR="00D20078" w:rsidRPr="00C8788B">
        <w:rPr>
          <w:rFonts w:ascii="Arial" w:hAnsi="Arial" w:cs="Arial"/>
          <w:i/>
          <w:iCs/>
          <w:noProof/>
        </w:rPr>
        <w:t>The Lancet Respiratory Medicine, 9</w:t>
      </w:r>
      <w:r w:rsidR="00D20078" w:rsidRPr="00C8788B">
        <w:rPr>
          <w:rFonts w:ascii="Arial" w:hAnsi="Arial" w:cs="Arial"/>
          <w:noProof/>
        </w:rPr>
        <w:t xml:space="preserve">(2), </w:t>
      </w:r>
      <w:r w:rsidR="003A6593" w:rsidRPr="00C8788B">
        <w:rPr>
          <w:rFonts w:ascii="Arial" w:hAnsi="Arial" w:cs="Arial"/>
          <w:noProof/>
        </w:rPr>
        <w:t>p</w:t>
      </w:r>
      <w:r w:rsidR="00E731A0" w:rsidRPr="00C8788B">
        <w:rPr>
          <w:rFonts w:ascii="Arial" w:hAnsi="Arial" w:cs="Arial"/>
          <w:noProof/>
        </w:rPr>
        <w:t>p</w:t>
      </w:r>
      <w:r w:rsidR="003A6593" w:rsidRPr="00C8788B">
        <w:rPr>
          <w:rFonts w:ascii="Arial" w:hAnsi="Arial" w:cs="Arial"/>
          <w:noProof/>
        </w:rPr>
        <w:t xml:space="preserve">. </w:t>
      </w:r>
      <w:r w:rsidR="00D20078" w:rsidRPr="00C8788B">
        <w:rPr>
          <w:rFonts w:ascii="Arial" w:hAnsi="Arial" w:cs="Arial"/>
          <w:noProof/>
        </w:rPr>
        <w:t>20-21.</w:t>
      </w:r>
    </w:p>
    <w:p w:rsidR="00D86955" w:rsidRPr="00C8788B" w:rsidRDefault="00361A61" w:rsidP="00361A61">
      <w:pPr>
        <w:pStyle w:val="Bibliography"/>
        <w:rPr>
          <w:rFonts w:ascii="Arial" w:hAnsi="Arial" w:cs="Arial"/>
          <w:noProof/>
        </w:rPr>
      </w:pPr>
      <w:r w:rsidRPr="00C8788B">
        <w:rPr>
          <w:rFonts w:ascii="Arial" w:hAnsi="Arial" w:cs="Arial"/>
          <w:noProof/>
        </w:rPr>
        <w:t xml:space="preserve">Lewis, M., Hunter, K., Johnson, J., and Zecca, M.,  (2021). "Technology used to recognize activities of daily living in community-dwelling older adults". </w:t>
      </w:r>
      <w:r w:rsidRPr="00C8788B">
        <w:rPr>
          <w:rFonts w:ascii="Arial" w:hAnsi="Arial" w:cs="Arial"/>
          <w:i/>
          <w:iCs/>
          <w:noProof/>
        </w:rPr>
        <w:t>International Journal of Environmental Research and Public Health, 18</w:t>
      </w:r>
      <w:r w:rsidRPr="00C8788B">
        <w:rPr>
          <w:rFonts w:ascii="Arial" w:hAnsi="Arial" w:cs="Arial"/>
          <w:noProof/>
        </w:rPr>
        <w:t xml:space="preserve">(1), </w:t>
      </w:r>
      <w:r w:rsidR="003A6593" w:rsidRPr="00C8788B">
        <w:rPr>
          <w:rFonts w:ascii="Arial" w:hAnsi="Arial" w:cs="Arial"/>
          <w:noProof/>
        </w:rPr>
        <w:t xml:space="preserve">p. </w:t>
      </w:r>
      <w:r w:rsidRPr="00C8788B">
        <w:rPr>
          <w:rFonts w:ascii="Arial" w:hAnsi="Arial" w:cs="Arial"/>
          <w:noProof/>
        </w:rPr>
        <w:t>163.</w:t>
      </w:r>
    </w:p>
    <w:p w:rsidR="00A72A61" w:rsidRPr="00C8788B" w:rsidRDefault="00A72A61" w:rsidP="00A72A61">
      <w:pPr>
        <w:pStyle w:val="Bibliography"/>
        <w:spacing w:after="0"/>
        <w:rPr>
          <w:rFonts w:ascii="Arial" w:hAnsi="Arial" w:cs="Arial"/>
          <w:noProof/>
        </w:rPr>
      </w:pPr>
      <w:r w:rsidRPr="00C8788B">
        <w:rPr>
          <w:rFonts w:ascii="Arial" w:hAnsi="Arial" w:cs="Arial"/>
          <w:b/>
        </w:rPr>
        <w:fldChar w:fldCharType="begin"/>
      </w:r>
      <w:r w:rsidRPr="00C8788B">
        <w:rPr>
          <w:rFonts w:ascii="Arial" w:hAnsi="Arial" w:cs="Arial"/>
          <w:b/>
        </w:rPr>
        <w:instrText xml:space="preserve"> BIBLIOGRAPHY  \l 2057 </w:instrText>
      </w:r>
      <w:r w:rsidRPr="00C8788B">
        <w:rPr>
          <w:rFonts w:ascii="Arial" w:hAnsi="Arial" w:cs="Arial"/>
          <w:b/>
        </w:rPr>
        <w:fldChar w:fldCharType="separate"/>
      </w:r>
      <w:r w:rsidRPr="00C8788B">
        <w:rPr>
          <w:rFonts w:ascii="Arial" w:hAnsi="Arial" w:cs="Arial"/>
          <w:noProof/>
        </w:rPr>
        <w:t xml:space="preserve">ONS. (2021). </w:t>
      </w:r>
      <w:r w:rsidRPr="00C8788B">
        <w:rPr>
          <w:rFonts w:ascii="Arial" w:hAnsi="Arial" w:cs="Arial"/>
          <w:i/>
          <w:iCs/>
          <w:noProof/>
        </w:rPr>
        <w:t>Overview of the UK population: January 2021</w:t>
      </w:r>
      <w:r w:rsidRPr="00C8788B">
        <w:rPr>
          <w:rFonts w:ascii="Arial" w:hAnsi="Arial" w:cs="Arial"/>
          <w:noProof/>
        </w:rPr>
        <w:t xml:space="preserve">.[Online] </w:t>
      </w:r>
    </w:p>
    <w:p w:rsidR="00E731A0" w:rsidRPr="00C8788B" w:rsidRDefault="00A72A61" w:rsidP="003A6593">
      <w:pPr>
        <w:pStyle w:val="Bibliography"/>
        <w:spacing w:after="0"/>
        <w:rPr>
          <w:rFonts w:ascii="Arial" w:hAnsi="Arial" w:cs="Arial"/>
          <w:noProof/>
          <w:color w:val="0070C0"/>
          <w:u w:val="single"/>
        </w:rPr>
      </w:pPr>
      <w:r w:rsidRPr="00C8788B">
        <w:rPr>
          <w:rFonts w:ascii="Arial" w:hAnsi="Arial" w:cs="Arial"/>
          <w:noProof/>
        </w:rPr>
        <w:t xml:space="preserve">Available at: </w:t>
      </w:r>
      <w:r w:rsidRPr="00C8788B">
        <w:rPr>
          <w:rFonts w:ascii="Arial" w:hAnsi="Arial" w:cs="Arial"/>
          <w:noProof/>
          <w:color w:val="0070C0"/>
          <w:u w:val="single"/>
        </w:rPr>
        <w:t>https://www.ons.gov.uk/peoplepopulationandcommunity/populationand</w:t>
      </w:r>
    </w:p>
    <w:p w:rsidR="00A72A61" w:rsidRPr="00C8788B" w:rsidRDefault="00A72A61" w:rsidP="003A6593">
      <w:pPr>
        <w:pStyle w:val="Bibliography"/>
        <w:spacing w:after="0"/>
        <w:rPr>
          <w:rFonts w:ascii="Arial" w:hAnsi="Arial" w:cs="Arial"/>
          <w:noProof/>
        </w:rPr>
      </w:pPr>
      <w:r w:rsidRPr="00C8788B">
        <w:rPr>
          <w:rFonts w:ascii="Arial" w:hAnsi="Arial" w:cs="Arial"/>
          <w:noProof/>
          <w:color w:val="0070C0"/>
          <w:u w:val="single"/>
        </w:rPr>
        <w:t>migration/populationestimates/articles/overviewoftheukpopulation/january2021#impact-of-the-coronavirus-covid-19-on-population-and-migration-statistics</w:t>
      </w:r>
      <w:r w:rsidR="003A6593" w:rsidRPr="00C8788B">
        <w:rPr>
          <w:rFonts w:ascii="Arial" w:hAnsi="Arial" w:cs="Arial"/>
          <w:noProof/>
          <w:color w:val="0070C0"/>
          <w:u w:val="single"/>
        </w:rPr>
        <w:t xml:space="preserve"> / </w:t>
      </w:r>
      <w:r w:rsidRPr="00C8788B">
        <w:rPr>
          <w:rFonts w:ascii="Arial" w:hAnsi="Arial" w:cs="Arial"/>
        </w:rPr>
        <w:t>[Accessed: 13 July 2021]</w:t>
      </w:r>
    </w:p>
    <w:p w:rsidR="008B5967" w:rsidRPr="00C8788B" w:rsidRDefault="00A72A61" w:rsidP="008B5967">
      <w:pPr>
        <w:spacing w:after="0"/>
        <w:rPr>
          <w:rFonts w:ascii="Arial" w:hAnsi="Arial" w:cs="Arial"/>
          <w:b/>
        </w:rPr>
      </w:pPr>
      <w:r w:rsidRPr="00C8788B">
        <w:rPr>
          <w:rFonts w:ascii="Arial" w:hAnsi="Arial" w:cs="Arial"/>
          <w:b/>
        </w:rPr>
        <w:fldChar w:fldCharType="end"/>
      </w:r>
      <w:r w:rsidR="008B5967" w:rsidRPr="00C8788B">
        <w:rPr>
          <w:rFonts w:ascii="Arial" w:hAnsi="Arial" w:cs="Arial"/>
          <w:b/>
        </w:rPr>
        <w:fldChar w:fldCharType="begin"/>
      </w:r>
      <w:r w:rsidR="008B5967" w:rsidRPr="00C8788B">
        <w:rPr>
          <w:rFonts w:ascii="Arial" w:hAnsi="Arial" w:cs="Arial"/>
          <w:b/>
        </w:rPr>
        <w:instrText xml:space="preserve"> BIBLIOGRAPHY  \l 2057 </w:instrText>
      </w:r>
      <w:r w:rsidR="008B5967" w:rsidRPr="00C8788B">
        <w:rPr>
          <w:rFonts w:ascii="Arial" w:hAnsi="Arial" w:cs="Arial"/>
          <w:b/>
        </w:rPr>
        <w:fldChar w:fldCharType="separate"/>
      </w:r>
    </w:p>
    <w:p w:rsidR="008B5967" w:rsidRPr="00C8788B" w:rsidRDefault="008B5967" w:rsidP="008B5967">
      <w:pPr>
        <w:pStyle w:val="Bibliography"/>
        <w:rPr>
          <w:rFonts w:ascii="Arial" w:hAnsi="Arial" w:cs="Arial"/>
          <w:noProof/>
        </w:rPr>
      </w:pPr>
      <w:r w:rsidRPr="00C8788B">
        <w:rPr>
          <w:rFonts w:ascii="Arial" w:hAnsi="Arial" w:cs="Arial"/>
          <w:noProof/>
        </w:rPr>
        <w:t xml:space="preserve">Ozer, O., Sahin, D., and Yanardag, Z., (2021). "Perceived social support, quality of life and satisfaction with life in elderly people". </w:t>
      </w:r>
      <w:r w:rsidRPr="00C8788B">
        <w:rPr>
          <w:rFonts w:ascii="Arial" w:hAnsi="Arial" w:cs="Arial"/>
          <w:i/>
          <w:iCs/>
          <w:noProof/>
        </w:rPr>
        <w:t>Educational Gerontology, 45</w:t>
      </w:r>
      <w:r w:rsidRPr="00C8788B">
        <w:rPr>
          <w:rFonts w:ascii="Arial" w:hAnsi="Arial" w:cs="Arial"/>
          <w:noProof/>
        </w:rPr>
        <w:t>(1),</w:t>
      </w:r>
      <w:r w:rsidR="003A6593" w:rsidRPr="00C8788B">
        <w:rPr>
          <w:rFonts w:ascii="Arial" w:hAnsi="Arial" w:cs="Arial"/>
          <w:noProof/>
        </w:rPr>
        <w:t xml:space="preserve"> p</w:t>
      </w:r>
      <w:r w:rsidR="00E731A0" w:rsidRPr="00C8788B">
        <w:rPr>
          <w:rFonts w:ascii="Arial" w:hAnsi="Arial" w:cs="Arial"/>
          <w:noProof/>
        </w:rPr>
        <w:t>p</w:t>
      </w:r>
      <w:r w:rsidR="003A6593" w:rsidRPr="00C8788B">
        <w:rPr>
          <w:rFonts w:ascii="Arial" w:hAnsi="Arial" w:cs="Arial"/>
          <w:noProof/>
        </w:rPr>
        <w:t>.</w:t>
      </w:r>
      <w:r w:rsidRPr="00C8788B">
        <w:rPr>
          <w:rFonts w:ascii="Arial" w:hAnsi="Arial" w:cs="Arial"/>
          <w:noProof/>
        </w:rPr>
        <w:t xml:space="preserve"> 69-77.</w:t>
      </w:r>
    </w:p>
    <w:p w:rsidR="00E64BBB" w:rsidRPr="00C8788B" w:rsidRDefault="008B5967" w:rsidP="00E64BBB">
      <w:pPr>
        <w:rPr>
          <w:rFonts w:ascii="Arial" w:hAnsi="Arial" w:cs="Arial"/>
          <w:b/>
        </w:rPr>
      </w:pPr>
      <w:r w:rsidRPr="00C8788B">
        <w:rPr>
          <w:rFonts w:ascii="Arial" w:hAnsi="Arial" w:cs="Arial"/>
          <w:b/>
        </w:rPr>
        <w:fldChar w:fldCharType="end"/>
      </w:r>
      <w:r w:rsidR="00E64BBB" w:rsidRPr="00C8788B">
        <w:rPr>
          <w:rFonts w:ascii="Arial" w:hAnsi="Arial" w:cs="Arial"/>
          <w:b/>
        </w:rPr>
        <w:fldChar w:fldCharType="begin"/>
      </w:r>
      <w:r w:rsidR="00E64BBB" w:rsidRPr="00C8788B">
        <w:rPr>
          <w:rFonts w:ascii="Arial" w:hAnsi="Arial" w:cs="Arial"/>
          <w:b/>
        </w:rPr>
        <w:instrText xml:space="preserve"> BIBLIOGRAPHY  \l 2057 </w:instrText>
      </w:r>
      <w:r w:rsidR="00E64BBB" w:rsidRPr="00C8788B">
        <w:rPr>
          <w:rFonts w:ascii="Arial" w:hAnsi="Arial" w:cs="Arial"/>
          <w:b/>
        </w:rPr>
        <w:fldChar w:fldCharType="separate"/>
      </w:r>
      <w:r w:rsidR="00E64BBB" w:rsidRPr="00C8788B">
        <w:rPr>
          <w:rFonts w:ascii="Arial" w:hAnsi="Arial" w:cs="Arial"/>
          <w:noProof/>
        </w:rPr>
        <w:t xml:space="preserve">Zhang, X., and Warner, M., (2021). "Serving an ageing population: Collaboration is key". </w:t>
      </w:r>
      <w:r w:rsidR="00E64BBB" w:rsidRPr="00C8788B">
        <w:rPr>
          <w:rFonts w:ascii="Arial" w:hAnsi="Arial" w:cs="Arial"/>
          <w:i/>
          <w:iCs/>
          <w:noProof/>
        </w:rPr>
        <w:t>Local Government Studies, 47</w:t>
      </w:r>
      <w:r w:rsidR="00E64BBB" w:rsidRPr="00C8788B">
        <w:rPr>
          <w:rFonts w:ascii="Arial" w:hAnsi="Arial" w:cs="Arial"/>
          <w:noProof/>
        </w:rPr>
        <w:t xml:space="preserve">(3), </w:t>
      </w:r>
      <w:r w:rsidR="003A6593" w:rsidRPr="00C8788B">
        <w:rPr>
          <w:rFonts w:ascii="Arial" w:hAnsi="Arial" w:cs="Arial"/>
          <w:noProof/>
        </w:rPr>
        <w:t>p</w:t>
      </w:r>
      <w:r w:rsidR="00E731A0" w:rsidRPr="00C8788B">
        <w:rPr>
          <w:rFonts w:ascii="Arial" w:hAnsi="Arial" w:cs="Arial"/>
          <w:noProof/>
        </w:rPr>
        <w:t>p</w:t>
      </w:r>
      <w:r w:rsidR="003A6593" w:rsidRPr="00C8788B">
        <w:rPr>
          <w:rFonts w:ascii="Arial" w:hAnsi="Arial" w:cs="Arial"/>
          <w:noProof/>
        </w:rPr>
        <w:t xml:space="preserve">. </w:t>
      </w:r>
      <w:r w:rsidR="00E64BBB" w:rsidRPr="00C8788B">
        <w:rPr>
          <w:rFonts w:ascii="Arial" w:hAnsi="Arial" w:cs="Arial"/>
          <w:noProof/>
        </w:rPr>
        <w:t>498-517.</w:t>
      </w:r>
    </w:p>
    <w:p w:rsidR="00D86955" w:rsidRPr="008F23E8" w:rsidRDefault="00E64BBB" w:rsidP="00E64BBB">
      <w:pPr>
        <w:rPr>
          <w:rFonts w:ascii="Arial" w:hAnsi="Arial" w:cs="Arial"/>
          <w:b/>
        </w:rPr>
      </w:pPr>
      <w:r w:rsidRPr="00C8788B">
        <w:rPr>
          <w:rFonts w:ascii="Arial" w:hAnsi="Arial" w:cs="Arial"/>
          <w:b/>
        </w:rPr>
        <w:fldChar w:fldCharType="end"/>
      </w:r>
    </w:p>
    <w:p w:rsidR="00D86955" w:rsidRPr="008F23E8" w:rsidRDefault="00D86955" w:rsidP="009A259F">
      <w:pPr>
        <w:rPr>
          <w:rFonts w:ascii="Arial" w:hAnsi="Arial" w:cs="Arial"/>
          <w:b/>
        </w:rPr>
      </w:pPr>
    </w:p>
    <w:p w:rsidR="00D20078" w:rsidRPr="00D20078" w:rsidRDefault="00D20078" w:rsidP="00D20078">
      <w:pPr>
        <w:pStyle w:val="Bibliography"/>
        <w:rPr>
          <w:rFonts w:ascii="Arial" w:hAnsi="Arial" w:cs="Arial"/>
          <w:noProof/>
        </w:rPr>
      </w:pPr>
      <w:r w:rsidRPr="00D20078">
        <w:rPr>
          <w:rFonts w:ascii="Arial" w:hAnsi="Arial" w:cs="Arial"/>
          <w:b/>
        </w:rPr>
        <w:fldChar w:fldCharType="begin"/>
      </w:r>
      <w:r w:rsidRPr="00D20078">
        <w:rPr>
          <w:rFonts w:ascii="Arial" w:hAnsi="Arial" w:cs="Arial"/>
          <w:b/>
        </w:rPr>
        <w:instrText xml:space="preserve"> BIBLIOGRAPHY  \l 2057 </w:instrText>
      </w:r>
      <w:r w:rsidRPr="00D20078">
        <w:rPr>
          <w:rFonts w:ascii="Arial" w:hAnsi="Arial" w:cs="Arial"/>
          <w:b/>
        </w:rPr>
        <w:fldChar w:fldCharType="separate"/>
      </w:r>
    </w:p>
    <w:p w:rsidR="00D86955" w:rsidRDefault="00D20078" w:rsidP="00D20078">
      <w:pPr>
        <w:rPr>
          <w:rFonts w:ascii="Arial" w:hAnsi="Arial" w:cs="Arial"/>
          <w:b/>
        </w:rPr>
      </w:pPr>
      <w:r w:rsidRPr="00D20078">
        <w:rPr>
          <w:rFonts w:ascii="Arial" w:hAnsi="Arial" w:cs="Arial"/>
          <w:b/>
        </w:rPr>
        <w:fldChar w:fldCharType="end"/>
      </w:r>
    </w:p>
    <w:p w:rsidR="004B64B5" w:rsidRPr="00D86955" w:rsidRDefault="004B64B5" w:rsidP="00A86721">
      <w:pPr>
        <w:tabs>
          <w:tab w:val="left" w:pos="4996"/>
        </w:tabs>
        <w:rPr>
          <w:rFonts w:ascii="Times New Roman" w:hAnsi="Times New Roman" w:cs="Times New Roman"/>
          <w:b/>
          <w:sz w:val="28"/>
          <w:szCs w:val="28"/>
        </w:rPr>
      </w:pPr>
    </w:p>
    <w:sectPr w:rsidR="004B64B5" w:rsidRPr="00D86955" w:rsidSect="00BA6D3C">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3AD1" w:rsidRDefault="00373AD1" w:rsidP="00BA6D3C">
      <w:pPr>
        <w:spacing w:after="0" w:line="240" w:lineRule="auto"/>
      </w:pPr>
      <w:r>
        <w:separator/>
      </w:r>
    </w:p>
  </w:endnote>
  <w:endnote w:type="continuationSeparator" w:id="0">
    <w:p w:rsidR="00373AD1" w:rsidRDefault="00373AD1" w:rsidP="00BA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1599128"/>
      <w:docPartObj>
        <w:docPartGallery w:val="Page Numbers (Bottom of Page)"/>
        <w:docPartUnique/>
      </w:docPartObj>
    </w:sdtPr>
    <w:sdtEndPr>
      <w:rPr>
        <w:noProof/>
      </w:rPr>
    </w:sdtEndPr>
    <w:sdtContent>
      <w:p w:rsidR="00A766B7" w:rsidRDefault="00A766B7">
        <w:pPr>
          <w:pStyle w:val="Footer"/>
          <w:jc w:val="right"/>
        </w:pPr>
        <w:r>
          <w:fldChar w:fldCharType="begin"/>
        </w:r>
        <w:r>
          <w:instrText xml:space="preserve"> PAGE   \* MERGEFORMAT </w:instrText>
        </w:r>
        <w:r>
          <w:fldChar w:fldCharType="separate"/>
        </w:r>
        <w:r w:rsidR="00CC455E">
          <w:rPr>
            <w:noProof/>
          </w:rPr>
          <w:t>2</w:t>
        </w:r>
        <w:r>
          <w:rPr>
            <w:noProof/>
          </w:rPr>
          <w:fldChar w:fldCharType="end"/>
        </w:r>
      </w:p>
    </w:sdtContent>
  </w:sdt>
  <w:p w:rsidR="00A766B7" w:rsidRDefault="00A766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3AD1" w:rsidRDefault="00373AD1" w:rsidP="00BA6D3C">
      <w:pPr>
        <w:spacing w:after="0" w:line="240" w:lineRule="auto"/>
      </w:pPr>
      <w:r>
        <w:separator/>
      </w:r>
    </w:p>
  </w:footnote>
  <w:footnote w:type="continuationSeparator" w:id="0">
    <w:p w:rsidR="00373AD1" w:rsidRDefault="00373AD1" w:rsidP="00BA6D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37DB"/>
    <w:rsid w:val="000020CC"/>
    <w:rsid w:val="0005755E"/>
    <w:rsid w:val="00064447"/>
    <w:rsid w:val="00065C7F"/>
    <w:rsid w:val="0007442A"/>
    <w:rsid w:val="000A5805"/>
    <w:rsid w:val="000B23BF"/>
    <w:rsid w:val="001057B9"/>
    <w:rsid w:val="0011586C"/>
    <w:rsid w:val="001201EF"/>
    <w:rsid w:val="001414AE"/>
    <w:rsid w:val="001E0FEF"/>
    <w:rsid w:val="00272D3B"/>
    <w:rsid w:val="00277BE6"/>
    <w:rsid w:val="002C7E4A"/>
    <w:rsid w:val="002D56D7"/>
    <w:rsid w:val="00343AC0"/>
    <w:rsid w:val="00361A61"/>
    <w:rsid w:val="00363B95"/>
    <w:rsid w:val="00373AD1"/>
    <w:rsid w:val="00384C24"/>
    <w:rsid w:val="003902CD"/>
    <w:rsid w:val="003A6593"/>
    <w:rsid w:val="003B071F"/>
    <w:rsid w:val="003B3177"/>
    <w:rsid w:val="003D7B61"/>
    <w:rsid w:val="003F2D7A"/>
    <w:rsid w:val="00410D73"/>
    <w:rsid w:val="004137DB"/>
    <w:rsid w:val="00434E4B"/>
    <w:rsid w:val="004B64B5"/>
    <w:rsid w:val="004F285D"/>
    <w:rsid w:val="0053326E"/>
    <w:rsid w:val="0054460D"/>
    <w:rsid w:val="005524BE"/>
    <w:rsid w:val="0059298D"/>
    <w:rsid w:val="005D0C50"/>
    <w:rsid w:val="005E34ED"/>
    <w:rsid w:val="006052DA"/>
    <w:rsid w:val="00625515"/>
    <w:rsid w:val="006A04DD"/>
    <w:rsid w:val="00725BB4"/>
    <w:rsid w:val="00737D23"/>
    <w:rsid w:val="00764B76"/>
    <w:rsid w:val="007902A1"/>
    <w:rsid w:val="007A0DAF"/>
    <w:rsid w:val="007C1F3E"/>
    <w:rsid w:val="008107B9"/>
    <w:rsid w:val="00813745"/>
    <w:rsid w:val="0085480D"/>
    <w:rsid w:val="00861FA9"/>
    <w:rsid w:val="008B5967"/>
    <w:rsid w:val="008E1757"/>
    <w:rsid w:val="008F23E8"/>
    <w:rsid w:val="008F6340"/>
    <w:rsid w:val="00922B4A"/>
    <w:rsid w:val="009236DD"/>
    <w:rsid w:val="0093003C"/>
    <w:rsid w:val="00945C2F"/>
    <w:rsid w:val="00952C72"/>
    <w:rsid w:val="00955B01"/>
    <w:rsid w:val="009A259F"/>
    <w:rsid w:val="00A049E3"/>
    <w:rsid w:val="00A44D8E"/>
    <w:rsid w:val="00A5186E"/>
    <w:rsid w:val="00A72A61"/>
    <w:rsid w:val="00A72F2A"/>
    <w:rsid w:val="00A766B7"/>
    <w:rsid w:val="00A861DB"/>
    <w:rsid w:val="00A86721"/>
    <w:rsid w:val="00AB1605"/>
    <w:rsid w:val="00AB286F"/>
    <w:rsid w:val="00B36361"/>
    <w:rsid w:val="00B4551D"/>
    <w:rsid w:val="00B822B8"/>
    <w:rsid w:val="00B9182A"/>
    <w:rsid w:val="00BA4A25"/>
    <w:rsid w:val="00BA6D3C"/>
    <w:rsid w:val="00BC71CF"/>
    <w:rsid w:val="00BF0B92"/>
    <w:rsid w:val="00C22FBA"/>
    <w:rsid w:val="00C40543"/>
    <w:rsid w:val="00C54971"/>
    <w:rsid w:val="00C8788B"/>
    <w:rsid w:val="00CB4881"/>
    <w:rsid w:val="00CB74C2"/>
    <w:rsid w:val="00CC455E"/>
    <w:rsid w:val="00CD0EDA"/>
    <w:rsid w:val="00CE2705"/>
    <w:rsid w:val="00D01130"/>
    <w:rsid w:val="00D20078"/>
    <w:rsid w:val="00D82CCA"/>
    <w:rsid w:val="00D86955"/>
    <w:rsid w:val="00D9345F"/>
    <w:rsid w:val="00DD3B5E"/>
    <w:rsid w:val="00E157EF"/>
    <w:rsid w:val="00E337BC"/>
    <w:rsid w:val="00E37EDA"/>
    <w:rsid w:val="00E64BBB"/>
    <w:rsid w:val="00E71A74"/>
    <w:rsid w:val="00E731A0"/>
    <w:rsid w:val="00E76F74"/>
    <w:rsid w:val="00E81D84"/>
    <w:rsid w:val="00E831BF"/>
    <w:rsid w:val="00EA0E1D"/>
    <w:rsid w:val="00EA45E0"/>
    <w:rsid w:val="00EF7ACC"/>
    <w:rsid w:val="00F7120C"/>
    <w:rsid w:val="00F75275"/>
    <w:rsid w:val="00F777A7"/>
    <w:rsid w:val="00F8732E"/>
    <w:rsid w:val="00FD4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6D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37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4137DB"/>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4137DB"/>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4137DB"/>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413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7DB"/>
    <w:rPr>
      <w:rFonts w:ascii="Tahoma" w:hAnsi="Tahoma" w:cs="Tahoma"/>
      <w:sz w:val="16"/>
      <w:szCs w:val="16"/>
    </w:rPr>
  </w:style>
  <w:style w:type="character" w:customStyle="1" w:styleId="Heading1Char">
    <w:name w:val="Heading 1 Char"/>
    <w:basedOn w:val="DefaultParagraphFont"/>
    <w:link w:val="Heading1"/>
    <w:uiPriority w:val="9"/>
    <w:rsid w:val="00BA6D3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A6D3C"/>
    <w:pPr>
      <w:outlineLvl w:val="9"/>
    </w:pPr>
    <w:rPr>
      <w:lang w:val="en-US" w:eastAsia="ja-JP"/>
    </w:rPr>
  </w:style>
  <w:style w:type="paragraph" w:styleId="TOC2">
    <w:name w:val="toc 2"/>
    <w:basedOn w:val="Normal"/>
    <w:next w:val="Normal"/>
    <w:autoRedefine/>
    <w:uiPriority w:val="39"/>
    <w:unhideWhenUsed/>
    <w:qFormat/>
    <w:rsid w:val="00BA6D3C"/>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BA6D3C"/>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BA6D3C"/>
    <w:pPr>
      <w:spacing w:after="100"/>
      <w:ind w:left="440"/>
    </w:pPr>
    <w:rPr>
      <w:rFonts w:eastAsiaTheme="minorEastAsia"/>
      <w:lang w:val="en-US" w:eastAsia="ja-JP"/>
    </w:rPr>
  </w:style>
  <w:style w:type="paragraph" w:styleId="Header">
    <w:name w:val="header"/>
    <w:basedOn w:val="Normal"/>
    <w:link w:val="HeaderChar"/>
    <w:uiPriority w:val="99"/>
    <w:unhideWhenUsed/>
    <w:rsid w:val="00BA6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3C"/>
  </w:style>
  <w:style w:type="paragraph" w:styleId="Footer">
    <w:name w:val="footer"/>
    <w:basedOn w:val="Normal"/>
    <w:link w:val="FooterChar"/>
    <w:uiPriority w:val="99"/>
    <w:unhideWhenUsed/>
    <w:rsid w:val="00BA6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3C"/>
  </w:style>
  <w:style w:type="paragraph" w:styleId="Bibliography">
    <w:name w:val="Bibliography"/>
    <w:basedOn w:val="Normal"/>
    <w:next w:val="Normal"/>
    <w:uiPriority w:val="37"/>
    <w:unhideWhenUsed/>
    <w:rsid w:val="00A72A61"/>
  </w:style>
  <w:style w:type="table" w:styleId="LightGrid-Accent5">
    <w:name w:val="Light Grid Accent 5"/>
    <w:basedOn w:val="TableNormal"/>
    <w:uiPriority w:val="62"/>
    <w:rsid w:val="004B64B5"/>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customStyle="1" w:styleId="paragraph">
    <w:name w:val="paragraph"/>
    <w:basedOn w:val="Normal"/>
    <w:rsid w:val="006A04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A04DD"/>
  </w:style>
  <w:style w:type="character" w:customStyle="1" w:styleId="eop">
    <w:name w:val="eop"/>
    <w:basedOn w:val="DefaultParagraphFont"/>
    <w:rsid w:val="006A04D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A6D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37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4137DB"/>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4137DB"/>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4137DB"/>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413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7DB"/>
    <w:rPr>
      <w:rFonts w:ascii="Tahoma" w:hAnsi="Tahoma" w:cs="Tahoma"/>
      <w:sz w:val="16"/>
      <w:szCs w:val="16"/>
    </w:rPr>
  </w:style>
  <w:style w:type="character" w:customStyle="1" w:styleId="Heading1Char">
    <w:name w:val="Heading 1 Char"/>
    <w:basedOn w:val="DefaultParagraphFont"/>
    <w:link w:val="Heading1"/>
    <w:uiPriority w:val="9"/>
    <w:rsid w:val="00BA6D3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A6D3C"/>
    <w:pPr>
      <w:outlineLvl w:val="9"/>
    </w:pPr>
    <w:rPr>
      <w:lang w:val="en-US" w:eastAsia="ja-JP"/>
    </w:rPr>
  </w:style>
  <w:style w:type="paragraph" w:styleId="TOC2">
    <w:name w:val="toc 2"/>
    <w:basedOn w:val="Normal"/>
    <w:next w:val="Normal"/>
    <w:autoRedefine/>
    <w:uiPriority w:val="39"/>
    <w:unhideWhenUsed/>
    <w:qFormat/>
    <w:rsid w:val="00BA6D3C"/>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BA6D3C"/>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BA6D3C"/>
    <w:pPr>
      <w:spacing w:after="100"/>
      <w:ind w:left="440"/>
    </w:pPr>
    <w:rPr>
      <w:rFonts w:eastAsiaTheme="minorEastAsia"/>
      <w:lang w:val="en-US" w:eastAsia="ja-JP"/>
    </w:rPr>
  </w:style>
  <w:style w:type="paragraph" w:styleId="Header">
    <w:name w:val="header"/>
    <w:basedOn w:val="Normal"/>
    <w:link w:val="HeaderChar"/>
    <w:uiPriority w:val="99"/>
    <w:unhideWhenUsed/>
    <w:rsid w:val="00BA6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3C"/>
  </w:style>
  <w:style w:type="paragraph" w:styleId="Footer">
    <w:name w:val="footer"/>
    <w:basedOn w:val="Normal"/>
    <w:link w:val="FooterChar"/>
    <w:uiPriority w:val="99"/>
    <w:unhideWhenUsed/>
    <w:rsid w:val="00BA6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3C"/>
  </w:style>
  <w:style w:type="paragraph" w:styleId="Bibliography">
    <w:name w:val="Bibliography"/>
    <w:basedOn w:val="Normal"/>
    <w:next w:val="Normal"/>
    <w:uiPriority w:val="37"/>
    <w:unhideWhenUsed/>
    <w:rsid w:val="00A72A61"/>
  </w:style>
  <w:style w:type="table" w:styleId="LightGrid-Accent5">
    <w:name w:val="Light Grid Accent 5"/>
    <w:basedOn w:val="TableNormal"/>
    <w:uiPriority w:val="62"/>
    <w:rsid w:val="004B64B5"/>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customStyle="1" w:styleId="paragraph">
    <w:name w:val="paragraph"/>
    <w:basedOn w:val="Normal"/>
    <w:rsid w:val="006A04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A04DD"/>
  </w:style>
  <w:style w:type="character" w:customStyle="1" w:styleId="eop">
    <w:name w:val="eop"/>
    <w:basedOn w:val="DefaultParagraphFont"/>
    <w:rsid w:val="006A04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4086278">
      <w:bodyDiv w:val="1"/>
      <w:marLeft w:val="0"/>
      <w:marRight w:val="0"/>
      <w:marTop w:val="0"/>
      <w:marBottom w:val="0"/>
      <w:divBdr>
        <w:top w:val="none" w:sz="0" w:space="0" w:color="auto"/>
        <w:left w:val="none" w:sz="0" w:space="0" w:color="auto"/>
        <w:bottom w:val="none" w:sz="0" w:space="0" w:color="auto"/>
        <w:right w:val="none" w:sz="0" w:space="0" w:color="auto"/>
      </w:divBdr>
      <w:divsChild>
        <w:div w:id="254017980">
          <w:marLeft w:val="0"/>
          <w:marRight w:val="0"/>
          <w:marTop w:val="0"/>
          <w:marBottom w:val="0"/>
          <w:divBdr>
            <w:top w:val="none" w:sz="0" w:space="0" w:color="auto"/>
            <w:left w:val="none" w:sz="0" w:space="0" w:color="auto"/>
            <w:bottom w:val="none" w:sz="0" w:space="0" w:color="auto"/>
            <w:right w:val="none" w:sz="0" w:space="0" w:color="auto"/>
          </w:divBdr>
        </w:div>
        <w:div w:id="226771731">
          <w:marLeft w:val="0"/>
          <w:marRight w:val="0"/>
          <w:marTop w:val="0"/>
          <w:marBottom w:val="0"/>
          <w:divBdr>
            <w:top w:val="none" w:sz="0" w:space="0" w:color="auto"/>
            <w:left w:val="none" w:sz="0" w:space="0" w:color="auto"/>
            <w:bottom w:val="none" w:sz="0" w:space="0" w:color="auto"/>
            <w:right w:val="none" w:sz="0" w:space="0" w:color="auto"/>
          </w:divBdr>
        </w:div>
        <w:div w:id="1449010495">
          <w:marLeft w:val="0"/>
          <w:marRight w:val="0"/>
          <w:marTop w:val="0"/>
          <w:marBottom w:val="0"/>
          <w:divBdr>
            <w:top w:val="none" w:sz="0" w:space="0" w:color="auto"/>
            <w:left w:val="none" w:sz="0" w:space="0" w:color="auto"/>
            <w:bottom w:val="none" w:sz="0" w:space="0" w:color="auto"/>
            <w:right w:val="none" w:sz="0" w:space="0" w:color="auto"/>
          </w:divBdr>
        </w:div>
        <w:div w:id="75984031">
          <w:marLeft w:val="0"/>
          <w:marRight w:val="0"/>
          <w:marTop w:val="0"/>
          <w:marBottom w:val="0"/>
          <w:divBdr>
            <w:top w:val="none" w:sz="0" w:space="0" w:color="auto"/>
            <w:left w:val="none" w:sz="0" w:space="0" w:color="auto"/>
            <w:bottom w:val="none" w:sz="0" w:space="0" w:color="auto"/>
            <w:right w:val="none" w:sz="0" w:space="0" w:color="auto"/>
          </w:divBdr>
        </w:div>
        <w:div w:id="1088650775">
          <w:marLeft w:val="0"/>
          <w:marRight w:val="0"/>
          <w:marTop w:val="0"/>
          <w:marBottom w:val="0"/>
          <w:divBdr>
            <w:top w:val="none" w:sz="0" w:space="0" w:color="auto"/>
            <w:left w:val="none" w:sz="0" w:space="0" w:color="auto"/>
            <w:bottom w:val="none" w:sz="0" w:space="0" w:color="auto"/>
            <w:right w:val="none" w:sz="0" w:space="0" w:color="auto"/>
          </w:divBdr>
        </w:div>
        <w:div w:id="17292607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Maya Ivanova Hadzhieva Student ID: 1818829                              Lecturer Name: Joanna Walsh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ONS211</b:Tag>
    <b:SourceType>InternetSite</b:SourceType>
    <b:Guid>{7145321D-1C44-430E-B85F-EA630A36C16E}</b:Guid>
    <b:Title>Overview of the UK population: January 2021</b:Title>
    <b:Year>2021</b:Year>
    <b:Author>
      <b:Author>
        <b:Corporate>ONS</b:Corporate>
      </b:Author>
    </b:Author>
    <b:URL>https://www.ons.gov.uk/peoplepopulationandcommunity/populationandmigration/populationestimates/articles/overviewoftheukpopulation/january2021#impact-of-the-coronavirus-covid-19-on-population-and-migration-statistics</b:URL>
    <b:RefOrder>1</b:RefOrder>
  </b:Source>
  <b:Source>
    <b:Tag>Lew21</b:Tag>
    <b:SourceType>JournalArticle</b:SourceType>
    <b:Guid>{A4087189-095E-4835-A48F-24CB8229AEFE}</b:Guid>
    <b:Author>
      <b:Author>
        <b:NameList>
          <b:Person>
            <b:Last>Lewis</b:Last>
            <b:First>Martin</b:First>
          </b:Person>
        </b:NameList>
      </b:Author>
    </b:Author>
    <b:Title>"Technology used to recognize activities of daily living in community-dwelling older adults"</b:Title>
    <b:Year>2021</b:Year>
    <b:JournalName>International Journal of Environmental Research and Public Health</b:JournalName>
    <b:Pages>163</b:Pages>
    <b:Volume>18</b:Volume>
    <b:Issue>1</b:Issue>
    <b:RefOrder>2</b:RefOrder>
  </b:Source>
  <b:Source>
    <b:Tag>Kir21</b:Tag>
    <b:SourceType>JournalArticle</b:SourceType>
    <b:Guid>{E3F20F12-D836-47A2-B54D-5C5FE56504CA}</b:Guid>
    <b:Author>
      <b:Author>
        <b:NameList>
          <b:Person>
            <b:Last>Kirby</b:Last>
            <b:First>Tony</b:First>
          </b:Person>
        </b:NameList>
      </b:Author>
    </b:Author>
    <b:Title>"New variant of SARS-CoV-2 in UK causes surge of COVID-19"</b:Title>
    <b:JournalName>The Lancet Respiratory Medicine</b:JournalName>
    <b:Year>2021</b:Year>
    <b:Pages>20-21</b:Pages>
    <b:Volume>9</b:Volume>
    <b:Issue>2</b:Issue>
    <b:RefOrder>8</b:RefOrder>
  </b:Source>
  <b:Source>
    <b:Tag>Ayl21</b:Tag>
    <b:SourceType>JournalArticle</b:SourceType>
    <b:Guid>{1FFCFBEE-5A17-4BA9-BB1D-9EEAF7A4598F}</b:Guid>
    <b:Author>
      <b:Author>
        <b:NameList>
          <b:Person>
            <b:Last>Aylin</b:Last>
            <b:First>Paul</b:First>
          </b:Person>
        </b:NameList>
      </b:Author>
    </b:Author>
    <b:Title>"Management and patient safety of complex elderly patients in primary care during the COVID-19 pandemic in the UK - Qualitative assessment"</b:Title>
    <b:JournalName>Plos one</b:JournalName>
    <b:Year>2021</b:Year>
    <b:Pages>248387</b:Pages>
    <b:Volume>16</b:Volume>
    <b:Issue>3</b:Issue>
    <b:RefOrder>5</b:RefOrder>
  </b:Source>
  <b:Source>
    <b:Tag>DH21</b:Tag>
    <b:SourceType>InternetSite</b:SourceType>
    <b:Guid>{53550CB6-C818-47E0-9473-318CA91E5C65}</b:Guid>
    <b:Author>
      <b:Author>
        <b:Corporate>DH</b:Corporate>
      </b:Author>
    </b:Author>
    <b:Title>National Service Framework for Older People by Department of Health</b:Title>
    <b:Year>2021</b:Year>
    <b:URL>https://assets.publishing.service.gov.uk/government/uploads/system/uploads/attachment_data/file/198033/National_Service_Framework_for_Older_People.pdf</b:URL>
    <b:RefOrder>7</b:RefOrder>
  </b:Source>
  <b:Source>
    <b:Tag>Oze21</b:Tag>
    <b:SourceType>JournalArticle</b:SourceType>
    <b:Guid>{9A5FDDEA-EAA6-469B-9A1B-02AE1F77D521}</b:Guid>
    <b:Author>
      <b:Author>
        <b:NameList>
          <b:Person>
            <b:Last>Ozer</b:Last>
            <b:First>Ozlem</b:First>
          </b:Person>
        </b:NameList>
      </b:Author>
    </b:Author>
    <b:Title>"Perceived social support, quality of life and satisfaction with life in elderly people"</b:Title>
    <b:Year>2021</b:Year>
    <b:JournalName>Educational Gerontology</b:JournalName>
    <b:Pages>69-77</b:Pages>
    <b:Volume>45</b:Volume>
    <b:Issue>1</b:Issue>
    <b:RefOrder>3</b:RefOrder>
  </b:Source>
  <b:Source>
    <b:Tag>Zha21</b:Tag>
    <b:SourceType>JournalArticle</b:SourceType>
    <b:Guid>{FE024D4B-5B43-4B1E-A9EE-FD657D5897AB}</b:Guid>
    <b:Author>
      <b:Author>
        <b:NameList>
          <b:Person>
            <b:Last>Zhang</b:Last>
            <b:First>Xue</b:First>
          </b:Person>
        </b:NameList>
      </b:Author>
    </b:Author>
    <b:Title>"Srving an ageing population: Collaboration is key"</b:Title>
    <b:JournalName>Local Government Studies</b:JournalName>
    <b:Year>2021</b:Year>
    <b:Pages>498-517</b:Pages>
    <b:Volume>47</b:Volume>
    <b:Issue>3</b:Issue>
    <b:RefOrder>6</b:RefOrder>
  </b:Source>
  <b:Source>
    <b:Tag>Hut17</b:Tag>
    <b:SourceType>JournalArticle</b:SourceType>
    <b:Guid>{E39FADA4-065C-477F-AC33-1C13A3AD52C5}</b:Guid>
    <b:Author>
      <b:Author>
        <b:NameList>
          <b:Person>
            <b:Last>Hutter</b:Last>
          </b:Person>
        </b:NameList>
      </b:Author>
    </b:Author>
    <b:Title>"Recommendations for age-appropriate mobile application design"</b:Title>
    <b:JournalName>Advances in Design for Inclusion</b:JournalName>
    <b:Year>2017</b:Year>
    <b:Pages>241-253</b:Pages>
    <b:Volume>1</b:Volume>
    <b:Issue>1</b:Issue>
    <b:RefOrder>9</b:RefOrder>
  </b:Source>
  <b:Source>
    <b:Tag>Hoc21</b:Tag>
    <b:SourceType>JournalArticle</b:SourceType>
    <b:Guid>{F8FF2598-0DB7-45A4-BAD2-287E867CB612}</b:Guid>
    <b:Title>"Occupation in context: A reflection on environmental influences on human doing."</b:Title>
    <b:Year>2021</b:Year>
    <b:Author>
      <b:Author>
        <b:NameList>
          <b:Person>
            <b:Last>Hocking</b:Last>
            <b:First>Clare</b:First>
          </b:Person>
        </b:NameList>
      </b:Author>
    </b:Author>
    <b:Pages>221-234</b:Pages>
    <b:JournalName>Journal of Occupational Science</b:JournalName>
    <b:Volume>28</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E26DF4-2B4C-42F9-AF72-147D903C3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676</TotalTime>
  <Pages>5</Pages>
  <Words>1442</Words>
  <Characters>8224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BMHP6009_LON                Topic: Is the use of technology necessary for the elderly UK population or an older person’s life?</dc:subject>
  <dc:creator>Acer</dc:creator>
  <cp:lastModifiedBy>Acer</cp:lastModifiedBy>
  <cp:revision>46</cp:revision>
  <dcterms:created xsi:type="dcterms:W3CDTF">2021-06-30T22:11:00Z</dcterms:created>
  <dcterms:modified xsi:type="dcterms:W3CDTF">2021-07-27T17:10:00Z</dcterms:modified>
</cp:coreProperties>
</file>